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851D6" w14:textId="77777777" w:rsidR="00CE27EB" w:rsidRPr="00CE27EB" w:rsidRDefault="00CE27EB" w:rsidP="00CE27EB">
      <w:pPr>
        <w:jc w:val="center"/>
        <w:rPr>
          <w:b/>
          <w:bCs/>
          <w:sz w:val="36"/>
          <w:szCs w:val="36"/>
        </w:rPr>
      </w:pPr>
      <w:r w:rsidRPr="00CE27EB">
        <w:rPr>
          <w:b/>
          <w:bCs/>
          <w:sz w:val="36"/>
          <w:szCs w:val="36"/>
        </w:rPr>
        <w:t>Supplementary Figures</w:t>
      </w:r>
    </w:p>
    <w:p w14:paraId="06784B66" w14:textId="77777777" w:rsidR="00CE27EB" w:rsidRDefault="00CE27EB"/>
    <w:p w14:paraId="3E58863B" w14:textId="57168B2A" w:rsidR="00E754CD" w:rsidRDefault="00E754CD" w:rsidP="00C54DCF">
      <w:pPr>
        <w:tabs>
          <w:tab w:val="left" w:pos="2781"/>
        </w:tabs>
        <w:jc w:val="both"/>
      </w:pPr>
      <w:r>
        <w:rPr>
          <w:noProof/>
        </w:rPr>
        <w:drawing>
          <wp:inline distT="0" distB="0" distL="0" distR="0" wp14:anchorId="4C864A0E" wp14:editId="20140F80">
            <wp:extent cx="5943598" cy="260479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598" cy="2604790"/>
                    </a:xfrm>
                    <a:prstGeom prst="rect">
                      <a:avLst/>
                    </a:prstGeom>
                  </pic:spPr>
                </pic:pic>
              </a:graphicData>
            </a:graphic>
          </wp:inline>
        </w:drawing>
      </w:r>
      <w:r w:rsidRPr="00E754CD">
        <w:rPr>
          <w:b/>
          <w:bCs/>
          <w:sz w:val="22"/>
          <w:szCs w:val="22"/>
        </w:rPr>
        <w:t xml:space="preserve"> </w:t>
      </w:r>
      <w:r w:rsidRPr="00D6313C">
        <w:rPr>
          <w:b/>
          <w:bCs/>
          <w:sz w:val="22"/>
          <w:szCs w:val="22"/>
        </w:rPr>
        <w:t>Fig.</w:t>
      </w:r>
      <w:r>
        <w:rPr>
          <w:b/>
          <w:bCs/>
          <w:sz w:val="22"/>
          <w:szCs w:val="22"/>
        </w:rPr>
        <w:t xml:space="preserve"> S1</w:t>
      </w:r>
      <w:r w:rsidRPr="00D6313C">
        <w:rPr>
          <w:b/>
          <w:bCs/>
          <w:sz w:val="22"/>
          <w:szCs w:val="22"/>
        </w:rPr>
        <w:t xml:space="preserve"> </w:t>
      </w:r>
      <w:r>
        <w:rPr>
          <w:b/>
          <w:bCs/>
          <w:sz w:val="22"/>
          <w:szCs w:val="22"/>
        </w:rPr>
        <w:t xml:space="preserve">Genomic inflation factor plot </w:t>
      </w:r>
      <w:r w:rsidR="00FE2BA1" w:rsidRPr="00FE2BA1">
        <w:rPr>
          <w:b/>
          <w:bCs/>
          <w:sz w:val="22"/>
          <w:szCs w:val="22"/>
        </w:rPr>
        <w:t xml:space="preserve">under the null condition for </w:t>
      </w:r>
      <w:r w:rsidR="00FE2BA1">
        <w:rPr>
          <w:b/>
          <w:bCs/>
          <w:sz w:val="22"/>
          <w:szCs w:val="22"/>
        </w:rPr>
        <w:t xml:space="preserve">the </w:t>
      </w:r>
      <w:r w:rsidR="00FE2BA1" w:rsidRPr="00FE2BA1">
        <w:rPr>
          <w:b/>
          <w:bCs/>
          <w:sz w:val="22"/>
          <w:szCs w:val="22"/>
        </w:rPr>
        <w:t>simulations</w:t>
      </w:r>
      <w:r w:rsidRPr="005C1AE3">
        <w:rPr>
          <w:b/>
          <w:bCs/>
          <w:sz w:val="22"/>
          <w:szCs w:val="22"/>
        </w:rPr>
        <w:t>.</w:t>
      </w:r>
      <w:r w:rsidRPr="00D6313C">
        <w:rPr>
          <w:sz w:val="22"/>
          <w:szCs w:val="22"/>
        </w:rPr>
        <w:t xml:space="preserve"> </w:t>
      </w:r>
      <w:r w:rsidRPr="00D6313C">
        <w:rPr>
          <w:b/>
          <w:bCs/>
          <w:sz w:val="22"/>
          <w:szCs w:val="22"/>
        </w:rPr>
        <w:t>(</w:t>
      </w:r>
      <w:r>
        <w:rPr>
          <w:b/>
          <w:bCs/>
          <w:sz w:val="22"/>
          <w:szCs w:val="22"/>
        </w:rPr>
        <w:t>A</w:t>
      </w:r>
      <w:r w:rsidRPr="00D6313C">
        <w:rPr>
          <w:b/>
          <w:bCs/>
          <w:sz w:val="22"/>
          <w:szCs w:val="22"/>
        </w:rPr>
        <w:t>)</w:t>
      </w:r>
      <w:r w:rsidR="00C54DCF" w:rsidRPr="00C54DCF">
        <w:rPr>
          <w:b/>
          <w:bCs/>
          <w:sz w:val="22"/>
          <w:szCs w:val="22"/>
        </w:rPr>
        <w:t xml:space="preserve"> </w:t>
      </w:r>
      <w:r w:rsidR="00C54DCF" w:rsidRPr="00C54DCF">
        <w:rPr>
          <w:sz w:val="22"/>
          <w:szCs w:val="22"/>
        </w:rPr>
        <w:t>Genomic inflation factor plot for null</w:t>
      </w:r>
      <w:r w:rsidRPr="00C54DCF">
        <w:rPr>
          <w:sz w:val="22"/>
          <w:szCs w:val="22"/>
        </w:rPr>
        <w:t xml:space="preserve"> </w:t>
      </w:r>
      <w:r w:rsidR="00C54DCF" w:rsidRPr="00C54DCF">
        <w:rPr>
          <w:sz w:val="22"/>
          <w:szCs w:val="22"/>
        </w:rPr>
        <w:t>simulations with moderate sparsity</w:t>
      </w:r>
      <w:r w:rsidR="006876B6">
        <w:rPr>
          <w:sz w:val="22"/>
          <w:szCs w:val="22"/>
        </w:rPr>
        <w:t xml:space="preserve"> </w:t>
      </w:r>
      <w:r w:rsidR="006876B6" w:rsidRPr="00D6313C">
        <w:rPr>
          <w:sz w:val="22"/>
          <w:szCs w:val="22"/>
        </w:rPr>
        <w:t>(</w:t>
      </w:r>
      <m:oMath>
        <m:r>
          <w:rPr>
            <w:rFonts w:ascii="Cambria Math" w:hAnsi="Cambria Math"/>
            <w:sz w:val="22"/>
            <w:szCs w:val="22"/>
          </w:rPr>
          <m:t>μ=0.5</m:t>
        </m:r>
      </m:oMath>
      <w:r w:rsidR="006876B6" w:rsidRPr="00D6313C">
        <w:rPr>
          <w:sz w:val="22"/>
          <w:szCs w:val="22"/>
        </w:rPr>
        <w:t>)</w:t>
      </w:r>
      <w:r w:rsidR="00C54DCF" w:rsidRPr="00C54DCF">
        <w:rPr>
          <w:sz w:val="22"/>
          <w:szCs w:val="22"/>
        </w:rPr>
        <w:t xml:space="preserve"> showing the genomic inflation factor across the sample size. </w:t>
      </w:r>
      <w:r w:rsidR="00856694" w:rsidRPr="00D6313C">
        <w:rPr>
          <w:sz w:val="22"/>
          <w:szCs w:val="22"/>
        </w:rPr>
        <w:t>Compared methods include SPARK-X (red), SPAR</w:t>
      </w:r>
      <w:r w:rsidR="00856694">
        <w:rPr>
          <w:sz w:val="22"/>
          <w:szCs w:val="22"/>
        </w:rPr>
        <w:t>K</w:t>
      </w:r>
      <w:r w:rsidR="00856694" w:rsidRPr="00D6313C">
        <w:rPr>
          <w:sz w:val="22"/>
          <w:szCs w:val="22"/>
        </w:rPr>
        <w:t xml:space="preserve"> (</w:t>
      </w:r>
      <w:r w:rsidR="00856694">
        <w:rPr>
          <w:sz w:val="22"/>
          <w:szCs w:val="22"/>
        </w:rPr>
        <w:t>sky blue</w:t>
      </w:r>
      <w:r w:rsidR="00856694" w:rsidRPr="00D6313C">
        <w:rPr>
          <w:sz w:val="22"/>
          <w:szCs w:val="22"/>
        </w:rPr>
        <w:t>)</w:t>
      </w:r>
      <w:r w:rsidR="00856694">
        <w:rPr>
          <w:sz w:val="22"/>
          <w:szCs w:val="22"/>
        </w:rPr>
        <w:t xml:space="preserve">, </w:t>
      </w:r>
      <w:r w:rsidR="00856694" w:rsidRPr="00D6313C">
        <w:rPr>
          <w:sz w:val="22"/>
          <w:szCs w:val="22"/>
        </w:rPr>
        <w:t>SPARK-G (green)</w:t>
      </w:r>
      <w:r w:rsidR="00856694">
        <w:rPr>
          <w:sz w:val="22"/>
          <w:szCs w:val="22"/>
        </w:rPr>
        <w:t xml:space="preserve"> and</w:t>
      </w:r>
      <w:r w:rsidR="00856694" w:rsidRPr="00D6313C">
        <w:rPr>
          <w:sz w:val="22"/>
          <w:szCs w:val="22"/>
        </w:rPr>
        <w:t xml:space="preserve"> SpatialDE (steel blue).</w:t>
      </w:r>
      <w:r w:rsidR="004E688A" w:rsidRPr="004E688A">
        <w:rPr>
          <w:sz w:val="22"/>
          <w:szCs w:val="22"/>
        </w:rPr>
        <w:t xml:space="preserve"> </w:t>
      </w:r>
      <w:r w:rsidR="004E688A" w:rsidRPr="00D6313C">
        <w:rPr>
          <w:sz w:val="22"/>
          <w:szCs w:val="22"/>
        </w:rPr>
        <w:t>Simulations were performed under moderate dispersion (</w:t>
      </w:r>
      <w:r w:rsidR="004E688A">
        <w:rPr>
          <w:sz w:val="22"/>
          <w:szCs w:val="22"/>
        </w:rPr>
        <w:t>0.2</w:t>
      </w:r>
      <w:r w:rsidR="004E688A" w:rsidRPr="00D6313C">
        <w:rPr>
          <w:sz w:val="22"/>
          <w:szCs w:val="22"/>
        </w:rPr>
        <w:t>).</w:t>
      </w:r>
      <w:r w:rsidR="00C54DCF" w:rsidRPr="00C54DCF">
        <w:rPr>
          <w:sz w:val="22"/>
          <w:szCs w:val="22"/>
        </w:rPr>
        <w:t xml:space="preserve"> </w:t>
      </w:r>
      <w:r w:rsidRPr="00D6313C">
        <w:rPr>
          <w:b/>
          <w:bCs/>
          <w:sz w:val="22"/>
          <w:szCs w:val="22"/>
        </w:rPr>
        <w:t>(</w:t>
      </w:r>
      <w:r>
        <w:rPr>
          <w:b/>
          <w:bCs/>
          <w:sz w:val="22"/>
          <w:szCs w:val="22"/>
        </w:rPr>
        <w:t>B</w:t>
      </w:r>
      <w:r w:rsidRPr="00D6313C">
        <w:rPr>
          <w:b/>
          <w:bCs/>
          <w:sz w:val="22"/>
          <w:szCs w:val="22"/>
        </w:rPr>
        <w:t>)</w:t>
      </w:r>
      <w:r w:rsidRPr="00D6313C">
        <w:rPr>
          <w:sz w:val="22"/>
          <w:szCs w:val="22"/>
        </w:rPr>
        <w:t xml:space="preserve"> </w:t>
      </w:r>
      <w:r w:rsidR="00C54DCF" w:rsidRPr="00C54DCF">
        <w:rPr>
          <w:sz w:val="22"/>
          <w:szCs w:val="22"/>
        </w:rPr>
        <w:t xml:space="preserve">Genomic inflation factor plot for null simulations with high sparsity </w:t>
      </w:r>
      <w:r w:rsidR="006876B6" w:rsidRPr="00D6313C">
        <w:rPr>
          <w:sz w:val="22"/>
          <w:szCs w:val="22"/>
        </w:rPr>
        <w:t>(</w:t>
      </w:r>
      <m:oMath>
        <m:r>
          <w:rPr>
            <w:rFonts w:ascii="Cambria Math" w:hAnsi="Cambria Math"/>
            <w:sz w:val="22"/>
            <w:szCs w:val="22"/>
          </w:rPr>
          <m:t>μ=0.005</m:t>
        </m:r>
      </m:oMath>
      <w:r w:rsidR="006876B6" w:rsidRPr="00D6313C">
        <w:rPr>
          <w:sz w:val="22"/>
          <w:szCs w:val="22"/>
        </w:rPr>
        <w:t>)</w:t>
      </w:r>
      <w:r w:rsidR="006876B6" w:rsidRPr="00C54DCF">
        <w:rPr>
          <w:sz w:val="22"/>
          <w:szCs w:val="22"/>
        </w:rPr>
        <w:t xml:space="preserve"> </w:t>
      </w:r>
      <w:r w:rsidR="00C54DCF" w:rsidRPr="00C54DCF">
        <w:rPr>
          <w:sz w:val="22"/>
          <w:szCs w:val="22"/>
        </w:rPr>
        <w:t>showing the genomic inflation factor across the sample size.</w:t>
      </w:r>
      <w:r w:rsidR="004E688A">
        <w:rPr>
          <w:sz w:val="22"/>
          <w:szCs w:val="22"/>
        </w:rPr>
        <w:t xml:space="preserve"> </w:t>
      </w:r>
      <w:r w:rsidR="004E688A" w:rsidRPr="00D6313C">
        <w:rPr>
          <w:sz w:val="22"/>
          <w:szCs w:val="22"/>
        </w:rPr>
        <w:t>Simulations were performed under moderate dispersion (</w:t>
      </w:r>
      <w:r w:rsidR="004E688A">
        <w:rPr>
          <w:sz w:val="22"/>
          <w:szCs w:val="22"/>
        </w:rPr>
        <w:t>2.5</w:t>
      </w:r>
      <w:r w:rsidR="004E688A" w:rsidRPr="00D6313C">
        <w:rPr>
          <w:sz w:val="22"/>
          <w:szCs w:val="22"/>
        </w:rPr>
        <w:t>).</w:t>
      </w:r>
      <w:r w:rsidR="004E688A">
        <w:rPr>
          <w:sz w:val="22"/>
          <w:szCs w:val="22"/>
        </w:rPr>
        <w:t xml:space="preserve"> </w:t>
      </w:r>
      <w:r w:rsidR="00856694" w:rsidRPr="00D6313C">
        <w:rPr>
          <w:sz w:val="22"/>
          <w:szCs w:val="22"/>
        </w:rPr>
        <w:t>Compared methods include SPARK-X (red</w:t>
      </w:r>
      <w:r w:rsidR="00856694">
        <w:rPr>
          <w:sz w:val="22"/>
          <w:szCs w:val="22"/>
        </w:rPr>
        <w:t xml:space="preserve">), </w:t>
      </w:r>
      <w:r w:rsidR="00856694" w:rsidRPr="00D6313C">
        <w:rPr>
          <w:sz w:val="22"/>
          <w:szCs w:val="22"/>
        </w:rPr>
        <w:t>SPARK-G (green)</w:t>
      </w:r>
      <w:r w:rsidR="00856694">
        <w:rPr>
          <w:sz w:val="22"/>
          <w:szCs w:val="22"/>
        </w:rPr>
        <w:t xml:space="preserve"> and</w:t>
      </w:r>
      <w:r w:rsidR="00856694" w:rsidRPr="00D6313C">
        <w:rPr>
          <w:sz w:val="22"/>
          <w:szCs w:val="22"/>
        </w:rPr>
        <w:t xml:space="preserve"> SpatialDE (steel blue).</w:t>
      </w:r>
      <w:r w:rsidRPr="00C54DCF">
        <w:br w:type="page"/>
      </w:r>
    </w:p>
    <w:p w14:paraId="4FF13490" w14:textId="30A3F517" w:rsidR="00CE27EB" w:rsidRDefault="00BC18AD">
      <w:r>
        <w:rPr>
          <w:noProof/>
        </w:rPr>
        <w:lastRenderedPageBreak/>
        <w:drawing>
          <wp:inline distT="0" distB="0" distL="0" distR="0" wp14:anchorId="3F51B79F" wp14:editId="62391E65">
            <wp:extent cx="5943059" cy="2893693"/>
            <wp:effectExtent l="0" t="0" r="63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059" cy="2893693"/>
                    </a:xfrm>
                    <a:prstGeom prst="rect">
                      <a:avLst/>
                    </a:prstGeom>
                  </pic:spPr>
                </pic:pic>
              </a:graphicData>
            </a:graphic>
          </wp:inline>
        </w:drawing>
      </w:r>
    </w:p>
    <w:p w14:paraId="737A4E1A" w14:textId="77777777" w:rsidR="00CE27EB" w:rsidRDefault="00CE27EB" w:rsidP="00AF1E7C">
      <w:pPr>
        <w:jc w:val="both"/>
        <w:rPr>
          <w:b/>
          <w:bCs/>
          <w:sz w:val="22"/>
          <w:szCs w:val="22"/>
        </w:rPr>
      </w:pPr>
    </w:p>
    <w:p w14:paraId="36133AD3" w14:textId="674155D0" w:rsidR="00AF1E7C" w:rsidRPr="00C35CBD" w:rsidRDefault="00AF1E7C" w:rsidP="00C35CBD">
      <w:pPr>
        <w:tabs>
          <w:tab w:val="left" w:pos="2781"/>
        </w:tabs>
        <w:jc w:val="both"/>
        <w:rPr>
          <w:b/>
          <w:bCs/>
          <w:sz w:val="22"/>
          <w:szCs w:val="22"/>
        </w:rPr>
      </w:pPr>
      <w:r w:rsidRPr="00D6313C">
        <w:rPr>
          <w:b/>
          <w:bCs/>
          <w:sz w:val="22"/>
          <w:szCs w:val="22"/>
        </w:rPr>
        <w:t>Fig.</w:t>
      </w:r>
      <w:r w:rsidR="00373FA6">
        <w:rPr>
          <w:b/>
          <w:bCs/>
          <w:sz w:val="22"/>
          <w:szCs w:val="22"/>
        </w:rPr>
        <w:t xml:space="preserve"> </w:t>
      </w:r>
      <w:r>
        <w:rPr>
          <w:b/>
          <w:bCs/>
          <w:sz w:val="22"/>
          <w:szCs w:val="22"/>
        </w:rPr>
        <w:t>S</w:t>
      </w:r>
      <w:r w:rsidR="00513B93">
        <w:rPr>
          <w:b/>
          <w:bCs/>
          <w:sz w:val="22"/>
          <w:szCs w:val="22"/>
        </w:rPr>
        <w:t>2</w:t>
      </w:r>
      <w:r w:rsidRPr="00D6313C">
        <w:rPr>
          <w:b/>
          <w:bCs/>
          <w:sz w:val="22"/>
          <w:szCs w:val="22"/>
        </w:rPr>
        <w:t xml:space="preserve"> </w:t>
      </w:r>
      <w:r w:rsidRPr="005C1AE3">
        <w:rPr>
          <w:b/>
          <w:bCs/>
          <w:sz w:val="22"/>
          <w:szCs w:val="22"/>
        </w:rPr>
        <w:t>Comparison of different methods in the simulations</w:t>
      </w:r>
      <w:r w:rsidR="009278A0">
        <w:rPr>
          <w:b/>
          <w:bCs/>
          <w:sz w:val="22"/>
          <w:szCs w:val="22"/>
        </w:rPr>
        <w:t xml:space="preserve"> </w:t>
      </w:r>
      <w:r w:rsidR="00B64BE1">
        <w:rPr>
          <w:b/>
          <w:bCs/>
          <w:sz w:val="22"/>
          <w:szCs w:val="22"/>
        </w:rPr>
        <w:t xml:space="preserve">with moderate sparsity </w:t>
      </w:r>
      <w:r w:rsidR="009278A0">
        <w:rPr>
          <w:b/>
          <w:bCs/>
          <w:sz w:val="22"/>
          <w:szCs w:val="22"/>
        </w:rPr>
        <w:t>under different sample sizes</w:t>
      </w:r>
      <w:r w:rsidRPr="005C1AE3">
        <w:rPr>
          <w:b/>
          <w:bCs/>
          <w:sz w:val="22"/>
          <w:szCs w:val="22"/>
        </w:rPr>
        <w:t>.</w:t>
      </w:r>
      <w:r w:rsidRPr="00D6313C">
        <w:rPr>
          <w:sz w:val="22"/>
          <w:szCs w:val="22"/>
        </w:rPr>
        <w:t xml:space="preserve"> </w:t>
      </w:r>
      <w:r w:rsidRPr="00D6313C">
        <w:rPr>
          <w:b/>
          <w:bCs/>
          <w:sz w:val="22"/>
          <w:szCs w:val="22"/>
        </w:rPr>
        <w:t>(</w:t>
      </w:r>
      <w:r>
        <w:rPr>
          <w:b/>
          <w:bCs/>
          <w:sz w:val="22"/>
          <w:szCs w:val="22"/>
        </w:rPr>
        <w:t>A</w:t>
      </w:r>
      <w:r w:rsidRPr="00D6313C">
        <w:rPr>
          <w:b/>
          <w:bCs/>
          <w:sz w:val="22"/>
          <w:szCs w:val="22"/>
        </w:rPr>
        <w:t xml:space="preserve">) </w:t>
      </w:r>
      <w:r w:rsidRPr="00D6313C">
        <w:rPr>
          <w:sz w:val="22"/>
          <w:szCs w:val="22"/>
        </w:rPr>
        <w:t xml:space="preserve">Representative genes displaying random pattern and other three spatial expression patterns. </w:t>
      </w:r>
      <w:r w:rsidR="00C35CBD" w:rsidRPr="006D09DA">
        <w:rPr>
          <w:sz w:val="22"/>
          <w:szCs w:val="22"/>
        </w:rPr>
        <w:t>Color represents relative gene-expression levels (</w:t>
      </w:r>
      <w:r w:rsidR="00C35CBD">
        <w:rPr>
          <w:sz w:val="22"/>
          <w:szCs w:val="22"/>
        </w:rPr>
        <w:t>green</w:t>
      </w:r>
      <w:r w:rsidR="00C35CBD" w:rsidRPr="006D09DA">
        <w:rPr>
          <w:sz w:val="22"/>
          <w:szCs w:val="22"/>
        </w:rPr>
        <w:t xml:space="preserve">, high; </w:t>
      </w:r>
      <w:r w:rsidR="00C35CBD">
        <w:rPr>
          <w:sz w:val="22"/>
          <w:szCs w:val="22"/>
        </w:rPr>
        <w:t>antique-white</w:t>
      </w:r>
      <w:r w:rsidR="00C35CBD" w:rsidRPr="006D09DA">
        <w:rPr>
          <w:sz w:val="22"/>
          <w:szCs w:val="22"/>
        </w:rPr>
        <w:t>, low)</w:t>
      </w:r>
      <w:r w:rsidR="00C35CBD">
        <w:rPr>
          <w:sz w:val="22"/>
          <w:szCs w:val="22"/>
        </w:rPr>
        <w:t>.</w:t>
      </w:r>
      <w:r w:rsidR="00C35CBD">
        <w:rPr>
          <w:b/>
          <w:bCs/>
          <w:sz w:val="22"/>
          <w:szCs w:val="22"/>
        </w:rPr>
        <w:t xml:space="preserve"> </w:t>
      </w:r>
      <w:r w:rsidRPr="00D6313C">
        <w:rPr>
          <w:b/>
          <w:bCs/>
          <w:sz w:val="22"/>
          <w:szCs w:val="22"/>
        </w:rPr>
        <w:t>(</w:t>
      </w:r>
      <w:r>
        <w:rPr>
          <w:b/>
          <w:bCs/>
          <w:sz w:val="22"/>
          <w:szCs w:val="22"/>
        </w:rPr>
        <w:t>B</w:t>
      </w:r>
      <w:r w:rsidRPr="00D6313C">
        <w:rPr>
          <w:b/>
          <w:bCs/>
          <w:sz w:val="22"/>
          <w:szCs w:val="22"/>
        </w:rPr>
        <w:t>)</w:t>
      </w:r>
      <w:r w:rsidRPr="00D6313C">
        <w:rPr>
          <w:sz w:val="22"/>
          <w:szCs w:val="22"/>
        </w:rPr>
        <w:t xml:space="preserve"> Quantile–quantile plot of the observed −log</w:t>
      </w:r>
      <w:r w:rsidRPr="005E59F9">
        <w:rPr>
          <w:sz w:val="22"/>
          <w:szCs w:val="22"/>
          <w:vertAlign w:val="subscript"/>
        </w:rPr>
        <w:t>10</w:t>
      </w:r>
      <w:r w:rsidRPr="00D6313C">
        <w:rPr>
          <w:sz w:val="22"/>
          <w:szCs w:val="22"/>
        </w:rPr>
        <w:t>(</w:t>
      </w:r>
      <w:r w:rsidRPr="00662607">
        <w:rPr>
          <w:i/>
          <w:iCs/>
          <w:sz w:val="22"/>
          <w:szCs w:val="22"/>
        </w:rPr>
        <w:t>P</w:t>
      </w:r>
      <w:r w:rsidRPr="00D6313C">
        <w:rPr>
          <w:sz w:val="22"/>
          <w:szCs w:val="22"/>
        </w:rPr>
        <w:t>) from different methods against the expected −log</w:t>
      </w:r>
      <w:r w:rsidRPr="005E59F9">
        <w:rPr>
          <w:sz w:val="22"/>
          <w:szCs w:val="22"/>
          <w:vertAlign w:val="subscript"/>
        </w:rPr>
        <w:t>10</w:t>
      </w:r>
      <w:r w:rsidRPr="00D6313C">
        <w:rPr>
          <w:sz w:val="22"/>
          <w:szCs w:val="22"/>
        </w:rPr>
        <w:t>(</w:t>
      </w:r>
      <w:r w:rsidRPr="00662607">
        <w:rPr>
          <w:i/>
          <w:iCs/>
          <w:sz w:val="22"/>
          <w:szCs w:val="22"/>
        </w:rPr>
        <w:t>P</w:t>
      </w:r>
      <w:r w:rsidRPr="00D6313C">
        <w:rPr>
          <w:sz w:val="22"/>
          <w:szCs w:val="22"/>
        </w:rPr>
        <w:t xml:space="preserve">) under the null condition for the null simulations </w:t>
      </w:r>
      <w:r w:rsidR="00B04197">
        <w:rPr>
          <w:sz w:val="22"/>
          <w:szCs w:val="22"/>
        </w:rPr>
        <w:t xml:space="preserve">with moderate sparsity </w:t>
      </w:r>
      <w:r w:rsidR="003D4CE4" w:rsidRPr="00D6313C">
        <w:rPr>
          <w:sz w:val="22"/>
          <w:szCs w:val="22"/>
        </w:rPr>
        <w:t>(</w:t>
      </w:r>
      <m:oMath>
        <m:r>
          <w:rPr>
            <w:rFonts w:ascii="Cambria Math" w:hAnsi="Cambria Math"/>
            <w:sz w:val="22"/>
            <w:szCs w:val="22"/>
          </w:rPr>
          <m:t>μ=0.5</m:t>
        </m:r>
      </m:oMath>
      <w:r w:rsidR="003D4CE4" w:rsidRPr="00D6313C">
        <w:rPr>
          <w:sz w:val="22"/>
          <w:szCs w:val="22"/>
        </w:rPr>
        <w:t>)</w:t>
      </w:r>
      <w:r w:rsidRPr="00D6313C">
        <w:rPr>
          <w:sz w:val="22"/>
          <w:szCs w:val="22"/>
        </w:rPr>
        <w:t xml:space="preserve">. </w:t>
      </w:r>
      <w:r w:rsidRPr="00CC1C25">
        <w:rPr>
          <w:i/>
          <w:iCs/>
          <w:sz w:val="22"/>
          <w:szCs w:val="22"/>
        </w:rPr>
        <w:t>P</w:t>
      </w:r>
      <w:r w:rsidRPr="00D6313C">
        <w:rPr>
          <w:sz w:val="22"/>
          <w:szCs w:val="22"/>
        </w:rPr>
        <w:t xml:space="preserve"> values were combined across ten simulation replicates. Simulations were performed under moderate sample size (n=</w:t>
      </w:r>
      <w:r>
        <w:rPr>
          <w:sz w:val="22"/>
          <w:szCs w:val="22"/>
        </w:rPr>
        <w:t>1</w:t>
      </w:r>
      <w:r w:rsidR="00017817">
        <w:rPr>
          <w:sz w:val="22"/>
          <w:szCs w:val="22"/>
        </w:rPr>
        <w:t>,</w:t>
      </w:r>
      <w:r>
        <w:rPr>
          <w:sz w:val="22"/>
          <w:szCs w:val="22"/>
        </w:rPr>
        <w:t>000</w:t>
      </w:r>
      <w:r w:rsidRPr="00D6313C">
        <w:rPr>
          <w:sz w:val="22"/>
          <w:szCs w:val="22"/>
        </w:rPr>
        <w:t>) and moderate dispersion (</w:t>
      </w:r>
      <w:r>
        <w:rPr>
          <w:sz w:val="22"/>
          <w:szCs w:val="22"/>
        </w:rPr>
        <w:t>0.2</w:t>
      </w:r>
      <w:r w:rsidRPr="00D6313C">
        <w:rPr>
          <w:sz w:val="22"/>
          <w:szCs w:val="22"/>
        </w:rPr>
        <w:t xml:space="preserve">). Compared methods include SPARK-X (red), </w:t>
      </w:r>
      <w:r w:rsidR="00903F8F" w:rsidRPr="00D6313C">
        <w:rPr>
          <w:sz w:val="22"/>
          <w:szCs w:val="22"/>
        </w:rPr>
        <w:t>SPAR</w:t>
      </w:r>
      <w:r w:rsidR="00903F8F">
        <w:rPr>
          <w:sz w:val="22"/>
          <w:szCs w:val="22"/>
        </w:rPr>
        <w:t>K</w:t>
      </w:r>
      <w:r w:rsidR="00903F8F" w:rsidRPr="00D6313C">
        <w:rPr>
          <w:sz w:val="22"/>
          <w:szCs w:val="22"/>
        </w:rPr>
        <w:t xml:space="preserve"> (</w:t>
      </w:r>
      <w:r w:rsidR="00903F8F">
        <w:rPr>
          <w:sz w:val="22"/>
          <w:szCs w:val="22"/>
        </w:rPr>
        <w:t>sky blue</w:t>
      </w:r>
      <w:r w:rsidR="00903F8F" w:rsidRPr="00D6313C">
        <w:rPr>
          <w:sz w:val="22"/>
          <w:szCs w:val="22"/>
        </w:rPr>
        <w:t>)</w:t>
      </w:r>
      <w:r w:rsidR="00903F8F">
        <w:rPr>
          <w:sz w:val="22"/>
          <w:szCs w:val="22"/>
        </w:rPr>
        <w:t>,</w:t>
      </w:r>
      <w:r w:rsidR="00B04197">
        <w:rPr>
          <w:sz w:val="22"/>
          <w:szCs w:val="22"/>
        </w:rPr>
        <w:t xml:space="preserve"> </w:t>
      </w:r>
      <w:r w:rsidRPr="00D6313C">
        <w:rPr>
          <w:sz w:val="22"/>
          <w:szCs w:val="22"/>
        </w:rPr>
        <w:t>SPARK-G (green)</w:t>
      </w:r>
      <w:r>
        <w:rPr>
          <w:sz w:val="22"/>
          <w:szCs w:val="22"/>
        </w:rPr>
        <w:t xml:space="preserve"> and</w:t>
      </w:r>
      <w:r w:rsidRPr="00D6313C">
        <w:rPr>
          <w:sz w:val="22"/>
          <w:szCs w:val="22"/>
        </w:rPr>
        <w:t xml:space="preserve"> SpatialDE (steel blue). </w:t>
      </w:r>
      <w:r w:rsidRPr="00D6313C">
        <w:rPr>
          <w:b/>
          <w:bCs/>
          <w:sz w:val="22"/>
          <w:szCs w:val="22"/>
        </w:rPr>
        <w:t>(</w:t>
      </w:r>
      <w:r w:rsidR="00017817">
        <w:rPr>
          <w:b/>
          <w:bCs/>
          <w:sz w:val="22"/>
          <w:szCs w:val="22"/>
        </w:rPr>
        <w:t>C</w:t>
      </w:r>
      <w:r w:rsidRPr="00D6313C">
        <w:rPr>
          <w:b/>
          <w:bCs/>
          <w:sz w:val="22"/>
          <w:szCs w:val="22"/>
        </w:rPr>
        <w:t>)</w:t>
      </w:r>
      <w:r w:rsidRPr="00D6313C">
        <w:rPr>
          <w:sz w:val="22"/>
          <w:szCs w:val="22"/>
        </w:rPr>
        <w:t xml:space="preserve"> Power plots show the proportion of true positives (y axis) detected by different methods </w:t>
      </w:r>
      <w:r w:rsidR="00C8738E">
        <w:rPr>
          <w:sz w:val="22"/>
          <w:szCs w:val="22"/>
        </w:rPr>
        <w:t>across</w:t>
      </w:r>
      <w:r w:rsidR="00C8738E" w:rsidRPr="00D6313C">
        <w:rPr>
          <w:sz w:val="22"/>
          <w:szCs w:val="22"/>
        </w:rPr>
        <w:t xml:space="preserve"> </w:t>
      </w:r>
      <w:r w:rsidRPr="00D6313C">
        <w:rPr>
          <w:sz w:val="22"/>
          <w:szCs w:val="22"/>
        </w:rPr>
        <w:t>a range of sample size</w:t>
      </w:r>
      <w:r w:rsidR="00C8738E">
        <w:rPr>
          <w:sz w:val="22"/>
          <w:szCs w:val="22"/>
        </w:rPr>
        <w:t>s</w:t>
      </w:r>
      <w:r w:rsidRPr="00D6313C">
        <w:rPr>
          <w:sz w:val="22"/>
          <w:szCs w:val="22"/>
        </w:rPr>
        <w:t xml:space="preserve"> (x axis) for alternative simulations </w:t>
      </w:r>
      <w:r w:rsidR="00C8738E">
        <w:rPr>
          <w:sz w:val="22"/>
          <w:szCs w:val="22"/>
        </w:rPr>
        <w:t xml:space="preserve">with moderate sparsity </w:t>
      </w:r>
      <w:r w:rsidR="006D508D">
        <w:rPr>
          <w:sz w:val="22"/>
          <w:szCs w:val="22"/>
        </w:rPr>
        <w:t xml:space="preserve">at an </w:t>
      </w:r>
      <w:r w:rsidRPr="00D6313C">
        <w:rPr>
          <w:sz w:val="22"/>
          <w:szCs w:val="22"/>
        </w:rPr>
        <w:t xml:space="preserve">FDR </w:t>
      </w:r>
      <w:r w:rsidR="006D508D">
        <w:rPr>
          <w:sz w:val="22"/>
          <w:szCs w:val="22"/>
        </w:rPr>
        <w:t xml:space="preserve">cutoff of </w:t>
      </w:r>
      <w:r w:rsidRPr="00D6313C">
        <w:rPr>
          <w:sz w:val="22"/>
          <w:szCs w:val="22"/>
        </w:rPr>
        <w:t>0.05. Simulations were performed under a moderate fraction of marked cells (20%) and moderate SE strength (</w:t>
      </w:r>
      <w:r w:rsidR="00017817">
        <w:rPr>
          <w:sz w:val="22"/>
          <w:szCs w:val="22"/>
        </w:rPr>
        <w:t>two</w:t>
      </w:r>
      <w:r w:rsidRPr="00D6313C">
        <w:rPr>
          <w:sz w:val="22"/>
          <w:szCs w:val="22"/>
        </w:rPr>
        <w:t>fold) for the hotspot and streak patterns or under moderate SE strength (30% cells displaying expression gradient) for the gradient pattern.</w:t>
      </w:r>
    </w:p>
    <w:p w14:paraId="1AC48267" w14:textId="77777777" w:rsidR="00AF1E7C" w:rsidRDefault="00AF1E7C">
      <w:r>
        <w:rPr>
          <w:sz w:val="22"/>
          <w:szCs w:val="22"/>
        </w:rPr>
        <w:br w:type="page"/>
      </w:r>
    </w:p>
    <w:p w14:paraId="7FCB6369" w14:textId="77777777" w:rsidR="00BC18AD" w:rsidRDefault="00BC18AD">
      <w:r>
        <w:rPr>
          <w:noProof/>
        </w:rPr>
        <w:lastRenderedPageBreak/>
        <w:drawing>
          <wp:inline distT="0" distB="0" distL="0" distR="0" wp14:anchorId="7D17F13C" wp14:editId="373BEC89">
            <wp:extent cx="5943598" cy="7411450"/>
            <wp:effectExtent l="0" t="0" r="63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598" cy="7411450"/>
                    </a:xfrm>
                    <a:prstGeom prst="rect">
                      <a:avLst/>
                    </a:prstGeom>
                  </pic:spPr>
                </pic:pic>
              </a:graphicData>
            </a:graphic>
          </wp:inline>
        </w:drawing>
      </w:r>
    </w:p>
    <w:p w14:paraId="38B1A39D" w14:textId="30B7864C" w:rsidR="00525BEA" w:rsidRDefault="009278A0" w:rsidP="00525BEA">
      <w:pPr>
        <w:jc w:val="both"/>
        <w:rPr>
          <w:sz w:val="22"/>
          <w:szCs w:val="22"/>
        </w:rPr>
      </w:pPr>
      <w:r w:rsidRPr="00D6313C">
        <w:rPr>
          <w:b/>
          <w:bCs/>
          <w:sz w:val="22"/>
          <w:szCs w:val="22"/>
        </w:rPr>
        <w:t>Fig.</w:t>
      </w:r>
      <w:r w:rsidR="00373FA6">
        <w:rPr>
          <w:b/>
          <w:bCs/>
          <w:sz w:val="22"/>
          <w:szCs w:val="22"/>
        </w:rPr>
        <w:t xml:space="preserve"> </w:t>
      </w:r>
      <w:r>
        <w:rPr>
          <w:b/>
          <w:bCs/>
          <w:sz w:val="22"/>
          <w:szCs w:val="22"/>
        </w:rPr>
        <w:t>S</w:t>
      </w:r>
      <w:r w:rsidR="00513B93">
        <w:rPr>
          <w:b/>
          <w:bCs/>
          <w:sz w:val="22"/>
          <w:szCs w:val="22"/>
        </w:rPr>
        <w:t>3</w:t>
      </w:r>
      <w:r w:rsidRPr="00D6313C">
        <w:rPr>
          <w:b/>
          <w:bCs/>
          <w:sz w:val="22"/>
          <w:szCs w:val="22"/>
        </w:rPr>
        <w:t xml:space="preserve"> </w:t>
      </w:r>
      <w:r>
        <w:rPr>
          <w:b/>
          <w:bCs/>
          <w:sz w:val="22"/>
          <w:szCs w:val="22"/>
        </w:rPr>
        <w:t>Power c</w:t>
      </w:r>
      <w:r w:rsidRPr="005C1AE3">
        <w:rPr>
          <w:b/>
          <w:bCs/>
          <w:sz w:val="22"/>
          <w:szCs w:val="22"/>
        </w:rPr>
        <w:t xml:space="preserve">omparison of different methods in the </w:t>
      </w:r>
      <w:r>
        <w:rPr>
          <w:b/>
          <w:bCs/>
          <w:sz w:val="22"/>
          <w:szCs w:val="22"/>
        </w:rPr>
        <w:t xml:space="preserve">alternative </w:t>
      </w:r>
      <w:r w:rsidRPr="005C1AE3">
        <w:rPr>
          <w:b/>
          <w:bCs/>
          <w:sz w:val="22"/>
          <w:szCs w:val="22"/>
        </w:rPr>
        <w:t>simulations</w:t>
      </w:r>
      <w:r w:rsidR="00557D56">
        <w:rPr>
          <w:b/>
          <w:bCs/>
          <w:sz w:val="22"/>
          <w:szCs w:val="22"/>
        </w:rPr>
        <w:t xml:space="preserve"> with moderate sparsity</w:t>
      </w:r>
      <w:r>
        <w:rPr>
          <w:b/>
          <w:bCs/>
          <w:sz w:val="22"/>
          <w:szCs w:val="22"/>
        </w:rPr>
        <w:t>. (A</w:t>
      </w:r>
      <w:r w:rsidRPr="00D6313C">
        <w:rPr>
          <w:b/>
          <w:bCs/>
          <w:sz w:val="22"/>
          <w:szCs w:val="22"/>
        </w:rPr>
        <w:t xml:space="preserve">) </w:t>
      </w:r>
      <w:r w:rsidRPr="00D6313C">
        <w:rPr>
          <w:sz w:val="22"/>
          <w:szCs w:val="22"/>
        </w:rPr>
        <w:t>Representative genes displaying random pattern and other three spatial expression patterns.</w:t>
      </w:r>
      <w:r w:rsidR="009615DF">
        <w:rPr>
          <w:sz w:val="22"/>
          <w:szCs w:val="22"/>
        </w:rPr>
        <w:t xml:space="preserve"> </w:t>
      </w:r>
      <w:r w:rsidR="009615DF" w:rsidRPr="006D09DA">
        <w:rPr>
          <w:sz w:val="22"/>
          <w:szCs w:val="22"/>
        </w:rPr>
        <w:t>Color represents relative gene-expression levels (</w:t>
      </w:r>
      <w:r w:rsidR="009615DF">
        <w:rPr>
          <w:sz w:val="22"/>
          <w:szCs w:val="22"/>
        </w:rPr>
        <w:t>green</w:t>
      </w:r>
      <w:r w:rsidR="009615DF" w:rsidRPr="006D09DA">
        <w:rPr>
          <w:sz w:val="22"/>
          <w:szCs w:val="22"/>
        </w:rPr>
        <w:t xml:space="preserve">, high; </w:t>
      </w:r>
      <w:r w:rsidR="009615DF">
        <w:rPr>
          <w:sz w:val="22"/>
          <w:szCs w:val="22"/>
        </w:rPr>
        <w:t>antique-white</w:t>
      </w:r>
      <w:r w:rsidR="009615DF" w:rsidRPr="006D09DA">
        <w:rPr>
          <w:sz w:val="22"/>
          <w:szCs w:val="22"/>
        </w:rPr>
        <w:t>, low)</w:t>
      </w:r>
      <w:r w:rsidR="009615DF">
        <w:rPr>
          <w:sz w:val="22"/>
          <w:szCs w:val="22"/>
        </w:rPr>
        <w:t>.</w:t>
      </w:r>
      <w:r w:rsidR="009615DF">
        <w:rPr>
          <w:b/>
          <w:bCs/>
          <w:sz w:val="22"/>
          <w:szCs w:val="22"/>
        </w:rPr>
        <w:t xml:space="preserve"> </w:t>
      </w:r>
      <w:r w:rsidRPr="00D6313C">
        <w:rPr>
          <w:b/>
          <w:bCs/>
          <w:sz w:val="22"/>
          <w:szCs w:val="22"/>
        </w:rPr>
        <w:t>(</w:t>
      </w:r>
      <w:r>
        <w:rPr>
          <w:b/>
          <w:bCs/>
          <w:sz w:val="22"/>
          <w:szCs w:val="22"/>
        </w:rPr>
        <w:t>B</w:t>
      </w:r>
      <w:r w:rsidRPr="00D6313C">
        <w:rPr>
          <w:b/>
          <w:bCs/>
          <w:sz w:val="22"/>
          <w:szCs w:val="22"/>
        </w:rPr>
        <w:t>)</w:t>
      </w:r>
      <w:r>
        <w:rPr>
          <w:sz w:val="22"/>
          <w:szCs w:val="22"/>
        </w:rPr>
        <w:t xml:space="preserve"> </w:t>
      </w:r>
      <w:r w:rsidRPr="009278A0">
        <w:rPr>
          <w:sz w:val="22"/>
          <w:szCs w:val="22"/>
        </w:rPr>
        <w:t>Power comparison of different methods in the alternative simulations under different</w:t>
      </w:r>
      <w:r>
        <w:rPr>
          <w:sz w:val="22"/>
          <w:szCs w:val="22"/>
        </w:rPr>
        <w:t xml:space="preserve"> fraction</w:t>
      </w:r>
      <w:r w:rsidR="00557D56">
        <w:rPr>
          <w:sz w:val="22"/>
          <w:szCs w:val="22"/>
        </w:rPr>
        <w:t>s</w:t>
      </w:r>
      <w:r>
        <w:rPr>
          <w:sz w:val="22"/>
          <w:szCs w:val="22"/>
        </w:rPr>
        <w:t xml:space="preserve"> of marked cells.</w:t>
      </w:r>
      <w:r w:rsidRPr="009278A0">
        <w:rPr>
          <w:sz w:val="22"/>
          <w:szCs w:val="22"/>
        </w:rPr>
        <w:t xml:space="preserve"> Simulations were performed under moderate </w:t>
      </w:r>
      <w:r>
        <w:rPr>
          <w:sz w:val="22"/>
          <w:szCs w:val="22"/>
        </w:rPr>
        <w:t>SE strength</w:t>
      </w:r>
      <w:r w:rsidRPr="009278A0">
        <w:rPr>
          <w:sz w:val="22"/>
          <w:szCs w:val="22"/>
        </w:rPr>
        <w:t xml:space="preserve"> (</w:t>
      </w:r>
      <w:r>
        <w:rPr>
          <w:sz w:val="22"/>
          <w:szCs w:val="22"/>
        </w:rPr>
        <w:t>twofold</w:t>
      </w:r>
      <w:r w:rsidRPr="009278A0">
        <w:rPr>
          <w:sz w:val="22"/>
          <w:szCs w:val="22"/>
        </w:rPr>
        <w:t>)</w:t>
      </w:r>
      <w:r>
        <w:rPr>
          <w:sz w:val="22"/>
          <w:szCs w:val="22"/>
        </w:rPr>
        <w:t xml:space="preserve">, </w:t>
      </w:r>
      <w:r w:rsidRPr="009278A0">
        <w:rPr>
          <w:sz w:val="22"/>
          <w:szCs w:val="22"/>
        </w:rPr>
        <w:t>moderate sample size (n=</w:t>
      </w:r>
      <w:r>
        <w:rPr>
          <w:sz w:val="22"/>
          <w:szCs w:val="22"/>
        </w:rPr>
        <w:t>1,0</w:t>
      </w:r>
      <w:r w:rsidRPr="009278A0">
        <w:rPr>
          <w:sz w:val="22"/>
          <w:szCs w:val="22"/>
        </w:rPr>
        <w:t>00)</w:t>
      </w:r>
      <w:r>
        <w:rPr>
          <w:sz w:val="22"/>
          <w:szCs w:val="22"/>
        </w:rPr>
        <w:t xml:space="preserve"> and moderate dispersion </w:t>
      </w:r>
      <w:r>
        <w:rPr>
          <w:sz w:val="22"/>
          <w:szCs w:val="22"/>
        </w:rPr>
        <w:lastRenderedPageBreak/>
        <w:t>(0.2).</w:t>
      </w:r>
      <w:r w:rsidR="00BC533C">
        <w:rPr>
          <w:sz w:val="22"/>
          <w:szCs w:val="22"/>
        </w:rPr>
        <w:t xml:space="preserve"> </w:t>
      </w:r>
      <w:r w:rsidRPr="00D6313C">
        <w:rPr>
          <w:b/>
          <w:bCs/>
          <w:sz w:val="22"/>
          <w:szCs w:val="22"/>
        </w:rPr>
        <w:t>(</w:t>
      </w:r>
      <w:r>
        <w:rPr>
          <w:b/>
          <w:bCs/>
          <w:sz w:val="22"/>
          <w:szCs w:val="22"/>
        </w:rPr>
        <w:t>C</w:t>
      </w:r>
      <w:r w:rsidRPr="00D6313C">
        <w:rPr>
          <w:b/>
          <w:bCs/>
          <w:sz w:val="22"/>
          <w:szCs w:val="22"/>
        </w:rPr>
        <w:t>)</w:t>
      </w:r>
      <w:r>
        <w:rPr>
          <w:sz w:val="22"/>
          <w:szCs w:val="22"/>
        </w:rPr>
        <w:t xml:space="preserve"> </w:t>
      </w:r>
      <w:r w:rsidRPr="009278A0">
        <w:rPr>
          <w:sz w:val="22"/>
          <w:szCs w:val="22"/>
        </w:rPr>
        <w:t>Power comparison of different methods in the alternative simulations under different</w:t>
      </w:r>
      <w:r>
        <w:rPr>
          <w:sz w:val="22"/>
          <w:szCs w:val="22"/>
        </w:rPr>
        <w:t xml:space="preserve"> dispersion</w:t>
      </w:r>
      <w:r w:rsidR="00045E01">
        <w:rPr>
          <w:sz w:val="22"/>
          <w:szCs w:val="22"/>
        </w:rPr>
        <w:t>s</w:t>
      </w:r>
      <w:r>
        <w:rPr>
          <w:sz w:val="22"/>
          <w:szCs w:val="22"/>
        </w:rPr>
        <w:t>.</w:t>
      </w:r>
      <w:r w:rsidRPr="009278A0">
        <w:rPr>
          <w:sz w:val="22"/>
          <w:szCs w:val="22"/>
        </w:rPr>
        <w:t xml:space="preserve"> Simulations were performed under moderate </w:t>
      </w:r>
      <w:r>
        <w:rPr>
          <w:sz w:val="22"/>
          <w:szCs w:val="22"/>
        </w:rPr>
        <w:t>SE strength</w:t>
      </w:r>
      <w:r w:rsidRPr="009278A0">
        <w:rPr>
          <w:sz w:val="22"/>
          <w:szCs w:val="22"/>
        </w:rPr>
        <w:t xml:space="preserve"> (</w:t>
      </w:r>
      <w:r>
        <w:rPr>
          <w:sz w:val="22"/>
          <w:szCs w:val="22"/>
        </w:rPr>
        <w:t>twofold</w:t>
      </w:r>
      <w:r w:rsidRPr="009278A0">
        <w:rPr>
          <w:sz w:val="22"/>
          <w:szCs w:val="22"/>
        </w:rPr>
        <w:t>)</w:t>
      </w:r>
      <w:r>
        <w:rPr>
          <w:sz w:val="22"/>
          <w:szCs w:val="22"/>
        </w:rPr>
        <w:t xml:space="preserve">, </w:t>
      </w:r>
      <w:r w:rsidRPr="009278A0">
        <w:rPr>
          <w:sz w:val="22"/>
          <w:szCs w:val="22"/>
        </w:rPr>
        <w:t>moderate sample size (n=</w:t>
      </w:r>
      <w:r>
        <w:rPr>
          <w:sz w:val="22"/>
          <w:szCs w:val="22"/>
        </w:rPr>
        <w:t>1,0</w:t>
      </w:r>
      <w:r w:rsidRPr="009278A0">
        <w:rPr>
          <w:sz w:val="22"/>
          <w:szCs w:val="22"/>
        </w:rPr>
        <w:t>00)</w:t>
      </w:r>
      <w:r>
        <w:rPr>
          <w:sz w:val="22"/>
          <w:szCs w:val="22"/>
        </w:rPr>
        <w:t xml:space="preserve"> and </w:t>
      </w:r>
      <w:r w:rsidR="00045E01">
        <w:rPr>
          <w:sz w:val="22"/>
          <w:szCs w:val="22"/>
        </w:rPr>
        <w:t xml:space="preserve">moderate </w:t>
      </w:r>
      <w:r>
        <w:rPr>
          <w:sz w:val="22"/>
          <w:szCs w:val="22"/>
        </w:rPr>
        <w:t>fraction of marked cells (0.2 for hotspot and streak, 0.3 for gradient).</w:t>
      </w:r>
      <w:r w:rsidR="00BC533C">
        <w:rPr>
          <w:sz w:val="22"/>
          <w:szCs w:val="22"/>
        </w:rPr>
        <w:t xml:space="preserve"> </w:t>
      </w:r>
      <w:r w:rsidR="00525BEA" w:rsidRPr="00D6313C">
        <w:rPr>
          <w:b/>
          <w:bCs/>
          <w:sz w:val="22"/>
          <w:szCs w:val="22"/>
        </w:rPr>
        <w:t>(</w:t>
      </w:r>
      <w:r w:rsidR="00525BEA">
        <w:rPr>
          <w:b/>
          <w:bCs/>
          <w:sz w:val="22"/>
          <w:szCs w:val="22"/>
        </w:rPr>
        <w:t>D</w:t>
      </w:r>
      <w:r w:rsidR="00525BEA" w:rsidRPr="00D6313C">
        <w:rPr>
          <w:b/>
          <w:bCs/>
          <w:sz w:val="22"/>
          <w:szCs w:val="22"/>
        </w:rPr>
        <w:t>)</w:t>
      </w:r>
      <w:r w:rsidR="00525BEA">
        <w:rPr>
          <w:sz w:val="22"/>
          <w:szCs w:val="22"/>
        </w:rPr>
        <w:t xml:space="preserve"> </w:t>
      </w:r>
      <w:r w:rsidR="00525BEA" w:rsidRPr="009278A0">
        <w:rPr>
          <w:sz w:val="22"/>
          <w:szCs w:val="22"/>
        </w:rPr>
        <w:t>Power comparison of different methods in the alternative simulations under different</w:t>
      </w:r>
      <w:r w:rsidR="00525BEA">
        <w:rPr>
          <w:sz w:val="22"/>
          <w:szCs w:val="22"/>
        </w:rPr>
        <w:t xml:space="preserve"> SE strength</w:t>
      </w:r>
      <w:r w:rsidR="00045E01">
        <w:rPr>
          <w:sz w:val="22"/>
          <w:szCs w:val="22"/>
        </w:rPr>
        <w:t>s</w:t>
      </w:r>
      <w:r w:rsidR="00525BEA">
        <w:rPr>
          <w:sz w:val="22"/>
          <w:szCs w:val="22"/>
        </w:rPr>
        <w:t>.</w:t>
      </w:r>
      <w:r w:rsidR="00525BEA" w:rsidRPr="009278A0">
        <w:rPr>
          <w:sz w:val="22"/>
          <w:szCs w:val="22"/>
        </w:rPr>
        <w:t xml:space="preserve"> Simulations were performed under moderate sample size (n=</w:t>
      </w:r>
      <w:r w:rsidR="00525BEA">
        <w:rPr>
          <w:sz w:val="22"/>
          <w:szCs w:val="22"/>
        </w:rPr>
        <w:t>1,0</w:t>
      </w:r>
      <w:r w:rsidR="00525BEA" w:rsidRPr="009278A0">
        <w:rPr>
          <w:sz w:val="22"/>
          <w:szCs w:val="22"/>
        </w:rPr>
        <w:t>00)</w:t>
      </w:r>
      <w:r w:rsidR="00525BEA">
        <w:rPr>
          <w:sz w:val="22"/>
          <w:szCs w:val="22"/>
        </w:rPr>
        <w:t>, moderate dispersion (0.2) and</w:t>
      </w:r>
      <w:r w:rsidR="004420EB">
        <w:rPr>
          <w:sz w:val="22"/>
          <w:szCs w:val="22"/>
        </w:rPr>
        <w:t xml:space="preserve"> moderate</w:t>
      </w:r>
      <w:r w:rsidR="00525BEA">
        <w:rPr>
          <w:sz w:val="22"/>
          <w:szCs w:val="22"/>
        </w:rPr>
        <w:t xml:space="preserve"> fraction of marked cells (0.2</w:t>
      </w:r>
      <w:r w:rsidR="00ED1B43">
        <w:rPr>
          <w:sz w:val="22"/>
          <w:szCs w:val="22"/>
        </w:rPr>
        <w:t>).</w:t>
      </w:r>
      <w:r w:rsidR="0017282F">
        <w:rPr>
          <w:sz w:val="22"/>
          <w:szCs w:val="22"/>
        </w:rPr>
        <w:t xml:space="preserve"> </w:t>
      </w:r>
      <w:r w:rsidR="0017282F" w:rsidRPr="00D6313C">
        <w:rPr>
          <w:sz w:val="22"/>
          <w:szCs w:val="22"/>
        </w:rPr>
        <w:t>Compared methods include SPARK-X (red), SPAR</w:t>
      </w:r>
      <w:r w:rsidR="0017282F">
        <w:rPr>
          <w:sz w:val="22"/>
          <w:szCs w:val="22"/>
        </w:rPr>
        <w:t>K</w:t>
      </w:r>
      <w:r w:rsidR="0017282F" w:rsidRPr="00D6313C">
        <w:rPr>
          <w:sz w:val="22"/>
          <w:szCs w:val="22"/>
        </w:rPr>
        <w:t xml:space="preserve"> (</w:t>
      </w:r>
      <w:r w:rsidR="0017282F">
        <w:rPr>
          <w:sz w:val="22"/>
          <w:szCs w:val="22"/>
        </w:rPr>
        <w:t>sky blue</w:t>
      </w:r>
      <w:r w:rsidR="0017282F" w:rsidRPr="00D6313C">
        <w:rPr>
          <w:sz w:val="22"/>
          <w:szCs w:val="22"/>
        </w:rPr>
        <w:t>)</w:t>
      </w:r>
      <w:r w:rsidR="0017282F">
        <w:rPr>
          <w:sz w:val="22"/>
          <w:szCs w:val="22"/>
        </w:rPr>
        <w:t>,</w:t>
      </w:r>
      <w:r w:rsidR="00045E01">
        <w:rPr>
          <w:sz w:val="22"/>
          <w:szCs w:val="22"/>
        </w:rPr>
        <w:t xml:space="preserve"> </w:t>
      </w:r>
      <w:r w:rsidR="0017282F" w:rsidRPr="00D6313C">
        <w:rPr>
          <w:sz w:val="22"/>
          <w:szCs w:val="22"/>
        </w:rPr>
        <w:t>SPARK-G (green)</w:t>
      </w:r>
      <w:r w:rsidR="0017282F">
        <w:rPr>
          <w:sz w:val="22"/>
          <w:szCs w:val="22"/>
        </w:rPr>
        <w:t xml:space="preserve"> and</w:t>
      </w:r>
      <w:r w:rsidR="0017282F" w:rsidRPr="00D6313C">
        <w:rPr>
          <w:sz w:val="22"/>
          <w:szCs w:val="22"/>
        </w:rPr>
        <w:t xml:space="preserve"> SpatialDE (steel blue).</w:t>
      </w:r>
    </w:p>
    <w:p w14:paraId="11DE8A3E" w14:textId="77777777" w:rsidR="00BC18AD" w:rsidRDefault="00BC18AD">
      <w:r>
        <w:br w:type="page"/>
      </w:r>
    </w:p>
    <w:p w14:paraId="216A1596" w14:textId="77777777" w:rsidR="00BC18AD" w:rsidRDefault="00BC18AD" w:rsidP="00D2558D">
      <w:pPr>
        <w:jc w:val="center"/>
      </w:pPr>
      <w:r>
        <w:rPr>
          <w:noProof/>
        </w:rPr>
        <w:lastRenderedPageBreak/>
        <w:drawing>
          <wp:inline distT="0" distB="0" distL="0" distR="0" wp14:anchorId="69719101" wp14:editId="46BF4AC7">
            <wp:extent cx="5943598" cy="7770047"/>
            <wp:effectExtent l="0" t="0" r="635"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598" cy="7770047"/>
                    </a:xfrm>
                    <a:prstGeom prst="rect">
                      <a:avLst/>
                    </a:prstGeom>
                  </pic:spPr>
                </pic:pic>
              </a:graphicData>
            </a:graphic>
          </wp:inline>
        </w:drawing>
      </w:r>
    </w:p>
    <w:p w14:paraId="7DCAE3A5" w14:textId="114034E7" w:rsidR="002E1536" w:rsidRDefault="0094429A" w:rsidP="002E1536">
      <w:pPr>
        <w:jc w:val="both"/>
        <w:rPr>
          <w:sz w:val="22"/>
          <w:szCs w:val="22"/>
        </w:rPr>
      </w:pPr>
      <w:r w:rsidRPr="00D6313C">
        <w:rPr>
          <w:b/>
          <w:bCs/>
          <w:sz w:val="22"/>
          <w:szCs w:val="22"/>
        </w:rPr>
        <w:t>Fig.</w:t>
      </w:r>
      <w:r w:rsidR="00373FA6">
        <w:rPr>
          <w:b/>
          <w:bCs/>
          <w:sz w:val="22"/>
          <w:szCs w:val="22"/>
        </w:rPr>
        <w:t xml:space="preserve"> </w:t>
      </w:r>
      <w:r>
        <w:rPr>
          <w:b/>
          <w:bCs/>
          <w:sz w:val="22"/>
          <w:szCs w:val="22"/>
        </w:rPr>
        <w:t>S</w:t>
      </w:r>
      <w:r w:rsidR="00513B93">
        <w:rPr>
          <w:b/>
          <w:bCs/>
          <w:sz w:val="22"/>
          <w:szCs w:val="22"/>
        </w:rPr>
        <w:t>4</w:t>
      </w:r>
      <w:r w:rsidRPr="00D6313C">
        <w:rPr>
          <w:b/>
          <w:bCs/>
          <w:sz w:val="22"/>
          <w:szCs w:val="22"/>
        </w:rPr>
        <w:t xml:space="preserve"> </w:t>
      </w:r>
      <w:r>
        <w:rPr>
          <w:b/>
          <w:bCs/>
          <w:sz w:val="22"/>
          <w:szCs w:val="22"/>
        </w:rPr>
        <w:t>Power c</w:t>
      </w:r>
      <w:r w:rsidRPr="005C1AE3">
        <w:rPr>
          <w:b/>
          <w:bCs/>
          <w:sz w:val="22"/>
          <w:szCs w:val="22"/>
        </w:rPr>
        <w:t xml:space="preserve">omparison of different methods in the </w:t>
      </w:r>
      <w:r>
        <w:rPr>
          <w:b/>
          <w:bCs/>
          <w:sz w:val="22"/>
          <w:szCs w:val="22"/>
        </w:rPr>
        <w:t xml:space="preserve">alternative </w:t>
      </w:r>
      <w:r w:rsidRPr="005C1AE3">
        <w:rPr>
          <w:b/>
          <w:bCs/>
          <w:sz w:val="22"/>
          <w:szCs w:val="22"/>
        </w:rPr>
        <w:t>simulations</w:t>
      </w:r>
      <w:r w:rsidR="00045E01">
        <w:rPr>
          <w:b/>
          <w:bCs/>
          <w:sz w:val="22"/>
          <w:szCs w:val="22"/>
        </w:rPr>
        <w:t xml:space="preserve"> with high sparsity</w:t>
      </w:r>
      <w:r>
        <w:rPr>
          <w:b/>
          <w:bCs/>
          <w:sz w:val="22"/>
          <w:szCs w:val="22"/>
        </w:rPr>
        <w:t>. (A</w:t>
      </w:r>
      <w:r w:rsidRPr="00D6313C">
        <w:rPr>
          <w:b/>
          <w:bCs/>
          <w:sz w:val="22"/>
          <w:szCs w:val="22"/>
        </w:rPr>
        <w:t xml:space="preserve">) </w:t>
      </w:r>
      <w:r w:rsidRPr="00D6313C">
        <w:rPr>
          <w:sz w:val="22"/>
          <w:szCs w:val="22"/>
        </w:rPr>
        <w:t xml:space="preserve">Representative genes displaying random pattern and other three spatial expression patterns. </w:t>
      </w:r>
      <w:r w:rsidR="00F13C87" w:rsidRPr="006D09DA">
        <w:rPr>
          <w:sz w:val="22"/>
          <w:szCs w:val="22"/>
        </w:rPr>
        <w:t xml:space="preserve">Color </w:t>
      </w:r>
      <w:r w:rsidR="00F13C87" w:rsidRPr="006D09DA">
        <w:rPr>
          <w:sz w:val="22"/>
          <w:szCs w:val="22"/>
        </w:rPr>
        <w:lastRenderedPageBreak/>
        <w:t>represents relative gene-expression levels (</w:t>
      </w:r>
      <w:r w:rsidR="00F13C87">
        <w:rPr>
          <w:sz w:val="22"/>
          <w:szCs w:val="22"/>
        </w:rPr>
        <w:t>green</w:t>
      </w:r>
      <w:r w:rsidR="00F13C87" w:rsidRPr="006D09DA">
        <w:rPr>
          <w:sz w:val="22"/>
          <w:szCs w:val="22"/>
        </w:rPr>
        <w:t xml:space="preserve">, high; </w:t>
      </w:r>
      <w:r w:rsidR="00F13C87">
        <w:rPr>
          <w:sz w:val="22"/>
          <w:szCs w:val="22"/>
        </w:rPr>
        <w:t>antique-white</w:t>
      </w:r>
      <w:r w:rsidR="00F13C87" w:rsidRPr="006D09DA">
        <w:rPr>
          <w:sz w:val="22"/>
          <w:szCs w:val="22"/>
        </w:rPr>
        <w:t>, low)</w:t>
      </w:r>
      <w:r w:rsidR="00F13C87">
        <w:rPr>
          <w:sz w:val="22"/>
          <w:szCs w:val="22"/>
        </w:rPr>
        <w:t>.</w:t>
      </w:r>
      <w:r w:rsidR="00F13C87">
        <w:rPr>
          <w:b/>
          <w:bCs/>
          <w:sz w:val="22"/>
          <w:szCs w:val="22"/>
        </w:rPr>
        <w:t xml:space="preserve"> </w:t>
      </w:r>
      <w:r w:rsidRPr="00D6313C">
        <w:rPr>
          <w:b/>
          <w:bCs/>
          <w:sz w:val="22"/>
          <w:szCs w:val="22"/>
        </w:rPr>
        <w:t>(</w:t>
      </w:r>
      <w:r>
        <w:rPr>
          <w:b/>
          <w:bCs/>
          <w:sz w:val="22"/>
          <w:szCs w:val="22"/>
        </w:rPr>
        <w:t>B</w:t>
      </w:r>
      <w:r w:rsidRPr="00D6313C">
        <w:rPr>
          <w:b/>
          <w:bCs/>
          <w:sz w:val="22"/>
          <w:szCs w:val="22"/>
        </w:rPr>
        <w:t>)</w:t>
      </w:r>
      <w:r>
        <w:rPr>
          <w:sz w:val="22"/>
          <w:szCs w:val="22"/>
        </w:rPr>
        <w:t xml:space="preserve"> </w:t>
      </w:r>
      <w:r w:rsidRPr="009278A0">
        <w:rPr>
          <w:sz w:val="22"/>
          <w:szCs w:val="22"/>
        </w:rPr>
        <w:t>Power comparison of different methods in the alternative simulations under different</w:t>
      </w:r>
      <w:r>
        <w:rPr>
          <w:sz w:val="22"/>
          <w:szCs w:val="22"/>
        </w:rPr>
        <w:t xml:space="preserve"> fraction</w:t>
      </w:r>
      <w:r w:rsidR="002D1176">
        <w:rPr>
          <w:sz w:val="22"/>
          <w:szCs w:val="22"/>
        </w:rPr>
        <w:t>s</w:t>
      </w:r>
      <w:r>
        <w:rPr>
          <w:sz w:val="22"/>
          <w:szCs w:val="22"/>
        </w:rPr>
        <w:t xml:space="preserve"> of marked cells.</w:t>
      </w:r>
      <w:r w:rsidRPr="009278A0">
        <w:rPr>
          <w:sz w:val="22"/>
          <w:szCs w:val="22"/>
        </w:rPr>
        <w:t xml:space="preserve"> Simulations were performed under moderate </w:t>
      </w:r>
      <w:r>
        <w:rPr>
          <w:sz w:val="22"/>
          <w:szCs w:val="22"/>
        </w:rPr>
        <w:t>SE strength</w:t>
      </w:r>
      <w:r w:rsidRPr="009278A0">
        <w:rPr>
          <w:sz w:val="22"/>
          <w:szCs w:val="22"/>
        </w:rPr>
        <w:t xml:space="preserve"> (</w:t>
      </w:r>
      <w:r>
        <w:rPr>
          <w:sz w:val="22"/>
          <w:szCs w:val="22"/>
        </w:rPr>
        <w:t>threefold</w:t>
      </w:r>
      <w:r w:rsidRPr="009278A0">
        <w:rPr>
          <w:sz w:val="22"/>
          <w:szCs w:val="22"/>
        </w:rPr>
        <w:t>)</w:t>
      </w:r>
      <w:r>
        <w:rPr>
          <w:sz w:val="22"/>
          <w:szCs w:val="22"/>
        </w:rPr>
        <w:t xml:space="preserve">, </w:t>
      </w:r>
      <w:r w:rsidRPr="009278A0">
        <w:rPr>
          <w:sz w:val="22"/>
          <w:szCs w:val="22"/>
        </w:rPr>
        <w:t>moderate sample size (n=</w:t>
      </w:r>
      <w:r>
        <w:rPr>
          <w:sz w:val="22"/>
          <w:szCs w:val="22"/>
        </w:rPr>
        <w:t>20,0</w:t>
      </w:r>
      <w:r w:rsidRPr="009278A0">
        <w:rPr>
          <w:sz w:val="22"/>
          <w:szCs w:val="22"/>
        </w:rPr>
        <w:t>00)</w:t>
      </w:r>
      <w:r>
        <w:rPr>
          <w:sz w:val="22"/>
          <w:szCs w:val="22"/>
        </w:rPr>
        <w:t xml:space="preserve"> and moderate dispersion (2.5). </w:t>
      </w:r>
      <w:r w:rsidRPr="00D6313C">
        <w:rPr>
          <w:b/>
          <w:bCs/>
          <w:sz w:val="22"/>
          <w:szCs w:val="22"/>
        </w:rPr>
        <w:t>(</w:t>
      </w:r>
      <w:r>
        <w:rPr>
          <w:b/>
          <w:bCs/>
          <w:sz w:val="22"/>
          <w:szCs w:val="22"/>
        </w:rPr>
        <w:t>C</w:t>
      </w:r>
      <w:r w:rsidRPr="00D6313C">
        <w:rPr>
          <w:b/>
          <w:bCs/>
          <w:sz w:val="22"/>
          <w:szCs w:val="22"/>
        </w:rPr>
        <w:t>)</w:t>
      </w:r>
      <w:r>
        <w:rPr>
          <w:sz w:val="22"/>
          <w:szCs w:val="22"/>
        </w:rPr>
        <w:t xml:space="preserve"> </w:t>
      </w:r>
      <w:r w:rsidRPr="009278A0">
        <w:rPr>
          <w:sz w:val="22"/>
          <w:szCs w:val="22"/>
        </w:rPr>
        <w:t>Power comparison of different methods in the alternative simulations under different</w:t>
      </w:r>
      <w:r>
        <w:rPr>
          <w:sz w:val="22"/>
          <w:szCs w:val="22"/>
        </w:rPr>
        <w:t xml:space="preserve"> dispersion</w:t>
      </w:r>
      <w:r w:rsidR="002D1176">
        <w:rPr>
          <w:sz w:val="22"/>
          <w:szCs w:val="22"/>
        </w:rPr>
        <w:t>s</w:t>
      </w:r>
      <w:r>
        <w:rPr>
          <w:sz w:val="22"/>
          <w:szCs w:val="22"/>
        </w:rPr>
        <w:t>.</w:t>
      </w:r>
      <w:r w:rsidRPr="009278A0">
        <w:rPr>
          <w:sz w:val="22"/>
          <w:szCs w:val="22"/>
        </w:rPr>
        <w:t xml:space="preserve"> Simulations were performed under moderate </w:t>
      </w:r>
      <w:r>
        <w:rPr>
          <w:sz w:val="22"/>
          <w:szCs w:val="22"/>
        </w:rPr>
        <w:t>SE strength</w:t>
      </w:r>
      <w:r w:rsidRPr="009278A0">
        <w:rPr>
          <w:sz w:val="22"/>
          <w:szCs w:val="22"/>
        </w:rPr>
        <w:t xml:space="preserve"> (</w:t>
      </w:r>
      <w:r w:rsidR="00225AB3">
        <w:rPr>
          <w:sz w:val="22"/>
          <w:szCs w:val="22"/>
        </w:rPr>
        <w:t>threefold</w:t>
      </w:r>
      <w:r w:rsidRPr="009278A0">
        <w:rPr>
          <w:sz w:val="22"/>
          <w:szCs w:val="22"/>
        </w:rPr>
        <w:t>)</w:t>
      </w:r>
      <w:r>
        <w:rPr>
          <w:sz w:val="22"/>
          <w:szCs w:val="22"/>
        </w:rPr>
        <w:t xml:space="preserve">, </w:t>
      </w:r>
      <w:r w:rsidRPr="009278A0">
        <w:rPr>
          <w:sz w:val="22"/>
          <w:szCs w:val="22"/>
        </w:rPr>
        <w:t>moderate sample size (n=</w:t>
      </w:r>
      <w:r w:rsidR="00225AB3">
        <w:rPr>
          <w:sz w:val="22"/>
          <w:szCs w:val="22"/>
        </w:rPr>
        <w:t>20</w:t>
      </w:r>
      <w:r>
        <w:rPr>
          <w:sz w:val="22"/>
          <w:szCs w:val="22"/>
        </w:rPr>
        <w:t>,0</w:t>
      </w:r>
      <w:r w:rsidRPr="009278A0">
        <w:rPr>
          <w:sz w:val="22"/>
          <w:szCs w:val="22"/>
        </w:rPr>
        <w:t>00)</w:t>
      </w:r>
      <w:r>
        <w:rPr>
          <w:sz w:val="22"/>
          <w:szCs w:val="22"/>
        </w:rPr>
        <w:t xml:space="preserve"> and </w:t>
      </w:r>
      <w:r w:rsidR="002D1176">
        <w:rPr>
          <w:sz w:val="22"/>
          <w:szCs w:val="22"/>
        </w:rPr>
        <w:t xml:space="preserve">moderate </w:t>
      </w:r>
      <w:r>
        <w:rPr>
          <w:sz w:val="22"/>
          <w:szCs w:val="22"/>
        </w:rPr>
        <w:t xml:space="preserve">fraction of marked cells (0.2 for hotspot and streak, 0.3 for gradient). </w:t>
      </w:r>
      <w:r w:rsidRPr="00D6313C">
        <w:rPr>
          <w:b/>
          <w:bCs/>
          <w:sz w:val="22"/>
          <w:szCs w:val="22"/>
        </w:rPr>
        <w:t>(</w:t>
      </w:r>
      <w:r>
        <w:rPr>
          <w:b/>
          <w:bCs/>
          <w:sz w:val="22"/>
          <w:szCs w:val="22"/>
        </w:rPr>
        <w:t>D</w:t>
      </w:r>
      <w:r w:rsidRPr="00D6313C">
        <w:rPr>
          <w:b/>
          <w:bCs/>
          <w:sz w:val="22"/>
          <w:szCs w:val="22"/>
        </w:rPr>
        <w:t>)</w:t>
      </w:r>
      <w:r>
        <w:rPr>
          <w:sz w:val="22"/>
          <w:szCs w:val="22"/>
        </w:rPr>
        <w:t xml:space="preserve"> </w:t>
      </w:r>
      <w:r w:rsidRPr="009278A0">
        <w:rPr>
          <w:sz w:val="22"/>
          <w:szCs w:val="22"/>
        </w:rPr>
        <w:t>Power comparison of different methods in the alternative simulations under different</w:t>
      </w:r>
      <w:r>
        <w:rPr>
          <w:sz w:val="22"/>
          <w:szCs w:val="22"/>
        </w:rPr>
        <w:t xml:space="preserve"> SE strength</w:t>
      </w:r>
      <w:r w:rsidR="002D1176">
        <w:rPr>
          <w:sz w:val="22"/>
          <w:szCs w:val="22"/>
        </w:rPr>
        <w:t>s</w:t>
      </w:r>
      <w:r>
        <w:rPr>
          <w:sz w:val="22"/>
          <w:szCs w:val="22"/>
        </w:rPr>
        <w:t>.</w:t>
      </w:r>
      <w:r w:rsidRPr="009278A0">
        <w:rPr>
          <w:sz w:val="22"/>
          <w:szCs w:val="22"/>
        </w:rPr>
        <w:t xml:space="preserve"> Simulations were performed under moderate sample size (n=</w:t>
      </w:r>
      <w:r w:rsidR="00225AB3">
        <w:rPr>
          <w:sz w:val="22"/>
          <w:szCs w:val="22"/>
        </w:rPr>
        <w:t>20</w:t>
      </w:r>
      <w:r>
        <w:rPr>
          <w:sz w:val="22"/>
          <w:szCs w:val="22"/>
        </w:rPr>
        <w:t>,0</w:t>
      </w:r>
      <w:r w:rsidRPr="009278A0">
        <w:rPr>
          <w:sz w:val="22"/>
          <w:szCs w:val="22"/>
        </w:rPr>
        <w:t>00)</w:t>
      </w:r>
      <w:r>
        <w:rPr>
          <w:sz w:val="22"/>
          <w:szCs w:val="22"/>
        </w:rPr>
        <w:t>, moderate dispersion (</w:t>
      </w:r>
      <w:r w:rsidR="00225AB3">
        <w:rPr>
          <w:sz w:val="22"/>
          <w:szCs w:val="22"/>
        </w:rPr>
        <w:t>2.5</w:t>
      </w:r>
      <w:r>
        <w:rPr>
          <w:sz w:val="22"/>
          <w:szCs w:val="22"/>
        </w:rPr>
        <w:t>) and moderate fraction of marked cells (0.2).</w:t>
      </w:r>
      <w:r w:rsidR="009705A6">
        <w:rPr>
          <w:sz w:val="22"/>
          <w:szCs w:val="22"/>
        </w:rPr>
        <w:t xml:space="preserve"> </w:t>
      </w:r>
      <w:r w:rsidR="009705A6" w:rsidRPr="00D6313C">
        <w:rPr>
          <w:sz w:val="22"/>
          <w:szCs w:val="22"/>
        </w:rPr>
        <w:t>Compared methods include SPARK-X (red), SPARK-G (green)</w:t>
      </w:r>
      <w:r w:rsidR="009705A6">
        <w:rPr>
          <w:sz w:val="22"/>
          <w:szCs w:val="22"/>
        </w:rPr>
        <w:t xml:space="preserve"> and</w:t>
      </w:r>
      <w:r w:rsidR="009705A6" w:rsidRPr="00D6313C">
        <w:rPr>
          <w:sz w:val="22"/>
          <w:szCs w:val="22"/>
        </w:rPr>
        <w:t xml:space="preserve"> SpatialDE (steel blue).</w:t>
      </w:r>
    </w:p>
    <w:p w14:paraId="7BD04F90" w14:textId="292D1395" w:rsidR="001045B7" w:rsidRPr="00424076" w:rsidRDefault="002E1536" w:rsidP="00424076">
      <w:pPr>
        <w:rPr>
          <w:sz w:val="22"/>
          <w:szCs w:val="22"/>
        </w:rPr>
      </w:pPr>
      <w:r>
        <w:rPr>
          <w:sz w:val="22"/>
          <w:szCs w:val="22"/>
        </w:rPr>
        <w:br w:type="page"/>
      </w:r>
    </w:p>
    <w:p w14:paraId="01893E3A" w14:textId="77777777" w:rsidR="00BC18AD" w:rsidRDefault="00BC18AD" w:rsidP="00EA62DD">
      <w:pPr>
        <w:jc w:val="center"/>
      </w:pPr>
      <w:r>
        <w:rPr>
          <w:noProof/>
        </w:rPr>
        <w:lastRenderedPageBreak/>
        <w:drawing>
          <wp:inline distT="0" distB="0" distL="0" distR="0" wp14:anchorId="303BBC16" wp14:editId="4B47707D">
            <wp:extent cx="4754880" cy="6165942"/>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54880" cy="6165942"/>
                    </a:xfrm>
                    <a:prstGeom prst="rect">
                      <a:avLst/>
                    </a:prstGeom>
                  </pic:spPr>
                </pic:pic>
              </a:graphicData>
            </a:graphic>
          </wp:inline>
        </w:drawing>
      </w:r>
    </w:p>
    <w:p w14:paraId="0924F4BD" w14:textId="33848E5A" w:rsidR="001854E0" w:rsidRPr="00427D74" w:rsidRDefault="00121AC6" w:rsidP="00427D74">
      <w:pPr>
        <w:pStyle w:val="NormalWeb"/>
        <w:jc w:val="both"/>
      </w:pPr>
      <w:r w:rsidRPr="00FE1DFA">
        <w:rPr>
          <w:b/>
          <w:bCs/>
          <w:sz w:val="22"/>
          <w:szCs w:val="22"/>
        </w:rPr>
        <w:t xml:space="preserve">Fig. </w:t>
      </w:r>
      <w:r>
        <w:rPr>
          <w:b/>
          <w:bCs/>
          <w:sz w:val="22"/>
          <w:szCs w:val="22"/>
        </w:rPr>
        <w:t>S</w:t>
      </w:r>
      <w:r w:rsidR="00513B93">
        <w:rPr>
          <w:b/>
          <w:bCs/>
          <w:sz w:val="22"/>
          <w:szCs w:val="22"/>
        </w:rPr>
        <w:t>5</w:t>
      </w:r>
      <w:r w:rsidRPr="00FE1DFA">
        <w:rPr>
          <w:b/>
          <w:bCs/>
          <w:sz w:val="22"/>
          <w:szCs w:val="22"/>
        </w:rPr>
        <w:t xml:space="preserve"> Analyzing the mouse </w:t>
      </w:r>
      <w:r w:rsidR="00F46495">
        <w:rPr>
          <w:b/>
          <w:bCs/>
          <w:sz w:val="22"/>
          <w:szCs w:val="22"/>
        </w:rPr>
        <w:t>cerebellum</w:t>
      </w:r>
      <w:r w:rsidR="00B60802">
        <w:rPr>
          <w:b/>
          <w:bCs/>
          <w:sz w:val="22"/>
          <w:szCs w:val="22"/>
        </w:rPr>
        <w:t xml:space="preserve"> </w:t>
      </w:r>
      <w:r w:rsidR="008F7ED6">
        <w:rPr>
          <w:b/>
          <w:bCs/>
          <w:sz w:val="22"/>
          <w:szCs w:val="22"/>
        </w:rPr>
        <w:t>S</w:t>
      </w:r>
      <w:r w:rsidR="00B60802">
        <w:rPr>
          <w:b/>
          <w:bCs/>
          <w:sz w:val="22"/>
          <w:szCs w:val="22"/>
        </w:rPr>
        <w:t>lide-seq</w:t>
      </w:r>
      <w:r w:rsidRPr="00FE1DFA">
        <w:rPr>
          <w:b/>
          <w:bCs/>
          <w:sz w:val="22"/>
          <w:szCs w:val="22"/>
        </w:rPr>
        <w:t xml:space="preserve"> dataset (n = </w:t>
      </w:r>
      <w:r w:rsidR="00C425D4" w:rsidRPr="00FE1DFA">
        <w:rPr>
          <w:b/>
          <w:bCs/>
          <w:sz w:val="22"/>
          <w:szCs w:val="22"/>
        </w:rPr>
        <w:t xml:space="preserve">25,551 </w:t>
      </w:r>
      <w:r w:rsidR="00C425D4">
        <w:rPr>
          <w:b/>
          <w:bCs/>
          <w:sz w:val="22"/>
          <w:szCs w:val="22"/>
        </w:rPr>
        <w:t>beads</w:t>
      </w:r>
      <w:r w:rsidRPr="00FE1DFA">
        <w:rPr>
          <w:sz w:val="22"/>
          <w:szCs w:val="22"/>
        </w:rPr>
        <w:t xml:space="preserve">). </w:t>
      </w:r>
      <w:r w:rsidRPr="00FE1DFA">
        <w:rPr>
          <w:b/>
          <w:bCs/>
          <w:sz w:val="22"/>
          <w:szCs w:val="22"/>
        </w:rPr>
        <w:t>(</w:t>
      </w:r>
      <w:r w:rsidR="00C738EC">
        <w:rPr>
          <w:b/>
          <w:bCs/>
          <w:sz w:val="22"/>
          <w:szCs w:val="22"/>
        </w:rPr>
        <w:t>A</w:t>
      </w:r>
      <w:r w:rsidRPr="00FE1DFA">
        <w:rPr>
          <w:b/>
          <w:bCs/>
          <w:sz w:val="22"/>
          <w:szCs w:val="22"/>
        </w:rPr>
        <w:t>)</w:t>
      </w:r>
      <w:r w:rsidRPr="00FE1DFA">
        <w:rPr>
          <w:sz w:val="22"/>
          <w:szCs w:val="22"/>
        </w:rPr>
        <w:t xml:space="preserve"> </w:t>
      </w:r>
      <w:r w:rsidR="00F46495" w:rsidRPr="00F46495">
        <w:rPr>
          <w:rFonts w:ascii="Calibri" w:hAnsi="Calibri" w:cs="Calibri"/>
          <w:sz w:val="22"/>
          <w:szCs w:val="22"/>
        </w:rPr>
        <w:t>﻿</w:t>
      </w:r>
      <w:r w:rsidR="00F46495" w:rsidRPr="00F46495">
        <w:rPr>
          <w:sz w:val="22"/>
          <w:szCs w:val="22"/>
        </w:rPr>
        <w:t xml:space="preserve">Boxplot displays </w:t>
      </w:r>
      <w:r w:rsidR="002D1176">
        <w:rPr>
          <w:sz w:val="22"/>
          <w:szCs w:val="22"/>
        </w:rPr>
        <w:t xml:space="preserve">the </w:t>
      </w:r>
      <w:r w:rsidR="00F46495">
        <w:rPr>
          <w:sz w:val="22"/>
          <w:szCs w:val="22"/>
        </w:rPr>
        <w:t>number of beads where</w:t>
      </w:r>
      <w:r w:rsidR="00F46495" w:rsidRPr="00F46495">
        <w:rPr>
          <w:sz w:val="22"/>
          <w:szCs w:val="22"/>
        </w:rPr>
        <w:t xml:space="preserve"> significant </w:t>
      </w:r>
      <w:r w:rsidR="002D1176">
        <w:rPr>
          <w:sz w:val="22"/>
          <w:szCs w:val="22"/>
        </w:rPr>
        <w:t xml:space="preserve">SE </w:t>
      </w:r>
      <w:r w:rsidR="00F46495" w:rsidRPr="00F46495">
        <w:rPr>
          <w:sz w:val="22"/>
          <w:szCs w:val="22"/>
        </w:rPr>
        <w:t>genes</w:t>
      </w:r>
      <w:r w:rsidR="00F46495">
        <w:rPr>
          <w:sz w:val="22"/>
          <w:szCs w:val="22"/>
        </w:rPr>
        <w:t xml:space="preserve"> </w:t>
      </w:r>
      <w:r w:rsidR="002D1176">
        <w:rPr>
          <w:sz w:val="22"/>
          <w:szCs w:val="22"/>
        </w:rPr>
        <w:t xml:space="preserve">are </w:t>
      </w:r>
      <w:r w:rsidR="00F46495">
        <w:rPr>
          <w:sz w:val="22"/>
          <w:szCs w:val="22"/>
        </w:rPr>
        <w:t>expressed</w:t>
      </w:r>
      <w:r w:rsidR="00F46495" w:rsidRPr="00F46495">
        <w:rPr>
          <w:sz w:val="22"/>
          <w:szCs w:val="22"/>
        </w:rPr>
        <w:t xml:space="preserve"> </w:t>
      </w:r>
      <w:r w:rsidR="00F46495">
        <w:rPr>
          <w:sz w:val="22"/>
          <w:szCs w:val="22"/>
        </w:rPr>
        <w:t xml:space="preserve">and identified </w:t>
      </w:r>
      <w:r w:rsidR="00F46495" w:rsidRPr="00F46495">
        <w:rPr>
          <w:sz w:val="22"/>
          <w:szCs w:val="22"/>
        </w:rPr>
        <w:t xml:space="preserve">by different methods in the mouse </w:t>
      </w:r>
      <w:r w:rsidR="00F46495">
        <w:rPr>
          <w:sz w:val="22"/>
          <w:szCs w:val="22"/>
        </w:rPr>
        <w:t>cerebellum</w:t>
      </w:r>
      <w:r w:rsidR="00F46495" w:rsidRPr="00F46495">
        <w:rPr>
          <w:sz w:val="22"/>
          <w:szCs w:val="22"/>
        </w:rPr>
        <w:t xml:space="preserve"> data. Results are shown for </w:t>
      </w:r>
      <w:r w:rsidR="00424076">
        <w:rPr>
          <w:sz w:val="22"/>
          <w:szCs w:val="22"/>
        </w:rPr>
        <w:t>2,156</w:t>
      </w:r>
      <w:r w:rsidR="00AC53F5" w:rsidRPr="00F46495">
        <w:rPr>
          <w:sz w:val="22"/>
          <w:szCs w:val="22"/>
        </w:rPr>
        <w:t xml:space="preserve"> </w:t>
      </w:r>
      <w:r w:rsidR="00F46495" w:rsidRPr="00F46495">
        <w:rPr>
          <w:sz w:val="22"/>
          <w:szCs w:val="22"/>
        </w:rPr>
        <w:t>genes that are detected by SPARK</w:t>
      </w:r>
      <w:r w:rsidR="00F46495">
        <w:rPr>
          <w:sz w:val="22"/>
          <w:szCs w:val="22"/>
        </w:rPr>
        <w:t>-X</w:t>
      </w:r>
      <w:r w:rsidR="00F46495" w:rsidRPr="00F46495">
        <w:rPr>
          <w:sz w:val="22"/>
          <w:szCs w:val="22"/>
        </w:rPr>
        <w:t xml:space="preserve"> only (first column), </w:t>
      </w:r>
      <w:r w:rsidR="0079237E">
        <w:rPr>
          <w:sz w:val="22"/>
          <w:szCs w:val="22"/>
        </w:rPr>
        <w:t>32</w:t>
      </w:r>
      <w:r w:rsidR="001B6D77" w:rsidRPr="00F46495">
        <w:rPr>
          <w:sz w:val="22"/>
          <w:szCs w:val="22"/>
        </w:rPr>
        <w:t xml:space="preserve"> </w:t>
      </w:r>
      <w:r w:rsidR="00F46495" w:rsidRPr="00F46495">
        <w:rPr>
          <w:sz w:val="22"/>
          <w:szCs w:val="22"/>
        </w:rPr>
        <w:t xml:space="preserve">genes that are detected by </w:t>
      </w:r>
      <w:r w:rsidR="00F46495">
        <w:rPr>
          <w:sz w:val="22"/>
          <w:szCs w:val="22"/>
        </w:rPr>
        <w:t>SPARK-G</w:t>
      </w:r>
      <w:r w:rsidR="00F46495" w:rsidRPr="00F46495">
        <w:rPr>
          <w:sz w:val="22"/>
          <w:szCs w:val="22"/>
        </w:rPr>
        <w:t xml:space="preserve"> only (middle column), and </w:t>
      </w:r>
      <w:r w:rsidR="001B6D77">
        <w:rPr>
          <w:sz w:val="22"/>
          <w:szCs w:val="22"/>
        </w:rPr>
        <w:t>18</w:t>
      </w:r>
      <w:r w:rsidR="0079237E">
        <w:rPr>
          <w:sz w:val="22"/>
          <w:szCs w:val="22"/>
        </w:rPr>
        <w:t>0</w:t>
      </w:r>
      <w:r w:rsidR="001B6D77" w:rsidRPr="00F46495">
        <w:rPr>
          <w:sz w:val="22"/>
          <w:szCs w:val="22"/>
        </w:rPr>
        <w:t xml:space="preserve"> </w:t>
      </w:r>
      <w:r w:rsidR="00F46495" w:rsidRPr="00F46495">
        <w:rPr>
          <w:sz w:val="22"/>
          <w:szCs w:val="22"/>
        </w:rPr>
        <w:t>genes that are detected by both methods</w:t>
      </w:r>
      <w:r w:rsidR="002D1176">
        <w:rPr>
          <w:sz w:val="22"/>
          <w:szCs w:val="22"/>
        </w:rPr>
        <w:t xml:space="preserve"> (last column)</w:t>
      </w:r>
      <w:r w:rsidR="00F46495" w:rsidRPr="00F46495">
        <w:rPr>
          <w:sz w:val="22"/>
          <w:szCs w:val="22"/>
        </w:rPr>
        <w:t xml:space="preserve">. Each grey dot represents </w:t>
      </w:r>
      <w:r w:rsidR="002D1176">
        <w:rPr>
          <w:sz w:val="22"/>
          <w:szCs w:val="22"/>
        </w:rPr>
        <w:t>a</w:t>
      </w:r>
      <w:r w:rsidR="00F46495">
        <w:rPr>
          <w:sz w:val="22"/>
          <w:szCs w:val="22"/>
        </w:rPr>
        <w:t xml:space="preserve"> SE gene.</w:t>
      </w:r>
      <w:r w:rsidR="00C425D4">
        <w:rPr>
          <w:sz w:val="22"/>
          <w:szCs w:val="22"/>
        </w:rPr>
        <w:t xml:space="preserve"> </w:t>
      </w:r>
      <w:r w:rsidR="00C738EC" w:rsidRPr="00121AC6">
        <w:rPr>
          <w:rFonts w:ascii="Calibri" w:hAnsi="Calibri" w:cs="Calibri"/>
          <w:sz w:val="22"/>
          <w:szCs w:val="22"/>
        </w:rPr>
        <w:t>﻿</w:t>
      </w:r>
      <w:r w:rsidR="00C738EC">
        <w:rPr>
          <w:sz w:val="22"/>
          <w:szCs w:val="22"/>
        </w:rPr>
        <w:t>A V</w:t>
      </w:r>
      <w:r w:rsidR="00C738EC" w:rsidRPr="00121AC6">
        <w:rPr>
          <w:sz w:val="22"/>
          <w:szCs w:val="22"/>
        </w:rPr>
        <w:t xml:space="preserve">enn diagram </w:t>
      </w:r>
      <w:r w:rsidR="00C738EC">
        <w:rPr>
          <w:sz w:val="22"/>
          <w:szCs w:val="22"/>
        </w:rPr>
        <w:t xml:space="preserve">is embedded in the panel </w:t>
      </w:r>
      <w:r w:rsidR="002D1176">
        <w:rPr>
          <w:sz w:val="22"/>
          <w:szCs w:val="22"/>
        </w:rPr>
        <w:t xml:space="preserve">to </w:t>
      </w:r>
      <w:r w:rsidR="00C738EC">
        <w:rPr>
          <w:sz w:val="22"/>
          <w:szCs w:val="22"/>
        </w:rPr>
        <w:t>show</w:t>
      </w:r>
      <w:r w:rsidR="00C738EC" w:rsidRPr="00121AC6">
        <w:rPr>
          <w:sz w:val="22"/>
          <w:szCs w:val="22"/>
        </w:rPr>
        <w:t xml:space="preserve"> the overlap between SE genes identified by SPARK</w:t>
      </w:r>
      <w:r w:rsidR="00C738EC">
        <w:rPr>
          <w:sz w:val="22"/>
          <w:szCs w:val="22"/>
        </w:rPr>
        <w:t>-X</w:t>
      </w:r>
      <w:r w:rsidR="00C738EC" w:rsidRPr="00121AC6">
        <w:rPr>
          <w:sz w:val="22"/>
          <w:szCs w:val="22"/>
        </w:rPr>
        <w:t xml:space="preserve"> and </w:t>
      </w:r>
      <w:r w:rsidR="00C738EC">
        <w:rPr>
          <w:sz w:val="22"/>
          <w:szCs w:val="22"/>
        </w:rPr>
        <w:t>SPARK-G.</w:t>
      </w:r>
      <w:r w:rsidR="00E42D44" w:rsidRPr="00E42D44">
        <w:rPr>
          <w:b/>
          <w:bCs/>
          <w:sz w:val="22"/>
          <w:szCs w:val="22"/>
        </w:rPr>
        <w:t xml:space="preserve"> </w:t>
      </w:r>
      <w:r w:rsidR="00E42D44" w:rsidRPr="00FE1DFA">
        <w:rPr>
          <w:b/>
          <w:bCs/>
          <w:sz w:val="22"/>
          <w:szCs w:val="22"/>
        </w:rPr>
        <w:t>(</w:t>
      </w:r>
      <w:r w:rsidR="00E42D44">
        <w:rPr>
          <w:b/>
          <w:bCs/>
          <w:sz w:val="22"/>
          <w:szCs w:val="22"/>
        </w:rPr>
        <w:t>B</w:t>
      </w:r>
      <w:r w:rsidR="00E42D44" w:rsidRPr="00FE1DFA">
        <w:rPr>
          <w:b/>
          <w:bCs/>
          <w:sz w:val="22"/>
          <w:szCs w:val="22"/>
        </w:rPr>
        <w:t>)</w:t>
      </w:r>
      <w:r w:rsidR="00E42D44" w:rsidRPr="00FE1DFA">
        <w:rPr>
          <w:sz w:val="22"/>
          <w:szCs w:val="22"/>
        </w:rPr>
        <w:t xml:space="preserve"> </w:t>
      </w:r>
      <w:r w:rsidR="00427D74" w:rsidRPr="00427D74">
        <w:rPr>
          <w:rFonts w:ascii="TimesNewRomanPSMT" w:hAnsi="TimesNewRomanPSMT"/>
          <w:sz w:val="22"/>
          <w:szCs w:val="22"/>
        </w:rPr>
        <w:t>Bubble plot of −log</w:t>
      </w:r>
      <w:r w:rsidR="00427D74" w:rsidRPr="00427D74">
        <w:rPr>
          <w:rFonts w:ascii="TimesNewRomanPSMT" w:hAnsi="TimesNewRomanPSMT"/>
          <w:position w:val="-2"/>
          <w:sz w:val="14"/>
          <w:szCs w:val="14"/>
        </w:rPr>
        <w:t>10</w:t>
      </w:r>
      <w:r w:rsidR="00427D74" w:rsidRPr="00427D74">
        <w:rPr>
          <w:rFonts w:ascii="TimesNewRomanPSMT" w:hAnsi="TimesNewRomanPSMT"/>
          <w:sz w:val="22"/>
          <w:szCs w:val="22"/>
        </w:rPr>
        <w:t>(</w:t>
      </w:r>
      <w:r w:rsidR="00427D74" w:rsidRPr="00427D74">
        <w:rPr>
          <w:rFonts w:ascii="TimesNewRomanPS" w:hAnsi="TimesNewRomanPS"/>
          <w:i/>
          <w:iCs/>
          <w:sz w:val="22"/>
          <w:szCs w:val="22"/>
        </w:rPr>
        <w:t>P</w:t>
      </w:r>
      <w:r w:rsidR="00427D74" w:rsidRPr="00427D74">
        <w:rPr>
          <w:rFonts w:ascii="TimesNewRomanPSMT" w:hAnsi="TimesNewRomanPSMT"/>
          <w:sz w:val="22"/>
          <w:szCs w:val="22"/>
        </w:rPr>
        <w:t xml:space="preserve">) for pathway enrichment analysis on </w:t>
      </w:r>
      <w:r w:rsidR="00424076">
        <w:rPr>
          <w:rFonts w:ascii="TimesNewRomanPSMT" w:hAnsi="TimesNewRomanPSMT"/>
          <w:sz w:val="22"/>
          <w:szCs w:val="22"/>
        </w:rPr>
        <w:t xml:space="preserve">2,336 </w:t>
      </w:r>
      <w:r w:rsidR="00427D74" w:rsidRPr="00427D74">
        <w:rPr>
          <w:rFonts w:ascii="TimesNewRomanPSMT" w:hAnsi="TimesNewRomanPSMT"/>
          <w:sz w:val="22"/>
          <w:szCs w:val="22"/>
        </w:rPr>
        <w:t xml:space="preserve">SE genes obtained by SPARK-X in the Slide-seq data. The dashed line represents a </w:t>
      </w:r>
      <w:r w:rsidR="00427D74" w:rsidRPr="00427D74">
        <w:rPr>
          <w:rFonts w:ascii="TimesNewRomanPS" w:hAnsi="TimesNewRomanPS"/>
          <w:i/>
          <w:iCs/>
          <w:sz w:val="22"/>
          <w:szCs w:val="22"/>
        </w:rPr>
        <w:t xml:space="preserve">P </w:t>
      </w:r>
      <w:r w:rsidR="00427D74" w:rsidRPr="00427D74">
        <w:rPr>
          <w:rFonts w:ascii="TimesNewRomanPSMT" w:hAnsi="TimesNewRomanPSMT"/>
          <w:sz w:val="22"/>
          <w:szCs w:val="22"/>
        </w:rPr>
        <w:t xml:space="preserve">value cutoff of 0.05. Gene sets are colored by three categories: GO biological process (blue), GO molecular function (purple) and GO cellular component (yellow). </w:t>
      </w:r>
      <w:r w:rsidR="00BC61EA">
        <w:rPr>
          <w:rFonts w:ascii="TimesNewRomanPS" w:hAnsi="TimesNewRomanPS"/>
          <w:b/>
          <w:bCs/>
          <w:sz w:val="22"/>
          <w:szCs w:val="22"/>
        </w:rPr>
        <w:t xml:space="preserve"> </w:t>
      </w:r>
      <w:r w:rsidRPr="00FE1DFA">
        <w:rPr>
          <w:b/>
          <w:bCs/>
          <w:sz w:val="22"/>
          <w:szCs w:val="22"/>
        </w:rPr>
        <w:t>(</w:t>
      </w:r>
      <w:r w:rsidR="00523474">
        <w:rPr>
          <w:b/>
          <w:bCs/>
          <w:sz w:val="22"/>
          <w:szCs w:val="22"/>
        </w:rPr>
        <w:t>C</w:t>
      </w:r>
      <w:r w:rsidRPr="00FE1DFA">
        <w:rPr>
          <w:b/>
          <w:bCs/>
          <w:sz w:val="22"/>
          <w:szCs w:val="22"/>
        </w:rPr>
        <w:t>)</w:t>
      </w:r>
      <w:r w:rsidRPr="00FE1DFA">
        <w:rPr>
          <w:sz w:val="22"/>
          <w:szCs w:val="22"/>
        </w:rPr>
        <w:t xml:space="preserve"> Spatial expression pattern</w:t>
      </w:r>
      <w:r w:rsidR="001854E0">
        <w:rPr>
          <w:sz w:val="22"/>
          <w:szCs w:val="22"/>
        </w:rPr>
        <w:t xml:space="preserve"> of</w:t>
      </w:r>
      <w:r w:rsidRPr="00FE1DFA">
        <w:rPr>
          <w:sz w:val="22"/>
          <w:szCs w:val="22"/>
        </w:rPr>
        <w:t xml:space="preserve"> </w:t>
      </w:r>
      <w:r w:rsidR="00424076">
        <w:rPr>
          <w:sz w:val="22"/>
          <w:szCs w:val="22"/>
        </w:rPr>
        <w:t>32</w:t>
      </w:r>
      <w:r w:rsidR="00800538">
        <w:rPr>
          <w:sz w:val="22"/>
          <w:szCs w:val="22"/>
        </w:rPr>
        <w:t xml:space="preserve"> </w:t>
      </w:r>
      <w:r w:rsidR="00C425D4">
        <w:rPr>
          <w:sz w:val="22"/>
          <w:szCs w:val="22"/>
        </w:rPr>
        <w:t>SE genes only identified by SPAKR-G.</w:t>
      </w:r>
      <w:r w:rsidR="004966C5">
        <w:rPr>
          <w:sz w:val="22"/>
          <w:szCs w:val="22"/>
        </w:rPr>
        <w:t xml:space="preserve"> </w:t>
      </w:r>
      <w:r w:rsidR="004966C5" w:rsidRPr="006D09DA">
        <w:rPr>
          <w:sz w:val="22"/>
          <w:szCs w:val="22"/>
        </w:rPr>
        <w:t>Color represents relative gene-expression levels (</w:t>
      </w:r>
      <w:r w:rsidR="004966C5">
        <w:rPr>
          <w:sz w:val="22"/>
          <w:szCs w:val="22"/>
        </w:rPr>
        <w:t>green</w:t>
      </w:r>
      <w:r w:rsidR="004966C5" w:rsidRPr="006D09DA">
        <w:rPr>
          <w:sz w:val="22"/>
          <w:szCs w:val="22"/>
        </w:rPr>
        <w:t xml:space="preserve">, high; </w:t>
      </w:r>
      <w:r w:rsidR="004966C5">
        <w:rPr>
          <w:sz w:val="22"/>
          <w:szCs w:val="22"/>
        </w:rPr>
        <w:t>antique-white</w:t>
      </w:r>
      <w:r w:rsidR="004966C5" w:rsidRPr="006D09DA">
        <w:rPr>
          <w:sz w:val="22"/>
          <w:szCs w:val="22"/>
        </w:rPr>
        <w:t>, low)</w:t>
      </w:r>
      <w:r w:rsidR="004966C5">
        <w:rPr>
          <w:sz w:val="22"/>
          <w:szCs w:val="22"/>
        </w:rPr>
        <w:t>.</w:t>
      </w:r>
    </w:p>
    <w:p w14:paraId="14D65D6E" w14:textId="52CF0145" w:rsidR="00BC18AD" w:rsidRPr="00C425D4" w:rsidRDefault="001854E0">
      <w:pPr>
        <w:rPr>
          <w:sz w:val="22"/>
          <w:szCs w:val="22"/>
        </w:rPr>
      </w:pPr>
      <w:r>
        <w:rPr>
          <w:sz w:val="22"/>
          <w:szCs w:val="22"/>
        </w:rPr>
        <w:br w:type="page"/>
      </w:r>
      <w:r w:rsidR="00BC18AD">
        <w:rPr>
          <w:noProof/>
        </w:rPr>
        <w:lastRenderedPageBreak/>
        <w:drawing>
          <wp:inline distT="0" distB="0" distL="0" distR="0" wp14:anchorId="113AF590" wp14:editId="4DF6CC43">
            <wp:extent cx="5943597" cy="3160668"/>
            <wp:effectExtent l="0" t="0" r="63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597" cy="3160668"/>
                    </a:xfrm>
                    <a:prstGeom prst="rect">
                      <a:avLst/>
                    </a:prstGeom>
                  </pic:spPr>
                </pic:pic>
              </a:graphicData>
            </a:graphic>
          </wp:inline>
        </w:drawing>
      </w:r>
    </w:p>
    <w:p w14:paraId="7ECB0818" w14:textId="134794C6" w:rsidR="00F3576C" w:rsidRPr="00547D1C" w:rsidRDefault="001854E0" w:rsidP="00AE2ED9">
      <w:pPr>
        <w:jc w:val="both"/>
        <w:rPr>
          <w:sz w:val="22"/>
          <w:szCs w:val="22"/>
        </w:rPr>
      </w:pPr>
      <w:r w:rsidRPr="00FE1DFA">
        <w:rPr>
          <w:b/>
          <w:bCs/>
          <w:sz w:val="22"/>
          <w:szCs w:val="22"/>
        </w:rPr>
        <w:t>Fig.</w:t>
      </w:r>
      <w:r w:rsidR="00373FA6">
        <w:rPr>
          <w:b/>
          <w:bCs/>
          <w:sz w:val="22"/>
          <w:szCs w:val="22"/>
        </w:rPr>
        <w:t xml:space="preserve"> </w:t>
      </w:r>
      <w:r w:rsidR="00FA1920">
        <w:rPr>
          <w:b/>
          <w:bCs/>
          <w:sz w:val="22"/>
          <w:szCs w:val="22"/>
        </w:rPr>
        <w:t>S</w:t>
      </w:r>
      <w:r w:rsidR="00513B93">
        <w:rPr>
          <w:b/>
          <w:bCs/>
          <w:sz w:val="22"/>
          <w:szCs w:val="22"/>
        </w:rPr>
        <w:t xml:space="preserve">6 </w:t>
      </w:r>
      <w:r w:rsidRPr="00896585">
        <w:rPr>
          <w:b/>
          <w:bCs/>
          <w:sz w:val="22"/>
          <w:szCs w:val="22"/>
        </w:rPr>
        <w:t>Spatial expression pattern of representative genes only identified by SPARK-X</w:t>
      </w:r>
      <w:r w:rsidR="00A91D0C" w:rsidRPr="00896585">
        <w:rPr>
          <w:b/>
          <w:bCs/>
          <w:sz w:val="22"/>
          <w:szCs w:val="22"/>
        </w:rPr>
        <w:t xml:space="preserve"> in the mouse cerebellum </w:t>
      </w:r>
      <w:r w:rsidR="00815421">
        <w:rPr>
          <w:b/>
          <w:bCs/>
          <w:sz w:val="22"/>
          <w:szCs w:val="22"/>
        </w:rPr>
        <w:t>Slide-seq</w:t>
      </w:r>
      <w:r w:rsidR="00815421" w:rsidRPr="00FE1DFA">
        <w:rPr>
          <w:b/>
          <w:bCs/>
          <w:sz w:val="22"/>
          <w:szCs w:val="22"/>
        </w:rPr>
        <w:t xml:space="preserve"> </w:t>
      </w:r>
      <w:r w:rsidR="00A91D0C" w:rsidRPr="00896585">
        <w:rPr>
          <w:b/>
          <w:bCs/>
          <w:sz w:val="22"/>
          <w:szCs w:val="22"/>
        </w:rPr>
        <w:t>data</w:t>
      </w:r>
      <w:r w:rsidR="00DF4503" w:rsidRPr="00896585">
        <w:rPr>
          <w:b/>
          <w:bCs/>
          <w:sz w:val="22"/>
          <w:szCs w:val="22"/>
        </w:rPr>
        <w:t>.</w:t>
      </w:r>
      <w:r w:rsidR="00547D1C">
        <w:rPr>
          <w:b/>
          <w:bCs/>
          <w:sz w:val="22"/>
          <w:szCs w:val="22"/>
        </w:rPr>
        <w:t xml:space="preserve"> </w:t>
      </w:r>
      <w:r w:rsidR="00547D1C" w:rsidRPr="00BC61EA">
        <w:rPr>
          <w:sz w:val="22"/>
          <w:szCs w:val="22"/>
        </w:rPr>
        <w:t xml:space="preserve">SE genes are ranked from top to bottom based on </w:t>
      </w:r>
      <w:r w:rsidR="00547D1C" w:rsidRPr="00BC61EA">
        <w:rPr>
          <w:i/>
          <w:iCs/>
          <w:sz w:val="22"/>
          <w:szCs w:val="22"/>
        </w:rPr>
        <w:t>P</w:t>
      </w:r>
      <w:r w:rsidR="00547D1C" w:rsidRPr="00BC61EA">
        <w:rPr>
          <w:sz w:val="22"/>
          <w:szCs w:val="22"/>
        </w:rPr>
        <w:t>-values.</w:t>
      </w:r>
      <w:r w:rsidR="00DF4503" w:rsidRPr="00896585">
        <w:rPr>
          <w:b/>
          <w:bCs/>
          <w:sz w:val="22"/>
          <w:szCs w:val="22"/>
        </w:rPr>
        <w:t xml:space="preserve"> </w:t>
      </w:r>
      <w:r w:rsidRPr="00A91D0C">
        <w:rPr>
          <w:b/>
          <w:bCs/>
          <w:sz w:val="22"/>
          <w:szCs w:val="22"/>
        </w:rPr>
        <w:t>(A)</w:t>
      </w:r>
      <w:r>
        <w:rPr>
          <w:sz w:val="22"/>
          <w:szCs w:val="22"/>
        </w:rPr>
        <w:t xml:space="preserve"> </w:t>
      </w:r>
      <w:r w:rsidRPr="00FE1DFA">
        <w:rPr>
          <w:sz w:val="22"/>
          <w:szCs w:val="22"/>
        </w:rPr>
        <w:t>Spatial expression pattern</w:t>
      </w:r>
      <w:r w:rsidR="007678BA">
        <w:rPr>
          <w:sz w:val="22"/>
          <w:szCs w:val="22"/>
        </w:rPr>
        <w:t>s</w:t>
      </w:r>
      <w:r w:rsidRPr="00FE1DFA">
        <w:rPr>
          <w:sz w:val="22"/>
          <w:szCs w:val="22"/>
        </w:rPr>
        <w:t xml:space="preserve"> </w:t>
      </w:r>
      <w:r>
        <w:rPr>
          <w:sz w:val="22"/>
          <w:szCs w:val="22"/>
        </w:rPr>
        <w:t xml:space="preserve">of top </w:t>
      </w:r>
      <w:r w:rsidR="00EA62DD">
        <w:rPr>
          <w:sz w:val="22"/>
          <w:szCs w:val="22"/>
        </w:rPr>
        <w:t>five</w:t>
      </w:r>
      <w:r>
        <w:rPr>
          <w:sz w:val="22"/>
          <w:szCs w:val="22"/>
        </w:rPr>
        <w:t xml:space="preserve"> SE genes</w:t>
      </w:r>
      <w:r w:rsidR="00547D1C">
        <w:rPr>
          <w:sz w:val="22"/>
          <w:szCs w:val="22"/>
        </w:rPr>
        <w:t xml:space="preserve">. </w:t>
      </w:r>
      <w:r w:rsidRPr="00A91D0C">
        <w:rPr>
          <w:b/>
          <w:bCs/>
          <w:sz w:val="22"/>
          <w:szCs w:val="22"/>
        </w:rPr>
        <w:t>(B)</w:t>
      </w:r>
      <w:r>
        <w:rPr>
          <w:sz w:val="22"/>
          <w:szCs w:val="22"/>
        </w:rPr>
        <w:t xml:space="preserve"> </w:t>
      </w:r>
      <w:r w:rsidRPr="00FE1DFA">
        <w:rPr>
          <w:sz w:val="22"/>
          <w:szCs w:val="22"/>
        </w:rPr>
        <w:t>Spatial expression pattern</w:t>
      </w:r>
      <w:r w:rsidR="007678BA">
        <w:rPr>
          <w:sz w:val="22"/>
          <w:szCs w:val="22"/>
        </w:rPr>
        <w:t>s</w:t>
      </w:r>
      <w:r w:rsidRPr="00FE1DFA">
        <w:rPr>
          <w:sz w:val="22"/>
          <w:szCs w:val="22"/>
        </w:rPr>
        <w:t xml:space="preserve"> </w:t>
      </w:r>
      <w:r>
        <w:rPr>
          <w:sz w:val="22"/>
          <w:szCs w:val="22"/>
        </w:rPr>
        <w:t xml:space="preserve">of bottom </w:t>
      </w:r>
      <w:r w:rsidR="00EA62DD">
        <w:rPr>
          <w:sz w:val="22"/>
          <w:szCs w:val="22"/>
        </w:rPr>
        <w:t>five</w:t>
      </w:r>
      <w:r>
        <w:rPr>
          <w:sz w:val="22"/>
          <w:szCs w:val="22"/>
        </w:rPr>
        <w:t xml:space="preserve"> SE genes</w:t>
      </w:r>
      <w:r w:rsidR="00547D1C">
        <w:rPr>
          <w:sz w:val="22"/>
          <w:szCs w:val="22"/>
        </w:rPr>
        <w:t xml:space="preserve">. </w:t>
      </w:r>
      <w:r w:rsidR="00747EEC" w:rsidRPr="006D09DA">
        <w:rPr>
          <w:sz w:val="22"/>
          <w:szCs w:val="22"/>
        </w:rPr>
        <w:t>Color represents relative gene-expression levels (</w:t>
      </w:r>
      <w:r w:rsidR="00747EEC">
        <w:rPr>
          <w:sz w:val="22"/>
          <w:szCs w:val="22"/>
        </w:rPr>
        <w:t>green</w:t>
      </w:r>
      <w:r w:rsidR="00747EEC" w:rsidRPr="006D09DA">
        <w:rPr>
          <w:sz w:val="22"/>
          <w:szCs w:val="22"/>
        </w:rPr>
        <w:t xml:space="preserve">, high; </w:t>
      </w:r>
      <w:r w:rsidR="00747EEC">
        <w:rPr>
          <w:sz w:val="22"/>
          <w:szCs w:val="22"/>
        </w:rPr>
        <w:t>antique-white</w:t>
      </w:r>
      <w:r w:rsidR="00747EEC" w:rsidRPr="006D09DA">
        <w:rPr>
          <w:sz w:val="22"/>
          <w:szCs w:val="22"/>
        </w:rPr>
        <w:t>, low)</w:t>
      </w:r>
      <w:r w:rsidR="00747EEC">
        <w:rPr>
          <w:sz w:val="22"/>
          <w:szCs w:val="22"/>
        </w:rPr>
        <w:t>.</w:t>
      </w:r>
      <w:r w:rsidR="00547D1C">
        <w:rPr>
          <w:sz w:val="22"/>
          <w:szCs w:val="22"/>
        </w:rPr>
        <w:t xml:space="preserve"> </w:t>
      </w:r>
      <w:r w:rsidR="00547D1C" w:rsidRPr="00547D1C">
        <w:rPr>
          <w:sz w:val="22"/>
          <w:szCs w:val="22"/>
        </w:rPr>
        <w:t xml:space="preserve">SPARK-X </w:t>
      </w:r>
      <w:r w:rsidR="00547D1C" w:rsidRPr="00547D1C">
        <w:rPr>
          <w:i/>
          <w:iCs/>
          <w:sz w:val="22"/>
          <w:szCs w:val="22"/>
        </w:rPr>
        <w:t>P</w:t>
      </w:r>
      <w:r w:rsidR="00547D1C" w:rsidRPr="00547D1C">
        <w:rPr>
          <w:sz w:val="22"/>
          <w:szCs w:val="22"/>
        </w:rPr>
        <w:t>-values are shown in parenthesis.</w:t>
      </w:r>
    </w:p>
    <w:p w14:paraId="4E027754" w14:textId="77777777" w:rsidR="001854E0" w:rsidRDefault="001854E0" w:rsidP="00AE2ED9">
      <w:pPr>
        <w:jc w:val="both"/>
        <w:rPr>
          <w:sz w:val="22"/>
          <w:szCs w:val="22"/>
        </w:rPr>
      </w:pPr>
    </w:p>
    <w:p w14:paraId="4FA8C009" w14:textId="77777777" w:rsidR="001854E0" w:rsidRDefault="001854E0" w:rsidP="001854E0">
      <w:pPr>
        <w:rPr>
          <w:sz w:val="22"/>
          <w:szCs w:val="22"/>
        </w:rPr>
      </w:pPr>
    </w:p>
    <w:p w14:paraId="17DBF00A" w14:textId="77777777" w:rsidR="00BC18AD" w:rsidRDefault="00BC18AD">
      <w:r>
        <w:br w:type="page"/>
      </w:r>
      <w:r w:rsidR="00F3576C">
        <w:rPr>
          <w:noProof/>
        </w:rPr>
        <w:lastRenderedPageBreak/>
        <w:drawing>
          <wp:inline distT="0" distB="0" distL="0" distR="0" wp14:anchorId="697EDA95" wp14:editId="0B7B1E32">
            <wp:extent cx="5858710" cy="37750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58710" cy="3775069"/>
                    </a:xfrm>
                    <a:prstGeom prst="rect">
                      <a:avLst/>
                    </a:prstGeom>
                  </pic:spPr>
                </pic:pic>
              </a:graphicData>
            </a:graphic>
          </wp:inline>
        </w:drawing>
      </w:r>
    </w:p>
    <w:p w14:paraId="4C67B2B2" w14:textId="24A1C0F3" w:rsidR="00684D87" w:rsidRPr="00CD071F" w:rsidRDefault="00684D87" w:rsidP="00684D87">
      <w:pPr>
        <w:tabs>
          <w:tab w:val="left" w:pos="2781"/>
        </w:tabs>
        <w:jc w:val="both"/>
        <w:rPr>
          <w:b/>
          <w:bCs/>
          <w:sz w:val="22"/>
          <w:szCs w:val="22"/>
        </w:rPr>
      </w:pPr>
      <w:r w:rsidRPr="00FE1DFA">
        <w:rPr>
          <w:b/>
          <w:bCs/>
          <w:sz w:val="22"/>
          <w:szCs w:val="22"/>
        </w:rPr>
        <w:t xml:space="preserve">Fig. </w:t>
      </w:r>
      <w:r w:rsidR="00BF31F2">
        <w:rPr>
          <w:b/>
          <w:bCs/>
          <w:sz w:val="22"/>
          <w:szCs w:val="22"/>
        </w:rPr>
        <w:t>S</w:t>
      </w:r>
      <w:r w:rsidR="00513B93">
        <w:rPr>
          <w:b/>
          <w:bCs/>
          <w:sz w:val="22"/>
          <w:szCs w:val="22"/>
        </w:rPr>
        <w:t>7</w:t>
      </w:r>
      <w:r w:rsidRPr="00FE1DFA">
        <w:rPr>
          <w:b/>
          <w:bCs/>
          <w:sz w:val="22"/>
          <w:szCs w:val="22"/>
        </w:rPr>
        <w:t xml:space="preserve"> Analyzing the mouse cerebellum </w:t>
      </w:r>
      <w:r>
        <w:rPr>
          <w:b/>
          <w:bCs/>
          <w:sz w:val="22"/>
          <w:szCs w:val="22"/>
        </w:rPr>
        <w:t xml:space="preserve">Slide-seqV2 </w:t>
      </w:r>
      <w:r w:rsidRPr="00FE1DFA">
        <w:rPr>
          <w:b/>
          <w:bCs/>
          <w:sz w:val="22"/>
          <w:szCs w:val="22"/>
        </w:rPr>
        <w:t xml:space="preserve">dataset (n = </w:t>
      </w:r>
      <w:r>
        <w:rPr>
          <w:b/>
          <w:bCs/>
          <w:sz w:val="22"/>
          <w:szCs w:val="22"/>
        </w:rPr>
        <w:t>11,626</w:t>
      </w:r>
      <w:r w:rsidRPr="00FE1DFA">
        <w:rPr>
          <w:b/>
          <w:bCs/>
          <w:sz w:val="22"/>
          <w:szCs w:val="22"/>
        </w:rPr>
        <w:t xml:space="preserve"> beads</w:t>
      </w:r>
      <w:proofErr w:type="gramStart"/>
      <w:r w:rsidRPr="00FE1DFA">
        <w:rPr>
          <w:b/>
          <w:bCs/>
          <w:sz w:val="22"/>
          <w:szCs w:val="22"/>
        </w:rPr>
        <w:t>)</w:t>
      </w:r>
      <w:r>
        <w:rPr>
          <w:b/>
          <w:bCs/>
          <w:sz w:val="22"/>
          <w:szCs w:val="22"/>
        </w:rPr>
        <w:t xml:space="preserve"> </w:t>
      </w:r>
      <w:r w:rsidRPr="00FE1DFA">
        <w:rPr>
          <w:b/>
          <w:bCs/>
          <w:sz w:val="22"/>
          <w:szCs w:val="22"/>
        </w:rPr>
        <w:t>.</w:t>
      </w:r>
      <w:proofErr w:type="gramEnd"/>
      <w:r w:rsidRPr="005E59F9">
        <w:rPr>
          <w:sz w:val="22"/>
          <w:szCs w:val="22"/>
        </w:rPr>
        <w:t xml:space="preserve"> </w:t>
      </w:r>
      <w:r w:rsidRPr="005E59F9">
        <w:rPr>
          <w:b/>
          <w:bCs/>
          <w:sz w:val="22"/>
          <w:szCs w:val="22"/>
        </w:rPr>
        <w:t>(A)</w:t>
      </w:r>
      <w:r w:rsidRPr="005E59F9">
        <w:rPr>
          <w:sz w:val="22"/>
          <w:szCs w:val="22"/>
        </w:rPr>
        <w:t xml:space="preserve"> Quantile–quantile plot of the observed −log</w:t>
      </w:r>
      <w:r w:rsidRPr="002971B5">
        <w:rPr>
          <w:sz w:val="22"/>
          <w:szCs w:val="22"/>
          <w:vertAlign w:val="subscript"/>
        </w:rPr>
        <w:t>10</w:t>
      </w:r>
      <w:r w:rsidRPr="005E59F9">
        <w:rPr>
          <w:sz w:val="22"/>
          <w:szCs w:val="22"/>
        </w:rPr>
        <w:t>(</w:t>
      </w:r>
      <w:r w:rsidRPr="00232560">
        <w:rPr>
          <w:i/>
          <w:iCs/>
          <w:sz w:val="22"/>
          <w:szCs w:val="22"/>
        </w:rPr>
        <w:t>P</w:t>
      </w:r>
      <w:r w:rsidRPr="005E59F9">
        <w:rPr>
          <w:sz w:val="22"/>
          <w:szCs w:val="22"/>
        </w:rPr>
        <w:t>) from different methods against the expected −log</w:t>
      </w:r>
      <w:r w:rsidRPr="002971B5">
        <w:rPr>
          <w:sz w:val="22"/>
          <w:szCs w:val="22"/>
          <w:vertAlign w:val="subscript"/>
        </w:rPr>
        <w:t>10</w:t>
      </w:r>
      <w:r w:rsidRPr="005E59F9">
        <w:rPr>
          <w:sz w:val="22"/>
          <w:szCs w:val="22"/>
        </w:rPr>
        <w:t>(</w:t>
      </w:r>
      <w:r w:rsidRPr="00232560">
        <w:rPr>
          <w:i/>
          <w:iCs/>
          <w:sz w:val="22"/>
          <w:szCs w:val="22"/>
        </w:rPr>
        <w:t>P</w:t>
      </w:r>
      <w:r w:rsidRPr="005E59F9">
        <w:rPr>
          <w:sz w:val="22"/>
          <w:szCs w:val="22"/>
        </w:rPr>
        <w:t xml:space="preserve">) under the null condition in the permuted data. </w:t>
      </w:r>
      <w:r w:rsidRPr="00232560">
        <w:rPr>
          <w:i/>
          <w:iCs/>
          <w:sz w:val="22"/>
          <w:szCs w:val="22"/>
        </w:rPr>
        <w:t>P</w:t>
      </w:r>
      <w:r w:rsidRPr="005E59F9">
        <w:rPr>
          <w:sz w:val="22"/>
          <w:szCs w:val="22"/>
        </w:rPr>
        <w:t xml:space="preserve"> values were combined across ten permutation replicates. Compared methods include SPARK-X (red), SPARK-G (green)</w:t>
      </w:r>
      <w:r>
        <w:rPr>
          <w:sz w:val="22"/>
          <w:szCs w:val="22"/>
        </w:rPr>
        <w:t xml:space="preserve"> and </w:t>
      </w:r>
      <w:r w:rsidRPr="005E59F9">
        <w:rPr>
          <w:sz w:val="22"/>
          <w:szCs w:val="22"/>
        </w:rPr>
        <w:t xml:space="preserve">SpatialDE (steel blue). </w:t>
      </w:r>
      <w:r>
        <w:rPr>
          <w:sz w:val="22"/>
          <w:szCs w:val="22"/>
        </w:rPr>
        <w:t xml:space="preserve"> </w:t>
      </w:r>
      <w:r w:rsidRPr="005E59F9">
        <w:rPr>
          <w:b/>
          <w:bCs/>
          <w:sz w:val="22"/>
          <w:szCs w:val="22"/>
        </w:rPr>
        <w:t>(B)</w:t>
      </w:r>
      <w:r w:rsidRPr="005E59F9">
        <w:rPr>
          <w:sz w:val="22"/>
          <w:szCs w:val="22"/>
        </w:rPr>
        <w:t xml:space="preserve"> </w:t>
      </w:r>
      <w:r w:rsidRPr="00B907CB">
        <w:rPr>
          <w:rFonts w:ascii="Calibri" w:hAnsi="Calibri" w:cs="Calibri"/>
          <w:sz w:val="22"/>
          <w:szCs w:val="22"/>
        </w:rPr>
        <w:t>﻿</w:t>
      </w:r>
      <w:r w:rsidR="00855932" w:rsidRPr="00855932">
        <w:rPr>
          <w:sz w:val="22"/>
          <w:szCs w:val="22"/>
        </w:rPr>
        <w:t xml:space="preserve"> </w:t>
      </w:r>
      <w:r w:rsidR="00855932" w:rsidRPr="00121AC6">
        <w:rPr>
          <w:sz w:val="22"/>
          <w:szCs w:val="22"/>
        </w:rPr>
        <w:t>Venn diagram shows the overlap between SE genes identified by SPARK</w:t>
      </w:r>
      <w:r w:rsidR="00855932">
        <w:rPr>
          <w:sz w:val="22"/>
          <w:szCs w:val="22"/>
        </w:rPr>
        <w:t>-X</w:t>
      </w:r>
      <w:r w:rsidR="00855932" w:rsidRPr="00121AC6">
        <w:rPr>
          <w:sz w:val="22"/>
          <w:szCs w:val="22"/>
        </w:rPr>
        <w:t xml:space="preserve"> and </w:t>
      </w:r>
      <w:r w:rsidR="00855932">
        <w:rPr>
          <w:sz w:val="22"/>
          <w:szCs w:val="22"/>
        </w:rPr>
        <w:t>SPARK-G.</w:t>
      </w:r>
      <w:r w:rsidR="00855932" w:rsidRPr="00121AC6">
        <w:rPr>
          <w:sz w:val="22"/>
          <w:szCs w:val="22"/>
        </w:rPr>
        <w:t xml:space="preserve"> </w:t>
      </w:r>
      <w:r w:rsidRPr="005E59F9">
        <w:rPr>
          <w:b/>
          <w:bCs/>
          <w:sz w:val="22"/>
          <w:szCs w:val="22"/>
        </w:rPr>
        <w:t>(</w:t>
      </w:r>
      <w:r>
        <w:rPr>
          <w:b/>
          <w:bCs/>
          <w:sz w:val="22"/>
          <w:szCs w:val="22"/>
        </w:rPr>
        <w:t>C</w:t>
      </w:r>
      <w:r w:rsidRPr="005E59F9">
        <w:rPr>
          <w:b/>
          <w:bCs/>
          <w:sz w:val="22"/>
          <w:szCs w:val="22"/>
        </w:rPr>
        <w:t>)</w:t>
      </w:r>
      <w:r>
        <w:rPr>
          <w:sz w:val="22"/>
          <w:szCs w:val="22"/>
        </w:rPr>
        <w:t xml:space="preserve"> </w:t>
      </w:r>
      <w:r w:rsidRPr="005E59F9">
        <w:rPr>
          <w:sz w:val="22"/>
          <w:szCs w:val="22"/>
        </w:rPr>
        <w:t>Bar plots show the computation time and RAM of different methods for analyzing the mouse cerebellum</w:t>
      </w:r>
      <w:r w:rsidR="00855932">
        <w:rPr>
          <w:sz w:val="22"/>
          <w:szCs w:val="22"/>
        </w:rPr>
        <w:t xml:space="preserve"> Slide-seqV2</w:t>
      </w:r>
      <w:r w:rsidRPr="005E59F9">
        <w:rPr>
          <w:sz w:val="22"/>
          <w:szCs w:val="22"/>
        </w:rPr>
        <w:t xml:space="preserve"> data. </w:t>
      </w:r>
      <w:r w:rsidRPr="00254CE8">
        <w:rPr>
          <w:b/>
          <w:bCs/>
          <w:sz w:val="22"/>
          <w:szCs w:val="22"/>
        </w:rPr>
        <w:t>(</w:t>
      </w:r>
      <w:r w:rsidR="00CA6016">
        <w:rPr>
          <w:b/>
          <w:bCs/>
          <w:sz w:val="22"/>
          <w:szCs w:val="22"/>
        </w:rPr>
        <w:t>D</w:t>
      </w:r>
      <w:r w:rsidRPr="00254CE8">
        <w:rPr>
          <w:b/>
          <w:bCs/>
          <w:sz w:val="22"/>
          <w:szCs w:val="22"/>
        </w:rPr>
        <w:t>)</w:t>
      </w:r>
      <w:r w:rsidRPr="005E59F9">
        <w:rPr>
          <w:sz w:val="22"/>
          <w:szCs w:val="22"/>
        </w:rPr>
        <w:t xml:space="preserve"> Bubble plot of −log</w:t>
      </w:r>
      <w:r w:rsidRPr="002971B5">
        <w:rPr>
          <w:sz w:val="22"/>
          <w:szCs w:val="22"/>
          <w:vertAlign w:val="subscript"/>
        </w:rPr>
        <w:t>10</w:t>
      </w:r>
      <w:r w:rsidRPr="005E59F9">
        <w:rPr>
          <w:sz w:val="22"/>
          <w:szCs w:val="22"/>
        </w:rPr>
        <w:t>(</w:t>
      </w:r>
      <w:r w:rsidRPr="00232560">
        <w:rPr>
          <w:i/>
          <w:iCs/>
          <w:sz w:val="22"/>
          <w:szCs w:val="22"/>
        </w:rPr>
        <w:t>P</w:t>
      </w:r>
      <w:r w:rsidRPr="005E59F9">
        <w:rPr>
          <w:sz w:val="22"/>
          <w:szCs w:val="22"/>
        </w:rPr>
        <w:t xml:space="preserve">) for pathway enrichment analysis on </w:t>
      </w:r>
      <w:r w:rsidR="00BE3864">
        <w:rPr>
          <w:sz w:val="22"/>
          <w:szCs w:val="22"/>
        </w:rPr>
        <w:t>688</w:t>
      </w:r>
      <w:r w:rsidR="00266CF2" w:rsidRPr="005E59F9">
        <w:rPr>
          <w:sz w:val="22"/>
          <w:szCs w:val="22"/>
        </w:rPr>
        <w:t xml:space="preserve"> </w:t>
      </w:r>
      <w:r w:rsidRPr="005E59F9">
        <w:rPr>
          <w:sz w:val="22"/>
          <w:szCs w:val="22"/>
        </w:rPr>
        <w:t xml:space="preserve">SE genes obtained by SPARK-X. The dashed line represents a </w:t>
      </w:r>
      <w:r w:rsidRPr="00232560">
        <w:rPr>
          <w:i/>
          <w:iCs/>
          <w:sz w:val="22"/>
          <w:szCs w:val="22"/>
        </w:rPr>
        <w:t>P</w:t>
      </w:r>
      <w:r w:rsidRPr="005E59F9">
        <w:rPr>
          <w:sz w:val="22"/>
          <w:szCs w:val="22"/>
        </w:rPr>
        <w:t xml:space="preserve"> value cutoff of 0.05. Gene sets are colored by three categories: GO biological process (blue), GO molecular function </w:t>
      </w:r>
      <w:r w:rsidRPr="005E59F9">
        <w:rPr>
          <w:rFonts w:ascii="Calibri" w:hAnsi="Calibri" w:cs="Calibri"/>
          <w:sz w:val="22"/>
          <w:szCs w:val="22"/>
        </w:rPr>
        <w:t>﻿</w:t>
      </w:r>
      <w:r w:rsidRPr="005E59F9">
        <w:rPr>
          <w:sz w:val="22"/>
          <w:szCs w:val="22"/>
        </w:rPr>
        <w:t xml:space="preserve"> (purple) and GO cellular component (yellow).</w:t>
      </w:r>
      <w:r>
        <w:rPr>
          <w:sz w:val="22"/>
          <w:szCs w:val="22"/>
        </w:rPr>
        <w:t xml:space="preserve"> </w:t>
      </w:r>
    </w:p>
    <w:p w14:paraId="2AC46BC8" w14:textId="77777777" w:rsidR="00684D87" w:rsidRDefault="00684D87" w:rsidP="00F3576C">
      <w:pPr>
        <w:tabs>
          <w:tab w:val="left" w:pos="2781"/>
        </w:tabs>
      </w:pPr>
    </w:p>
    <w:p w14:paraId="389F2457" w14:textId="77777777" w:rsidR="00F3576C" w:rsidRDefault="00F3576C" w:rsidP="004F6167">
      <w:r w:rsidRPr="00F3576C">
        <w:br w:type="page"/>
      </w:r>
    </w:p>
    <w:p w14:paraId="4C4202D5" w14:textId="77777777" w:rsidR="00F3576C" w:rsidRDefault="00F3576C" w:rsidP="001B0087">
      <w:pPr>
        <w:jc w:val="center"/>
      </w:pPr>
      <w:r>
        <w:rPr>
          <w:noProof/>
        </w:rPr>
        <w:lastRenderedPageBreak/>
        <w:drawing>
          <wp:inline distT="0" distB="0" distL="0" distR="0" wp14:anchorId="5531D0BA" wp14:editId="4BF5A73F">
            <wp:extent cx="5029200" cy="7088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29200" cy="7088400"/>
                    </a:xfrm>
                    <a:prstGeom prst="rect">
                      <a:avLst/>
                    </a:prstGeom>
                  </pic:spPr>
                </pic:pic>
              </a:graphicData>
            </a:graphic>
          </wp:inline>
        </w:drawing>
      </w:r>
    </w:p>
    <w:p w14:paraId="1B738E6E" w14:textId="577C307D" w:rsidR="007800DC" w:rsidRDefault="00E43118" w:rsidP="0083233C">
      <w:pPr>
        <w:tabs>
          <w:tab w:val="left" w:pos="2781"/>
        </w:tabs>
        <w:jc w:val="both"/>
        <w:rPr>
          <w:sz w:val="22"/>
          <w:szCs w:val="22"/>
        </w:rPr>
      </w:pPr>
      <w:r w:rsidRPr="00556E21">
        <w:rPr>
          <w:b/>
          <w:bCs/>
          <w:sz w:val="22"/>
          <w:szCs w:val="22"/>
        </w:rPr>
        <w:t>Fig.</w:t>
      </w:r>
      <w:r w:rsidR="00373FA6">
        <w:rPr>
          <w:b/>
          <w:bCs/>
          <w:sz w:val="22"/>
          <w:szCs w:val="22"/>
        </w:rPr>
        <w:t xml:space="preserve"> </w:t>
      </w:r>
      <w:r w:rsidRPr="00556E21">
        <w:rPr>
          <w:b/>
          <w:bCs/>
          <w:sz w:val="22"/>
          <w:szCs w:val="22"/>
        </w:rPr>
        <w:t>S</w:t>
      </w:r>
      <w:r w:rsidR="00BD3E1D">
        <w:rPr>
          <w:b/>
          <w:bCs/>
          <w:sz w:val="22"/>
          <w:szCs w:val="22"/>
        </w:rPr>
        <w:t xml:space="preserve">8 </w:t>
      </w:r>
      <w:r w:rsidR="00373FA6">
        <w:rPr>
          <w:b/>
          <w:bCs/>
          <w:sz w:val="22"/>
          <w:szCs w:val="22"/>
        </w:rPr>
        <w:t>Cell type adjusted SE analysis in</w:t>
      </w:r>
      <w:r w:rsidR="00373FA6" w:rsidRPr="00FE1DFA">
        <w:rPr>
          <w:b/>
          <w:bCs/>
          <w:sz w:val="22"/>
          <w:szCs w:val="22"/>
        </w:rPr>
        <w:t xml:space="preserve"> </w:t>
      </w:r>
      <w:r w:rsidR="001B0087" w:rsidRPr="00FE1DFA">
        <w:rPr>
          <w:b/>
          <w:bCs/>
          <w:sz w:val="22"/>
          <w:szCs w:val="22"/>
        </w:rPr>
        <w:t xml:space="preserve">the mouse cerebellum </w:t>
      </w:r>
      <w:r w:rsidR="001B0087">
        <w:rPr>
          <w:b/>
          <w:bCs/>
          <w:sz w:val="22"/>
          <w:szCs w:val="22"/>
        </w:rPr>
        <w:t xml:space="preserve">Slide-seqV2 </w:t>
      </w:r>
      <w:r w:rsidR="001B0087" w:rsidRPr="00FE1DFA">
        <w:rPr>
          <w:b/>
          <w:bCs/>
          <w:sz w:val="22"/>
          <w:szCs w:val="22"/>
        </w:rPr>
        <w:t>dataset</w:t>
      </w:r>
      <w:r w:rsidR="001B0087">
        <w:rPr>
          <w:b/>
          <w:bCs/>
          <w:sz w:val="22"/>
          <w:szCs w:val="22"/>
        </w:rPr>
        <w:t xml:space="preserve"> </w:t>
      </w:r>
      <w:r w:rsidR="001B0087" w:rsidRPr="00FE1DFA">
        <w:rPr>
          <w:b/>
          <w:bCs/>
          <w:sz w:val="22"/>
          <w:szCs w:val="22"/>
        </w:rPr>
        <w:t xml:space="preserve">(n = </w:t>
      </w:r>
      <w:r w:rsidR="001B0087">
        <w:rPr>
          <w:b/>
          <w:bCs/>
          <w:sz w:val="22"/>
          <w:szCs w:val="22"/>
        </w:rPr>
        <w:t>11,</w:t>
      </w:r>
      <w:r w:rsidR="000C553E">
        <w:rPr>
          <w:b/>
          <w:bCs/>
          <w:sz w:val="22"/>
          <w:szCs w:val="22"/>
        </w:rPr>
        <w:t>061</w:t>
      </w:r>
      <w:r w:rsidR="001B0087" w:rsidRPr="00FE1DFA">
        <w:rPr>
          <w:b/>
          <w:bCs/>
          <w:sz w:val="22"/>
          <w:szCs w:val="22"/>
        </w:rPr>
        <w:t xml:space="preserve"> </w:t>
      </w:r>
      <w:r w:rsidR="000C553E">
        <w:rPr>
          <w:b/>
          <w:bCs/>
          <w:sz w:val="22"/>
          <w:szCs w:val="22"/>
        </w:rPr>
        <w:t>cells</w:t>
      </w:r>
      <w:r w:rsidR="001B0087" w:rsidRPr="00FE1DFA">
        <w:rPr>
          <w:b/>
          <w:bCs/>
          <w:sz w:val="22"/>
          <w:szCs w:val="22"/>
        </w:rPr>
        <w:t>)</w:t>
      </w:r>
      <w:r w:rsidR="00526C25">
        <w:rPr>
          <w:b/>
          <w:bCs/>
          <w:sz w:val="22"/>
          <w:szCs w:val="22"/>
        </w:rPr>
        <w:t>.</w:t>
      </w:r>
      <w:r w:rsidR="001B0087">
        <w:rPr>
          <w:b/>
          <w:bCs/>
          <w:sz w:val="22"/>
          <w:szCs w:val="22"/>
        </w:rPr>
        <w:t xml:space="preserve"> (A) </w:t>
      </w:r>
      <w:r w:rsidR="00FB15AE" w:rsidRPr="0083233C">
        <w:rPr>
          <w:sz w:val="22"/>
          <w:szCs w:val="22"/>
        </w:rPr>
        <w:t>Predicted spatial localization of cell types by RCTD in mouse cerebellum Slide-seqV2 data.</w:t>
      </w:r>
      <w:r w:rsidR="00FB15AE" w:rsidRPr="00556E21">
        <w:rPr>
          <w:sz w:val="22"/>
          <w:szCs w:val="22"/>
        </w:rPr>
        <w:t xml:space="preserve"> Purple color represents the predicted cell type</w:t>
      </w:r>
      <w:r w:rsidR="00526C25">
        <w:rPr>
          <w:sz w:val="22"/>
          <w:szCs w:val="22"/>
        </w:rPr>
        <w:t xml:space="preserve"> while</w:t>
      </w:r>
      <w:r w:rsidR="00FB15AE" w:rsidRPr="00556E21">
        <w:rPr>
          <w:sz w:val="22"/>
          <w:szCs w:val="22"/>
        </w:rPr>
        <w:t xml:space="preserve"> grey color represents background cell types.</w:t>
      </w:r>
      <w:r w:rsidR="0083233C">
        <w:rPr>
          <w:sz w:val="22"/>
          <w:szCs w:val="22"/>
        </w:rPr>
        <w:t xml:space="preserve"> </w:t>
      </w:r>
      <w:r w:rsidR="0083233C">
        <w:rPr>
          <w:b/>
          <w:bCs/>
          <w:sz w:val="22"/>
          <w:szCs w:val="22"/>
        </w:rPr>
        <w:t xml:space="preserve">(B) </w:t>
      </w:r>
      <w:r w:rsidR="0083233C">
        <w:rPr>
          <w:sz w:val="22"/>
          <w:szCs w:val="22"/>
        </w:rPr>
        <w:t xml:space="preserve">Spatial </w:t>
      </w:r>
      <w:r w:rsidR="0083233C">
        <w:rPr>
          <w:rFonts w:ascii="TimesNewRomanPSMT" w:hAnsi="TimesNewRomanPSMT"/>
          <w:sz w:val="22"/>
          <w:szCs w:val="22"/>
        </w:rPr>
        <w:t xml:space="preserve">expression pattern of the representative SE genes detected by SPARK-X </w:t>
      </w:r>
      <w:r w:rsidR="00526C25">
        <w:rPr>
          <w:rFonts w:ascii="TimesNewRomanPSMT" w:hAnsi="TimesNewRomanPSMT"/>
          <w:sz w:val="22"/>
          <w:szCs w:val="22"/>
        </w:rPr>
        <w:t xml:space="preserve">after </w:t>
      </w:r>
      <w:r w:rsidR="0083233C">
        <w:rPr>
          <w:rFonts w:ascii="TimesNewRomanPSMT" w:hAnsi="TimesNewRomanPSMT"/>
          <w:sz w:val="22"/>
          <w:szCs w:val="22"/>
        </w:rPr>
        <w:t xml:space="preserve">adjusting for cell types. Color represents relative gene-expression levels (green, high; antique-white, low). </w:t>
      </w:r>
      <w:r w:rsidR="0083233C" w:rsidRPr="004D24E1">
        <w:rPr>
          <w:i/>
          <w:iCs/>
          <w:sz w:val="22"/>
          <w:szCs w:val="22"/>
        </w:rPr>
        <w:t>P</w:t>
      </w:r>
      <w:r w:rsidR="0083233C">
        <w:rPr>
          <w:sz w:val="22"/>
          <w:szCs w:val="22"/>
        </w:rPr>
        <w:t xml:space="preserve"> values are shown inside paratheses.</w:t>
      </w:r>
    </w:p>
    <w:p w14:paraId="525D1FC6" w14:textId="77777777" w:rsidR="007800DC" w:rsidRDefault="007800DC">
      <w:pPr>
        <w:rPr>
          <w:sz w:val="22"/>
          <w:szCs w:val="22"/>
        </w:rPr>
      </w:pPr>
      <w:r>
        <w:rPr>
          <w:sz w:val="22"/>
          <w:szCs w:val="22"/>
        </w:rPr>
        <w:br w:type="page"/>
      </w:r>
    </w:p>
    <w:p w14:paraId="3CD62A37" w14:textId="77777777" w:rsidR="003C381D" w:rsidRPr="00736A2A" w:rsidRDefault="003C381D" w:rsidP="00736A2A">
      <w:pPr>
        <w:adjustRightInd w:val="0"/>
        <w:snapToGrid w:val="0"/>
        <w:spacing w:before="360"/>
        <w:jc w:val="both"/>
        <w:rPr>
          <w:rFonts w:ascii="Arial" w:hAnsi="Arial" w:cs="Arial"/>
          <w:color w:val="000000"/>
        </w:rPr>
      </w:pPr>
      <w:r w:rsidRPr="005E17F4">
        <w:rPr>
          <w:noProof/>
        </w:rPr>
        <w:lastRenderedPageBreak/>
        <w:drawing>
          <wp:inline distT="0" distB="0" distL="0" distR="0" wp14:anchorId="4769217E" wp14:editId="5CBF2E32">
            <wp:extent cx="5943600" cy="349664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496644"/>
                    </a:xfrm>
                    <a:prstGeom prst="rect">
                      <a:avLst/>
                    </a:prstGeom>
                  </pic:spPr>
                </pic:pic>
              </a:graphicData>
            </a:graphic>
          </wp:inline>
        </w:drawing>
      </w:r>
    </w:p>
    <w:p w14:paraId="23B98940" w14:textId="5D3C48E4" w:rsidR="00382778" w:rsidRPr="0003188A" w:rsidRDefault="00382778" w:rsidP="00250368">
      <w:pPr>
        <w:pStyle w:val="NormalWeb"/>
        <w:jc w:val="both"/>
        <w:rPr>
          <w:color w:val="000000" w:themeColor="text1"/>
          <w:sz w:val="22"/>
          <w:szCs w:val="22"/>
        </w:rPr>
      </w:pPr>
      <w:r w:rsidRPr="0003188A">
        <w:rPr>
          <w:b/>
          <w:bCs/>
          <w:color w:val="000000" w:themeColor="text1"/>
          <w:sz w:val="22"/>
          <w:szCs w:val="22"/>
        </w:rPr>
        <w:t>Fig. S9</w:t>
      </w:r>
      <w:r w:rsidRPr="0003188A">
        <w:rPr>
          <w:color w:val="000000" w:themeColor="text1"/>
          <w:sz w:val="22"/>
          <w:szCs w:val="22"/>
        </w:rPr>
        <w:t xml:space="preserve"> </w:t>
      </w:r>
      <w:r w:rsidRPr="0003188A">
        <w:rPr>
          <w:b/>
          <w:bCs/>
          <w:color w:val="000000" w:themeColor="text1"/>
          <w:sz w:val="22"/>
          <w:szCs w:val="22"/>
        </w:rPr>
        <w:t>Cell type specific SE analysis with SPARK-X.</w:t>
      </w:r>
      <w:r w:rsidRPr="0003188A">
        <w:rPr>
          <w:color w:val="000000" w:themeColor="text1"/>
          <w:sz w:val="22"/>
          <w:szCs w:val="22"/>
        </w:rPr>
        <w:t xml:space="preserve"> Cell type specific analysis is performed on either Purkinje cells (</w:t>
      </w:r>
      <w:r w:rsidRPr="0003188A">
        <w:rPr>
          <w:b/>
          <w:bCs/>
          <w:color w:val="000000" w:themeColor="text1"/>
          <w:sz w:val="22"/>
          <w:szCs w:val="22"/>
        </w:rPr>
        <w:t>A-B</w:t>
      </w:r>
      <w:r w:rsidRPr="0003188A">
        <w:rPr>
          <w:color w:val="000000" w:themeColor="text1"/>
          <w:sz w:val="22"/>
          <w:szCs w:val="22"/>
        </w:rPr>
        <w:t>) or granule cells (</w:t>
      </w:r>
      <w:r w:rsidRPr="0003188A">
        <w:rPr>
          <w:b/>
          <w:bCs/>
          <w:color w:val="000000" w:themeColor="text1"/>
          <w:sz w:val="22"/>
          <w:szCs w:val="22"/>
        </w:rPr>
        <w:t>C-D</w:t>
      </w:r>
      <w:r w:rsidRPr="0003188A">
        <w:rPr>
          <w:color w:val="000000" w:themeColor="text1"/>
          <w:sz w:val="22"/>
          <w:szCs w:val="22"/>
        </w:rPr>
        <w:t>) in the Slide-seqV2 cerebellum data. (</w:t>
      </w:r>
      <w:r w:rsidRPr="0003188A">
        <w:rPr>
          <w:b/>
          <w:bCs/>
          <w:color w:val="000000" w:themeColor="text1"/>
          <w:sz w:val="22"/>
          <w:szCs w:val="22"/>
        </w:rPr>
        <w:t>A, C</w:t>
      </w:r>
      <w:r w:rsidRPr="0003188A">
        <w:rPr>
          <w:color w:val="000000" w:themeColor="text1"/>
          <w:sz w:val="22"/>
          <w:szCs w:val="22"/>
        </w:rPr>
        <w:t>). Quantile–quantile plot of the observed −log10(</w:t>
      </w:r>
      <w:r w:rsidRPr="0003188A">
        <w:rPr>
          <w:i/>
          <w:iCs/>
          <w:color w:val="000000" w:themeColor="text1"/>
          <w:sz w:val="22"/>
          <w:szCs w:val="22"/>
        </w:rPr>
        <w:t>P</w:t>
      </w:r>
      <w:r w:rsidRPr="0003188A">
        <w:rPr>
          <w:color w:val="000000" w:themeColor="text1"/>
          <w:sz w:val="22"/>
          <w:szCs w:val="22"/>
        </w:rPr>
        <w:t xml:space="preserve">) against the expected −log10(P) under the permuted null in the corresponding cell type. </w:t>
      </w:r>
      <w:r w:rsidRPr="0003188A">
        <w:rPr>
          <w:i/>
          <w:iCs/>
          <w:color w:val="000000" w:themeColor="text1"/>
          <w:sz w:val="22"/>
          <w:szCs w:val="22"/>
        </w:rPr>
        <w:t>P</w:t>
      </w:r>
      <w:r w:rsidRPr="0003188A">
        <w:rPr>
          <w:color w:val="000000" w:themeColor="text1"/>
          <w:sz w:val="22"/>
          <w:szCs w:val="22"/>
        </w:rPr>
        <w:t xml:space="preserve"> values were combined across ten permutation replicates. Spatial expression pattern of representative SE genes detected by SPARK-X are shown for the Purkinje cell specific analysis (</w:t>
      </w:r>
      <w:r w:rsidRPr="0003188A">
        <w:rPr>
          <w:b/>
          <w:bCs/>
          <w:color w:val="000000" w:themeColor="text1"/>
          <w:sz w:val="22"/>
          <w:szCs w:val="22"/>
        </w:rPr>
        <w:t>B</w:t>
      </w:r>
      <w:r w:rsidRPr="0003188A">
        <w:rPr>
          <w:color w:val="000000" w:themeColor="text1"/>
          <w:sz w:val="22"/>
          <w:szCs w:val="22"/>
        </w:rPr>
        <w:t>) and granule cell specific analysis (</w:t>
      </w:r>
      <w:r w:rsidRPr="0003188A">
        <w:rPr>
          <w:b/>
          <w:bCs/>
          <w:color w:val="000000" w:themeColor="text1"/>
          <w:sz w:val="22"/>
          <w:szCs w:val="22"/>
        </w:rPr>
        <w:t>D</w:t>
      </w:r>
      <w:r w:rsidRPr="0003188A">
        <w:rPr>
          <w:color w:val="000000" w:themeColor="text1"/>
          <w:sz w:val="22"/>
          <w:szCs w:val="22"/>
        </w:rPr>
        <w:t xml:space="preserve">). In both B and D, the background antique white color represents cells that belong to the analyzed cell type. </w:t>
      </w:r>
    </w:p>
    <w:p w14:paraId="7587029D" w14:textId="77777777" w:rsidR="00E43118" w:rsidRDefault="00E43118" w:rsidP="0083233C">
      <w:pPr>
        <w:tabs>
          <w:tab w:val="left" w:pos="2781"/>
        </w:tabs>
        <w:jc w:val="both"/>
        <w:rPr>
          <w:sz w:val="22"/>
          <w:szCs w:val="22"/>
        </w:rPr>
      </w:pPr>
    </w:p>
    <w:p w14:paraId="0082DF54" w14:textId="18F0ABEA" w:rsidR="00AA0CB1" w:rsidRDefault="00F3576C" w:rsidP="00BE38D8">
      <w:pPr>
        <w:jc w:val="center"/>
        <w:rPr>
          <w:b/>
          <w:bCs/>
          <w:sz w:val="22"/>
          <w:szCs w:val="22"/>
        </w:rPr>
      </w:pPr>
      <w:r>
        <w:rPr>
          <w:noProof/>
        </w:rPr>
        <w:lastRenderedPageBreak/>
        <w:drawing>
          <wp:inline distT="0" distB="0" distL="0" distR="0" wp14:anchorId="5D9463A1" wp14:editId="274099D9">
            <wp:extent cx="5365057" cy="81299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65057" cy="8129926"/>
                    </a:xfrm>
                    <a:prstGeom prst="rect">
                      <a:avLst/>
                    </a:prstGeom>
                  </pic:spPr>
                </pic:pic>
              </a:graphicData>
            </a:graphic>
          </wp:inline>
        </w:drawing>
      </w:r>
    </w:p>
    <w:p w14:paraId="2B630ADF" w14:textId="6BFE4325" w:rsidR="00206CB5" w:rsidRPr="00010B35" w:rsidRDefault="00E22E21" w:rsidP="00010B35">
      <w:pPr>
        <w:spacing w:before="100" w:beforeAutospacing="1" w:after="100" w:afterAutospacing="1"/>
        <w:rPr>
          <w:rFonts w:ascii="TimesNewRomanPSMT" w:hAnsi="TimesNewRomanPSMT"/>
          <w:sz w:val="22"/>
          <w:szCs w:val="22"/>
        </w:rPr>
      </w:pPr>
      <w:r w:rsidRPr="00E22E21">
        <w:rPr>
          <w:rFonts w:ascii="TimesNewRomanPS" w:hAnsi="TimesNewRomanPS"/>
          <w:b/>
          <w:bCs/>
          <w:sz w:val="22"/>
          <w:szCs w:val="22"/>
        </w:rPr>
        <w:lastRenderedPageBreak/>
        <w:t xml:space="preserve">Fig. </w:t>
      </w:r>
      <w:r w:rsidR="006E3C72" w:rsidRPr="00E22E21">
        <w:rPr>
          <w:rFonts w:ascii="TimesNewRomanPS" w:hAnsi="TimesNewRomanPS"/>
          <w:b/>
          <w:bCs/>
          <w:sz w:val="22"/>
          <w:szCs w:val="22"/>
        </w:rPr>
        <w:t>S</w:t>
      </w:r>
      <w:r w:rsidR="006E3C72">
        <w:rPr>
          <w:rFonts w:ascii="TimesNewRomanPS" w:hAnsi="TimesNewRomanPS"/>
          <w:b/>
          <w:bCs/>
          <w:sz w:val="22"/>
          <w:szCs w:val="22"/>
        </w:rPr>
        <w:t>10</w:t>
      </w:r>
      <w:r w:rsidR="006E3C72" w:rsidRPr="00E22E21">
        <w:rPr>
          <w:rFonts w:ascii="TimesNewRomanPS" w:hAnsi="TimesNewRomanPS"/>
          <w:b/>
          <w:bCs/>
          <w:sz w:val="22"/>
          <w:szCs w:val="22"/>
        </w:rPr>
        <w:t xml:space="preserve"> </w:t>
      </w:r>
      <w:r w:rsidRPr="00E22E21">
        <w:rPr>
          <w:rFonts w:ascii="TimesNewRomanPS" w:hAnsi="TimesNewRomanPS"/>
          <w:b/>
          <w:bCs/>
          <w:sz w:val="22"/>
          <w:szCs w:val="22"/>
        </w:rPr>
        <w:t>Analyzing the mouse olfactory bulb dataset (n = 177,455 spots</w:t>
      </w:r>
      <w:r w:rsidRPr="00E22E21">
        <w:rPr>
          <w:rFonts w:ascii="TimesNewRomanPSMT" w:hAnsi="TimesNewRomanPSMT"/>
          <w:sz w:val="22"/>
          <w:szCs w:val="22"/>
        </w:rPr>
        <w:t xml:space="preserve">). </w:t>
      </w:r>
      <w:r w:rsidRPr="00E22E21">
        <w:rPr>
          <w:rFonts w:ascii="TimesNewRomanPS" w:hAnsi="TimesNewRomanPS"/>
          <w:b/>
          <w:bCs/>
          <w:sz w:val="22"/>
          <w:szCs w:val="22"/>
        </w:rPr>
        <w:t xml:space="preserve">(A) </w:t>
      </w:r>
      <w:r w:rsidRPr="00E22E21">
        <w:rPr>
          <w:rFonts w:ascii="TimesNewRomanPSMT" w:hAnsi="TimesNewRomanPSMT"/>
          <w:sz w:val="22"/>
          <w:szCs w:val="22"/>
        </w:rPr>
        <w:t>Quantile–quantile plot of the observed −log</w:t>
      </w:r>
      <w:r w:rsidRPr="00E22E21">
        <w:rPr>
          <w:rFonts w:ascii="TimesNewRomanPSMT" w:hAnsi="TimesNewRomanPSMT"/>
          <w:position w:val="-2"/>
          <w:sz w:val="14"/>
          <w:szCs w:val="14"/>
        </w:rPr>
        <w:t>10</w:t>
      </w:r>
      <w:r w:rsidRPr="00E22E21">
        <w:rPr>
          <w:rFonts w:ascii="TimesNewRomanPSMT" w:hAnsi="TimesNewRomanPSMT"/>
          <w:sz w:val="22"/>
          <w:szCs w:val="22"/>
        </w:rPr>
        <w:t>(</w:t>
      </w:r>
      <w:r w:rsidRPr="00E22E21">
        <w:rPr>
          <w:rFonts w:ascii="TimesNewRomanPS" w:hAnsi="TimesNewRomanPS"/>
          <w:i/>
          <w:iCs/>
          <w:sz w:val="22"/>
          <w:szCs w:val="22"/>
        </w:rPr>
        <w:t>P</w:t>
      </w:r>
      <w:r w:rsidRPr="00E22E21">
        <w:rPr>
          <w:rFonts w:ascii="TimesNewRomanPSMT" w:hAnsi="TimesNewRomanPSMT"/>
          <w:sz w:val="22"/>
          <w:szCs w:val="22"/>
        </w:rPr>
        <w:t>) from SPARK-X against the expected −log</w:t>
      </w:r>
      <w:r w:rsidRPr="00E22E21">
        <w:rPr>
          <w:rFonts w:ascii="TimesNewRomanPSMT" w:hAnsi="TimesNewRomanPSMT"/>
          <w:position w:val="-2"/>
          <w:sz w:val="14"/>
          <w:szCs w:val="14"/>
        </w:rPr>
        <w:t>10</w:t>
      </w:r>
      <w:r w:rsidRPr="00E22E21">
        <w:rPr>
          <w:rFonts w:ascii="TimesNewRomanPSMT" w:hAnsi="TimesNewRomanPSMT"/>
          <w:sz w:val="22"/>
          <w:szCs w:val="22"/>
        </w:rPr>
        <w:t>(</w:t>
      </w:r>
      <w:r w:rsidRPr="00E22E21">
        <w:rPr>
          <w:rFonts w:ascii="TimesNewRomanPS" w:hAnsi="TimesNewRomanPS"/>
          <w:i/>
          <w:iCs/>
          <w:sz w:val="22"/>
          <w:szCs w:val="22"/>
        </w:rPr>
        <w:t>P</w:t>
      </w:r>
      <w:r w:rsidRPr="00E22E21">
        <w:rPr>
          <w:rFonts w:ascii="TimesNewRomanPSMT" w:hAnsi="TimesNewRomanPSMT"/>
          <w:sz w:val="22"/>
          <w:szCs w:val="22"/>
        </w:rPr>
        <w:t>) under the null condition in the permuted data</w:t>
      </w:r>
      <w:r>
        <w:rPr>
          <w:rFonts w:ascii="TimesNewRomanPSMT" w:hAnsi="TimesNewRomanPSMT"/>
          <w:sz w:val="22"/>
          <w:szCs w:val="22"/>
        </w:rPr>
        <w:t xml:space="preserve">. </w:t>
      </w:r>
      <w:r w:rsidRPr="00E22E21">
        <w:rPr>
          <w:rFonts w:ascii="TimesNewRomanPS" w:hAnsi="TimesNewRomanPS"/>
          <w:i/>
          <w:iCs/>
          <w:sz w:val="22"/>
          <w:szCs w:val="22"/>
        </w:rPr>
        <w:t xml:space="preserve">P </w:t>
      </w:r>
      <w:r w:rsidRPr="00E22E21">
        <w:rPr>
          <w:rFonts w:ascii="TimesNewRomanPSMT" w:hAnsi="TimesNewRomanPSMT"/>
          <w:sz w:val="22"/>
          <w:szCs w:val="22"/>
        </w:rPr>
        <w:t xml:space="preserve">values in QQ plot were combined across ten permutation replicates. </w:t>
      </w:r>
      <w:r w:rsidRPr="00E22E21">
        <w:rPr>
          <w:rFonts w:ascii="TimesNewRomanPSMT" w:hAnsi="TimesNewRomanPSMT"/>
          <w:b/>
          <w:bCs/>
          <w:sz w:val="22"/>
          <w:szCs w:val="22"/>
        </w:rPr>
        <w:t>(B)</w:t>
      </w:r>
      <w:r>
        <w:rPr>
          <w:rFonts w:ascii="TimesNewRomanPSMT" w:hAnsi="TimesNewRomanPSMT"/>
          <w:sz w:val="22"/>
          <w:szCs w:val="22"/>
        </w:rPr>
        <w:t xml:space="preserve"> P</w:t>
      </w:r>
      <w:r w:rsidRPr="00E22E21">
        <w:rPr>
          <w:rFonts w:ascii="TimesNewRomanPSMT" w:hAnsi="TimesNewRomanPSMT"/>
          <w:sz w:val="22"/>
          <w:szCs w:val="22"/>
        </w:rPr>
        <w:t xml:space="preserve">ower plot </w:t>
      </w:r>
      <w:r>
        <w:rPr>
          <w:rFonts w:ascii="TimesNewRomanPSMT" w:hAnsi="TimesNewRomanPSMT"/>
          <w:sz w:val="22"/>
          <w:szCs w:val="22"/>
        </w:rPr>
        <w:t>shows</w:t>
      </w:r>
      <w:r w:rsidRPr="00E22E21">
        <w:rPr>
          <w:rFonts w:ascii="TimesNewRomanPSMT" w:hAnsi="TimesNewRomanPSMT"/>
          <w:sz w:val="22"/>
          <w:szCs w:val="22"/>
        </w:rPr>
        <w:t xml:space="preserve"> the number of detected SE genes across a range of FDR. </w:t>
      </w:r>
      <w:r w:rsidRPr="00E22E21">
        <w:rPr>
          <w:rFonts w:ascii="TimesNewRomanPS" w:hAnsi="TimesNewRomanPS"/>
          <w:b/>
          <w:bCs/>
          <w:sz w:val="22"/>
          <w:szCs w:val="22"/>
        </w:rPr>
        <w:t xml:space="preserve">(C) </w:t>
      </w:r>
      <w:r w:rsidRPr="00E22E21">
        <w:rPr>
          <w:rFonts w:ascii="TimesNewRomanPSMT" w:hAnsi="TimesNewRomanPSMT"/>
          <w:sz w:val="22"/>
          <w:szCs w:val="22"/>
        </w:rPr>
        <w:t xml:space="preserve">Heatmap shows average expression of five gene clusters (columns) in eight major morphological layers (rows). Gene clusters are based on </w:t>
      </w:r>
      <w:r w:rsidR="00D90924">
        <w:rPr>
          <w:rFonts w:ascii="TimesNewRomanPSMT" w:hAnsi="TimesNewRomanPSMT"/>
          <w:sz w:val="22"/>
          <w:szCs w:val="22"/>
        </w:rPr>
        <w:t>125</w:t>
      </w:r>
      <w:r w:rsidR="00B414F8" w:rsidRPr="00E22E21">
        <w:rPr>
          <w:rFonts w:ascii="TimesNewRomanPSMT" w:hAnsi="TimesNewRomanPSMT"/>
          <w:sz w:val="22"/>
          <w:szCs w:val="22"/>
        </w:rPr>
        <w:t xml:space="preserve"> </w:t>
      </w:r>
      <w:r w:rsidRPr="00E22E21">
        <w:rPr>
          <w:rFonts w:ascii="TimesNewRomanPSMT" w:hAnsi="TimesNewRomanPSMT"/>
          <w:sz w:val="22"/>
          <w:szCs w:val="22"/>
        </w:rPr>
        <w:t xml:space="preserve">SE genes and the average expression of each gene cluster is computed as the averaged Z-scored expression of all SE genes within the cluster. RMS, Rostral Migratory System; E, Ependymal Cell Zone; GCL, Granule Cell Layer; IPL, Internal Plexiform Layer; M/T, Mitral Layer; EPL, External Plexiform Layer; GL, Glomerular Layer; ONL, Olfactory Nerve Layer. </w:t>
      </w:r>
      <w:r w:rsidRPr="00E22E21">
        <w:rPr>
          <w:rFonts w:ascii="TimesNewRomanPS" w:hAnsi="TimesNewRomanPS"/>
          <w:b/>
          <w:bCs/>
          <w:sz w:val="22"/>
          <w:szCs w:val="22"/>
        </w:rPr>
        <w:t>(</w:t>
      </w:r>
      <w:r>
        <w:rPr>
          <w:rFonts w:ascii="TimesNewRomanPS" w:hAnsi="TimesNewRomanPS"/>
          <w:b/>
          <w:bCs/>
          <w:sz w:val="22"/>
          <w:szCs w:val="22"/>
        </w:rPr>
        <w:t>D</w:t>
      </w:r>
      <w:r w:rsidRPr="00E22E21">
        <w:rPr>
          <w:rFonts w:ascii="TimesNewRomanPS" w:hAnsi="TimesNewRomanPS"/>
          <w:b/>
          <w:bCs/>
          <w:sz w:val="22"/>
          <w:szCs w:val="22"/>
        </w:rPr>
        <w:t xml:space="preserve">) </w:t>
      </w:r>
      <w:r w:rsidRPr="00E22E21">
        <w:rPr>
          <w:rFonts w:ascii="TimesNewRomanPSMT" w:hAnsi="TimesNewRomanPSMT"/>
          <w:sz w:val="22"/>
          <w:szCs w:val="22"/>
        </w:rPr>
        <w:t>Bubble plot of −log</w:t>
      </w:r>
      <w:r w:rsidRPr="00E22E21">
        <w:rPr>
          <w:rFonts w:ascii="TimesNewRomanPSMT" w:hAnsi="TimesNewRomanPSMT"/>
          <w:position w:val="-2"/>
          <w:sz w:val="14"/>
          <w:szCs w:val="14"/>
        </w:rPr>
        <w:t>10</w:t>
      </w:r>
      <w:r w:rsidRPr="00E22E21">
        <w:rPr>
          <w:rFonts w:ascii="TimesNewRomanPSMT" w:hAnsi="TimesNewRomanPSMT"/>
          <w:sz w:val="22"/>
          <w:szCs w:val="22"/>
        </w:rPr>
        <w:t>(</w:t>
      </w:r>
      <w:r w:rsidRPr="00E22E21">
        <w:rPr>
          <w:rFonts w:ascii="TimesNewRomanPS" w:hAnsi="TimesNewRomanPS"/>
          <w:i/>
          <w:iCs/>
          <w:sz w:val="22"/>
          <w:szCs w:val="22"/>
        </w:rPr>
        <w:t>P</w:t>
      </w:r>
      <w:r w:rsidRPr="00E22E21">
        <w:rPr>
          <w:rFonts w:ascii="TimesNewRomanPSMT" w:hAnsi="TimesNewRomanPSMT"/>
          <w:sz w:val="22"/>
          <w:szCs w:val="22"/>
        </w:rPr>
        <w:t xml:space="preserve">) for pathway enrichment analysis on </w:t>
      </w:r>
      <w:r w:rsidR="007075AE">
        <w:rPr>
          <w:rFonts w:ascii="TimesNewRomanPSMT" w:hAnsi="TimesNewRomanPSMT"/>
          <w:sz w:val="22"/>
          <w:szCs w:val="22"/>
        </w:rPr>
        <w:t>125</w:t>
      </w:r>
      <w:r w:rsidR="0022492B" w:rsidRPr="00E22E21">
        <w:rPr>
          <w:rFonts w:ascii="TimesNewRomanPSMT" w:hAnsi="TimesNewRomanPSMT"/>
          <w:sz w:val="22"/>
          <w:szCs w:val="22"/>
        </w:rPr>
        <w:t xml:space="preserve"> </w:t>
      </w:r>
      <w:r w:rsidRPr="00E22E21">
        <w:rPr>
          <w:rFonts w:ascii="TimesNewRomanPSMT" w:hAnsi="TimesNewRomanPSMT"/>
          <w:sz w:val="22"/>
          <w:szCs w:val="22"/>
        </w:rPr>
        <w:t xml:space="preserve">SE genes obtained by SPARK-X. The dashed line represents a </w:t>
      </w:r>
      <w:r w:rsidRPr="00E22E21">
        <w:rPr>
          <w:rFonts w:ascii="TimesNewRomanPS" w:hAnsi="TimesNewRomanPS"/>
          <w:i/>
          <w:iCs/>
          <w:sz w:val="22"/>
          <w:szCs w:val="22"/>
        </w:rPr>
        <w:t xml:space="preserve">P </w:t>
      </w:r>
      <w:r w:rsidRPr="00E22E21">
        <w:rPr>
          <w:rFonts w:ascii="TimesNewRomanPSMT" w:hAnsi="TimesNewRomanPSMT"/>
          <w:sz w:val="22"/>
          <w:szCs w:val="22"/>
        </w:rPr>
        <w:t xml:space="preserve">value cutoff of 0.05. Gene sets are colored by three categories: GO biological process (blue), GO molecular function (purple) and GO cellular component (yellow). </w:t>
      </w:r>
      <w:r w:rsidRPr="002573E1">
        <w:rPr>
          <w:rFonts w:ascii="TimesNewRomanPSMT" w:hAnsi="TimesNewRomanPSMT"/>
          <w:b/>
          <w:bCs/>
          <w:sz w:val="22"/>
          <w:szCs w:val="22"/>
        </w:rPr>
        <w:t>(E)</w:t>
      </w:r>
      <w:r w:rsidRPr="00010B35">
        <w:rPr>
          <w:rFonts w:ascii="TimesNewRomanPSMT" w:hAnsi="TimesNewRomanPSMT"/>
          <w:sz w:val="22"/>
          <w:szCs w:val="22"/>
        </w:rPr>
        <w:t xml:space="preserve"> </w:t>
      </w:r>
      <w:r w:rsidR="00206CB5" w:rsidRPr="00010B35">
        <w:rPr>
          <w:rFonts w:ascii="TimesNewRomanPSMT" w:hAnsi="TimesNewRomanPSMT"/>
          <w:sz w:val="22"/>
          <w:szCs w:val="22"/>
        </w:rPr>
        <w:t xml:space="preserve">Spatial expression pattern of representative genes identified by SPARK-X in the mouse olfactory bulb </w:t>
      </w:r>
      <w:r w:rsidRPr="00010B35">
        <w:rPr>
          <w:rFonts w:ascii="TimesNewRomanPSMT" w:hAnsi="TimesNewRomanPSMT"/>
          <w:sz w:val="22"/>
          <w:szCs w:val="22"/>
        </w:rPr>
        <w:t xml:space="preserve">HDST </w:t>
      </w:r>
      <w:r w:rsidR="00206CB5" w:rsidRPr="00010B35">
        <w:rPr>
          <w:rFonts w:ascii="TimesNewRomanPSMT" w:hAnsi="TimesNewRomanPSMT"/>
          <w:sz w:val="22"/>
          <w:szCs w:val="22"/>
        </w:rPr>
        <w:t xml:space="preserve">data. SE genes are ranked from top to bottom based on </w:t>
      </w:r>
      <w:r w:rsidR="00206CB5" w:rsidRPr="00010B35">
        <w:rPr>
          <w:rFonts w:ascii="TimesNewRomanPSMT" w:hAnsi="TimesNewRomanPSMT"/>
          <w:i/>
          <w:iCs/>
          <w:sz w:val="22"/>
          <w:szCs w:val="22"/>
        </w:rPr>
        <w:t>P</w:t>
      </w:r>
      <w:r w:rsidR="00206CB5" w:rsidRPr="00010B35">
        <w:rPr>
          <w:rFonts w:ascii="TimesNewRomanPSMT" w:hAnsi="TimesNewRomanPSMT"/>
          <w:sz w:val="22"/>
          <w:szCs w:val="22"/>
        </w:rPr>
        <w:t xml:space="preserve">-values. </w:t>
      </w:r>
      <w:r w:rsidRPr="00010B35">
        <w:rPr>
          <w:rFonts w:ascii="TimesNewRomanPSMT" w:hAnsi="TimesNewRomanPSMT"/>
          <w:sz w:val="22"/>
          <w:szCs w:val="22"/>
        </w:rPr>
        <w:t xml:space="preserve">First row: </w:t>
      </w:r>
      <w:r w:rsidR="00C61FC2">
        <w:rPr>
          <w:rFonts w:ascii="TimesNewRomanPSMT" w:hAnsi="TimesNewRomanPSMT"/>
          <w:sz w:val="22"/>
          <w:szCs w:val="22"/>
        </w:rPr>
        <w:t>s</w:t>
      </w:r>
      <w:r w:rsidR="00206CB5" w:rsidRPr="00010B35">
        <w:rPr>
          <w:rFonts w:ascii="TimesNewRomanPSMT" w:hAnsi="TimesNewRomanPSMT"/>
          <w:sz w:val="22"/>
          <w:szCs w:val="22"/>
        </w:rPr>
        <w:t xml:space="preserve">patial expression patterns of top five SE genes in the original resolution. </w:t>
      </w:r>
      <w:r w:rsidR="00C61FC2">
        <w:rPr>
          <w:rFonts w:ascii="TimesNewRomanPSMT" w:hAnsi="TimesNewRomanPSMT"/>
          <w:sz w:val="22"/>
          <w:szCs w:val="22"/>
        </w:rPr>
        <w:t>S</w:t>
      </w:r>
      <w:r w:rsidRPr="00010B35">
        <w:rPr>
          <w:rFonts w:ascii="TimesNewRomanPSMT" w:hAnsi="TimesNewRomanPSMT"/>
          <w:sz w:val="22"/>
          <w:szCs w:val="22"/>
        </w:rPr>
        <w:t xml:space="preserve">econd row: </w:t>
      </w:r>
      <w:r w:rsidR="00C61FC2">
        <w:rPr>
          <w:rFonts w:ascii="TimesNewRomanPSMT" w:hAnsi="TimesNewRomanPSMT"/>
          <w:sz w:val="22"/>
          <w:szCs w:val="22"/>
        </w:rPr>
        <w:t>s</w:t>
      </w:r>
      <w:r w:rsidR="00206CB5" w:rsidRPr="00010B35">
        <w:rPr>
          <w:rFonts w:ascii="TimesNewRomanPSMT" w:hAnsi="TimesNewRomanPSMT"/>
          <w:sz w:val="22"/>
          <w:szCs w:val="22"/>
        </w:rPr>
        <w:t xml:space="preserve">patial expression patterns of top five SE genes at the single cell level resolution. </w:t>
      </w:r>
      <w:r w:rsidRPr="00010B35">
        <w:rPr>
          <w:rFonts w:ascii="TimesNewRomanPSMT" w:hAnsi="TimesNewRomanPSMT"/>
          <w:sz w:val="22"/>
          <w:szCs w:val="22"/>
        </w:rPr>
        <w:t xml:space="preserve">Third row: </w:t>
      </w:r>
      <w:r w:rsidR="00C61FC2">
        <w:rPr>
          <w:rFonts w:ascii="TimesNewRomanPSMT" w:hAnsi="TimesNewRomanPSMT"/>
          <w:sz w:val="22"/>
          <w:szCs w:val="22"/>
        </w:rPr>
        <w:t>s</w:t>
      </w:r>
      <w:r w:rsidR="00206CB5" w:rsidRPr="00010B35">
        <w:rPr>
          <w:rFonts w:ascii="TimesNewRomanPSMT" w:hAnsi="TimesNewRomanPSMT"/>
          <w:sz w:val="22"/>
          <w:szCs w:val="22"/>
        </w:rPr>
        <w:t xml:space="preserve">patial expression patterns of bottom five SE genes in the original resolution. </w:t>
      </w:r>
      <w:r w:rsidRPr="00010B35">
        <w:rPr>
          <w:rFonts w:ascii="TimesNewRomanPSMT" w:hAnsi="TimesNewRomanPSMT"/>
          <w:sz w:val="22"/>
          <w:szCs w:val="22"/>
        </w:rPr>
        <w:t xml:space="preserve">Fourth row: </w:t>
      </w:r>
      <w:r w:rsidR="00C61FC2">
        <w:rPr>
          <w:rFonts w:ascii="TimesNewRomanPSMT" w:hAnsi="TimesNewRomanPSMT"/>
          <w:sz w:val="22"/>
          <w:szCs w:val="22"/>
        </w:rPr>
        <w:t>s</w:t>
      </w:r>
      <w:r w:rsidR="00206CB5" w:rsidRPr="00010B35">
        <w:rPr>
          <w:rFonts w:ascii="TimesNewRomanPSMT" w:hAnsi="TimesNewRomanPSMT"/>
          <w:sz w:val="22"/>
          <w:szCs w:val="22"/>
        </w:rPr>
        <w:t xml:space="preserve">patial expression patterns of bottom five SE genes at the single cell level resolution. Color represents relative gene-expression levels (green, high; antique-white, low). SPARK-X </w:t>
      </w:r>
      <w:r w:rsidR="00206CB5" w:rsidRPr="00010B35">
        <w:rPr>
          <w:rFonts w:ascii="TimesNewRomanPSMT" w:hAnsi="TimesNewRomanPSMT"/>
          <w:i/>
          <w:iCs/>
          <w:sz w:val="22"/>
          <w:szCs w:val="22"/>
        </w:rPr>
        <w:t>P</w:t>
      </w:r>
      <w:r w:rsidR="00206CB5" w:rsidRPr="00010B35">
        <w:rPr>
          <w:rFonts w:ascii="TimesNewRomanPSMT" w:hAnsi="TimesNewRomanPSMT"/>
          <w:sz w:val="22"/>
          <w:szCs w:val="22"/>
        </w:rPr>
        <w:t>-values are shown in parenthesis.</w:t>
      </w:r>
    </w:p>
    <w:p w14:paraId="18DC1220" w14:textId="77777777" w:rsidR="00AA0CB1" w:rsidRDefault="00AA0CB1" w:rsidP="00010B35">
      <w:pPr>
        <w:pStyle w:val="NormalWeb"/>
      </w:pPr>
    </w:p>
    <w:p w14:paraId="1D0DBFA6" w14:textId="77777777" w:rsidR="00BC18AD" w:rsidRDefault="00BC18AD" w:rsidP="00E22E21">
      <w:pPr>
        <w:jc w:val="center"/>
      </w:pPr>
      <w:r>
        <w:rPr>
          <w:noProof/>
        </w:rPr>
        <w:lastRenderedPageBreak/>
        <w:drawing>
          <wp:inline distT="0" distB="0" distL="0" distR="0" wp14:anchorId="57F7F84A" wp14:editId="7AA4CD1E">
            <wp:extent cx="5066660" cy="7948322"/>
            <wp:effectExtent l="0" t="0" r="127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66660" cy="7948322"/>
                    </a:xfrm>
                    <a:prstGeom prst="rect">
                      <a:avLst/>
                    </a:prstGeom>
                  </pic:spPr>
                </pic:pic>
              </a:graphicData>
            </a:graphic>
          </wp:inline>
        </w:drawing>
      </w:r>
    </w:p>
    <w:p w14:paraId="39F7C813" w14:textId="4CE1061C" w:rsidR="00CC3C99" w:rsidRPr="00D973B6" w:rsidRDefault="00232A6A" w:rsidP="00CC3C99">
      <w:pPr>
        <w:tabs>
          <w:tab w:val="left" w:pos="2781"/>
        </w:tabs>
        <w:jc w:val="both"/>
        <w:rPr>
          <w:color w:val="000000" w:themeColor="text1"/>
          <w:sz w:val="22"/>
          <w:szCs w:val="22"/>
        </w:rPr>
      </w:pPr>
      <w:r w:rsidRPr="00D973B6">
        <w:rPr>
          <w:rFonts w:ascii="TimesNewRomanPS" w:hAnsi="TimesNewRomanPS"/>
          <w:b/>
          <w:bCs/>
          <w:color w:val="000000" w:themeColor="text1"/>
          <w:sz w:val="22"/>
          <w:szCs w:val="22"/>
        </w:rPr>
        <w:lastRenderedPageBreak/>
        <w:t>Fig. S1</w:t>
      </w:r>
      <w:r w:rsidR="00BC05E9" w:rsidRPr="00D973B6">
        <w:rPr>
          <w:rFonts w:ascii="TimesNewRomanPS" w:hAnsi="TimesNewRomanPS"/>
          <w:b/>
          <w:bCs/>
          <w:color w:val="000000" w:themeColor="text1"/>
          <w:sz w:val="22"/>
          <w:szCs w:val="22"/>
        </w:rPr>
        <w:t>1</w:t>
      </w:r>
      <w:r w:rsidRPr="00D973B6">
        <w:rPr>
          <w:rFonts w:ascii="TimesNewRomanPS" w:hAnsi="TimesNewRomanPS"/>
          <w:b/>
          <w:bCs/>
          <w:color w:val="000000" w:themeColor="text1"/>
          <w:sz w:val="22"/>
          <w:szCs w:val="22"/>
        </w:rPr>
        <w:t xml:space="preserve"> </w:t>
      </w:r>
      <w:r w:rsidRPr="00D973B6">
        <w:rPr>
          <w:b/>
          <w:bCs/>
          <w:color w:val="000000" w:themeColor="text1"/>
          <w:sz w:val="22"/>
          <w:szCs w:val="22"/>
        </w:rPr>
        <w:t xml:space="preserve">Conditional </w:t>
      </w:r>
      <w:r w:rsidR="003C381D" w:rsidRPr="00D973B6">
        <w:rPr>
          <w:b/>
          <w:bCs/>
          <w:color w:val="000000" w:themeColor="text1"/>
          <w:sz w:val="22"/>
          <w:szCs w:val="22"/>
        </w:rPr>
        <w:t xml:space="preserve">SE </w:t>
      </w:r>
      <w:r w:rsidRPr="00D973B6">
        <w:rPr>
          <w:b/>
          <w:bCs/>
          <w:color w:val="000000" w:themeColor="text1"/>
          <w:sz w:val="22"/>
          <w:szCs w:val="22"/>
        </w:rPr>
        <w:t>analysis</w:t>
      </w:r>
      <w:r w:rsidR="00B8210F" w:rsidRPr="00D973B6">
        <w:rPr>
          <w:b/>
          <w:bCs/>
          <w:color w:val="000000" w:themeColor="text1"/>
          <w:sz w:val="22"/>
          <w:szCs w:val="22"/>
        </w:rPr>
        <w:t xml:space="preserve"> (n = 103,602 spots</w:t>
      </w:r>
      <w:r w:rsidR="00B8210F" w:rsidRPr="00D973B6">
        <w:rPr>
          <w:color w:val="000000" w:themeColor="text1"/>
          <w:sz w:val="22"/>
          <w:szCs w:val="22"/>
        </w:rPr>
        <w:t>)</w:t>
      </w:r>
      <w:r w:rsidR="00B8210F" w:rsidRPr="00D973B6">
        <w:rPr>
          <w:b/>
          <w:bCs/>
          <w:color w:val="000000" w:themeColor="text1"/>
          <w:sz w:val="22"/>
          <w:szCs w:val="22"/>
        </w:rPr>
        <w:t xml:space="preserve"> and cell type specific </w:t>
      </w:r>
      <w:r w:rsidR="003C381D" w:rsidRPr="00D973B6">
        <w:rPr>
          <w:b/>
          <w:bCs/>
          <w:color w:val="000000" w:themeColor="text1"/>
          <w:sz w:val="22"/>
          <w:szCs w:val="22"/>
        </w:rPr>
        <w:t xml:space="preserve">SE </w:t>
      </w:r>
      <w:r w:rsidR="00B8210F" w:rsidRPr="00D973B6">
        <w:rPr>
          <w:b/>
          <w:bCs/>
          <w:color w:val="000000" w:themeColor="text1"/>
          <w:sz w:val="22"/>
          <w:szCs w:val="22"/>
        </w:rPr>
        <w:t>analysis</w:t>
      </w:r>
      <w:r w:rsidRPr="00D973B6">
        <w:rPr>
          <w:b/>
          <w:bCs/>
          <w:color w:val="000000" w:themeColor="text1"/>
          <w:sz w:val="22"/>
          <w:szCs w:val="22"/>
        </w:rPr>
        <w:t xml:space="preserve"> </w:t>
      </w:r>
      <w:r w:rsidR="00B8210F" w:rsidRPr="00D973B6">
        <w:rPr>
          <w:rFonts w:ascii="TimesNewRomanPS" w:hAnsi="TimesNewRomanPS"/>
          <w:color w:val="000000" w:themeColor="text1"/>
          <w:sz w:val="22"/>
          <w:szCs w:val="22"/>
        </w:rPr>
        <w:t>(</w:t>
      </w:r>
      <w:r w:rsidR="00B8210F" w:rsidRPr="00D973B6">
        <w:rPr>
          <w:rFonts w:ascii="TimesNewRomanPS" w:hAnsi="TimesNewRomanPS"/>
          <w:b/>
          <w:bCs/>
          <w:color w:val="000000" w:themeColor="text1"/>
          <w:sz w:val="22"/>
          <w:szCs w:val="22"/>
        </w:rPr>
        <w:t>n = 15,650 spots</w:t>
      </w:r>
      <w:r w:rsidR="00B8210F" w:rsidRPr="00D973B6">
        <w:rPr>
          <w:rFonts w:ascii="TimesNewRomanPSMT" w:hAnsi="TimesNewRomanPSMT"/>
          <w:color w:val="000000" w:themeColor="text1"/>
          <w:sz w:val="22"/>
          <w:szCs w:val="22"/>
        </w:rPr>
        <w:t xml:space="preserve">) </w:t>
      </w:r>
      <w:r w:rsidR="002554A9" w:rsidRPr="00D973B6">
        <w:rPr>
          <w:rFonts w:ascii="TimesNewRomanPSMT" w:hAnsi="TimesNewRomanPSMT"/>
          <w:b/>
          <w:bCs/>
          <w:color w:val="000000" w:themeColor="text1"/>
          <w:sz w:val="22"/>
          <w:szCs w:val="22"/>
        </w:rPr>
        <w:t>in</w:t>
      </w:r>
      <w:r w:rsidR="002554A9" w:rsidRPr="00D973B6">
        <w:rPr>
          <w:rFonts w:ascii="TimesNewRomanPSMT" w:hAnsi="TimesNewRomanPSMT"/>
          <w:color w:val="000000" w:themeColor="text1"/>
          <w:sz w:val="22"/>
          <w:szCs w:val="22"/>
        </w:rPr>
        <w:t xml:space="preserve"> </w:t>
      </w:r>
      <w:r w:rsidRPr="00D973B6">
        <w:rPr>
          <w:rFonts w:hint="eastAsia"/>
          <w:b/>
          <w:bCs/>
          <w:color w:val="000000" w:themeColor="text1"/>
          <w:sz w:val="22"/>
          <w:szCs w:val="22"/>
        </w:rPr>
        <w:t>t</w:t>
      </w:r>
      <w:r w:rsidRPr="00D973B6">
        <w:rPr>
          <w:b/>
          <w:bCs/>
          <w:color w:val="000000" w:themeColor="text1"/>
          <w:sz w:val="22"/>
          <w:szCs w:val="22"/>
        </w:rPr>
        <w:t>he mouse olfactory bulb HDST dataset (A)</w:t>
      </w:r>
      <w:r w:rsidRPr="00D973B6">
        <w:rPr>
          <w:color w:val="000000" w:themeColor="text1"/>
          <w:sz w:val="22"/>
          <w:szCs w:val="22"/>
        </w:rPr>
        <w:t xml:space="preserve"> Quantile–quantile plot of the observed −log</w:t>
      </w:r>
      <w:r w:rsidRPr="00D973B6">
        <w:rPr>
          <w:color w:val="000000" w:themeColor="text1"/>
          <w:sz w:val="22"/>
          <w:szCs w:val="22"/>
          <w:vertAlign w:val="subscript"/>
        </w:rPr>
        <w:t>10</w:t>
      </w:r>
      <w:r w:rsidRPr="00D973B6">
        <w:rPr>
          <w:color w:val="000000" w:themeColor="text1"/>
          <w:sz w:val="22"/>
          <w:szCs w:val="22"/>
        </w:rPr>
        <w:t>(</w:t>
      </w:r>
      <w:r w:rsidRPr="00D973B6">
        <w:rPr>
          <w:i/>
          <w:iCs/>
          <w:color w:val="000000" w:themeColor="text1"/>
          <w:sz w:val="22"/>
          <w:szCs w:val="22"/>
        </w:rPr>
        <w:t>P</w:t>
      </w:r>
      <w:r w:rsidRPr="00D973B6">
        <w:rPr>
          <w:color w:val="000000" w:themeColor="text1"/>
          <w:sz w:val="22"/>
          <w:szCs w:val="22"/>
        </w:rPr>
        <w:t>) from SPARK-X against the expected −log</w:t>
      </w:r>
      <w:r w:rsidRPr="00D973B6">
        <w:rPr>
          <w:color w:val="000000" w:themeColor="text1"/>
          <w:sz w:val="22"/>
          <w:szCs w:val="22"/>
          <w:vertAlign w:val="subscript"/>
        </w:rPr>
        <w:t>10</w:t>
      </w:r>
      <w:r w:rsidRPr="00D973B6">
        <w:rPr>
          <w:color w:val="000000" w:themeColor="text1"/>
          <w:sz w:val="22"/>
          <w:szCs w:val="22"/>
        </w:rPr>
        <w:t>(</w:t>
      </w:r>
      <w:r w:rsidRPr="00D973B6">
        <w:rPr>
          <w:i/>
          <w:iCs/>
          <w:color w:val="000000" w:themeColor="text1"/>
          <w:sz w:val="22"/>
          <w:szCs w:val="22"/>
        </w:rPr>
        <w:t>P</w:t>
      </w:r>
      <w:r w:rsidRPr="00D973B6">
        <w:rPr>
          <w:color w:val="000000" w:themeColor="text1"/>
          <w:sz w:val="22"/>
          <w:szCs w:val="22"/>
        </w:rPr>
        <w:t xml:space="preserve">) under the null condition in the permuted HDST data. </w:t>
      </w:r>
      <w:r w:rsidRPr="00D973B6">
        <w:rPr>
          <w:i/>
          <w:iCs/>
          <w:color w:val="000000" w:themeColor="text1"/>
          <w:sz w:val="22"/>
          <w:szCs w:val="22"/>
        </w:rPr>
        <w:t>P</w:t>
      </w:r>
      <w:r w:rsidRPr="00D973B6">
        <w:rPr>
          <w:color w:val="000000" w:themeColor="text1"/>
          <w:sz w:val="22"/>
          <w:szCs w:val="22"/>
        </w:rPr>
        <w:t xml:space="preserve"> values in QQ plot were combined across ten permutation replicates. Permutations were run with SPARK-X with (tan) or without (pale green) adjusting for cell types.  </w:t>
      </w:r>
      <w:r w:rsidRPr="00D973B6">
        <w:rPr>
          <w:b/>
          <w:bCs/>
          <w:color w:val="000000" w:themeColor="text1"/>
          <w:sz w:val="22"/>
          <w:szCs w:val="22"/>
        </w:rPr>
        <w:t>(B)</w:t>
      </w:r>
      <w:r w:rsidRPr="00D973B6">
        <w:rPr>
          <w:color w:val="000000" w:themeColor="text1"/>
          <w:sz w:val="22"/>
          <w:szCs w:val="22"/>
        </w:rPr>
        <w:t xml:space="preserve"> Power plot showing the number of detected SE genes across a range of FDR with (tan) or without (pale green) adjusting for cell types. </w:t>
      </w:r>
      <w:r w:rsidRPr="00D973B6">
        <w:rPr>
          <w:b/>
          <w:bCs/>
          <w:color w:val="000000" w:themeColor="text1"/>
          <w:sz w:val="22"/>
          <w:szCs w:val="22"/>
        </w:rPr>
        <w:t>(C)</w:t>
      </w:r>
      <w:r w:rsidRPr="00D973B6">
        <w:rPr>
          <w:color w:val="000000" w:themeColor="text1"/>
          <w:sz w:val="22"/>
          <w:szCs w:val="22"/>
        </w:rPr>
        <w:t xml:space="preserve"> Venn diagram shows the overlap in SE genes identified by SPARK- X with (tan) or without (pale green) adjusting for cell types.  </w:t>
      </w:r>
      <w:r w:rsidRPr="00D973B6">
        <w:rPr>
          <w:b/>
          <w:bCs/>
          <w:color w:val="000000" w:themeColor="text1"/>
          <w:sz w:val="22"/>
          <w:szCs w:val="22"/>
        </w:rPr>
        <w:t>(D)</w:t>
      </w:r>
      <w:r w:rsidR="0012139B" w:rsidRPr="00D973B6">
        <w:rPr>
          <w:b/>
          <w:bCs/>
          <w:color w:val="000000" w:themeColor="text1"/>
          <w:sz w:val="22"/>
          <w:szCs w:val="22"/>
        </w:rPr>
        <w:t xml:space="preserve"> </w:t>
      </w:r>
      <w:r w:rsidR="0012139B" w:rsidRPr="00D973B6">
        <w:rPr>
          <w:rFonts w:ascii="TimesNewRomanPSMT" w:hAnsi="TimesNewRomanPSMT"/>
          <w:color w:val="000000" w:themeColor="text1"/>
          <w:sz w:val="22"/>
          <w:szCs w:val="22"/>
        </w:rPr>
        <w:t xml:space="preserve">Cell type annotation in the HDST data. </w:t>
      </w:r>
      <w:r w:rsidR="0012139B" w:rsidRPr="00D973B6">
        <w:rPr>
          <w:color w:val="000000" w:themeColor="text1"/>
          <w:sz w:val="22"/>
          <w:szCs w:val="22"/>
        </w:rPr>
        <w:t>Spots are colored by cell types shown in the legend, where the cell type annotations were from ref.15</w:t>
      </w:r>
      <w:r w:rsidR="0012139B" w:rsidRPr="00D973B6">
        <w:rPr>
          <w:rFonts w:ascii="TimesNewRomanPSMT" w:hAnsi="TimesNewRomanPSMT"/>
          <w:color w:val="000000" w:themeColor="text1"/>
          <w:sz w:val="22"/>
          <w:szCs w:val="22"/>
        </w:rPr>
        <w:t xml:space="preserve">. </w:t>
      </w:r>
      <w:r w:rsidR="00B377AC" w:rsidRPr="00D973B6">
        <w:rPr>
          <w:color w:val="000000" w:themeColor="text1"/>
          <w:sz w:val="22"/>
          <w:szCs w:val="22"/>
        </w:rPr>
        <w:t xml:space="preserve"> </w:t>
      </w:r>
      <w:r w:rsidRPr="00D973B6">
        <w:rPr>
          <w:b/>
          <w:bCs/>
          <w:color w:val="000000" w:themeColor="text1"/>
          <w:sz w:val="22"/>
          <w:szCs w:val="22"/>
        </w:rPr>
        <w:t xml:space="preserve">(E) </w:t>
      </w:r>
      <w:r w:rsidR="0012139B" w:rsidRPr="00D973B6">
        <w:rPr>
          <w:color w:val="000000" w:themeColor="text1"/>
          <w:sz w:val="22"/>
          <w:szCs w:val="22"/>
        </w:rPr>
        <w:t xml:space="preserve">Spatial expression patterns of two example SE genes at original resolution (green, high expression; antique-white, low expression). </w:t>
      </w:r>
      <w:r w:rsidR="0016547E" w:rsidRPr="00D973B6">
        <w:rPr>
          <w:rFonts w:ascii="TimesNewRomanPSMT" w:hAnsi="TimesNewRomanPSMT"/>
          <w:color w:val="000000" w:themeColor="text1"/>
          <w:sz w:val="22"/>
          <w:szCs w:val="22"/>
        </w:rPr>
        <w:t>The background</w:t>
      </w:r>
      <w:r w:rsidR="006C2373" w:rsidRPr="00D973B6">
        <w:rPr>
          <w:rFonts w:ascii="TimesNewRomanPSMT" w:hAnsi="TimesNewRomanPSMT"/>
          <w:color w:val="000000" w:themeColor="text1"/>
          <w:sz w:val="22"/>
          <w:szCs w:val="22"/>
        </w:rPr>
        <w:t xml:space="preserve"> </w:t>
      </w:r>
      <w:r w:rsidR="006C2373" w:rsidRPr="00D973B6">
        <w:rPr>
          <w:color w:val="000000" w:themeColor="text1"/>
          <w:sz w:val="22"/>
          <w:szCs w:val="22"/>
        </w:rPr>
        <w:t>antique-white</w:t>
      </w:r>
      <w:r w:rsidR="0016547E" w:rsidRPr="00D973B6">
        <w:rPr>
          <w:rFonts w:ascii="TimesNewRomanPSMT" w:hAnsi="TimesNewRomanPSMT"/>
          <w:color w:val="000000" w:themeColor="text1"/>
          <w:sz w:val="22"/>
          <w:szCs w:val="22"/>
        </w:rPr>
        <w:t xml:space="preserve"> dots contain all </w:t>
      </w:r>
      <w:r w:rsidR="005152D2" w:rsidRPr="00D973B6">
        <w:rPr>
          <w:rFonts w:ascii="TimesNewRomanPSMT" w:hAnsi="TimesNewRomanPSMT"/>
          <w:color w:val="000000" w:themeColor="text1"/>
          <w:sz w:val="22"/>
          <w:szCs w:val="22"/>
        </w:rPr>
        <w:t>103,602</w:t>
      </w:r>
      <w:r w:rsidR="0016547E" w:rsidRPr="00D973B6">
        <w:rPr>
          <w:rFonts w:ascii="TimesNewRomanPSMT" w:hAnsi="TimesNewRomanPSMT"/>
          <w:color w:val="000000" w:themeColor="text1"/>
          <w:sz w:val="22"/>
          <w:szCs w:val="22"/>
        </w:rPr>
        <w:t xml:space="preserve"> spots.</w:t>
      </w:r>
      <w:r w:rsidR="00ED4FFF" w:rsidRPr="00D973B6">
        <w:rPr>
          <w:rFonts w:ascii="TimesNewRomanPSMT" w:hAnsi="TimesNewRomanPSMT"/>
          <w:color w:val="000000" w:themeColor="text1"/>
          <w:sz w:val="22"/>
          <w:szCs w:val="22"/>
        </w:rPr>
        <w:t xml:space="preserve"> </w:t>
      </w:r>
      <w:r w:rsidR="00ED4FFF" w:rsidRPr="00D973B6">
        <w:rPr>
          <w:i/>
          <w:iCs/>
          <w:color w:val="000000" w:themeColor="text1"/>
          <w:sz w:val="22"/>
          <w:szCs w:val="22"/>
        </w:rPr>
        <w:t>P</w:t>
      </w:r>
      <w:r w:rsidR="00ED4FFF" w:rsidRPr="00D973B6">
        <w:rPr>
          <w:color w:val="000000" w:themeColor="text1"/>
          <w:sz w:val="22"/>
          <w:szCs w:val="22"/>
        </w:rPr>
        <w:t xml:space="preserve"> values from SPARK-X with (left side of the arrow) or without (right side of the arrow) adjusting for cell types are shown inside paratheses. </w:t>
      </w:r>
      <w:r w:rsidR="0016547E" w:rsidRPr="00D973B6">
        <w:rPr>
          <w:rFonts w:ascii="TimesNewRomanPSMT" w:hAnsi="TimesNewRomanPSMT"/>
          <w:color w:val="000000" w:themeColor="text1"/>
          <w:sz w:val="22"/>
          <w:szCs w:val="22"/>
        </w:rPr>
        <w:t xml:space="preserve"> </w:t>
      </w:r>
      <w:r w:rsidRPr="00D973B6">
        <w:rPr>
          <w:rFonts w:ascii="Times New Roman,Bold" w:hAnsi="Times New Roman,Bold"/>
          <w:b/>
          <w:bCs/>
          <w:color w:val="000000" w:themeColor="text1"/>
          <w:sz w:val="22"/>
          <w:szCs w:val="22"/>
        </w:rPr>
        <w:t>(F)</w:t>
      </w:r>
      <w:r w:rsidRPr="00D973B6">
        <w:rPr>
          <w:rFonts w:ascii="Times New Roman,Bold" w:hAnsi="Times New Roman,Bold"/>
          <w:color w:val="000000" w:themeColor="text1"/>
          <w:sz w:val="22"/>
          <w:szCs w:val="22"/>
        </w:rPr>
        <w:t xml:space="preserve"> </w:t>
      </w:r>
      <w:r w:rsidR="00CC3C99" w:rsidRPr="00D973B6">
        <w:rPr>
          <w:rFonts w:ascii="TimesNewRomanPSMT" w:hAnsi="TimesNewRomanPSMT"/>
          <w:color w:val="000000" w:themeColor="text1"/>
          <w:sz w:val="22"/>
          <w:szCs w:val="22"/>
        </w:rPr>
        <w:t xml:space="preserve">Spatial expression pattern of all nine SE genes identified by SPARK-X in the OBINH2 neurons. SE genes are ranked from top to bottom based on </w:t>
      </w:r>
      <w:r w:rsidR="00CC3C99" w:rsidRPr="00D973B6">
        <w:rPr>
          <w:rFonts w:ascii="TimesNewRomanPSMT" w:hAnsi="TimesNewRomanPSMT"/>
          <w:i/>
          <w:iCs/>
          <w:color w:val="000000" w:themeColor="text1"/>
          <w:sz w:val="22"/>
          <w:szCs w:val="22"/>
        </w:rPr>
        <w:t>P</w:t>
      </w:r>
      <w:r w:rsidR="00CC3C99" w:rsidRPr="00D973B6">
        <w:rPr>
          <w:rFonts w:ascii="TimesNewRomanPSMT" w:hAnsi="TimesNewRomanPSMT"/>
          <w:color w:val="000000" w:themeColor="text1"/>
          <w:sz w:val="22"/>
          <w:szCs w:val="22"/>
        </w:rPr>
        <w:t xml:space="preserve">-values. The background </w:t>
      </w:r>
      <w:r w:rsidR="00CA334E" w:rsidRPr="00D973B6">
        <w:rPr>
          <w:color w:val="000000" w:themeColor="text1"/>
          <w:sz w:val="22"/>
          <w:szCs w:val="22"/>
        </w:rPr>
        <w:t>antique-white</w:t>
      </w:r>
      <w:r w:rsidR="00CC3C99" w:rsidRPr="00D973B6">
        <w:rPr>
          <w:rFonts w:ascii="TimesNewRomanPSMT" w:hAnsi="TimesNewRomanPSMT"/>
          <w:color w:val="000000" w:themeColor="text1"/>
          <w:sz w:val="22"/>
          <w:szCs w:val="22"/>
        </w:rPr>
        <w:t xml:space="preserve"> dots represent OBINH2 neurons (</w:t>
      </w:r>
      <w:r w:rsidR="00CC3C99" w:rsidRPr="00D973B6">
        <w:rPr>
          <w:rFonts w:ascii="TimesNewRomanPS" w:hAnsi="TimesNewRomanPS"/>
          <w:color w:val="000000" w:themeColor="text1"/>
          <w:sz w:val="22"/>
          <w:szCs w:val="22"/>
        </w:rPr>
        <w:t>n = 15,650)</w:t>
      </w:r>
      <w:r w:rsidR="00CC3C99" w:rsidRPr="00D973B6">
        <w:rPr>
          <w:rFonts w:ascii="TimesNewRomanPSMT" w:hAnsi="TimesNewRomanPSMT"/>
          <w:color w:val="000000" w:themeColor="text1"/>
          <w:sz w:val="22"/>
          <w:szCs w:val="22"/>
        </w:rPr>
        <w:t xml:space="preserve">. </w:t>
      </w:r>
    </w:p>
    <w:p w14:paraId="7E15A525" w14:textId="46AF4B21" w:rsidR="00AB75C0" w:rsidRPr="00552DA5" w:rsidRDefault="00AB75C0" w:rsidP="00100865">
      <w:pPr>
        <w:rPr>
          <w:rFonts w:ascii="TimesNewRomanPSMT" w:hAnsi="TimesNewRomanPSMT"/>
          <w:sz w:val="22"/>
          <w:szCs w:val="22"/>
        </w:rPr>
      </w:pPr>
      <w:r w:rsidRPr="005B11DD">
        <w:rPr>
          <w:rFonts w:ascii="TimesNewRomanPSMT" w:hAnsi="TimesNewRomanPSMT"/>
          <w:color w:val="FF0000"/>
          <w:sz w:val="22"/>
          <w:szCs w:val="22"/>
        </w:rPr>
        <w:br w:type="page"/>
      </w:r>
    </w:p>
    <w:p w14:paraId="145D772B" w14:textId="77777777" w:rsidR="00DE66F3" w:rsidRDefault="00DE66F3" w:rsidP="006C3179">
      <w:pPr>
        <w:jc w:val="center"/>
      </w:pPr>
      <w:r>
        <w:rPr>
          <w:noProof/>
        </w:rPr>
        <w:lastRenderedPageBreak/>
        <w:drawing>
          <wp:inline distT="0" distB="0" distL="0" distR="0" wp14:anchorId="6EC2310B" wp14:editId="31FB1DAE">
            <wp:extent cx="5943599" cy="3691229"/>
            <wp:effectExtent l="0" t="0" r="63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599" cy="3691229"/>
                    </a:xfrm>
                    <a:prstGeom prst="rect">
                      <a:avLst/>
                    </a:prstGeom>
                  </pic:spPr>
                </pic:pic>
              </a:graphicData>
            </a:graphic>
          </wp:inline>
        </w:drawing>
      </w:r>
    </w:p>
    <w:p w14:paraId="140905FA" w14:textId="77D1572D" w:rsidR="000303BA" w:rsidRPr="00CD0CD4" w:rsidRDefault="00DE66F3" w:rsidP="00CD0CD4">
      <w:pPr>
        <w:jc w:val="both"/>
        <w:rPr>
          <w:sz w:val="22"/>
          <w:szCs w:val="22"/>
        </w:rPr>
      </w:pPr>
      <w:r w:rsidRPr="00FE1DFA">
        <w:rPr>
          <w:b/>
          <w:bCs/>
          <w:sz w:val="22"/>
          <w:szCs w:val="22"/>
        </w:rPr>
        <w:t xml:space="preserve">Fig. </w:t>
      </w:r>
      <w:r w:rsidR="00623DCF">
        <w:rPr>
          <w:b/>
          <w:bCs/>
          <w:sz w:val="22"/>
          <w:szCs w:val="22"/>
        </w:rPr>
        <w:t>S12</w:t>
      </w:r>
      <w:r w:rsidR="00623DCF" w:rsidRPr="00FE1DFA">
        <w:rPr>
          <w:b/>
          <w:bCs/>
          <w:sz w:val="22"/>
          <w:szCs w:val="22"/>
        </w:rPr>
        <w:t xml:space="preserve"> </w:t>
      </w:r>
      <w:r w:rsidRPr="00FE1DFA">
        <w:rPr>
          <w:b/>
          <w:bCs/>
          <w:sz w:val="22"/>
          <w:szCs w:val="22"/>
        </w:rPr>
        <w:t xml:space="preserve">Analyzing the </w:t>
      </w:r>
      <w:r w:rsidR="000B4C3D">
        <w:rPr>
          <w:b/>
          <w:bCs/>
          <w:sz w:val="22"/>
          <w:szCs w:val="22"/>
        </w:rPr>
        <w:t>human heart</w:t>
      </w:r>
      <w:r w:rsidRPr="00FE1DFA">
        <w:rPr>
          <w:b/>
          <w:bCs/>
          <w:sz w:val="22"/>
          <w:szCs w:val="22"/>
        </w:rPr>
        <w:t xml:space="preserve"> </w:t>
      </w:r>
      <w:proofErr w:type="spellStart"/>
      <w:r w:rsidR="000303BA">
        <w:rPr>
          <w:b/>
          <w:bCs/>
          <w:sz w:val="22"/>
          <w:szCs w:val="22"/>
        </w:rPr>
        <w:t>V</w:t>
      </w:r>
      <w:r w:rsidR="00991B13">
        <w:rPr>
          <w:b/>
          <w:bCs/>
          <w:sz w:val="22"/>
          <w:szCs w:val="22"/>
        </w:rPr>
        <w:t>isium</w:t>
      </w:r>
      <w:proofErr w:type="spellEnd"/>
      <w:r w:rsidR="00991B13">
        <w:rPr>
          <w:b/>
          <w:bCs/>
          <w:sz w:val="22"/>
          <w:szCs w:val="22"/>
        </w:rPr>
        <w:t xml:space="preserve"> </w:t>
      </w:r>
      <w:r w:rsidRPr="00FE1DFA">
        <w:rPr>
          <w:b/>
          <w:bCs/>
          <w:sz w:val="22"/>
          <w:szCs w:val="22"/>
        </w:rPr>
        <w:t xml:space="preserve">dataset (n = </w:t>
      </w:r>
      <w:r w:rsidR="000B4C3D">
        <w:rPr>
          <w:b/>
          <w:bCs/>
          <w:sz w:val="22"/>
          <w:szCs w:val="22"/>
        </w:rPr>
        <w:t>4,247</w:t>
      </w:r>
      <w:r w:rsidRPr="00FE1DFA">
        <w:rPr>
          <w:b/>
          <w:bCs/>
          <w:sz w:val="22"/>
          <w:szCs w:val="22"/>
        </w:rPr>
        <w:t xml:space="preserve"> spots</w:t>
      </w:r>
      <w:r w:rsidRPr="00FE1DFA">
        <w:rPr>
          <w:sz w:val="22"/>
          <w:szCs w:val="22"/>
        </w:rPr>
        <w:t xml:space="preserve">). </w:t>
      </w:r>
      <w:r w:rsidRPr="00FE1DFA">
        <w:rPr>
          <w:b/>
          <w:bCs/>
          <w:sz w:val="22"/>
          <w:szCs w:val="22"/>
        </w:rPr>
        <w:t>(</w:t>
      </w:r>
      <w:r>
        <w:rPr>
          <w:b/>
          <w:bCs/>
          <w:sz w:val="22"/>
          <w:szCs w:val="22"/>
        </w:rPr>
        <w:t>A</w:t>
      </w:r>
      <w:r w:rsidRPr="00FE1DFA">
        <w:rPr>
          <w:b/>
          <w:bCs/>
          <w:sz w:val="22"/>
          <w:szCs w:val="22"/>
        </w:rPr>
        <w:t>)</w:t>
      </w:r>
      <w:r w:rsidRPr="00FF62BD">
        <w:rPr>
          <w:sz w:val="22"/>
          <w:szCs w:val="22"/>
        </w:rPr>
        <w:t xml:space="preserve"> </w:t>
      </w:r>
      <w:r w:rsidRPr="005E59F9">
        <w:rPr>
          <w:sz w:val="22"/>
          <w:szCs w:val="22"/>
        </w:rPr>
        <w:t>Quantile–quantile plot of the</w:t>
      </w:r>
      <w:r w:rsidRPr="00FE1DFA">
        <w:rPr>
          <w:sz w:val="22"/>
          <w:szCs w:val="22"/>
        </w:rPr>
        <w:t xml:space="preserve"> </w:t>
      </w:r>
      <w:r>
        <w:rPr>
          <w:sz w:val="22"/>
          <w:szCs w:val="22"/>
        </w:rPr>
        <w:t>o</w:t>
      </w:r>
      <w:r w:rsidRPr="005E59F9">
        <w:rPr>
          <w:sz w:val="22"/>
          <w:szCs w:val="22"/>
        </w:rPr>
        <w:t>bserved −log</w:t>
      </w:r>
      <w:r w:rsidRPr="002971B5">
        <w:rPr>
          <w:sz w:val="22"/>
          <w:szCs w:val="22"/>
          <w:vertAlign w:val="subscript"/>
        </w:rPr>
        <w:t>10</w:t>
      </w:r>
      <w:r w:rsidRPr="005E59F9">
        <w:rPr>
          <w:sz w:val="22"/>
          <w:szCs w:val="22"/>
        </w:rPr>
        <w:t>(</w:t>
      </w:r>
      <w:r w:rsidRPr="00232560">
        <w:rPr>
          <w:i/>
          <w:iCs/>
          <w:sz w:val="22"/>
          <w:szCs w:val="22"/>
        </w:rPr>
        <w:t>P</w:t>
      </w:r>
      <w:r w:rsidRPr="005E59F9">
        <w:rPr>
          <w:sz w:val="22"/>
          <w:szCs w:val="22"/>
        </w:rPr>
        <w:t xml:space="preserve">) from </w:t>
      </w:r>
      <w:r>
        <w:rPr>
          <w:sz w:val="22"/>
          <w:szCs w:val="22"/>
        </w:rPr>
        <w:t>SPARK-X</w:t>
      </w:r>
      <w:r w:rsidRPr="005E59F9">
        <w:rPr>
          <w:sz w:val="22"/>
          <w:szCs w:val="22"/>
        </w:rPr>
        <w:t xml:space="preserve"> against the expected −log</w:t>
      </w:r>
      <w:r w:rsidRPr="002971B5">
        <w:rPr>
          <w:sz w:val="22"/>
          <w:szCs w:val="22"/>
          <w:vertAlign w:val="subscript"/>
        </w:rPr>
        <w:t>10</w:t>
      </w:r>
      <w:r w:rsidRPr="005E59F9">
        <w:rPr>
          <w:sz w:val="22"/>
          <w:szCs w:val="22"/>
        </w:rPr>
        <w:t>(</w:t>
      </w:r>
      <w:r w:rsidRPr="00232560">
        <w:rPr>
          <w:i/>
          <w:iCs/>
          <w:sz w:val="22"/>
          <w:szCs w:val="22"/>
        </w:rPr>
        <w:t>P</w:t>
      </w:r>
      <w:r w:rsidRPr="005E59F9">
        <w:rPr>
          <w:sz w:val="22"/>
          <w:szCs w:val="22"/>
        </w:rPr>
        <w:t xml:space="preserve">) under the null condition in the permuted data. </w:t>
      </w:r>
      <w:r w:rsidRPr="00232560">
        <w:rPr>
          <w:i/>
          <w:iCs/>
          <w:sz w:val="22"/>
          <w:szCs w:val="22"/>
        </w:rPr>
        <w:t>P</w:t>
      </w:r>
      <w:r w:rsidRPr="005E59F9">
        <w:rPr>
          <w:sz w:val="22"/>
          <w:szCs w:val="22"/>
        </w:rPr>
        <w:t xml:space="preserve"> values were combined across </w:t>
      </w:r>
      <w:r w:rsidR="00226BF1">
        <w:rPr>
          <w:sz w:val="22"/>
          <w:szCs w:val="22"/>
        </w:rPr>
        <w:t>ten</w:t>
      </w:r>
      <w:r w:rsidRPr="005E59F9">
        <w:rPr>
          <w:sz w:val="22"/>
          <w:szCs w:val="22"/>
        </w:rPr>
        <w:t xml:space="preserve"> permutation replicates.</w:t>
      </w:r>
      <w:r>
        <w:rPr>
          <w:sz w:val="22"/>
          <w:szCs w:val="22"/>
        </w:rPr>
        <w:t xml:space="preserve"> </w:t>
      </w:r>
      <w:r w:rsidR="00991B13" w:rsidRPr="00D6313C">
        <w:rPr>
          <w:sz w:val="22"/>
          <w:szCs w:val="22"/>
        </w:rPr>
        <w:t>Compared methods include SPARK-X (red), SPAR</w:t>
      </w:r>
      <w:r w:rsidR="00991B13">
        <w:rPr>
          <w:sz w:val="22"/>
          <w:szCs w:val="22"/>
        </w:rPr>
        <w:t>K</w:t>
      </w:r>
      <w:r w:rsidR="00991B13" w:rsidRPr="00D6313C">
        <w:rPr>
          <w:sz w:val="22"/>
          <w:szCs w:val="22"/>
        </w:rPr>
        <w:t xml:space="preserve"> (</w:t>
      </w:r>
      <w:r w:rsidR="00991B13">
        <w:rPr>
          <w:sz w:val="22"/>
          <w:szCs w:val="22"/>
        </w:rPr>
        <w:t>sky blue</w:t>
      </w:r>
      <w:r w:rsidR="00991B13" w:rsidRPr="00D6313C">
        <w:rPr>
          <w:sz w:val="22"/>
          <w:szCs w:val="22"/>
        </w:rPr>
        <w:t>)</w:t>
      </w:r>
      <w:r w:rsidR="00991B13">
        <w:rPr>
          <w:sz w:val="22"/>
          <w:szCs w:val="22"/>
        </w:rPr>
        <w:t>,</w:t>
      </w:r>
      <w:r w:rsidR="00951E28">
        <w:rPr>
          <w:sz w:val="22"/>
          <w:szCs w:val="22"/>
        </w:rPr>
        <w:t xml:space="preserve"> </w:t>
      </w:r>
      <w:r w:rsidR="00991B13" w:rsidRPr="00D6313C">
        <w:rPr>
          <w:sz w:val="22"/>
          <w:szCs w:val="22"/>
        </w:rPr>
        <w:t>SPARK-G (green)</w:t>
      </w:r>
      <w:r w:rsidR="00991B13">
        <w:rPr>
          <w:sz w:val="22"/>
          <w:szCs w:val="22"/>
        </w:rPr>
        <w:t xml:space="preserve"> and</w:t>
      </w:r>
      <w:r w:rsidR="00991B13" w:rsidRPr="00D6313C">
        <w:rPr>
          <w:sz w:val="22"/>
          <w:szCs w:val="22"/>
        </w:rPr>
        <w:t xml:space="preserve"> SpatialDE (steel blue). </w:t>
      </w:r>
      <w:r w:rsidR="00991B13" w:rsidRPr="00FE1DFA">
        <w:rPr>
          <w:b/>
          <w:bCs/>
          <w:sz w:val="22"/>
          <w:szCs w:val="22"/>
        </w:rPr>
        <w:t>(</w:t>
      </w:r>
      <w:r w:rsidR="00991B13" w:rsidRPr="005E59F9">
        <w:rPr>
          <w:b/>
          <w:bCs/>
          <w:sz w:val="22"/>
          <w:szCs w:val="22"/>
        </w:rPr>
        <w:t>B)</w:t>
      </w:r>
      <w:r w:rsidR="00991B13" w:rsidRPr="005E59F9">
        <w:rPr>
          <w:sz w:val="22"/>
          <w:szCs w:val="22"/>
        </w:rPr>
        <w:t xml:space="preserve"> </w:t>
      </w:r>
      <w:r w:rsidR="00991B13" w:rsidRPr="00B907CB">
        <w:rPr>
          <w:rFonts w:ascii="Calibri" w:hAnsi="Calibri" w:cs="Calibri"/>
          <w:sz w:val="22"/>
          <w:szCs w:val="22"/>
        </w:rPr>
        <w:t>﻿</w:t>
      </w:r>
      <w:r w:rsidR="00991B13" w:rsidRPr="00B907CB">
        <w:rPr>
          <w:sz w:val="22"/>
          <w:szCs w:val="22"/>
        </w:rPr>
        <w:t>Power plot shows the number of genes with spatial expression pattern (y axis) identified by different methods at a range of FDRs (x axis)</w:t>
      </w:r>
      <w:r w:rsidR="00991B13">
        <w:rPr>
          <w:sz w:val="22"/>
          <w:szCs w:val="22"/>
        </w:rPr>
        <w:t xml:space="preserve"> in human heart </w:t>
      </w:r>
      <w:proofErr w:type="spellStart"/>
      <w:r w:rsidR="000303BA" w:rsidRPr="000303BA">
        <w:rPr>
          <w:sz w:val="22"/>
          <w:szCs w:val="22"/>
        </w:rPr>
        <w:t>Visium</w:t>
      </w:r>
      <w:proofErr w:type="spellEnd"/>
      <w:r w:rsidR="000303BA">
        <w:rPr>
          <w:b/>
          <w:bCs/>
          <w:sz w:val="22"/>
          <w:szCs w:val="22"/>
        </w:rPr>
        <w:t xml:space="preserve"> </w:t>
      </w:r>
      <w:r w:rsidR="00991B13" w:rsidRPr="005E59F9">
        <w:rPr>
          <w:sz w:val="22"/>
          <w:szCs w:val="22"/>
        </w:rPr>
        <w:t>data</w:t>
      </w:r>
      <w:r w:rsidR="00991B13" w:rsidRPr="00B907CB">
        <w:rPr>
          <w:sz w:val="22"/>
          <w:szCs w:val="22"/>
        </w:rPr>
        <w:t>.</w:t>
      </w:r>
      <w:r w:rsidR="00991B13">
        <w:rPr>
          <w:sz w:val="22"/>
          <w:szCs w:val="22"/>
        </w:rPr>
        <w:t xml:space="preserve"> </w:t>
      </w:r>
      <w:r w:rsidR="00CD0CD4">
        <w:rPr>
          <w:sz w:val="22"/>
          <w:szCs w:val="22"/>
        </w:rPr>
        <w:t xml:space="preserve"> </w:t>
      </w:r>
      <w:r w:rsidRPr="00FE1DFA">
        <w:rPr>
          <w:b/>
          <w:bCs/>
          <w:sz w:val="22"/>
          <w:szCs w:val="22"/>
        </w:rPr>
        <w:t>(</w:t>
      </w:r>
      <w:r>
        <w:rPr>
          <w:b/>
          <w:bCs/>
          <w:sz w:val="22"/>
          <w:szCs w:val="22"/>
        </w:rPr>
        <w:t>C</w:t>
      </w:r>
      <w:r w:rsidRPr="00FE1DFA">
        <w:rPr>
          <w:b/>
          <w:bCs/>
          <w:sz w:val="22"/>
          <w:szCs w:val="22"/>
        </w:rPr>
        <w:t>)</w:t>
      </w:r>
      <w:r w:rsidRPr="00FE1DFA">
        <w:rPr>
          <w:sz w:val="22"/>
          <w:szCs w:val="22"/>
        </w:rPr>
        <w:t xml:space="preserve"> </w:t>
      </w:r>
      <w:r w:rsidR="00CD0CD4">
        <w:rPr>
          <w:sz w:val="22"/>
          <w:szCs w:val="22"/>
        </w:rPr>
        <w:t>V</w:t>
      </w:r>
      <w:r w:rsidR="00CD0CD4" w:rsidRPr="00121AC6">
        <w:rPr>
          <w:sz w:val="22"/>
          <w:szCs w:val="22"/>
        </w:rPr>
        <w:t xml:space="preserve">enn diagram </w:t>
      </w:r>
      <w:r w:rsidR="00CD0CD4">
        <w:rPr>
          <w:sz w:val="22"/>
          <w:szCs w:val="22"/>
        </w:rPr>
        <w:t>shows</w:t>
      </w:r>
      <w:r w:rsidR="00CD0CD4" w:rsidRPr="00121AC6">
        <w:rPr>
          <w:sz w:val="22"/>
          <w:szCs w:val="22"/>
        </w:rPr>
        <w:t xml:space="preserve"> the overlap between SE genes identified by SPARK</w:t>
      </w:r>
      <w:r w:rsidR="00CD0CD4">
        <w:rPr>
          <w:sz w:val="22"/>
          <w:szCs w:val="22"/>
        </w:rPr>
        <w:t xml:space="preserve">-X, SPARK and SPARK-G. </w:t>
      </w:r>
      <w:r w:rsidR="00CD0CD4" w:rsidRPr="00FE1DFA">
        <w:rPr>
          <w:b/>
          <w:bCs/>
          <w:sz w:val="22"/>
          <w:szCs w:val="22"/>
        </w:rPr>
        <w:t>(</w:t>
      </w:r>
      <w:r w:rsidR="00CD0CD4">
        <w:rPr>
          <w:b/>
          <w:bCs/>
          <w:sz w:val="22"/>
          <w:szCs w:val="22"/>
        </w:rPr>
        <w:t>D</w:t>
      </w:r>
      <w:r w:rsidR="00CD0CD4" w:rsidRPr="00FE1DFA">
        <w:rPr>
          <w:b/>
          <w:bCs/>
          <w:sz w:val="22"/>
          <w:szCs w:val="22"/>
        </w:rPr>
        <w:t>)</w:t>
      </w:r>
      <w:r w:rsidR="00CD0CD4" w:rsidRPr="00FE1DFA">
        <w:rPr>
          <w:sz w:val="22"/>
          <w:szCs w:val="22"/>
        </w:rPr>
        <w:t xml:space="preserve"> </w:t>
      </w:r>
      <w:r w:rsidR="00CD0CD4" w:rsidRPr="00F46495">
        <w:rPr>
          <w:rFonts w:ascii="Calibri" w:hAnsi="Calibri" w:cs="Calibri"/>
          <w:sz w:val="22"/>
          <w:szCs w:val="22"/>
        </w:rPr>
        <w:t>﻿</w:t>
      </w:r>
      <w:r w:rsidR="00CD0CD4" w:rsidRPr="00F46495">
        <w:rPr>
          <w:sz w:val="22"/>
          <w:szCs w:val="22"/>
        </w:rPr>
        <w:t xml:space="preserve">Boxplot displays </w:t>
      </w:r>
      <w:r w:rsidR="00951E28">
        <w:rPr>
          <w:sz w:val="22"/>
          <w:szCs w:val="22"/>
        </w:rPr>
        <w:t xml:space="preserve">the </w:t>
      </w:r>
      <w:r w:rsidR="00CD0CD4">
        <w:rPr>
          <w:sz w:val="22"/>
          <w:szCs w:val="22"/>
        </w:rPr>
        <w:t>number of spots where</w:t>
      </w:r>
      <w:r w:rsidR="00CD0CD4" w:rsidRPr="00F46495">
        <w:rPr>
          <w:sz w:val="22"/>
          <w:szCs w:val="22"/>
        </w:rPr>
        <w:t xml:space="preserve"> significant genes</w:t>
      </w:r>
      <w:r w:rsidR="00CD0CD4">
        <w:rPr>
          <w:sz w:val="22"/>
          <w:szCs w:val="22"/>
        </w:rPr>
        <w:t xml:space="preserve"> </w:t>
      </w:r>
      <w:r w:rsidR="00951E28">
        <w:rPr>
          <w:sz w:val="22"/>
          <w:szCs w:val="22"/>
        </w:rPr>
        <w:t xml:space="preserve">are </w:t>
      </w:r>
      <w:r w:rsidR="00CD0CD4">
        <w:rPr>
          <w:sz w:val="22"/>
          <w:szCs w:val="22"/>
        </w:rPr>
        <w:t>expressed</w:t>
      </w:r>
      <w:r w:rsidR="00CD0CD4" w:rsidRPr="00F46495">
        <w:rPr>
          <w:sz w:val="22"/>
          <w:szCs w:val="22"/>
        </w:rPr>
        <w:t xml:space="preserve"> </w:t>
      </w:r>
      <w:r w:rsidR="00CD0CD4">
        <w:rPr>
          <w:sz w:val="22"/>
          <w:szCs w:val="22"/>
        </w:rPr>
        <w:t xml:space="preserve">and identified </w:t>
      </w:r>
      <w:r w:rsidR="00CD0CD4" w:rsidRPr="00F46495">
        <w:rPr>
          <w:sz w:val="22"/>
          <w:szCs w:val="22"/>
        </w:rPr>
        <w:t xml:space="preserve">by different methods in the </w:t>
      </w:r>
      <w:r w:rsidR="00CD0CD4">
        <w:rPr>
          <w:sz w:val="22"/>
          <w:szCs w:val="22"/>
        </w:rPr>
        <w:t xml:space="preserve">human heart </w:t>
      </w:r>
      <w:proofErr w:type="spellStart"/>
      <w:r w:rsidR="00CD0CD4" w:rsidRPr="000303BA">
        <w:rPr>
          <w:sz w:val="22"/>
          <w:szCs w:val="22"/>
        </w:rPr>
        <w:t>Visium</w:t>
      </w:r>
      <w:proofErr w:type="spellEnd"/>
      <w:r w:rsidR="00CD0CD4">
        <w:rPr>
          <w:b/>
          <w:bCs/>
          <w:sz w:val="22"/>
          <w:szCs w:val="22"/>
        </w:rPr>
        <w:t xml:space="preserve"> </w:t>
      </w:r>
      <w:r w:rsidR="00CD0CD4" w:rsidRPr="005E59F9">
        <w:rPr>
          <w:sz w:val="22"/>
          <w:szCs w:val="22"/>
        </w:rPr>
        <w:t>data</w:t>
      </w:r>
      <w:r w:rsidR="00CD0CD4" w:rsidRPr="00F46495">
        <w:rPr>
          <w:sz w:val="22"/>
          <w:szCs w:val="22"/>
        </w:rPr>
        <w:t xml:space="preserve">. Results are shown for </w:t>
      </w:r>
      <w:r w:rsidR="00E54E7C">
        <w:rPr>
          <w:sz w:val="22"/>
          <w:szCs w:val="22"/>
        </w:rPr>
        <w:t>987</w:t>
      </w:r>
      <w:r w:rsidR="0092331A">
        <w:rPr>
          <w:sz w:val="22"/>
          <w:szCs w:val="22"/>
        </w:rPr>
        <w:t xml:space="preserve"> </w:t>
      </w:r>
      <w:r w:rsidR="00CD0CD4" w:rsidRPr="00F46495">
        <w:rPr>
          <w:sz w:val="22"/>
          <w:szCs w:val="22"/>
        </w:rPr>
        <w:t>genes that are detected by SPARK</w:t>
      </w:r>
      <w:r w:rsidR="00CD0CD4">
        <w:rPr>
          <w:sz w:val="22"/>
          <w:szCs w:val="22"/>
        </w:rPr>
        <w:t>-X</w:t>
      </w:r>
      <w:r w:rsidR="00CD0CD4" w:rsidRPr="00F46495">
        <w:rPr>
          <w:sz w:val="22"/>
          <w:szCs w:val="22"/>
        </w:rPr>
        <w:t xml:space="preserve"> only (first column),</w:t>
      </w:r>
      <w:r w:rsidR="00CD0CD4" w:rsidRPr="00CD0CD4">
        <w:rPr>
          <w:sz w:val="22"/>
          <w:szCs w:val="22"/>
        </w:rPr>
        <w:t xml:space="preserve"> </w:t>
      </w:r>
      <w:r w:rsidR="00F36370">
        <w:rPr>
          <w:sz w:val="22"/>
          <w:szCs w:val="22"/>
        </w:rPr>
        <w:t>99</w:t>
      </w:r>
      <w:r w:rsidR="00255EF8" w:rsidRPr="00F46495">
        <w:rPr>
          <w:sz w:val="22"/>
          <w:szCs w:val="22"/>
        </w:rPr>
        <w:t xml:space="preserve"> </w:t>
      </w:r>
      <w:r w:rsidR="00CD0CD4" w:rsidRPr="00F46495">
        <w:rPr>
          <w:sz w:val="22"/>
          <w:szCs w:val="22"/>
        </w:rPr>
        <w:t xml:space="preserve">genes that are detected by </w:t>
      </w:r>
      <w:r w:rsidR="00CD0CD4">
        <w:rPr>
          <w:sz w:val="22"/>
          <w:szCs w:val="22"/>
        </w:rPr>
        <w:t>SPARK</w:t>
      </w:r>
      <w:r w:rsidR="00CD0CD4" w:rsidRPr="00F46495">
        <w:rPr>
          <w:sz w:val="22"/>
          <w:szCs w:val="22"/>
        </w:rPr>
        <w:t xml:space="preserve"> only (</w:t>
      </w:r>
      <w:r w:rsidR="00CD0CD4">
        <w:rPr>
          <w:sz w:val="22"/>
          <w:szCs w:val="22"/>
        </w:rPr>
        <w:t>second</w:t>
      </w:r>
      <w:r w:rsidR="00CD0CD4" w:rsidRPr="00F46495">
        <w:rPr>
          <w:sz w:val="22"/>
          <w:szCs w:val="22"/>
        </w:rPr>
        <w:t xml:space="preserve"> column</w:t>
      </w:r>
      <w:proofErr w:type="gramStart"/>
      <w:r w:rsidR="00CD0CD4" w:rsidRPr="00F46495">
        <w:rPr>
          <w:sz w:val="22"/>
          <w:szCs w:val="22"/>
        </w:rPr>
        <w:t xml:space="preserve">),  </w:t>
      </w:r>
      <w:r w:rsidR="0007098F">
        <w:rPr>
          <w:sz w:val="22"/>
          <w:szCs w:val="22"/>
        </w:rPr>
        <w:t>31</w:t>
      </w:r>
      <w:proofErr w:type="gramEnd"/>
      <w:r w:rsidR="005D3508" w:rsidRPr="00F46495">
        <w:rPr>
          <w:sz w:val="22"/>
          <w:szCs w:val="22"/>
        </w:rPr>
        <w:t xml:space="preserve"> </w:t>
      </w:r>
      <w:r w:rsidR="00CD0CD4" w:rsidRPr="00F46495">
        <w:rPr>
          <w:sz w:val="22"/>
          <w:szCs w:val="22"/>
        </w:rPr>
        <w:t xml:space="preserve">genes that are detected by </w:t>
      </w:r>
      <w:r w:rsidR="00CD0CD4">
        <w:rPr>
          <w:sz w:val="22"/>
          <w:szCs w:val="22"/>
        </w:rPr>
        <w:t>SPARK-G</w:t>
      </w:r>
      <w:r w:rsidR="00CD0CD4" w:rsidRPr="00F46495">
        <w:rPr>
          <w:sz w:val="22"/>
          <w:szCs w:val="22"/>
        </w:rPr>
        <w:t xml:space="preserve"> only (</w:t>
      </w:r>
      <w:r w:rsidR="00CD0CD4">
        <w:rPr>
          <w:sz w:val="22"/>
          <w:szCs w:val="22"/>
        </w:rPr>
        <w:t>third</w:t>
      </w:r>
      <w:r w:rsidR="00CD0CD4" w:rsidRPr="00F46495">
        <w:rPr>
          <w:sz w:val="22"/>
          <w:szCs w:val="22"/>
        </w:rPr>
        <w:t xml:space="preserve"> column), and </w:t>
      </w:r>
      <w:r w:rsidR="005971A9">
        <w:rPr>
          <w:sz w:val="22"/>
          <w:szCs w:val="22"/>
        </w:rPr>
        <w:t>2</w:t>
      </w:r>
      <w:r w:rsidR="001B2672">
        <w:rPr>
          <w:sz w:val="22"/>
          <w:szCs w:val="22"/>
        </w:rPr>
        <w:t>16</w:t>
      </w:r>
      <w:r w:rsidR="005971A9" w:rsidRPr="00F46495">
        <w:rPr>
          <w:sz w:val="22"/>
          <w:szCs w:val="22"/>
        </w:rPr>
        <w:t xml:space="preserve"> </w:t>
      </w:r>
      <w:r w:rsidR="00CD0CD4" w:rsidRPr="00F46495">
        <w:rPr>
          <w:sz w:val="22"/>
          <w:szCs w:val="22"/>
        </w:rPr>
        <w:t xml:space="preserve">genes that are detected by </w:t>
      </w:r>
      <w:r w:rsidR="00951E28">
        <w:rPr>
          <w:sz w:val="22"/>
          <w:szCs w:val="22"/>
        </w:rPr>
        <w:t>all</w:t>
      </w:r>
      <w:r w:rsidR="00951E28" w:rsidRPr="00F46495">
        <w:rPr>
          <w:sz w:val="22"/>
          <w:szCs w:val="22"/>
        </w:rPr>
        <w:t xml:space="preserve"> </w:t>
      </w:r>
      <w:r w:rsidR="00CD0CD4" w:rsidRPr="00F46495">
        <w:rPr>
          <w:sz w:val="22"/>
          <w:szCs w:val="22"/>
        </w:rPr>
        <w:t>methods</w:t>
      </w:r>
      <w:r w:rsidR="00114AAC">
        <w:rPr>
          <w:sz w:val="22"/>
          <w:szCs w:val="22"/>
        </w:rPr>
        <w:t xml:space="preserve"> </w:t>
      </w:r>
      <w:r w:rsidR="00114AAC" w:rsidRPr="00114AAC">
        <w:rPr>
          <w:sz w:val="22"/>
          <w:szCs w:val="22"/>
        </w:rPr>
        <w:t>(</w:t>
      </w:r>
      <w:r w:rsidR="00114AAC">
        <w:rPr>
          <w:sz w:val="22"/>
          <w:szCs w:val="22"/>
        </w:rPr>
        <w:t>fourth</w:t>
      </w:r>
      <w:r w:rsidR="00114AAC" w:rsidRPr="00114AAC">
        <w:rPr>
          <w:sz w:val="22"/>
          <w:szCs w:val="22"/>
        </w:rPr>
        <w:t xml:space="preserve"> column)</w:t>
      </w:r>
      <w:r w:rsidR="00CD0CD4" w:rsidRPr="00F46495">
        <w:rPr>
          <w:sz w:val="22"/>
          <w:szCs w:val="22"/>
        </w:rPr>
        <w:t xml:space="preserve">. Each grey dot represents </w:t>
      </w:r>
      <w:r w:rsidR="00951E28">
        <w:rPr>
          <w:sz w:val="22"/>
          <w:szCs w:val="22"/>
        </w:rPr>
        <w:t>a</w:t>
      </w:r>
      <w:r w:rsidR="00CD0CD4">
        <w:rPr>
          <w:sz w:val="22"/>
          <w:szCs w:val="22"/>
        </w:rPr>
        <w:t xml:space="preserve"> SE gene. </w:t>
      </w:r>
      <w:r w:rsidR="00CD0CD4" w:rsidRPr="00121AC6">
        <w:rPr>
          <w:rFonts w:ascii="Calibri" w:hAnsi="Calibri" w:cs="Calibri"/>
          <w:sz w:val="22"/>
          <w:szCs w:val="22"/>
        </w:rPr>
        <w:t>﻿</w:t>
      </w:r>
      <w:r w:rsidR="00991B13" w:rsidRPr="005E59F9">
        <w:rPr>
          <w:b/>
          <w:bCs/>
          <w:sz w:val="22"/>
          <w:szCs w:val="22"/>
        </w:rPr>
        <w:t>(</w:t>
      </w:r>
      <w:r w:rsidR="000303BA">
        <w:rPr>
          <w:b/>
          <w:bCs/>
          <w:sz w:val="22"/>
          <w:szCs w:val="22"/>
        </w:rPr>
        <w:t>E</w:t>
      </w:r>
      <w:r w:rsidR="00991B13" w:rsidRPr="005E59F9">
        <w:rPr>
          <w:b/>
          <w:bCs/>
          <w:sz w:val="22"/>
          <w:szCs w:val="22"/>
        </w:rPr>
        <w:t>)</w:t>
      </w:r>
      <w:r w:rsidR="00991B13">
        <w:rPr>
          <w:sz w:val="22"/>
          <w:szCs w:val="22"/>
        </w:rPr>
        <w:t xml:space="preserve"> </w:t>
      </w:r>
      <w:r w:rsidR="00991B13" w:rsidRPr="005E59F9">
        <w:rPr>
          <w:sz w:val="22"/>
          <w:szCs w:val="22"/>
        </w:rPr>
        <w:t>Bar plot show</w:t>
      </w:r>
      <w:r w:rsidR="000303BA">
        <w:rPr>
          <w:sz w:val="22"/>
          <w:szCs w:val="22"/>
        </w:rPr>
        <w:t>s</w:t>
      </w:r>
      <w:r w:rsidR="00991B13" w:rsidRPr="005E59F9">
        <w:rPr>
          <w:sz w:val="22"/>
          <w:szCs w:val="22"/>
        </w:rPr>
        <w:t xml:space="preserve"> the computation time </w:t>
      </w:r>
      <w:r w:rsidR="000303BA" w:rsidRPr="005E59F9">
        <w:rPr>
          <w:sz w:val="22"/>
          <w:szCs w:val="22"/>
        </w:rPr>
        <w:t>of different methods for analyzing the</w:t>
      </w:r>
      <w:r w:rsidR="000303BA" w:rsidRPr="000303BA">
        <w:rPr>
          <w:sz w:val="22"/>
          <w:szCs w:val="22"/>
        </w:rPr>
        <w:t xml:space="preserve"> </w:t>
      </w:r>
      <w:r w:rsidR="000303BA">
        <w:rPr>
          <w:sz w:val="22"/>
          <w:szCs w:val="22"/>
        </w:rPr>
        <w:t xml:space="preserve">human heart </w:t>
      </w:r>
      <w:proofErr w:type="spellStart"/>
      <w:r w:rsidR="000303BA" w:rsidRPr="000303BA">
        <w:rPr>
          <w:sz w:val="22"/>
          <w:szCs w:val="22"/>
        </w:rPr>
        <w:t>Visium</w:t>
      </w:r>
      <w:proofErr w:type="spellEnd"/>
      <w:r w:rsidR="000303BA">
        <w:rPr>
          <w:b/>
          <w:bCs/>
          <w:sz w:val="22"/>
          <w:szCs w:val="22"/>
        </w:rPr>
        <w:t xml:space="preserve"> </w:t>
      </w:r>
      <w:r w:rsidR="000303BA" w:rsidRPr="005E59F9">
        <w:rPr>
          <w:sz w:val="22"/>
          <w:szCs w:val="22"/>
        </w:rPr>
        <w:t>data</w:t>
      </w:r>
      <w:r w:rsidR="000303BA">
        <w:rPr>
          <w:sz w:val="22"/>
          <w:szCs w:val="22"/>
        </w:rPr>
        <w:t>.</w:t>
      </w:r>
      <w:r w:rsidR="00CD0CD4">
        <w:rPr>
          <w:sz w:val="22"/>
          <w:szCs w:val="22"/>
        </w:rPr>
        <w:t xml:space="preserve"> </w:t>
      </w:r>
      <w:r w:rsidR="005625DE">
        <w:rPr>
          <w:sz w:val="22"/>
          <w:szCs w:val="22"/>
        </w:rPr>
        <w:t>SPARK analyzed 4,</w:t>
      </w:r>
      <w:r w:rsidR="001E7C67">
        <w:rPr>
          <w:sz w:val="22"/>
          <w:szCs w:val="22"/>
        </w:rPr>
        <w:t>858</w:t>
      </w:r>
      <w:r w:rsidR="005625DE">
        <w:rPr>
          <w:sz w:val="22"/>
          <w:szCs w:val="22"/>
        </w:rPr>
        <w:t xml:space="preserve"> genes </w:t>
      </w:r>
      <w:r w:rsidR="00C60268">
        <w:rPr>
          <w:sz w:val="22"/>
          <w:szCs w:val="22"/>
        </w:rPr>
        <w:t xml:space="preserve">and SpatialDE analyzed 17,950 genes </w:t>
      </w:r>
      <w:r w:rsidR="005625DE">
        <w:rPr>
          <w:sz w:val="22"/>
          <w:szCs w:val="22"/>
        </w:rPr>
        <w:t>after the</w:t>
      </w:r>
      <w:r w:rsidR="00951E28">
        <w:rPr>
          <w:sz w:val="22"/>
          <w:szCs w:val="22"/>
        </w:rPr>
        <w:t>ir corresponding</w:t>
      </w:r>
      <w:r w:rsidR="005625DE">
        <w:rPr>
          <w:sz w:val="22"/>
          <w:szCs w:val="22"/>
        </w:rPr>
        <w:t xml:space="preserve"> default filtering.</w:t>
      </w:r>
      <w:r w:rsidR="00C60268">
        <w:rPr>
          <w:sz w:val="22"/>
          <w:szCs w:val="22"/>
        </w:rPr>
        <w:t xml:space="preserve"> The computation time here were adjusted assuming all methods analyzed all 20,904 genes </w:t>
      </w:r>
      <w:r w:rsidR="00951E28">
        <w:rPr>
          <w:sz w:val="22"/>
          <w:szCs w:val="22"/>
        </w:rPr>
        <w:t xml:space="preserve">to ensure </w:t>
      </w:r>
      <w:r w:rsidR="00C60268">
        <w:rPr>
          <w:sz w:val="22"/>
          <w:szCs w:val="22"/>
        </w:rPr>
        <w:t xml:space="preserve">a fair comparison. </w:t>
      </w:r>
      <w:r w:rsidR="000303BA" w:rsidRPr="000303BA">
        <w:rPr>
          <w:b/>
          <w:bCs/>
          <w:sz w:val="22"/>
          <w:szCs w:val="22"/>
        </w:rPr>
        <w:t>(F)</w:t>
      </w:r>
      <w:r w:rsidR="000303BA">
        <w:rPr>
          <w:sz w:val="22"/>
          <w:szCs w:val="22"/>
        </w:rPr>
        <w:t xml:space="preserve"> </w:t>
      </w:r>
      <w:r w:rsidR="000303BA" w:rsidRPr="005E59F9">
        <w:rPr>
          <w:sz w:val="22"/>
          <w:szCs w:val="22"/>
        </w:rPr>
        <w:t>Bar plot show</w:t>
      </w:r>
      <w:r w:rsidR="000303BA">
        <w:rPr>
          <w:sz w:val="22"/>
          <w:szCs w:val="22"/>
        </w:rPr>
        <w:t>s</w:t>
      </w:r>
      <w:r w:rsidR="000303BA" w:rsidRPr="005E59F9">
        <w:rPr>
          <w:sz w:val="22"/>
          <w:szCs w:val="22"/>
        </w:rPr>
        <w:t xml:space="preserve"> the RAM </w:t>
      </w:r>
      <w:r w:rsidR="00951E28">
        <w:rPr>
          <w:sz w:val="22"/>
          <w:szCs w:val="22"/>
        </w:rPr>
        <w:t xml:space="preserve">usage </w:t>
      </w:r>
      <w:r w:rsidR="000303BA" w:rsidRPr="005E59F9">
        <w:rPr>
          <w:sz w:val="22"/>
          <w:szCs w:val="22"/>
        </w:rPr>
        <w:t xml:space="preserve">of different methods for analyzing the </w:t>
      </w:r>
      <w:r w:rsidR="000303BA">
        <w:rPr>
          <w:sz w:val="22"/>
          <w:szCs w:val="22"/>
        </w:rPr>
        <w:t xml:space="preserve">human heart </w:t>
      </w:r>
      <w:proofErr w:type="spellStart"/>
      <w:r w:rsidR="000303BA" w:rsidRPr="000303BA">
        <w:rPr>
          <w:sz w:val="22"/>
          <w:szCs w:val="22"/>
        </w:rPr>
        <w:t>Visium</w:t>
      </w:r>
      <w:proofErr w:type="spellEnd"/>
      <w:r w:rsidR="000303BA">
        <w:rPr>
          <w:b/>
          <w:bCs/>
          <w:sz w:val="22"/>
          <w:szCs w:val="22"/>
        </w:rPr>
        <w:t xml:space="preserve"> </w:t>
      </w:r>
      <w:r w:rsidR="000303BA" w:rsidRPr="005E59F9">
        <w:rPr>
          <w:sz w:val="22"/>
          <w:szCs w:val="22"/>
        </w:rPr>
        <w:t>data</w:t>
      </w:r>
      <w:r w:rsidR="000303BA">
        <w:rPr>
          <w:sz w:val="22"/>
          <w:szCs w:val="22"/>
        </w:rPr>
        <w:t>.</w:t>
      </w:r>
      <w:r w:rsidR="000303BA">
        <w:t xml:space="preserve"> </w:t>
      </w:r>
      <w:r w:rsidR="000303BA">
        <w:br w:type="page"/>
      </w:r>
    </w:p>
    <w:p w14:paraId="4B49CF7B" w14:textId="335BB220" w:rsidR="00B957E4" w:rsidRDefault="00B957E4" w:rsidP="00C530D2">
      <w:pPr>
        <w:jc w:val="center"/>
      </w:pPr>
      <w:r>
        <w:rPr>
          <w:noProof/>
        </w:rPr>
        <w:lastRenderedPageBreak/>
        <w:drawing>
          <wp:inline distT="0" distB="0" distL="0" distR="0" wp14:anchorId="0014B25C" wp14:editId="3761ACE6">
            <wp:extent cx="5297115" cy="8229597"/>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97115" cy="8229597"/>
                    </a:xfrm>
                    <a:prstGeom prst="rect">
                      <a:avLst/>
                    </a:prstGeom>
                  </pic:spPr>
                </pic:pic>
              </a:graphicData>
            </a:graphic>
          </wp:inline>
        </w:drawing>
      </w:r>
    </w:p>
    <w:p w14:paraId="1AD3282A" w14:textId="0FABFCAD" w:rsidR="001C4A55" w:rsidRPr="00D973B6" w:rsidRDefault="001C4A55" w:rsidP="009825D9">
      <w:pPr>
        <w:jc w:val="both"/>
        <w:rPr>
          <w:color w:val="000000" w:themeColor="text1"/>
        </w:rPr>
      </w:pPr>
      <w:r w:rsidRPr="00D973B6">
        <w:rPr>
          <w:b/>
          <w:bCs/>
          <w:color w:val="000000" w:themeColor="text1"/>
          <w:sz w:val="22"/>
          <w:szCs w:val="22"/>
        </w:rPr>
        <w:lastRenderedPageBreak/>
        <w:t>Fig. S1</w:t>
      </w:r>
      <w:r w:rsidR="00623DCF" w:rsidRPr="00D973B6">
        <w:rPr>
          <w:b/>
          <w:bCs/>
          <w:color w:val="000000" w:themeColor="text1"/>
          <w:sz w:val="22"/>
          <w:szCs w:val="22"/>
        </w:rPr>
        <w:t>3</w:t>
      </w:r>
      <w:r w:rsidRPr="00D973B6">
        <w:rPr>
          <w:b/>
          <w:bCs/>
          <w:color w:val="000000" w:themeColor="text1"/>
          <w:sz w:val="22"/>
          <w:szCs w:val="22"/>
        </w:rPr>
        <w:t xml:space="preserve"> Analyzing the </w:t>
      </w:r>
      <w:r w:rsidR="005C5B12" w:rsidRPr="00D973B6">
        <w:rPr>
          <w:rFonts w:hint="eastAsia"/>
          <w:b/>
          <w:bCs/>
          <w:color w:val="000000" w:themeColor="text1"/>
          <w:sz w:val="22"/>
          <w:szCs w:val="22"/>
        </w:rPr>
        <w:t>h</w:t>
      </w:r>
      <w:r w:rsidR="005C5B12" w:rsidRPr="00D973B6">
        <w:rPr>
          <w:b/>
          <w:bCs/>
          <w:color w:val="000000" w:themeColor="text1"/>
          <w:sz w:val="22"/>
          <w:szCs w:val="22"/>
        </w:rPr>
        <w:t>uman ovarian cancer</w:t>
      </w:r>
      <w:r w:rsidR="0029342C" w:rsidRPr="00D973B6">
        <w:rPr>
          <w:b/>
          <w:bCs/>
          <w:color w:val="000000" w:themeColor="text1"/>
          <w:sz w:val="22"/>
          <w:szCs w:val="22"/>
        </w:rPr>
        <w:t xml:space="preserve"> </w:t>
      </w:r>
      <w:proofErr w:type="spellStart"/>
      <w:r w:rsidRPr="00D973B6">
        <w:rPr>
          <w:b/>
          <w:bCs/>
          <w:color w:val="000000" w:themeColor="text1"/>
          <w:sz w:val="22"/>
          <w:szCs w:val="22"/>
        </w:rPr>
        <w:t>Visium</w:t>
      </w:r>
      <w:proofErr w:type="spellEnd"/>
      <w:r w:rsidRPr="00D973B6">
        <w:rPr>
          <w:b/>
          <w:bCs/>
          <w:color w:val="000000" w:themeColor="text1"/>
          <w:sz w:val="22"/>
          <w:szCs w:val="22"/>
        </w:rPr>
        <w:t xml:space="preserve"> dataset (n = </w:t>
      </w:r>
      <w:r w:rsidR="00C07538" w:rsidRPr="00D973B6">
        <w:rPr>
          <w:b/>
          <w:bCs/>
          <w:color w:val="000000" w:themeColor="text1"/>
          <w:sz w:val="22"/>
          <w:szCs w:val="22"/>
        </w:rPr>
        <w:t>3,492</w:t>
      </w:r>
      <w:r w:rsidRPr="00D973B6">
        <w:rPr>
          <w:b/>
          <w:bCs/>
          <w:color w:val="000000" w:themeColor="text1"/>
          <w:sz w:val="22"/>
          <w:szCs w:val="22"/>
        </w:rPr>
        <w:t xml:space="preserve"> spots</w:t>
      </w:r>
      <w:r w:rsidRPr="00D973B6">
        <w:rPr>
          <w:color w:val="000000" w:themeColor="text1"/>
          <w:sz w:val="22"/>
          <w:szCs w:val="22"/>
        </w:rPr>
        <w:t xml:space="preserve">). </w:t>
      </w:r>
      <w:r w:rsidRPr="00D973B6">
        <w:rPr>
          <w:b/>
          <w:bCs/>
          <w:color w:val="000000" w:themeColor="text1"/>
          <w:sz w:val="22"/>
          <w:szCs w:val="22"/>
        </w:rPr>
        <w:t>(A)</w:t>
      </w:r>
      <w:r w:rsidRPr="00D973B6">
        <w:rPr>
          <w:color w:val="000000" w:themeColor="text1"/>
          <w:sz w:val="22"/>
          <w:szCs w:val="22"/>
        </w:rPr>
        <w:t xml:space="preserve"> Quantile–quantile plot of the observed −log</w:t>
      </w:r>
      <w:r w:rsidRPr="00D973B6">
        <w:rPr>
          <w:color w:val="000000" w:themeColor="text1"/>
          <w:sz w:val="22"/>
          <w:szCs w:val="22"/>
          <w:vertAlign w:val="subscript"/>
        </w:rPr>
        <w:t>10</w:t>
      </w:r>
      <w:r w:rsidRPr="00D973B6">
        <w:rPr>
          <w:color w:val="000000" w:themeColor="text1"/>
          <w:sz w:val="22"/>
          <w:szCs w:val="22"/>
        </w:rPr>
        <w:t>(</w:t>
      </w:r>
      <w:r w:rsidRPr="00D973B6">
        <w:rPr>
          <w:i/>
          <w:iCs/>
          <w:color w:val="000000" w:themeColor="text1"/>
          <w:sz w:val="22"/>
          <w:szCs w:val="22"/>
        </w:rPr>
        <w:t>P</w:t>
      </w:r>
      <w:r w:rsidRPr="00D973B6">
        <w:rPr>
          <w:color w:val="000000" w:themeColor="text1"/>
          <w:sz w:val="22"/>
          <w:szCs w:val="22"/>
        </w:rPr>
        <w:t>) from SPARK-X against the expected −log</w:t>
      </w:r>
      <w:r w:rsidRPr="00D973B6">
        <w:rPr>
          <w:color w:val="000000" w:themeColor="text1"/>
          <w:sz w:val="22"/>
          <w:szCs w:val="22"/>
          <w:vertAlign w:val="subscript"/>
        </w:rPr>
        <w:t>10</w:t>
      </w:r>
      <w:r w:rsidRPr="00D973B6">
        <w:rPr>
          <w:color w:val="000000" w:themeColor="text1"/>
          <w:sz w:val="22"/>
          <w:szCs w:val="22"/>
        </w:rPr>
        <w:t>(</w:t>
      </w:r>
      <w:r w:rsidRPr="00D973B6">
        <w:rPr>
          <w:i/>
          <w:iCs/>
          <w:color w:val="000000" w:themeColor="text1"/>
          <w:sz w:val="22"/>
          <w:szCs w:val="22"/>
        </w:rPr>
        <w:t>P</w:t>
      </w:r>
      <w:r w:rsidRPr="00D973B6">
        <w:rPr>
          <w:color w:val="000000" w:themeColor="text1"/>
          <w:sz w:val="22"/>
          <w:szCs w:val="22"/>
        </w:rPr>
        <w:t xml:space="preserve">) under the null condition in the permuted data. </w:t>
      </w:r>
      <w:r w:rsidRPr="00D973B6">
        <w:rPr>
          <w:i/>
          <w:iCs/>
          <w:color w:val="000000" w:themeColor="text1"/>
          <w:sz w:val="22"/>
          <w:szCs w:val="22"/>
        </w:rPr>
        <w:t>P</w:t>
      </w:r>
      <w:r w:rsidRPr="00D973B6">
        <w:rPr>
          <w:color w:val="000000" w:themeColor="text1"/>
          <w:sz w:val="22"/>
          <w:szCs w:val="22"/>
        </w:rPr>
        <w:t xml:space="preserve"> values were combined across ten permutation replicates. Compared methods include SPARK-X (red), SPARK (sky blue), SPARK-G (green) and SpatialDE (steel blue). </w:t>
      </w:r>
      <w:r w:rsidRPr="00D973B6">
        <w:rPr>
          <w:b/>
          <w:bCs/>
          <w:color w:val="000000" w:themeColor="text1"/>
          <w:sz w:val="22"/>
          <w:szCs w:val="22"/>
        </w:rPr>
        <w:t>(B)</w:t>
      </w:r>
      <w:r w:rsidRPr="00D973B6">
        <w:rPr>
          <w:color w:val="000000" w:themeColor="text1"/>
          <w:sz w:val="22"/>
          <w:szCs w:val="22"/>
        </w:rPr>
        <w:t xml:space="preserve"> </w:t>
      </w:r>
      <w:r w:rsidRPr="00D973B6">
        <w:rPr>
          <w:rFonts w:ascii="Calibri" w:hAnsi="Calibri" w:cs="Calibri"/>
          <w:color w:val="000000" w:themeColor="text1"/>
          <w:sz w:val="22"/>
          <w:szCs w:val="22"/>
        </w:rPr>
        <w:t>﻿</w:t>
      </w:r>
      <w:r w:rsidRPr="00D973B6">
        <w:rPr>
          <w:color w:val="000000" w:themeColor="text1"/>
          <w:sz w:val="22"/>
          <w:szCs w:val="22"/>
        </w:rPr>
        <w:t xml:space="preserve">Power plot shows the number of genes with spatial expression pattern (y axis) identified by different methods at a range of FDRs (x axis) in human </w:t>
      </w:r>
      <w:r w:rsidR="00974018" w:rsidRPr="00D973B6">
        <w:rPr>
          <w:color w:val="000000" w:themeColor="text1"/>
          <w:sz w:val="22"/>
          <w:szCs w:val="22"/>
        </w:rPr>
        <w:t>ovarian cancer</w:t>
      </w:r>
      <w:r w:rsidR="00393629" w:rsidRPr="00D973B6">
        <w:rPr>
          <w:color w:val="000000" w:themeColor="text1"/>
          <w:sz w:val="22"/>
          <w:szCs w:val="22"/>
        </w:rPr>
        <w:t xml:space="preserve"> </w:t>
      </w:r>
      <w:proofErr w:type="spellStart"/>
      <w:r w:rsidRPr="00D973B6">
        <w:rPr>
          <w:color w:val="000000" w:themeColor="text1"/>
          <w:sz w:val="22"/>
          <w:szCs w:val="22"/>
        </w:rPr>
        <w:t>Visium</w:t>
      </w:r>
      <w:proofErr w:type="spellEnd"/>
      <w:r w:rsidRPr="00D973B6">
        <w:rPr>
          <w:b/>
          <w:bCs/>
          <w:color w:val="000000" w:themeColor="text1"/>
          <w:sz w:val="22"/>
          <w:szCs w:val="22"/>
        </w:rPr>
        <w:t xml:space="preserve"> </w:t>
      </w:r>
      <w:r w:rsidRPr="00D973B6">
        <w:rPr>
          <w:color w:val="000000" w:themeColor="text1"/>
          <w:sz w:val="22"/>
          <w:szCs w:val="22"/>
        </w:rPr>
        <w:t xml:space="preserve">data.  </w:t>
      </w:r>
      <w:r w:rsidRPr="00D973B6">
        <w:rPr>
          <w:b/>
          <w:bCs/>
          <w:color w:val="000000" w:themeColor="text1"/>
          <w:sz w:val="22"/>
          <w:szCs w:val="22"/>
        </w:rPr>
        <w:t>(C)</w:t>
      </w:r>
      <w:r w:rsidRPr="00D973B6">
        <w:rPr>
          <w:color w:val="000000" w:themeColor="text1"/>
          <w:sz w:val="22"/>
          <w:szCs w:val="22"/>
        </w:rPr>
        <w:t xml:space="preserve"> Venn diagram shows the overlap between SE genes identified by SPARK-X, SPARK</w:t>
      </w:r>
      <w:r w:rsidR="00756D8F" w:rsidRPr="00D973B6">
        <w:rPr>
          <w:color w:val="000000" w:themeColor="text1"/>
          <w:sz w:val="22"/>
          <w:szCs w:val="22"/>
        </w:rPr>
        <w:t xml:space="preserve">, </w:t>
      </w:r>
      <w:r w:rsidRPr="00D973B6">
        <w:rPr>
          <w:color w:val="000000" w:themeColor="text1"/>
          <w:sz w:val="22"/>
          <w:szCs w:val="22"/>
        </w:rPr>
        <w:t>SPARK-G</w:t>
      </w:r>
      <w:r w:rsidR="00756D8F" w:rsidRPr="00D973B6">
        <w:rPr>
          <w:color w:val="000000" w:themeColor="text1"/>
          <w:sz w:val="22"/>
          <w:szCs w:val="22"/>
        </w:rPr>
        <w:t xml:space="preserve"> and SpatialDE</w:t>
      </w:r>
      <w:r w:rsidRPr="00D973B6">
        <w:rPr>
          <w:color w:val="000000" w:themeColor="text1"/>
          <w:sz w:val="22"/>
          <w:szCs w:val="22"/>
        </w:rPr>
        <w:t xml:space="preserve">. </w:t>
      </w:r>
      <w:r w:rsidRPr="00D973B6">
        <w:rPr>
          <w:b/>
          <w:bCs/>
          <w:color w:val="000000" w:themeColor="text1"/>
          <w:sz w:val="22"/>
          <w:szCs w:val="22"/>
        </w:rPr>
        <w:t>(D)</w:t>
      </w:r>
      <w:r w:rsidRPr="00D973B6">
        <w:rPr>
          <w:color w:val="000000" w:themeColor="text1"/>
          <w:sz w:val="22"/>
          <w:szCs w:val="22"/>
        </w:rPr>
        <w:t xml:space="preserve"> </w:t>
      </w:r>
      <w:r w:rsidRPr="00D973B6">
        <w:rPr>
          <w:rFonts w:ascii="Calibri" w:hAnsi="Calibri" w:cs="Calibri"/>
          <w:color w:val="000000" w:themeColor="text1"/>
          <w:sz w:val="22"/>
          <w:szCs w:val="22"/>
        </w:rPr>
        <w:t>﻿</w:t>
      </w:r>
      <w:r w:rsidRPr="00D973B6">
        <w:rPr>
          <w:color w:val="000000" w:themeColor="text1"/>
          <w:sz w:val="22"/>
          <w:szCs w:val="22"/>
        </w:rPr>
        <w:t xml:space="preserve">Boxplot displays the number of spots where significant genes are expressed and identified by different methods in the human heart </w:t>
      </w:r>
      <w:proofErr w:type="spellStart"/>
      <w:r w:rsidRPr="00D973B6">
        <w:rPr>
          <w:color w:val="000000" w:themeColor="text1"/>
          <w:sz w:val="22"/>
          <w:szCs w:val="22"/>
        </w:rPr>
        <w:t>Visium</w:t>
      </w:r>
      <w:proofErr w:type="spellEnd"/>
      <w:r w:rsidRPr="00D973B6">
        <w:rPr>
          <w:b/>
          <w:bCs/>
          <w:color w:val="000000" w:themeColor="text1"/>
          <w:sz w:val="22"/>
          <w:szCs w:val="22"/>
        </w:rPr>
        <w:t xml:space="preserve"> </w:t>
      </w:r>
      <w:r w:rsidRPr="00D973B6">
        <w:rPr>
          <w:color w:val="000000" w:themeColor="text1"/>
          <w:sz w:val="22"/>
          <w:szCs w:val="22"/>
        </w:rPr>
        <w:t xml:space="preserve">data. Results are shown for </w:t>
      </w:r>
      <w:r w:rsidR="008F0EBB" w:rsidRPr="00D973B6">
        <w:rPr>
          <w:color w:val="000000" w:themeColor="text1"/>
          <w:sz w:val="22"/>
          <w:szCs w:val="22"/>
        </w:rPr>
        <w:t>10</w:t>
      </w:r>
      <w:r w:rsidR="00566DCD" w:rsidRPr="00D973B6">
        <w:rPr>
          <w:color w:val="000000" w:themeColor="text1"/>
          <w:sz w:val="22"/>
          <w:szCs w:val="22"/>
        </w:rPr>
        <w:t>8</w:t>
      </w:r>
      <w:r w:rsidRPr="00D973B6">
        <w:rPr>
          <w:color w:val="000000" w:themeColor="text1"/>
          <w:sz w:val="22"/>
          <w:szCs w:val="22"/>
        </w:rPr>
        <w:t xml:space="preserve"> genes that are detected by SPARK-X only (first column), </w:t>
      </w:r>
      <w:r w:rsidR="00861600" w:rsidRPr="00D973B6">
        <w:rPr>
          <w:color w:val="000000" w:themeColor="text1"/>
          <w:sz w:val="22"/>
          <w:szCs w:val="22"/>
        </w:rPr>
        <w:t>2</w:t>
      </w:r>
      <w:r w:rsidR="00566DCD" w:rsidRPr="00D973B6">
        <w:rPr>
          <w:color w:val="000000" w:themeColor="text1"/>
          <w:sz w:val="22"/>
          <w:szCs w:val="22"/>
        </w:rPr>
        <w:t>2</w:t>
      </w:r>
      <w:r w:rsidRPr="00D973B6">
        <w:rPr>
          <w:color w:val="000000" w:themeColor="text1"/>
          <w:sz w:val="22"/>
          <w:szCs w:val="22"/>
        </w:rPr>
        <w:t xml:space="preserve"> genes that are detected by SPARK only (second column</w:t>
      </w:r>
      <w:r w:rsidR="005818DE" w:rsidRPr="00D973B6">
        <w:rPr>
          <w:color w:val="000000" w:themeColor="text1"/>
          <w:sz w:val="22"/>
          <w:szCs w:val="22"/>
        </w:rPr>
        <w:t xml:space="preserve">), </w:t>
      </w:r>
      <w:r w:rsidR="00807F5A" w:rsidRPr="00D973B6">
        <w:rPr>
          <w:color w:val="000000" w:themeColor="text1"/>
          <w:sz w:val="22"/>
          <w:szCs w:val="22"/>
        </w:rPr>
        <w:t>1</w:t>
      </w:r>
      <w:r w:rsidR="00566DCD" w:rsidRPr="00D973B6">
        <w:rPr>
          <w:color w:val="000000" w:themeColor="text1"/>
          <w:sz w:val="22"/>
          <w:szCs w:val="22"/>
        </w:rPr>
        <w:t>9</w:t>
      </w:r>
      <w:r w:rsidRPr="00D973B6">
        <w:rPr>
          <w:color w:val="000000" w:themeColor="text1"/>
          <w:sz w:val="22"/>
          <w:szCs w:val="22"/>
        </w:rPr>
        <w:t xml:space="preserve"> genes that are detected by SPARK-G only (third column),</w:t>
      </w:r>
      <w:r w:rsidR="009E609B" w:rsidRPr="00D973B6">
        <w:rPr>
          <w:color w:val="000000" w:themeColor="text1"/>
        </w:rPr>
        <w:t xml:space="preserve"> </w:t>
      </w:r>
      <w:r w:rsidR="009E609B" w:rsidRPr="00D973B6">
        <w:rPr>
          <w:color w:val="000000" w:themeColor="text1"/>
          <w:sz w:val="22"/>
          <w:szCs w:val="22"/>
        </w:rPr>
        <w:t>9 genes that are detected by SpatialDE only (</w:t>
      </w:r>
      <w:r w:rsidR="003066AE" w:rsidRPr="00D973B6">
        <w:rPr>
          <w:color w:val="000000" w:themeColor="text1"/>
          <w:sz w:val="22"/>
          <w:szCs w:val="22"/>
        </w:rPr>
        <w:t>fourth</w:t>
      </w:r>
      <w:r w:rsidR="009E609B" w:rsidRPr="00D973B6">
        <w:rPr>
          <w:color w:val="000000" w:themeColor="text1"/>
          <w:sz w:val="22"/>
          <w:szCs w:val="22"/>
        </w:rPr>
        <w:t xml:space="preserve"> column),</w:t>
      </w:r>
      <w:r w:rsidRPr="00D973B6">
        <w:rPr>
          <w:color w:val="000000" w:themeColor="text1"/>
          <w:sz w:val="22"/>
          <w:szCs w:val="22"/>
        </w:rPr>
        <w:t xml:space="preserve"> and </w:t>
      </w:r>
      <w:r w:rsidR="00566DCD" w:rsidRPr="00D973B6">
        <w:rPr>
          <w:color w:val="000000" w:themeColor="text1"/>
          <w:sz w:val="22"/>
          <w:szCs w:val="22"/>
        </w:rPr>
        <w:t>414</w:t>
      </w:r>
      <w:r w:rsidRPr="00D973B6">
        <w:rPr>
          <w:color w:val="000000" w:themeColor="text1"/>
          <w:sz w:val="22"/>
          <w:szCs w:val="22"/>
        </w:rPr>
        <w:t xml:space="preserve"> genes that are detected by all methods</w:t>
      </w:r>
      <w:r w:rsidR="003230B6" w:rsidRPr="00D973B6">
        <w:rPr>
          <w:color w:val="000000" w:themeColor="text1"/>
          <w:sz w:val="22"/>
          <w:szCs w:val="22"/>
        </w:rPr>
        <w:t xml:space="preserve"> (fifth column)</w:t>
      </w:r>
      <w:r w:rsidRPr="00D973B6">
        <w:rPr>
          <w:color w:val="000000" w:themeColor="text1"/>
          <w:sz w:val="22"/>
          <w:szCs w:val="22"/>
        </w:rPr>
        <w:t xml:space="preserve">. Each grey dot represents a SE gene. </w:t>
      </w:r>
      <w:r w:rsidRPr="00D973B6">
        <w:rPr>
          <w:rFonts w:ascii="Calibri" w:hAnsi="Calibri" w:cs="Calibri"/>
          <w:color w:val="000000" w:themeColor="text1"/>
          <w:sz w:val="22"/>
          <w:szCs w:val="22"/>
        </w:rPr>
        <w:t>﻿</w:t>
      </w:r>
      <w:r w:rsidRPr="00D973B6">
        <w:rPr>
          <w:b/>
          <w:bCs/>
          <w:color w:val="000000" w:themeColor="text1"/>
          <w:sz w:val="22"/>
          <w:szCs w:val="22"/>
        </w:rPr>
        <w:t>(E)</w:t>
      </w:r>
      <w:r w:rsidRPr="00D973B6">
        <w:rPr>
          <w:color w:val="000000" w:themeColor="text1"/>
          <w:sz w:val="22"/>
          <w:szCs w:val="22"/>
        </w:rPr>
        <w:t xml:space="preserve"> Bar plot shows the computation time of different methods for analyzing the human </w:t>
      </w:r>
      <w:r w:rsidR="009841E7" w:rsidRPr="00D973B6">
        <w:rPr>
          <w:color w:val="000000" w:themeColor="text1"/>
          <w:sz w:val="22"/>
          <w:szCs w:val="22"/>
        </w:rPr>
        <w:t>ovarian cancer</w:t>
      </w:r>
      <w:r w:rsidRPr="00D973B6">
        <w:rPr>
          <w:color w:val="000000" w:themeColor="text1"/>
          <w:sz w:val="22"/>
          <w:szCs w:val="22"/>
        </w:rPr>
        <w:t xml:space="preserve"> </w:t>
      </w:r>
      <w:proofErr w:type="spellStart"/>
      <w:r w:rsidRPr="00D973B6">
        <w:rPr>
          <w:color w:val="000000" w:themeColor="text1"/>
          <w:sz w:val="22"/>
          <w:szCs w:val="22"/>
        </w:rPr>
        <w:t>Visium</w:t>
      </w:r>
      <w:proofErr w:type="spellEnd"/>
      <w:r w:rsidRPr="00D973B6">
        <w:rPr>
          <w:b/>
          <w:bCs/>
          <w:color w:val="000000" w:themeColor="text1"/>
          <w:sz w:val="22"/>
          <w:szCs w:val="22"/>
        </w:rPr>
        <w:t xml:space="preserve"> </w:t>
      </w:r>
      <w:r w:rsidRPr="00D973B6">
        <w:rPr>
          <w:color w:val="000000" w:themeColor="text1"/>
          <w:sz w:val="22"/>
          <w:szCs w:val="22"/>
        </w:rPr>
        <w:t xml:space="preserve">data. SPARK analyzed </w:t>
      </w:r>
      <w:r w:rsidR="00AE4A7F" w:rsidRPr="00D973B6">
        <w:rPr>
          <w:color w:val="000000" w:themeColor="text1"/>
          <w:sz w:val="22"/>
          <w:szCs w:val="22"/>
        </w:rPr>
        <w:t>1,025</w:t>
      </w:r>
      <w:r w:rsidRPr="00D973B6">
        <w:rPr>
          <w:color w:val="000000" w:themeColor="text1"/>
          <w:sz w:val="22"/>
          <w:szCs w:val="22"/>
        </w:rPr>
        <w:t xml:space="preserve"> genes and SpatialDE analyzed </w:t>
      </w:r>
      <w:r w:rsidR="00AE4A7F" w:rsidRPr="00D973B6">
        <w:rPr>
          <w:color w:val="000000" w:themeColor="text1"/>
          <w:sz w:val="22"/>
          <w:szCs w:val="22"/>
        </w:rPr>
        <w:t>1,158</w:t>
      </w:r>
      <w:r w:rsidRPr="00D973B6">
        <w:rPr>
          <w:color w:val="000000" w:themeColor="text1"/>
          <w:sz w:val="22"/>
          <w:szCs w:val="22"/>
        </w:rPr>
        <w:t xml:space="preserve"> genes after their corresponding default filtering. The computation time here were adjusted assuming all methods analyzed all </w:t>
      </w:r>
      <w:r w:rsidR="00A72E15" w:rsidRPr="00D973B6">
        <w:rPr>
          <w:color w:val="000000" w:themeColor="text1"/>
          <w:sz w:val="22"/>
          <w:szCs w:val="22"/>
        </w:rPr>
        <w:t xml:space="preserve">1,198 </w:t>
      </w:r>
      <w:r w:rsidRPr="00D973B6">
        <w:rPr>
          <w:color w:val="000000" w:themeColor="text1"/>
          <w:sz w:val="22"/>
          <w:szCs w:val="22"/>
        </w:rPr>
        <w:t xml:space="preserve">genes to ensure a fair comparison. </w:t>
      </w:r>
      <w:r w:rsidRPr="00D973B6">
        <w:rPr>
          <w:b/>
          <w:bCs/>
          <w:color w:val="000000" w:themeColor="text1"/>
          <w:sz w:val="22"/>
          <w:szCs w:val="22"/>
        </w:rPr>
        <w:t>(F)</w:t>
      </w:r>
      <w:r w:rsidRPr="00D973B6">
        <w:rPr>
          <w:color w:val="000000" w:themeColor="text1"/>
          <w:sz w:val="22"/>
          <w:szCs w:val="22"/>
        </w:rPr>
        <w:t xml:space="preserve"> Bar plot shows the RAM usage of different methods for analyzing the human </w:t>
      </w:r>
      <w:r w:rsidR="00ED06B5" w:rsidRPr="00D973B6">
        <w:rPr>
          <w:color w:val="000000" w:themeColor="text1"/>
          <w:sz w:val="22"/>
          <w:szCs w:val="22"/>
        </w:rPr>
        <w:t xml:space="preserve">ovarian cancer </w:t>
      </w:r>
      <w:proofErr w:type="spellStart"/>
      <w:r w:rsidRPr="00D973B6">
        <w:rPr>
          <w:color w:val="000000" w:themeColor="text1"/>
          <w:sz w:val="22"/>
          <w:szCs w:val="22"/>
        </w:rPr>
        <w:t>Visium</w:t>
      </w:r>
      <w:proofErr w:type="spellEnd"/>
      <w:r w:rsidRPr="00D973B6">
        <w:rPr>
          <w:b/>
          <w:bCs/>
          <w:color w:val="000000" w:themeColor="text1"/>
          <w:sz w:val="22"/>
          <w:szCs w:val="22"/>
        </w:rPr>
        <w:t xml:space="preserve"> </w:t>
      </w:r>
      <w:r w:rsidRPr="00D973B6">
        <w:rPr>
          <w:color w:val="000000" w:themeColor="text1"/>
          <w:sz w:val="22"/>
          <w:szCs w:val="22"/>
        </w:rPr>
        <w:t>data.</w:t>
      </w:r>
      <w:r w:rsidR="00D81453" w:rsidRPr="00D973B6">
        <w:rPr>
          <w:color w:val="000000" w:themeColor="text1"/>
          <w:sz w:val="22"/>
          <w:szCs w:val="22"/>
        </w:rPr>
        <w:t xml:space="preserve"> </w:t>
      </w:r>
      <w:r w:rsidR="00D81453" w:rsidRPr="00D973B6">
        <w:rPr>
          <w:b/>
          <w:bCs/>
          <w:color w:val="000000" w:themeColor="text1"/>
          <w:sz w:val="22"/>
          <w:szCs w:val="22"/>
        </w:rPr>
        <w:t>(</w:t>
      </w:r>
      <w:r w:rsidR="00D81453" w:rsidRPr="00D973B6">
        <w:rPr>
          <w:rFonts w:hint="eastAsia"/>
          <w:b/>
          <w:bCs/>
          <w:color w:val="000000" w:themeColor="text1"/>
          <w:sz w:val="22"/>
          <w:szCs w:val="22"/>
        </w:rPr>
        <w:t>G</w:t>
      </w:r>
      <w:r w:rsidR="00D81453" w:rsidRPr="00D973B6">
        <w:rPr>
          <w:b/>
          <w:bCs/>
          <w:color w:val="000000" w:themeColor="text1"/>
          <w:sz w:val="22"/>
          <w:szCs w:val="22"/>
        </w:rPr>
        <w:t xml:space="preserve">) </w:t>
      </w:r>
      <w:r w:rsidR="00D81453" w:rsidRPr="00D973B6">
        <w:rPr>
          <w:color w:val="000000" w:themeColor="text1"/>
          <w:sz w:val="22"/>
          <w:szCs w:val="22"/>
        </w:rPr>
        <w:t>Dot plot</w:t>
      </w:r>
      <w:r w:rsidR="00216B97" w:rsidRPr="00D973B6">
        <w:rPr>
          <w:color w:val="000000" w:themeColor="text1"/>
          <w:sz w:val="22"/>
          <w:szCs w:val="22"/>
        </w:rPr>
        <w:t>s</w:t>
      </w:r>
      <w:r w:rsidR="00D81453" w:rsidRPr="00D973B6">
        <w:rPr>
          <w:color w:val="000000" w:themeColor="text1"/>
          <w:sz w:val="22"/>
          <w:szCs w:val="22"/>
        </w:rPr>
        <w:t xml:space="preserve"> of enriched pathway (</w:t>
      </w:r>
      <w:r w:rsidR="00B957E4" w:rsidRPr="00D973B6">
        <w:rPr>
          <w:color w:val="000000" w:themeColor="text1"/>
          <w:sz w:val="22"/>
          <w:szCs w:val="22"/>
        </w:rPr>
        <w:t>left</w:t>
      </w:r>
      <w:r w:rsidR="00D81453" w:rsidRPr="00D973B6">
        <w:rPr>
          <w:color w:val="000000" w:themeColor="text1"/>
          <w:sz w:val="22"/>
          <w:szCs w:val="22"/>
        </w:rPr>
        <w:t xml:space="preserve">: KEGG; </w:t>
      </w:r>
      <w:r w:rsidR="00B957E4" w:rsidRPr="00D973B6">
        <w:rPr>
          <w:color w:val="000000" w:themeColor="text1"/>
          <w:sz w:val="22"/>
          <w:szCs w:val="22"/>
        </w:rPr>
        <w:t>right</w:t>
      </w:r>
      <w:r w:rsidR="00D81453" w:rsidRPr="00D973B6">
        <w:rPr>
          <w:color w:val="000000" w:themeColor="text1"/>
          <w:sz w:val="22"/>
          <w:szCs w:val="22"/>
        </w:rPr>
        <w:t xml:space="preserve">: </w:t>
      </w:r>
      <w:proofErr w:type="spellStart"/>
      <w:r w:rsidR="00D81453" w:rsidRPr="00D973B6">
        <w:rPr>
          <w:color w:val="000000" w:themeColor="text1"/>
          <w:sz w:val="22"/>
          <w:szCs w:val="22"/>
        </w:rPr>
        <w:t>Reactome</w:t>
      </w:r>
      <w:proofErr w:type="spellEnd"/>
      <w:r w:rsidR="00D81453" w:rsidRPr="00D973B6">
        <w:rPr>
          <w:color w:val="000000" w:themeColor="text1"/>
          <w:sz w:val="22"/>
          <w:szCs w:val="22"/>
        </w:rPr>
        <w:t>) only</w:t>
      </w:r>
      <w:r w:rsidR="005818DE" w:rsidRPr="00D973B6">
        <w:rPr>
          <w:color w:val="000000" w:themeColor="text1"/>
          <w:sz w:val="22"/>
          <w:szCs w:val="22"/>
        </w:rPr>
        <w:t xml:space="preserve"> presented using the SE genes identified by SPARK-X</w:t>
      </w:r>
      <w:r w:rsidR="00046C9C" w:rsidRPr="00D973B6">
        <w:rPr>
          <w:color w:val="000000" w:themeColor="text1"/>
          <w:sz w:val="22"/>
          <w:szCs w:val="22"/>
        </w:rPr>
        <w:t xml:space="preserve">. </w:t>
      </w:r>
      <w:r w:rsidR="00046C9C" w:rsidRPr="00D973B6">
        <w:rPr>
          <w:b/>
          <w:bCs/>
          <w:color w:val="000000" w:themeColor="text1"/>
          <w:sz w:val="22"/>
          <w:szCs w:val="22"/>
        </w:rPr>
        <w:t>(H)</w:t>
      </w:r>
      <w:r w:rsidR="00046C9C" w:rsidRPr="00D973B6">
        <w:rPr>
          <w:color w:val="000000" w:themeColor="text1"/>
        </w:rPr>
        <w:t xml:space="preserve"> </w:t>
      </w:r>
      <w:r w:rsidR="00046C9C" w:rsidRPr="00D973B6">
        <w:rPr>
          <w:color w:val="000000" w:themeColor="text1"/>
          <w:sz w:val="22"/>
          <w:szCs w:val="22"/>
        </w:rPr>
        <w:t>Spatial expression pattern for eight ovarian cancer related genes only detected by SPARK-X. Color represents relative gene-expression levels (green, high; antique-white, low).</w:t>
      </w:r>
    </w:p>
    <w:p w14:paraId="346145BB" w14:textId="350799F2" w:rsidR="001C4A55" w:rsidRPr="00D973B6" w:rsidRDefault="001C4A55" w:rsidP="00100865">
      <w:pPr>
        <w:jc w:val="both"/>
        <w:rPr>
          <w:color w:val="000000" w:themeColor="text1"/>
        </w:rPr>
      </w:pPr>
      <w:r w:rsidRPr="00D973B6">
        <w:rPr>
          <w:color w:val="000000" w:themeColor="text1"/>
          <w:sz w:val="22"/>
          <w:szCs w:val="22"/>
        </w:rPr>
        <w:br w:type="page"/>
      </w:r>
    </w:p>
    <w:p w14:paraId="31DCE9DB" w14:textId="2FDC6025" w:rsidR="006C3179" w:rsidRDefault="006C3179" w:rsidP="006C3179">
      <w:pPr>
        <w:jc w:val="center"/>
      </w:pPr>
      <w:r>
        <w:rPr>
          <w:noProof/>
        </w:rPr>
        <w:lastRenderedPageBreak/>
        <w:drawing>
          <wp:inline distT="0" distB="0" distL="0" distR="0" wp14:anchorId="2F860D60" wp14:editId="25E7F6CE">
            <wp:extent cx="5943594" cy="308656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594" cy="3086567"/>
                    </a:xfrm>
                    <a:prstGeom prst="rect">
                      <a:avLst/>
                    </a:prstGeom>
                  </pic:spPr>
                </pic:pic>
              </a:graphicData>
            </a:graphic>
          </wp:inline>
        </w:drawing>
      </w:r>
    </w:p>
    <w:p w14:paraId="4BD248D5" w14:textId="5D40F070" w:rsidR="00B37621" w:rsidRDefault="00B37621" w:rsidP="006C3179">
      <w:pPr>
        <w:jc w:val="center"/>
      </w:pPr>
    </w:p>
    <w:p w14:paraId="104F4ABE" w14:textId="77777777" w:rsidR="00B37621" w:rsidRDefault="00B37621" w:rsidP="00B37621"/>
    <w:p w14:paraId="4CF30821" w14:textId="7F29FB7E" w:rsidR="00B37621" w:rsidRPr="00B82AE3" w:rsidRDefault="00B37621" w:rsidP="00C57F50">
      <w:pPr>
        <w:jc w:val="both"/>
        <w:rPr>
          <w:sz w:val="22"/>
          <w:szCs w:val="22"/>
        </w:rPr>
      </w:pPr>
      <w:r w:rsidRPr="00FE1DFA">
        <w:rPr>
          <w:b/>
          <w:bCs/>
          <w:sz w:val="22"/>
          <w:szCs w:val="22"/>
        </w:rPr>
        <w:t xml:space="preserve">Fig. </w:t>
      </w:r>
      <w:r w:rsidR="00A408FD">
        <w:rPr>
          <w:b/>
          <w:bCs/>
          <w:sz w:val="22"/>
          <w:szCs w:val="22"/>
        </w:rPr>
        <w:t>S1</w:t>
      </w:r>
      <w:r w:rsidR="00623DCF">
        <w:rPr>
          <w:b/>
          <w:bCs/>
          <w:sz w:val="22"/>
          <w:szCs w:val="22"/>
        </w:rPr>
        <w:t>4</w:t>
      </w:r>
      <w:r w:rsidR="00A408FD" w:rsidRPr="00FE1DFA">
        <w:rPr>
          <w:b/>
          <w:bCs/>
          <w:sz w:val="22"/>
          <w:szCs w:val="22"/>
        </w:rPr>
        <w:t xml:space="preserve"> </w:t>
      </w:r>
      <w:r w:rsidRPr="00FE1DFA">
        <w:rPr>
          <w:b/>
          <w:bCs/>
          <w:sz w:val="22"/>
          <w:szCs w:val="22"/>
        </w:rPr>
        <w:t xml:space="preserve">Analyzing the mouse </w:t>
      </w:r>
      <w:r>
        <w:rPr>
          <w:b/>
          <w:bCs/>
          <w:sz w:val="22"/>
          <w:szCs w:val="22"/>
        </w:rPr>
        <w:t>visual cortex</w:t>
      </w:r>
      <w:r w:rsidRPr="00FE1DFA">
        <w:rPr>
          <w:b/>
          <w:bCs/>
          <w:sz w:val="22"/>
          <w:szCs w:val="22"/>
        </w:rPr>
        <w:t xml:space="preserve"> </w:t>
      </w:r>
      <w:proofErr w:type="spellStart"/>
      <w:r w:rsidR="00FF336A">
        <w:rPr>
          <w:b/>
          <w:bCs/>
          <w:sz w:val="22"/>
          <w:szCs w:val="22"/>
        </w:rPr>
        <w:t>STARmap</w:t>
      </w:r>
      <w:proofErr w:type="spellEnd"/>
      <w:r w:rsidR="00FF336A">
        <w:rPr>
          <w:b/>
          <w:bCs/>
          <w:sz w:val="22"/>
          <w:szCs w:val="22"/>
        </w:rPr>
        <w:t xml:space="preserve"> </w:t>
      </w:r>
      <w:r w:rsidRPr="00FE1DFA">
        <w:rPr>
          <w:b/>
          <w:bCs/>
          <w:sz w:val="22"/>
          <w:szCs w:val="22"/>
        </w:rPr>
        <w:t xml:space="preserve">dataset (n = </w:t>
      </w:r>
      <w:r>
        <w:rPr>
          <w:b/>
          <w:bCs/>
          <w:sz w:val="22"/>
          <w:szCs w:val="22"/>
        </w:rPr>
        <w:t>32,845</w:t>
      </w:r>
      <w:r w:rsidRPr="00FE1DFA">
        <w:rPr>
          <w:b/>
          <w:bCs/>
          <w:sz w:val="22"/>
          <w:szCs w:val="22"/>
        </w:rPr>
        <w:t xml:space="preserve"> </w:t>
      </w:r>
      <w:r w:rsidR="00DE66F3">
        <w:rPr>
          <w:b/>
          <w:bCs/>
          <w:sz w:val="22"/>
          <w:szCs w:val="22"/>
        </w:rPr>
        <w:t>cells</w:t>
      </w:r>
      <w:r w:rsidRPr="00FE1DFA">
        <w:rPr>
          <w:sz w:val="22"/>
          <w:szCs w:val="22"/>
        </w:rPr>
        <w:t xml:space="preserve">). </w:t>
      </w:r>
      <w:r w:rsidR="00B82AE3" w:rsidRPr="00FE1DFA">
        <w:rPr>
          <w:b/>
          <w:bCs/>
          <w:sz w:val="22"/>
          <w:szCs w:val="22"/>
        </w:rPr>
        <w:t>(</w:t>
      </w:r>
      <w:r>
        <w:rPr>
          <w:b/>
          <w:bCs/>
          <w:sz w:val="22"/>
          <w:szCs w:val="22"/>
        </w:rPr>
        <w:t>A</w:t>
      </w:r>
      <w:r w:rsidRPr="00FE1DFA">
        <w:rPr>
          <w:b/>
          <w:bCs/>
          <w:sz w:val="22"/>
          <w:szCs w:val="22"/>
        </w:rPr>
        <w:t>)</w:t>
      </w:r>
      <w:r w:rsidRPr="00FF62BD">
        <w:rPr>
          <w:sz w:val="22"/>
          <w:szCs w:val="22"/>
        </w:rPr>
        <w:t xml:space="preserve"> </w:t>
      </w:r>
      <w:r w:rsidRPr="005E59F9">
        <w:rPr>
          <w:sz w:val="22"/>
          <w:szCs w:val="22"/>
        </w:rPr>
        <w:t>Quantile–quantile plot of the</w:t>
      </w:r>
      <w:r w:rsidRPr="00FE1DFA">
        <w:rPr>
          <w:sz w:val="22"/>
          <w:szCs w:val="22"/>
        </w:rPr>
        <w:t xml:space="preserve"> </w:t>
      </w:r>
      <w:r>
        <w:rPr>
          <w:sz w:val="22"/>
          <w:szCs w:val="22"/>
        </w:rPr>
        <w:t>o</w:t>
      </w:r>
      <w:r w:rsidRPr="005E59F9">
        <w:rPr>
          <w:sz w:val="22"/>
          <w:szCs w:val="22"/>
        </w:rPr>
        <w:t>bserved −log</w:t>
      </w:r>
      <w:r w:rsidRPr="002971B5">
        <w:rPr>
          <w:sz w:val="22"/>
          <w:szCs w:val="22"/>
          <w:vertAlign w:val="subscript"/>
        </w:rPr>
        <w:t>10</w:t>
      </w:r>
      <w:r w:rsidRPr="005E59F9">
        <w:rPr>
          <w:sz w:val="22"/>
          <w:szCs w:val="22"/>
        </w:rPr>
        <w:t>(</w:t>
      </w:r>
      <w:r w:rsidRPr="00232560">
        <w:rPr>
          <w:i/>
          <w:iCs/>
          <w:sz w:val="22"/>
          <w:szCs w:val="22"/>
        </w:rPr>
        <w:t>P</w:t>
      </w:r>
      <w:r w:rsidRPr="005E59F9">
        <w:rPr>
          <w:sz w:val="22"/>
          <w:szCs w:val="22"/>
        </w:rPr>
        <w:t xml:space="preserve">) from </w:t>
      </w:r>
      <w:r>
        <w:rPr>
          <w:sz w:val="22"/>
          <w:szCs w:val="22"/>
        </w:rPr>
        <w:t>SPARK-X</w:t>
      </w:r>
      <w:r w:rsidRPr="005E59F9">
        <w:rPr>
          <w:sz w:val="22"/>
          <w:szCs w:val="22"/>
        </w:rPr>
        <w:t xml:space="preserve"> against the expected −log</w:t>
      </w:r>
      <w:r w:rsidRPr="002971B5">
        <w:rPr>
          <w:sz w:val="22"/>
          <w:szCs w:val="22"/>
          <w:vertAlign w:val="subscript"/>
        </w:rPr>
        <w:t>10</w:t>
      </w:r>
      <w:r w:rsidRPr="005E59F9">
        <w:rPr>
          <w:sz w:val="22"/>
          <w:szCs w:val="22"/>
        </w:rPr>
        <w:t>(</w:t>
      </w:r>
      <w:r w:rsidRPr="00232560">
        <w:rPr>
          <w:i/>
          <w:iCs/>
          <w:sz w:val="22"/>
          <w:szCs w:val="22"/>
        </w:rPr>
        <w:t>P</w:t>
      </w:r>
      <w:r w:rsidRPr="005E59F9">
        <w:rPr>
          <w:sz w:val="22"/>
          <w:szCs w:val="22"/>
        </w:rPr>
        <w:t xml:space="preserve">) under the null condition in the permuted data. </w:t>
      </w:r>
      <w:r w:rsidRPr="00232560">
        <w:rPr>
          <w:i/>
          <w:iCs/>
          <w:sz w:val="22"/>
          <w:szCs w:val="22"/>
        </w:rPr>
        <w:t>P</w:t>
      </w:r>
      <w:r w:rsidRPr="005E59F9">
        <w:rPr>
          <w:sz w:val="22"/>
          <w:szCs w:val="22"/>
        </w:rPr>
        <w:t xml:space="preserve"> values were combined across </w:t>
      </w:r>
      <w:r>
        <w:rPr>
          <w:sz w:val="22"/>
          <w:szCs w:val="22"/>
        </w:rPr>
        <w:t>a thousand</w:t>
      </w:r>
      <w:r w:rsidRPr="005E59F9">
        <w:rPr>
          <w:sz w:val="22"/>
          <w:szCs w:val="22"/>
        </w:rPr>
        <w:t xml:space="preserve"> permutation replicates.</w:t>
      </w:r>
      <w:r>
        <w:rPr>
          <w:sz w:val="22"/>
          <w:szCs w:val="22"/>
        </w:rPr>
        <w:t xml:space="preserve"> </w:t>
      </w:r>
      <w:r w:rsidRPr="005E59F9">
        <w:rPr>
          <w:sz w:val="22"/>
          <w:szCs w:val="22"/>
        </w:rPr>
        <w:t>Compared methods include SPARK-X (red)</w:t>
      </w:r>
      <w:r>
        <w:rPr>
          <w:sz w:val="22"/>
          <w:szCs w:val="22"/>
        </w:rPr>
        <w:t xml:space="preserve"> and </w:t>
      </w:r>
      <w:r w:rsidRPr="005E59F9">
        <w:rPr>
          <w:sz w:val="22"/>
          <w:szCs w:val="22"/>
        </w:rPr>
        <w:t>SPARK-G (green)</w:t>
      </w:r>
      <w:r>
        <w:rPr>
          <w:sz w:val="22"/>
          <w:szCs w:val="22"/>
        </w:rPr>
        <w:t>.</w:t>
      </w:r>
      <w:r w:rsidRPr="00FE1DFA">
        <w:rPr>
          <w:b/>
          <w:bCs/>
          <w:sz w:val="22"/>
          <w:szCs w:val="22"/>
        </w:rPr>
        <w:t xml:space="preserve"> (</w:t>
      </w:r>
      <w:r>
        <w:rPr>
          <w:b/>
          <w:bCs/>
          <w:sz w:val="22"/>
          <w:szCs w:val="22"/>
        </w:rPr>
        <w:t>B</w:t>
      </w:r>
      <w:r w:rsidRPr="00FE1DFA">
        <w:rPr>
          <w:b/>
          <w:bCs/>
          <w:sz w:val="22"/>
          <w:szCs w:val="22"/>
        </w:rPr>
        <w:t>)</w:t>
      </w:r>
      <w:r w:rsidRPr="00FE1DFA">
        <w:rPr>
          <w:sz w:val="22"/>
          <w:szCs w:val="22"/>
        </w:rPr>
        <w:t xml:space="preserve"> </w:t>
      </w:r>
      <w:r w:rsidRPr="00C06E62">
        <w:rPr>
          <w:sz w:val="22"/>
          <w:szCs w:val="22"/>
        </w:rPr>
        <w:t xml:space="preserve">Spatial distribution of all </w:t>
      </w:r>
      <w:r>
        <w:rPr>
          <w:sz w:val="22"/>
          <w:szCs w:val="22"/>
        </w:rPr>
        <w:t>three</w:t>
      </w:r>
      <w:r w:rsidRPr="00C06E62">
        <w:rPr>
          <w:sz w:val="22"/>
          <w:szCs w:val="22"/>
        </w:rPr>
        <w:t xml:space="preserve"> cell classes. </w:t>
      </w:r>
      <w:r>
        <w:rPr>
          <w:sz w:val="22"/>
          <w:szCs w:val="22"/>
        </w:rPr>
        <w:t>T</w:t>
      </w:r>
      <w:r w:rsidRPr="00C06E62">
        <w:rPr>
          <w:sz w:val="22"/>
          <w:szCs w:val="22"/>
        </w:rPr>
        <w:t>he cell classes are represented by colored dots while all other background cells are shown as gray dots</w:t>
      </w:r>
      <w:r>
        <w:rPr>
          <w:sz w:val="22"/>
          <w:szCs w:val="22"/>
        </w:rPr>
        <w:t xml:space="preserve">. The </w:t>
      </w:r>
      <w:r w:rsidRPr="00C06E62">
        <w:rPr>
          <w:sz w:val="22"/>
          <w:szCs w:val="22"/>
        </w:rPr>
        <w:t xml:space="preserve">cell class information </w:t>
      </w:r>
      <w:r w:rsidR="00951E28" w:rsidRPr="00C06E62">
        <w:rPr>
          <w:sz w:val="22"/>
          <w:szCs w:val="22"/>
        </w:rPr>
        <w:t>w</w:t>
      </w:r>
      <w:r w:rsidR="00951E28">
        <w:rPr>
          <w:sz w:val="22"/>
          <w:szCs w:val="22"/>
        </w:rPr>
        <w:t>as</w:t>
      </w:r>
      <w:r w:rsidR="00951E28" w:rsidRPr="00C06E62">
        <w:rPr>
          <w:sz w:val="22"/>
          <w:szCs w:val="22"/>
        </w:rPr>
        <w:t xml:space="preserve"> </w:t>
      </w:r>
      <w:r w:rsidRPr="00C06E62">
        <w:rPr>
          <w:sz w:val="22"/>
          <w:szCs w:val="22"/>
        </w:rPr>
        <w:t xml:space="preserve">obtained </w:t>
      </w:r>
      <w:r>
        <w:rPr>
          <w:sz w:val="22"/>
          <w:szCs w:val="22"/>
        </w:rPr>
        <w:t>through K-means clustering.</w:t>
      </w:r>
      <w:r w:rsidR="00B82AE3" w:rsidRPr="00B82AE3">
        <w:rPr>
          <w:b/>
          <w:bCs/>
          <w:sz w:val="22"/>
          <w:szCs w:val="22"/>
        </w:rPr>
        <w:t xml:space="preserve"> </w:t>
      </w:r>
      <w:r w:rsidR="00B82AE3" w:rsidRPr="00FE1DFA">
        <w:rPr>
          <w:b/>
          <w:bCs/>
          <w:sz w:val="22"/>
          <w:szCs w:val="22"/>
        </w:rPr>
        <w:t>(</w:t>
      </w:r>
      <w:r w:rsidR="00B82AE3">
        <w:rPr>
          <w:b/>
          <w:bCs/>
          <w:sz w:val="22"/>
          <w:szCs w:val="22"/>
        </w:rPr>
        <w:t>C</w:t>
      </w:r>
      <w:r w:rsidR="00B82AE3" w:rsidRPr="00FE1DFA">
        <w:rPr>
          <w:b/>
          <w:bCs/>
          <w:sz w:val="22"/>
          <w:szCs w:val="22"/>
        </w:rPr>
        <w:t>)</w:t>
      </w:r>
      <w:r w:rsidR="00B82AE3" w:rsidRPr="00FE1DFA">
        <w:rPr>
          <w:sz w:val="22"/>
          <w:szCs w:val="22"/>
        </w:rPr>
        <w:t xml:space="preserve"> </w:t>
      </w:r>
      <w:r w:rsidR="00B82AE3">
        <w:rPr>
          <w:sz w:val="22"/>
          <w:szCs w:val="22"/>
        </w:rPr>
        <w:t xml:space="preserve">UMAP visualization of 32,845 </w:t>
      </w:r>
      <w:r w:rsidR="00792A00">
        <w:rPr>
          <w:sz w:val="22"/>
          <w:szCs w:val="22"/>
        </w:rPr>
        <w:t>cells</w:t>
      </w:r>
      <w:r w:rsidR="00951E28">
        <w:rPr>
          <w:sz w:val="22"/>
          <w:szCs w:val="22"/>
        </w:rPr>
        <w:t>, with</w:t>
      </w:r>
      <w:r w:rsidR="00B82AE3" w:rsidRPr="00B82AE3">
        <w:rPr>
          <w:sz w:val="22"/>
          <w:szCs w:val="22"/>
        </w:rPr>
        <w:t xml:space="preserve"> </w:t>
      </w:r>
      <w:r w:rsidR="00951E28">
        <w:rPr>
          <w:sz w:val="22"/>
          <w:szCs w:val="22"/>
        </w:rPr>
        <w:t>color representing</w:t>
      </w:r>
      <w:r w:rsidR="00B82AE3" w:rsidRPr="006C3179">
        <w:rPr>
          <w:sz w:val="22"/>
          <w:szCs w:val="22"/>
        </w:rPr>
        <w:t xml:space="preserve"> </w:t>
      </w:r>
      <w:r w:rsidR="00951E28">
        <w:rPr>
          <w:sz w:val="22"/>
          <w:szCs w:val="22"/>
        </w:rPr>
        <w:t>three</w:t>
      </w:r>
      <w:r w:rsidR="00951E28" w:rsidRPr="006C3179">
        <w:rPr>
          <w:sz w:val="22"/>
          <w:szCs w:val="22"/>
        </w:rPr>
        <w:t xml:space="preserve"> </w:t>
      </w:r>
      <w:r w:rsidR="00B82AE3" w:rsidRPr="006C3179">
        <w:rPr>
          <w:sz w:val="22"/>
          <w:szCs w:val="22"/>
        </w:rPr>
        <w:t xml:space="preserve">cell </w:t>
      </w:r>
      <w:r w:rsidR="001A6F2E">
        <w:rPr>
          <w:sz w:val="22"/>
          <w:szCs w:val="22"/>
        </w:rPr>
        <w:t>classes</w:t>
      </w:r>
      <w:r w:rsidR="00B82AE3">
        <w:rPr>
          <w:sz w:val="22"/>
          <w:szCs w:val="22"/>
        </w:rPr>
        <w:t xml:space="preserve">. </w:t>
      </w:r>
      <w:r w:rsidRPr="00FE1DFA">
        <w:rPr>
          <w:b/>
          <w:bCs/>
          <w:sz w:val="22"/>
          <w:szCs w:val="22"/>
        </w:rPr>
        <w:t>(</w:t>
      </w:r>
      <w:r w:rsidR="00B82AE3">
        <w:rPr>
          <w:b/>
          <w:bCs/>
          <w:sz w:val="22"/>
          <w:szCs w:val="22"/>
        </w:rPr>
        <w:t>D</w:t>
      </w:r>
      <w:r w:rsidRPr="00FE1DFA">
        <w:rPr>
          <w:b/>
          <w:bCs/>
          <w:sz w:val="22"/>
          <w:szCs w:val="22"/>
        </w:rPr>
        <w:t>)</w:t>
      </w:r>
      <w:r w:rsidRPr="00FE1DFA">
        <w:rPr>
          <w:sz w:val="22"/>
          <w:szCs w:val="22"/>
        </w:rPr>
        <w:t xml:space="preserve"> Spatial expression pattern for </w:t>
      </w:r>
      <w:r w:rsidR="00951E28">
        <w:rPr>
          <w:sz w:val="22"/>
          <w:szCs w:val="22"/>
        </w:rPr>
        <w:t xml:space="preserve">three </w:t>
      </w:r>
      <w:r w:rsidRPr="00FE1DFA">
        <w:rPr>
          <w:sz w:val="22"/>
          <w:szCs w:val="22"/>
        </w:rPr>
        <w:t>representative genes</w:t>
      </w:r>
      <w:r>
        <w:rPr>
          <w:sz w:val="22"/>
          <w:szCs w:val="22"/>
        </w:rPr>
        <w:t>.</w:t>
      </w:r>
      <w:r w:rsidRPr="00BC68B0">
        <w:rPr>
          <w:sz w:val="22"/>
          <w:szCs w:val="22"/>
        </w:rPr>
        <w:t xml:space="preserve"> </w:t>
      </w:r>
      <w:r w:rsidRPr="006D09DA">
        <w:rPr>
          <w:sz w:val="22"/>
          <w:szCs w:val="22"/>
        </w:rPr>
        <w:t>Color represents relative gene-expression levels (</w:t>
      </w:r>
      <w:r>
        <w:rPr>
          <w:sz w:val="22"/>
          <w:szCs w:val="22"/>
        </w:rPr>
        <w:t>green</w:t>
      </w:r>
      <w:r w:rsidRPr="006D09DA">
        <w:rPr>
          <w:sz w:val="22"/>
          <w:szCs w:val="22"/>
        </w:rPr>
        <w:t xml:space="preserve">, high; </w:t>
      </w:r>
      <w:r>
        <w:rPr>
          <w:sz w:val="22"/>
          <w:szCs w:val="22"/>
        </w:rPr>
        <w:t>antique-white</w:t>
      </w:r>
      <w:r w:rsidRPr="006D09DA">
        <w:rPr>
          <w:sz w:val="22"/>
          <w:szCs w:val="22"/>
        </w:rPr>
        <w:t>, low)</w:t>
      </w:r>
      <w:r>
        <w:rPr>
          <w:sz w:val="22"/>
          <w:szCs w:val="22"/>
        </w:rPr>
        <w:t>.</w:t>
      </w:r>
    </w:p>
    <w:p w14:paraId="228BC12B" w14:textId="77777777" w:rsidR="00B37621" w:rsidRDefault="00B37621" w:rsidP="00B37621">
      <w:pPr>
        <w:jc w:val="both"/>
        <w:rPr>
          <w:sz w:val="22"/>
          <w:szCs w:val="22"/>
        </w:rPr>
      </w:pPr>
    </w:p>
    <w:p w14:paraId="581A0463" w14:textId="3A642A52" w:rsidR="002F6B04" w:rsidRDefault="002F6B04">
      <w:r>
        <w:br w:type="page"/>
      </w:r>
    </w:p>
    <w:p w14:paraId="2FB8699A" w14:textId="77777777" w:rsidR="00BC18AD" w:rsidRDefault="00BC18AD"/>
    <w:p w14:paraId="79273F9A" w14:textId="77777777" w:rsidR="00BC18AD" w:rsidRDefault="00BC18AD">
      <w:r>
        <w:rPr>
          <w:noProof/>
        </w:rPr>
        <w:drawing>
          <wp:inline distT="0" distB="0" distL="0" distR="0" wp14:anchorId="78DCCA03" wp14:editId="7FD1CFBE">
            <wp:extent cx="5943600" cy="713232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132320"/>
                    </a:xfrm>
                    <a:prstGeom prst="rect">
                      <a:avLst/>
                    </a:prstGeom>
                  </pic:spPr>
                </pic:pic>
              </a:graphicData>
            </a:graphic>
          </wp:inline>
        </w:drawing>
      </w:r>
    </w:p>
    <w:p w14:paraId="2F2FE7BE" w14:textId="1F48100E" w:rsidR="00B12AFF" w:rsidRPr="00B82AE3" w:rsidRDefault="003376AF" w:rsidP="00B12AFF">
      <w:pPr>
        <w:jc w:val="both"/>
        <w:rPr>
          <w:sz w:val="22"/>
          <w:szCs w:val="22"/>
        </w:rPr>
      </w:pPr>
      <w:r w:rsidRPr="00FE1DFA">
        <w:rPr>
          <w:b/>
          <w:bCs/>
          <w:sz w:val="22"/>
          <w:szCs w:val="22"/>
        </w:rPr>
        <w:t>Fig.</w:t>
      </w:r>
      <w:r w:rsidR="00373FA6">
        <w:rPr>
          <w:b/>
          <w:bCs/>
          <w:sz w:val="22"/>
          <w:szCs w:val="22"/>
        </w:rPr>
        <w:t xml:space="preserve"> </w:t>
      </w:r>
      <w:r w:rsidR="00A408FD">
        <w:rPr>
          <w:b/>
          <w:bCs/>
          <w:sz w:val="22"/>
          <w:szCs w:val="22"/>
        </w:rPr>
        <w:t>S1</w:t>
      </w:r>
      <w:r w:rsidR="00623DCF">
        <w:rPr>
          <w:b/>
          <w:bCs/>
          <w:sz w:val="22"/>
          <w:szCs w:val="22"/>
        </w:rPr>
        <w:t xml:space="preserve">5 </w:t>
      </w:r>
      <w:r w:rsidRPr="001757E2">
        <w:rPr>
          <w:b/>
          <w:bCs/>
          <w:sz w:val="22"/>
          <w:szCs w:val="22"/>
        </w:rPr>
        <w:t>Spatial expression pattern of 28 SE genes identified by SPARK-X in the mouse visual cortex</w:t>
      </w:r>
      <w:r w:rsidR="004314DB">
        <w:rPr>
          <w:b/>
          <w:bCs/>
          <w:sz w:val="22"/>
          <w:szCs w:val="22"/>
        </w:rPr>
        <w:t xml:space="preserve"> </w:t>
      </w:r>
      <w:proofErr w:type="spellStart"/>
      <w:r w:rsidR="004314DB">
        <w:rPr>
          <w:b/>
          <w:bCs/>
          <w:sz w:val="22"/>
          <w:szCs w:val="22"/>
        </w:rPr>
        <w:t>STARmap</w:t>
      </w:r>
      <w:proofErr w:type="spellEnd"/>
      <w:r w:rsidRPr="001757E2">
        <w:rPr>
          <w:b/>
          <w:bCs/>
          <w:sz w:val="22"/>
          <w:szCs w:val="22"/>
        </w:rPr>
        <w:t xml:space="preserve"> data</w:t>
      </w:r>
      <w:r w:rsidR="006C3179" w:rsidRPr="001757E2">
        <w:rPr>
          <w:b/>
          <w:bCs/>
          <w:sz w:val="22"/>
          <w:szCs w:val="22"/>
        </w:rPr>
        <w:t>.</w:t>
      </w:r>
      <w:r w:rsidR="00B12AFF">
        <w:rPr>
          <w:b/>
          <w:bCs/>
          <w:sz w:val="22"/>
          <w:szCs w:val="22"/>
        </w:rPr>
        <w:t xml:space="preserve"> </w:t>
      </w:r>
      <w:r w:rsidR="00B12AFF" w:rsidRPr="006D09DA">
        <w:rPr>
          <w:sz w:val="22"/>
          <w:szCs w:val="22"/>
        </w:rPr>
        <w:t>Color represents relative gene-expression levels (</w:t>
      </w:r>
      <w:r w:rsidR="00B12AFF">
        <w:rPr>
          <w:sz w:val="22"/>
          <w:szCs w:val="22"/>
        </w:rPr>
        <w:t>green</w:t>
      </w:r>
      <w:r w:rsidR="00B12AFF" w:rsidRPr="006D09DA">
        <w:rPr>
          <w:sz w:val="22"/>
          <w:szCs w:val="22"/>
        </w:rPr>
        <w:t xml:space="preserve">, high; </w:t>
      </w:r>
      <w:r w:rsidR="00B12AFF">
        <w:rPr>
          <w:sz w:val="22"/>
          <w:szCs w:val="22"/>
        </w:rPr>
        <w:t>antique-white</w:t>
      </w:r>
      <w:r w:rsidR="00B12AFF" w:rsidRPr="006D09DA">
        <w:rPr>
          <w:sz w:val="22"/>
          <w:szCs w:val="22"/>
        </w:rPr>
        <w:t>, low)</w:t>
      </w:r>
      <w:r w:rsidR="00B12AFF">
        <w:rPr>
          <w:sz w:val="22"/>
          <w:szCs w:val="22"/>
        </w:rPr>
        <w:t>.</w:t>
      </w:r>
    </w:p>
    <w:p w14:paraId="5BDA2522" w14:textId="77777777" w:rsidR="00B12AFF" w:rsidRDefault="00B12AFF" w:rsidP="00B12AFF">
      <w:pPr>
        <w:jc w:val="both"/>
        <w:rPr>
          <w:sz w:val="22"/>
          <w:szCs w:val="22"/>
        </w:rPr>
      </w:pPr>
    </w:p>
    <w:p w14:paraId="71BFEE87" w14:textId="5ACF83A2" w:rsidR="003376AF" w:rsidRPr="006C3179" w:rsidRDefault="003376AF">
      <w:pPr>
        <w:rPr>
          <w:sz w:val="22"/>
          <w:szCs w:val="22"/>
        </w:rPr>
      </w:pPr>
    </w:p>
    <w:p w14:paraId="6B2EAD59" w14:textId="77777777" w:rsidR="002D1DFC" w:rsidRDefault="00BC18AD">
      <w:r>
        <w:br w:type="page"/>
      </w:r>
      <w:r w:rsidR="0062349E">
        <w:rPr>
          <w:noProof/>
        </w:rPr>
        <w:lastRenderedPageBreak/>
        <w:drawing>
          <wp:inline distT="0" distB="0" distL="0" distR="0" wp14:anchorId="0A9AAF38" wp14:editId="605A44F3">
            <wp:extent cx="5943596" cy="4518524"/>
            <wp:effectExtent l="0" t="0" r="635"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596" cy="4518524"/>
                    </a:xfrm>
                    <a:prstGeom prst="rect">
                      <a:avLst/>
                    </a:prstGeom>
                  </pic:spPr>
                </pic:pic>
              </a:graphicData>
            </a:graphic>
          </wp:inline>
        </w:drawing>
      </w:r>
    </w:p>
    <w:p w14:paraId="78BD165B" w14:textId="77777777" w:rsidR="009B2143" w:rsidRDefault="009B2143"/>
    <w:p w14:paraId="090F97F9" w14:textId="55996D33" w:rsidR="00D16C06" w:rsidRDefault="002D1DFC" w:rsidP="00D16C06">
      <w:pPr>
        <w:jc w:val="both"/>
        <w:rPr>
          <w:sz w:val="22"/>
          <w:szCs w:val="22"/>
        </w:rPr>
      </w:pPr>
      <w:r w:rsidRPr="005E51B0">
        <w:rPr>
          <w:b/>
          <w:bCs/>
          <w:sz w:val="22"/>
          <w:szCs w:val="22"/>
        </w:rPr>
        <w:t>Fig.</w:t>
      </w:r>
      <w:r w:rsidR="00373FA6">
        <w:rPr>
          <w:b/>
          <w:bCs/>
          <w:sz w:val="22"/>
          <w:szCs w:val="22"/>
        </w:rPr>
        <w:t xml:space="preserve"> </w:t>
      </w:r>
      <w:r w:rsidR="00A408FD" w:rsidRPr="005E51B0">
        <w:rPr>
          <w:b/>
          <w:bCs/>
          <w:sz w:val="22"/>
          <w:szCs w:val="22"/>
        </w:rPr>
        <w:t>S1</w:t>
      </w:r>
      <w:r w:rsidR="00623DCF">
        <w:rPr>
          <w:b/>
          <w:bCs/>
          <w:sz w:val="22"/>
          <w:szCs w:val="22"/>
        </w:rPr>
        <w:t>6</w:t>
      </w:r>
      <w:r w:rsidR="00A408FD" w:rsidRPr="005E51B0">
        <w:rPr>
          <w:b/>
          <w:bCs/>
          <w:sz w:val="22"/>
          <w:szCs w:val="22"/>
        </w:rPr>
        <w:t xml:space="preserve"> </w:t>
      </w:r>
      <w:r w:rsidR="007D7EF9" w:rsidRPr="005E51B0">
        <w:rPr>
          <w:rFonts w:ascii="Calibri" w:hAnsi="Calibri" w:cs="Calibri"/>
          <w:sz w:val="22"/>
          <w:szCs w:val="22"/>
        </w:rPr>
        <w:t>﻿</w:t>
      </w:r>
      <w:r w:rsidR="00971A3C" w:rsidRPr="00BC61EA">
        <w:rPr>
          <w:b/>
          <w:bCs/>
          <w:sz w:val="22"/>
          <w:szCs w:val="22"/>
        </w:rPr>
        <w:t>Spatial transcriptomics data from different technologies can be captured reasonably well by over-dispersed Poisson distributions.</w:t>
      </w:r>
      <w:r w:rsidR="00971A3C">
        <w:rPr>
          <w:rFonts w:ascii="Calibri" w:hAnsi="Calibri" w:cs="Calibri"/>
          <w:sz w:val="22"/>
          <w:szCs w:val="22"/>
        </w:rPr>
        <w:t xml:space="preserve"> </w:t>
      </w:r>
      <w:r w:rsidR="00971A3C">
        <w:rPr>
          <w:sz w:val="22"/>
          <w:szCs w:val="22"/>
        </w:rPr>
        <w:t>Four examined</w:t>
      </w:r>
      <w:r w:rsidR="007D7EF9" w:rsidRPr="00BC61EA">
        <w:rPr>
          <w:sz w:val="22"/>
          <w:szCs w:val="22"/>
        </w:rPr>
        <w:t xml:space="preserve"> datasets</w:t>
      </w:r>
      <w:r w:rsidR="00971A3C">
        <w:rPr>
          <w:sz w:val="22"/>
          <w:szCs w:val="22"/>
        </w:rPr>
        <w:t xml:space="preserve"> are listed in columns including the</w:t>
      </w:r>
      <w:r w:rsidR="007D7EF9" w:rsidRPr="00BC61EA">
        <w:rPr>
          <w:sz w:val="22"/>
          <w:szCs w:val="22"/>
        </w:rPr>
        <w:t xml:space="preserve"> mouse olfactory bulb ST data, </w:t>
      </w:r>
      <w:r w:rsidR="00971A3C">
        <w:rPr>
          <w:sz w:val="22"/>
          <w:szCs w:val="22"/>
        </w:rPr>
        <w:t xml:space="preserve">the </w:t>
      </w:r>
      <w:r w:rsidR="007D7EF9" w:rsidRPr="00BC61EA">
        <w:rPr>
          <w:sz w:val="22"/>
          <w:szCs w:val="22"/>
        </w:rPr>
        <w:t>mouse olfactory bulb HDST data</w:t>
      </w:r>
      <w:r w:rsidR="006D0D54" w:rsidRPr="00BC61EA">
        <w:rPr>
          <w:sz w:val="22"/>
          <w:szCs w:val="22"/>
        </w:rPr>
        <w:t xml:space="preserve">, </w:t>
      </w:r>
      <w:r w:rsidR="00971A3C">
        <w:rPr>
          <w:sz w:val="22"/>
          <w:szCs w:val="22"/>
        </w:rPr>
        <w:t xml:space="preserve">the </w:t>
      </w:r>
      <w:r w:rsidR="007D7EF9" w:rsidRPr="00BC61EA">
        <w:rPr>
          <w:sz w:val="22"/>
          <w:szCs w:val="22"/>
        </w:rPr>
        <w:t>mouse cerebellum Slide</w:t>
      </w:r>
      <w:r w:rsidR="0065480E" w:rsidRPr="00BC61EA">
        <w:rPr>
          <w:sz w:val="22"/>
          <w:szCs w:val="22"/>
        </w:rPr>
        <w:t>-</w:t>
      </w:r>
      <w:r w:rsidR="007D7EF9" w:rsidRPr="00BC61EA">
        <w:rPr>
          <w:sz w:val="22"/>
          <w:szCs w:val="22"/>
        </w:rPr>
        <w:t>seq data</w:t>
      </w:r>
      <w:r w:rsidR="00971A3C">
        <w:rPr>
          <w:sz w:val="22"/>
          <w:szCs w:val="22"/>
        </w:rPr>
        <w:t>,</w:t>
      </w:r>
      <w:r w:rsidR="006D0D54" w:rsidRPr="00BC61EA">
        <w:rPr>
          <w:sz w:val="22"/>
          <w:szCs w:val="22"/>
        </w:rPr>
        <w:t xml:space="preserve"> and </w:t>
      </w:r>
      <w:r w:rsidR="00971A3C">
        <w:rPr>
          <w:sz w:val="22"/>
          <w:szCs w:val="22"/>
        </w:rPr>
        <w:t xml:space="preserve">the </w:t>
      </w:r>
      <w:r w:rsidR="006D0D54" w:rsidRPr="00BC61EA">
        <w:rPr>
          <w:sz w:val="22"/>
          <w:szCs w:val="22"/>
        </w:rPr>
        <w:t>mouse cerebellum Slide-seqV2 data</w:t>
      </w:r>
      <w:r w:rsidR="007D7EF9" w:rsidRPr="00BC61EA">
        <w:rPr>
          <w:sz w:val="22"/>
          <w:szCs w:val="22"/>
        </w:rPr>
        <w:t>.</w:t>
      </w:r>
      <w:r w:rsidR="007D7EF9" w:rsidRPr="005E51B0">
        <w:rPr>
          <w:sz w:val="22"/>
          <w:szCs w:val="22"/>
        </w:rPr>
        <w:t xml:space="preserve"> </w:t>
      </w:r>
      <w:r w:rsidR="00D16C06" w:rsidRPr="005E51B0">
        <w:rPr>
          <w:b/>
          <w:bCs/>
          <w:sz w:val="22"/>
          <w:szCs w:val="22"/>
        </w:rPr>
        <w:t>(A)</w:t>
      </w:r>
      <w:r w:rsidR="00D16C06" w:rsidRPr="005E51B0">
        <w:rPr>
          <w:sz w:val="22"/>
          <w:szCs w:val="22"/>
        </w:rPr>
        <w:t xml:space="preserve"> Mean-variance plots. </w:t>
      </w:r>
      <w:r w:rsidR="007D7EF9" w:rsidRPr="005E51B0">
        <w:rPr>
          <w:sz w:val="22"/>
          <w:szCs w:val="22"/>
        </w:rPr>
        <w:t xml:space="preserve">Each dot represents a gene, whose mean (x- axis) and variance (y-axis) were calculated. </w:t>
      </w:r>
      <w:r w:rsidR="00971A3C">
        <w:rPr>
          <w:sz w:val="22"/>
          <w:szCs w:val="22"/>
        </w:rPr>
        <w:t>A l</w:t>
      </w:r>
      <w:r w:rsidR="007D7EF9" w:rsidRPr="005E51B0">
        <w:rPr>
          <w:sz w:val="22"/>
          <w:szCs w:val="22"/>
        </w:rPr>
        <w:t>oess curve</w:t>
      </w:r>
      <w:r w:rsidR="00E95BA6" w:rsidRPr="005E51B0">
        <w:rPr>
          <w:sz w:val="22"/>
          <w:szCs w:val="22"/>
        </w:rPr>
        <w:t xml:space="preserve"> (green)</w:t>
      </w:r>
      <w:r w:rsidR="007D7EF9" w:rsidRPr="005E51B0">
        <w:rPr>
          <w:sz w:val="22"/>
          <w:szCs w:val="22"/>
        </w:rPr>
        <w:t xml:space="preserve"> </w:t>
      </w:r>
      <w:r w:rsidR="00E95BA6" w:rsidRPr="005E51B0">
        <w:rPr>
          <w:sz w:val="22"/>
          <w:szCs w:val="22"/>
        </w:rPr>
        <w:t xml:space="preserve">and </w:t>
      </w:r>
      <w:r w:rsidR="00971A3C">
        <w:rPr>
          <w:sz w:val="22"/>
          <w:szCs w:val="22"/>
        </w:rPr>
        <w:t xml:space="preserve">a </w:t>
      </w:r>
      <w:r w:rsidR="00E95BA6" w:rsidRPr="005E51B0">
        <w:rPr>
          <w:sz w:val="22"/>
          <w:szCs w:val="22"/>
        </w:rPr>
        <w:t xml:space="preserve">quadratic </w:t>
      </w:r>
      <w:r w:rsidR="00971A3C">
        <w:rPr>
          <w:sz w:val="22"/>
          <w:szCs w:val="22"/>
        </w:rPr>
        <w:t>function</w:t>
      </w:r>
      <w:r w:rsidR="00971A3C" w:rsidRPr="005E51B0">
        <w:rPr>
          <w:sz w:val="22"/>
          <w:szCs w:val="22"/>
        </w:rPr>
        <w:t xml:space="preserve"> </w:t>
      </w:r>
      <w:r w:rsidR="00E95BA6" w:rsidRPr="005E51B0">
        <w:rPr>
          <w:sz w:val="22"/>
          <w:szCs w:val="22"/>
        </w:rPr>
        <w:t>(red) is</w:t>
      </w:r>
      <w:r w:rsidR="007D7EF9" w:rsidRPr="005E51B0">
        <w:rPr>
          <w:sz w:val="22"/>
          <w:szCs w:val="22"/>
        </w:rPr>
        <w:t xml:space="preserve"> fitted for each dataset</w:t>
      </w:r>
      <w:r w:rsidR="00971A3C">
        <w:rPr>
          <w:sz w:val="22"/>
          <w:szCs w:val="22"/>
        </w:rPr>
        <w:t xml:space="preserve">, where a dashed grey line shows the diagonal </w:t>
      </w:r>
      <w:r w:rsidR="002F3567" w:rsidRPr="005E51B0">
        <w:rPr>
          <w:sz w:val="22"/>
          <w:szCs w:val="22"/>
        </w:rPr>
        <w:t>where the variance equals the mean</w:t>
      </w:r>
      <w:r w:rsidR="00272131" w:rsidRPr="005E51B0">
        <w:rPr>
          <w:sz w:val="22"/>
          <w:szCs w:val="22"/>
        </w:rPr>
        <w:t>.</w:t>
      </w:r>
      <w:r w:rsidR="00D16C06" w:rsidRPr="005E51B0">
        <w:t xml:space="preserve"> </w:t>
      </w:r>
      <w:r w:rsidR="00D16C06" w:rsidRPr="005E51B0">
        <w:rPr>
          <w:b/>
          <w:bCs/>
          <w:sz w:val="22"/>
          <w:szCs w:val="22"/>
        </w:rPr>
        <w:t>(B)</w:t>
      </w:r>
      <w:r w:rsidR="00D16C06" w:rsidRPr="005E51B0">
        <w:rPr>
          <w:sz w:val="22"/>
          <w:szCs w:val="22"/>
        </w:rPr>
        <w:t xml:space="preserve"> </w:t>
      </w:r>
      <w:r w:rsidR="00971A3C">
        <w:rPr>
          <w:sz w:val="22"/>
          <w:szCs w:val="22"/>
        </w:rPr>
        <w:t xml:space="preserve">Scatter plots show the fraction of zero counts of each gene versus the mean count of the gene. Each dot represents a gene. </w:t>
      </w:r>
      <w:r w:rsidR="00D16C06" w:rsidRPr="005E51B0">
        <w:rPr>
          <w:sz w:val="22"/>
          <w:szCs w:val="22"/>
        </w:rPr>
        <w:t xml:space="preserve">In each panel, </w:t>
      </w:r>
      <w:r w:rsidR="00AB44B4">
        <w:rPr>
          <w:sz w:val="22"/>
          <w:szCs w:val="22"/>
        </w:rPr>
        <w:t xml:space="preserve">the grey smooth curve shows the expected fraction of zeros under an over-dispersed Poisson model </w:t>
      </w:r>
      <w:r w:rsidR="00D16C06" w:rsidRPr="005E51B0">
        <w:rPr>
          <w:sz w:val="22"/>
          <w:szCs w:val="22"/>
        </w:rPr>
        <w:t xml:space="preserve">with </w:t>
      </w:r>
      <w:r w:rsidR="00AB44B4">
        <w:rPr>
          <w:sz w:val="22"/>
          <w:szCs w:val="22"/>
        </w:rPr>
        <w:t xml:space="preserve">a </w:t>
      </w:r>
      <w:r w:rsidR="00D16C06" w:rsidRPr="005E51B0">
        <w:rPr>
          <w:sz w:val="22"/>
          <w:szCs w:val="22"/>
        </w:rPr>
        <w:t>common dispersion</w:t>
      </w:r>
      <w:r w:rsidR="00AB44B4">
        <w:rPr>
          <w:sz w:val="22"/>
          <w:szCs w:val="22"/>
        </w:rPr>
        <w:t xml:space="preserve"> parameter estimated across genes</w:t>
      </w:r>
      <w:r w:rsidR="006658A6">
        <w:rPr>
          <w:sz w:val="22"/>
          <w:szCs w:val="22"/>
        </w:rPr>
        <w:t xml:space="preserve">. </w:t>
      </w:r>
      <w:r w:rsidR="006658A6" w:rsidRPr="00BC61EA">
        <w:rPr>
          <w:b/>
          <w:bCs/>
          <w:sz w:val="22"/>
          <w:szCs w:val="22"/>
        </w:rPr>
        <w:t>(C)</w:t>
      </w:r>
      <w:r w:rsidR="006658A6">
        <w:rPr>
          <w:sz w:val="22"/>
          <w:szCs w:val="22"/>
        </w:rPr>
        <w:t xml:space="preserve"> </w:t>
      </w:r>
      <w:r w:rsidR="00AB44B4">
        <w:rPr>
          <w:sz w:val="22"/>
          <w:szCs w:val="22"/>
        </w:rPr>
        <w:t>T</w:t>
      </w:r>
      <w:r w:rsidR="00D16C06" w:rsidRPr="005E51B0">
        <w:rPr>
          <w:sz w:val="22"/>
          <w:szCs w:val="22"/>
        </w:rPr>
        <w:t xml:space="preserve">he </w:t>
      </w:r>
      <w:r w:rsidR="00AB44B4" w:rsidRPr="005E51B0">
        <w:rPr>
          <w:sz w:val="22"/>
          <w:szCs w:val="22"/>
        </w:rPr>
        <w:t>difference</w:t>
      </w:r>
      <w:r w:rsidR="00D16C06" w:rsidRPr="005E51B0">
        <w:rPr>
          <w:sz w:val="22"/>
          <w:szCs w:val="22"/>
        </w:rPr>
        <w:t xml:space="preserve"> between </w:t>
      </w:r>
      <w:r w:rsidR="00AB44B4">
        <w:rPr>
          <w:sz w:val="22"/>
          <w:szCs w:val="22"/>
        </w:rPr>
        <w:t xml:space="preserve">the </w:t>
      </w:r>
      <w:r w:rsidR="00D16C06" w:rsidRPr="005E51B0">
        <w:rPr>
          <w:sz w:val="22"/>
          <w:szCs w:val="22"/>
        </w:rPr>
        <w:t xml:space="preserve">observed and expected fractions </w:t>
      </w:r>
      <w:r w:rsidR="00AB44B4">
        <w:rPr>
          <w:sz w:val="22"/>
          <w:szCs w:val="22"/>
        </w:rPr>
        <w:t>under the over-dispersed Poisson model (y axis) for each gene is displayed against its mean count (x axis). Each dot represents a gene.</w:t>
      </w:r>
    </w:p>
    <w:p w14:paraId="3645E920" w14:textId="77777777" w:rsidR="00D16C06" w:rsidRPr="00D16C06" w:rsidRDefault="00D16C06" w:rsidP="00D16C06">
      <w:pPr>
        <w:pStyle w:val="ListParagraph"/>
        <w:jc w:val="both"/>
        <w:rPr>
          <w:rFonts w:ascii="Calibri" w:hAnsi="Calibri" w:cs="Calibri"/>
          <w:sz w:val="22"/>
          <w:szCs w:val="22"/>
        </w:rPr>
      </w:pPr>
    </w:p>
    <w:p w14:paraId="330D36E9" w14:textId="77777777" w:rsidR="0062349E" w:rsidRDefault="0062349E"/>
    <w:p w14:paraId="1D004AA9" w14:textId="77777777" w:rsidR="00BC18AD" w:rsidRDefault="00BC18AD">
      <w:r>
        <w:rPr>
          <w:noProof/>
        </w:rPr>
        <w:lastRenderedPageBreak/>
        <w:drawing>
          <wp:inline distT="0" distB="0" distL="0" distR="0" wp14:anchorId="2DEB492C" wp14:editId="42888BAF">
            <wp:extent cx="5943600" cy="35661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2F3CE9D8" w14:textId="77777777" w:rsidR="002D1DFC" w:rsidRDefault="002D1DFC" w:rsidP="002D1DFC">
      <w:pPr>
        <w:rPr>
          <w:b/>
          <w:bCs/>
          <w:sz w:val="22"/>
          <w:szCs w:val="22"/>
        </w:rPr>
      </w:pPr>
    </w:p>
    <w:p w14:paraId="4EE3E300" w14:textId="4A4461EA" w:rsidR="00204B9C" w:rsidRDefault="002D1DFC" w:rsidP="00AC3564">
      <w:pPr>
        <w:jc w:val="both"/>
        <w:rPr>
          <w:sz w:val="22"/>
          <w:szCs w:val="22"/>
        </w:rPr>
      </w:pPr>
      <w:r w:rsidRPr="00FE1DFA">
        <w:rPr>
          <w:b/>
          <w:bCs/>
          <w:sz w:val="22"/>
          <w:szCs w:val="22"/>
        </w:rPr>
        <w:t>Fig.</w:t>
      </w:r>
      <w:r w:rsidR="00373FA6">
        <w:rPr>
          <w:b/>
          <w:bCs/>
          <w:sz w:val="22"/>
          <w:szCs w:val="22"/>
        </w:rPr>
        <w:t xml:space="preserve"> </w:t>
      </w:r>
      <w:r>
        <w:rPr>
          <w:b/>
          <w:bCs/>
          <w:sz w:val="22"/>
          <w:szCs w:val="22"/>
        </w:rPr>
        <w:t>S</w:t>
      </w:r>
      <w:r w:rsidR="006C3179">
        <w:rPr>
          <w:b/>
          <w:bCs/>
          <w:sz w:val="22"/>
          <w:szCs w:val="22"/>
        </w:rPr>
        <w:t>1</w:t>
      </w:r>
      <w:r w:rsidR="00623DCF">
        <w:rPr>
          <w:b/>
          <w:bCs/>
          <w:sz w:val="22"/>
          <w:szCs w:val="22"/>
        </w:rPr>
        <w:t>7</w:t>
      </w:r>
      <w:r w:rsidRPr="00FE1DFA">
        <w:rPr>
          <w:b/>
          <w:bCs/>
          <w:sz w:val="22"/>
          <w:szCs w:val="22"/>
        </w:rPr>
        <w:t xml:space="preserve"> </w:t>
      </w:r>
      <w:r w:rsidRPr="002D1DFC">
        <w:rPr>
          <w:rFonts w:ascii="Calibri" w:hAnsi="Calibri" w:cs="Calibri"/>
          <w:sz w:val="22"/>
          <w:szCs w:val="22"/>
        </w:rPr>
        <w:t>﻿</w:t>
      </w:r>
      <w:r w:rsidRPr="0060046A">
        <w:rPr>
          <w:b/>
          <w:bCs/>
          <w:sz w:val="22"/>
          <w:szCs w:val="22"/>
        </w:rPr>
        <w:t>Heatmaps illustrates</w:t>
      </w:r>
      <w:r w:rsidR="00056FD4" w:rsidRPr="0060046A">
        <w:rPr>
          <w:b/>
          <w:bCs/>
          <w:sz w:val="22"/>
          <w:szCs w:val="22"/>
        </w:rPr>
        <w:t xml:space="preserve"> eleven spatial kernels incorporated in SPARK-X.</w:t>
      </w:r>
      <w:r w:rsidRPr="002D1DFC">
        <w:rPr>
          <w:sz w:val="22"/>
          <w:szCs w:val="22"/>
        </w:rPr>
        <w:t xml:space="preserve"> </w:t>
      </w:r>
      <w:r w:rsidR="00664826">
        <w:rPr>
          <w:sz w:val="22"/>
          <w:szCs w:val="22"/>
        </w:rPr>
        <w:t>Eleven kernels include f</w:t>
      </w:r>
      <w:r w:rsidR="00F625D7">
        <w:rPr>
          <w:sz w:val="22"/>
          <w:szCs w:val="22"/>
        </w:rPr>
        <w:t xml:space="preserve">ive </w:t>
      </w:r>
      <w:r w:rsidRPr="002D1DFC">
        <w:rPr>
          <w:sz w:val="22"/>
          <w:szCs w:val="22"/>
        </w:rPr>
        <w:t xml:space="preserve">Gaussian </w:t>
      </w:r>
      <w:r w:rsidR="00056FD4">
        <w:rPr>
          <w:sz w:val="22"/>
          <w:szCs w:val="22"/>
        </w:rPr>
        <w:t xml:space="preserve">transformed projection </w:t>
      </w:r>
      <w:r w:rsidRPr="002D1DFC">
        <w:rPr>
          <w:sz w:val="22"/>
          <w:szCs w:val="22"/>
        </w:rPr>
        <w:t>kernels</w:t>
      </w:r>
      <w:r w:rsidR="00056FD4">
        <w:rPr>
          <w:sz w:val="22"/>
          <w:szCs w:val="22"/>
        </w:rPr>
        <w:t xml:space="preserve">, </w:t>
      </w:r>
      <w:r w:rsidRPr="002D1DFC">
        <w:rPr>
          <w:sz w:val="22"/>
          <w:szCs w:val="22"/>
        </w:rPr>
        <w:t xml:space="preserve">five cosine </w:t>
      </w:r>
      <w:r w:rsidR="00056FD4">
        <w:rPr>
          <w:sz w:val="22"/>
          <w:szCs w:val="22"/>
        </w:rPr>
        <w:t>transformed projection</w:t>
      </w:r>
      <w:r w:rsidR="00056FD4" w:rsidRPr="002D1DFC">
        <w:rPr>
          <w:sz w:val="22"/>
          <w:szCs w:val="22"/>
        </w:rPr>
        <w:t xml:space="preserve"> </w:t>
      </w:r>
      <w:r w:rsidRPr="002D1DFC">
        <w:rPr>
          <w:sz w:val="22"/>
          <w:szCs w:val="22"/>
        </w:rPr>
        <w:t>kernels</w:t>
      </w:r>
      <w:r w:rsidR="00664826">
        <w:rPr>
          <w:sz w:val="22"/>
          <w:szCs w:val="22"/>
        </w:rPr>
        <w:t>,</w:t>
      </w:r>
      <w:r w:rsidR="00056FD4">
        <w:rPr>
          <w:sz w:val="22"/>
          <w:szCs w:val="22"/>
        </w:rPr>
        <w:t xml:space="preserve"> and </w:t>
      </w:r>
      <w:r w:rsidR="00565D19">
        <w:rPr>
          <w:sz w:val="22"/>
          <w:szCs w:val="22"/>
        </w:rPr>
        <w:t xml:space="preserve">one direct </w:t>
      </w:r>
      <w:r w:rsidR="00240C74">
        <w:rPr>
          <w:sz w:val="22"/>
          <w:szCs w:val="22"/>
        </w:rPr>
        <w:t>projection kernel.</w:t>
      </w:r>
    </w:p>
    <w:p w14:paraId="290293D9" w14:textId="62EEB7BC" w:rsidR="00560B5E" w:rsidRPr="00560B5E" w:rsidRDefault="00560B5E" w:rsidP="00560B5E"/>
    <w:p w14:paraId="7B0B8135" w14:textId="0368CD43" w:rsidR="00560B5E" w:rsidRPr="00560B5E" w:rsidRDefault="00560B5E" w:rsidP="00560B5E"/>
    <w:p w14:paraId="66973251" w14:textId="5172495B" w:rsidR="00560B5E" w:rsidRPr="00560B5E" w:rsidRDefault="00560B5E" w:rsidP="00560B5E"/>
    <w:p w14:paraId="28751289" w14:textId="2E54C985" w:rsidR="00560B5E" w:rsidRPr="00560B5E" w:rsidRDefault="00560B5E" w:rsidP="00560B5E"/>
    <w:p w14:paraId="05C3AC31" w14:textId="3EB1821B" w:rsidR="00560B5E" w:rsidRPr="00560B5E" w:rsidRDefault="00560B5E" w:rsidP="00560B5E"/>
    <w:p w14:paraId="3AD92964" w14:textId="3815A42A" w:rsidR="00560B5E" w:rsidRPr="00560B5E" w:rsidRDefault="00560B5E" w:rsidP="00560B5E"/>
    <w:p w14:paraId="3147B9FF" w14:textId="27B74434" w:rsidR="00560B5E" w:rsidRPr="00560B5E" w:rsidRDefault="00560B5E" w:rsidP="00560B5E"/>
    <w:p w14:paraId="3CC04D31" w14:textId="385E2386" w:rsidR="00560B5E" w:rsidRPr="00560B5E" w:rsidRDefault="00560B5E" w:rsidP="00560B5E"/>
    <w:p w14:paraId="0E85938A" w14:textId="3579D007" w:rsidR="00560B5E" w:rsidRPr="00560B5E" w:rsidRDefault="00560B5E" w:rsidP="00560B5E"/>
    <w:p w14:paraId="1D2E6D8B" w14:textId="192D2E89" w:rsidR="00560B5E" w:rsidRPr="00560B5E" w:rsidRDefault="00560B5E" w:rsidP="00560B5E"/>
    <w:p w14:paraId="755F0AB8" w14:textId="5A2B2396" w:rsidR="00560B5E" w:rsidRPr="00560B5E" w:rsidRDefault="00560B5E" w:rsidP="00560B5E"/>
    <w:p w14:paraId="44011D50" w14:textId="79CE6E82" w:rsidR="00560B5E" w:rsidRPr="00560B5E" w:rsidRDefault="00560B5E" w:rsidP="00560B5E"/>
    <w:p w14:paraId="7F72795E" w14:textId="65A70CFF" w:rsidR="00560B5E" w:rsidRPr="00560B5E" w:rsidRDefault="00560B5E" w:rsidP="00560B5E"/>
    <w:p w14:paraId="54AA8A99" w14:textId="2D93E201" w:rsidR="00560B5E" w:rsidRPr="00560B5E" w:rsidRDefault="00560B5E" w:rsidP="00560B5E"/>
    <w:p w14:paraId="1D5212B6" w14:textId="70A49B7E" w:rsidR="00560B5E" w:rsidRPr="00560B5E" w:rsidRDefault="00560B5E" w:rsidP="00560B5E"/>
    <w:p w14:paraId="75EE26A2" w14:textId="4C4D0A6A" w:rsidR="00560B5E" w:rsidRPr="00560B5E" w:rsidRDefault="00560B5E" w:rsidP="00560B5E"/>
    <w:p w14:paraId="42955E32" w14:textId="774B8E42" w:rsidR="00560B5E" w:rsidRPr="00560B5E" w:rsidRDefault="00560B5E" w:rsidP="00560B5E"/>
    <w:p w14:paraId="289D81F9" w14:textId="3D8FFB02" w:rsidR="00560B5E" w:rsidRPr="00560B5E" w:rsidRDefault="00560B5E" w:rsidP="00560B5E"/>
    <w:p w14:paraId="579D557D" w14:textId="49E58D7A" w:rsidR="00560B5E" w:rsidRPr="00560B5E" w:rsidRDefault="00560B5E" w:rsidP="00560B5E"/>
    <w:p w14:paraId="06715ED6" w14:textId="464FDF3B" w:rsidR="00560B5E" w:rsidRPr="00560B5E" w:rsidRDefault="00560B5E" w:rsidP="00560B5E"/>
    <w:p w14:paraId="0133A9B6" w14:textId="36026556" w:rsidR="00560B5E" w:rsidRDefault="00560B5E" w:rsidP="00560B5E">
      <w:pPr>
        <w:rPr>
          <w:sz w:val="22"/>
          <w:szCs w:val="22"/>
        </w:rPr>
      </w:pPr>
    </w:p>
    <w:p w14:paraId="14F67341" w14:textId="4DB04FD7" w:rsidR="00560B5E" w:rsidRDefault="00560B5E">
      <w:r>
        <w:br w:type="page"/>
      </w:r>
    </w:p>
    <w:p w14:paraId="318FD0C7" w14:textId="57B88449" w:rsidR="00560B5E" w:rsidRDefault="00560B5E" w:rsidP="00560B5E">
      <w:pPr>
        <w:rPr>
          <w:sz w:val="22"/>
          <w:szCs w:val="22"/>
        </w:rPr>
      </w:pPr>
      <w:r w:rsidRPr="00560B5E">
        <w:lastRenderedPageBreak/>
        <w:t>﻿</w:t>
      </w:r>
      <w:r w:rsidRPr="00560B5E">
        <w:rPr>
          <w:b/>
          <w:bCs/>
          <w:sz w:val="22"/>
          <w:szCs w:val="22"/>
        </w:rPr>
        <w:t xml:space="preserve">Table </w:t>
      </w:r>
      <w:r w:rsidR="0031700C">
        <w:rPr>
          <w:b/>
          <w:bCs/>
          <w:sz w:val="22"/>
          <w:szCs w:val="22"/>
        </w:rPr>
        <w:t>S</w:t>
      </w:r>
      <w:r w:rsidR="00171468">
        <w:rPr>
          <w:b/>
          <w:bCs/>
          <w:sz w:val="22"/>
          <w:szCs w:val="22"/>
        </w:rPr>
        <w:t>1</w:t>
      </w:r>
      <w:r w:rsidRPr="00560B5E">
        <w:rPr>
          <w:b/>
          <w:bCs/>
          <w:sz w:val="22"/>
          <w:szCs w:val="22"/>
        </w:rPr>
        <w:t xml:space="preserve">: </w:t>
      </w:r>
      <w:r w:rsidRPr="008A138D">
        <w:rPr>
          <w:b/>
          <w:bCs/>
          <w:sz w:val="22"/>
          <w:szCs w:val="22"/>
        </w:rPr>
        <w:t>Computation time in minutes and memory cost in gigab</w:t>
      </w:r>
      <w:r w:rsidR="00E83154" w:rsidRPr="008A138D">
        <w:rPr>
          <w:b/>
          <w:bCs/>
          <w:sz w:val="22"/>
          <w:szCs w:val="22"/>
        </w:rPr>
        <w:t>y</w:t>
      </w:r>
      <w:r w:rsidRPr="008A138D">
        <w:rPr>
          <w:b/>
          <w:bCs/>
          <w:sz w:val="22"/>
          <w:szCs w:val="22"/>
        </w:rPr>
        <w:t xml:space="preserve">tes for analyzing the </w:t>
      </w:r>
      <w:r w:rsidR="006260F5" w:rsidRPr="008A138D">
        <w:rPr>
          <w:b/>
          <w:bCs/>
          <w:sz w:val="22"/>
          <w:szCs w:val="22"/>
        </w:rPr>
        <w:t>five</w:t>
      </w:r>
      <w:r w:rsidRPr="008A138D">
        <w:rPr>
          <w:b/>
          <w:bCs/>
          <w:sz w:val="22"/>
          <w:szCs w:val="22"/>
        </w:rPr>
        <w:t xml:space="preserve"> real datasets using different methods</w:t>
      </w:r>
      <w:r w:rsidRPr="00560B5E">
        <w:rPr>
          <w:sz w:val="22"/>
          <w:szCs w:val="22"/>
        </w:rPr>
        <w:t>. Computation</w:t>
      </w:r>
      <w:r w:rsidR="00F077CF">
        <w:rPr>
          <w:sz w:val="22"/>
          <w:szCs w:val="22"/>
        </w:rPr>
        <w:t>s are</w:t>
      </w:r>
      <w:r w:rsidRPr="00560B5E">
        <w:rPr>
          <w:sz w:val="22"/>
          <w:szCs w:val="22"/>
        </w:rPr>
        <w:t xml:space="preserve"> carried out using</w:t>
      </w:r>
      <w:r w:rsidR="00D40BC6">
        <w:rPr>
          <w:sz w:val="22"/>
          <w:szCs w:val="22"/>
        </w:rPr>
        <w:t xml:space="preserve"> a single thread of an</w:t>
      </w:r>
      <w:r w:rsidRPr="00560B5E">
        <w:rPr>
          <w:sz w:val="22"/>
          <w:szCs w:val="22"/>
        </w:rPr>
        <w:t xml:space="preserve"> Intel Xeon E5-2683 2.00GHz processor. </w:t>
      </w:r>
    </w:p>
    <w:p w14:paraId="017A7AC5" w14:textId="52C49262" w:rsidR="00620091" w:rsidRDefault="00620091" w:rsidP="00560B5E">
      <w:pPr>
        <w:rPr>
          <w:sz w:val="22"/>
          <w:szCs w:val="22"/>
        </w:rPr>
      </w:pPr>
    </w:p>
    <w:tbl>
      <w:tblPr>
        <w:tblW w:w="0" w:type="auto"/>
        <w:tblCellMar>
          <w:left w:w="0" w:type="dxa"/>
          <w:right w:w="0" w:type="dxa"/>
        </w:tblCellMar>
        <w:tblLook w:val="04A0" w:firstRow="1" w:lastRow="0" w:firstColumn="1" w:lastColumn="0" w:noHBand="0" w:noVBand="1"/>
      </w:tblPr>
      <w:tblGrid>
        <w:gridCol w:w="1282"/>
        <w:gridCol w:w="1250"/>
        <w:gridCol w:w="1221"/>
        <w:gridCol w:w="1221"/>
        <w:gridCol w:w="1147"/>
        <w:gridCol w:w="1196"/>
        <w:gridCol w:w="1116"/>
        <w:gridCol w:w="911"/>
      </w:tblGrid>
      <w:tr w:rsidR="003D1BE5" w:rsidRPr="006024BC" w14:paraId="1D0ABFFF" w14:textId="6159B86E" w:rsidTr="007E4F4C">
        <w:trPr>
          <w:trHeight w:val="345"/>
        </w:trPr>
        <w:tc>
          <w:tcPr>
            <w:tcW w:w="2532" w:type="dxa"/>
            <w:gridSpan w:val="2"/>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14:paraId="298FA0C1" w14:textId="77777777" w:rsidR="003D1BE5" w:rsidRPr="006024BC" w:rsidRDefault="003D1BE5" w:rsidP="00620091">
            <w:pPr>
              <w:jc w:val="center"/>
              <w:rPr>
                <w:sz w:val="18"/>
                <w:szCs w:val="18"/>
              </w:rPr>
            </w:pPr>
            <w:r w:rsidRPr="006024BC">
              <w:rPr>
                <w:b/>
                <w:bCs/>
                <w:color w:val="000000"/>
                <w:sz w:val="18"/>
                <w:szCs w:val="18"/>
              </w:rPr>
              <w:t>Data Set</w:t>
            </w:r>
          </w:p>
        </w:tc>
        <w:tc>
          <w:tcPr>
            <w:tcW w:w="122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14:paraId="0616CEA7" w14:textId="77777777" w:rsidR="003D1BE5" w:rsidRPr="006024BC" w:rsidRDefault="003D1BE5" w:rsidP="00620091">
            <w:pPr>
              <w:jc w:val="center"/>
              <w:rPr>
                <w:sz w:val="18"/>
                <w:szCs w:val="18"/>
              </w:rPr>
            </w:pPr>
            <w:r w:rsidRPr="006024BC">
              <w:rPr>
                <w:b/>
                <w:bCs/>
                <w:color w:val="000000"/>
                <w:sz w:val="18"/>
                <w:szCs w:val="18"/>
              </w:rPr>
              <w:t>Mouse Cerebellum (SlideseqV1)</w:t>
            </w:r>
          </w:p>
        </w:tc>
        <w:tc>
          <w:tcPr>
            <w:tcW w:w="122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14:paraId="34029B89" w14:textId="77777777" w:rsidR="003D1BE5" w:rsidRPr="006024BC" w:rsidRDefault="003D1BE5" w:rsidP="00620091">
            <w:pPr>
              <w:jc w:val="center"/>
              <w:rPr>
                <w:sz w:val="18"/>
                <w:szCs w:val="18"/>
              </w:rPr>
            </w:pPr>
            <w:r w:rsidRPr="006024BC">
              <w:rPr>
                <w:b/>
                <w:bCs/>
                <w:color w:val="000000"/>
                <w:sz w:val="18"/>
                <w:szCs w:val="18"/>
              </w:rPr>
              <w:t>Mouse Cerebellum (SlideseqV2)</w:t>
            </w:r>
          </w:p>
        </w:tc>
        <w:tc>
          <w:tcPr>
            <w:tcW w:w="114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14:paraId="7C8D3ADC" w14:textId="77777777" w:rsidR="003D1BE5" w:rsidRPr="006024BC" w:rsidRDefault="003D1BE5" w:rsidP="00620091">
            <w:pPr>
              <w:jc w:val="center"/>
              <w:rPr>
                <w:b/>
                <w:bCs/>
                <w:color w:val="000000"/>
                <w:sz w:val="18"/>
                <w:szCs w:val="18"/>
              </w:rPr>
            </w:pPr>
            <w:r w:rsidRPr="006024BC">
              <w:rPr>
                <w:b/>
                <w:bCs/>
                <w:color w:val="000000"/>
                <w:sz w:val="18"/>
                <w:szCs w:val="18"/>
              </w:rPr>
              <w:t xml:space="preserve">Mouse </w:t>
            </w:r>
          </w:p>
          <w:p w14:paraId="3A376B9A" w14:textId="01F3AF00" w:rsidR="003D1BE5" w:rsidRPr="006024BC" w:rsidRDefault="003D1BE5" w:rsidP="00620091">
            <w:pPr>
              <w:jc w:val="center"/>
              <w:rPr>
                <w:b/>
                <w:bCs/>
                <w:color w:val="000000"/>
                <w:sz w:val="18"/>
                <w:szCs w:val="18"/>
              </w:rPr>
            </w:pPr>
            <w:r w:rsidRPr="006024BC">
              <w:rPr>
                <w:b/>
                <w:bCs/>
                <w:color w:val="000000"/>
                <w:sz w:val="18"/>
                <w:szCs w:val="18"/>
              </w:rPr>
              <w:t xml:space="preserve">Olfactory Bulb </w:t>
            </w:r>
          </w:p>
          <w:p w14:paraId="63159974" w14:textId="42FE8B6B" w:rsidR="003D1BE5" w:rsidRPr="006024BC" w:rsidRDefault="003D1BE5" w:rsidP="00620091">
            <w:pPr>
              <w:jc w:val="center"/>
              <w:rPr>
                <w:sz w:val="18"/>
                <w:szCs w:val="18"/>
              </w:rPr>
            </w:pPr>
            <w:r w:rsidRPr="006024BC">
              <w:rPr>
                <w:b/>
                <w:bCs/>
                <w:color w:val="000000"/>
                <w:sz w:val="18"/>
                <w:szCs w:val="18"/>
              </w:rPr>
              <w:t>(HDST)</w:t>
            </w:r>
          </w:p>
        </w:tc>
        <w:tc>
          <w:tcPr>
            <w:tcW w:w="1196"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14:paraId="3F8C3C57" w14:textId="77777777" w:rsidR="003D1BE5" w:rsidRPr="006024BC" w:rsidRDefault="003D1BE5" w:rsidP="00620091">
            <w:pPr>
              <w:jc w:val="center"/>
              <w:rPr>
                <w:b/>
                <w:bCs/>
                <w:color w:val="000000"/>
                <w:sz w:val="18"/>
                <w:szCs w:val="18"/>
              </w:rPr>
            </w:pPr>
            <w:r w:rsidRPr="006024BC">
              <w:rPr>
                <w:b/>
                <w:bCs/>
                <w:color w:val="000000"/>
                <w:sz w:val="18"/>
                <w:szCs w:val="18"/>
              </w:rPr>
              <w:t xml:space="preserve">Mouse </w:t>
            </w:r>
          </w:p>
          <w:p w14:paraId="4EACEA4E" w14:textId="7B27C3B7" w:rsidR="003D1BE5" w:rsidRPr="006024BC" w:rsidRDefault="003D1BE5" w:rsidP="00620091">
            <w:pPr>
              <w:jc w:val="center"/>
              <w:rPr>
                <w:sz w:val="18"/>
                <w:szCs w:val="18"/>
              </w:rPr>
            </w:pPr>
            <w:r w:rsidRPr="006024BC">
              <w:rPr>
                <w:b/>
                <w:bCs/>
                <w:color w:val="000000"/>
                <w:sz w:val="18"/>
                <w:szCs w:val="18"/>
              </w:rPr>
              <w:t>Visual Cortex (</w:t>
            </w:r>
            <w:proofErr w:type="spellStart"/>
            <w:r w:rsidRPr="006024BC">
              <w:rPr>
                <w:b/>
                <w:bCs/>
                <w:color w:val="000000"/>
                <w:sz w:val="18"/>
                <w:szCs w:val="18"/>
              </w:rPr>
              <w:t>STARmap</w:t>
            </w:r>
            <w:proofErr w:type="spellEnd"/>
            <w:r w:rsidRPr="006024BC">
              <w:rPr>
                <w:b/>
                <w:bCs/>
                <w:color w:val="000000"/>
                <w:sz w:val="18"/>
                <w:szCs w:val="18"/>
              </w:rPr>
              <w:t>)</w:t>
            </w:r>
          </w:p>
        </w:tc>
        <w:tc>
          <w:tcPr>
            <w:tcW w:w="1116"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14:paraId="5AA59324" w14:textId="77777777" w:rsidR="003D1BE5" w:rsidRPr="006024BC" w:rsidRDefault="003D1BE5" w:rsidP="00620091">
            <w:pPr>
              <w:jc w:val="center"/>
              <w:rPr>
                <w:sz w:val="18"/>
                <w:szCs w:val="18"/>
              </w:rPr>
            </w:pPr>
            <w:r w:rsidRPr="006024BC">
              <w:rPr>
                <w:b/>
                <w:bCs/>
                <w:color w:val="000000"/>
                <w:sz w:val="18"/>
                <w:szCs w:val="18"/>
              </w:rPr>
              <w:t>Human Heart (</w:t>
            </w:r>
            <w:proofErr w:type="spellStart"/>
            <w:r w:rsidRPr="006024BC">
              <w:rPr>
                <w:b/>
                <w:bCs/>
                <w:color w:val="000000"/>
                <w:sz w:val="18"/>
                <w:szCs w:val="18"/>
              </w:rPr>
              <w:t>Visium</w:t>
            </w:r>
            <w:proofErr w:type="spellEnd"/>
            <w:r w:rsidRPr="006024BC">
              <w:rPr>
                <w:b/>
                <w:bCs/>
                <w:color w:val="000000"/>
                <w:sz w:val="18"/>
                <w:szCs w:val="18"/>
              </w:rPr>
              <w:t>)</w:t>
            </w:r>
          </w:p>
        </w:tc>
        <w:tc>
          <w:tcPr>
            <w:tcW w:w="911" w:type="dxa"/>
            <w:tcBorders>
              <w:top w:val="single" w:sz="6" w:space="0" w:color="000000"/>
              <w:left w:val="single" w:sz="6" w:space="0" w:color="000000"/>
              <w:bottom w:val="single" w:sz="6" w:space="0" w:color="000000"/>
              <w:right w:val="single" w:sz="6" w:space="0" w:color="000000"/>
            </w:tcBorders>
            <w:shd w:val="clear" w:color="auto" w:fill="B0B3B2"/>
          </w:tcPr>
          <w:p w14:paraId="6F7E886A" w14:textId="77777777" w:rsidR="003D1BE5" w:rsidRPr="006024BC" w:rsidRDefault="003D1BE5" w:rsidP="00620091">
            <w:pPr>
              <w:jc w:val="center"/>
              <w:rPr>
                <w:b/>
                <w:bCs/>
                <w:color w:val="000000"/>
                <w:sz w:val="18"/>
                <w:szCs w:val="18"/>
              </w:rPr>
            </w:pPr>
            <w:r w:rsidRPr="006024BC">
              <w:rPr>
                <w:b/>
                <w:bCs/>
                <w:color w:val="000000"/>
                <w:sz w:val="18"/>
                <w:szCs w:val="18"/>
              </w:rPr>
              <w:t>Human Ovarian Cancer</w:t>
            </w:r>
          </w:p>
          <w:p w14:paraId="4A05482D" w14:textId="107C26C5" w:rsidR="003D1BE5" w:rsidRPr="006024BC" w:rsidRDefault="003D1BE5" w:rsidP="00620091">
            <w:pPr>
              <w:jc w:val="center"/>
              <w:rPr>
                <w:b/>
                <w:bCs/>
                <w:color w:val="000000"/>
                <w:sz w:val="18"/>
                <w:szCs w:val="18"/>
              </w:rPr>
            </w:pPr>
            <w:r w:rsidRPr="006024BC">
              <w:rPr>
                <w:b/>
                <w:bCs/>
                <w:color w:val="000000"/>
                <w:sz w:val="18"/>
                <w:szCs w:val="18"/>
              </w:rPr>
              <w:t>(</w:t>
            </w:r>
            <w:proofErr w:type="spellStart"/>
            <w:r w:rsidRPr="006024BC">
              <w:rPr>
                <w:b/>
                <w:bCs/>
                <w:color w:val="000000"/>
                <w:sz w:val="18"/>
                <w:szCs w:val="18"/>
              </w:rPr>
              <w:t>Visium</w:t>
            </w:r>
            <w:proofErr w:type="spellEnd"/>
            <w:r w:rsidRPr="006024BC">
              <w:rPr>
                <w:b/>
                <w:bCs/>
                <w:color w:val="000000"/>
                <w:sz w:val="18"/>
                <w:szCs w:val="18"/>
              </w:rPr>
              <w:t>)</w:t>
            </w:r>
          </w:p>
        </w:tc>
      </w:tr>
      <w:tr w:rsidR="003D1BE5" w:rsidRPr="006024BC" w14:paraId="1518C9F7" w14:textId="47AEB59F" w:rsidTr="00E14B85">
        <w:trPr>
          <w:trHeight w:val="180"/>
        </w:trPr>
        <w:tc>
          <w:tcPr>
            <w:tcW w:w="2532" w:type="dxa"/>
            <w:gridSpan w:val="2"/>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vAlign w:val="center"/>
            <w:hideMark/>
          </w:tcPr>
          <w:p w14:paraId="40744D0A" w14:textId="77777777" w:rsidR="003D1BE5" w:rsidRPr="006024BC" w:rsidRDefault="003D1BE5" w:rsidP="00620091">
            <w:pPr>
              <w:jc w:val="center"/>
              <w:rPr>
                <w:sz w:val="18"/>
                <w:szCs w:val="18"/>
              </w:rPr>
            </w:pPr>
            <w:r w:rsidRPr="006024BC">
              <w:rPr>
                <w:b/>
                <w:bCs/>
                <w:color w:val="000000"/>
                <w:sz w:val="18"/>
                <w:szCs w:val="18"/>
              </w:rPr>
              <w:t>Number of Samples</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8BC4356" w14:textId="77777777" w:rsidR="003D1BE5" w:rsidRPr="006024BC" w:rsidRDefault="003D1BE5" w:rsidP="00620091">
            <w:pPr>
              <w:jc w:val="center"/>
              <w:rPr>
                <w:sz w:val="18"/>
                <w:szCs w:val="18"/>
              </w:rPr>
            </w:pPr>
            <w:r w:rsidRPr="006024BC">
              <w:rPr>
                <w:color w:val="000000"/>
                <w:sz w:val="18"/>
                <w:szCs w:val="18"/>
              </w:rPr>
              <w:t>25,551</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97017C0" w14:textId="77777777" w:rsidR="003D1BE5" w:rsidRPr="006024BC" w:rsidRDefault="003D1BE5" w:rsidP="00620091">
            <w:pPr>
              <w:jc w:val="center"/>
              <w:rPr>
                <w:sz w:val="18"/>
                <w:szCs w:val="18"/>
              </w:rPr>
            </w:pPr>
            <w:r w:rsidRPr="006024BC">
              <w:rPr>
                <w:color w:val="000000"/>
                <w:sz w:val="18"/>
                <w:szCs w:val="18"/>
              </w:rPr>
              <w:t>11,626</w:t>
            </w:r>
          </w:p>
        </w:tc>
        <w:tc>
          <w:tcPr>
            <w:tcW w:w="11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C4C14F6" w14:textId="77777777" w:rsidR="003D1BE5" w:rsidRPr="006024BC" w:rsidRDefault="003D1BE5" w:rsidP="00620091">
            <w:pPr>
              <w:jc w:val="center"/>
              <w:rPr>
                <w:sz w:val="18"/>
                <w:szCs w:val="18"/>
              </w:rPr>
            </w:pPr>
            <w:r w:rsidRPr="006024BC">
              <w:rPr>
                <w:color w:val="000000"/>
                <w:sz w:val="18"/>
                <w:szCs w:val="18"/>
              </w:rPr>
              <w:t>177,455</w:t>
            </w:r>
          </w:p>
        </w:tc>
        <w:tc>
          <w:tcPr>
            <w:tcW w:w="11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DCD1714" w14:textId="77777777" w:rsidR="003D1BE5" w:rsidRPr="006024BC" w:rsidRDefault="003D1BE5" w:rsidP="00620091">
            <w:pPr>
              <w:jc w:val="center"/>
              <w:rPr>
                <w:sz w:val="18"/>
                <w:szCs w:val="18"/>
              </w:rPr>
            </w:pPr>
            <w:r w:rsidRPr="006024BC">
              <w:rPr>
                <w:color w:val="000000"/>
                <w:sz w:val="18"/>
                <w:szCs w:val="18"/>
              </w:rPr>
              <w:t>33,598</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FFB41D0" w14:textId="77777777" w:rsidR="003D1BE5" w:rsidRPr="006024BC" w:rsidRDefault="003D1BE5" w:rsidP="00620091">
            <w:pPr>
              <w:jc w:val="center"/>
              <w:rPr>
                <w:sz w:val="18"/>
                <w:szCs w:val="18"/>
              </w:rPr>
            </w:pPr>
            <w:r w:rsidRPr="006024BC">
              <w:rPr>
                <w:color w:val="000000"/>
                <w:sz w:val="18"/>
                <w:szCs w:val="18"/>
              </w:rPr>
              <w:t>4,247</w:t>
            </w:r>
          </w:p>
        </w:tc>
        <w:tc>
          <w:tcPr>
            <w:tcW w:w="911" w:type="dxa"/>
            <w:tcBorders>
              <w:top w:val="single" w:sz="6" w:space="0" w:color="000000"/>
              <w:left w:val="single" w:sz="6" w:space="0" w:color="000000"/>
              <w:bottom w:val="single" w:sz="6" w:space="0" w:color="000000"/>
              <w:right w:val="single" w:sz="6" w:space="0" w:color="000000"/>
            </w:tcBorders>
            <w:vAlign w:val="center"/>
          </w:tcPr>
          <w:p w14:paraId="147A7559" w14:textId="01DE8C5B" w:rsidR="003D1BE5" w:rsidRPr="006024BC" w:rsidRDefault="00E0184C" w:rsidP="00E14B85">
            <w:pPr>
              <w:jc w:val="center"/>
              <w:rPr>
                <w:color w:val="000000"/>
                <w:sz w:val="18"/>
                <w:szCs w:val="18"/>
              </w:rPr>
            </w:pPr>
            <w:r w:rsidRPr="006024BC">
              <w:rPr>
                <w:color w:val="000000"/>
                <w:sz w:val="18"/>
                <w:szCs w:val="18"/>
              </w:rPr>
              <w:t>3,492</w:t>
            </w:r>
          </w:p>
        </w:tc>
      </w:tr>
      <w:tr w:rsidR="003D1BE5" w:rsidRPr="006024BC" w14:paraId="3A3E5F26" w14:textId="38F48FFB" w:rsidTr="00E14B85">
        <w:trPr>
          <w:trHeight w:val="165"/>
        </w:trPr>
        <w:tc>
          <w:tcPr>
            <w:tcW w:w="2532" w:type="dxa"/>
            <w:gridSpan w:val="2"/>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vAlign w:val="center"/>
            <w:hideMark/>
          </w:tcPr>
          <w:p w14:paraId="7308D6E1" w14:textId="77777777" w:rsidR="003D1BE5" w:rsidRPr="006024BC" w:rsidRDefault="003D1BE5" w:rsidP="00620091">
            <w:pPr>
              <w:jc w:val="center"/>
              <w:rPr>
                <w:sz w:val="18"/>
                <w:szCs w:val="18"/>
              </w:rPr>
            </w:pPr>
            <w:r w:rsidRPr="006024BC">
              <w:rPr>
                <w:b/>
                <w:bCs/>
                <w:color w:val="000000"/>
                <w:sz w:val="18"/>
                <w:szCs w:val="18"/>
              </w:rPr>
              <w:t>Number of Genes</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52860E3" w14:textId="5D517EFA" w:rsidR="003D1BE5" w:rsidRPr="006024BC" w:rsidRDefault="003D1BE5" w:rsidP="00620091">
            <w:pPr>
              <w:jc w:val="center"/>
              <w:rPr>
                <w:sz w:val="18"/>
                <w:szCs w:val="18"/>
              </w:rPr>
            </w:pPr>
            <w:r w:rsidRPr="006024BC">
              <w:rPr>
                <w:color w:val="000000"/>
                <w:sz w:val="18"/>
                <w:szCs w:val="18"/>
              </w:rPr>
              <w:t>17,729</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919B4B6" w14:textId="79B18DD6" w:rsidR="003D1BE5" w:rsidRPr="006024BC" w:rsidRDefault="003D1BE5" w:rsidP="00620091">
            <w:pPr>
              <w:jc w:val="center"/>
              <w:rPr>
                <w:sz w:val="18"/>
                <w:szCs w:val="18"/>
              </w:rPr>
            </w:pPr>
            <w:r w:rsidRPr="006024BC">
              <w:rPr>
                <w:color w:val="000000"/>
                <w:sz w:val="18"/>
                <w:szCs w:val="18"/>
              </w:rPr>
              <w:t>20,117</w:t>
            </w:r>
          </w:p>
        </w:tc>
        <w:tc>
          <w:tcPr>
            <w:tcW w:w="11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A369890" w14:textId="77777777" w:rsidR="003D1BE5" w:rsidRPr="006024BC" w:rsidRDefault="003D1BE5" w:rsidP="00620091">
            <w:pPr>
              <w:jc w:val="center"/>
              <w:rPr>
                <w:sz w:val="18"/>
                <w:szCs w:val="18"/>
              </w:rPr>
            </w:pPr>
            <w:r w:rsidRPr="006024BC">
              <w:rPr>
                <w:color w:val="000000"/>
                <w:sz w:val="18"/>
                <w:szCs w:val="18"/>
              </w:rPr>
              <w:t>19,913</w:t>
            </w:r>
          </w:p>
        </w:tc>
        <w:tc>
          <w:tcPr>
            <w:tcW w:w="11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B879C1D" w14:textId="77777777" w:rsidR="003D1BE5" w:rsidRPr="006024BC" w:rsidRDefault="003D1BE5" w:rsidP="00620091">
            <w:pPr>
              <w:jc w:val="center"/>
              <w:rPr>
                <w:sz w:val="18"/>
                <w:szCs w:val="18"/>
              </w:rPr>
            </w:pPr>
            <w:r w:rsidRPr="006024BC">
              <w:rPr>
                <w:color w:val="000000"/>
                <w:sz w:val="18"/>
                <w:szCs w:val="18"/>
              </w:rPr>
              <w:t>28</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C7CC92B" w14:textId="77777777" w:rsidR="003D1BE5" w:rsidRPr="006024BC" w:rsidRDefault="003D1BE5" w:rsidP="00620091">
            <w:pPr>
              <w:jc w:val="center"/>
              <w:rPr>
                <w:sz w:val="18"/>
                <w:szCs w:val="18"/>
              </w:rPr>
            </w:pPr>
            <w:r w:rsidRPr="006024BC">
              <w:rPr>
                <w:color w:val="000000"/>
                <w:sz w:val="18"/>
                <w:szCs w:val="18"/>
              </w:rPr>
              <w:t>20,904</w:t>
            </w:r>
          </w:p>
        </w:tc>
        <w:tc>
          <w:tcPr>
            <w:tcW w:w="911" w:type="dxa"/>
            <w:tcBorders>
              <w:top w:val="single" w:sz="6" w:space="0" w:color="000000"/>
              <w:left w:val="single" w:sz="6" w:space="0" w:color="000000"/>
              <w:bottom w:val="single" w:sz="6" w:space="0" w:color="000000"/>
              <w:right w:val="single" w:sz="6" w:space="0" w:color="000000"/>
            </w:tcBorders>
            <w:vAlign w:val="center"/>
          </w:tcPr>
          <w:p w14:paraId="19444FF3" w14:textId="6021D027" w:rsidR="003D1BE5" w:rsidRPr="006024BC" w:rsidRDefault="00E0184C" w:rsidP="00E14B85">
            <w:pPr>
              <w:jc w:val="center"/>
              <w:rPr>
                <w:color w:val="000000"/>
                <w:sz w:val="18"/>
                <w:szCs w:val="18"/>
              </w:rPr>
            </w:pPr>
            <w:r w:rsidRPr="006024BC">
              <w:rPr>
                <w:color w:val="000000"/>
                <w:sz w:val="18"/>
                <w:szCs w:val="18"/>
              </w:rPr>
              <w:t>1,198</w:t>
            </w:r>
          </w:p>
        </w:tc>
      </w:tr>
      <w:tr w:rsidR="003D1BE5" w:rsidRPr="006024BC" w14:paraId="74E19603" w14:textId="6CBBE6DB" w:rsidTr="00E14B85">
        <w:trPr>
          <w:trHeight w:val="165"/>
        </w:trPr>
        <w:tc>
          <w:tcPr>
            <w:tcW w:w="2532" w:type="dxa"/>
            <w:gridSpan w:val="2"/>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vAlign w:val="center"/>
            <w:hideMark/>
          </w:tcPr>
          <w:p w14:paraId="05D4F732" w14:textId="77777777" w:rsidR="003D1BE5" w:rsidRPr="006024BC" w:rsidRDefault="003D1BE5" w:rsidP="00620091">
            <w:pPr>
              <w:jc w:val="center"/>
              <w:rPr>
                <w:sz w:val="18"/>
                <w:szCs w:val="18"/>
              </w:rPr>
            </w:pPr>
            <w:r w:rsidRPr="006024BC">
              <w:rPr>
                <w:b/>
                <w:bCs/>
                <w:color w:val="000000"/>
                <w:sz w:val="18"/>
                <w:szCs w:val="18"/>
              </w:rPr>
              <w:t>Median Number of Reads Per Gene</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61BEA17" w14:textId="4093B181" w:rsidR="003D1BE5" w:rsidRPr="006024BC" w:rsidRDefault="003D1BE5" w:rsidP="00620091">
            <w:pPr>
              <w:jc w:val="center"/>
              <w:rPr>
                <w:sz w:val="18"/>
                <w:szCs w:val="18"/>
              </w:rPr>
            </w:pPr>
            <w:r w:rsidRPr="006024BC">
              <w:rPr>
                <w:color w:val="000000"/>
                <w:sz w:val="18"/>
                <w:szCs w:val="18"/>
              </w:rPr>
              <w:t>37</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7F065A7" w14:textId="77777777" w:rsidR="003D1BE5" w:rsidRPr="006024BC" w:rsidRDefault="003D1BE5" w:rsidP="00620091">
            <w:pPr>
              <w:jc w:val="center"/>
              <w:rPr>
                <w:sz w:val="18"/>
                <w:szCs w:val="18"/>
              </w:rPr>
            </w:pPr>
            <w:r w:rsidRPr="006024BC">
              <w:rPr>
                <w:color w:val="000000"/>
                <w:sz w:val="18"/>
                <w:szCs w:val="18"/>
              </w:rPr>
              <w:t>58</w:t>
            </w:r>
          </w:p>
        </w:tc>
        <w:tc>
          <w:tcPr>
            <w:tcW w:w="11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C785D5C" w14:textId="77777777" w:rsidR="003D1BE5" w:rsidRPr="006024BC" w:rsidRDefault="003D1BE5" w:rsidP="00620091">
            <w:pPr>
              <w:jc w:val="center"/>
              <w:rPr>
                <w:sz w:val="18"/>
                <w:szCs w:val="18"/>
              </w:rPr>
            </w:pPr>
            <w:r w:rsidRPr="006024BC">
              <w:rPr>
                <w:color w:val="000000"/>
                <w:sz w:val="18"/>
                <w:szCs w:val="18"/>
              </w:rPr>
              <w:t>12</w:t>
            </w:r>
          </w:p>
        </w:tc>
        <w:tc>
          <w:tcPr>
            <w:tcW w:w="11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0A253E9" w14:textId="77777777" w:rsidR="003D1BE5" w:rsidRPr="006024BC" w:rsidRDefault="003D1BE5" w:rsidP="00620091">
            <w:pPr>
              <w:jc w:val="center"/>
              <w:rPr>
                <w:sz w:val="18"/>
                <w:szCs w:val="18"/>
              </w:rPr>
            </w:pPr>
            <w:r w:rsidRPr="006024BC">
              <w:rPr>
                <w:color w:val="000000"/>
                <w:sz w:val="18"/>
                <w:szCs w:val="18"/>
              </w:rPr>
              <w:t>1.4E+08</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E79E20C" w14:textId="77777777" w:rsidR="003D1BE5" w:rsidRPr="006024BC" w:rsidRDefault="003D1BE5" w:rsidP="00620091">
            <w:pPr>
              <w:jc w:val="center"/>
              <w:rPr>
                <w:sz w:val="18"/>
                <w:szCs w:val="18"/>
              </w:rPr>
            </w:pPr>
            <w:r w:rsidRPr="006024BC">
              <w:rPr>
                <w:color w:val="000000"/>
                <w:sz w:val="18"/>
                <w:szCs w:val="18"/>
              </w:rPr>
              <w:t>94</w:t>
            </w:r>
          </w:p>
        </w:tc>
        <w:tc>
          <w:tcPr>
            <w:tcW w:w="911" w:type="dxa"/>
            <w:tcBorders>
              <w:top w:val="single" w:sz="6" w:space="0" w:color="000000"/>
              <w:left w:val="single" w:sz="6" w:space="0" w:color="000000"/>
              <w:bottom w:val="single" w:sz="6" w:space="0" w:color="000000"/>
              <w:right w:val="single" w:sz="6" w:space="0" w:color="000000"/>
            </w:tcBorders>
            <w:vAlign w:val="center"/>
          </w:tcPr>
          <w:p w14:paraId="7F9447A1" w14:textId="2A392601" w:rsidR="003D1BE5" w:rsidRPr="006024BC" w:rsidRDefault="00E0184C" w:rsidP="00E14B85">
            <w:pPr>
              <w:jc w:val="center"/>
              <w:rPr>
                <w:color w:val="000000"/>
                <w:sz w:val="18"/>
                <w:szCs w:val="18"/>
              </w:rPr>
            </w:pPr>
            <w:r w:rsidRPr="006024BC">
              <w:rPr>
                <w:color w:val="000000"/>
                <w:sz w:val="18"/>
                <w:szCs w:val="18"/>
              </w:rPr>
              <w:t>810</w:t>
            </w:r>
          </w:p>
        </w:tc>
      </w:tr>
      <w:tr w:rsidR="003D1BE5" w:rsidRPr="006024BC" w14:paraId="1431A5CB" w14:textId="768CF73A" w:rsidTr="00E14B85">
        <w:trPr>
          <w:trHeight w:val="345"/>
        </w:trPr>
        <w:tc>
          <w:tcPr>
            <w:tcW w:w="2532" w:type="dxa"/>
            <w:gridSpan w:val="2"/>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vAlign w:val="center"/>
            <w:hideMark/>
          </w:tcPr>
          <w:p w14:paraId="0D44DF03" w14:textId="0162FD07" w:rsidR="003D1BE5" w:rsidRPr="006024BC" w:rsidRDefault="003D1BE5" w:rsidP="00620091">
            <w:pPr>
              <w:jc w:val="center"/>
              <w:rPr>
                <w:sz w:val="18"/>
                <w:szCs w:val="18"/>
              </w:rPr>
            </w:pPr>
            <w:r w:rsidRPr="006024BC">
              <w:rPr>
                <w:b/>
                <w:bCs/>
                <w:color w:val="000000"/>
                <w:sz w:val="18"/>
                <w:szCs w:val="18"/>
              </w:rPr>
              <w:t>Median Percentage of Zero Count Per Gene</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62C3B8D" w14:textId="77777777" w:rsidR="003D1BE5" w:rsidRPr="006024BC" w:rsidRDefault="003D1BE5" w:rsidP="00620091">
            <w:pPr>
              <w:jc w:val="center"/>
              <w:rPr>
                <w:sz w:val="18"/>
                <w:szCs w:val="18"/>
              </w:rPr>
            </w:pPr>
            <w:r w:rsidRPr="006024BC">
              <w:rPr>
                <w:color w:val="000000"/>
                <w:sz w:val="18"/>
                <w:szCs w:val="18"/>
              </w:rPr>
              <w:t>99.86%</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9F55250" w14:textId="77777777" w:rsidR="003D1BE5" w:rsidRPr="006024BC" w:rsidRDefault="003D1BE5" w:rsidP="00620091">
            <w:pPr>
              <w:jc w:val="center"/>
              <w:rPr>
                <w:sz w:val="18"/>
                <w:szCs w:val="18"/>
              </w:rPr>
            </w:pPr>
            <w:r w:rsidRPr="006024BC">
              <w:rPr>
                <w:color w:val="000000"/>
                <w:sz w:val="18"/>
                <w:szCs w:val="18"/>
              </w:rPr>
              <w:t>99.54%</w:t>
            </w:r>
          </w:p>
        </w:tc>
        <w:tc>
          <w:tcPr>
            <w:tcW w:w="11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363827C" w14:textId="77777777" w:rsidR="003D1BE5" w:rsidRPr="006024BC" w:rsidRDefault="003D1BE5" w:rsidP="00620091">
            <w:pPr>
              <w:jc w:val="center"/>
              <w:rPr>
                <w:sz w:val="18"/>
                <w:szCs w:val="18"/>
              </w:rPr>
            </w:pPr>
            <w:r w:rsidRPr="006024BC">
              <w:rPr>
                <w:color w:val="000000"/>
                <w:sz w:val="18"/>
                <w:szCs w:val="18"/>
              </w:rPr>
              <w:t>99.99%</w:t>
            </w:r>
          </w:p>
        </w:tc>
        <w:tc>
          <w:tcPr>
            <w:tcW w:w="11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B918419" w14:textId="77777777" w:rsidR="003D1BE5" w:rsidRPr="006024BC" w:rsidRDefault="003D1BE5" w:rsidP="00620091">
            <w:pPr>
              <w:jc w:val="center"/>
              <w:rPr>
                <w:sz w:val="18"/>
                <w:szCs w:val="18"/>
              </w:rPr>
            </w:pPr>
            <w:r w:rsidRPr="006024BC">
              <w:rPr>
                <w:color w:val="000000"/>
                <w:sz w:val="18"/>
                <w:szCs w:val="18"/>
              </w:rPr>
              <w:t>0.01%</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8857DA2" w14:textId="77777777" w:rsidR="003D1BE5" w:rsidRPr="006024BC" w:rsidRDefault="003D1BE5" w:rsidP="00620091">
            <w:pPr>
              <w:jc w:val="center"/>
              <w:rPr>
                <w:sz w:val="18"/>
                <w:szCs w:val="18"/>
              </w:rPr>
            </w:pPr>
            <w:r w:rsidRPr="006024BC">
              <w:rPr>
                <w:color w:val="000000"/>
                <w:sz w:val="18"/>
                <w:szCs w:val="18"/>
              </w:rPr>
              <w:t>97.86%</w:t>
            </w:r>
          </w:p>
        </w:tc>
        <w:tc>
          <w:tcPr>
            <w:tcW w:w="911" w:type="dxa"/>
            <w:tcBorders>
              <w:top w:val="single" w:sz="6" w:space="0" w:color="000000"/>
              <w:left w:val="single" w:sz="6" w:space="0" w:color="000000"/>
              <w:bottom w:val="single" w:sz="6" w:space="0" w:color="000000"/>
              <w:right w:val="single" w:sz="6" w:space="0" w:color="000000"/>
            </w:tcBorders>
            <w:vAlign w:val="center"/>
          </w:tcPr>
          <w:p w14:paraId="18F56322" w14:textId="18ACF667" w:rsidR="003D1BE5" w:rsidRPr="006024BC" w:rsidRDefault="00E158D5" w:rsidP="00E14B85">
            <w:pPr>
              <w:jc w:val="center"/>
              <w:rPr>
                <w:color w:val="000000"/>
                <w:sz w:val="18"/>
                <w:szCs w:val="18"/>
              </w:rPr>
            </w:pPr>
            <w:r w:rsidRPr="006024BC">
              <w:rPr>
                <w:color w:val="000000"/>
                <w:sz w:val="18"/>
                <w:szCs w:val="18"/>
              </w:rPr>
              <w:t>80.74%</w:t>
            </w:r>
          </w:p>
        </w:tc>
      </w:tr>
      <w:tr w:rsidR="003D1BE5" w:rsidRPr="006024BC" w14:paraId="7440B64A" w14:textId="18E8DAF5" w:rsidTr="00E14B85">
        <w:trPr>
          <w:trHeight w:val="165"/>
        </w:trPr>
        <w:tc>
          <w:tcPr>
            <w:tcW w:w="2532" w:type="dxa"/>
            <w:gridSpan w:val="2"/>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FB20C7A" w14:textId="77777777" w:rsidR="003D1BE5" w:rsidRPr="006024BC" w:rsidRDefault="003D1BE5" w:rsidP="00620091">
            <w:pPr>
              <w:jc w:val="center"/>
              <w:rPr>
                <w:sz w:val="18"/>
                <w:szCs w:val="18"/>
              </w:rPr>
            </w:pPr>
            <w:proofErr w:type="gramStart"/>
            <w:r w:rsidRPr="006024BC">
              <w:rPr>
                <w:b/>
                <w:bCs/>
                <w:color w:val="000000"/>
                <w:sz w:val="18"/>
                <w:szCs w:val="18"/>
              </w:rPr>
              <w:t>Overall</w:t>
            </w:r>
            <w:proofErr w:type="gramEnd"/>
            <w:r w:rsidRPr="006024BC">
              <w:rPr>
                <w:b/>
                <w:bCs/>
                <w:color w:val="000000"/>
                <w:sz w:val="18"/>
                <w:szCs w:val="18"/>
              </w:rPr>
              <w:t xml:space="preserve"> Zero Count Percentage</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C9572D7" w14:textId="01023D12" w:rsidR="003D1BE5" w:rsidRPr="006024BC" w:rsidRDefault="003D1BE5" w:rsidP="00620091">
            <w:pPr>
              <w:jc w:val="center"/>
              <w:rPr>
                <w:sz w:val="18"/>
                <w:szCs w:val="18"/>
              </w:rPr>
            </w:pPr>
            <w:r w:rsidRPr="006024BC">
              <w:rPr>
                <w:color w:val="000000"/>
                <w:sz w:val="18"/>
                <w:szCs w:val="18"/>
              </w:rPr>
              <w:t>99.46%</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C63B019" w14:textId="092B378D" w:rsidR="003D1BE5" w:rsidRPr="006024BC" w:rsidRDefault="003D1BE5" w:rsidP="00620091">
            <w:pPr>
              <w:jc w:val="center"/>
              <w:rPr>
                <w:sz w:val="18"/>
                <w:szCs w:val="18"/>
              </w:rPr>
            </w:pPr>
            <w:r w:rsidRPr="006024BC">
              <w:rPr>
                <w:color w:val="000000"/>
                <w:sz w:val="18"/>
                <w:szCs w:val="18"/>
              </w:rPr>
              <w:t>98.35%</w:t>
            </w:r>
          </w:p>
        </w:tc>
        <w:tc>
          <w:tcPr>
            <w:tcW w:w="11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7676AA6" w14:textId="77777777" w:rsidR="003D1BE5" w:rsidRPr="006024BC" w:rsidRDefault="003D1BE5" w:rsidP="00620091">
            <w:pPr>
              <w:jc w:val="center"/>
              <w:rPr>
                <w:sz w:val="18"/>
                <w:szCs w:val="18"/>
              </w:rPr>
            </w:pPr>
            <w:r w:rsidRPr="006024BC">
              <w:rPr>
                <w:color w:val="000000"/>
                <w:sz w:val="18"/>
                <w:szCs w:val="18"/>
              </w:rPr>
              <w:t>99.96%</w:t>
            </w:r>
          </w:p>
        </w:tc>
        <w:tc>
          <w:tcPr>
            <w:tcW w:w="11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5734BA8" w14:textId="77777777" w:rsidR="003D1BE5" w:rsidRPr="006024BC" w:rsidRDefault="003D1BE5" w:rsidP="00620091">
            <w:pPr>
              <w:jc w:val="center"/>
              <w:rPr>
                <w:sz w:val="18"/>
                <w:szCs w:val="18"/>
              </w:rPr>
            </w:pPr>
            <w:r w:rsidRPr="006024BC">
              <w:rPr>
                <w:color w:val="000000"/>
                <w:sz w:val="18"/>
                <w:szCs w:val="18"/>
              </w:rPr>
              <w:t>1.2%</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32A2E58" w14:textId="77777777" w:rsidR="003D1BE5" w:rsidRPr="006024BC" w:rsidRDefault="003D1BE5" w:rsidP="00620091">
            <w:pPr>
              <w:jc w:val="center"/>
              <w:rPr>
                <w:sz w:val="18"/>
                <w:szCs w:val="18"/>
              </w:rPr>
            </w:pPr>
            <w:r w:rsidRPr="006024BC">
              <w:rPr>
                <w:color w:val="000000"/>
                <w:sz w:val="18"/>
                <w:szCs w:val="18"/>
              </w:rPr>
              <w:t>90.81%</w:t>
            </w:r>
          </w:p>
        </w:tc>
        <w:tc>
          <w:tcPr>
            <w:tcW w:w="911" w:type="dxa"/>
            <w:tcBorders>
              <w:top w:val="single" w:sz="6" w:space="0" w:color="000000"/>
              <w:left w:val="single" w:sz="6" w:space="0" w:color="000000"/>
              <w:bottom w:val="single" w:sz="6" w:space="0" w:color="000000"/>
              <w:right w:val="single" w:sz="6" w:space="0" w:color="000000"/>
            </w:tcBorders>
            <w:vAlign w:val="center"/>
          </w:tcPr>
          <w:p w14:paraId="3824A70C" w14:textId="35D1B7E7" w:rsidR="003D1BE5" w:rsidRPr="006024BC" w:rsidRDefault="00E158D5" w:rsidP="00E14B85">
            <w:pPr>
              <w:jc w:val="center"/>
              <w:rPr>
                <w:color w:val="000000"/>
                <w:sz w:val="18"/>
                <w:szCs w:val="18"/>
              </w:rPr>
            </w:pPr>
            <w:r w:rsidRPr="006024BC">
              <w:rPr>
                <w:color w:val="000000"/>
                <w:sz w:val="18"/>
                <w:szCs w:val="18"/>
              </w:rPr>
              <w:t>73.78%</w:t>
            </w:r>
          </w:p>
        </w:tc>
      </w:tr>
      <w:tr w:rsidR="003D1BE5" w:rsidRPr="006024BC" w14:paraId="7F311B6D" w14:textId="71293A1E" w:rsidTr="00E14B85">
        <w:trPr>
          <w:trHeight w:val="165"/>
        </w:trPr>
        <w:tc>
          <w:tcPr>
            <w:tcW w:w="2532" w:type="dxa"/>
            <w:gridSpan w:val="2"/>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19E2A4B" w14:textId="77777777" w:rsidR="003D1BE5" w:rsidRPr="006024BC" w:rsidRDefault="003D1BE5" w:rsidP="00620091">
            <w:pPr>
              <w:jc w:val="center"/>
              <w:rPr>
                <w:sz w:val="18"/>
                <w:szCs w:val="18"/>
              </w:rPr>
            </w:pPr>
            <w:r w:rsidRPr="006024BC">
              <w:rPr>
                <w:b/>
                <w:bCs/>
                <w:color w:val="000000"/>
                <w:sz w:val="18"/>
                <w:szCs w:val="18"/>
              </w:rPr>
              <w:t>Number of Genes Analyzed (SpatialDE)</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BC9715C" w14:textId="77777777" w:rsidR="003D1BE5" w:rsidRPr="006024BC" w:rsidRDefault="003D1BE5" w:rsidP="00620091">
            <w:pPr>
              <w:jc w:val="center"/>
              <w:rPr>
                <w:sz w:val="18"/>
                <w:szCs w:val="18"/>
              </w:rPr>
            </w:pPr>
            <w:r w:rsidRPr="006024BC">
              <w:rPr>
                <w:color w:val="000000"/>
                <w:sz w:val="18"/>
                <w:szCs w:val="18"/>
              </w:rPr>
              <w:t>14,794</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A0EC8D6" w14:textId="77777777" w:rsidR="003D1BE5" w:rsidRPr="006024BC" w:rsidRDefault="003D1BE5" w:rsidP="00620091">
            <w:pPr>
              <w:jc w:val="center"/>
              <w:rPr>
                <w:sz w:val="18"/>
                <w:szCs w:val="18"/>
              </w:rPr>
            </w:pPr>
            <w:r w:rsidRPr="006024BC">
              <w:rPr>
                <w:color w:val="000000"/>
                <w:sz w:val="18"/>
                <w:szCs w:val="18"/>
              </w:rPr>
              <w:t>16,722</w:t>
            </w:r>
          </w:p>
        </w:tc>
        <w:tc>
          <w:tcPr>
            <w:tcW w:w="11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43BA199" w14:textId="77777777" w:rsidR="003D1BE5" w:rsidRPr="006024BC" w:rsidRDefault="003D1BE5" w:rsidP="00620091">
            <w:pPr>
              <w:jc w:val="center"/>
              <w:rPr>
                <w:sz w:val="18"/>
                <w:szCs w:val="18"/>
              </w:rPr>
            </w:pPr>
            <w:r w:rsidRPr="006024BC">
              <w:rPr>
                <w:color w:val="000000"/>
                <w:sz w:val="18"/>
                <w:szCs w:val="18"/>
              </w:rPr>
              <w:t>—</w:t>
            </w:r>
          </w:p>
        </w:tc>
        <w:tc>
          <w:tcPr>
            <w:tcW w:w="11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EB3149D" w14:textId="77777777" w:rsidR="003D1BE5" w:rsidRPr="006024BC" w:rsidRDefault="003D1BE5" w:rsidP="00620091">
            <w:pPr>
              <w:jc w:val="center"/>
              <w:rPr>
                <w:sz w:val="18"/>
                <w:szCs w:val="18"/>
              </w:rPr>
            </w:pPr>
            <w:r w:rsidRPr="006024BC">
              <w:rPr>
                <w:color w:val="000000"/>
                <w:sz w:val="18"/>
                <w:szCs w:val="18"/>
              </w:rPr>
              <w:t>NA**</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72AC76B" w14:textId="77777777" w:rsidR="003D1BE5" w:rsidRPr="006024BC" w:rsidRDefault="003D1BE5" w:rsidP="00620091">
            <w:pPr>
              <w:jc w:val="center"/>
              <w:rPr>
                <w:sz w:val="18"/>
                <w:szCs w:val="18"/>
              </w:rPr>
            </w:pPr>
            <w:r w:rsidRPr="006024BC">
              <w:rPr>
                <w:color w:val="000000"/>
                <w:sz w:val="18"/>
                <w:szCs w:val="18"/>
              </w:rPr>
              <w:t>17,950</w:t>
            </w:r>
          </w:p>
        </w:tc>
        <w:tc>
          <w:tcPr>
            <w:tcW w:w="911" w:type="dxa"/>
            <w:tcBorders>
              <w:top w:val="single" w:sz="6" w:space="0" w:color="000000"/>
              <w:left w:val="single" w:sz="6" w:space="0" w:color="000000"/>
              <w:bottom w:val="single" w:sz="6" w:space="0" w:color="000000"/>
              <w:right w:val="single" w:sz="6" w:space="0" w:color="000000"/>
            </w:tcBorders>
            <w:vAlign w:val="center"/>
          </w:tcPr>
          <w:p w14:paraId="55A78B08" w14:textId="48312325" w:rsidR="003D1BE5" w:rsidRPr="006024BC" w:rsidRDefault="00E158D5" w:rsidP="00E14B85">
            <w:pPr>
              <w:jc w:val="center"/>
              <w:rPr>
                <w:color w:val="000000"/>
                <w:sz w:val="18"/>
                <w:szCs w:val="18"/>
              </w:rPr>
            </w:pPr>
            <w:r w:rsidRPr="006024BC">
              <w:rPr>
                <w:color w:val="000000"/>
                <w:sz w:val="18"/>
                <w:szCs w:val="18"/>
              </w:rPr>
              <w:t>1,158</w:t>
            </w:r>
          </w:p>
        </w:tc>
      </w:tr>
      <w:tr w:rsidR="003D1BE5" w:rsidRPr="006024BC" w14:paraId="166E8D87" w14:textId="178D8EBF" w:rsidTr="00E14B85">
        <w:trPr>
          <w:trHeight w:val="165"/>
        </w:trPr>
        <w:tc>
          <w:tcPr>
            <w:tcW w:w="1282" w:type="dxa"/>
            <w:vMerge w:val="restart"/>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vAlign w:val="center"/>
            <w:hideMark/>
          </w:tcPr>
          <w:p w14:paraId="19F61059" w14:textId="77777777" w:rsidR="003D1BE5" w:rsidRPr="006024BC" w:rsidRDefault="003D1BE5" w:rsidP="00620091">
            <w:pPr>
              <w:jc w:val="center"/>
              <w:rPr>
                <w:sz w:val="18"/>
                <w:szCs w:val="18"/>
              </w:rPr>
            </w:pPr>
            <w:r w:rsidRPr="006024BC">
              <w:rPr>
                <w:b/>
                <w:bCs/>
                <w:color w:val="000000"/>
                <w:sz w:val="18"/>
                <w:szCs w:val="18"/>
              </w:rPr>
              <w:t>Computational Time (Minutes)</w:t>
            </w:r>
          </w:p>
        </w:tc>
        <w:tc>
          <w:tcPr>
            <w:tcW w:w="125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vAlign w:val="center"/>
            <w:hideMark/>
          </w:tcPr>
          <w:p w14:paraId="0FDDE19B" w14:textId="77777777" w:rsidR="003D1BE5" w:rsidRPr="006024BC" w:rsidRDefault="003D1BE5" w:rsidP="00620091">
            <w:pPr>
              <w:jc w:val="center"/>
              <w:rPr>
                <w:sz w:val="18"/>
                <w:szCs w:val="18"/>
              </w:rPr>
            </w:pPr>
            <w:r w:rsidRPr="006024BC">
              <w:rPr>
                <w:b/>
                <w:bCs/>
                <w:color w:val="000000"/>
                <w:sz w:val="18"/>
                <w:szCs w:val="18"/>
              </w:rPr>
              <w:t>SPARK-X</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E249E6C" w14:textId="4C2624AD" w:rsidR="003D1BE5" w:rsidRPr="006024BC" w:rsidRDefault="003D1BE5" w:rsidP="00620091">
            <w:pPr>
              <w:jc w:val="center"/>
              <w:rPr>
                <w:sz w:val="18"/>
                <w:szCs w:val="18"/>
              </w:rPr>
            </w:pPr>
            <w:r w:rsidRPr="006024BC">
              <w:rPr>
                <w:color w:val="000000"/>
                <w:sz w:val="18"/>
                <w:szCs w:val="18"/>
              </w:rPr>
              <w:t>1.76</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DDE6807" w14:textId="2FF4EF72" w:rsidR="003D1BE5" w:rsidRPr="006024BC" w:rsidRDefault="003D1BE5" w:rsidP="00620091">
            <w:pPr>
              <w:jc w:val="center"/>
              <w:rPr>
                <w:sz w:val="18"/>
                <w:szCs w:val="18"/>
              </w:rPr>
            </w:pPr>
            <w:r w:rsidRPr="006024BC">
              <w:rPr>
                <w:color w:val="000000"/>
                <w:sz w:val="18"/>
                <w:szCs w:val="18"/>
              </w:rPr>
              <w:t>1.97</w:t>
            </w:r>
          </w:p>
        </w:tc>
        <w:tc>
          <w:tcPr>
            <w:tcW w:w="11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849C9BC" w14:textId="6FF86D42" w:rsidR="003D1BE5" w:rsidRPr="006024BC" w:rsidRDefault="003D1BE5" w:rsidP="00620091">
            <w:pPr>
              <w:jc w:val="center"/>
              <w:rPr>
                <w:sz w:val="18"/>
                <w:szCs w:val="18"/>
              </w:rPr>
            </w:pPr>
            <w:r w:rsidRPr="006024BC">
              <w:rPr>
                <w:color w:val="000000"/>
                <w:sz w:val="18"/>
                <w:szCs w:val="18"/>
              </w:rPr>
              <w:t>2.76</w:t>
            </w:r>
          </w:p>
        </w:tc>
        <w:tc>
          <w:tcPr>
            <w:tcW w:w="11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1CCE813" w14:textId="792A02C5" w:rsidR="003D1BE5" w:rsidRPr="006024BC" w:rsidRDefault="003D1BE5" w:rsidP="00620091">
            <w:pPr>
              <w:jc w:val="center"/>
              <w:rPr>
                <w:sz w:val="18"/>
                <w:szCs w:val="18"/>
              </w:rPr>
            </w:pPr>
            <w:r w:rsidRPr="006024BC">
              <w:rPr>
                <w:color w:val="000000"/>
                <w:sz w:val="18"/>
                <w:szCs w:val="18"/>
              </w:rPr>
              <w:t>0.08</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CEFCBE8" w14:textId="3DCF0C08" w:rsidR="003D1BE5" w:rsidRPr="006024BC" w:rsidRDefault="003D1BE5" w:rsidP="00620091">
            <w:pPr>
              <w:jc w:val="center"/>
              <w:rPr>
                <w:sz w:val="18"/>
                <w:szCs w:val="18"/>
              </w:rPr>
            </w:pPr>
            <w:r w:rsidRPr="006024BC">
              <w:rPr>
                <w:color w:val="000000"/>
                <w:sz w:val="18"/>
                <w:szCs w:val="18"/>
              </w:rPr>
              <w:t>1.93</w:t>
            </w:r>
          </w:p>
        </w:tc>
        <w:tc>
          <w:tcPr>
            <w:tcW w:w="911" w:type="dxa"/>
            <w:tcBorders>
              <w:top w:val="single" w:sz="6" w:space="0" w:color="000000"/>
              <w:left w:val="single" w:sz="6" w:space="0" w:color="000000"/>
              <w:bottom w:val="single" w:sz="6" w:space="0" w:color="000000"/>
              <w:right w:val="single" w:sz="6" w:space="0" w:color="000000"/>
            </w:tcBorders>
            <w:vAlign w:val="center"/>
          </w:tcPr>
          <w:p w14:paraId="2CA9EAE3" w14:textId="1308E277" w:rsidR="003D1BE5" w:rsidRPr="006024BC" w:rsidRDefault="00E158D5" w:rsidP="00E14B85">
            <w:pPr>
              <w:jc w:val="center"/>
              <w:rPr>
                <w:color w:val="000000"/>
                <w:sz w:val="18"/>
                <w:szCs w:val="18"/>
              </w:rPr>
            </w:pPr>
            <w:r w:rsidRPr="006024BC">
              <w:rPr>
                <w:color w:val="000000"/>
                <w:sz w:val="18"/>
                <w:szCs w:val="18"/>
              </w:rPr>
              <w:t>0.04</w:t>
            </w:r>
          </w:p>
        </w:tc>
      </w:tr>
      <w:tr w:rsidR="003D1BE5" w:rsidRPr="006024BC" w14:paraId="14E0ABB9" w14:textId="0DA4D478" w:rsidTr="00E14B85">
        <w:trPr>
          <w:trHeight w:val="165"/>
        </w:trPr>
        <w:tc>
          <w:tcPr>
            <w:tcW w:w="1282" w:type="dxa"/>
            <w:vMerge/>
            <w:tcBorders>
              <w:top w:val="single" w:sz="6" w:space="0" w:color="000000"/>
              <w:left w:val="single" w:sz="6" w:space="0" w:color="000000"/>
              <w:bottom w:val="single" w:sz="6" w:space="0" w:color="000000"/>
              <w:right w:val="single" w:sz="6" w:space="0" w:color="000000"/>
            </w:tcBorders>
            <w:vAlign w:val="center"/>
            <w:hideMark/>
          </w:tcPr>
          <w:p w14:paraId="2A382C77" w14:textId="77777777" w:rsidR="003D1BE5" w:rsidRPr="006024BC" w:rsidRDefault="003D1BE5" w:rsidP="00620091">
            <w:pPr>
              <w:rPr>
                <w:sz w:val="18"/>
                <w:szCs w:val="18"/>
              </w:rPr>
            </w:pPr>
          </w:p>
        </w:tc>
        <w:tc>
          <w:tcPr>
            <w:tcW w:w="125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vAlign w:val="center"/>
            <w:hideMark/>
          </w:tcPr>
          <w:p w14:paraId="480EA274" w14:textId="77777777" w:rsidR="003D1BE5" w:rsidRPr="006024BC" w:rsidRDefault="003D1BE5" w:rsidP="00620091">
            <w:pPr>
              <w:jc w:val="center"/>
              <w:rPr>
                <w:sz w:val="18"/>
                <w:szCs w:val="18"/>
              </w:rPr>
            </w:pPr>
            <w:r w:rsidRPr="006024BC">
              <w:rPr>
                <w:b/>
                <w:bCs/>
                <w:color w:val="000000"/>
                <w:sz w:val="18"/>
                <w:szCs w:val="18"/>
              </w:rPr>
              <w:t>SPARK-G</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47B1215" w14:textId="77777777" w:rsidR="003D1BE5" w:rsidRPr="006024BC" w:rsidRDefault="003D1BE5" w:rsidP="00620091">
            <w:pPr>
              <w:jc w:val="center"/>
              <w:rPr>
                <w:sz w:val="18"/>
                <w:szCs w:val="18"/>
              </w:rPr>
            </w:pPr>
            <w:r w:rsidRPr="006024BC">
              <w:rPr>
                <w:color w:val="000000"/>
                <w:sz w:val="18"/>
                <w:szCs w:val="18"/>
              </w:rPr>
              <w:t>3,362</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0719695" w14:textId="77777777" w:rsidR="003D1BE5" w:rsidRPr="006024BC" w:rsidRDefault="003D1BE5" w:rsidP="00620091">
            <w:pPr>
              <w:jc w:val="center"/>
              <w:rPr>
                <w:sz w:val="18"/>
                <w:szCs w:val="18"/>
              </w:rPr>
            </w:pPr>
            <w:r w:rsidRPr="006024BC">
              <w:rPr>
                <w:color w:val="000000"/>
                <w:sz w:val="18"/>
                <w:szCs w:val="18"/>
              </w:rPr>
              <w:t>781</w:t>
            </w:r>
          </w:p>
        </w:tc>
        <w:tc>
          <w:tcPr>
            <w:tcW w:w="11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0AA9BC9" w14:textId="77777777" w:rsidR="003D1BE5" w:rsidRPr="006024BC" w:rsidRDefault="003D1BE5" w:rsidP="00620091">
            <w:pPr>
              <w:jc w:val="center"/>
              <w:rPr>
                <w:sz w:val="18"/>
                <w:szCs w:val="18"/>
              </w:rPr>
            </w:pPr>
            <w:r w:rsidRPr="006024BC">
              <w:rPr>
                <w:color w:val="000000"/>
                <w:sz w:val="18"/>
                <w:szCs w:val="18"/>
              </w:rPr>
              <w:t>114 (d)*</w:t>
            </w:r>
          </w:p>
        </w:tc>
        <w:tc>
          <w:tcPr>
            <w:tcW w:w="11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C2736B2" w14:textId="77777777" w:rsidR="003D1BE5" w:rsidRPr="006024BC" w:rsidRDefault="003D1BE5" w:rsidP="00620091">
            <w:pPr>
              <w:jc w:val="center"/>
              <w:rPr>
                <w:sz w:val="18"/>
                <w:szCs w:val="18"/>
              </w:rPr>
            </w:pPr>
            <w:r w:rsidRPr="006024BC">
              <w:rPr>
                <w:color w:val="000000"/>
                <w:sz w:val="18"/>
                <w:szCs w:val="18"/>
              </w:rPr>
              <w:t>27</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76A5237" w14:textId="79E45671" w:rsidR="003D1BE5" w:rsidRPr="006024BC" w:rsidRDefault="003D1BE5" w:rsidP="00620091">
            <w:pPr>
              <w:jc w:val="center"/>
              <w:rPr>
                <w:sz w:val="18"/>
                <w:szCs w:val="18"/>
              </w:rPr>
            </w:pPr>
            <w:r w:rsidRPr="006024BC">
              <w:rPr>
                <w:color w:val="000000"/>
                <w:sz w:val="18"/>
                <w:szCs w:val="18"/>
              </w:rPr>
              <w:t>117</w:t>
            </w:r>
          </w:p>
        </w:tc>
        <w:tc>
          <w:tcPr>
            <w:tcW w:w="911" w:type="dxa"/>
            <w:tcBorders>
              <w:top w:val="single" w:sz="6" w:space="0" w:color="000000"/>
              <w:left w:val="single" w:sz="6" w:space="0" w:color="000000"/>
              <w:bottom w:val="single" w:sz="6" w:space="0" w:color="000000"/>
              <w:right w:val="single" w:sz="6" w:space="0" w:color="000000"/>
            </w:tcBorders>
            <w:vAlign w:val="center"/>
          </w:tcPr>
          <w:p w14:paraId="0777B672" w14:textId="56E4ADB8" w:rsidR="003D1BE5" w:rsidRPr="006024BC" w:rsidRDefault="00E158D5" w:rsidP="00E14B85">
            <w:pPr>
              <w:jc w:val="center"/>
              <w:rPr>
                <w:color w:val="000000"/>
                <w:sz w:val="18"/>
                <w:szCs w:val="18"/>
              </w:rPr>
            </w:pPr>
            <w:r w:rsidRPr="006024BC">
              <w:rPr>
                <w:color w:val="000000"/>
                <w:sz w:val="18"/>
                <w:szCs w:val="18"/>
              </w:rPr>
              <w:t>8</w:t>
            </w:r>
          </w:p>
        </w:tc>
      </w:tr>
      <w:tr w:rsidR="003D1BE5" w:rsidRPr="006024BC" w14:paraId="0806BF69" w14:textId="169EE565" w:rsidTr="00E14B85">
        <w:trPr>
          <w:trHeight w:val="165"/>
        </w:trPr>
        <w:tc>
          <w:tcPr>
            <w:tcW w:w="1282" w:type="dxa"/>
            <w:vMerge/>
            <w:tcBorders>
              <w:top w:val="single" w:sz="6" w:space="0" w:color="000000"/>
              <w:left w:val="single" w:sz="6" w:space="0" w:color="000000"/>
              <w:bottom w:val="single" w:sz="6" w:space="0" w:color="000000"/>
              <w:right w:val="single" w:sz="6" w:space="0" w:color="000000"/>
            </w:tcBorders>
            <w:vAlign w:val="center"/>
            <w:hideMark/>
          </w:tcPr>
          <w:p w14:paraId="0A28A456" w14:textId="77777777" w:rsidR="003D1BE5" w:rsidRPr="006024BC" w:rsidRDefault="003D1BE5" w:rsidP="00620091">
            <w:pPr>
              <w:rPr>
                <w:sz w:val="18"/>
                <w:szCs w:val="18"/>
              </w:rPr>
            </w:pPr>
          </w:p>
        </w:tc>
        <w:tc>
          <w:tcPr>
            <w:tcW w:w="125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vAlign w:val="center"/>
            <w:hideMark/>
          </w:tcPr>
          <w:p w14:paraId="54353FB2" w14:textId="77777777" w:rsidR="003D1BE5" w:rsidRPr="006024BC" w:rsidRDefault="003D1BE5" w:rsidP="00620091">
            <w:pPr>
              <w:jc w:val="center"/>
              <w:rPr>
                <w:sz w:val="18"/>
                <w:szCs w:val="18"/>
              </w:rPr>
            </w:pPr>
            <w:r w:rsidRPr="006024BC">
              <w:rPr>
                <w:b/>
                <w:bCs/>
                <w:color w:val="000000"/>
                <w:sz w:val="18"/>
                <w:szCs w:val="18"/>
              </w:rPr>
              <w:t>SpatialDE</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9D9824F" w14:textId="62CCBCCE" w:rsidR="003D1BE5" w:rsidRPr="006024BC" w:rsidRDefault="003D1BE5" w:rsidP="00620091">
            <w:pPr>
              <w:jc w:val="center"/>
              <w:rPr>
                <w:sz w:val="18"/>
                <w:szCs w:val="18"/>
              </w:rPr>
            </w:pPr>
            <w:r w:rsidRPr="006024BC">
              <w:rPr>
                <w:color w:val="000000"/>
                <w:sz w:val="18"/>
                <w:szCs w:val="18"/>
              </w:rPr>
              <w:t>2,809</w:t>
            </w:r>
            <w:r w:rsidRPr="006024BC">
              <w:rPr>
                <w:color w:val="000000"/>
                <w:sz w:val="18"/>
                <w:szCs w:val="18"/>
                <w:vertAlign w:val="superscript"/>
              </w:rPr>
              <w:t>#</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868C0BA" w14:textId="1E2A5808" w:rsidR="003D1BE5" w:rsidRPr="006024BC" w:rsidRDefault="003D1BE5" w:rsidP="00620091">
            <w:pPr>
              <w:jc w:val="center"/>
              <w:rPr>
                <w:sz w:val="18"/>
                <w:szCs w:val="18"/>
              </w:rPr>
            </w:pPr>
            <w:r w:rsidRPr="006024BC">
              <w:rPr>
                <w:color w:val="000000"/>
                <w:sz w:val="18"/>
                <w:szCs w:val="18"/>
              </w:rPr>
              <w:t>509</w:t>
            </w:r>
            <w:r w:rsidRPr="006024BC">
              <w:rPr>
                <w:color w:val="000000"/>
                <w:sz w:val="18"/>
                <w:szCs w:val="18"/>
                <w:vertAlign w:val="superscript"/>
              </w:rPr>
              <w:t>#</w:t>
            </w:r>
          </w:p>
        </w:tc>
        <w:tc>
          <w:tcPr>
            <w:tcW w:w="11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5B689F7" w14:textId="77777777" w:rsidR="003D1BE5" w:rsidRPr="006024BC" w:rsidRDefault="003D1BE5" w:rsidP="00620091">
            <w:pPr>
              <w:jc w:val="center"/>
              <w:rPr>
                <w:sz w:val="18"/>
                <w:szCs w:val="18"/>
              </w:rPr>
            </w:pPr>
            <w:r w:rsidRPr="006024BC">
              <w:rPr>
                <w:color w:val="000000"/>
                <w:sz w:val="18"/>
                <w:szCs w:val="18"/>
              </w:rPr>
              <w:t>80 (d)*</w:t>
            </w:r>
          </w:p>
        </w:tc>
        <w:tc>
          <w:tcPr>
            <w:tcW w:w="11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6D7C63B" w14:textId="77777777" w:rsidR="003D1BE5" w:rsidRPr="006024BC" w:rsidRDefault="003D1BE5" w:rsidP="00620091">
            <w:pPr>
              <w:jc w:val="center"/>
              <w:rPr>
                <w:sz w:val="18"/>
                <w:szCs w:val="18"/>
              </w:rPr>
            </w:pPr>
            <w:r w:rsidRPr="006024BC">
              <w:rPr>
                <w:color w:val="000000"/>
                <w:sz w:val="18"/>
                <w:szCs w:val="18"/>
              </w:rPr>
              <w:t>NA**</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EDCCF3A" w14:textId="53275F93" w:rsidR="003D1BE5" w:rsidRPr="006024BC" w:rsidRDefault="003D1BE5" w:rsidP="00620091">
            <w:pPr>
              <w:jc w:val="center"/>
              <w:rPr>
                <w:sz w:val="18"/>
                <w:szCs w:val="18"/>
              </w:rPr>
            </w:pPr>
            <w:r w:rsidRPr="006024BC">
              <w:rPr>
                <w:color w:val="000000"/>
                <w:sz w:val="18"/>
                <w:szCs w:val="18"/>
              </w:rPr>
              <w:t>85</w:t>
            </w:r>
            <w:r w:rsidRPr="006024BC">
              <w:rPr>
                <w:color w:val="000000"/>
                <w:sz w:val="18"/>
                <w:szCs w:val="18"/>
                <w:vertAlign w:val="superscript"/>
              </w:rPr>
              <w:t>#</w:t>
            </w:r>
          </w:p>
        </w:tc>
        <w:tc>
          <w:tcPr>
            <w:tcW w:w="911" w:type="dxa"/>
            <w:tcBorders>
              <w:top w:val="single" w:sz="6" w:space="0" w:color="000000"/>
              <w:left w:val="single" w:sz="6" w:space="0" w:color="000000"/>
              <w:bottom w:val="single" w:sz="6" w:space="0" w:color="000000"/>
              <w:right w:val="single" w:sz="6" w:space="0" w:color="000000"/>
            </w:tcBorders>
            <w:vAlign w:val="center"/>
          </w:tcPr>
          <w:p w14:paraId="68D30D16" w14:textId="1DE9586B" w:rsidR="003D1BE5" w:rsidRPr="006024BC" w:rsidRDefault="00E158D5" w:rsidP="00E14B85">
            <w:pPr>
              <w:jc w:val="center"/>
              <w:rPr>
                <w:color w:val="000000"/>
                <w:sz w:val="18"/>
                <w:szCs w:val="18"/>
              </w:rPr>
            </w:pPr>
            <w:r w:rsidRPr="006024BC">
              <w:rPr>
                <w:color w:val="000000"/>
                <w:sz w:val="18"/>
                <w:szCs w:val="18"/>
              </w:rPr>
              <w:t>5</w:t>
            </w:r>
          </w:p>
        </w:tc>
      </w:tr>
      <w:tr w:rsidR="003D1BE5" w:rsidRPr="006024BC" w14:paraId="405A7A02" w14:textId="03A9E415" w:rsidTr="00E14B85">
        <w:trPr>
          <w:trHeight w:val="165"/>
        </w:trPr>
        <w:tc>
          <w:tcPr>
            <w:tcW w:w="1282" w:type="dxa"/>
            <w:vMerge w:val="restart"/>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vAlign w:val="center"/>
            <w:hideMark/>
          </w:tcPr>
          <w:p w14:paraId="05E9E2BC" w14:textId="77777777" w:rsidR="003D1BE5" w:rsidRPr="006024BC" w:rsidRDefault="003D1BE5" w:rsidP="00620091">
            <w:pPr>
              <w:jc w:val="center"/>
              <w:rPr>
                <w:sz w:val="18"/>
                <w:szCs w:val="18"/>
              </w:rPr>
            </w:pPr>
            <w:r w:rsidRPr="006024BC">
              <w:rPr>
                <w:b/>
                <w:bCs/>
                <w:color w:val="000000"/>
                <w:sz w:val="18"/>
                <w:szCs w:val="18"/>
              </w:rPr>
              <w:t>Memory Cost (Gigabytes)</w:t>
            </w:r>
          </w:p>
        </w:tc>
        <w:tc>
          <w:tcPr>
            <w:tcW w:w="125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vAlign w:val="center"/>
            <w:hideMark/>
          </w:tcPr>
          <w:p w14:paraId="78ABF3A0" w14:textId="77777777" w:rsidR="003D1BE5" w:rsidRPr="006024BC" w:rsidRDefault="003D1BE5" w:rsidP="00620091">
            <w:pPr>
              <w:jc w:val="center"/>
              <w:rPr>
                <w:sz w:val="18"/>
                <w:szCs w:val="18"/>
              </w:rPr>
            </w:pPr>
            <w:r w:rsidRPr="006024BC">
              <w:rPr>
                <w:b/>
                <w:bCs/>
                <w:color w:val="000000"/>
                <w:sz w:val="18"/>
                <w:szCs w:val="18"/>
              </w:rPr>
              <w:t>SPARK-X</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7AE3D34" w14:textId="77777777" w:rsidR="003D1BE5" w:rsidRPr="006024BC" w:rsidRDefault="003D1BE5" w:rsidP="00620091">
            <w:pPr>
              <w:jc w:val="center"/>
              <w:rPr>
                <w:sz w:val="18"/>
                <w:szCs w:val="18"/>
              </w:rPr>
            </w:pPr>
            <w:r w:rsidRPr="006024BC">
              <w:rPr>
                <w:color w:val="000000"/>
                <w:sz w:val="18"/>
                <w:szCs w:val="18"/>
              </w:rPr>
              <w:t>0.28</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26EEC4C" w14:textId="77777777" w:rsidR="003D1BE5" w:rsidRPr="006024BC" w:rsidRDefault="003D1BE5" w:rsidP="00620091">
            <w:pPr>
              <w:jc w:val="center"/>
              <w:rPr>
                <w:sz w:val="18"/>
                <w:szCs w:val="18"/>
              </w:rPr>
            </w:pPr>
            <w:r w:rsidRPr="006024BC">
              <w:rPr>
                <w:color w:val="000000"/>
                <w:sz w:val="18"/>
                <w:szCs w:val="18"/>
              </w:rPr>
              <w:t>0.33</w:t>
            </w:r>
          </w:p>
        </w:tc>
        <w:tc>
          <w:tcPr>
            <w:tcW w:w="11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46C1BEB" w14:textId="77777777" w:rsidR="003D1BE5" w:rsidRPr="006024BC" w:rsidRDefault="003D1BE5" w:rsidP="00620091">
            <w:pPr>
              <w:jc w:val="center"/>
              <w:rPr>
                <w:sz w:val="18"/>
                <w:szCs w:val="18"/>
              </w:rPr>
            </w:pPr>
            <w:r w:rsidRPr="006024BC">
              <w:rPr>
                <w:color w:val="000000"/>
                <w:sz w:val="18"/>
                <w:szCs w:val="18"/>
              </w:rPr>
              <w:t>0.42</w:t>
            </w:r>
          </w:p>
        </w:tc>
        <w:tc>
          <w:tcPr>
            <w:tcW w:w="11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277C708" w14:textId="77777777" w:rsidR="003D1BE5" w:rsidRPr="006024BC" w:rsidRDefault="003D1BE5" w:rsidP="00620091">
            <w:pPr>
              <w:jc w:val="center"/>
              <w:rPr>
                <w:sz w:val="18"/>
                <w:szCs w:val="18"/>
              </w:rPr>
            </w:pPr>
            <w:r w:rsidRPr="006024BC">
              <w:rPr>
                <w:color w:val="000000"/>
                <w:sz w:val="18"/>
                <w:szCs w:val="18"/>
              </w:rPr>
              <w:t>0.19</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81B74BF" w14:textId="77777777" w:rsidR="003D1BE5" w:rsidRPr="006024BC" w:rsidRDefault="003D1BE5" w:rsidP="00620091">
            <w:pPr>
              <w:jc w:val="center"/>
              <w:rPr>
                <w:sz w:val="18"/>
                <w:szCs w:val="18"/>
              </w:rPr>
            </w:pPr>
            <w:r w:rsidRPr="006024BC">
              <w:rPr>
                <w:color w:val="000000"/>
                <w:sz w:val="18"/>
                <w:szCs w:val="18"/>
              </w:rPr>
              <w:t>0.47</w:t>
            </w:r>
          </w:p>
        </w:tc>
        <w:tc>
          <w:tcPr>
            <w:tcW w:w="911" w:type="dxa"/>
            <w:tcBorders>
              <w:top w:val="single" w:sz="6" w:space="0" w:color="000000"/>
              <w:left w:val="single" w:sz="6" w:space="0" w:color="000000"/>
              <w:bottom w:val="single" w:sz="6" w:space="0" w:color="000000"/>
              <w:right w:val="single" w:sz="6" w:space="0" w:color="000000"/>
            </w:tcBorders>
            <w:vAlign w:val="center"/>
          </w:tcPr>
          <w:p w14:paraId="279F9A00" w14:textId="05EFA2B7" w:rsidR="003D1BE5" w:rsidRPr="006024BC" w:rsidRDefault="00E158D5" w:rsidP="00E14B85">
            <w:pPr>
              <w:jc w:val="center"/>
              <w:rPr>
                <w:color w:val="000000"/>
                <w:sz w:val="18"/>
                <w:szCs w:val="18"/>
              </w:rPr>
            </w:pPr>
            <w:r w:rsidRPr="006024BC">
              <w:rPr>
                <w:color w:val="000000"/>
                <w:sz w:val="18"/>
                <w:szCs w:val="18"/>
              </w:rPr>
              <w:t>0.1</w:t>
            </w:r>
          </w:p>
        </w:tc>
      </w:tr>
      <w:tr w:rsidR="003D1BE5" w:rsidRPr="006024BC" w14:paraId="504CB0EC" w14:textId="30E3B776" w:rsidTr="00E14B85">
        <w:trPr>
          <w:trHeight w:val="165"/>
        </w:trPr>
        <w:tc>
          <w:tcPr>
            <w:tcW w:w="1282" w:type="dxa"/>
            <w:vMerge/>
            <w:tcBorders>
              <w:top w:val="single" w:sz="6" w:space="0" w:color="000000"/>
              <w:left w:val="single" w:sz="6" w:space="0" w:color="000000"/>
              <w:bottom w:val="single" w:sz="6" w:space="0" w:color="000000"/>
              <w:right w:val="single" w:sz="6" w:space="0" w:color="000000"/>
            </w:tcBorders>
            <w:vAlign w:val="center"/>
            <w:hideMark/>
          </w:tcPr>
          <w:p w14:paraId="6A078886" w14:textId="77777777" w:rsidR="003D1BE5" w:rsidRPr="006024BC" w:rsidRDefault="003D1BE5" w:rsidP="00620091">
            <w:pPr>
              <w:rPr>
                <w:sz w:val="18"/>
                <w:szCs w:val="18"/>
              </w:rPr>
            </w:pPr>
          </w:p>
        </w:tc>
        <w:tc>
          <w:tcPr>
            <w:tcW w:w="125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vAlign w:val="center"/>
            <w:hideMark/>
          </w:tcPr>
          <w:p w14:paraId="3E0D68CD" w14:textId="77777777" w:rsidR="003D1BE5" w:rsidRPr="006024BC" w:rsidRDefault="003D1BE5" w:rsidP="00620091">
            <w:pPr>
              <w:jc w:val="center"/>
              <w:rPr>
                <w:sz w:val="18"/>
                <w:szCs w:val="18"/>
              </w:rPr>
            </w:pPr>
            <w:r w:rsidRPr="006024BC">
              <w:rPr>
                <w:b/>
                <w:bCs/>
                <w:color w:val="000000"/>
                <w:sz w:val="18"/>
                <w:szCs w:val="18"/>
              </w:rPr>
              <w:t>SPARK-G</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37A5E6F" w14:textId="77777777" w:rsidR="003D1BE5" w:rsidRPr="006024BC" w:rsidRDefault="003D1BE5" w:rsidP="00620091">
            <w:pPr>
              <w:jc w:val="center"/>
              <w:rPr>
                <w:sz w:val="18"/>
                <w:szCs w:val="18"/>
              </w:rPr>
            </w:pPr>
            <w:r w:rsidRPr="006024BC">
              <w:rPr>
                <w:color w:val="000000"/>
                <w:sz w:val="18"/>
                <w:szCs w:val="18"/>
              </w:rPr>
              <w:t>43.5</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88599A0" w14:textId="77777777" w:rsidR="003D1BE5" w:rsidRPr="006024BC" w:rsidRDefault="003D1BE5" w:rsidP="00620091">
            <w:pPr>
              <w:jc w:val="center"/>
              <w:rPr>
                <w:sz w:val="18"/>
                <w:szCs w:val="18"/>
              </w:rPr>
            </w:pPr>
            <w:r w:rsidRPr="006024BC">
              <w:rPr>
                <w:color w:val="000000"/>
                <w:sz w:val="18"/>
                <w:szCs w:val="18"/>
              </w:rPr>
              <w:t>17.5</w:t>
            </w:r>
          </w:p>
        </w:tc>
        <w:tc>
          <w:tcPr>
            <w:tcW w:w="11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86345AD" w14:textId="77777777" w:rsidR="003D1BE5" w:rsidRPr="006024BC" w:rsidRDefault="003D1BE5" w:rsidP="00620091">
            <w:pPr>
              <w:jc w:val="center"/>
              <w:rPr>
                <w:sz w:val="18"/>
                <w:szCs w:val="18"/>
              </w:rPr>
            </w:pPr>
            <w:r w:rsidRPr="006024BC">
              <w:rPr>
                <w:color w:val="000000"/>
                <w:sz w:val="18"/>
                <w:szCs w:val="18"/>
              </w:rPr>
              <w:t>2,100*</w:t>
            </w:r>
          </w:p>
        </w:tc>
        <w:tc>
          <w:tcPr>
            <w:tcW w:w="11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374BA52" w14:textId="77777777" w:rsidR="003D1BE5" w:rsidRPr="006024BC" w:rsidRDefault="003D1BE5" w:rsidP="00620091">
            <w:pPr>
              <w:jc w:val="center"/>
              <w:rPr>
                <w:sz w:val="18"/>
                <w:szCs w:val="18"/>
              </w:rPr>
            </w:pPr>
            <w:r w:rsidRPr="006024BC">
              <w:rPr>
                <w:color w:val="000000"/>
                <w:sz w:val="18"/>
                <w:szCs w:val="18"/>
              </w:rPr>
              <w:t>43.45</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01C7F4E" w14:textId="77777777" w:rsidR="003D1BE5" w:rsidRPr="006024BC" w:rsidRDefault="003D1BE5" w:rsidP="00620091">
            <w:pPr>
              <w:jc w:val="center"/>
              <w:rPr>
                <w:sz w:val="18"/>
                <w:szCs w:val="18"/>
              </w:rPr>
            </w:pPr>
            <w:r w:rsidRPr="006024BC">
              <w:rPr>
                <w:color w:val="000000"/>
                <w:sz w:val="18"/>
                <w:szCs w:val="18"/>
              </w:rPr>
              <w:t>7.3</w:t>
            </w:r>
          </w:p>
        </w:tc>
        <w:tc>
          <w:tcPr>
            <w:tcW w:w="911" w:type="dxa"/>
            <w:tcBorders>
              <w:top w:val="single" w:sz="6" w:space="0" w:color="000000"/>
              <w:left w:val="single" w:sz="6" w:space="0" w:color="000000"/>
              <w:bottom w:val="single" w:sz="6" w:space="0" w:color="000000"/>
              <w:right w:val="single" w:sz="6" w:space="0" w:color="000000"/>
            </w:tcBorders>
            <w:vAlign w:val="center"/>
          </w:tcPr>
          <w:p w14:paraId="2B01EBF5" w14:textId="7662C489" w:rsidR="003D1BE5" w:rsidRPr="006024BC" w:rsidRDefault="00E158D5" w:rsidP="00E14B85">
            <w:pPr>
              <w:jc w:val="center"/>
              <w:rPr>
                <w:color w:val="000000"/>
                <w:sz w:val="18"/>
                <w:szCs w:val="18"/>
              </w:rPr>
            </w:pPr>
            <w:r w:rsidRPr="006024BC">
              <w:rPr>
                <w:color w:val="000000"/>
                <w:sz w:val="18"/>
                <w:szCs w:val="18"/>
              </w:rPr>
              <w:t>0.73</w:t>
            </w:r>
          </w:p>
        </w:tc>
      </w:tr>
      <w:tr w:rsidR="003D1BE5" w:rsidRPr="006024BC" w14:paraId="0A2B879F" w14:textId="03C5D16D" w:rsidTr="00E14B85">
        <w:trPr>
          <w:trHeight w:val="165"/>
        </w:trPr>
        <w:tc>
          <w:tcPr>
            <w:tcW w:w="1282" w:type="dxa"/>
            <w:vMerge/>
            <w:tcBorders>
              <w:top w:val="single" w:sz="6" w:space="0" w:color="000000"/>
              <w:left w:val="single" w:sz="6" w:space="0" w:color="000000"/>
              <w:bottom w:val="single" w:sz="6" w:space="0" w:color="000000"/>
              <w:right w:val="single" w:sz="6" w:space="0" w:color="000000"/>
            </w:tcBorders>
            <w:vAlign w:val="center"/>
            <w:hideMark/>
          </w:tcPr>
          <w:p w14:paraId="292C228E" w14:textId="77777777" w:rsidR="003D1BE5" w:rsidRPr="006024BC" w:rsidRDefault="003D1BE5" w:rsidP="00620091">
            <w:pPr>
              <w:rPr>
                <w:sz w:val="18"/>
                <w:szCs w:val="18"/>
              </w:rPr>
            </w:pPr>
          </w:p>
        </w:tc>
        <w:tc>
          <w:tcPr>
            <w:tcW w:w="125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vAlign w:val="center"/>
            <w:hideMark/>
          </w:tcPr>
          <w:p w14:paraId="1D366CBE" w14:textId="77777777" w:rsidR="003D1BE5" w:rsidRPr="006024BC" w:rsidRDefault="003D1BE5" w:rsidP="00620091">
            <w:pPr>
              <w:jc w:val="center"/>
              <w:rPr>
                <w:sz w:val="18"/>
                <w:szCs w:val="18"/>
              </w:rPr>
            </w:pPr>
            <w:r w:rsidRPr="006024BC">
              <w:rPr>
                <w:b/>
                <w:bCs/>
                <w:color w:val="000000"/>
                <w:sz w:val="18"/>
                <w:szCs w:val="18"/>
              </w:rPr>
              <w:t>SpatialDE</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BF66F9E" w14:textId="77777777" w:rsidR="003D1BE5" w:rsidRPr="006024BC" w:rsidRDefault="003D1BE5" w:rsidP="00620091">
            <w:pPr>
              <w:jc w:val="center"/>
              <w:rPr>
                <w:sz w:val="18"/>
                <w:szCs w:val="18"/>
              </w:rPr>
            </w:pPr>
            <w:r w:rsidRPr="006024BC">
              <w:rPr>
                <w:color w:val="000000"/>
                <w:sz w:val="18"/>
                <w:szCs w:val="18"/>
              </w:rPr>
              <w:t>71.7</w:t>
            </w:r>
          </w:p>
        </w:tc>
        <w:tc>
          <w:tcPr>
            <w:tcW w:w="12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824DBE3" w14:textId="77777777" w:rsidR="003D1BE5" w:rsidRPr="006024BC" w:rsidRDefault="003D1BE5" w:rsidP="00620091">
            <w:pPr>
              <w:jc w:val="center"/>
              <w:rPr>
                <w:sz w:val="18"/>
                <w:szCs w:val="18"/>
              </w:rPr>
            </w:pPr>
            <w:r w:rsidRPr="006024BC">
              <w:rPr>
                <w:color w:val="000000"/>
                <w:sz w:val="18"/>
                <w:szCs w:val="18"/>
              </w:rPr>
              <w:t>22.4</w:t>
            </w:r>
          </w:p>
        </w:tc>
        <w:tc>
          <w:tcPr>
            <w:tcW w:w="11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91464FD" w14:textId="77777777" w:rsidR="003D1BE5" w:rsidRPr="006024BC" w:rsidRDefault="003D1BE5" w:rsidP="00620091">
            <w:pPr>
              <w:jc w:val="center"/>
              <w:rPr>
                <w:sz w:val="18"/>
                <w:szCs w:val="18"/>
              </w:rPr>
            </w:pPr>
            <w:r w:rsidRPr="006024BC">
              <w:rPr>
                <w:color w:val="000000"/>
                <w:sz w:val="18"/>
                <w:szCs w:val="18"/>
              </w:rPr>
              <w:t>3,500*</w:t>
            </w:r>
          </w:p>
        </w:tc>
        <w:tc>
          <w:tcPr>
            <w:tcW w:w="11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E73095D" w14:textId="77777777" w:rsidR="003D1BE5" w:rsidRPr="006024BC" w:rsidRDefault="003D1BE5" w:rsidP="00620091">
            <w:pPr>
              <w:jc w:val="center"/>
              <w:rPr>
                <w:sz w:val="18"/>
                <w:szCs w:val="18"/>
              </w:rPr>
            </w:pPr>
            <w:r w:rsidRPr="006024BC">
              <w:rPr>
                <w:color w:val="000000"/>
                <w:sz w:val="18"/>
                <w:szCs w:val="18"/>
              </w:rPr>
              <w:t>NA**</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E3B0B41" w14:textId="77777777" w:rsidR="003D1BE5" w:rsidRPr="006024BC" w:rsidRDefault="003D1BE5" w:rsidP="00620091">
            <w:pPr>
              <w:jc w:val="center"/>
              <w:rPr>
                <w:sz w:val="18"/>
                <w:szCs w:val="18"/>
              </w:rPr>
            </w:pPr>
            <w:r w:rsidRPr="006024BC">
              <w:rPr>
                <w:color w:val="000000"/>
                <w:sz w:val="18"/>
                <w:szCs w:val="18"/>
              </w:rPr>
              <w:t>4.1</w:t>
            </w:r>
          </w:p>
        </w:tc>
        <w:tc>
          <w:tcPr>
            <w:tcW w:w="911" w:type="dxa"/>
            <w:tcBorders>
              <w:top w:val="single" w:sz="6" w:space="0" w:color="000000"/>
              <w:left w:val="single" w:sz="6" w:space="0" w:color="000000"/>
              <w:bottom w:val="single" w:sz="6" w:space="0" w:color="000000"/>
              <w:right w:val="single" w:sz="6" w:space="0" w:color="000000"/>
            </w:tcBorders>
            <w:vAlign w:val="center"/>
          </w:tcPr>
          <w:p w14:paraId="56FFF7A5" w14:textId="60EFE641" w:rsidR="003D1BE5" w:rsidRPr="006024BC" w:rsidRDefault="00E158D5" w:rsidP="00E14B85">
            <w:pPr>
              <w:jc w:val="center"/>
              <w:rPr>
                <w:color w:val="000000"/>
                <w:sz w:val="18"/>
                <w:szCs w:val="18"/>
              </w:rPr>
            </w:pPr>
            <w:r w:rsidRPr="006024BC">
              <w:rPr>
                <w:color w:val="000000"/>
                <w:sz w:val="18"/>
                <w:szCs w:val="18"/>
              </w:rPr>
              <w:t>1.40</w:t>
            </w:r>
          </w:p>
        </w:tc>
      </w:tr>
    </w:tbl>
    <w:p w14:paraId="134D3048" w14:textId="5D28D92B" w:rsidR="00560B5E" w:rsidRDefault="00560B5E" w:rsidP="00560B5E">
      <w:pPr>
        <w:rPr>
          <w:sz w:val="22"/>
          <w:szCs w:val="22"/>
        </w:rPr>
      </w:pPr>
    </w:p>
    <w:p w14:paraId="7B032A43" w14:textId="68BCB491" w:rsidR="00D04221" w:rsidRDefault="00560B5E" w:rsidP="008C26CF">
      <w:pPr>
        <w:jc w:val="both"/>
        <w:rPr>
          <w:sz w:val="22"/>
          <w:szCs w:val="22"/>
        </w:rPr>
      </w:pPr>
      <w:r w:rsidRPr="00560B5E">
        <w:rPr>
          <w:rFonts w:ascii="Calibri" w:hAnsi="Calibri" w:cs="Calibri"/>
          <w:sz w:val="22"/>
          <w:szCs w:val="22"/>
        </w:rPr>
        <w:t>﻿</w:t>
      </w:r>
      <w:r w:rsidR="00D04221" w:rsidRPr="00560B5E">
        <w:rPr>
          <w:rFonts w:ascii="Helvetica Neue" w:hAnsi="Helvetica Neue"/>
          <w:color w:val="000000"/>
          <w:sz w:val="22"/>
          <w:szCs w:val="22"/>
        </w:rPr>
        <w:t>*</w:t>
      </w:r>
      <w:r w:rsidRPr="00D04221">
        <w:rPr>
          <w:sz w:val="22"/>
          <w:szCs w:val="22"/>
        </w:rPr>
        <w:t>:</w:t>
      </w:r>
      <w:r w:rsidRPr="00560B5E">
        <w:rPr>
          <w:sz w:val="22"/>
          <w:szCs w:val="22"/>
        </w:rPr>
        <w:t xml:space="preserve"> </w:t>
      </w:r>
      <w:r w:rsidR="00D04221">
        <w:rPr>
          <w:sz w:val="22"/>
          <w:szCs w:val="22"/>
        </w:rPr>
        <w:t>Estimated time and memory cost</w:t>
      </w:r>
      <w:r w:rsidR="00670111">
        <w:rPr>
          <w:sz w:val="22"/>
          <w:szCs w:val="22"/>
        </w:rPr>
        <w:t>.</w:t>
      </w:r>
      <w:r w:rsidR="0018420C">
        <w:rPr>
          <w:sz w:val="22"/>
          <w:szCs w:val="22"/>
        </w:rPr>
        <w:t xml:space="preserve"> We didn’t apply SpatialDE and SPARK-G to </w:t>
      </w:r>
      <w:r w:rsidR="00B949E9">
        <w:rPr>
          <w:sz w:val="22"/>
          <w:szCs w:val="22"/>
        </w:rPr>
        <w:t xml:space="preserve">analyze </w:t>
      </w:r>
      <w:r w:rsidR="0018420C">
        <w:rPr>
          <w:sz w:val="22"/>
          <w:szCs w:val="22"/>
        </w:rPr>
        <w:t>the</w:t>
      </w:r>
      <w:r w:rsidR="00B949E9">
        <w:rPr>
          <w:sz w:val="22"/>
          <w:szCs w:val="22"/>
        </w:rPr>
        <w:t xml:space="preserve"> full</w:t>
      </w:r>
      <w:r w:rsidR="0018420C">
        <w:rPr>
          <w:sz w:val="22"/>
          <w:szCs w:val="22"/>
        </w:rPr>
        <w:t xml:space="preserve"> HDST data due to the high computation requirements.</w:t>
      </w:r>
    </w:p>
    <w:p w14:paraId="55792FF5" w14:textId="37873072" w:rsidR="00D04221" w:rsidRDefault="00D04221" w:rsidP="008C26CF">
      <w:pPr>
        <w:jc w:val="both"/>
        <w:rPr>
          <w:sz w:val="22"/>
          <w:szCs w:val="22"/>
        </w:rPr>
      </w:pPr>
      <w:r w:rsidRPr="00560B5E">
        <w:rPr>
          <w:rFonts w:ascii="Calibri" w:hAnsi="Calibri" w:cs="Calibri"/>
          <w:sz w:val="22"/>
          <w:szCs w:val="22"/>
        </w:rPr>
        <w:t>﻿</w:t>
      </w:r>
      <w:r w:rsidRPr="00560B5E">
        <w:rPr>
          <w:rFonts w:ascii="Helvetica Neue" w:hAnsi="Helvetica Neue"/>
          <w:color w:val="000000"/>
          <w:sz w:val="22"/>
          <w:szCs w:val="22"/>
        </w:rPr>
        <w:t>**</w:t>
      </w:r>
      <w:r w:rsidRPr="00D04221">
        <w:rPr>
          <w:sz w:val="22"/>
          <w:szCs w:val="22"/>
        </w:rPr>
        <w:t>:</w:t>
      </w:r>
      <w:r w:rsidRPr="00560B5E">
        <w:rPr>
          <w:sz w:val="22"/>
          <w:szCs w:val="22"/>
        </w:rPr>
        <w:t xml:space="preserve"> </w:t>
      </w:r>
      <w:r w:rsidRPr="00D04221">
        <w:rPr>
          <w:sz w:val="22"/>
          <w:szCs w:val="22"/>
        </w:rPr>
        <w:t>SpatialDE gave out error when applied to this data</w:t>
      </w:r>
      <w:r w:rsidR="00B949E9">
        <w:rPr>
          <w:sz w:val="22"/>
          <w:szCs w:val="22"/>
        </w:rPr>
        <w:t xml:space="preserve"> and cannot analyze it</w:t>
      </w:r>
      <w:r>
        <w:rPr>
          <w:sz w:val="22"/>
          <w:szCs w:val="22"/>
        </w:rPr>
        <w:t>.</w:t>
      </w:r>
    </w:p>
    <w:p w14:paraId="1D93B876" w14:textId="4D032A3D" w:rsidR="000D7D2F" w:rsidRDefault="000D7D2F" w:rsidP="008C26CF">
      <w:pPr>
        <w:jc w:val="both"/>
        <w:rPr>
          <w:sz w:val="22"/>
          <w:szCs w:val="22"/>
        </w:rPr>
      </w:pPr>
      <w:r w:rsidRPr="000D7D2F">
        <w:rPr>
          <w:sz w:val="22"/>
          <w:szCs w:val="22"/>
          <w:vertAlign w:val="superscript"/>
        </w:rPr>
        <w:t>#</w:t>
      </w:r>
      <w:r>
        <w:rPr>
          <w:sz w:val="22"/>
          <w:szCs w:val="22"/>
        </w:rPr>
        <w:t>: Computation time</w:t>
      </w:r>
      <w:r w:rsidR="00065DFE">
        <w:rPr>
          <w:sz w:val="22"/>
          <w:szCs w:val="22"/>
        </w:rPr>
        <w:t xml:space="preserve"> are</w:t>
      </w:r>
      <w:r>
        <w:rPr>
          <w:sz w:val="22"/>
          <w:szCs w:val="22"/>
        </w:rPr>
        <w:t xml:space="preserve"> for analyzing all genes </w:t>
      </w:r>
      <w:r w:rsidR="00B949E9">
        <w:rPr>
          <w:sz w:val="22"/>
          <w:szCs w:val="22"/>
        </w:rPr>
        <w:t xml:space="preserve">to ensure </w:t>
      </w:r>
      <w:r>
        <w:rPr>
          <w:sz w:val="22"/>
          <w:szCs w:val="22"/>
        </w:rPr>
        <w:t xml:space="preserve">a fair comparison. </w:t>
      </w:r>
      <w:r w:rsidR="00B949E9">
        <w:rPr>
          <w:sz w:val="22"/>
          <w:szCs w:val="22"/>
        </w:rPr>
        <w:t xml:space="preserve">Different methods employ different filtering criteria and analyze a different number of genes in different datasets in practice. </w:t>
      </w:r>
    </w:p>
    <w:p w14:paraId="53574183" w14:textId="77777777" w:rsidR="00D04221" w:rsidRDefault="00D04221" w:rsidP="00560B5E">
      <w:pPr>
        <w:rPr>
          <w:sz w:val="22"/>
          <w:szCs w:val="22"/>
        </w:rPr>
      </w:pPr>
    </w:p>
    <w:p w14:paraId="727E20F8" w14:textId="1589CF18" w:rsidR="005D6DEF" w:rsidRDefault="00E30A48" w:rsidP="00B97B27">
      <w:pPr>
        <w:pStyle w:val="ListParagraph"/>
        <w:adjustRightInd w:val="0"/>
        <w:snapToGrid w:val="0"/>
        <w:spacing w:before="360"/>
        <w:ind w:left="0"/>
        <w:contextualSpacing w:val="0"/>
        <w:jc w:val="both"/>
        <w:rPr>
          <w:sz w:val="22"/>
          <w:szCs w:val="22"/>
        </w:rPr>
      </w:pPr>
      <w:r>
        <w:rPr>
          <w:sz w:val="22"/>
          <w:szCs w:val="22"/>
        </w:rPr>
        <w:br w:type="page"/>
      </w:r>
    </w:p>
    <w:p w14:paraId="113E520B" w14:textId="0C4E37B7" w:rsidR="002A5175" w:rsidRPr="000E4994" w:rsidRDefault="005D6DEF" w:rsidP="005D6DEF">
      <w:pPr>
        <w:pStyle w:val="ListParagraph"/>
        <w:adjustRightInd w:val="0"/>
        <w:snapToGrid w:val="0"/>
        <w:spacing w:before="360"/>
        <w:ind w:left="0"/>
        <w:contextualSpacing w:val="0"/>
        <w:jc w:val="both"/>
        <w:rPr>
          <w:rFonts w:ascii="Times New Roman" w:hAnsi="Times New Roman" w:cs="Times New Roman"/>
          <w:color w:val="000000" w:themeColor="text1"/>
          <w:sz w:val="22"/>
          <w:szCs w:val="22"/>
        </w:rPr>
      </w:pPr>
      <w:r w:rsidRPr="000E4994">
        <w:rPr>
          <w:rFonts w:ascii="Times New Roman" w:hAnsi="Times New Roman" w:cs="Times New Roman"/>
          <w:b/>
          <w:bCs/>
          <w:color w:val="000000" w:themeColor="text1"/>
          <w:sz w:val="22"/>
          <w:szCs w:val="22"/>
        </w:rPr>
        <w:lastRenderedPageBreak/>
        <w:t>Table S</w:t>
      </w:r>
      <w:r w:rsidR="00B97B27">
        <w:rPr>
          <w:rFonts w:ascii="Times New Roman" w:hAnsi="Times New Roman" w:cs="Times New Roman"/>
          <w:b/>
          <w:bCs/>
          <w:color w:val="000000" w:themeColor="text1"/>
          <w:sz w:val="22"/>
          <w:szCs w:val="22"/>
        </w:rPr>
        <w:t>2</w:t>
      </w:r>
      <w:r w:rsidRPr="000E4994">
        <w:rPr>
          <w:rFonts w:ascii="Times New Roman" w:hAnsi="Times New Roman" w:cs="Times New Roman"/>
          <w:b/>
          <w:bCs/>
          <w:color w:val="000000" w:themeColor="text1"/>
          <w:sz w:val="22"/>
          <w:szCs w:val="22"/>
        </w:rPr>
        <w:t xml:space="preserve">: </w:t>
      </w:r>
      <w:r w:rsidR="007741DF" w:rsidRPr="000E4994">
        <w:rPr>
          <w:rFonts w:ascii="Times New Roman" w:hAnsi="Times New Roman" w:cs="Times New Roman"/>
          <w:b/>
          <w:bCs/>
          <w:color w:val="000000" w:themeColor="text1"/>
          <w:sz w:val="22"/>
          <w:szCs w:val="22"/>
        </w:rPr>
        <w:t>Percentage of failures in SPARK and the negative binomial model in simulations with different data sparsity levels.</w:t>
      </w:r>
      <w:r w:rsidR="007741DF" w:rsidRPr="000E4994">
        <w:rPr>
          <w:rFonts w:ascii="Times New Roman" w:hAnsi="Times New Roman" w:cs="Times New Roman"/>
          <w:color w:val="000000" w:themeColor="text1"/>
          <w:sz w:val="22"/>
          <w:szCs w:val="22"/>
        </w:rPr>
        <w:t xml:space="preserve"> The negative binomial model is implemented in </w:t>
      </w:r>
      <w:proofErr w:type="spellStart"/>
      <w:proofErr w:type="gramStart"/>
      <w:r w:rsidR="007741DF" w:rsidRPr="000E4994">
        <w:rPr>
          <w:rFonts w:ascii="Times New Roman" w:hAnsi="Times New Roman" w:cs="Times New Roman"/>
          <w:color w:val="000000" w:themeColor="text1"/>
          <w:sz w:val="22"/>
          <w:szCs w:val="22"/>
        </w:rPr>
        <w:t>glm.nb</w:t>
      </w:r>
      <w:proofErr w:type="spellEnd"/>
      <w:proofErr w:type="gramEnd"/>
      <w:r w:rsidR="007741DF" w:rsidRPr="000E4994">
        <w:rPr>
          <w:rFonts w:ascii="Times New Roman" w:hAnsi="Times New Roman" w:cs="Times New Roman"/>
          <w:color w:val="000000" w:themeColor="text1"/>
          <w:sz w:val="22"/>
          <w:szCs w:val="22"/>
        </w:rPr>
        <w:t xml:space="preserve"> in the </w:t>
      </w:r>
      <w:r w:rsidR="007741DF" w:rsidRPr="000E4994">
        <w:rPr>
          <w:rFonts w:ascii="Times New Roman" w:hAnsi="Times New Roman" w:cs="Times New Roman"/>
          <w:i/>
          <w:iCs/>
          <w:color w:val="000000" w:themeColor="text1"/>
          <w:sz w:val="22"/>
          <w:szCs w:val="22"/>
        </w:rPr>
        <w:t>MASS</w:t>
      </w:r>
      <w:r w:rsidR="007741DF" w:rsidRPr="000E4994">
        <w:rPr>
          <w:rFonts w:ascii="Times New Roman" w:hAnsi="Times New Roman" w:cs="Times New Roman"/>
          <w:color w:val="000000" w:themeColor="text1"/>
          <w:sz w:val="22"/>
          <w:szCs w:val="22"/>
        </w:rPr>
        <w:t xml:space="preserve"> R package. We set </w:t>
      </w:r>
      <w:proofErr w:type="spellStart"/>
      <w:r w:rsidR="007741DF" w:rsidRPr="000E4994">
        <w:rPr>
          <w:rFonts w:ascii="Times New Roman" w:hAnsi="Times New Roman" w:cs="Times New Roman"/>
          <w:color w:val="000000" w:themeColor="text1"/>
          <w:sz w:val="22"/>
          <w:szCs w:val="22"/>
        </w:rPr>
        <w:t>maxit</w:t>
      </w:r>
      <w:proofErr w:type="spellEnd"/>
      <w:r w:rsidR="007741DF" w:rsidRPr="000E4994">
        <w:rPr>
          <w:rFonts w:ascii="Times New Roman" w:hAnsi="Times New Roman" w:cs="Times New Roman"/>
          <w:color w:val="000000" w:themeColor="text1"/>
          <w:sz w:val="22"/>
          <w:szCs w:val="22"/>
        </w:rPr>
        <w:t xml:space="preserve"> to be 500 in </w:t>
      </w:r>
      <w:proofErr w:type="spellStart"/>
      <w:r w:rsidR="007741DF" w:rsidRPr="000E4994">
        <w:rPr>
          <w:rFonts w:ascii="Times New Roman" w:hAnsi="Times New Roman" w:cs="Times New Roman"/>
          <w:color w:val="000000" w:themeColor="text1"/>
          <w:sz w:val="22"/>
          <w:szCs w:val="22"/>
        </w:rPr>
        <w:t>glm.nb</w:t>
      </w:r>
      <w:proofErr w:type="spellEnd"/>
      <w:r w:rsidR="007741DF" w:rsidRPr="000E4994">
        <w:rPr>
          <w:rFonts w:ascii="Times New Roman" w:hAnsi="Times New Roman" w:cs="Times New Roman"/>
          <w:color w:val="000000" w:themeColor="text1"/>
          <w:sz w:val="22"/>
          <w:szCs w:val="22"/>
        </w:rPr>
        <w:t>. The failure percentage was calculated based on the number of failures in 1,000 simulation replicates. In the simulation, we varied the mean parameter of the negative binomial distribution (0.005, 0.01,0.02,0.03,0.04,0.05,0.1,0.2) to generate data with different sparsity levels. The sample size is set to be 3000 and the dispersion parameter is set to be 0.2.</w:t>
      </w:r>
    </w:p>
    <w:p w14:paraId="1DA105A8" w14:textId="77777777" w:rsidR="005D6DEF" w:rsidRDefault="005D6DEF" w:rsidP="005D6DEF">
      <w:pPr>
        <w:pStyle w:val="ListParagraph"/>
        <w:adjustRightInd w:val="0"/>
        <w:snapToGrid w:val="0"/>
        <w:spacing w:before="360"/>
        <w:ind w:left="0"/>
        <w:contextualSpacing w:val="0"/>
        <w:jc w:val="both"/>
        <w:rPr>
          <w:rFonts w:ascii="Arial" w:hAnsi="Arial" w:cs="Arial"/>
          <w:sz w:val="18"/>
          <w:szCs w:val="18"/>
        </w:rPr>
      </w:pPr>
    </w:p>
    <w:tbl>
      <w:tblPr>
        <w:tblW w:w="0" w:type="auto"/>
        <w:tblCellMar>
          <w:left w:w="0" w:type="dxa"/>
          <w:right w:w="0" w:type="dxa"/>
        </w:tblCellMar>
        <w:tblLook w:val="04A0" w:firstRow="1" w:lastRow="0" w:firstColumn="1" w:lastColumn="0" w:noHBand="0" w:noVBand="1"/>
      </w:tblPr>
      <w:tblGrid>
        <w:gridCol w:w="1142"/>
        <w:gridCol w:w="1050"/>
        <w:gridCol w:w="1038"/>
        <w:gridCol w:w="1038"/>
        <w:gridCol w:w="1038"/>
        <w:gridCol w:w="1038"/>
        <w:gridCol w:w="1002"/>
        <w:gridCol w:w="1002"/>
        <w:gridCol w:w="996"/>
      </w:tblGrid>
      <w:tr w:rsidR="005D6DEF" w:rsidRPr="00250530" w14:paraId="0A6A75CC" w14:textId="77777777" w:rsidTr="00250530">
        <w:trPr>
          <w:trHeight w:val="165"/>
        </w:trPr>
        <w:tc>
          <w:tcPr>
            <w:tcW w:w="1365"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45" w:type="dxa"/>
              <w:left w:w="45" w:type="dxa"/>
              <w:bottom w:w="45" w:type="dxa"/>
              <w:right w:w="45" w:type="dxa"/>
            </w:tcMar>
            <w:vAlign w:val="center"/>
            <w:hideMark/>
          </w:tcPr>
          <w:p w14:paraId="32505BB6" w14:textId="77777777" w:rsidR="005D6DEF" w:rsidRPr="00D81C9D" w:rsidRDefault="005D6DEF" w:rsidP="00250530">
            <w:pPr>
              <w:jc w:val="center"/>
              <w:rPr>
                <w:b/>
                <w:bCs/>
                <w:sz w:val="18"/>
                <w:szCs w:val="18"/>
              </w:rPr>
            </w:pPr>
            <w:r w:rsidRPr="00D81C9D">
              <w:rPr>
                <w:b/>
                <w:bCs/>
                <w:color w:val="000000"/>
                <w:sz w:val="18"/>
                <w:szCs w:val="18"/>
              </w:rPr>
              <w:t>Zero%</w:t>
            </w:r>
          </w:p>
        </w:tc>
        <w:tc>
          <w:tcPr>
            <w:tcW w:w="1365"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45" w:type="dxa"/>
              <w:left w:w="45" w:type="dxa"/>
              <w:bottom w:w="45" w:type="dxa"/>
              <w:right w:w="45" w:type="dxa"/>
            </w:tcMar>
            <w:vAlign w:val="center"/>
            <w:hideMark/>
          </w:tcPr>
          <w:p w14:paraId="4FDB2D28" w14:textId="77777777" w:rsidR="005D6DEF" w:rsidRPr="00D81C9D" w:rsidRDefault="005D6DEF" w:rsidP="00250530">
            <w:pPr>
              <w:jc w:val="center"/>
              <w:rPr>
                <w:b/>
                <w:bCs/>
                <w:sz w:val="18"/>
                <w:szCs w:val="18"/>
              </w:rPr>
            </w:pPr>
            <w:r w:rsidRPr="00D81C9D">
              <w:rPr>
                <w:b/>
                <w:bCs/>
                <w:color w:val="000000"/>
                <w:sz w:val="18"/>
                <w:szCs w:val="18"/>
              </w:rPr>
              <w:t>99.5%</w:t>
            </w:r>
          </w:p>
        </w:tc>
        <w:tc>
          <w:tcPr>
            <w:tcW w:w="1365"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45" w:type="dxa"/>
              <w:left w:w="45" w:type="dxa"/>
              <w:bottom w:w="45" w:type="dxa"/>
              <w:right w:w="45" w:type="dxa"/>
            </w:tcMar>
            <w:vAlign w:val="center"/>
            <w:hideMark/>
          </w:tcPr>
          <w:p w14:paraId="266041C8" w14:textId="77777777" w:rsidR="005D6DEF" w:rsidRPr="00D81C9D" w:rsidRDefault="005D6DEF" w:rsidP="00250530">
            <w:pPr>
              <w:jc w:val="center"/>
              <w:rPr>
                <w:b/>
                <w:bCs/>
                <w:sz w:val="18"/>
                <w:szCs w:val="18"/>
              </w:rPr>
            </w:pPr>
            <w:r w:rsidRPr="00D81C9D">
              <w:rPr>
                <w:b/>
                <w:bCs/>
                <w:color w:val="000000"/>
                <w:sz w:val="18"/>
                <w:szCs w:val="18"/>
              </w:rPr>
              <w:t>99%</w:t>
            </w:r>
          </w:p>
        </w:tc>
        <w:tc>
          <w:tcPr>
            <w:tcW w:w="1365"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45" w:type="dxa"/>
              <w:left w:w="45" w:type="dxa"/>
              <w:bottom w:w="45" w:type="dxa"/>
              <w:right w:w="45" w:type="dxa"/>
            </w:tcMar>
            <w:vAlign w:val="center"/>
            <w:hideMark/>
          </w:tcPr>
          <w:p w14:paraId="55C85EDC" w14:textId="77777777" w:rsidR="005D6DEF" w:rsidRPr="00D81C9D" w:rsidRDefault="005D6DEF" w:rsidP="00250530">
            <w:pPr>
              <w:jc w:val="center"/>
              <w:rPr>
                <w:b/>
                <w:bCs/>
                <w:sz w:val="18"/>
                <w:szCs w:val="18"/>
              </w:rPr>
            </w:pPr>
            <w:r w:rsidRPr="00D81C9D">
              <w:rPr>
                <w:b/>
                <w:bCs/>
                <w:color w:val="000000"/>
                <w:sz w:val="18"/>
                <w:szCs w:val="18"/>
              </w:rPr>
              <w:t>98%</w:t>
            </w:r>
          </w:p>
        </w:tc>
        <w:tc>
          <w:tcPr>
            <w:tcW w:w="1365"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45" w:type="dxa"/>
              <w:left w:w="45" w:type="dxa"/>
              <w:bottom w:w="45" w:type="dxa"/>
              <w:right w:w="45" w:type="dxa"/>
            </w:tcMar>
            <w:vAlign w:val="center"/>
            <w:hideMark/>
          </w:tcPr>
          <w:p w14:paraId="02EC0986" w14:textId="77777777" w:rsidR="005D6DEF" w:rsidRPr="00D81C9D" w:rsidRDefault="005D6DEF" w:rsidP="00250530">
            <w:pPr>
              <w:jc w:val="center"/>
              <w:rPr>
                <w:b/>
                <w:bCs/>
                <w:sz w:val="18"/>
                <w:szCs w:val="18"/>
              </w:rPr>
            </w:pPr>
            <w:r w:rsidRPr="00D81C9D">
              <w:rPr>
                <w:b/>
                <w:bCs/>
                <w:color w:val="000000"/>
                <w:sz w:val="18"/>
                <w:szCs w:val="18"/>
              </w:rPr>
              <w:t>97%</w:t>
            </w:r>
          </w:p>
        </w:tc>
        <w:tc>
          <w:tcPr>
            <w:tcW w:w="1365"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45" w:type="dxa"/>
              <w:left w:w="45" w:type="dxa"/>
              <w:bottom w:w="45" w:type="dxa"/>
              <w:right w:w="45" w:type="dxa"/>
            </w:tcMar>
            <w:vAlign w:val="center"/>
            <w:hideMark/>
          </w:tcPr>
          <w:p w14:paraId="343606DD" w14:textId="77777777" w:rsidR="005D6DEF" w:rsidRPr="00D81C9D" w:rsidRDefault="005D6DEF" w:rsidP="00250530">
            <w:pPr>
              <w:jc w:val="center"/>
              <w:rPr>
                <w:b/>
                <w:bCs/>
                <w:sz w:val="18"/>
                <w:szCs w:val="18"/>
              </w:rPr>
            </w:pPr>
            <w:r w:rsidRPr="00D81C9D">
              <w:rPr>
                <w:b/>
                <w:bCs/>
                <w:color w:val="000000"/>
                <w:sz w:val="18"/>
                <w:szCs w:val="18"/>
              </w:rPr>
              <w:t>96%</w:t>
            </w:r>
          </w:p>
        </w:tc>
        <w:tc>
          <w:tcPr>
            <w:tcW w:w="1365"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45" w:type="dxa"/>
              <w:left w:w="45" w:type="dxa"/>
              <w:bottom w:w="45" w:type="dxa"/>
              <w:right w:w="45" w:type="dxa"/>
            </w:tcMar>
            <w:vAlign w:val="center"/>
            <w:hideMark/>
          </w:tcPr>
          <w:p w14:paraId="17B21412" w14:textId="77777777" w:rsidR="005D6DEF" w:rsidRPr="00D81C9D" w:rsidRDefault="005D6DEF" w:rsidP="00250530">
            <w:pPr>
              <w:jc w:val="center"/>
              <w:rPr>
                <w:b/>
                <w:bCs/>
                <w:sz w:val="18"/>
                <w:szCs w:val="18"/>
              </w:rPr>
            </w:pPr>
            <w:r w:rsidRPr="00D81C9D">
              <w:rPr>
                <w:b/>
                <w:bCs/>
                <w:color w:val="000000"/>
                <w:sz w:val="18"/>
                <w:szCs w:val="18"/>
              </w:rPr>
              <w:t>95%</w:t>
            </w:r>
          </w:p>
        </w:tc>
        <w:tc>
          <w:tcPr>
            <w:tcW w:w="1365"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45" w:type="dxa"/>
              <w:left w:w="45" w:type="dxa"/>
              <w:bottom w:w="45" w:type="dxa"/>
              <w:right w:w="45" w:type="dxa"/>
            </w:tcMar>
            <w:vAlign w:val="center"/>
            <w:hideMark/>
          </w:tcPr>
          <w:p w14:paraId="25B8C178" w14:textId="77777777" w:rsidR="005D6DEF" w:rsidRPr="00D81C9D" w:rsidRDefault="005D6DEF" w:rsidP="00250530">
            <w:pPr>
              <w:jc w:val="center"/>
              <w:rPr>
                <w:b/>
                <w:bCs/>
                <w:sz w:val="18"/>
                <w:szCs w:val="18"/>
              </w:rPr>
            </w:pPr>
            <w:r w:rsidRPr="00D81C9D">
              <w:rPr>
                <w:b/>
                <w:bCs/>
                <w:color w:val="000000"/>
                <w:sz w:val="18"/>
                <w:szCs w:val="18"/>
              </w:rPr>
              <w:t>90%</w:t>
            </w:r>
          </w:p>
        </w:tc>
        <w:tc>
          <w:tcPr>
            <w:tcW w:w="1365"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45" w:type="dxa"/>
              <w:left w:w="45" w:type="dxa"/>
              <w:bottom w:w="45" w:type="dxa"/>
              <w:right w:w="45" w:type="dxa"/>
            </w:tcMar>
            <w:vAlign w:val="center"/>
            <w:hideMark/>
          </w:tcPr>
          <w:p w14:paraId="3BE2E4A6" w14:textId="77777777" w:rsidR="005D6DEF" w:rsidRPr="00D81C9D" w:rsidRDefault="005D6DEF" w:rsidP="00250530">
            <w:pPr>
              <w:jc w:val="center"/>
              <w:rPr>
                <w:b/>
                <w:bCs/>
                <w:sz w:val="18"/>
                <w:szCs w:val="18"/>
              </w:rPr>
            </w:pPr>
            <w:r w:rsidRPr="00D81C9D">
              <w:rPr>
                <w:b/>
                <w:bCs/>
                <w:color w:val="000000"/>
                <w:sz w:val="18"/>
                <w:szCs w:val="18"/>
              </w:rPr>
              <w:t>80%</w:t>
            </w:r>
          </w:p>
        </w:tc>
      </w:tr>
      <w:tr w:rsidR="005D6DEF" w:rsidRPr="00250530" w14:paraId="1F87BB14" w14:textId="77777777" w:rsidTr="00250530">
        <w:trPr>
          <w:trHeight w:val="180"/>
        </w:trPr>
        <w:tc>
          <w:tcPr>
            <w:tcW w:w="1365" w:type="dxa"/>
            <w:tcBorders>
              <w:top w:val="single" w:sz="6" w:space="0" w:color="000000"/>
              <w:left w:val="single" w:sz="6" w:space="0" w:color="000000"/>
              <w:bottom w:val="single" w:sz="6" w:space="0" w:color="000000"/>
              <w:right w:val="single" w:sz="6" w:space="0" w:color="000000"/>
            </w:tcBorders>
            <w:shd w:val="clear" w:color="auto" w:fill="CCCCCC"/>
            <w:tcMar>
              <w:top w:w="45" w:type="dxa"/>
              <w:left w:w="45" w:type="dxa"/>
              <w:bottom w:w="45" w:type="dxa"/>
              <w:right w:w="45" w:type="dxa"/>
            </w:tcMar>
            <w:vAlign w:val="center"/>
            <w:hideMark/>
          </w:tcPr>
          <w:p w14:paraId="3135BD25" w14:textId="77777777" w:rsidR="005D6DEF" w:rsidRPr="00D81C9D" w:rsidRDefault="005D6DEF" w:rsidP="00250530">
            <w:pPr>
              <w:jc w:val="center"/>
              <w:rPr>
                <w:b/>
                <w:bCs/>
                <w:sz w:val="18"/>
                <w:szCs w:val="18"/>
              </w:rPr>
            </w:pPr>
            <w:r w:rsidRPr="00D81C9D">
              <w:rPr>
                <w:b/>
                <w:bCs/>
                <w:color w:val="000000"/>
                <w:sz w:val="18"/>
                <w:szCs w:val="18"/>
              </w:rPr>
              <w:t>SPARK</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5A60A75" w14:textId="77777777" w:rsidR="005D6DEF" w:rsidRPr="00D81C9D" w:rsidRDefault="005D6DEF" w:rsidP="00250530">
            <w:pPr>
              <w:jc w:val="center"/>
              <w:rPr>
                <w:sz w:val="18"/>
                <w:szCs w:val="18"/>
              </w:rPr>
            </w:pPr>
            <w:r w:rsidRPr="00D81C9D">
              <w:rPr>
                <w:color w:val="000000"/>
                <w:sz w:val="18"/>
                <w:szCs w:val="18"/>
              </w:rPr>
              <w:t>97.5%</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DEC186C" w14:textId="77777777" w:rsidR="005D6DEF" w:rsidRPr="00D81C9D" w:rsidRDefault="005D6DEF" w:rsidP="00250530">
            <w:pPr>
              <w:jc w:val="center"/>
              <w:rPr>
                <w:sz w:val="18"/>
                <w:szCs w:val="18"/>
              </w:rPr>
            </w:pPr>
            <w:r w:rsidRPr="00D81C9D">
              <w:rPr>
                <w:color w:val="000000"/>
                <w:sz w:val="18"/>
                <w:szCs w:val="18"/>
              </w:rPr>
              <w:t>52.9%</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571D30E" w14:textId="77777777" w:rsidR="005D6DEF" w:rsidRPr="00D81C9D" w:rsidRDefault="005D6DEF" w:rsidP="00250530">
            <w:pPr>
              <w:jc w:val="center"/>
              <w:rPr>
                <w:sz w:val="18"/>
                <w:szCs w:val="18"/>
              </w:rPr>
            </w:pPr>
            <w:r w:rsidRPr="00D81C9D">
              <w:rPr>
                <w:color w:val="000000"/>
                <w:sz w:val="18"/>
                <w:szCs w:val="18"/>
              </w:rPr>
              <w:t>0.8%</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ABAA89C" w14:textId="77777777" w:rsidR="005D6DEF" w:rsidRPr="00D81C9D" w:rsidRDefault="005D6DEF" w:rsidP="00250530">
            <w:pPr>
              <w:jc w:val="center"/>
              <w:rPr>
                <w:sz w:val="18"/>
                <w:szCs w:val="18"/>
              </w:rPr>
            </w:pPr>
            <w:r w:rsidRPr="00D81C9D">
              <w:rPr>
                <w:color w:val="000000"/>
                <w:sz w:val="18"/>
                <w:szCs w:val="18"/>
              </w:rPr>
              <w:t>0.1%</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5E3516C" w14:textId="77777777" w:rsidR="005D6DEF" w:rsidRPr="00D81C9D" w:rsidRDefault="005D6DEF" w:rsidP="00250530">
            <w:pPr>
              <w:jc w:val="center"/>
              <w:rPr>
                <w:sz w:val="18"/>
                <w:szCs w:val="18"/>
              </w:rPr>
            </w:pPr>
            <w:r w:rsidRPr="00D81C9D">
              <w:rPr>
                <w:color w:val="000000"/>
                <w:sz w:val="18"/>
                <w:szCs w:val="18"/>
              </w:rPr>
              <w:t>0%</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CB77387" w14:textId="77777777" w:rsidR="005D6DEF" w:rsidRPr="00D81C9D" w:rsidRDefault="005D6DEF" w:rsidP="00250530">
            <w:pPr>
              <w:jc w:val="center"/>
              <w:rPr>
                <w:sz w:val="18"/>
                <w:szCs w:val="18"/>
              </w:rPr>
            </w:pPr>
            <w:r w:rsidRPr="00D81C9D">
              <w:rPr>
                <w:color w:val="000000"/>
                <w:sz w:val="18"/>
                <w:szCs w:val="18"/>
              </w:rPr>
              <w:t>0%</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4D7CCF8" w14:textId="77777777" w:rsidR="005D6DEF" w:rsidRPr="00D81C9D" w:rsidRDefault="005D6DEF" w:rsidP="00250530">
            <w:pPr>
              <w:jc w:val="center"/>
              <w:rPr>
                <w:sz w:val="18"/>
                <w:szCs w:val="18"/>
              </w:rPr>
            </w:pPr>
            <w:r w:rsidRPr="00D81C9D">
              <w:rPr>
                <w:color w:val="000000"/>
                <w:sz w:val="18"/>
                <w:szCs w:val="18"/>
              </w:rPr>
              <w:t>0%</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5DF3882" w14:textId="77777777" w:rsidR="005D6DEF" w:rsidRPr="00D81C9D" w:rsidRDefault="005D6DEF" w:rsidP="00250530">
            <w:pPr>
              <w:jc w:val="center"/>
              <w:rPr>
                <w:sz w:val="18"/>
                <w:szCs w:val="18"/>
              </w:rPr>
            </w:pPr>
            <w:r w:rsidRPr="00D81C9D">
              <w:rPr>
                <w:color w:val="000000"/>
                <w:sz w:val="18"/>
                <w:szCs w:val="18"/>
              </w:rPr>
              <w:t>0%</w:t>
            </w:r>
          </w:p>
        </w:tc>
      </w:tr>
      <w:tr w:rsidR="005D6DEF" w:rsidRPr="00250530" w14:paraId="202A6DF6" w14:textId="77777777" w:rsidTr="00250530">
        <w:trPr>
          <w:trHeight w:val="165"/>
        </w:trPr>
        <w:tc>
          <w:tcPr>
            <w:tcW w:w="1365" w:type="dxa"/>
            <w:tcBorders>
              <w:top w:val="single" w:sz="6" w:space="0" w:color="000000"/>
              <w:left w:val="single" w:sz="6" w:space="0" w:color="000000"/>
              <w:bottom w:val="single" w:sz="6" w:space="0" w:color="000000"/>
              <w:right w:val="single" w:sz="6" w:space="0" w:color="000000"/>
            </w:tcBorders>
            <w:shd w:val="clear" w:color="auto" w:fill="CCCCCC"/>
            <w:tcMar>
              <w:top w:w="45" w:type="dxa"/>
              <w:left w:w="45" w:type="dxa"/>
              <w:bottom w:w="45" w:type="dxa"/>
              <w:right w:w="45" w:type="dxa"/>
            </w:tcMar>
            <w:vAlign w:val="center"/>
            <w:hideMark/>
          </w:tcPr>
          <w:p w14:paraId="3520BEAA" w14:textId="77777777" w:rsidR="005D6DEF" w:rsidRPr="00D81C9D" w:rsidRDefault="005D6DEF" w:rsidP="00250530">
            <w:pPr>
              <w:jc w:val="center"/>
              <w:rPr>
                <w:b/>
                <w:bCs/>
                <w:sz w:val="18"/>
                <w:szCs w:val="18"/>
              </w:rPr>
            </w:pPr>
            <w:r w:rsidRPr="00D81C9D">
              <w:rPr>
                <w:b/>
                <w:bCs/>
                <w:color w:val="000000"/>
                <w:sz w:val="18"/>
                <w:szCs w:val="18"/>
              </w:rPr>
              <w:t>GLM.NB</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43F55C7" w14:textId="77777777" w:rsidR="005D6DEF" w:rsidRPr="00D81C9D" w:rsidRDefault="005D6DEF" w:rsidP="00250530">
            <w:pPr>
              <w:jc w:val="center"/>
              <w:rPr>
                <w:sz w:val="18"/>
                <w:szCs w:val="18"/>
              </w:rPr>
            </w:pPr>
            <w:r w:rsidRPr="00D81C9D">
              <w:rPr>
                <w:color w:val="000000"/>
                <w:sz w:val="18"/>
                <w:szCs w:val="18"/>
              </w:rPr>
              <w:t>75.2%</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CCA7AD9" w14:textId="77777777" w:rsidR="005D6DEF" w:rsidRPr="00D81C9D" w:rsidRDefault="005D6DEF" w:rsidP="00250530">
            <w:pPr>
              <w:jc w:val="center"/>
              <w:rPr>
                <w:sz w:val="18"/>
                <w:szCs w:val="18"/>
              </w:rPr>
            </w:pPr>
            <w:r w:rsidRPr="00D81C9D">
              <w:rPr>
                <w:color w:val="000000"/>
                <w:sz w:val="18"/>
                <w:szCs w:val="18"/>
              </w:rPr>
              <w:t>59.1%</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ED7C295" w14:textId="77777777" w:rsidR="005D6DEF" w:rsidRPr="00D81C9D" w:rsidRDefault="005D6DEF" w:rsidP="00250530">
            <w:pPr>
              <w:jc w:val="center"/>
              <w:rPr>
                <w:sz w:val="18"/>
                <w:szCs w:val="18"/>
              </w:rPr>
            </w:pPr>
            <w:r w:rsidRPr="00D81C9D">
              <w:rPr>
                <w:color w:val="000000"/>
                <w:sz w:val="18"/>
                <w:szCs w:val="18"/>
              </w:rPr>
              <w:t>23.9%</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6508940" w14:textId="77777777" w:rsidR="005D6DEF" w:rsidRPr="00D81C9D" w:rsidRDefault="005D6DEF" w:rsidP="00250530">
            <w:pPr>
              <w:jc w:val="center"/>
              <w:rPr>
                <w:sz w:val="18"/>
                <w:szCs w:val="18"/>
              </w:rPr>
            </w:pPr>
            <w:r w:rsidRPr="00D81C9D">
              <w:rPr>
                <w:color w:val="000000"/>
                <w:sz w:val="18"/>
                <w:szCs w:val="18"/>
              </w:rPr>
              <w:t>20.3%</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AAE1BCA" w14:textId="77777777" w:rsidR="005D6DEF" w:rsidRPr="00D81C9D" w:rsidRDefault="005D6DEF" w:rsidP="00250530">
            <w:pPr>
              <w:jc w:val="center"/>
              <w:rPr>
                <w:sz w:val="18"/>
                <w:szCs w:val="18"/>
              </w:rPr>
            </w:pPr>
            <w:r w:rsidRPr="00D81C9D">
              <w:rPr>
                <w:color w:val="000000"/>
                <w:sz w:val="18"/>
                <w:szCs w:val="18"/>
              </w:rPr>
              <w:t>12.3%</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46CEF6B" w14:textId="77777777" w:rsidR="005D6DEF" w:rsidRPr="00D81C9D" w:rsidRDefault="005D6DEF" w:rsidP="00250530">
            <w:pPr>
              <w:jc w:val="center"/>
              <w:rPr>
                <w:sz w:val="18"/>
                <w:szCs w:val="18"/>
              </w:rPr>
            </w:pPr>
            <w:r w:rsidRPr="00D81C9D">
              <w:rPr>
                <w:color w:val="000000"/>
                <w:sz w:val="18"/>
                <w:szCs w:val="18"/>
              </w:rPr>
              <w:t>8.2%</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229D04F" w14:textId="77777777" w:rsidR="005D6DEF" w:rsidRPr="00D81C9D" w:rsidRDefault="005D6DEF" w:rsidP="00250530">
            <w:pPr>
              <w:jc w:val="center"/>
              <w:rPr>
                <w:sz w:val="18"/>
                <w:szCs w:val="18"/>
              </w:rPr>
            </w:pPr>
            <w:r w:rsidRPr="00D81C9D">
              <w:rPr>
                <w:color w:val="000000"/>
                <w:sz w:val="18"/>
                <w:szCs w:val="18"/>
              </w:rPr>
              <w:t>0.2%</w:t>
            </w:r>
          </w:p>
        </w:tc>
        <w:tc>
          <w:tcPr>
            <w:tcW w:w="136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9294AE1" w14:textId="77777777" w:rsidR="005D6DEF" w:rsidRPr="00D81C9D" w:rsidRDefault="005D6DEF" w:rsidP="00250530">
            <w:pPr>
              <w:jc w:val="center"/>
              <w:rPr>
                <w:sz w:val="18"/>
                <w:szCs w:val="18"/>
              </w:rPr>
            </w:pPr>
            <w:r w:rsidRPr="00D81C9D">
              <w:rPr>
                <w:color w:val="000000"/>
                <w:sz w:val="18"/>
                <w:szCs w:val="18"/>
              </w:rPr>
              <w:t>0%</w:t>
            </w:r>
          </w:p>
        </w:tc>
      </w:tr>
    </w:tbl>
    <w:p w14:paraId="50546171" w14:textId="62DA78C0" w:rsidR="005D6DEF" w:rsidRDefault="005D6DEF" w:rsidP="00560B5E">
      <w:pPr>
        <w:rPr>
          <w:sz w:val="22"/>
          <w:szCs w:val="22"/>
        </w:rPr>
      </w:pPr>
    </w:p>
    <w:p w14:paraId="72573DF5" w14:textId="17F0C28A" w:rsidR="00B97B27" w:rsidRPr="00B97B27" w:rsidRDefault="00B97B27" w:rsidP="00B97B27">
      <w:pPr>
        <w:rPr>
          <w:sz w:val="22"/>
          <w:szCs w:val="22"/>
        </w:rPr>
      </w:pPr>
    </w:p>
    <w:p w14:paraId="0A63D638" w14:textId="331DCAA8" w:rsidR="00B97B27" w:rsidRPr="00B97B27" w:rsidRDefault="00B97B27" w:rsidP="00B97B27">
      <w:pPr>
        <w:rPr>
          <w:sz w:val="22"/>
          <w:szCs w:val="22"/>
        </w:rPr>
      </w:pPr>
    </w:p>
    <w:p w14:paraId="18F45E3C" w14:textId="71CFD70C" w:rsidR="00B97B27" w:rsidRPr="00B97B27" w:rsidRDefault="00B97B27" w:rsidP="00B97B27">
      <w:pPr>
        <w:rPr>
          <w:sz w:val="22"/>
          <w:szCs w:val="22"/>
        </w:rPr>
      </w:pPr>
    </w:p>
    <w:p w14:paraId="4D79CA7D" w14:textId="545A033D" w:rsidR="00B97B27" w:rsidRPr="00B97B27" w:rsidRDefault="00B97B27" w:rsidP="00B97B27">
      <w:pPr>
        <w:rPr>
          <w:sz w:val="22"/>
          <w:szCs w:val="22"/>
        </w:rPr>
      </w:pPr>
    </w:p>
    <w:p w14:paraId="1C3B0F3B" w14:textId="20C41CA2" w:rsidR="00B97B27" w:rsidRPr="00B97B27" w:rsidRDefault="00B97B27" w:rsidP="00B97B27">
      <w:pPr>
        <w:rPr>
          <w:sz w:val="22"/>
          <w:szCs w:val="22"/>
        </w:rPr>
      </w:pPr>
    </w:p>
    <w:p w14:paraId="1E8B304C" w14:textId="5CC884FC" w:rsidR="00B97B27" w:rsidRPr="00B97B27" w:rsidRDefault="00B97B27" w:rsidP="00B97B27">
      <w:pPr>
        <w:rPr>
          <w:sz w:val="22"/>
          <w:szCs w:val="22"/>
        </w:rPr>
      </w:pPr>
    </w:p>
    <w:p w14:paraId="13A2AC4A" w14:textId="62B84635" w:rsidR="00B97B27" w:rsidRPr="00B97B27" w:rsidRDefault="00B97B27" w:rsidP="00B97B27">
      <w:pPr>
        <w:rPr>
          <w:sz w:val="22"/>
          <w:szCs w:val="22"/>
        </w:rPr>
      </w:pPr>
    </w:p>
    <w:p w14:paraId="526A495A" w14:textId="528CE353" w:rsidR="00B97B27" w:rsidRPr="00B97B27" w:rsidRDefault="00B97B27" w:rsidP="00B97B27">
      <w:pPr>
        <w:rPr>
          <w:sz w:val="22"/>
          <w:szCs w:val="22"/>
        </w:rPr>
      </w:pPr>
    </w:p>
    <w:p w14:paraId="01F9DAFF" w14:textId="69531511" w:rsidR="00B97B27" w:rsidRPr="00B97B27" w:rsidRDefault="00B97B27" w:rsidP="00B97B27">
      <w:pPr>
        <w:rPr>
          <w:sz w:val="22"/>
          <w:szCs w:val="22"/>
        </w:rPr>
      </w:pPr>
    </w:p>
    <w:p w14:paraId="335C225E" w14:textId="709F3DEC" w:rsidR="00B97B27" w:rsidRPr="00B97B27" w:rsidRDefault="00B97B27" w:rsidP="00B97B27">
      <w:pPr>
        <w:rPr>
          <w:sz w:val="22"/>
          <w:szCs w:val="22"/>
        </w:rPr>
      </w:pPr>
    </w:p>
    <w:p w14:paraId="28177568" w14:textId="26FFD533" w:rsidR="00B97B27" w:rsidRPr="00B97B27" w:rsidRDefault="00B97B27" w:rsidP="00B97B27">
      <w:pPr>
        <w:rPr>
          <w:sz w:val="22"/>
          <w:szCs w:val="22"/>
        </w:rPr>
      </w:pPr>
    </w:p>
    <w:p w14:paraId="3FA2C4C4" w14:textId="626378BB" w:rsidR="00B97B27" w:rsidRPr="00B97B27" w:rsidRDefault="00B97B27" w:rsidP="00B97B27">
      <w:pPr>
        <w:rPr>
          <w:sz w:val="22"/>
          <w:szCs w:val="22"/>
        </w:rPr>
      </w:pPr>
    </w:p>
    <w:p w14:paraId="1D1B7C7F" w14:textId="4283D074" w:rsidR="00B97B27" w:rsidRPr="00B97B27" w:rsidRDefault="00B97B27" w:rsidP="00B97B27">
      <w:pPr>
        <w:rPr>
          <w:sz w:val="22"/>
          <w:szCs w:val="22"/>
        </w:rPr>
      </w:pPr>
    </w:p>
    <w:p w14:paraId="55E0D472" w14:textId="2D42FF3E" w:rsidR="00B97B27" w:rsidRPr="00B97B27" w:rsidRDefault="00B97B27" w:rsidP="00B97B27">
      <w:pPr>
        <w:rPr>
          <w:sz w:val="22"/>
          <w:szCs w:val="22"/>
        </w:rPr>
      </w:pPr>
    </w:p>
    <w:p w14:paraId="7E46C197" w14:textId="7B7DB669" w:rsidR="00B97B27" w:rsidRPr="00B97B27" w:rsidRDefault="00B97B27" w:rsidP="00B97B27">
      <w:pPr>
        <w:rPr>
          <w:sz w:val="22"/>
          <w:szCs w:val="22"/>
        </w:rPr>
      </w:pPr>
    </w:p>
    <w:p w14:paraId="20CBE464" w14:textId="490588C0" w:rsidR="00B97B27" w:rsidRPr="00B97B27" w:rsidRDefault="00B97B27" w:rsidP="00B97B27">
      <w:pPr>
        <w:rPr>
          <w:sz w:val="22"/>
          <w:szCs w:val="22"/>
        </w:rPr>
      </w:pPr>
    </w:p>
    <w:p w14:paraId="745BFEF8" w14:textId="08516C67" w:rsidR="00B97B27" w:rsidRPr="00B97B27" w:rsidRDefault="00B97B27" w:rsidP="00B97B27">
      <w:pPr>
        <w:rPr>
          <w:sz w:val="22"/>
          <w:szCs w:val="22"/>
        </w:rPr>
      </w:pPr>
    </w:p>
    <w:p w14:paraId="36B86C15" w14:textId="5C17321A" w:rsidR="00B97B27" w:rsidRPr="00B97B27" w:rsidRDefault="00B97B27" w:rsidP="00B97B27">
      <w:pPr>
        <w:rPr>
          <w:sz w:val="22"/>
          <w:szCs w:val="22"/>
        </w:rPr>
      </w:pPr>
    </w:p>
    <w:p w14:paraId="00E9EC6F" w14:textId="292021C3" w:rsidR="00B97B27" w:rsidRPr="00B97B27" w:rsidRDefault="00B97B27" w:rsidP="00B97B27">
      <w:pPr>
        <w:rPr>
          <w:sz w:val="22"/>
          <w:szCs w:val="22"/>
        </w:rPr>
      </w:pPr>
    </w:p>
    <w:p w14:paraId="50BBFB99" w14:textId="56B0060B" w:rsidR="00B97B27" w:rsidRPr="00B97B27" w:rsidRDefault="00B97B27" w:rsidP="00B97B27">
      <w:pPr>
        <w:rPr>
          <w:sz w:val="22"/>
          <w:szCs w:val="22"/>
        </w:rPr>
      </w:pPr>
    </w:p>
    <w:p w14:paraId="39E4B3E8" w14:textId="15D691F1" w:rsidR="00B97B27" w:rsidRPr="00B97B27" w:rsidRDefault="00B97B27" w:rsidP="00B97B27">
      <w:pPr>
        <w:rPr>
          <w:sz w:val="22"/>
          <w:szCs w:val="22"/>
        </w:rPr>
      </w:pPr>
    </w:p>
    <w:p w14:paraId="63A9890A" w14:textId="79FB3133" w:rsidR="00B97B27" w:rsidRPr="00B97B27" w:rsidRDefault="00B97B27" w:rsidP="00B97B27">
      <w:pPr>
        <w:rPr>
          <w:sz w:val="22"/>
          <w:szCs w:val="22"/>
        </w:rPr>
      </w:pPr>
    </w:p>
    <w:p w14:paraId="349B794C" w14:textId="4B89378B" w:rsidR="00B97B27" w:rsidRPr="00B97B27" w:rsidRDefault="00B97B27" w:rsidP="00B97B27">
      <w:pPr>
        <w:rPr>
          <w:sz w:val="22"/>
          <w:szCs w:val="22"/>
        </w:rPr>
      </w:pPr>
    </w:p>
    <w:p w14:paraId="6A24AEA7" w14:textId="1C4D30BC" w:rsidR="00B97B27" w:rsidRPr="00B97B27" w:rsidRDefault="00B97B27" w:rsidP="00B97B27">
      <w:pPr>
        <w:rPr>
          <w:sz w:val="22"/>
          <w:szCs w:val="22"/>
        </w:rPr>
      </w:pPr>
    </w:p>
    <w:p w14:paraId="58535DA2" w14:textId="113BF8AE" w:rsidR="00B97B27" w:rsidRPr="00B97B27" w:rsidRDefault="00B97B27" w:rsidP="00B97B27">
      <w:pPr>
        <w:rPr>
          <w:sz w:val="22"/>
          <w:szCs w:val="22"/>
        </w:rPr>
      </w:pPr>
    </w:p>
    <w:p w14:paraId="44BFE31C" w14:textId="10786FFB" w:rsidR="00B97B27" w:rsidRPr="00B97B27" w:rsidRDefault="00B97B27" w:rsidP="00B97B27">
      <w:pPr>
        <w:rPr>
          <w:sz w:val="22"/>
          <w:szCs w:val="22"/>
        </w:rPr>
      </w:pPr>
    </w:p>
    <w:p w14:paraId="776CBC9B" w14:textId="218C9101" w:rsidR="00B97B27" w:rsidRPr="00B97B27" w:rsidRDefault="00B97B27" w:rsidP="00B97B27">
      <w:pPr>
        <w:rPr>
          <w:sz w:val="22"/>
          <w:szCs w:val="22"/>
        </w:rPr>
      </w:pPr>
    </w:p>
    <w:p w14:paraId="28A38F3C" w14:textId="25BAA94B" w:rsidR="00B97B27" w:rsidRPr="00B97B27" w:rsidRDefault="00B97B27" w:rsidP="00B97B27">
      <w:pPr>
        <w:rPr>
          <w:sz w:val="22"/>
          <w:szCs w:val="22"/>
        </w:rPr>
      </w:pPr>
    </w:p>
    <w:p w14:paraId="04FD7A71" w14:textId="0B4EEC83" w:rsidR="00B97B27" w:rsidRPr="00B97B27" w:rsidRDefault="00B97B27" w:rsidP="00B97B27">
      <w:pPr>
        <w:rPr>
          <w:sz w:val="22"/>
          <w:szCs w:val="22"/>
        </w:rPr>
      </w:pPr>
    </w:p>
    <w:p w14:paraId="6DD41E8D" w14:textId="7DA4F391" w:rsidR="00B97B27" w:rsidRPr="00B97B27" w:rsidRDefault="00B97B27" w:rsidP="00B97B27">
      <w:pPr>
        <w:rPr>
          <w:sz w:val="22"/>
          <w:szCs w:val="22"/>
        </w:rPr>
      </w:pPr>
    </w:p>
    <w:p w14:paraId="3C20F4B1" w14:textId="5757FD3F" w:rsidR="00B97B27" w:rsidRPr="00B97B27" w:rsidRDefault="00B97B27" w:rsidP="00B97B27">
      <w:pPr>
        <w:rPr>
          <w:sz w:val="22"/>
          <w:szCs w:val="22"/>
        </w:rPr>
      </w:pPr>
    </w:p>
    <w:p w14:paraId="659B36A5" w14:textId="0E8C5334" w:rsidR="00B97B27" w:rsidRPr="00B97B27" w:rsidRDefault="00B97B27" w:rsidP="00B97B27">
      <w:pPr>
        <w:rPr>
          <w:sz w:val="22"/>
          <w:szCs w:val="22"/>
        </w:rPr>
      </w:pPr>
    </w:p>
    <w:p w14:paraId="38609DA6" w14:textId="6D8CC623" w:rsidR="00B97B27" w:rsidRPr="00B97B27" w:rsidRDefault="00B97B27" w:rsidP="00B97B27">
      <w:pPr>
        <w:rPr>
          <w:sz w:val="22"/>
          <w:szCs w:val="22"/>
        </w:rPr>
      </w:pPr>
    </w:p>
    <w:p w14:paraId="4C9A2EF1" w14:textId="5207A1B3" w:rsidR="00B97B27" w:rsidRPr="00B97B27" w:rsidRDefault="00B97B27" w:rsidP="00B97B27">
      <w:pPr>
        <w:rPr>
          <w:sz w:val="22"/>
          <w:szCs w:val="22"/>
        </w:rPr>
      </w:pPr>
    </w:p>
    <w:p w14:paraId="09D33B2E" w14:textId="0791FD73" w:rsidR="00B97B27" w:rsidRPr="00B97B27" w:rsidRDefault="00B97B27" w:rsidP="00B97B27">
      <w:pPr>
        <w:rPr>
          <w:sz w:val="22"/>
          <w:szCs w:val="22"/>
        </w:rPr>
      </w:pPr>
    </w:p>
    <w:p w14:paraId="06B4DEED" w14:textId="63D8DBC6" w:rsidR="00B97B27" w:rsidRPr="00B97B27" w:rsidRDefault="00B97B27" w:rsidP="00B97B27">
      <w:pPr>
        <w:rPr>
          <w:sz w:val="22"/>
          <w:szCs w:val="22"/>
        </w:rPr>
      </w:pPr>
    </w:p>
    <w:p w14:paraId="1174252E" w14:textId="2FC31EEB" w:rsidR="00B97B27" w:rsidRDefault="00B97B27" w:rsidP="00B97B27">
      <w:pPr>
        <w:rPr>
          <w:sz w:val="22"/>
          <w:szCs w:val="22"/>
        </w:rPr>
      </w:pPr>
    </w:p>
    <w:p w14:paraId="0A5327DB" w14:textId="77777777" w:rsidR="00B97B27" w:rsidRPr="00D973B6" w:rsidRDefault="00B97B27" w:rsidP="00B97B27">
      <w:pPr>
        <w:pStyle w:val="ListParagraph"/>
        <w:adjustRightInd w:val="0"/>
        <w:snapToGrid w:val="0"/>
        <w:spacing w:before="360"/>
        <w:ind w:left="0"/>
        <w:contextualSpacing w:val="0"/>
        <w:jc w:val="both"/>
        <w:rPr>
          <w:rFonts w:ascii="Times New Roman" w:hAnsi="Times New Roman" w:cs="Times New Roman"/>
          <w:sz w:val="22"/>
          <w:szCs w:val="22"/>
        </w:rPr>
      </w:pPr>
      <w:r w:rsidRPr="00D973B6">
        <w:rPr>
          <w:rFonts w:ascii="Times New Roman" w:eastAsia="Times New Roman" w:hAnsi="Times New Roman" w:cs="Times New Roman"/>
          <w:b/>
          <w:bCs/>
          <w:sz w:val="22"/>
          <w:szCs w:val="22"/>
        </w:rPr>
        <w:lastRenderedPageBreak/>
        <w:t>Table S</w:t>
      </w:r>
      <w:r>
        <w:rPr>
          <w:rFonts w:ascii="Times New Roman" w:eastAsia="Times New Roman" w:hAnsi="Times New Roman" w:cs="Times New Roman"/>
          <w:b/>
          <w:bCs/>
          <w:sz w:val="22"/>
          <w:szCs w:val="22"/>
        </w:rPr>
        <w:t>3</w:t>
      </w:r>
      <w:r w:rsidRPr="00D973B6">
        <w:rPr>
          <w:rFonts w:ascii="Times New Roman" w:eastAsia="Times New Roman" w:hAnsi="Times New Roman" w:cs="Times New Roman"/>
          <w:b/>
          <w:bCs/>
          <w:sz w:val="22"/>
          <w:szCs w:val="22"/>
        </w:rPr>
        <w:t xml:space="preserve">: Number of SE genes detected using different kernels. </w:t>
      </w:r>
      <w:r w:rsidRPr="00D973B6">
        <w:rPr>
          <w:rFonts w:ascii="Times New Roman" w:hAnsi="Times New Roman" w:cs="Times New Roman"/>
          <w:color w:val="000000" w:themeColor="text1"/>
          <w:sz w:val="22"/>
          <w:szCs w:val="22"/>
        </w:rPr>
        <w:t>We paired SPARK-X with each of the 11 kernels constructed based on either the original coordinates (Projection), each of the five Gaussian coordinates (Gaussian1-5) or each of the five Cosine transformed coordinates (Cosine1-5), in each of the five datasets analyzed (columns). Rows 1-11 display the numbers of SE genes detected by each kernel. Inside the parenthesis show the number of SE genes detected uniquely by each kernel. The 12</w:t>
      </w:r>
      <w:r w:rsidRPr="00D973B6">
        <w:rPr>
          <w:rFonts w:ascii="Times New Roman" w:hAnsi="Times New Roman" w:cs="Times New Roman"/>
          <w:color w:val="000000" w:themeColor="text1"/>
          <w:sz w:val="22"/>
          <w:szCs w:val="22"/>
          <w:vertAlign w:val="superscript"/>
        </w:rPr>
        <w:t>th</w:t>
      </w:r>
      <w:r w:rsidRPr="00D973B6">
        <w:rPr>
          <w:rFonts w:ascii="Times New Roman" w:hAnsi="Times New Roman" w:cs="Times New Roman"/>
          <w:color w:val="000000" w:themeColor="text1"/>
          <w:sz w:val="22"/>
          <w:szCs w:val="22"/>
        </w:rPr>
        <w:t xml:space="preserve"> row displays the number of SE genes detected in the original SPARK-X that is paired with all 11 kernels. </w:t>
      </w:r>
    </w:p>
    <w:p w14:paraId="332CC46A" w14:textId="77777777" w:rsidR="00B97B27" w:rsidRPr="00A108EF" w:rsidRDefault="00B97B27" w:rsidP="00B97B27">
      <w:pPr>
        <w:pStyle w:val="ListParagraph"/>
        <w:adjustRightInd w:val="0"/>
        <w:snapToGrid w:val="0"/>
        <w:spacing w:before="360"/>
        <w:ind w:left="0"/>
        <w:contextualSpacing w:val="0"/>
        <w:jc w:val="both"/>
        <w:rPr>
          <w:rFonts w:ascii="Arial" w:hAnsi="Arial" w:cs="Arial"/>
          <w:sz w:val="18"/>
          <w:szCs w:val="18"/>
        </w:rPr>
      </w:pPr>
    </w:p>
    <w:tbl>
      <w:tblPr>
        <w:tblW w:w="0" w:type="auto"/>
        <w:jc w:val="center"/>
        <w:tblCellMar>
          <w:left w:w="0" w:type="dxa"/>
          <w:right w:w="0" w:type="dxa"/>
        </w:tblCellMar>
        <w:tblLook w:val="04A0" w:firstRow="1" w:lastRow="0" w:firstColumn="1" w:lastColumn="0" w:noHBand="0" w:noVBand="1"/>
      </w:tblPr>
      <w:tblGrid>
        <w:gridCol w:w="1398"/>
        <w:gridCol w:w="1398"/>
        <w:gridCol w:w="1398"/>
        <w:gridCol w:w="1398"/>
        <w:gridCol w:w="1398"/>
        <w:gridCol w:w="1398"/>
      </w:tblGrid>
      <w:tr w:rsidR="00B97B27" w:rsidRPr="00250530" w14:paraId="6342EB79" w14:textId="77777777" w:rsidTr="00F95158">
        <w:trPr>
          <w:trHeight w:val="153"/>
          <w:jc w:val="center"/>
        </w:trPr>
        <w:tc>
          <w:tcPr>
            <w:tcW w:w="1398"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57" w:type="dxa"/>
              <w:left w:w="0" w:type="dxa"/>
              <w:bottom w:w="0" w:type="dxa"/>
              <w:right w:w="57" w:type="dxa"/>
            </w:tcMar>
            <w:vAlign w:val="center"/>
            <w:hideMark/>
          </w:tcPr>
          <w:p w14:paraId="5777F7C3" w14:textId="77777777" w:rsidR="00B97B27" w:rsidRPr="00250530" w:rsidRDefault="00B97B27" w:rsidP="00F95158">
            <w:pPr>
              <w:jc w:val="center"/>
              <w:rPr>
                <w:b/>
                <w:bCs/>
                <w:color w:val="000000"/>
                <w:sz w:val="18"/>
                <w:szCs w:val="18"/>
              </w:rPr>
            </w:pPr>
            <w:r w:rsidRPr="00250530">
              <w:rPr>
                <w:b/>
                <w:bCs/>
                <w:color w:val="000000"/>
                <w:sz w:val="18"/>
                <w:szCs w:val="18"/>
              </w:rPr>
              <w:t>Data Set</w:t>
            </w:r>
          </w:p>
        </w:tc>
        <w:tc>
          <w:tcPr>
            <w:tcW w:w="1398"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57" w:type="dxa"/>
              <w:left w:w="0" w:type="dxa"/>
              <w:bottom w:w="0" w:type="dxa"/>
              <w:right w:w="57" w:type="dxa"/>
            </w:tcMar>
            <w:vAlign w:val="center"/>
            <w:hideMark/>
          </w:tcPr>
          <w:p w14:paraId="3068EB34" w14:textId="77777777" w:rsidR="00B97B27" w:rsidRPr="00250530" w:rsidRDefault="00B97B27" w:rsidP="00F95158">
            <w:pPr>
              <w:jc w:val="center"/>
              <w:rPr>
                <w:b/>
                <w:bCs/>
                <w:color w:val="000000"/>
                <w:sz w:val="18"/>
                <w:szCs w:val="18"/>
              </w:rPr>
            </w:pPr>
            <w:r w:rsidRPr="00250530">
              <w:rPr>
                <w:b/>
                <w:bCs/>
                <w:color w:val="000000"/>
                <w:sz w:val="18"/>
                <w:szCs w:val="18"/>
              </w:rPr>
              <w:t>Mouse Cerebellum (SlideseqV1)</w:t>
            </w:r>
          </w:p>
        </w:tc>
        <w:tc>
          <w:tcPr>
            <w:tcW w:w="1398"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57" w:type="dxa"/>
              <w:left w:w="0" w:type="dxa"/>
              <w:bottom w:w="0" w:type="dxa"/>
              <w:right w:w="57" w:type="dxa"/>
            </w:tcMar>
            <w:vAlign w:val="center"/>
            <w:hideMark/>
          </w:tcPr>
          <w:p w14:paraId="4413EAEE" w14:textId="77777777" w:rsidR="00B97B27" w:rsidRPr="00250530" w:rsidRDefault="00B97B27" w:rsidP="00F95158">
            <w:pPr>
              <w:jc w:val="center"/>
              <w:rPr>
                <w:b/>
                <w:bCs/>
                <w:color w:val="000000"/>
                <w:sz w:val="18"/>
                <w:szCs w:val="18"/>
              </w:rPr>
            </w:pPr>
            <w:r w:rsidRPr="00250530">
              <w:rPr>
                <w:b/>
                <w:bCs/>
                <w:color w:val="000000"/>
                <w:sz w:val="18"/>
                <w:szCs w:val="18"/>
              </w:rPr>
              <w:t>Mouse Cerebellum (SlideseqV2)</w:t>
            </w:r>
          </w:p>
        </w:tc>
        <w:tc>
          <w:tcPr>
            <w:tcW w:w="1398"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57" w:type="dxa"/>
              <w:left w:w="0" w:type="dxa"/>
              <w:bottom w:w="0" w:type="dxa"/>
              <w:right w:w="57" w:type="dxa"/>
            </w:tcMar>
            <w:vAlign w:val="center"/>
            <w:hideMark/>
          </w:tcPr>
          <w:p w14:paraId="4B287969" w14:textId="77777777" w:rsidR="00B97B27" w:rsidRPr="00250530" w:rsidRDefault="00B97B27" w:rsidP="00F95158">
            <w:pPr>
              <w:jc w:val="center"/>
              <w:rPr>
                <w:b/>
                <w:bCs/>
                <w:color w:val="000000"/>
                <w:sz w:val="18"/>
                <w:szCs w:val="18"/>
              </w:rPr>
            </w:pPr>
            <w:r w:rsidRPr="00250530">
              <w:rPr>
                <w:b/>
                <w:bCs/>
                <w:color w:val="000000"/>
                <w:sz w:val="18"/>
                <w:szCs w:val="18"/>
              </w:rPr>
              <w:t>Mouse</w:t>
            </w:r>
          </w:p>
          <w:p w14:paraId="6AC69FE3" w14:textId="77777777" w:rsidR="00B97B27" w:rsidRPr="00250530" w:rsidRDefault="00B97B27" w:rsidP="00F95158">
            <w:pPr>
              <w:jc w:val="center"/>
              <w:rPr>
                <w:b/>
                <w:bCs/>
                <w:color w:val="000000"/>
                <w:sz w:val="18"/>
                <w:szCs w:val="18"/>
              </w:rPr>
            </w:pPr>
            <w:r w:rsidRPr="00250530">
              <w:rPr>
                <w:b/>
                <w:bCs/>
                <w:color w:val="000000"/>
                <w:sz w:val="18"/>
                <w:szCs w:val="18"/>
              </w:rPr>
              <w:t>Olfactory Bulb</w:t>
            </w:r>
          </w:p>
          <w:p w14:paraId="60F0B323" w14:textId="77777777" w:rsidR="00B97B27" w:rsidRPr="00250530" w:rsidRDefault="00B97B27" w:rsidP="00F95158">
            <w:pPr>
              <w:jc w:val="center"/>
              <w:rPr>
                <w:b/>
                <w:bCs/>
                <w:color w:val="000000"/>
                <w:sz w:val="18"/>
                <w:szCs w:val="18"/>
              </w:rPr>
            </w:pPr>
            <w:r w:rsidRPr="00250530">
              <w:rPr>
                <w:b/>
                <w:bCs/>
                <w:color w:val="000000"/>
                <w:sz w:val="18"/>
                <w:szCs w:val="18"/>
              </w:rPr>
              <w:t>(HDST)</w:t>
            </w:r>
          </w:p>
        </w:tc>
        <w:tc>
          <w:tcPr>
            <w:tcW w:w="1398"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57" w:type="dxa"/>
              <w:left w:w="0" w:type="dxa"/>
              <w:bottom w:w="0" w:type="dxa"/>
              <w:right w:w="57" w:type="dxa"/>
            </w:tcMar>
            <w:vAlign w:val="center"/>
            <w:hideMark/>
          </w:tcPr>
          <w:p w14:paraId="0D15204E" w14:textId="77777777" w:rsidR="00B97B27" w:rsidRPr="00250530" w:rsidRDefault="00B97B27" w:rsidP="00F95158">
            <w:pPr>
              <w:jc w:val="center"/>
              <w:rPr>
                <w:b/>
                <w:bCs/>
                <w:color w:val="000000"/>
                <w:sz w:val="18"/>
                <w:szCs w:val="18"/>
              </w:rPr>
            </w:pPr>
            <w:r w:rsidRPr="00250530">
              <w:rPr>
                <w:b/>
                <w:bCs/>
                <w:color w:val="000000"/>
                <w:sz w:val="18"/>
                <w:szCs w:val="18"/>
              </w:rPr>
              <w:t>Human Heart (</w:t>
            </w:r>
            <w:proofErr w:type="spellStart"/>
            <w:r w:rsidRPr="00250530">
              <w:rPr>
                <w:b/>
                <w:bCs/>
                <w:color w:val="000000"/>
                <w:sz w:val="18"/>
                <w:szCs w:val="18"/>
              </w:rPr>
              <w:t>Visium</w:t>
            </w:r>
            <w:proofErr w:type="spellEnd"/>
            <w:r w:rsidRPr="00250530">
              <w:rPr>
                <w:b/>
                <w:bCs/>
                <w:color w:val="000000"/>
                <w:sz w:val="18"/>
                <w:szCs w:val="18"/>
              </w:rPr>
              <w:t>)</w:t>
            </w:r>
          </w:p>
        </w:tc>
        <w:tc>
          <w:tcPr>
            <w:tcW w:w="1398"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57" w:type="dxa"/>
              <w:left w:w="0" w:type="dxa"/>
              <w:bottom w:w="0" w:type="dxa"/>
              <w:right w:w="57" w:type="dxa"/>
            </w:tcMar>
            <w:vAlign w:val="center"/>
            <w:hideMark/>
          </w:tcPr>
          <w:p w14:paraId="7E851AF6" w14:textId="77777777" w:rsidR="00B97B27" w:rsidRPr="00250530" w:rsidRDefault="00B97B27" w:rsidP="00F95158">
            <w:pPr>
              <w:jc w:val="center"/>
              <w:rPr>
                <w:b/>
                <w:bCs/>
                <w:color w:val="000000"/>
                <w:sz w:val="18"/>
                <w:szCs w:val="18"/>
              </w:rPr>
            </w:pPr>
            <w:r w:rsidRPr="00250530">
              <w:rPr>
                <w:b/>
                <w:bCs/>
                <w:color w:val="000000"/>
                <w:sz w:val="18"/>
                <w:szCs w:val="18"/>
              </w:rPr>
              <w:t>Human Ovarian Cancer</w:t>
            </w:r>
          </w:p>
          <w:p w14:paraId="53684C46" w14:textId="77777777" w:rsidR="00B97B27" w:rsidRPr="00250530" w:rsidRDefault="00B97B27" w:rsidP="00F95158">
            <w:pPr>
              <w:jc w:val="center"/>
              <w:rPr>
                <w:b/>
                <w:bCs/>
                <w:color w:val="000000"/>
                <w:sz w:val="18"/>
                <w:szCs w:val="18"/>
              </w:rPr>
            </w:pPr>
            <w:r w:rsidRPr="00250530">
              <w:rPr>
                <w:b/>
                <w:bCs/>
                <w:color w:val="000000"/>
                <w:sz w:val="18"/>
                <w:szCs w:val="18"/>
              </w:rPr>
              <w:t>(</w:t>
            </w:r>
            <w:proofErr w:type="spellStart"/>
            <w:r w:rsidRPr="00250530">
              <w:rPr>
                <w:b/>
                <w:bCs/>
                <w:color w:val="000000"/>
                <w:sz w:val="18"/>
                <w:szCs w:val="18"/>
              </w:rPr>
              <w:t>Visium</w:t>
            </w:r>
            <w:proofErr w:type="spellEnd"/>
            <w:r w:rsidRPr="00250530">
              <w:rPr>
                <w:b/>
                <w:bCs/>
                <w:color w:val="000000"/>
                <w:sz w:val="18"/>
                <w:szCs w:val="18"/>
              </w:rPr>
              <w:t>)</w:t>
            </w:r>
          </w:p>
        </w:tc>
      </w:tr>
      <w:tr w:rsidR="00B97B27" w:rsidRPr="00250530" w14:paraId="46EB76D3" w14:textId="77777777" w:rsidTr="00F95158">
        <w:trPr>
          <w:trHeight w:val="138"/>
          <w:jc w:val="center"/>
        </w:trPr>
        <w:tc>
          <w:tcPr>
            <w:tcW w:w="1398" w:type="dxa"/>
            <w:tcBorders>
              <w:top w:val="single" w:sz="6" w:space="0" w:color="000000"/>
              <w:left w:val="single" w:sz="6" w:space="0" w:color="000000"/>
              <w:bottom w:val="single" w:sz="6" w:space="0" w:color="000000"/>
              <w:right w:val="single" w:sz="6" w:space="0" w:color="000000"/>
            </w:tcBorders>
            <w:shd w:val="clear" w:color="auto" w:fill="CCCCCC"/>
            <w:tcMar>
              <w:top w:w="57" w:type="dxa"/>
              <w:left w:w="0" w:type="dxa"/>
              <w:bottom w:w="0" w:type="dxa"/>
              <w:right w:w="57" w:type="dxa"/>
            </w:tcMar>
            <w:vAlign w:val="center"/>
            <w:hideMark/>
          </w:tcPr>
          <w:p w14:paraId="19507D31" w14:textId="77777777" w:rsidR="00B97B27" w:rsidRPr="00250530" w:rsidRDefault="00B97B27" w:rsidP="00F95158">
            <w:pPr>
              <w:jc w:val="center"/>
              <w:rPr>
                <w:b/>
                <w:bCs/>
                <w:color w:val="000000"/>
                <w:sz w:val="18"/>
                <w:szCs w:val="18"/>
              </w:rPr>
            </w:pPr>
            <w:r w:rsidRPr="00250530">
              <w:rPr>
                <w:b/>
                <w:bCs/>
                <w:color w:val="000000"/>
                <w:sz w:val="18"/>
                <w:szCs w:val="18"/>
              </w:rPr>
              <w:t>Projection</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3FDF7A6C" w14:textId="77777777" w:rsidR="00B97B27" w:rsidRPr="00250530" w:rsidRDefault="00B97B27" w:rsidP="00F95158">
            <w:pPr>
              <w:jc w:val="center"/>
              <w:rPr>
                <w:color w:val="000000"/>
                <w:sz w:val="18"/>
                <w:szCs w:val="18"/>
              </w:rPr>
            </w:pPr>
            <w:r w:rsidRPr="00250530">
              <w:rPr>
                <w:color w:val="000000"/>
                <w:sz w:val="18"/>
                <w:szCs w:val="18"/>
              </w:rPr>
              <w:t>574 (105)</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7B684EDB" w14:textId="77777777" w:rsidR="00B97B27" w:rsidRPr="00250530" w:rsidRDefault="00B97B27" w:rsidP="00F95158">
            <w:pPr>
              <w:jc w:val="center"/>
              <w:rPr>
                <w:color w:val="000000"/>
                <w:sz w:val="18"/>
                <w:szCs w:val="18"/>
              </w:rPr>
            </w:pPr>
            <w:r w:rsidRPr="00250530">
              <w:rPr>
                <w:color w:val="000000"/>
                <w:sz w:val="18"/>
                <w:szCs w:val="18"/>
              </w:rPr>
              <w:t>256 (113)</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6BA62EA7" w14:textId="77777777" w:rsidR="00B97B27" w:rsidRPr="00250530" w:rsidRDefault="00B97B27" w:rsidP="00F95158">
            <w:pPr>
              <w:jc w:val="center"/>
              <w:rPr>
                <w:color w:val="000000"/>
                <w:sz w:val="18"/>
                <w:szCs w:val="18"/>
              </w:rPr>
            </w:pPr>
            <w:r w:rsidRPr="00250530">
              <w:rPr>
                <w:color w:val="000000"/>
                <w:sz w:val="18"/>
                <w:szCs w:val="18"/>
              </w:rPr>
              <w:t>29 (8)</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6158A9B0" w14:textId="77777777" w:rsidR="00B97B27" w:rsidRPr="00250530" w:rsidRDefault="00B97B27" w:rsidP="00F95158">
            <w:pPr>
              <w:jc w:val="center"/>
              <w:rPr>
                <w:color w:val="000000"/>
                <w:sz w:val="18"/>
                <w:szCs w:val="18"/>
              </w:rPr>
            </w:pPr>
            <w:r w:rsidRPr="00250530">
              <w:rPr>
                <w:color w:val="000000"/>
                <w:sz w:val="18"/>
                <w:szCs w:val="18"/>
              </w:rPr>
              <w:t>1316 (605)</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2172A9DE" w14:textId="77777777" w:rsidR="00B97B27" w:rsidRPr="00250530" w:rsidRDefault="00B97B27" w:rsidP="00F95158">
            <w:pPr>
              <w:jc w:val="center"/>
              <w:rPr>
                <w:color w:val="000000"/>
                <w:sz w:val="18"/>
                <w:szCs w:val="18"/>
              </w:rPr>
            </w:pPr>
            <w:r w:rsidRPr="00250530">
              <w:rPr>
                <w:color w:val="000000"/>
                <w:sz w:val="18"/>
                <w:szCs w:val="18"/>
              </w:rPr>
              <w:t>154 (18)</w:t>
            </w:r>
          </w:p>
        </w:tc>
      </w:tr>
      <w:tr w:rsidR="00B97B27" w:rsidRPr="00250530" w14:paraId="0EFC61A9" w14:textId="77777777" w:rsidTr="00F95158">
        <w:trPr>
          <w:trHeight w:val="138"/>
          <w:jc w:val="center"/>
        </w:trPr>
        <w:tc>
          <w:tcPr>
            <w:tcW w:w="1398" w:type="dxa"/>
            <w:tcBorders>
              <w:top w:val="single" w:sz="6" w:space="0" w:color="000000"/>
              <w:left w:val="single" w:sz="6" w:space="0" w:color="000000"/>
              <w:bottom w:val="single" w:sz="6" w:space="0" w:color="000000"/>
              <w:right w:val="single" w:sz="6" w:space="0" w:color="000000"/>
            </w:tcBorders>
            <w:shd w:val="clear" w:color="auto" w:fill="CCCCCC"/>
            <w:tcMar>
              <w:top w:w="57" w:type="dxa"/>
              <w:left w:w="0" w:type="dxa"/>
              <w:bottom w:w="0" w:type="dxa"/>
              <w:right w:w="57" w:type="dxa"/>
            </w:tcMar>
            <w:vAlign w:val="center"/>
            <w:hideMark/>
          </w:tcPr>
          <w:p w14:paraId="523A59F0" w14:textId="77777777" w:rsidR="00B97B27" w:rsidRPr="00250530" w:rsidRDefault="00B97B27" w:rsidP="00F95158">
            <w:pPr>
              <w:jc w:val="center"/>
              <w:rPr>
                <w:b/>
                <w:bCs/>
                <w:color w:val="000000"/>
                <w:sz w:val="18"/>
                <w:szCs w:val="18"/>
              </w:rPr>
            </w:pPr>
            <w:r w:rsidRPr="00250530">
              <w:rPr>
                <w:b/>
                <w:bCs/>
                <w:color w:val="000000"/>
                <w:sz w:val="18"/>
                <w:szCs w:val="18"/>
              </w:rPr>
              <w:t>Gaussian1</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23992B80" w14:textId="77777777" w:rsidR="00B97B27" w:rsidRPr="00250530" w:rsidRDefault="00B97B27" w:rsidP="00F95158">
            <w:pPr>
              <w:jc w:val="center"/>
              <w:rPr>
                <w:color w:val="000000"/>
                <w:sz w:val="18"/>
                <w:szCs w:val="18"/>
              </w:rPr>
            </w:pPr>
            <w:r w:rsidRPr="00250530">
              <w:rPr>
                <w:color w:val="000000"/>
                <w:sz w:val="18"/>
                <w:szCs w:val="18"/>
              </w:rPr>
              <w:t>773 (6)</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462682C6" w14:textId="77777777" w:rsidR="00B97B27" w:rsidRPr="00250530" w:rsidRDefault="00B97B27" w:rsidP="00F95158">
            <w:pPr>
              <w:jc w:val="center"/>
              <w:rPr>
                <w:color w:val="000000"/>
                <w:sz w:val="18"/>
                <w:szCs w:val="18"/>
              </w:rPr>
            </w:pPr>
            <w:r w:rsidRPr="00250530">
              <w:rPr>
                <w:color w:val="000000"/>
                <w:sz w:val="18"/>
                <w:szCs w:val="18"/>
              </w:rPr>
              <w:t>232 (7)</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4E73C563" w14:textId="77777777" w:rsidR="00B97B27" w:rsidRPr="00250530" w:rsidRDefault="00B97B27" w:rsidP="00F95158">
            <w:pPr>
              <w:jc w:val="center"/>
              <w:rPr>
                <w:color w:val="000000"/>
                <w:sz w:val="18"/>
                <w:szCs w:val="18"/>
              </w:rPr>
            </w:pPr>
            <w:r w:rsidRPr="00250530">
              <w:rPr>
                <w:color w:val="000000"/>
                <w:sz w:val="18"/>
                <w:szCs w:val="18"/>
              </w:rPr>
              <w:t>9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4A68508A" w14:textId="77777777" w:rsidR="00B97B27" w:rsidRPr="00250530" w:rsidRDefault="00B97B27" w:rsidP="00F95158">
            <w:pPr>
              <w:jc w:val="center"/>
              <w:rPr>
                <w:color w:val="000000"/>
                <w:sz w:val="18"/>
                <w:szCs w:val="18"/>
              </w:rPr>
            </w:pPr>
            <w:r w:rsidRPr="00250530">
              <w:rPr>
                <w:color w:val="000000"/>
                <w:sz w:val="18"/>
                <w:szCs w:val="18"/>
              </w:rPr>
              <w:t>251 (5)</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EE6955A" w14:textId="77777777" w:rsidR="00B97B27" w:rsidRPr="00250530" w:rsidRDefault="00B97B27" w:rsidP="00F95158">
            <w:pPr>
              <w:jc w:val="center"/>
              <w:rPr>
                <w:color w:val="000000"/>
                <w:sz w:val="18"/>
                <w:szCs w:val="18"/>
              </w:rPr>
            </w:pPr>
            <w:r w:rsidRPr="00250530">
              <w:rPr>
                <w:color w:val="000000"/>
                <w:sz w:val="18"/>
                <w:szCs w:val="18"/>
              </w:rPr>
              <w:t>460 (0)</w:t>
            </w:r>
          </w:p>
        </w:tc>
      </w:tr>
      <w:tr w:rsidR="00B97B27" w:rsidRPr="00250530" w14:paraId="09AF1339" w14:textId="77777777" w:rsidTr="00F95158">
        <w:trPr>
          <w:trHeight w:val="123"/>
          <w:jc w:val="center"/>
        </w:trPr>
        <w:tc>
          <w:tcPr>
            <w:tcW w:w="1398" w:type="dxa"/>
            <w:tcBorders>
              <w:top w:val="single" w:sz="6" w:space="0" w:color="000000"/>
              <w:left w:val="single" w:sz="6" w:space="0" w:color="000000"/>
              <w:bottom w:val="single" w:sz="6" w:space="0" w:color="000000"/>
              <w:right w:val="single" w:sz="6" w:space="0" w:color="000000"/>
            </w:tcBorders>
            <w:shd w:val="clear" w:color="auto" w:fill="CCCCCC"/>
            <w:tcMar>
              <w:top w:w="57" w:type="dxa"/>
              <w:left w:w="0" w:type="dxa"/>
              <w:bottom w:w="0" w:type="dxa"/>
              <w:right w:w="57" w:type="dxa"/>
            </w:tcMar>
            <w:vAlign w:val="center"/>
            <w:hideMark/>
          </w:tcPr>
          <w:p w14:paraId="033B3A35" w14:textId="77777777" w:rsidR="00B97B27" w:rsidRPr="00250530" w:rsidRDefault="00B97B27" w:rsidP="00F95158">
            <w:pPr>
              <w:jc w:val="center"/>
              <w:rPr>
                <w:b/>
                <w:bCs/>
                <w:color w:val="000000"/>
                <w:sz w:val="18"/>
                <w:szCs w:val="18"/>
              </w:rPr>
            </w:pPr>
            <w:r w:rsidRPr="00250530">
              <w:rPr>
                <w:b/>
                <w:bCs/>
                <w:color w:val="000000"/>
                <w:sz w:val="18"/>
                <w:szCs w:val="18"/>
              </w:rPr>
              <w:t>Gaussian2</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234C45F" w14:textId="77777777" w:rsidR="00B97B27" w:rsidRPr="00250530" w:rsidRDefault="00B97B27" w:rsidP="00F95158">
            <w:pPr>
              <w:jc w:val="center"/>
              <w:rPr>
                <w:color w:val="000000"/>
                <w:sz w:val="18"/>
                <w:szCs w:val="18"/>
              </w:rPr>
            </w:pPr>
            <w:r w:rsidRPr="00250530">
              <w:rPr>
                <w:color w:val="000000"/>
                <w:sz w:val="18"/>
                <w:szCs w:val="18"/>
              </w:rPr>
              <w:t>1708 (1)</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0D5E1E13" w14:textId="77777777" w:rsidR="00B97B27" w:rsidRPr="00250530" w:rsidRDefault="00B97B27" w:rsidP="00F95158">
            <w:pPr>
              <w:jc w:val="center"/>
              <w:rPr>
                <w:color w:val="000000"/>
                <w:sz w:val="18"/>
                <w:szCs w:val="18"/>
              </w:rPr>
            </w:pPr>
            <w:r w:rsidRPr="00250530">
              <w:rPr>
                <w:color w:val="000000"/>
                <w:sz w:val="18"/>
                <w:szCs w:val="18"/>
              </w:rPr>
              <w:t>466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6EB473CD" w14:textId="77777777" w:rsidR="00B97B27" w:rsidRPr="00250530" w:rsidRDefault="00B97B27" w:rsidP="00F95158">
            <w:pPr>
              <w:jc w:val="center"/>
              <w:rPr>
                <w:color w:val="000000"/>
                <w:sz w:val="18"/>
                <w:szCs w:val="18"/>
              </w:rPr>
            </w:pPr>
            <w:r w:rsidRPr="00250530">
              <w:rPr>
                <w:color w:val="000000"/>
                <w:sz w:val="18"/>
                <w:szCs w:val="18"/>
              </w:rPr>
              <w:t>65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BCB6275" w14:textId="77777777" w:rsidR="00B97B27" w:rsidRPr="00250530" w:rsidRDefault="00B97B27" w:rsidP="00F95158">
            <w:pPr>
              <w:jc w:val="center"/>
              <w:rPr>
                <w:color w:val="000000"/>
                <w:sz w:val="18"/>
                <w:szCs w:val="18"/>
              </w:rPr>
            </w:pPr>
            <w:r w:rsidRPr="00250530">
              <w:rPr>
                <w:color w:val="000000"/>
                <w:sz w:val="18"/>
                <w:szCs w:val="18"/>
              </w:rPr>
              <w:t>721 (1)</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648CD408" w14:textId="77777777" w:rsidR="00B97B27" w:rsidRPr="00250530" w:rsidRDefault="00B97B27" w:rsidP="00F95158">
            <w:pPr>
              <w:jc w:val="center"/>
              <w:rPr>
                <w:color w:val="000000"/>
                <w:sz w:val="18"/>
                <w:szCs w:val="18"/>
              </w:rPr>
            </w:pPr>
            <w:r w:rsidRPr="00250530">
              <w:rPr>
                <w:color w:val="000000"/>
                <w:sz w:val="18"/>
                <w:szCs w:val="18"/>
              </w:rPr>
              <w:t>227 (0)</w:t>
            </w:r>
          </w:p>
        </w:tc>
      </w:tr>
      <w:tr w:rsidR="00B97B27" w:rsidRPr="00250530" w14:paraId="4EFCC889" w14:textId="77777777" w:rsidTr="00F95158">
        <w:trPr>
          <w:trHeight w:val="138"/>
          <w:jc w:val="center"/>
        </w:trPr>
        <w:tc>
          <w:tcPr>
            <w:tcW w:w="1398" w:type="dxa"/>
            <w:tcBorders>
              <w:top w:val="single" w:sz="6" w:space="0" w:color="000000"/>
              <w:left w:val="single" w:sz="6" w:space="0" w:color="000000"/>
              <w:bottom w:val="single" w:sz="6" w:space="0" w:color="000000"/>
              <w:right w:val="single" w:sz="6" w:space="0" w:color="000000"/>
            </w:tcBorders>
            <w:shd w:val="clear" w:color="auto" w:fill="CCCCCC"/>
            <w:tcMar>
              <w:top w:w="57" w:type="dxa"/>
              <w:left w:w="0" w:type="dxa"/>
              <w:bottom w:w="0" w:type="dxa"/>
              <w:right w:w="57" w:type="dxa"/>
            </w:tcMar>
            <w:vAlign w:val="center"/>
            <w:hideMark/>
          </w:tcPr>
          <w:p w14:paraId="1C811CCB" w14:textId="77777777" w:rsidR="00B97B27" w:rsidRPr="00250530" w:rsidRDefault="00B97B27" w:rsidP="00F95158">
            <w:pPr>
              <w:jc w:val="center"/>
              <w:rPr>
                <w:b/>
                <w:bCs/>
                <w:color w:val="000000"/>
                <w:sz w:val="18"/>
                <w:szCs w:val="18"/>
              </w:rPr>
            </w:pPr>
            <w:r w:rsidRPr="00250530">
              <w:rPr>
                <w:b/>
                <w:bCs/>
                <w:color w:val="000000"/>
                <w:sz w:val="18"/>
                <w:szCs w:val="18"/>
              </w:rPr>
              <w:t>Gaussian3</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203A5C3C" w14:textId="77777777" w:rsidR="00B97B27" w:rsidRPr="00250530" w:rsidRDefault="00B97B27" w:rsidP="00F95158">
            <w:pPr>
              <w:jc w:val="center"/>
              <w:rPr>
                <w:color w:val="000000"/>
                <w:sz w:val="18"/>
                <w:szCs w:val="18"/>
              </w:rPr>
            </w:pPr>
            <w:r w:rsidRPr="00250530">
              <w:rPr>
                <w:color w:val="000000"/>
                <w:sz w:val="18"/>
                <w:szCs w:val="18"/>
              </w:rPr>
              <w:t>2148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79F11E05" w14:textId="77777777" w:rsidR="00B97B27" w:rsidRPr="00250530" w:rsidRDefault="00B97B27" w:rsidP="00F95158">
            <w:pPr>
              <w:jc w:val="center"/>
              <w:rPr>
                <w:color w:val="000000"/>
                <w:sz w:val="18"/>
                <w:szCs w:val="18"/>
              </w:rPr>
            </w:pPr>
            <w:r w:rsidRPr="00250530">
              <w:rPr>
                <w:color w:val="000000"/>
                <w:sz w:val="18"/>
                <w:szCs w:val="18"/>
              </w:rPr>
              <w:t>472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321996CF" w14:textId="77777777" w:rsidR="00B97B27" w:rsidRPr="00250530" w:rsidRDefault="00B97B27" w:rsidP="00F95158">
            <w:pPr>
              <w:jc w:val="center"/>
              <w:rPr>
                <w:color w:val="000000"/>
                <w:sz w:val="18"/>
                <w:szCs w:val="18"/>
              </w:rPr>
            </w:pPr>
            <w:r w:rsidRPr="00250530">
              <w:rPr>
                <w:color w:val="000000"/>
                <w:sz w:val="18"/>
                <w:szCs w:val="18"/>
              </w:rPr>
              <w:t>100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ABB59BE" w14:textId="77777777" w:rsidR="00B97B27" w:rsidRPr="00250530" w:rsidRDefault="00B97B27" w:rsidP="00F95158">
            <w:pPr>
              <w:jc w:val="center"/>
              <w:rPr>
                <w:color w:val="000000"/>
                <w:sz w:val="18"/>
                <w:szCs w:val="18"/>
              </w:rPr>
            </w:pPr>
            <w:r w:rsidRPr="00250530">
              <w:rPr>
                <w:color w:val="000000"/>
                <w:sz w:val="18"/>
                <w:szCs w:val="18"/>
              </w:rPr>
              <w:t>739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206E9FFF" w14:textId="77777777" w:rsidR="00B97B27" w:rsidRPr="00250530" w:rsidRDefault="00B97B27" w:rsidP="00F95158">
            <w:pPr>
              <w:jc w:val="center"/>
              <w:rPr>
                <w:color w:val="000000"/>
                <w:sz w:val="18"/>
                <w:szCs w:val="18"/>
              </w:rPr>
            </w:pPr>
            <w:r w:rsidRPr="00250530">
              <w:rPr>
                <w:color w:val="000000"/>
                <w:sz w:val="18"/>
                <w:szCs w:val="18"/>
              </w:rPr>
              <w:t>184 (0)</w:t>
            </w:r>
          </w:p>
        </w:tc>
      </w:tr>
      <w:tr w:rsidR="00B97B27" w:rsidRPr="00250530" w14:paraId="51FF8DA4" w14:textId="77777777" w:rsidTr="00F95158">
        <w:trPr>
          <w:trHeight w:val="138"/>
          <w:jc w:val="center"/>
        </w:trPr>
        <w:tc>
          <w:tcPr>
            <w:tcW w:w="1398" w:type="dxa"/>
            <w:tcBorders>
              <w:top w:val="single" w:sz="6" w:space="0" w:color="000000"/>
              <w:left w:val="single" w:sz="6" w:space="0" w:color="000000"/>
              <w:bottom w:val="single" w:sz="6" w:space="0" w:color="000000"/>
              <w:right w:val="single" w:sz="6" w:space="0" w:color="000000"/>
            </w:tcBorders>
            <w:shd w:val="clear" w:color="auto" w:fill="CCCCCC"/>
            <w:tcMar>
              <w:top w:w="57" w:type="dxa"/>
              <w:left w:w="0" w:type="dxa"/>
              <w:bottom w:w="0" w:type="dxa"/>
              <w:right w:w="57" w:type="dxa"/>
            </w:tcMar>
            <w:vAlign w:val="center"/>
            <w:hideMark/>
          </w:tcPr>
          <w:p w14:paraId="52A613DF" w14:textId="77777777" w:rsidR="00B97B27" w:rsidRPr="00250530" w:rsidRDefault="00B97B27" w:rsidP="00F95158">
            <w:pPr>
              <w:jc w:val="center"/>
              <w:rPr>
                <w:b/>
                <w:bCs/>
                <w:color w:val="000000"/>
                <w:sz w:val="18"/>
                <w:szCs w:val="18"/>
              </w:rPr>
            </w:pPr>
            <w:r w:rsidRPr="00250530">
              <w:rPr>
                <w:b/>
                <w:bCs/>
                <w:color w:val="000000"/>
                <w:sz w:val="18"/>
                <w:szCs w:val="18"/>
              </w:rPr>
              <w:t>Gaussian4</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485545A0" w14:textId="77777777" w:rsidR="00B97B27" w:rsidRPr="00250530" w:rsidRDefault="00B97B27" w:rsidP="00F95158">
            <w:pPr>
              <w:jc w:val="center"/>
              <w:rPr>
                <w:color w:val="000000"/>
                <w:sz w:val="18"/>
                <w:szCs w:val="18"/>
              </w:rPr>
            </w:pPr>
            <w:r w:rsidRPr="00250530">
              <w:rPr>
                <w:color w:val="000000"/>
                <w:sz w:val="18"/>
                <w:szCs w:val="18"/>
              </w:rPr>
              <w:t>2163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0A5CEF62" w14:textId="77777777" w:rsidR="00B97B27" w:rsidRPr="00250530" w:rsidRDefault="00B97B27" w:rsidP="00F95158">
            <w:pPr>
              <w:jc w:val="center"/>
              <w:rPr>
                <w:color w:val="000000"/>
                <w:sz w:val="18"/>
                <w:szCs w:val="18"/>
              </w:rPr>
            </w:pPr>
            <w:r w:rsidRPr="00250530">
              <w:rPr>
                <w:color w:val="000000"/>
                <w:sz w:val="18"/>
                <w:szCs w:val="18"/>
              </w:rPr>
              <w:t>420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2A58376D" w14:textId="77777777" w:rsidR="00B97B27" w:rsidRPr="00250530" w:rsidRDefault="00B97B27" w:rsidP="00F95158">
            <w:pPr>
              <w:jc w:val="center"/>
              <w:rPr>
                <w:color w:val="000000"/>
                <w:sz w:val="18"/>
                <w:szCs w:val="18"/>
              </w:rPr>
            </w:pPr>
            <w:r w:rsidRPr="00250530">
              <w:rPr>
                <w:color w:val="000000"/>
                <w:sz w:val="18"/>
                <w:szCs w:val="18"/>
              </w:rPr>
              <w:t>98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5532C9D" w14:textId="77777777" w:rsidR="00B97B27" w:rsidRPr="00250530" w:rsidRDefault="00B97B27" w:rsidP="00F95158">
            <w:pPr>
              <w:jc w:val="center"/>
              <w:rPr>
                <w:color w:val="000000"/>
                <w:sz w:val="18"/>
                <w:szCs w:val="18"/>
              </w:rPr>
            </w:pPr>
            <w:r w:rsidRPr="00250530">
              <w:rPr>
                <w:color w:val="000000"/>
                <w:sz w:val="18"/>
                <w:szCs w:val="18"/>
              </w:rPr>
              <w:t>715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32E3389C" w14:textId="77777777" w:rsidR="00B97B27" w:rsidRPr="00250530" w:rsidRDefault="00B97B27" w:rsidP="00F95158">
            <w:pPr>
              <w:jc w:val="center"/>
              <w:rPr>
                <w:color w:val="000000"/>
                <w:sz w:val="18"/>
                <w:szCs w:val="18"/>
              </w:rPr>
            </w:pPr>
            <w:r w:rsidRPr="00250530">
              <w:rPr>
                <w:color w:val="000000"/>
                <w:sz w:val="18"/>
                <w:szCs w:val="18"/>
              </w:rPr>
              <w:t>178 (0)</w:t>
            </w:r>
          </w:p>
        </w:tc>
      </w:tr>
      <w:tr w:rsidR="00B97B27" w:rsidRPr="00250530" w14:paraId="1FA2B727" w14:textId="77777777" w:rsidTr="00F95158">
        <w:trPr>
          <w:trHeight w:val="123"/>
          <w:jc w:val="center"/>
        </w:trPr>
        <w:tc>
          <w:tcPr>
            <w:tcW w:w="1398" w:type="dxa"/>
            <w:tcBorders>
              <w:top w:val="single" w:sz="6" w:space="0" w:color="000000"/>
              <w:left w:val="single" w:sz="6" w:space="0" w:color="000000"/>
              <w:bottom w:val="single" w:sz="6" w:space="0" w:color="000000"/>
              <w:right w:val="single" w:sz="6" w:space="0" w:color="000000"/>
            </w:tcBorders>
            <w:shd w:val="clear" w:color="auto" w:fill="CCCCCC"/>
            <w:tcMar>
              <w:top w:w="57" w:type="dxa"/>
              <w:left w:w="0" w:type="dxa"/>
              <w:bottom w:w="0" w:type="dxa"/>
              <w:right w:w="57" w:type="dxa"/>
            </w:tcMar>
            <w:vAlign w:val="center"/>
            <w:hideMark/>
          </w:tcPr>
          <w:p w14:paraId="53E9A5AB" w14:textId="77777777" w:rsidR="00B97B27" w:rsidRPr="00250530" w:rsidRDefault="00B97B27" w:rsidP="00F95158">
            <w:pPr>
              <w:jc w:val="center"/>
              <w:rPr>
                <w:b/>
                <w:bCs/>
                <w:color w:val="000000"/>
                <w:sz w:val="18"/>
                <w:szCs w:val="18"/>
              </w:rPr>
            </w:pPr>
            <w:r w:rsidRPr="00250530">
              <w:rPr>
                <w:b/>
                <w:bCs/>
                <w:color w:val="000000"/>
                <w:sz w:val="18"/>
                <w:szCs w:val="18"/>
              </w:rPr>
              <w:t>Gaussian5</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458569D6" w14:textId="77777777" w:rsidR="00B97B27" w:rsidRPr="00250530" w:rsidRDefault="00B97B27" w:rsidP="00F95158">
            <w:pPr>
              <w:jc w:val="center"/>
              <w:rPr>
                <w:color w:val="000000"/>
                <w:sz w:val="18"/>
                <w:szCs w:val="18"/>
              </w:rPr>
            </w:pPr>
            <w:r w:rsidRPr="00250530">
              <w:rPr>
                <w:color w:val="000000"/>
                <w:sz w:val="18"/>
                <w:szCs w:val="18"/>
              </w:rPr>
              <w:t>2131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2A3A12FB" w14:textId="77777777" w:rsidR="00B97B27" w:rsidRPr="00250530" w:rsidRDefault="00B97B27" w:rsidP="00F95158">
            <w:pPr>
              <w:jc w:val="center"/>
              <w:rPr>
                <w:color w:val="000000"/>
                <w:sz w:val="18"/>
                <w:szCs w:val="18"/>
              </w:rPr>
            </w:pPr>
            <w:r w:rsidRPr="00250530">
              <w:rPr>
                <w:color w:val="000000"/>
                <w:sz w:val="18"/>
                <w:szCs w:val="18"/>
              </w:rPr>
              <w:t>329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0F6F1AA" w14:textId="77777777" w:rsidR="00B97B27" w:rsidRPr="00250530" w:rsidRDefault="00B97B27" w:rsidP="00F95158">
            <w:pPr>
              <w:jc w:val="center"/>
              <w:rPr>
                <w:color w:val="000000"/>
                <w:sz w:val="18"/>
                <w:szCs w:val="18"/>
              </w:rPr>
            </w:pPr>
            <w:r w:rsidRPr="00250530">
              <w:rPr>
                <w:color w:val="000000"/>
                <w:sz w:val="18"/>
                <w:szCs w:val="18"/>
              </w:rPr>
              <w:t>86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6CA1CF5C" w14:textId="77777777" w:rsidR="00B97B27" w:rsidRPr="00250530" w:rsidRDefault="00B97B27" w:rsidP="00F95158">
            <w:pPr>
              <w:jc w:val="center"/>
              <w:rPr>
                <w:color w:val="000000"/>
                <w:sz w:val="18"/>
                <w:szCs w:val="18"/>
              </w:rPr>
            </w:pPr>
            <w:r w:rsidRPr="00250530">
              <w:rPr>
                <w:color w:val="000000"/>
                <w:sz w:val="18"/>
                <w:szCs w:val="18"/>
              </w:rPr>
              <w:t>689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69CFD00" w14:textId="77777777" w:rsidR="00B97B27" w:rsidRPr="00250530" w:rsidRDefault="00B97B27" w:rsidP="00F95158">
            <w:pPr>
              <w:jc w:val="center"/>
              <w:rPr>
                <w:color w:val="000000"/>
                <w:sz w:val="18"/>
                <w:szCs w:val="18"/>
              </w:rPr>
            </w:pPr>
            <w:r w:rsidRPr="00250530">
              <w:rPr>
                <w:color w:val="000000"/>
                <w:sz w:val="18"/>
                <w:szCs w:val="18"/>
              </w:rPr>
              <w:t>180 (0)</w:t>
            </w:r>
          </w:p>
        </w:tc>
      </w:tr>
      <w:tr w:rsidR="00B97B27" w:rsidRPr="00250530" w14:paraId="495D220A" w14:textId="77777777" w:rsidTr="00F95158">
        <w:trPr>
          <w:trHeight w:val="138"/>
          <w:jc w:val="center"/>
        </w:trPr>
        <w:tc>
          <w:tcPr>
            <w:tcW w:w="1398" w:type="dxa"/>
            <w:tcBorders>
              <w:top w:val="single" w:sz="6" w:space="0" w:color="000000"/>
              <w:left w:val="single" w:sz="6" w:space="0" w:color="000000"/>
              <w:bottom w:val="single" w:sz="6" w:space="0" w:color="000000"/>
              <w:right w:val="single" w:sz="6" w:space="0" w:color="000000"/>
            </w:tcBorders>
            <w:shd w:val="clear" w:color="auto" w:fill="CCCCCC"/>
            <w:tcMar>
              <w:top w:w="57" w:type="dxa"/>
              <w:left w:w="0" w:type="dxa"/>
              <w:bottom w:w="0" w:type="dxa"/>
              <w:right w:w="57" w:type="dxa"/>
            </w:tcMar>
            <w:vAlign w:val="center"/>
            <w:hideMark/>
          </w:tcPr>
          <w:p w14:paraId="405917F4" w14:textId="77777777" w:rsidR="00B97B27" w:rsidRPr="00250530" w:rsidRDefault="00B97B27" w:rsidP="00F95158">
            <w:pPr>
              <w:jc w:val="center"/>
              <w:rPr>
                <w:b/>
                <w:bCs/>
                <w:color w:val="000000"/>
                <w:sz w:val="18"/>
                <w:szCs w:val="18"/>
              </w:rPr>
            </w:pPr>
            <w:r w:rsidRPr="00250530">
              <w:rPr>
                <w:b/>
                <w:bCs/>
                <w:color w:val="000000"/>
                <w:sz w:val="18"/>
                <w:szCs w:val="18"/>
              </w:rPr>
              <w:t>Cosine1</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34F8BBBD" w14:textId="77777777" w:rsidR="00B97B27" w:rsidRPr="00250530" w:rsidRDefault="00B97B27" w:rsidP="00F95158">
            <w:pPr>
              <w:jc w:val="center"/>
              <w:rPr>
                <w:color w:val="000000"/>
                <w:sz w:val="18"/>
                <w:szCs w:val="18"/>
              </w:rPr>
            </w:pPr>
            <w:r w:rsidRPr="00250530">
              <w:rPr>
                <w:color w:val="000000"/>
                <w:sz w:val="18"/>
                <w:szCs w:val="18"/>
              </w:rPr>
              <w:t>0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4547222B" w14:textId="77777777" w:rsidR="00B97B27" w:rsidRPr="00250530" w:rsidRDefault="00B97B27" w:rsidP="00F95158">
            <w:pPr>
              <w:jc w:val="center"/>
              <w:rPr>
                <w:color w:val="000000"/>
                <w:sz w:val="18"/>
                <w:szCs w:val="18"/>
              </w:rPr>
            </w:pPr>
            <w:r w:rsidRPr="00250530">
              <w:rPr>
                <w:color w:val="000000"/>
                <w:sz w:val="18"/>
                <w:szCs w:val="18"/>
              </w:rPr>
              <w:t>0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54F6A3A9" w14:textId="77777777" w:rsidR="00B97B27" w:rsidRPr="00250530" w:rsidRDefault="00B97B27" w:rsidP="00F95158">
            <w:pPr>
              <w:jc w:val="center"/>
              <w:rPr>
                <w:color w:val="000000"/>
                <w:sz w:val="18"/>
                <w:szCs w:val="18"/>
              </w:rPr>
            </w:pPr>
            <w:r w:rsidRPr="00250530">
              <w:rPr>
                <w:color w:val="000000"/>
                <w:sz w:val="18"/>
                <w:szCs w:val="18"/>
              </w:rPr>
              <w:t>0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4F174A5" w14:textId="77777777" w:rsidR="00B97B27" w:rsidRPr="00250530" w:rsidRDefault="00B97B27" w:rsidP="00F95158">
            <w:pPr>
              <w:jc w:val="center"/>
              <w:rPr>
                <w:color w:val="000000"/>
                <w:sz w:val="18"/>
                <w:szCs w:val="18"/>
              </w:rPr>
            </w:pPr>
            <w:r w:rsidRPr="00250530">
              <w:rPr>
                <w:color w:val="000000"/>
                <w:sz w:val="18"/>
                <w:szCs w:val="18"/>
              </w:rPr>
              <w:t>0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0E14A726" w14:textId="77777777" w:rsidR="00B97B27" w:rsidRPr="00250530" w:rsidRDefault="00B97B27" w:rsidP="00F95158">
            <w:pPr>
              <w:jc w:val="center"/>
              <w:rPr>
                <w:color w:val="000000"/>
                <w:sz w:val="18"/>
                <w:szCs w:val="18"/>
              </w:rPr>
            </w:pPr>
            <w:r w:rsidRPr="00250530">
              <w:rPr>
                <w:color w:val="000000"/>
                <w:sz w:val="18"/>
                <w:szCs w:val="18"/>
              </w:rPr>
              <w:t>0 (0)</w:t>
            </w:r>
          </w:p>
        </w:tc>
      </w:tr>
      <w:tr w:rsidR="00B97B27" w:rsidRPr="00250530" w14:paraId="401BD217" w14:textId="77777777" w:rsidTr="00F95158">
        <w:trPr>
          <w:trHeight w:val="138"/>
          <w:jc w:val="center"/>
        </w:trPr>
        <w:tc>
          <w:tcPr>
            <w:tcW w:w="1398" w:type="dxa"/>
            <w:tcBorders>
              <w:top w:val="single" w:sz="6" w:space="0" w:color="000000"/>
              <w:left w:val="single" w:sz="6" w:space="0" w:color="000000"/>
              <w:bottom w:val="single" w:sz="6" w:space="0" w:color="000000"/>
              <w:right w:val="single" w:sz="6" w:space="0" w:color="000000"/>
            </w:tcBorders>
            <w:shd w:val="clear" w:color="auto" w:fill="CCCCCC"/>
            <w:tcMar>
              <w:top w:w="57" w:type="dxa"/>
              <w:left w:w="0" w:type="dxa"/>
              <w:bottom w:w="0" w:type="dxa"/>
              <w:right w:w="57" w:type="dxa"/>
            </w:tcMar>
            <w:vAlign w:val="center"/>
            <w:hideMark/>
          </w:tcPr>
          <w:p w14:paraId="14EFAD2E" w14:textId="77777777" w:rsidR="00B97B27" w:rsidRPr="00250530" w:rsidRDefault="00B97B27" w:rsidP="00F95158">
            <w:pPr>
              <w:jc w:val="center"/>
              <w:rPr>
                <w:b/>
                <w:bCs/>
                <w:color w:val="000000"/>
                <w:sz w:val="18"/>
                <w:szCs w:val="18"/>
              </w:rPr>
            </w:pPr>
            <w:r w:rsidRPr="00250530">
              <w:rPr>
                <w:b/>
                <w:bCs/>
                <w:color w:val="000000"/>
                <w:sz w:val="18"/>
                <w:szCs w:val="18"/>
              </w:rPr>
              <w:t>Cosine2</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49D3857E" w14:textId="77777777" w:rsidR="00B97B27" w:rsidRPr="00250530" w:rsidRDefault="00B97B27" w:rsidP="00F95158">
            <w:pPr>
              <w:jc w:val="center"/>
              <w:rPr>
                <w:color w:val="000000"/>
                <w:sz w:val="18"/>
                <w:szCs w:val="18"/>
              </w:rPr>
            </w:pPr>
            <w:r w:rsidRPr="00250530">
              <w:rPr>
                <w:color w:val="000000"/>
                <w:sz w:val="18"/>
                <w:szCs w:val="18"/>
              </w:rPr>
              <w:t>9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52B50D10" w14:textId="77777777" w:rsidR="00B97B27" w:rsidRPr="00250530" w:rsidRDefault="00B97B27" w:rsidP="00F95158">
            <w:pPr>
              <w:jc w:val="center"/>
              <w:rPr>
                <w:color w:val="000000"/>
                <w:sz w:val="18"/>
                <w:szCs w:val="18"/>
              </w:rPr>
            </w:pPr>
            <w:r w:rsidRPr="00250530">
              <w:rPr>
                <w:color w:val="000000"/>
                <w:sz w:val="18"/>
                <w:szCs w:val="18"/>
              </w:rPr>
              <w:t>1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06C2F3EF" w14:textId="77777777" w:rsidR="00B97B27" w:rsidRPr="00250530" w:rsidRDefault="00B97B27" w:rsidP="00F95158">
            <w:pPr>
              <w:jc w:val="center"/>
              <w:rPr>
                <w:color w:val="000000"/>
                <w:sz w:val="18"/>
                <w:szCs w:val="18"/>
              </w:rPr>
            </w:pPr>
            <w:r w:rsidRPr="00250530">
              <w:rPr>
                <w:color w:val="000000"/>
                <w:sz w:val="18"/>
                <w:szCs w:val="18"/>
              </w:rPr>
              <w:t>5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0014D87E" w14:textId="77777777" w:rsidR="00B97B27" w:rsidRPr="00250530" w:rsidRDefault="00B97B27" w:rsidP="00F95158">
            <w:pPr>
              <w:jc w:val="center"/>
              <w:rPr>
                <w:color w:val="000000"/>
                <w:sz w:val="18"/>
                <w:szCs w:val="18"/>
              </w:rPr>
            </w:pPr>
            <w:r w:rsidRPr="00250530">
              <w:rPr>
                <w:color w:val="000000"/>
                <w:sz w:val="18"/>
                <w:szCs w:val="18"/>
              </w:rPr>
              <w:t>1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3AC203E2" w14:textId="77777777" w:rsidR="00B97B27" w:rsidRPr="00250530" w:rsidRDefault="00B97B27" w:rsidP="00F95158">
            <w:pPr>
              <w:jc w:val="center"/>
              <w:rPr>
                <w:color w:val="000000"/>
                <w:sz w:val="18"/>
                <w:szCs w:val="18"/>
              </w:rPr>
            </w:pPr>
            <w:r w:rsidRPr="00250530">
              <w:rPr>
                <w:color w:val="000000"/>
                <w:sz w:val="18"/>
                <w:szCs w:val="18"/>
              </w:rPr>
              <w:t>20 (0)</w:t>
            </w:r>
          </w:p>
        </w:tc>
      </w:tr>
      <w:tr w:rsidR="00B97B27" w:rsidRPr="00250530" w14:paraId="13E7810F" w14:textId="77777777" w:rsidTr="00F95158">
        <w:trPr>
          <w:trHeight w:val="138"/>
          <w:jc w:val="center"/>
        </w:trPr>
        <w:tc>
          <w:tcPr>
            <w:tcW w:w="1398" w:type="dxa"/>
            <w:tcBorders>
              <w:top w:val="single" w:sz="6" w:space="0" w:color="000000"/>
              <w:left w:val="single" w:sz="6" w:space="0" w:color="000000"/>
              <w:bottom w:val="single" w:sz="6" w:space="0" w:color="000000"/>
              <w:right w:val="single" w:sz="6" w:space="0" w:color="000000"/>
            </w:tcBorders>
            <w:shd w:val="clear" w:color="auto" w:fill="CCCCCC"/>
            <w:tcMar>
              <w:top w:w="57" w:type="dxa"/>
              <w:left w:w="0" w:type="dxa"/>
              <w:bottom w:w="0" w:type="dxa"/>
              <w:right w:w="57" w:type="dxa"/>
            </w:tcMar>
            <w:vAlign w:val="center"/>
            <w:hideMark/>
          </w:tcPr>
          <w:p w14:paraId="06578D6F" w14:textId="77777777" w:rsidR="00B97B27" w:rsidRPr="00250530" w:rsidRDefault="00B97B27" w:rsidP="00F95158">
            <w:pPr>
              <w:jc w:val="center"/>
              <w:rPr>
                <w:b/>
                <w:bCs/>
                <w:color w:val="000000"/>
                <w:sz w:val="18"/>
                <w:szCs w:val="18"/>
              </w:rPr>
            </w:pPr>
            <w:r w:rsidRPr="00250530">
              <w:rPr>
                <w:b/>
                <w:bCs/>
                <w:color w:val="000000"/>
                <w:sz w:val="18"/>
                <w:szCs w:val="18"/>
              </w:rPr>
              <w:t>Cosine3</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67D97CF7" w14:textId="77777777" w:rsidR="00B97B27" w:rsidRPr="00250530" w:rsidRDefault="00B97B27" w:rsidP="00F95158">
            <w:pPr>
              <w:jc w:val="center"/>
              <w:rPr>
                <w:color w:val="000000"/>
                <w:sz w:val="18"/>
                <w:szCs w:val="18"/>
              </w:rPr>
            </w:pPr>
            <w:r w:rsidRPr="00250530">
              <w:rPr>
                <w:color w:val="000000"/>
                <w:sz w:val="18"/>
                <w:szCs w:val="18"/>
              </w:rPr>
              <w:t>135 (17)</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D9BFEED" w14:textId="77777777" w:rsidR="00B97B27" w:rsidRPr="00250530" w:rsidRDefault="00B97B27" w:rsidP="00F95158">
            <w:pPr>
              <w:jc w:val="center"/>
              <w:rPr>
                <w:color w:val="000000"/>
                <w:sz w:val="18"/>
                <w:szCs w:val="18"/>
              </w:rPr>
            </w:pPr>
            <w:r w:rsidRPr="00250530">
              <w:rPr>
                <w:color w:val="000000"/>
                <w:sz w:val="18"/>
                <w:szCs w:val="18"/>
              </w:rPr>
              <w:t>25 (3)</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048F92DB" w14:textId="77777777" w:rsidR="00B97B27" w:rsidRPr="00250530" w:rsidRDefault="00B97B27" w:rsidP="00F95158">
            <w:pPr>
              <w:jc w:val="center"/>
              <w:rPr>
                <w:color w:val="000000"/>
                <w:sz w:val="18"/>
                <w:szCs w:val="18"/>
              </w:rPr>
            </w:pPr>
            <w:r w:rsidRPr="00250530">
              <w:rPr>
                <w:color w:val="000000"/>
                <w:sz w:val="18"/>
                <w:szCs w:val="18"/>
              </w:rPr>
              <w:t>7 (0)</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3019D59" w14:textId="77777777" w:rsidR="00B97B27" w:rsidRPr="00250530" w:rsidRDefault="00B97B27" w:rsidP="00F95158">
            <w:pPr>
              <w:jc w:val="center"/>
              <w:rPr>
                <w:color w:val="000000"/>
                <w:sz w:val="18"/>
                <w:szCs w:val="18"/>
              </w:rPr>
            </w:pPr>
            <w:r w:rsidRPr="00250530">
              <w:rPr>
                <w:color w:val="000000"/>
                <w:sz w:val="18"/>
                <w:szCs w:val="18"/>
              </w:rPr>
              <w:t>74 (1)</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3FFE253E" w14:textId="77777777" w:rsidR="00B97B27" w:rsidRPr="00250530" w:rsidRDefault="00B97B27" w:rsidP="00F95158">
            <w:pPr>
              <w:jc w:val="center"/>
              <w:rPr>
                <w:color w:val="000000"/>
                <w:sz w:val="18"/>
                <w:szCs w:val="18"/>
              </w:rPr>
            </w:pPr>
            <w:r w:rsidRPr="00250530">
              <w:rPr>
                <w:color w:val="000000"/>
                <w:sz w:val="18"/>
                <w:szCs w:val="18"/>
              </w:rPr>
              <w:t>268 (3)</w:t>
            </w:r>
          </w:p>
        </w:tc>
      </w:tr>
      <w:tr w:rsidR="00B97B27" w:rsidRPr="00250530" w14:paraId="143B6314" w14:textId="77777777" w:rsidTr="00F95158">
        <w:trPr>
          <w:trHeight w:val="123"/>
          <w:jc w:val="center"/>
        </w:trPr>
        <w:tc>
          <w:tcPr>
            <w:tcW w:w="1398" w:type="dxa"/>
            <w:tcBorders>
              <w:top w:val="single" w:sz="6" w:space="0" w:color="000000"/>
              <w:left w:val="single" w:sz="6" w:space="0" w:color="000000"/>
              <w:bottom w:val="single" w:sz="6" w:space="0" w:color="000000"/>
              <w:right w:val="single" w:sz="6" w:space="0" w:color="000000"/>
            </w:tcBorders>
            <w:shd w:val="clear" w:color="auto" w:fill="CCCCCC"/>
            <w:tcMar>
              <w:top w:w="57" w:type="dxa"/>
              <w:left w:w="0" w:type="dxa"/>
              <w:bottom w:w="0" w:type="dxa"/>
              <w:right w:w="57" w:type="dxa"/>
            </w:tcMar>
            <w:vAlign w:val="center"/>
            <w:hideMark/>
          </w:tcPr>
          <w:p w14:paraId="334EE581" w14:textId="77777777" w:rsidR="00B97B27" w:rsidRPr="00250530" w:rsidRDefault="00B97B27" w:rsidP="00F95158">
            <w:pPr>
              <w:jc w:val="center"/>
              <w:rPr>
                <w:b/>
                <w:bCs/>
                <w:color w:val="000000"/>
                <w:sz w:val="18"/>
                <w:szCs w:val="18"/>
              </w:rPr>
            </w:pPr>
            <w:r w:rsidRPr="00250530">
              <w:rPr>
                <w:b/>
                <w:bCs/>
                <w:color w:val="000000"/>
                <w:sz w:val="18"/>
                <w:szCs w:val="18"/>
              </w:rPr>
              <w:t>Cosine4</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74C76385" w14:textId="77777777" w:rsidR="00B97B27" w:rsidRPr="00250530" w:rsidRDefault="00B97B27" w:rsidP="00F95158">
            <w:pPr>
              <w:jc w:val="center"/>
              <w:rPr>
                <w:color w:val="000000"/>
                <w:sz w:val="18"/>
                <w:szCs w:val="18"/>
              </w:rPr>
            </w:pPr>
            <w:r w:rsidRPr="00250530">
              <w:rPr>
                <w:color w:val="000000"/>
                <w:sz w:val="18"/>
                <w:szCs w:val="18"/>
              </w:rPr>
              <w:t>47 (1)</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2041E778" w14:textId="77777777" w:rsidR="00B97B27" w:rsidRPr="00250530" w:rsidRDefault="00B97B27" w:rsidP="00F95158">
            <w:pPr>
              <w:jc w:val="center"/>
              <w:rPr>
                <w:color w:val="000000"/>
                <w:sz w:val="18"/>
                <w:szCs w:val="18"/>
              </w:rPr>
            </w:pPr>
            <w:r w:rsidRPr="00250530">
              <w:rPr>
                <w:color w:val="000000"/>
                <w:sz w:val="18"/>
                <w:szCs w:val="18"/>
              </w:rPr>
              <w:t>69 (6)</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B59ADB4" w14:textId="77777777" w:rsidR="00B97B27" w:rsidRPr="00250530" w:rsidRDefault="00B97B27" w:rsidP="00F95158">
            <w:pPr>
              <w:jc w:val="center"/>
              <w:rPr>
                <w:color w:val="000000"/>
                <w:sz w:val="18"/>
                <w:szCs w:val="18"/>
              </w:rPr>
            </w:pPr>
            <w:r w:rsidRPr="00250530">
              <w:rPr>
                <w:color w:val="000000"/>
                <w:sz w:val="18"/>
                <w:szCs w:val="18"/>
              </w:rPr>
              <w:t>66 (3)</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5A699454" w14:textId="77777777" w:rsidR="00B97B27" w:rsidRPr="00250530" w:rsidRDefault="00B97B27" w:rsidP="00F95158">
            <w:pPr>
              <w:jc w:val="center"/>
              <w:rPr>
                <w:color w:val="000000"/>
                <w:sz w:val="18"/>
                <w:szCs w:val="18"/>
              </w:rPr>
            </w:pPr>
            <w:r w:rsidRPr="00250530">
              <w:rPr>
                <w:color w:val="000000"/>
                <w:sz w:val="18"/>
                <w:szCs w:val="18"/>
              </w:rPr>
              <w:t>532 (33)</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F6C2E5D" w14:textId="77777777" w:rsidR="00B97B27" w:rsidRPr="00250530" w:rsidRDefault="00B97B27" w:rsidP="00F95158">
            <w:pPr>
              <w:jc w:val="center"/>
              <w:rPr>
                <w:color w:val="000000"/>
                <w:sz w:val="18"/>
                <w:szCs w:val="18"/>
              </w:rPr>
            </w:pPr>
            <w:r w:rsidRPr="00250530">
              <w:rPr>
                <w:color w:val="000000"/>
                <w:sz w:val="18"/>
                <w:szCs w:val="18"/>
              </w:rPr>
              <w:t>553 (35)</w:t>
            </w:r>
          </w:p>
        </w:tc>
      </w:tr>
      <w:tr w:rsidR="00B97B27" w:rsidRPr="00250530" w14:paraId="756F5D7A" w14:textId="77777777" w:rsidTr="00F95158">
        <w:trPr>
          <w:trHeight w:val="138"/>
          <w:jc w:val="center"/>
        </w:trPr>
        <w:tc>
          <w:tcPr>
            <w:tcW w:w="1398" w:type="dxa"/>
            <w:tcBorders>
              <w:top w:val="single" w:sz="6" w:space="0" w:color="000000"/>
              <w:left w:val="single" w:sz="6" w:space="0" w:color="000000"/>
              <w:bottom w:val="single" w:sz="6" w:space="0" w:color="000000"/>
              <w:right w:val="single" w:sz="6" w:space="0" w:color="000000"/>
            </w:tcBorders>
            <w:shd w:val="clear" w:color="auto" w:fill="CCCCCC"/>
            <w:tcMar>
              <w:top w:w="57" w:type="dxa"/>
              <w:left w:w="0" w:type="dxa"/>
              <w:bottom w:w="0" w:type="dxa"/>
              <w:right w:w="57" w:type="dxa"/>
            </w:tcMar>
            <w:vAlign w:val="center"/>
            <w:hideMark/>
          </w:tcPr>
          <w:p w14:paraId="4554C012" w14:textId="77777777" w:rsidR="00B97B27" w:rsidRPr="00250530" w:rsidRDefault="00B97B27" w:rsidP="00F95158">
            <w:pPr>
              <w:jc w:val="center"/>
              <w:rPr>
                <w:b/>
                <w:bCs/>
                <w:color w:val="000000"/>
                <w:sz w:val="18"/>
                <w:szCs w:val="18"/>
              </w:rPr>
            </w:pPr>
            <w:r w:rsidRPr="00250530">
              <w:rPr>
                <w:b/>
                <w:bCs/>
                <w:color w:val="000000"/>
                <w:sz w:val="18"/>
                <w:szCs w:val="18"/>
              </w:rPr>
              <w:t>Cosine5</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5F594928" w14:textId="77777777" w:rsidR="00B97B27" w:rsidRPr="00250530" w:rsidRDefault="00B97B27" w:rsidP="00F95158">
            <w:pPr>
              <w:jc w:val="center"/>
              <w:rPr>
                <w:color w:val="000000"/>
                <w:sz w:val="18"/>
                <w:szCs w:val="18"/>
              </w:rPr>
            </w:pPr>
            <w:r w:rsidRPr="00250530">
              <w:rPr>
                <w:color w:val="000000"/>
                <w:sz w:val="18"/>
                <w:szCs w:val="18"/>
              </w:rPr>
              <w:t>107 (4)</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7F585C78" w14:textId="77777777" w:rsidR="00B97B27" w:rsidRPr="00250530" w:rsidRDefault="00B97B27" w:rsidP="00F95158">
            <w:pPr>
              <w:jc w:val="center"/>
              <w:rPr>
                <w:color w:val="000000"/>
                <w:sz w:val="18"/>
                <w:szCs w:val="18"/>
              </w:rPr>
            </w:pPr>
            <w:r w:rsidRPr="00250530">
              <w:rPr>
                <w:color w:val="000000"/>
                <w:sz w:val="18"/>
                <w:szCs w:val="18"/>
              </w:rPr>
              <w:t>224 (4)</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7BE058BB" w14:textId="77777777" w:rsidR="00B97B27" w:rsidRPr="00250530" w:rsidRDefault="00B97B27" w:rsidP="00F95158">
            <w:pPr>
              <w:jc w:val="center"/>
              <w:rPr>
                <w:color w:val="000000"/>
                <w:sz w:val="18"/>
                <w:szCs w:val="18"/>
              </w:rPr>
            </w:pPr>
            <w:r w:rsidRPr="00250530">
              <w:rPr>
                <w:color w:val="000000"/>
                <w:sz w:val="18"/>
                <w:szCs w:val="18"/>
              </w:rPr>
              <w:t>30 (3)</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68B908EC" w14:textId="77777777" w:rsidR="00B97B27" w:rsidRPr="00250530" w:rsidRDefault="00B97B27" w:rsidP="00F95158">
            <w:pPr>
              <w:jc w:val="center"/>
              <w:rPr>
                <w:color w:val="000000"/>
                <w:sz w:val="18"/>
                <w:szCs w:val="18"/>
              </w:rPr>
            </w:pPr>
            <w:r w:rsidRPr="00250530">
              <w:rPr>
                <w:color w:val="000000"/>
                <w:sz w:val="18"/>
                <w:szCs w:val="18"/>
              </w:rPr>
              <w:t>31 (1)</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D9843D7" w14:textId="77777777" w:rsidR="00B97B27" w:rsidRPr="00250530" w:rsidRDefault="00B97B27" w:rsidP="00F95158">
            <w:pPr>
              <w:jc w:val="center"/>
              <w:rPr>
                <w:color w:val="000000"/>
                <w:sz w:val="18"/>
                <w:szCs w:val="18"/>
              </w:rPr>
            </w:pPr>
            <w:r w:rsidRPr="00250530">
              <w:rPr>
                <w:color w:val="000000"/>
                <w:sz w:val="18"/>
                <w:szCs w:val="18"/>
              </w:rPr>
              <w:t>512 (6)</w:t>
            </w:r>
          </w:p>
        </w:tc>
      </w:tr>
      <w:tr w:rsidR="00B97B27" w:rsidRPr="00250530" w14:paraId="047E6102" w14:textId="77777777" w:rsidTr="00F95158">
        <w:trPr>
          <w:trHeight w:val="138"/>
          <w:jc w:val="center"/>
        </w:trPr>
        <w:tc>
          <w:tcPr>
            <w:tcW w:w="1398" w:type="dxa"/>
            <w:tcBorders>
              <w:top w:val="single" w:sz="6" w:space="0" w:color="000000"/>
              <w:left w:val="single" w:sz="6" w:space="0" w:color="000000"/>
              <w:bottom w:val="single" w:sz="6" w:space="0" w:color="000000"/>
              <w:right w:val="single" w:sz="6" w:space="0" w:color="000000"/>
            </w:tcBorders>
            <w:shd w:val="clear" w:color="auto" w:fill="CCCCCC"/>
            <w:tcMar>
              <w:top w:w="57" w:type="dxa"/>
              <w:left w:w="0" w:type="dxa"/>
              <w:bottom w:w="0" w:type="dxa"/>
              <w:right w:w="57" w:type="dxa"/>
            </w:tcMar>
            <w:vAlign w:val="center"/>
            <w:hideMark/>
          </w:tcPr>
          <w:p w14:paraId="4C62115F" w14:textId="77777777" w:rsidR="00B97B27" w:rsidRPr="00250530" w:rsidRDefault="00B97B27" w:rsidP="00F95158">
            <w:pPr>
              <w:jc w:val="center"/>
              <w:rPr>
                <w:b/>
                <w:bCs/>
                <w:color w:val="000000"/>
                <w:sz w:val="18"/>
                <w:szCs w:val="18"/>
              </w:rPr>
            </w:pPr>
            <w:r w:rsidRPr="00250530">
              <w:rPr>
                <w:b/>
                <w:bCs/>
                <w:color w:val="000000"/>
                <w:sz w:val="18"/>
                <w:szCs w:val="18"/>
              </w:rPr>
              <w:t>SPARK-X</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694153AF" w14:textId="77777777" w:rsidR="00B97B27" w:rsidRPr="00250530" w:rsidRDefault="00B97B27" w:rsidP="00F95158">
            <w:pPr>
              <w:jc w:val="center"/>
              <w:rPr>
                <w:color w:val="000000"/>
                <w:sz w:val="18"/>
                <w:szCs w:val="18"/>
              </w:rPr>
            </w:pPr>
            <w:r w:rsidRPr="00250530">
              <w:rPr>
                <w:color w:val="000000"/>
                <w:sz w:val="18"/>
                <w:szCs w:val="18"/>
              </w:rPr>
              <w:t>2336</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0A34492D" w14:textId="77777777" w:rsidR="00B97B27" w:rsidRPr="00250530" w:rsidRDefault="00B97B27" w:rsidP="00F95158">
            <w:pPr>
              <w:jc w:val="center"/>
              <w:rPr>
                <w:color w:val="000000"/>
                <w:sz w:val="18"/>
                <w:szCs w:val="18"/>
              </w:rPr>
            </w:pPr>
            <w:r w:rsidRPr="00250530">
              <w:rPr>
                <w:color w:val="000000"/>
                <w:sz w:val="18"/>
                <w:szCs w:val="18"/>
              </w:rPr>
              <w:t>688</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12E80CB5" w14:textId="77777777" w:rsidR="00B97B27" w:rsidRPr="00250530" w:rsidRDefault="00B97B27" w:rsidP="00F95158">
            <w:pPr>
              <w:jc w:val="center"/>
              <w:rPr>
                <w:color w:val="000000"/>
                <w:sz w:val="18"/>
                <w:szCs w:val="18"/>
              </w:rPr>
            </w:pPr>
            <w:r w:rsidRPr="00250530">
              <w:rPr>
                <w:color w:val="000000"/>
                <w:sz w:val="18"/>
                <w:szCs w:val="18"/>
              </w:rPr>
              <w:t>125</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6B3C288F" w14:textId="77777777" w:rsidR="00B97B27" w:rsidRPr="00250530" w:rsidRDefault="00B97B27" w:rsidP="00F95158">
            <w:pPr>
              <w:jc w:val="center"/>
              <w:rPr>
                <w:color w:val="000000"/>
                <w:sz w:val="18"/>
                <w:szCs w:val="18"/>
              </w:rPr>
            </w:pPr>
            <w:r w:rsidRPr="00250530">
              <w:rPr>
                <w:color w:val="000000"/>
                <w:sz w:val="18"/>
                <w:szCs w:val="18"/>
              </w:rPr>
              <w:t>1536</w:t>
            </w:r>
          </w:p>
        </w:tc>
        <w:tc>
          <w:tcPr>
            <w:tcW w:w="1398" w:type="dxa"/>
            <w:tcBorders>
              <w:top w:val="single" w:sz="6" w:space="0" w:color="000000"/>
              <w:left w:val="single" w:sz="6" w:space="0" w:color="000000"/>
              <w:bottom w:val="single" w:sz="6" w:space="0" w:color="000000"/>
              <w:right w:val="single" w:sz="6" w:space="0" w:color="000000"/>
            </w:tcBorders>
            <w:tcMar>
              <w:top w:w="57" w:type="dxa"/>
              <w:left w:w="0" w:type="dxa"/>
              <w:bottom w:w="0" w:type="dxa"/>
              <w:right w:w="57" w:type="dxa"/>
            </w:tcMar>
            <w:vAlign w:val="center"/>
            <w:hideMark/>
          </w:tcPr>
          <w:p w14:paraId="7DECE79D" w14:textId="77777777" w:rsidR="00B97B27" w:rsidRPr="00250530" w:rsidRDefault="00B97B27" w:rsidP="00F95158">
            <w:pPr>
              <w:jc w:val="center"/>
              <w:rPr>
                <w:color w:val="000000"/>
                <w:sz w:val="18"/>
                <w:szCs w:val="18"/>
              </w:rPr>
            </w:pPr>
            <w:r w:rsidRPr="00250530">
              <w:rPr>
                <w:color w:val="000000"/>
                <w:sz w:val="18"/>
                <w:szCs w:val="18"/>
              </w:rPr>
              <w:t>651</w:t>
            </w:r>
          </w:p>
        </w:tc>
      </w:tr>
    </w:tbl>
    <w:p w14:paraId="7F5C3DA6" w14:textId="77777777" w:rsidR="00B97B27" w:rsidRDefault="00B97B27" w:rsidP="00B97B27">
      <w:pPr>
        <w:rPr>
          <w:sz w:val="22"/>
          <w:szCs w:val="22"/>
        </w:rPr>
      </w:pPr>
    </w:p>
    <w:p w14:paraId="2D6D3E77" w14:textId="003869EF" w:rsidR="00D564C4" w:rsidRPr="00D564C4" w:rsidRDefault="00D564C4" w:rsidP="00D564C4">
      <w:pPr>
        <w:rPr>
          <w:sz w:val="22"/>
          <w:szCs w:val="22"/>
        </w:rPr>
      </w:pPr>
    </w:p>
    <w:sectPr w:rsidR="00D564C4" w:rsidRPr="00D564C4" w:rsidSect="008827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New Roman,Bold">
    <w:altName w:val="Times New Roman"/>
    <w:panose1 w:val="00000800000000020000"/>
    <w:charset w:val="00"/>
    <w:family w:val="roman"/>
    <w:notTrueType/>
    <w:pitch w:val="default"/>
  </w:font>
  <w:font w:name="Helvetica Neue">
    <w:altName w:val="Helvetica Neue"/>
    <w:panose1 w:val="02000503000000020004"/>
    <w:charset w:val="00"/>
    <w:family w:val="auto"/>
    <w:pitch w:val="variable"/>
    <w:sig w:usb0="E50002FF" w:usb1="500079DB" w:usb2="0000001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6D73CD"/>
    <w:multiLevelType w:val="hybridMultilevel"/>
    <w:tmpl w:val="B434CBEA"/>
    <w:lvl w:ilvl="0" w:tplc="FADC72CE">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B9C"/>
    <w:rsid w:val="00005DDD"/>
    <w:rsid w:val="0001076F"/>
    <w:rsid w:val="00010B35"/>
    <w:rsid w:val="0001351C"/>
    <w:rsid w:val="00015EC8"/>
    <w:rsid w:val="000173EC"/>
    <w:rsid w:val="00017817"/>
    <w:rsid w:val="000179A6"/>
    <w:rsid w:val="00027D03"/>
    <w:rsid w:val="000303BA"/>
    <w:rsid w:val="0003188A"/>
    <w:rsid w:val="00034E02"/>
    <w:rsid w:val="00045E01"/>
    <w:rsid w:val="00046C9C"/>
    <w:rsid w:val="00050121"/>
    <w:rsid w:val="00050E21"/>
    <w:rsid w:val="00051420"/>
    <w:rsid w:val="00053716"/>
    <w:rsid w:val="00054C5F"/>
    <w:rsid w:val="000564E6"/>
    <w:rsid w:val="000565DE"/>
    <w:rsid w:val="00056FD4"/>
    <w:rsid w:val="00061C97"/>
    <w:rsid w:val="00062655"/>
    <w:rsid w:val="00063051"/>
    <w:rsid w:val="00065DFE"/>
    <w:rsid w:val="0007098F"/>
    <w:rsid w:val="00075004"/>
    <w:rsid w:val="00076198"/>
    <w:rsid w:val="00087ED8"/>
    <w:rsid w:val="0009252A"/>
    <w:rsid w:val="00096FCA"/>
    <w:rsid w:val="000A625B"/>
    <w:rsid w:val="000B3E92"/>
    <w:rsid w:val="000B4C3D"/>
    <w:rsid w:val="000B7481"/>
    <w:rsid w:val="000C44B8"/>
    <w:rsid w:val="000C553E"/>
    <w:rsid w:val="000D17F8"/>
    <w:rsid w:val="000D2819"/>
    <w:rsid w:val="000D7D2F"/>
    <w:rsid w:val="000E2F0B"/>
    <w:rsid w:val="000E4994"/>
    <w:rsid w:val="000E5CCF"/>
    <w:rsid w:val="000F1E35"/>
    <w:rsid w:val="000F4C1E"/>
    <w:rsid w:val="00100865"/>
    <w:rsid w:val="00100AE8"/>
    <w:rsid w:val="00103185"/>
    <w:rsid w:val="001045B7"/>
    <w:rsid w:val="0010768A"/>
    <w:rsid w:val="00114AAC"/>
    <w:rsid w:val="0012139B"/>
    <w:rsid w:val="00121AC6"/>
    <w:rsid w:val="00122F28"/>
    <w:rsid w:val="001464CC"/>
    <w:rsid w:val="001519C1"/>
    <w:rsid w:val="00163B85"/>
    <w:rsid w:val="0016547E"/>
    <w:rsid w:val="00171468"/>
    <w:rsid w:val="00171E64"/>
    <w:rsid w:val="0017282F"/>
    <w:rsid w:val="001757E2"/>
    <w:rsid w:val="0018420C"/>
    <w:rsid w:val="001854E0"/>
    <w:rsid w:val="001A6F2E"/>
    <w:rsid w:val="001B0087"/>
    <w:rsid w:val="001B0B33"/>
    <w:rsid w:val="001B2672"/>
    <w:rsid w:val="001B6D77"/>
    <w:rsid w:val="001C2BF3"/>
    <w:rsid w:val="001C4A55"/>
    <w:rsid w:val="001D1F8D"/>
    <w:rsid w:val="001D7483"/>
    <w:rsid w:val="001E2348"/>
    <w:rsid w:val="001E7C67"/>
    <w:rsid w:val="001F0ECD"/>
    <w:rsid w:val="001F20F8"/>
    <w:rsid w:val="001F7187"/>
    <w:rsid w:val="00204B9C"/>
    <w:rsid w:val="00205ADA"/>
    <w:rsid w:val="00206CB5"/>
    <w:rsid w:val="00210C93"/>
    <w:rsid w:val="00213CBB"/>
    <w:rsid w:val="002156A6"/>
    <w:rsid w:val="00216B97"/>
    <w:rsid w:val="00220EC3"/>
    <w:rsid w:val="0022492B"/>
    <w:rsid w:val="00225AB3"/>
    <w:rsid w:val="00226BF1"/>
    <w:rsid w:val="00232560"/>
    <w:rsid w:val="00232A6A"/>
    <w:rsid w:val="00240C74"/>
    <w:rsid w:val="00250368"/>
    <w:rsid w:val="00250530"/>
    <w:rsid w:val="00254CE8"/>
    <w:rsid w:val="002554A9"/>
    <w:rsid w:val="00255EF8"/>
    <w:rsid w:val="002573E1"/>
    <w:rsid w:val="00260DC3"/>
    <w:rsid w:val="002631C8"/>
    <w:rsid w:val="002652B2"/>
    <w:rsid w:val="002669DE"/>
    <w:rsid w:val="00266CF2"/>
    <w:rsid w:val="00267E8A"/>
    <w:rsid w:val="00272131"/>
    <w:rsid w:val="0027611B"/>
    <w:rsid w:val="0027658B"/>
    <w:rsid w:val="0028766F"/>
    <w:rsid w:val="0029087C"/>
    <w:rsid w:val="0029342C"/>
    <w:rsid w:val="002971B5"/>
    <w:rsid w:val="002A5175"/>
    <w:rsid w:val="002A76DF"/>
    <w:rsid w:val="002D1176"/>
    <w:rsid w:val="002D1DFC"/>
    <w:rsid w:val="002E1536"/>
    <w:rsid w:val="002E3230"/>
    <w:rsid w:val="002E33A5"/>
    <w:rsid w:val="002E6E18"/>
    <w:rsid w:val="002F05C9"/>
    <w:rsid w:val="002F0C17"/>
    <w:rsid w:val="002F2AD0"/>
    <w:rsid w:val="002F3567"/>
    <w:rsid w:val="002F6B04"/>
    <w:rsid w:val="002F76F4"/>
    <w:rsid w:val="002F7CB0"/>
    <w:rsid w:val="00300E69"/>
    <w:rsid w:val="003022FF"/>
    <w:rsid w:val="003066AE"/>
    <w:rsid w:val="00306F9F"/>
    <w:rsid w:val="003108BD"/>
    <w:rsid w:val="0031700C"/>
    <w:rsid w:val="003230B6"/>
    <w:rsid w:val="003265B6"/>
    <w:rsid w:val="00330C12"/>
    <w:rsid w:val="003348CF"/>
    <w:rsid w:val="003376AF"/>
    <w:rsid w:val="00343A5B"/>
    <w:rsid w:val="003445FC"/>
    <w:rsid w:val="00351912"/>
    <w:rsid w:val="00355B6B"/>
    <w:rsid w:val="003567E2"/>
    <w:rsid w:val="0036099C"/>
    <w:rsid w:val="00373FA6"/>
    <w:rsid w:val="00382778"/>
    <w:rsid w:val="00390D77"/>
    <w:rsid w:val="00392876"/>
    <w:rsid w:val="00393629"/>
    <w:rsid w:val="00394C13"/>
    <w:rsid w:val="003A0329"/>
    <w:rsid w:val="003C1B8F"/>
    <w:rsid w:val="003C34D5"/>
    <w:rsid w:val="003C381D"/>
    <w:rsid w:val="003C44BD"/>
    <w:rsid w:val="003C55FD"/>
    <w:rsid w:val="003D1BE5"/>
    <w:rsid w:val="003D4CE4"/>
    <w:rsid w:val="003E68C5"/>
    <w:rsid w:val="003F46E7"/>
    <w:rsid w:val="003F5ABF"/>
    <w:rsid w:val="00406E97"/>
    <w:rsid w:val="00421A86"/>
    <w:rsid w:val="00424076"/>
    <w:rsid w:val="00427D74"/>
    <w:rsid w:val="004314DB"/>
    <w:rsid w:val="004318D7"/>
    <w:rsid w:val="00431911"/>
    <w:rsid w:val="004327CB"/>
    <w:rsid w:val="00435FB8"/>
    <w:rsid w:val="00437AF6"/>
    <w:rsid w:val="004420EB"/>
    <w:rsid w:val="004439D5"/>
    <w:rsid w:val="004547F2"/>
    <w:rsid w:val="00463553"/>
    <w:rsid w:val="00463901"/>
    <w:rsid w:val="00467BE8"/>
    <w:rsid w:val="00476CCC"/>
    <w:rsid w:val="00480D74"/>
    <w:rsid w:val="0049115C"/>
    <w:rsid w:val="004966C5"/>
    <w:rsid w:val="00496768"/>
    <w:rsid w:val="004A4C80"/>
    <w:rsid w:val="004A52EF"/>
    <w:rsid w:val="004C3EF4"/>
    <w:rsid w:val="004C4867"/>
    <w:rsid w:val="004C5793"/>
    <w:rsid w:val="004C70AB"/>
    <w:rsid w:val="004C725C"/>
    <w:rsid w:val="004C7815"/>
    <w:rsid w:val="004D1A32"/>
    <w:rsid w:val="004D24E1"/>
    <w:rsid w:val="004D7ACA"/>
    <w:rsid w:val="004E233E"/>
    <w:rsid w:val="004E3473"/>
    <w:rsid w:val="004E688A"/>
    <w:rsid w:val="004F5737"/>
    <w:rsid w:val="004F6167"/>
    <w:rsid w:val="004F6457"/>
    <w:rsid w:val="005061F9"/>
    <w:rsid w:val="00513B93"/>
    <w:rsid w:val="005152D2"/>
    <w:rsid w:val="00520DC3"/>
    <w:rsid w:val="00523474"/>
    <w:rsid w:val="00525BEA"/>
    <w:rsid w:val="00526C25"/>
    <w:rsid w:val="0053369F"/>
    <w:rsid w:val="005354A8"/>
    <w:rsid w:val="005373B1"/>
    <w:rsid w:val="00546337"/>
    <w:rsid w:val="00547D1C"/>
    <w:rsid w:val="00551BC9"/>
    <w:rsid w:val="00552000"/>
    <w:rsid w:val="00552DA5"/>
    <w:rsid w:val="00555531"/>
    <w:rsid w:val="00556E21"/>
    <w:rsid w:val="00557D56"/>
    <w:rsid w:val="00560B5E"/>
    <w:rsid w:val="005625DE"/>
    <w:rsid w:val="00564BA9"/>
    <w:rsid w:val="00565D19"/>
    <w:rsid w:val="00566DCD"/>
    <w:rsid w:val="0057438B"/>
    <w:rsid w:val="00574E5F"/>
    <w:rsid w:val="0057690B"/>
    <w:rsid w:val="00577AD1"/>
    <w:rsid w:val="005818DE"/>
    <w:rsid w:val="00581FCB"/>
    <w:rsid w:val="00585377"/>
    <w:rsid w:val="005971A9"/>
    <w:rsid w:val="005B0645"/>
    <w:rsid w:val="005B11DD"/>
    <w:rsid w:val="005B5E25"/>
    <w:rsid w:val="005C17D1"/>
    <w:rsid w:val="005C1AE3"/>
    <w:rsid w:val="005C1BFC"/>
    <w:rsid w:val="005C5B12"/>
    <w:rsid w:val="005C6987"/>
    <w:rsid w:val="005D2A98"/>
    <w:rsid w:val="005D3508"/>
    <w:rsid w:val="005D6DEF"/>
    <w:rsid w:val="005D7C38"/>
    <w:rsid w:val="005E1D7F"/>
    <w:rsid w:val="005E51B0"/>
    <w:rsid w:val="005E59F9"/>
    <w:rsid w:val="005F28B5"/>
    <w:rsid w:val="005F79CE"/>
    <w:rsid w:val="0060046A"/>
    <w:rsid w:val="006024BC"/>
    <w:rsid w:val="00611CD3"/>
    <w:rsid w:val="00614AF4"/>
    <w:rsid w:val="006153A2"/>
    <w:rsid w:val="00617926"/>
    <w:rsid w:val="00620091"/>
    <w:rsid w:val="0062349E"/>
    <w:rsid w:val="00623DCF"/>
    <w:rsid w:val="006260F5"/>
    <w:rsid w:val="00626E73"/>
    <w:rsid w:val="00634F6D"/>
    <w:rsid w:val="0063589C"/>
    <w:rsid w:val="00640677"/>
    <w:rsid w:val="00641246"/>
    <w:rsid w:val="00653268"/>
    <w:rsid w:val="0065480E"/>
    <w:rsid w:val="00662607"/>
    <w:rsid w:val="00662645"/>
    <w:rsid w:val="00662ECA"/>
    <w:rsid w:val="00664826"/>
    <w:rsid w:val="006658A6"/>
    <w:rsid w:val="00670111"/>
    <w:rsid w:val="00670798"/>
    <w:rsid w:val="006753C5"/>
    <w:rsid w:val="00676DF0"/>
    <w:rsid w:val="00680DC4"/>
    <w:rsid w:val="00683904"/>
    <w:rsid w:val="00684D87"/>
    <w:rsid w:val="006861A9"/>
    <w:rsid w:val="006876B6"/>
    <w:rsid w:val="00696784"/>
    <w:rsid w:val="006A09B8"/>
    <w:rsid w:val="006B16EB"/>
    <w:rsid w:val="006B5C8B"/>
    <w:rsid w:val="006B6B98"/>
    <w:rsid w:val="006C2373"/>
    <w:rsid w:val="006C3179"/>
    <w:rsid w:val="006C534B"/>
    <w:rsid w:val="006D09DA"/>
    <w:rsid w:val="006D0D54"/>
    <w:rsid w:val="006D508D"/>
    <w:rsid w:val="006D61A4"/>
    <w:rsid w:val="006E08AA"/>
    <w:rsid w:val="006E3C22"/>
    <w:rsid w:val="006E3C72"/>
    <w:rsid w:val="006F269A"/>
    <w:rsid w:val="0070025B"/>
    <w:rsid w:val="007071A4"/>
    <w:rsid w:val="007075AE"/>
    <w:rsid w:val="00713E11"/>
    <w:rsid w:val="00715159"/>
    <w:rsid w:val="00722AF0"/>
    <w:rsid w:val="007248E9"/>
    <w:rsid w:val="00736A2A"/>
    <w:rsid w:val="00747EEC"/>
    <w:rsid w:val="00753EC5"/>
    <w:rsid w:val="00755117"/>
    <w:rsid w:val="007562AD"/>
    <w:rsid w:val="00756D8F"/>
    <w:rsid w:val="007678BA"/>
    <w:rsid w:val="00771445"/>
    <w:rsid w:val="007741DF"/>
    <w:rsid w:val="00774EF1"/>
    <w:rsid w:val="007774A2"/>
    <w:rsid w:val="007800DC"/>
    <w:rsid w:val="00787A54"/>
    <w:rsid w:val="0079237E"/>
    <w:rsid w:val="00792A00"/>
    <w:rsid w:val="007A279F"/>
    <w:rsid w:val="007A38F3"/>
    <w:rsid w:val="007C38F0"/>
    <w:rsid w:val="007D6CA3"/>
    <w:rsid w:val="007D7EF9"/>
    <w:rsid w:val="007E0D49"/>
    <w:rsid w:val="007E306F"/>
    <w:rsid w:val="007E4F4C"/>
    <w:rsid w:val="007E555E"/>
    <w:rsid w:val="00800538"/>
    <w:rsid w:val="00803281"/>
    <w:rsid w:val="00807F5A"/>
    <w:rsid w:val="0081028F"/>
    <w:rsid w:val="00815421"/>
    <w:rsid w:val="008169BA"/>
    <w:rsid w:val="0082098C"/>
    <w:rsid w:val="008270CB"/>
    <w:rsid w:val="00831CCD"/>
    <w:rsid w:val="0083233C"/>
    <w:rsid w:val="00835112"/>
    <w:rsid w:val="00841D4B"/>
    <w:rsid w:val="008440A7"/>
    <w:rsid w:val="0085491D"/>
    <w:rsid w:val="00855932"/>
    <w:rsid w:val="00856694"/>
    <w:rsid w:val="00861600"/>
    <w:rsid w:val="00862921"/>
    <w:rsid w:val="0086589A"/>
    <w:rsid w:val="00871C2E"/>
    <w:rsid w:val="00872708"/>
    <w:rsid w:val="00873A65"/>
    <w:rsid w:val="00882798"/>
    <w:rsid w:val="00891B0D"/>
    <w:rsid w:val="00896585"/>
    <w:rsid w:val="00897BC6"/>
    <w:rsid w:val="008A138D"/>
    <w:rsid w:val="008C0269"/>
    <w:rsid w:val="008C26CF"/>
    <w:rsid w:val="008C4939"/>
    <w:rsid w:val="008E2B7E"/>
    <w:rsid w:val="008E45AE"/>
    <w:rsid w:val="008E5E5F"/>
    <w:rsid w:val="008E5FC8"/>
    <w:rsid w:val="008E7E5A"/>
    <w:rsid w:val="008F0EBB"/>
    <w:rsid w:val="008F2DFD"/>
    <w:rsid w:val="008F441F"/>
    <w:rsid w:val="008F6025"/>
    <w:rsid w:val="008F63AB"/>
    <w:rsid w:val="008F7ED6"/>
    <w:rsid w:val="00903F8F"/>
    <w:rsid w:val="00904275"/>
    <w:rsid w:val="0092331A"/>
    <w:rsid w:val="00926461"/>
    <w:rsid w:val="009265C8"/>
    <w:rsid w:val="009278A0"/>
    <w:rsid w:val="009316EE"/>
    <w:rsid w:val="0093760D"/>
    <w:rsid w:val="009404BF"/>
    <w:rsid w:val="0094429A"/>
    <w:rsid w:val="00951E09"/>
    <w:rsid w:val="00951E28"/>
    <w:rsid w:val="0095437C"/>
    <w:rsid w:val="00956601"/>
    <w:rsid w:val="009568EC"/>
    <w:rsid w:val="009615DF"/>
    <w:rsid w:val="009705A6"/>
    <w:rsid w:val="00971A3C"/>
    <w:rsid w:val="009725F7"/>
    <w:rsid w:val="009729BC"/>
    <w:rsid w:val="00974018"/>
    <w:rsid w:val="0098026F"/>
    <w:rsid w:val="00980EBB"/>
    <w:rsid w:val="009825D9"/>
    <w:rsid w:val="0098398C"/>
    <w:rsid w:val="009841E7"/>
    <w:rsid w:val="00984400"/>
    <w:rsid w:val="00986AA1"/>
    <w:rsid w:val="00991B13"/>
    <w:rsid w:val="0099729F"/>
    <w:rsid w:val="009A0F16"/>
    <w:rsid w:val="009A63D8"/>
    <w:rsid w:val="009A64F2"/>
    <w:rsid w:val="009B2143"/>
    <w:rsid w:val="009D5198"/>
    <w:rsid w:val="009E609B"/>
    <w:rsid w:val="009E66F3"/>
    <w:rsid w:val="009E6A2C"/>
    <w:rsid w:val="009F2577"/>
    <w:rsid w:val="00A05468"/>
    <w:rsid w:val="00A1056F"/>
    <w:rsid w:val="00A147F3"/>
    <w:rsid w:val="00A37DF5"/>
    <w:rsid w:val="00A408FD"/>
    <w:rsid w:val="00A553FF"/>
    <w:rsid w:val="00A622E8"/>
    <w:rsid w:val="00A72E15"/>
    <w:rsid w:val="00A81516"/>
    <w:rsid w:val="00A81716"/>
    <w:rsid w:val="00A90B27"/>
    <w:rsid w:val="00A91AAA"/>
    <w:rsid w:val="00A91D0C"/>
    <w:rsid w:val="00A93A42"/>
    <w:rsid w:val="00AA0CB1"/>
    <w:rsid w:val="00AB00E1"/>
    <w:rsid w:val="00AB0387"/>
    <w:rsid w:val="00AB44B4"/>
    <w:rsid w:val="00AB75C0"/>
    <w:rsid w:val="00AC129F"/>
    <w:rsid w:val="00AC3564"/>
    <w:rsid w:val="00AC53F5"/>
    <w:rsid w:val="00AE2ED9"/>
    <w:rsid w:val="00AE4A7F"/>
    <w:rsid w:val="00AE5BD2"/>
    <w:rsid w:val="00AF1E7C"/>
    <w:rsid w:val="00B00833"/>
    <w:rsid w:val="00B04197"/>
    <w:rsid w:val="00B10943"/>
    <w:rsid w:val="00B12AFF"/>
    <w:rsid w:val="00B14067"/>
    <w:rsid w:val="00B16780"/>
    <w:rsid w:val="00B32E27"/>
    <w:rsid w:val="00B37120"/>
    <w:rsid w:val="00B37215"/>
    <w:rsid w:val="00B37621"/>
    <w:rsid w:val="00B377AC"/>
    <w:rsid w:val="00B402EB"/>
    <w:rsid w:val="00B414F8"/>
    <w:rsid w:val="00B43BC0"/>
    <w:rsid w:val="00B453D8"/>
    <w:rsid w:val="00B53A22"/>
    <w:rsid w:val="00B60802"/>
    <w:rsid w:val="00B63959"/>
    <w:rsid w:val="00B64B89"/>
    <w:rsid w:val="00B64BE1"/>
    <w:rsid w:val="00B719F4"/>
    <w:rsid w:val="00B77FE3"/>
    <w:rsid w:val="00B80A9B"/>
    <w:rsid w:val="00B8210F"/>
    <w:rsid w:val="00B82AE3"/>
    <w:rsid w:val="00B86E2F"/>
    <w:rsid w:val="00B907CB"/>
    <w:rsid w:val="00B949E9"/>
    <w:rsid w:val="00B956E7"/>
    <w:rsid w:val="00B957E4"/>
    <w:rsid w:val="00B97B27"/>
    <w:rsid w:val="00BA2D03"/>
    <w:rsid w:val="00BC05E9"/>
    <w:rsid w:val="00BC18AD"/>
    <w:rsid w:val="00BC41F3"/>
    <w:rsid w:val="00BC533C"/>
    <w:rsid w:val="00BC61EA"/>
    <w:rsid w:val="00BC68B0"/>
    <w:rsid w:val="00BD3E1D"/>
    <w:rsid w:val="00BE0D5A"/>
    <w:rsid w:val="00BE23DD"/>
    <w:rsid w:val="00BE3864"/>
    <w:rsid w:val="00BE38D8"/>
    <w:rsid w:val="00BF2F45"/>
    <w:rsid w:val="00BF31F2"/>
    <w:rsid w:val="00BF5B78"/>
    <w:rsid w:val="00BF7971"/>
    <w:rsid w:val="00C06E62"/>
    <w:rsid w:val="00C074AA"/>
    <w:rsid w:val="00C07538"/>
    <w:rsid w:val="00C07618"/>
    <w:rsid w:val="00C07EFE"/>
    <w:rsid w:val="00C106E9"/>
    <w:rsid w:val="00C25CC6"/>
    <w:rsid w:val="00C34DAC"/>
    <w:rsid w:val="00C35CBD"/>
    <w:rsid w:val="00C425D4"/>
    <w:rsid w:val="00C432A2"/>
    <w:rsid w:val="00C530D2"/>
    <w:rsid w:val="00C53F35"/>
    <w:rsid w:val="00C54DCF"/>
    <w:rsid w:val="00C554EA"/>
    <w:rsid w:val="00C57B3A"/>
    <w:rsid w:val="00C57F50"/>
    <w:rsid w:val="00C60268"/>
    <w:rsid w:val="00C616B2"/>
    <w:rsid w:val="00C61FC2"/>
    <w:rsid w:val="00C66E07"/>
    <w:rsid w:val="00C738EC"/>
    <w:rsid w:val="00C75E42"/>
    <w:rsid w:val="00C76B31"/>
    <w:rsid w:val="00C83EA1"/>
    <w:rsid w:val="00C8738E"/>
    <w:rsid w:val="00C91C43"/>
    <w:rsid w:val="00C95E53"/>
    <w:rsid w:val="00CA334E"/>
    <w:rsid w:val="00CA5D5C"/>
    <w:rsid w:val="00CA6016"/>
    <w:rsid w:val="00CB12D0"/>
    <w:rsid w:val="00CB1E4E"/>
    <w:rsid w:val="00CC1C25"/>
    <w:rsid w:val="00CC3C99"/>
    <w:rsid w:val="00CD071F"/>
    <w:rsid w:val="00CD0CD4"/>
    <w:rsid w:val="00CD1E5F"/>
    <w:rsid w:val="00CD4978"/>
    <w:rsid w:val="00CD575B"/>
    <w:rsid w:val="00CD5B50"/>
    <w:rsid w:val="00CE0DDB"/>
    <w:rsid w:val="00CE27EB"/>
    <w:rsid w:val="00CF506B"/>
    <w:rsid w:val="00D04221"/>
    <w:rsid w:val="00D05451"/>
    <w:rsid w:val="00D12893"/>
    <w:rsid w:val="00D160EF"/>
    <w:rsid w:val="00D16C06"/>
    <w:rsid w:val="00D22626"/>
    <w:rsid w:val="00D2558D"/>
    <w:rsid w:val="00D346FA"/>
    <w:rsid w:val="00D36F47"/>
    <w:rsid w:val="00D40BC6"/>
    <w:rsid w:val="00D438F5"/>
    <w:rsid w:val="00D564C4"/>
    <w:rsid w:val="00D62B45"/>
    <w:rsid w:val="00D6313C"/>
    <w:rsid w:val="00D6535E"/>
    <w:rsid w:val="00D65A58"/>
    <w:rsid w:val="00D724F0"/>
    <w:rsid w:val="00D7489B"/>
    <w:rsid w:val="00D81453"/>
    <w:rsid w:val="00D81C9D"/>
    <w:rsid w:val="00D85963"/>
    <w:rsid w:val="00D90924"/>
    <w:rsid w:val="00D973B6"/>
    <w:rsid w:val="00DA2844"/>
    <w:rsid w:val="00DA66B0"/>
    <w:rsid w:val="00DC6065"/>
    <w:rsid w:val="00DD326D"/>
    <w:rsid w:val="00DD41DC"/>
    <w:rsid w:val="00DD4984"/>
    <w:rsid w:val="00DD5971"/>
    <w:rsid w:val="00DE66F3"/>
    <w:rsid w:val="00DF4503"/>
    <w:rsid w:val="00DF7C66"/>
    <w:rsid w:val="00E0184C"/>
    <w:rsid w:val="00E1025A"/>
    <w:rsid w:val="00E10D45"/>
    <w:rsid w:val="00E10FE3"/>
    <w:rsid w:val="00E111E3"/>
    <w:rsid w:val="00E11ADE"/>
    <w:rsid w:val="00E13980"/>
    <w:rsid w:val="00E14542"/>
    <w:rsid w:val="00E14B85"/>
    <w:rsid w:val="00E158D5"/>
    <w:rsid w:val="00E22E21"/>
    <w:rsid w:val="00E24B31"/>
    <w:rsid w:val="00E30A48"/>
    <w:rsid w:val="00E33973"/>
    <w:rsid w:val="00E356E5"/>
    <w:rsid w:val="00E35E52"/>
    <w:rsid w:val="00E3734D"/>
    <w:rsid w:val="00E42D44"/>
    <w:rsid w:val="00E43118"/>
    <w:rsid w:val="00E51790"/>
    <w:rsid w:val="00E52940"/>
    <w:rsid w:val="00E54E7C"/>
    <w:rsid w:val="00E5791C"/>
    <w:rsid w:val="00E607CF"/>
    <w:rsid w:val="00E7228A"/>
    <w:rsid w:val="00E7281A"/>
    <w:rsid w:val="00E754CD"/>
    <w:rsid w:val="00E80CCB"/>
    <w:rsid w:val="00E81750"/>
    <w:rsid w:val="00E83154"/>
    <w:rsid w:val="00E878E1"/>
    <w:rsid w:val="00E95BA6"/>
    <w:rsid w:val="00EA5FEE"/>
    <w:rsid w:val="00EA62DD"/>
    <w:rsid w:val="00EA6538"/>
    <w:rsid w:val="00EB3221"/>
    <w:rsid w:val="00EC2F13"/>
    <w:rsid w:val="00EC48DB"/>
    <w:rsid w:val="00ED06B5"/>
    <w:rsid w:val="00ED0A7E"/>
    <w:rsid w:val="00ED0D01"/>
    <w:rsid w:val="00ED1126"/>
    <w:rsid w:val="00ED1B43"/>
    <w:rsid w:val="00ED45A0"/>
    <w:rsid w:val="00ED4FFF"/>
    <w:rsid w:val="00EE2FD2"/>
    <w:rsid w:val="00EE4A4E"/>
    <w:rsid w:val="00F077CF"/>
    <w:rsid w:val="00F07A07"/>
    <w:rsid w:val="00F127F1"/>
    <w:rsid w:val="00F13C87"/>
    <w:rsid w:val="00F17886"/>
    <w:rsid w:val="00F2459D"/>
    <w:rsid w:val="00F303EB"/>
    <w:rsid w:val="00F3576C"/>
    <w:rsid w:val="00F3605A"/>
    <w:rsid w:val="00F36370"/>
    <w:rsid w:val="00F46495"/>
    <w:rsid w:val="00F625D7"/>
    <w:rsid w:val="00F6606F"/>
    <w:rsid w:val="00F81D80"/>
    <w:rsid w:val="00F87106"/>
    <w:rsid w:val="00F901CD"/>
    <w:rsid w:val="00FA1920"/>
    <w:rsid w:val="00FA3BB3"/>
    <w:rsid w:val="00FA7329"/>
    <w:rsid w:val="00FB15AE"/>
    <w:rsid w:val="00FB53A3"/>
    <w:rsid w:val="00FD5746"/>
    <w:rsid w:val="00FE1A2A"/>
    <w:rsid w:val="00FE1DFA"/>
    <w:rsid w:val="00FE2BA1"/>
    <w:rsid w:val="00FE38EB"/>
    <w:rsid w:val="00FE54FC"/>
    <w:rsid w:val="00FF336A"/>
    <w:rsid w:val="00FF5001"/>
    <w:rsid w:val="00FF5868"/>
    <w:rsid w:val="00FF6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D80AC"/>
  <w15:chartTrackingRefBased/>
  <w15:docId w15:val="{190AAFA0-EB85-A54A-B67F-158090C59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DE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3C22"/>
    <w:rPr>
      <w:rFonts w:eastAsiaTheme="minorEastAsia"/>
      <w:sz w:val="18"/>
      <w:szCs w:val="18"/>
    </w:rPr>
  </w:style>
  <w:style w:type="character" w:customStyle="1" w:styleId="BalloonTextChar">
    <w:name w:val="Balloon Text Char"/>
    <w:basedOn w:val="DefaultParagraphFont"/>
    <w:link w:val="BalloonText"/>
    <w:uiPriority w:val="99"/>
    <w:semiHidden/>
    <w:rsid w:val="006E3C22"/>
    <w:rPr>
      <w:rFonts w:ascii="Times New Roman" w:hAnsi="Times New Roman" w:cs="Times New Roman"/>
      <w:sz w:val="18"/>
      <w:szCs w:val="18"/>
    </w:rPr>
  </w:style>
  <w:style w:type="paragraph" w:styleId="NormalWeb">
    <w:name w:val="Normal (Web)"/>
    <w:basedOn w:val="Normal"/>
    <w:uiPriority w:val="99"/>
    <w:unhideWhenUsed/>
    <w:rsid w:val="00E95BA6"/>
    <w:pPr>
      <w:spacing w:before="100" w:beforeAutospacing="1" w:after="100" w:afterAutospacing="1"/>
    </w:pPr>
  </w:style>
  <w:style w:type="paragraph" w:styleId="ListParagraph">
    <w:name w:val="List Paragraph"/>
    <w:basedOn w:val="Normal"/>
    <w:uiPriority w:val="34"/>
    <w:qFormat/>
    <w:rsid w:val="00D16C06"/>
    <w:pPr>
      <w:ind w:left="720"/>
      <w:contextualSpacing/>
    </w:pPr>
    <w:rPr>
      <w:rFonts w:asciiTheme="minorHAnsi" w:eastAsiaTheme="minorEastAsia" w:hAnsiTheme="minorHAnsi" w:cstheme="minorBidi"/>
    </w:rPr>
  </w:style>
  <w:style w:type="paragraph" w:styleId="Revision">
    <w:name w:val="Revision"/>
    <w:hidden/>
    <w:uiPriority w:val="99"/>
    <w:semiHidden/>
    <w:rsid w:val="00E10FE3"/>
  </w:style>
  <w:style w:type="character" w:styleId="CommentReference">
    <w:name w:val="annotation reference"/>
    <w:basedOn w:val="DefaultParagraphFont"/>
    <w:uiPriority w:val="99"/>
    <w:semiHidden/>
    <w:unhideWhenUsed/>
    <w:rsid w:val="00E10FE3"/>
    <w:rPr>
      <w:sz w:val="16"/>
      <w:szCs w:val="16"/>
    </w:rPr>
  </w:style>
  <w:style w:type="paragraph" w:styleId="CommentText">
    <w:name w:val="annotation text"/>
    <w:basedOn w:val="Normal"/>
    <w:link w:val="CommentTextChar"/>
    <w:uiPriority w:val="99"/>
    <w:unhideWhenUsed/>
    <w:rsid w:val="00E10FE3"/>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E10FE3"/>
    <w:rPr>
      <w:sz w:val="20"/>
      <w:szCs w:val="20"/>
    </w:rPr>
  </w:style>
  <w:style w:type="paragraph" w:styleId="CommentSubject">
    <w:name w:val="annotation subject"/>
    <w:basedOn w:val="CommentText"/>
    <w:next w:val="CommentText"/>
    <w:link w:val="CommentSubjectChar"/>
    <w:uiPriority w:val="99"/>
    <w:semiHidden/>
    <w:unhideWhenUsed/>
    <w:rsid w:val="00E10FE3"/>
    <w:rPr>
      <w:b/>
      <w:bCs/>
    </w:rPr>
  </w:style>
  <w:style w:type="character" w:customStyle="1" w:styleId="CommentSubjectChar">
    <w:name w:val="Comment Subject Char"/>
    <w:basedOn w:val="CommentTextChar"/>
    <w:link w:val="CommentSubject"/>
    <w:uiPriority w:val="99"/>
    <w:semiHidden/>
    <w:rsid w:val="00E10FE3"/>
    <w:rPr>
      <w:b/>
      <w:bCs/>
      <w:sz w:val="20"/>
      <w:szCs w:val="20"/>
    </w:rPr>
  </w:style>
  <w:style w:type="character" w:customStyle="1" w:styleId="apple-converted-space">
    <w:name w:val="apple-converted-space"/>
    <w:basedOn w:val="DefaultParagraphFont"/>
    <w:rsid w:val="00E83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01577">
      <w:bodyDiv w:val="1"/>
      <w:marLeft w:val="0"/>
      <w:marRight w:val="0"/>
      <w:marTop w:val="0"/>
      <w:marBottom w:val="0"/>
      <w:divBdr>
        <w:top w:val="none" w:sz="0" w:space="0" w:color="auto"/>
        <w:left w:val="none" w:sz="0" w:space="0" w:color="auto"/>
        <w:bottom w:val="none" w:sz="0" w:space="0" w:color="auto"/>
        <w:right w:val="none" w:sz="0" w:space="0" w:color="auto"/>
      </w:divBdr>
    </w:div>
    <w:div w:id="134221639">
      <w:bodyDiv w:val="1"/>
      <w:marLeft w:val="0"/>
      <w:marRight w:val="0"/>
      <w:marTop w:val="0"/>
      <w:marBottom w:val="0"/>
      <w:divBdr>
        <w:top w:val="none" w:sz="0" w:space="0" w:color="auto"/>
        <w:left w:val="none" w:sz="0" w:space="0" w:color="auto"/>
        <w:bottom w:val="none" w:sz="0" w:space="0" w:color="auto"/>
        <w:right w:val="none" w:sz="0" w:space="0" w:color="auto"/>
      </w:divBdr>
      <w:divsChild>
        <w:div w:id="1052386086">
          <w:marLeft w:val="0"/>
          <w:marRight w:val="0"/>
          <w:marTop w:val="0"/>
          <w:marBottom w:val="0"/>
          <w:divBdr>
            <w:top w:val="none" w:sz="0" w:space="0" w:color="auto"/>
            <w:left w:val="none" w:sz="0" w:space="0" w:color="auto"/>
            <w:bottom w:val="none" w:sz="0" w:space="0" w:color="auto"/>
            <w:right w:val="none" w:sz="0" w:space="0" w:color="auto"/>
          </w:divBdr>
          <w:divsChild>
            <w:div w:id="930087531">
              <w:marLeft w:val="0"/>
              <w:marRight w:val="0"/>
              <w:marTop w:val="0"/>
              <w:marBottom w:val="0"/>
              <w:divBdr>
                <w:top w:val="none" w:sz="0" w:space="0" w:color="auto"/>
                <w:left w:val="none" w:sz="0" w:space="0" w:color="auto"/>
                <w:bottom w:val="none" w:sz="0" w:space="0" w:color="auto"/>
                <w:right w:val="none" w:sz="0" w:space="0" w:color="auto"/>
              </w:divBdr>
              <w:divsChild>
                <w:div w:id="212653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7850">
      <w:bodyDiv w:val="1"/>
      <w:marLeft w:val="0"/>
      <w:marRight w:val="0"/>
      <w:marTop w:val="0"/>
      <w:marBottom w:val="0"/>
      <w:divBdr>
        <w:top w:val="none" w:sz="0" w:space="0" w:color="auto"/>
        <w:left w:val="none" w:sz="0" w:space="0" w:color="auto"/>
        <w:bottom w:val="none" w:sz="0" w:space="0" w:color="auto"/>
        <w:right w:val="none" w:sz="0" w:space="0" w:color="auto"/>
      </w:divBdr>
    </w:div>
    <w:div w:id="565534684">
      <w:bodyDiv w:val="1"/>
      <w:marLeft w:val="0"/>
      <w:marRight w:val="0"/>
      <w:marTop w:val="0"/>
      <w:marBottom w:val="0"/>
      <w:divBdr>
        <w:top w:val="none" w:sz="0" w:space="0" w:color="auto"/>
        <w:left w:val="none" w:sz="0" w:space="0" w:color="auto"/>
        <w:bottom w:val="none" w:sz="0" w:space="0" w:color="auto"/>
        <w:right w:val="none" w:sz="0" w:space="0" w:color="auto"/>
      </w:divBdr>
      <w:divsChild>
        <w:div w:id="117993294">
          <w:marLeft w:val="0"/>
          <w:marRight w:val="0"/>
          <w:marTop w:val="0"/>
          <w:marBottom w:val="0"/>
          <w:divBdr>
            <w:top w:val="none" w:sz="0" w:space="0" w:color="auto"/>
            <w:left w:val="none" w:sz="0" w:space="0" w:color="auto"/>
            <w:bottom w:val="none" w:sz="0" w:space="0" w:color="auto"/>
            <w:right w:val="none" w:sz="0" w:space="0" w:color="auto"/>
          </w:divBdr>
          <w:divsChild>
            <w:div w:id="1499032260">
              <w:marLeft w:val="0"/>
              <w:marRight w:val="0"/>
              <w:marTop w:val="0"/>
              <w:marBottom w:val="0"/>
              <w:divBdr>
                <w:top w:val="none" w:sz="0" w:space="0" w:color="auto"/>
                <w:left w:val="none" w:sz="0" w:space="0" w:color="auto"/>
                <w:bottom w:val="none" w:sz="0" w:space="0" w:color="auto"/>
                <w:right w:val="none" w:sz="0" w:space="0" w:color="auto"/>
              </w:divBdr>
              <w:divsChild>
                <w:div w:id="170343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231954">
      <w:bodyDiv w:val="1"/>
      <w:marLeft w:val="0"/>
      <w:marRight w:val="0"/>
      <w:marTop w:val="0"/>
      <w:marBottom w:val="0"/>
      <w:divBdr>
        <w:top w:val="none" w:sz="0" w:space="0" w:color="auto"/>
        <w:left w:val="none" w:sz="0" w:space="0" w:color="auto"/>
        <w:bottom w:val="none" w:sz="0" w:space="0" w:color="auto"/>
        <w:right w:val="none" w:sz="0" w:space="0" w:color="auto"/>
      </w:divBdr>
    </w:div>
    <w:div w:id="798693747">
      <w:bodyDiv w:val="1"/>
      <w:marLeft w:val="0"/>
      <w:marRight w:val="0"/>
      <w:marTop w:val="0"/>
      <w:marBottom w:val="0"/>
      <w:divBdr>
        <w:top w:val="none" w:sz="0" w:space="0" w:color="auto"/>
        <w:left w:val="none" w:sz="0" w:space="0" w:color="auto"/>
        <w:bottom w:val="none" w:sz="0" w:space="0" w:color="auto"/>
        <w:right w:val="none" w:sz="0" w:space="0" w:color="auto"/>
      </w:divBdr>
      <w:divsChild>
        <w:div w:id="1504514297">
          <w:marLeft w:val="0"/>
          <w:marRight w:val="0"/>
          <w:marTop w:val="0"/>
          <w:marBottom w:val="0"/>
          <w:divBdr>
            <w:top w:val="none" w:sz="0" w:space="0" w:color="auto"/>
            <w:left w:val="none" w:sz="0" w:space="0" w:color="auto"/>
            <w:bottom w:val="none" w:sz="0" w:space="0" w:color="auto"/>
            <w:right w:val="none" w:sz="0" w:space="0" w:color="auto"/>
          </w:divBdr>
          <w:divsChild>
            <w:div w:id="2091074887">
              <w:marLeft w:val="0"/>
              <w:marRight w:val="0"/>
              <w:marTop w:val="0"/>
              <w:marBottom w:val="0"/>
              <w:divBdr>
                <w:top w:val="none" w:sz="0" w:space="0" w:color="auto"/>
                <w:left w:val="none" w:sz="0" w:space="0" w:color="auto"/>
                <w:bottom w:val="none" w:sz="0" w:space="0" w:color="auto"/>
                <w:right w:val="none" w:sz="0" w:space="0" w:color="auto"/>
              </w:divBdr>
              <w:divsChild>
                <w:div w:id="507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52933">
      <w:bodyDiv w:val="1"/>
      <w:marLeft w:val="0"/>
      <w:marRight w:val="0"/>
      <w:marTop w:val="0"/>
      <w:marBottom w:val="0"/>
      <w:divBdr>
        <w:top w:val="none" w:sz="0" w:space="0" w:color="auto"/>
        <w:left w:val="none" w:sz="0" w:space="0" w:color="auto"/>
        <w:bottom w:val="none" w:sz="0" w:space="0" w:color="auto"/>
        <w:right w:val="none" w:sz="0" w:space="0" w:color="auto"/>
      </w:divBdr>
      <w:divsChild>
        <w:div w:id="96878388">
          <w:marLeft w:val="0"/>
          <w:marRight w:val="0"/>
          <w:marTop w:val="0"/>
          <w:marBottom w:val="0"/>
          <w:divBdr>
            <w:top w:val="none" w:sz="0" w:space="0" w:color="auto"/>
            <w:left w:val="none" w:sz="0" w:space="0" w:color="auto"/>
            <w:bottom w:val="none" w:sz="0" w:space="0" w:color="auto"/>
            <w:right w:val="none" w:sz="0" w:space="0" w:color="auto"/>
          </w:divBdr>
          <w:divsChild>
            <w:div w:id="1026907112">
              <w:marLeft w:val="0"/>
              <w:marRight w:val="0"/>
              <w:marTop w:val="0"/>
              <w:marBottom w:val="0"/>
              <w:divBdr>
                <w:top w:val="none" w:sz="0" w:space="0" w:color="auto"/>
                <w:left w:val="none" w:sz="0" w:space="0" w:color="auto"/>
                <w:bottom w:val="none" w:sz="0" w:space="0" w:color="auto"/>
                <w:right w:val="none" w:sz="0" w:space="0" w:color="auto"/>
              </w:divBdr>
              <w:divsChild>
                <w:div w:id="75522506">
                  <w:marLeft w:val="0"/>
                  <w:marRight w:val="0"/>
                  <w:marTop w:val="0"/>
                  <w:marBottom w:val="0"/>
                  <w:divBdr>
                    <w:top w:val="none" w:sz="0" w:space="0" w:color="auto"/>
                    <w:left w:val="none" w:sz="0" w:space="0" w:color="auto"/>
                    <w:bottom w:val="none" w:sz="0" w:space="0" w:color="auto"/>
                    <w:right w:val="none" w:sz="0" w:space="0" w:color="auto"/>
                  </w:divBdr>
                  <w:divsChild>
                    <w:div w:id="1428380488">
                      <w:marLeft w:val="0"/>
                      <w:marRight w:val="0"/>
                      <w:marTop w:val="0"/>
                      <w:marBottom w:val="0"/>
                      <w:divBdr>
                        <w:top w:val="none" w:sz="0" w:space="0" w:color="auto"/>
                        <w:left w:val="none" w:sz="0" w:space="0" w:color="auto"/>
                        <w:bottom w:val="none" w:sz="0" w:space="0" w:color="auto"/>
                        <w:right w:val="none" w:sz="0" w:space="0" w:color="auto"/>
                      </w:divBdr>
                    </w:div>
                  </w:divsChild>
                </w:div>
                <w:div w:id="1020936240">
                  <w:marLeft w:val="0"/>
                  <w:marRight w:val="0"/>
                  <w:marTop w:val="0"/>
                  <w:marBottom w:val="0"/>
                  <w:divBdr>
                    <w:top w:val="none" w:sz="0" w:space="0" w:color="auto"/>
                    <w:left w:val="none" w:sz="0" w:space="0" w:color="auto"/>
                    <w:bottom w:val="none" w:sz="0" w:space="0" w:color="auto"/>
                    <w:right w:val="none" w:sz="0" w:space="0" w:color="auto"/>
                  </w:divBdr>
                  <w:divsChild>
                    <w:div w:id="964197693">
                      <w:marLeft w:val="0"/>
                      <w:marRight w:val="0"/>
                      <w:marTop w:val="0"/>
                      <w:marBottom w:val="0"/>
                      <w:divBdr>
                        <w:top w:val="none" w:sz="0" w:space="0" w:color="auto"/>
                        <w:left w:val="none" w:sz="0" w:space="0" w:color="auto"/>
                        <w:bottom w:val="none" w:sz="0" w:space="0" w:color="auto"/>
                        <w:right w:val="none" w:sz="0" w:space="0" w:color="auto"/>
                      </w:divBdr>
                    </w:div>
                  </w:divsChild>
                </w:div>
                <w:div w:id="1621179688">
                  <w:marLeft w:val="0"/>
                  <w:marRight w:val="0"/>
                  <w:marTop w:val="0"/>
                  <w:marBottom w:val="0"/>
                  <w:divBdr>
                    <w:top w:val="none" w:sz="0" w:space="0" w:color="auto"/>
                    <w:left w:val="none" w:sz="0" w:space="0" w:color="auto"/>
                    <w:bottom w:val="none" w:sz="0" w:space="0" w:color="auto"/>
                    <w:right w:val="none" w:sz="0" w:space="0" w:color="auto"/>
                  </w:divBdr>
                  <w:divsChild>
                    <w:div w:id="56167414">
                      <w:marLeft w:val="0"/>
                      <w:marRight w:val="0"/>
                      <w:marTop w:val="0"/>
                      <w:marBottom w:val="0"/>
                      <w:divBdr>
                        <w:top w:val="none" w:sz="0" w:space="0" w:color="auto"/>
                        <w:left w:val="none" w:sz="0" w:space="0" w:color="auto"/>
                        <w:bottom w:val="none" w:sz="0" w:space="0" w:color="auto"/>
                        <w:right w:val="none" w:sz="0" w:space="0" w:color="auto"/>
                      </w:divBdr>
                    </w:div>
                  </w:divsChild>
                </w:div>
                <w:div w:id="1464926843">
                  <w:marLeft w:val="0"/>
                  <w:marRight w:val="0"/>
                  <w:marTop w:val="0"/>
                  <w:marBottom w:val="0"/>
                  <w:divBdr>
                    <w:top w:val="none" w:sz="0" w:space="0" w:color="auto"/>
                    <w:left w:val="none" w:sz="0" w:space="0" w:color="auto"/>
                    <w:bottom w:val="none" w:sz="0" w:space="0" w:color="auto"/>
                    <w:right w:val="none" w:sz="0" w:space="0" w:color="auto"/>
                  </w:divBdr>
                  <w:divsChild>
                    <w:div w:id="1395080889">
                      <w:marLeft w:val="0"/>
                      <w:marRight w:val="0"/>
                      <w:marTop w:val="0"/>
                      <w:marBottom w:val="0"/>
                      <w:divBdr>
                        <w:top w:val="none" w:sz="0" w:space="0" w:color="auto"/>
                        <w:left w:val="none" w:sz="0" w:space="0" w:color="auto"/>
                        <w:bottom w:val="none" w:sz="0" w:space="0" w:color="auto"/>
                        <w:right w:val="none" w:sz="0" w:space="0" w:color="auto"/>
                      </w:divBdr>
                    </w:div>
                  </w:divsChild>
                </w:div>
                <w:div w:id="693269086">
                  <w:marLeft w:val="0"/>
                  <w:marRight w:val="0"/>
                  <w:marTop w:val="0"/>
                  <w:marBottom w:val="0"/>
                  <w:divBdr>
                    <w:top w:val="none" w:sz="0" w:space="0" w:color="auto"/>
                    <w:left w:val="none" w:sz="0" w:space="0" w:color="auto"/>
                    <w:bottom w:val="none" w:sz="0" w:space="0" w:color="auto"/>
                    <w:right w:val="none" w:sz="0" w:space="0" w:color="auto"/>
                  </w:divBdr>
                  <w:divsChild>
                    <w:div w:id="101896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650446">
      <w:bodyDiv w:val="1"/>
      <w:marLeft w:val="0"/>
      <w:marRight w:val="0"/>
      <w:marTop w:val="0"/>
      <w:marBottom w:val="0"/>
      <w:divBdr>
        <w:top w:val="none" w:sz="0" w:space="0" w:color="auto"/>
        <w:left w:val="none" w:sz="0" w:space="0" w:color="auto"/>
        <w:bottom w:val="none" w:sz="0" w:space="0" w:color="auto"/>
        <w:right w:val="none" w:sz="0" w:space="0" w:color="auto"/>
      </w:divBdr>
    </w:div>
    <w:div w:id="948196357">
      <w:bodyDiv w:val="1"/>
      <w:marLeft w:val="0"/>
      <w:marRight w:val="0"/>
      <w:marTop w:val="0"/>
      <w:marBottom w:val="0"/>
      <w:divBdr>
        <w:top w:val="none" w:sz="0" w:space="0" w:color="auto"/>
        <w:left w:val="none" w:sz="0" w:space="0" w:color="auto"/>
        <w:bottom w:val="none" w:sz="0" w:space="0" w:color="auto"/>
        <w:right w:val="none" w:sz="0" w:space="0" w:color="auto"/>
      </w:divBdr>
      <w:divsChild>
        <w:div w:id="2081367878">
          <w:marLeft w:val="0"/>
          <w:marRight w:val="0"/>
          <w:marTop w:val="0"/>
          <w:marBottom w:val="0"/>
          <w:divBdr>
            <w:top w:val="none" w:sz="0" w:space="0" w:color="auto"/>
            <w:left w:val="none" w:sz="0" w:space="0" w:color="auto"/>
            <w:bottom w:val="none" w:sz="0" w:space="0" w:color="auto"/>
            <w:right w:val="none" w:sz="0" w:space="0" w:color="auto"/>
          </w:divBdr>
          <w:divsChild>
            <w:div w:id="193465008">
              <w:marLeft w:val="0"/>
              <w:marRight w:val="0"/>
              <w:marTop w:val="0"/>
              <w:marBottom w:val="0"/>
              <w:divBdr>
                <w:top w:val="none" w:sz="0" w:space="0" w:color="auto"/>
                <w:left w:val="none" w:sz="0" w:space="0" w:color="auto"/>
                <w:bottom w:val="none" w:sz="0" w:space="0" w:color="auto"/>
                <w:right w:val="none" w:sz="0" w:space="0" w:color="auto"/>
              </w:divBdr>
              <w:divsChild>
                <w:div w:id="183136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73658">
      <w:bodyDiv w:val="1"/>
      <w:marLeft w:val="0"/>
      <w:marRight w:val="0"/>
      <w:marTop w:val="0"/>
      <w:marBottom w:val="0"/>
      <w:divBdr>
        <w:top w:val="none" w:sz="0" w:space="0" w:color="auto"/>
        <w:left w:val="none" w:sz="0" w:space="0" w:color="auto"/>
        <w:bottom w:val="none" w:sz="0" w:space="0" w:color="auto"/>
        <w:right w:val="none" w:sz="0" w:space="0" w:color="auto"/>
      </w:divBdr>
      <w:divsChild>
        <w:div w:id="1882015063">
          <w:marLeft w:val="0"/>
          <w:marRight w:val="0"/>
          <w:marTop w:val="0"/>
          <w:marBottom w:val="0"/>
          <w:divBdr>
            <w:top w:val="none" w:sz="0" w:space="0" w:color="auto"/>
            <w:left w:val="none" w:sz="0" w:space="0" w:color="auto"/>
            <w:bottom w:val="none" w:sz="0" w:space="0" w:color="auto"/>
            <w:right w:val="none" w:sz="0" w:space="0" w:color="auto"/>
          </w:divBdr>
          <w:divsChild>
            <w:div w:id="936714438">
              <w:marLeft w:val="0"/>
              <w:marRight w:val="0"/>
              <w:marTop w:val="0"/>
              <w:marBottom w:val="0"/>
              <w:divBdr>
                <w:top w:val="none" w:sz="0" w:space="0" w:color="auto"/>
                <w:left w:val="none" w:sz="0" w:space="0" w:color="auto"/>
                <w:bottom w:val="none" w:sz="0" w:space="0" w:color="auto"/>
                <w:right w:val="none" w:sz="0" w:space="0" w:color="auto"/>
              </w:divBdr>
              <w:divsChild>
                <w:div w:id="286592557">
                  <w:marLeft w:val="0"/>
                  <w:marRight w:val="0"/>
                  <w:marTop w:val="0"/>
                  <w:marBottom w:val="0"/>
                  <w:divBdr>
                    <w:top w:val="none" w:sz="0" w:space="0" w:color="auto"/>
                    <w:left w:val="none" w:sz="0" w:space="0" w:color="auto"/>
                    <w:bottom w:val="none" w:sz="0" w:space="0" w:color="auto"/>
                    <w:right w:val="none" w:sz="0" w:space="0" w:color="auto"/>
                  </w:divBdr>
                  <w:divsChild>
                    <w:div w:id="143669806">
                      <w:marLeft w:val="0"/>
                      <w:marRight w:val="0"/>
                      <w:marTop w:val="0"/>
                      <w:marBottom w:val="0"/>
                      <w:divBdr>
                        <w:top w:val="none" w:sz="0" w:space="0" w:color="auto"/>
                        <w:left w:val="none" w:sz="0" w:space="0" w:color="auto"/>
                        <w:bottom w:val="none" w:sz="0" w:space="0" w:color="auto"/>
                        <w:right w:val="none" w:sz="0" w:space="0" w:color="auto"/>
                      </w:divBdr>
                    </w:div>
                  </w:divsChild>
                </w:div>
                <w:div w:id="467014655">
                  <w:marLeft w:val="0"/>
                  <w:marRight w:val="0"/>
                  <w:marTop w:val="0"/>
                  <w:marBottom w:val="0"/>
                  <w:divBdr>
                    <w:top w:val="none" w:sz="0" w:space="0" w:color="auto"/>
                    <w:left w:val="none" w:sz="0" w:space="0" w:color="auto"/>
                    <w:bottom w:val="none" w:sz="0" w:space="0" w:color="auto"/>
                    <w:right w:val="none" w:sz="0" w:space="0" w:color="auto"/>
                  </w:divBdr>
                  <w:divsChild>
                    <w:div w:id="1932621990">
                      <w:marLeft w:val="0"/>
                      <w:marRight w:val="0"/>
                      <w:marTop w:val="0"/>
                      <w:marBottom w:val="0"/>
                      <w:divBdr>
                        <w:top w:val="none" w:sz="0" w:space="0" w:color="auto"/>
                        <w:left w:val="none" w:sz="0" w:space="0" w:color="auto"/>
                        <w:bottom w:val="none" w:sz="0" w:space="0" w:color="auto"/>
                        <w:right w:val="none" w:sz="0" w:space="0" w:color="auto"/>
                      </w:divBdr>
                    </w:div>
                  </w:divsChild>
                </w:div>
                <w:div w:id="977806633">
                  <w:marLeft w:val="0"/>
                  <w:marRight w:val="0"/>
                  <w:marTop w:val="0"/>
                  <w:marBottom w:val="0"/>
                  <w:divBdr>
                    <w:top w:val="none" w:sz="0" w:space="0" w:color="auto"/>
                    <w:left w:val="none" w:sz="0" w:space="0" w:color="auto"/>
                    <w:bottom w:val="none" w:sz="0" w:space="0" w:color="auto"/>
                    <w:right w:val="none" w:sz="0" w:space="0" w:color="auto"/>
                  </w:divBdr>
                  <w:divsChild>
                    <w:div w:id="557476786">
                      <w:marLeft w:val="0"/>
                      <w:marRight w:val="0"/>
                      <w:marTop w:val="0"/>
                      <w:marBottom w:val="0"/>
                      <w:divBdr>
                        <w:top w:val="none" w:sz="0" w:space="0" w:color="auto"/>
                        <w:left w:val="none" w:sz="0" w:space="0" w:color="auto"/>
                        <w:bottom w:val="none" w:sz="0" w:space="0" w:color="auto"/>
                        <w:right w:val="none" w:sz="0" w:space="0" w:color="auto"/>
                      </w:divBdr>
                    </w:div>
                  </w:divsChild>
                </w:div>
                <w:div w:id="466166232">
                  <w:marLeft w:val="0"/>
                  <w:marRight w:val="0"/>
                  <w:marTop w:val="0"/>
                  <w:marBottom w:val="0"/>
                  <w:divBdr>
                    <w:top w:val="none" w:sz="0" w:space="0" w:color="auto"/>
                    <w:left w:val="none" w:sz="0" w:space="0" w:color="auto"/>
                    <w:bottom w:val="none" w:sz="0" w:space="0" w:color="auto"/>
                    <w:right w:val="none" w:sz="0" w:space="0" w:color="auto"/>
                  </w:divBdr>
                  <w:divsChild>
                    <w:div w:id="763114901">
                      <w:marLeft w:val="0"/>
                      <w:marRight w:val="0"/>
                      <w:marTop w:val="0"/>
                      <w:marBottom w:val="0"/>
                      <w:divBdr>
                        <w:top w:val="none" w:sz="0" w:space="0" w:color="auto"/>
                        <w:left w:val="none" w:sz="0" w:space="0" w:color="auto"/>
                        <w:bottom w:val="none" w:sz="0" w:space="0" w:color="auto"/>
                        <w:right w:val="none" w:sz="0" w:space="0" w:color="auto"/>
                      </w:divBdr>
                    </w:div>
                  </w:divsChild>
                </w:div>
                <w:div w:id="1209806936">
                  <w:marLeft w:val="0"/>
                  <w:marRight w:val="0"/>
                  <w:marTop w:val="0"/>
                  <w:marBottom w:val="0"/>
                  <w:divBdr>
                    <w:top w:val="none" w:sz="0" w:space="0" w:color="auto"/>
                    <w:left w:val="none" w:sz="0" w:space="0" w:color="auto"/>
                    <w:bottom w:val="none" w:sz="0" w:space="0" w:color="auto"/>
                    <w:right w:val="none" w:sz="0" w:space="0" w:color="auto"/>
                  </w:divBdr>
                  <w:divsChild>
                    <w:div w:id="153461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981579">
      <w:bodyDiv w:val="1"/>
      <w:marLeft w:val="0"/>
      <w:marRight w:val="0"/>
      <w:marTop w:val="0"/>
      <w:marBottom w:val="0"/>
      <w:divBdr>
        <w:top w:val="none" w:sz="0" w:space="0" w:color="auto"/>
        <w:left w:val="none" w:sz="0" w:space="0" w:color="auto"/>
        <w:bottom w:val="none" w:sz="0" w:space="0" w:color="auto"/>
        <w:right w:val="none" w:sz="0" w:space="0" w:color="auto"/>
      </w:divBdr>
    </w:div>
    <w:div w:id="1118453939">
      <w:bodyDiv w:val="1"/>
      <w:marLeft w:val="0"/>
      <w:marRight w:val="0"/>
      <w:marTop w:val="0"/>
      <w:marBottom w:val="0"/>
      <w:divBdr>
        <w:top w:val="none" w:sz="0" w:space="0" w:color="auto"/>
        <w:left w:val="none" w:sz="0" w:space="0" w:color="auto"/>
        <w:bottom w:val="none" w:sz="0" w:space="0" w:color="auto"/>
        <w:right w:val="none" w:sz="0" w:space="0" w:color="auto"/>
      </w:divBdr>
      <w:divsChild>
        <w:div w:id="916791930">
          <w:marLeft w:val="0"/>
          <w:marRight w:val="0"/>
          <w:marTop w:val="0"/>
          <w:marBottom w:val="0"/>
          <w:divBdr>
            <w:top w:val="none" w:sz="0" w:space="0" w:color="auto"/>
            <w:left w:val="none" w:sz="0" w:space="0" w:color="auto"/>
            <w:bottom w:val="none" w:sz="0" w:space="0" w:color="auto"/>
            <w:right w:val="none" w:sz="0" w:space="0" w:color="auto"/>
          </w:divBdr>
          <w:divsChild>
            <w:div w:id="1989434533">
              <w:marLeft w:val="0"/>
              <w:marRight w:val="0"/>
              <w:marTop w:val="0"/>
              <w:marBottom w:val="0"/>
              <w:divBdr>
                <w:top w:val="none" w:sz="0" w:space="0" w:color="auto"/>
                <w:left w:val="none" w:sz="0" w:space="0" w:color="auto"/>
                <w:bottom w:val="none" w:sz="0" w:space="0" w:color="auto"/>
                <w:right w:val="none" w:sz="0" w:space="0" w:color="auto"/>
              </w:divBdr>
              <w:divsChild>
                <w:div w:id="3396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175890">
      <w:bodyDiv w:val="1"/>
      <w:marLeft w:val="0"/>
      <w:marRight w:val="0"/>
      <w:marTop w:val="0"/>
      <w:marBottom w:val="0"/>
      <w:divBdr>
        <w:top w:val="none" w:sz="0" w:space="0" w:color="auto"/>
        <w:left w:val="none" w:sz="0" w:space="0" w:color="auto"/>
        <w:bottom w:val="none" w:sz="0" w:space="0" w:color="auto"/>
        <w:right w:val="none" w:sz="0" w:space="0" w:color="auto"/>
      </w:divBdr>
      <w:divsChild>
        <w:div w:id="610284606">
          <w:marLeft w:val="0"/>
          <w:marRight w:val="0"/>
          <w:marTop w:val="0"/>
          <w:marBottom w:val="0"/>
          <w:divBdr>
            <w:top w:val="none" w:sz="0" w:space="0" w:color="auto"/>
            <w:left w:val="none" w:sz="0" w:space="0" w:color="auto"/>
            <w:bottom w:val="none" w:sz="0" w:space="0" w:color="auto"/>
            <w:right w:val="none" w:sz="0" w:space="0" w:color="auto"/>
          </w:divBdr>
          <w:divsChild>
            <w:div w:id="866529498">
              <w:marLeft w:val="0"/>
              <w:marRight w:val="0"/>
              <w:marTop w:val="0"/>
              <w:marBottom w:val="0"/>
              <w:divBdr>
                <w:top w:val="none" w:sz="0" w:space="0" w:color="auto"/>
                <w:left w:val="none" w:sz="0" w:space="0" w:color="auto"/>
                <w:bottom w:val="none" w:sz="0" w:space="0" w:color="auto"/>
                <w:right w:val="none" w:sz="0" w:space="0" w:color="auto"/>
              </w:divBdr>
              <w:divsChild>
                <w:div w:id="15480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24799">
      <w:bodyDiv w:val="1"/>
      <w:marLeft w:val="0"/>
      <w:marRight w:val="0"/>
      <w:marTop w:val="0"/>
      <w:marBottom w:val="0"/>
      <w:divBdr>
        <w:top w:val="none" w:sz="0" w:space="0" w:color="auto"/>
        <w:left w:val="none" w:sz="0" w:space="0" w:color="auto"/>
        <w:bottom w:val="none" w:sz="0" w:space="0" w:color="auto"/>
        <w:right w:val="none" w:sz="0" w:space="0" w:color="auto"/>
      </w:divBdr>
    </w:div>
    <w:div w:id="1420716130">
      <w:bodyDiv w:val="1"/>
      <w:marLeft w:val="0"/>
      <w:marRight w:val="0"/>
      <w:marTop w:val="0"/>
      <w:marBottom w:val="0"/>
      <w:divBdr>
        <w:top w:val="none" w:sz="0" w:space="0" w:color="auto"/>
        <w:left w:val="none" w:sz="0" w:space="0" w:color="auto"/>
        <w:bottom w:val="none" w:sz="0" w:space="0" w:color="auto"/>
        <w:right w:val="none" w:sz="0" w:space="0" w:color="auto"/>
      </w:divBdr>
      <w:divsChild>
        <w:div w:id="2093236451">
          <w:marLeft w:val="0"/>
          <w:marRight w:val="0"/>
          <w:marTop w:val="0"/>
          <w:marBottom w:val="0"/>
          <w:divBdr>
            <w:top w:val="none" w:sz="0" w:space="0" w:color="auto"/>
            <w:left w:val="none" w:sz="0" w:space="0" w:color="auto"/>
            <w:bottom w:val="none" w:sz="0" w:space="0" w:color="auto"/>
            <w:right w:val="none" w:sz="0" w:space="0" w:color="auto"/>
          </w:divBdr>
          <w:divsChild>
            <w:div w:id="910702335">
              <w:marLeft w:val="0"/>
              <w:marRight w:val="0"/>
              <w:marTop w:val="0"/>
              <w:marBottom w:val="0"/>
              <w:divBdr>
                <w:top w:val="none" w:sz="0" w:space="0" w:color="auto"/>
                <w:left w:val="none" w:sz="0" w:space="0" w:color="auto"/>
                <w:bottom w:val="none" w:sz="0" w:space="0" w:color="auto"/>
                <w:right w:val="none" w:sz="0" w:space="0" w:color="auto"/>
              </w:divBdr>
              <w:divsChild>
                <w:div w:id="61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994528">
      <w:bodyDiv w:val="1"/>
      <w:marLeft w:val="0"/>
      <w:marRight w:val="0"/>
      <w:marTop w:val="0"/>
      <w:marBottom w:val="0"/>
      <w:divBdr>
        <w:top w:val="none" w:sz="0" w:space="0" w:color="auto"/>
        <w:left w:val="none" w:sz="0" w:space="0" w:color="auto"/>
        <w:bottom w:val="none" w:sz="0" w:space="0" w:color="auto"/>
        <w:right w:val="none" w:sz="0" w:space="0" w:color="auto"/>
      </w:divBdr>
    </w:div>
    <w:div w:id="1662805321">
      <w:bodyDiv w:val="1"/>
      <w:marLeft w:val="0"/>
      <w:marRight w:val="0"/>
      <w:marTop w:val="0"/>
      <w:marBottom w:val="0"/>
      <w:divBdr>
        <w:top w:val="none" w:sz="0" w:space="0" w:color="auto"/>
        <w:left w:val="none" w:sz="0" w:space="0" w:color="auto"/>
        <w:bottom w:val="none" w:sz="0" w:space="0" w:color="auto"/>
        <w:right w:val="none" w:sz="0" w:space="0" w:color="auto"/>
      </w:divBdr>
    </w:div>
    <w:div w:id="1676692423">
      <w:bodyDiv w:val="1"/>
      <w:marLeft w:val="0"/>
      <w:marRight w:val="0"/>
      <w:marTop w:val="0"/>
      <w:marBottom w:val="0"/>
      <w:divBdr>
        <w:top w:val="none" w:sz="0" w:space="0" w:color="auto"/>
        <w:left w:val="none" w:sz="0" w:space="0" w:color="auto"/>
        <w:bottom w:val="none" w:sz="0" w:space="0" w:color="auto"/>
        <w:right w:val="none" w:sz="0" w:space="0" w:color="auto"/>
      </w:divBdr>
      <w:divsChild>
        <w:div w:id="2077781646">
          <w:marLeft w:val="0"/>
          <w:marRight w:val="0"/>
          <w:marTop w:val="0"/>
          <w:marBottom w:val="0"/>
          <w:divBdr>
            <w:top w:val="none" w:sz="0" w:space="0" w:color="auto"/>
            <w:left w:val="none" w:sz="0" w:space="0" w:color="auto"/>
            <w:bottom w:val="none" w:sz="0" w:space="0" w:color="auto"/>
            <w:right w:val="none" w:sz="0" w:space="0" w:color="auto"/>
          </w:divBdr>
          <w:divsChild>
            <w:div w:id="747581426">
              <w:marLeft w:val="0"/>
              <w:marRight w:val="0"/>
              <w:marTop w:val="0"/>
              <w:marBottom w:val="0"/>
              <w:divBdr>
                <w:top w:val="none" w:sz="0" w:space="0" w:color="auto"/>
                <w:left w:val="none" w:sz="0" w:space="0" w:color="auto"/>
                <w:bottom w:val="none" w:sz="0" w:space="0" w:color="auto"/>
                <w:right w:val="none" w:sz="0" w:space="0" w:color="auto"/>
              </w:divBdr>
              <w:divsChild>
                <w:div w:id="72826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35384">
      <w:bodyDiv w:val="1"/>
      <w:marLeft w:val="0"/>
      <w:marRight w:val="0"/>
      <w:marTop w:val="0"/>
      <w:marBottom w:val="0"/>
      <w:divBdr>
        <w:top w:val="none" w:sz="0" w:space="0" w:color="auto"/>
        <w:left w:val="none" w:sz="0" w:space="0" w:color="auto"/>
        <w:bottom w:val="none" w:sz="0" w:space="0" w:color="auto"/>
        <w:right w:val="none" w:sz="0" w:space="0" w:color="auto"/>
      </w:divBdr>
      <w:divsChild>
        <w:div w:id="829057371">
          <w:marLeft w:val="0"/>
          <w:marRight w:val="0"/>
          <w:marTop w:val="0"/>
          <w:marBottom w:val="0"/>
          <w:divBdr>
            <w:top w:val="none" w:sz="0" w:space="0" w:color="auto"/>
            <w:left w:val="none" w:sz="0" w:space="0" w:color="auto"/>
            <w:bottom w:val="none" w:sz="0" w:space="0" w:color="auto"/>
            <w:right w:val="none" w:sz="0" w:space="0" w:color="auto"/>
          </w:divBdr>
          <w:divsChild>
            <w:div w:id="190807807">
              <w:marLeft w:val="0"/>
              <w:marRight w:val="0"/>
              <w:marTop w:val="0"/>
              <w:marBottom w:val="0"/>
              <w:divBdr>
                <w:top w:val="none" w:sz="0" w:space="0" w:color="auto"/>
                <w:left w:val="none" w:sz="0" w:space="0" w:color="auto"/>
                <w:bottom w:val="none" w:sz="0" w:space="0" w:color="auto"/>
                <w:right w:val="none" w:sz="0" w:space="0" w:color="auto"/>
              </w:divBdr>
              <w:divsChild>
                <w:div w:id="23528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713088">
      <w:bodyDiv w:val="1"/>
      <w:marLeft w:val="0"/>
      <w:marRight w:val="0"/>
      <w:marTop w:val="0"/>
      <w:marBottom w:val="0"/>
      <w:divBdr>
        <w:top w:val="none" w:sz="0" w:space="0" w:color="auto"/>
        <w:left w:val="none" w:sz="0" w:space="0" w:color="auto"/>
        <w:bottom w:val="none" w:sz="0" w:space="0" w:color="auto"/>
        <w:right w:val="none" w:sz="0" w:space="0" w:color="auto"/>
      </w:divBdr>
    </w:div>
    <w:div w:id="1799295247">
      <w:bodyDiv w:val="1"/>
      <w:marLeft w:val="0"/>
      <w:marRight w:val="0"/>
      <w:marTop w:val="0"/>
      <w:marBottom w:val="0"/>
      <w:divBdr>
        <w:top w:val="none" w:sz="0" w:space="0" w:color="auto"/>
        <w:left w:val="none" w:sz="0" w:space="0" w:color="auto"/>
        <w:bottom w:val="none" w:sz="0" w:space="0" w:color="auto"/>
        <w:right w:val="none" w:sz="0" w:space="0" w:color="auto"/>
      </w:divBdr>
      <w:divsChild>
        <w:div w:id="1531841029">
          <w:marLeft w:val="0"/>
          <w:marRight w:val="0"/>
          <w:marTop w:val="0"/>
          <w:marBottom w:val="0"/>
          <w:divBdr>
            <w:top w:val="none" w:sz="0" w:space="0" w:color="auto"/>
            <w:left w:val="none" w:sz="0" w:space="0" w:color="auto"/>
            <w:bottom w:val="none" w:sz="0" w:space="0" w:color="auto"/>
            <w:right w:val="none" w:sz="0" w:space="0" w:color="auto"/>
          </w:divBdr>
          <w:divsChild>
            <w:div w:id="85420429">
              <w:marLeft w:val="0"/>
              <w:marRight w:val="0"/>
              <w:marTop w:val="0"/>
              <w:marBottom w:val="0"/>
              <w:divBdr>
                <w:top w:val="none" w:sz="0" w:space="0" w:color="auto"/>
                <w:left w:val="none" w:sz="0" w:space="0" w:color="auto"/>
                <w:bottom w:val="none" w:sz="0" w:space="0" w:color="auto"/>
                <w:right w:val="none" w:sz="0" w:space="0" w:color="auto"/>
              </w:divBdr>
              <w:divsChild>
                <w:div w:id="1950353982">
                  <w:marLeft w:val="0"/>
                  <w:marRight w:val="0"/>
                  <w:marTop w:val="0"/>
                  <w:marBottom w:val="0"/>
                  <w:divBdr>
                    <w:top w:val="none" w:sz="0" w:space="0" w:color="auto"/>
                    <w:left w:val="none" w:sz="0" w:space="0" w:color="auto"/>
                    <w:bottom w:val="none" w:sz="0" w:space="0" w:color="auto"/>
                    <w:right w:val="none" w:sz="0" w:space="0" w:color="auto"/>
                  </w:divBdr>
                  <w:divsChild>
                    <w:div w:id="86606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786624">
      <w:bodyDiv w:val="1"/>
      <w:marLeft w:val="0"/>
      <w:marRight w:val="0"/>
      <w:marTop w:val="0"/>
      <w:marBottom w:val="0"/>
      <w:divBdr>
        <w:top w:val="none" w:sz="0" w:space="0" w:color="auto"/>
        <w:left w:val="none" w:sz="0" w:space="0" w:color="auto"/>
        <w:bottom w:val="none" w:sz="0" w:space="0" w:color="auto"/>
        <w:right w:val="none" w:sz="0" w:space="0" w:color="auto"/>
      </w:divBdr>
      <w:divsChild>
        <w:div w:id="825248182">
          <w:marLeft w:val="0"/>
          <w:marRight w:val="0"/>
          <w:marTop w:val="0"/>
          <w:marBottom w:val="0"/>
          <w:divBdr>
            <w:top w:val="none" w:sz="0" w:space="0" w:color="auto"/>
            <w:left w:val="none" w:sz="0" w:space="0" w:color="auto"/>
            <w:bottom w:val="none" w:sz="0" w:space="0" w:color="auto"/>
            <w:right w:val="none" w:sz="0" w:space="0" w:color="auto"/>
          </w:divBdr>
          <w:divsChild>
            <w:div w:id="517427657">
              <w:marLeft w:val="0"/>
              <w:marRight w:val="0"/>
              <w:marTop w:val="0"/>
              <w:marBottom w:val="0"/>
              <w:divBdr>
                <w:top w:val="none" w:sz="0" w:space="0" w:color="auto"/>
                <w:left w:val="none" w:sz="0" w:space="0" w:color="auto"/>
                <w:bottom w:val="none" w:sz="0" w:space="0" w:color="auto"/>
                <w:right w:val="none" w:sz="0" w:space="0" w:color="auto"/>
              </w:divBdr>
              <w:divsChild>
                <w:div w:id="113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36809">
      <w:bodyDiv w:val="1"/>
      <w:marLeft w:val="0"/>
      <w:marRight w:val="0"/>
      <w:marTop w:val="0"/>
      <w:marBottom w:val="0"/>
      <w:divBdr>
        <w:top w:val="none" w:sz="0" w:space="0" w:color="auto"/>
        <w:left w:val="none" w:sz="0" w:space="0" w:color="auto"/>
        <w:bottom w:val="none" w:sz="0" w:space="0" w:color="auto"/>
        <w:right w:val="none" w:sz="0" w:space="0" w:color="auto"/>
      </w:divBdr>
      <w:divsChild>
        <w:div w:id="783038204">
          <w:marLeft w:val="0"/>
          <w:marRight w:val="0"/>
          <w:marTop w:val="0"/>
          <w:marBottom w:val="0"/>
          <w:divBdr>
            <w:top w:val="none" w:sz="0" w:space="0" w:color="auto"/>
            <w:left w:val="none" w:sz="0" w:space="0" w:color="auto"/>
            <w:bottom w:val="none" w:sz="0" w:space="0" w:color="auto"/>
            <w:right w:val="none" w:sz="0" w:space="0" w:color="auto"/>
          </w:divBdr>
          <w:divsChild>
            <w:div w:id="1345279280">
              <w:marLeft w:val="0"/>
              <w:marRight w:val="0"/>
              <w:marTop w:val="0"/>
              <w:marBottom w:val="0"/>
              <w:divBdr>
                <w:top w:val="none" w:sz="0" w:space="0" w:color="auto"/>
                <w:left w:val="none" w:sz="0" w:space="0" w:color="auto"/>
                <w:bottom w:val="none" w:sz="0" w:space="0" w:color="auto"/>
                <w:right w:val="none" w:sz="0" w:space="0" w:color="auto"/>
              </w:divBdr>
              <w:divsChild>
                <w:div w:id="426269407">
                  <w:marLeft w:val="0"/>
                  <w:marRight w:val="0"/>
                  <w:marTop w:val="0"/>
                  <w:marBottom w:val="0"/>
                  <w:divBdr>
                    <w:top w:val="none" w:sz="0" w:space="0" w:color="auto"/>
                    <w:left w:val="none" w:sz="0" w:space="0" w:color="auto"/>
                    <w:bottom w:val="none" w:sz="0" w:space="0" w:color="auto"/>
                    <w:right w:val="none" w:sz="0" w:space="0" w:color="auto"/>
                  </w:divBdr>
                  <w:divsChild>
                    <w:div w:id="8218115">
                      <w:marLeft w:val="0"/>
                      <w:marRight w:val="0"/>
                      <w:marTop w:val="0"/>
                      <w:marBottom w:val="0"/>
                      <w:divBdr>
                        <w:top w:val="none" w:sz="0" w:space="0" w:color="auto"/>
                        <w:left w:val="none" w:sz="0" w:space="0" w:color="auto"/>
                        <w:bottom w:val="none" w:sz="0" w:space="0" w:color="auto"/>
                        <w:right w:val="none" w:sz="0" w:space="0" w:color="auto"/>
                      </w:divBdr>
                    </w:div>
                  </w:divsChild>
                </w:div>
                <w:div w:id="1248613112">
                  <w:marLeft w:val="0"/>
                  <w:marRight w:val="0"/>
                  <w:marTop w:val="0"/>
                  <w:marBottom w:val="0"/>
                  <w:divBdr>
                    <w:top w:val="none" w:sz="0" w:space="0" w:color="auto"/>
                    <w:left w:val="none" w:sz="0" w:space="0" w:color="auto"/>
                    <w:bottom w:val="none" w:sz="0" w:space="0" w:color="auto"/>
                    <w:right w:val="none" w:sz="0" w:space="0" w:color="auto"/>
                  </w:divBdr>
                  <w:divsChild>
                    <w:div w:id="1283418541">
                      <w:marLeft w:val="0"/>
                      <w:marRight w:val="0"/>
                      <w:marTop w:val="0"/>
                      <w:marBottom w:val="0"/>
                      <w:divBdr>
                        <w:top w:val="none" w:sz="0" w:space="0" w:color="auto"/>
                        <w:left w:val="none" w:sz="0" w:space="0" w:color="auto"/>
                        <w:bottom w:val="none" w:sz="0" w:space="0" w:color="auto"/>
                        <w:right w:val="none" w:sz="0" w:space="0" w:color="auto"/>
                      </w:divBdr>
                    </w:div>
                  </w:divsChild>
                </w:div>
                <w:div w:id="1203713499">
                  <w:marLeft w:val="0"/>
                  <w:marRight w:val="0"/>
                  <w:marTop w:val="0"/>
                  <w:marBottom w:val="0"/>
                  <w:divBdr>
                    <w:top w:val="none" w:sz="0" w:space="0" w:color="auto"/>
                    <w:left w:val="none" w:sz="0" w:space="0" w:color="auto"/>
                    <w:bottom w:val="none" w:sz="0" w:space="0" w:color="auto"/>
                    <w:right w:val="none" w:sz="0" w:space="0" w:color="auto"/>
                  </w:divBdr>
                  <w:divsChild>
                    <w:div w:id="447045994">
                      <w:marLeft w:val="0"/>
                      <w:marRight w:val="0"/>
                      <w:marTop w:val="0"/>
                      <w:marBottom w:val="0"/>
                      <w:divBdr>
                        <w:top w:val="none" w:sz="0" w:space="0" w:color="auto"/>
                        <w:left w:val="none" w:sz="0" w:space="0" w:color="auto"/>
                        <w:bottom w:val="none" w:sz="0" w:space="0" w:color="auto"/>
                        <w:right w:val="none" w:sz="0" w:space="0" w:color="auto"/>
                      </w:divBdr>
                    </w:div>
                  </w:divsChild>
                </w:div>
                <w:div w:id="1612468936">
                  <w:marLeft w:val="0"/>
                  <w:marRight w:val="0"/>
                  <w:marTop w:val="0"/>
                  <w:marBottom w:val="0"/>
                  <w:divBdr>
                    <w:top w:val="none" w:sz="0" w:space="0" w:color="auto"/>
                    <w:left w:val="none" w:sz="0" w:space="0" w:color="auto"/>
                    <w:bottom w:val="none" w:sz="0" w:space="0" w:color="auto"/>
                    <w:right w:val="none" w:sz="0" w:space="0" w:color="auto"/>
                  </w:divBdr>
                  <w:divsChild>
                    <w:div w:id="426923540">
                      <w:marLeft w:val="0"/>
                      <w:marRight w:val="0"/>
                      <w:marTop w:val="0"/>
                      <w:marBottom w:val="0"/>
                      <w:divBdr>
                        <w:top w:val="none" w:sz="0" w:space="0" w:color="auto"/>
                        <w:left w:val="none" w:sz="0" w:space="0" w:color="auto"/>
                        <w:bottom w:val="none" w:sz="0" w:space="0" w:color="auto"/>
                        <w:right w:val="none" w:sz="0" w:space="0" w:color="auto"/>
                      </w:divBdr>
                    </w:div>
                  </w:divsChild>
                </w:div>
                <w:div w:id="119541376">
                  <w:marLeft w:val="0"/>
                  <w:marRight w:val="0"/>
                  <w:marTop w:val="0"/>
                  <w:marBottom w:val="0"/>
                  <w:divBdr>
                    <w:top w:val="none" w:sz="0" w:space="0" w:color="auto"/>
                    <w:left w:val="none" w:sz="0" w:space="0" w:color="auto"/>
                    <w:bottom w:val="none" w:sz="0" w:space="0" w:color="auto"/>
                    <w:right w:val="none" w:sz="0" w:space="0" w:color="auto"/>
                  </w:divBdr>
                  <w:divsChild>
                    <w:div w:id="161227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873374">
      <w:bodyDiv w:val="1"/>
      <w:marLeft w:val="0"/>
      <w:marRight w:val="0"/>
      <w:marTop w:val="0"/>
      <w:marBottom w:val="0"/>
      <w:divBdr>
        <w:top w:val="none" w:sz="0" w:space="0" w:color="auto"/>
        <w:left w:val="none" w:sz="0" w:space="0" w:color="auto"/>
        <w:bottom w:val="none" w:sz="0" w:space="0" w:color="auto"/>
        <w:right w:val="none" w:sz="0" w:space="0" w:color="auto"/>
      </w:divBdr>
    </w:div>
    <w:div w:id="2067102085">
      <w:bodyDiv w:val="1"/>
      <w:marLeft w:val="0"/>
      <w:marRight w:val="0"/>
      <w:marTop w:val="0"/>
      <w:marBottom w:val="0"/>
      <w:divBdr>
        <w:top w:val="none" w:sz="0" w:space="0" w:color="auto"/>
        <w:left w:val="none" w:sz="0" w:space="0" w:color="auto"/>
        <w:bottom w:val="none" w:sz="0" w:space="0" w:color="auto"/>
        <w:right w:val="none" w:sz="0" w:space="0" w:color="auto"/>
      </w:divBdr>
      <w:divsChild>
        <w:div w:id="1538198639">
          <w:marLeft w:val="0"/>
          <w:marRight w:val="0"/>
          <w:marTop w:val="0"/>
          <w:marBottom w:val="0"/>
          <w:divBdr>
            <w:top w:val="none" w:sz="0" w:space="0" w:color="auto"/>
            <w:left w:val="none" w:sz="0" w:space="0" w:color="auto"/>
            <w:bottom w:val="none" w:sz="0" w:space="0" w:color="auto"/>
            <w:right w:val="none" w:sz="0" w:space="0" w:color="auto"/>
          </w:divBdr>
          <w:divsChild>
            <w:div w:id="829175340">
              <w:marLeft w:val="0"/>
              <w:marRight w:val="0"/>
              <w:marTop w:val="0"/>
              <w:marBottom w:val="0"/>
              <w:divBdr>
                <w:top w:val="none" w:sz="0" w:space="0" w:color="auto"/>
                <w:left w:val="none" w:sz="0" w:space="0" w:color="auto"/>
                <w:bottom w:val="none" w:sz="0" w:space="0" w:color="auto"/>
                <w:right w:val="none" w:sz="0" w:space="0" w:color="auto"/>
              </w:divBdr>
              <w:divsChild>
                <w:div w:id="87346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893</TotalTime>
  <Pages>25</Pages>
  <Words>3062</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Jiaqiang</dc:creator>
  <cp:keywords/>
  <dc:description/>
  <cp:lastModifiedBy>Zhu, Jiaqiang</cp:lastModifiedBy>
  <cp:revision>617</cp:revision>
  <cp:lastPrinted>2020-09-25T01:27:00Z</cp:lastPrinted>
  <dcterms:created xsi:type="dcterms:W3CDTF">2020-05-22T02:41:00Z</dcterms:created>
  <dcterms:modified xsi:type="dcterms:W3CDTF">2021-06-05T13:19:00Z</dcterms:modified>
</cp:coreProperties>
</file>