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FB27E3" w14:textId="77777777" w:rsidR="00822187" w:rsidRPr="00822187" w:rsidRDefault="00822187" w:rsidP="00822187">
      <w:pPr>
        <w:spacing w:after="20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color w:val="000000"/>
          <w:lang w:eastAsia="en-GB"/>
        </w:rPr>
        <w:t>Review History</w:t>
      </w:r>
    </w:p>
    <w:p w14:paraId="353623FB"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b/>
          <w:bCs/>
          <w:color w:val="000000"/>
          <w:lang w:eastAsia="en-GB"/>
        </w:rPr>
        <w:t>First round of review</w:t>
      </w:r>
    </w:p>
    <w:p w14:paraId="790F18F7"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b/>
          <w:bCs/>
          <w:color w:val="000000"/>
          <w:lang w:eastAsia="en-GB"/>
        </w:rPr>
        <w:t>Reviewer 1</w:t>
      </w:r>
    </w:p>
    <w:p w14:paraId="279EA89D"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0CB74ECE" w14:textId="6346CCD3" w:rsidR="00822187" w:rsidRDefault="00822187" w:rsidP="00822187">
      <w:pPr>
        <w:spacing w:after="0" w:line="240" w:lineRule="auto"/>
        <w:rPr>
          <w:rFonts w:ascii="Times New Roman" w:eastAsia="Times New Roman" w:hAnsi="Times New Roman" w:cs="Times New Roman"/>
          <w:b/>
          <w:bCs/>
          <w:color w:val="000000"/>
          <w:lang w:eastAsia="en-GB"/>
        </w:rPr>
      </w:pPr>
      <w:r w:rsidRPr="00822187">
        <w:rPr>
          <w:rFonts w:ascii="Times New Roman" w:eastAsia="Times New Roman" w:hAnsi="Times New Roman" w:cs="Times New Roman"/>
          <w:b/>
          <w:bCs/>
          <w:color w:val="000000"/>
          <w:lang w:eastAsia="en-GB"/>
        </w:rPr>
        <w:t>Comments to author:</w:t>
      </w:r>
    </w:p>
    <w:p w14:paraId="413E65C3"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Synonymous SNVs (</w:t>
      </w:r>
      <w:proofErr w:type="spellStart"/>
      <w:r w:rsidRPr="00822187">
        <w:rPr>
          <w:rFonts w:ascii="Times New Roman" w:eastAsia="Times New Roman" w:hAnsi="Times New Roman" w:cs="Times New Roman"/>
          <w:sz w:val="24"/>
          <w:szCs w:val="24"/>
          <w:lang w:eastAsia="en-GB"/>
        </w:rPr>
        <w:t>sSNVs</w:t>
      </w:r>
      <w:proofErr w:type="spellEnd"/>
      <w:r w:rsidRPr="00822187">
        <w:rPr>
          <w:rFonts w:ascii="Times New Roman" w:eastAsia="Times New Roman" w:hAnsi="Times New Roman" w:cs="Times New Roman"/>
          <w:sz w:val="24"/>
          <w:szCs w:val="24"/>
          <w:lang w:eastAsia="en-GB"/>
        </w:rPr>
        <w:t xml:space="preserve">) are an important category of genetic variations, which were often assumed to be "silent" in most genomic studies. In this review paper, Lin and </w:t>
      </w:r>
      <w:proofErr w:type="spellStart"/>
      <w:r w:rsidRPr="00822187">
        <w:rPr>
          <w:rFonts w:ascii="Times New Roman" w:eastAsia="Times New Roman" w:hAnsi="Times New Roman" w:cs="Times New Roman"/>
          <w:sz w:val="24"/>
          <w:szCs w:val="24"/>
          <w:lang w:eastAsia="en-GB"/>
        </w:rPr>
        <w:t>coauthors</w:t>
      </w:r>
      <w:proofErr w:type="spellEnd"/>
      <w:r w:rsidRPr="00822187">
        <w:rPr>
          <w:rFonts w:ascii="Times New Roman" w:eastAsia="Times New Roman" w:hAnsi="Times New Roman" w:cs="Times New Roman"/>
          <w:sz w:val="24"/>
          <w:szCs w:val="24"/>
          <w:lang w:eastAsia="en-GB"/>
        </w:rPr>
        <w:t xml:space="preserve"> summarized the current findings in predicting functional synonymous variants. The authors categorized the mechanisms of the functional impact of </w:t>
      </w:r>
      <w:proofErr w:type="spellStart"/>
      <w:r w:rsidRPr="00822187">
        <w:rPr>
          <w:rFonts w:ascii="Times New Roman" w:eastAsia="Times New Roman" w:hAnsi="Times New Roman" w:cs="Times New Roman"/>
          <w:sz w:val="24"/>
          <w:szCs w:val="24"/>
          <w:lang w:eastAsia="en-GB"/>
        </w:rPr>
        <w:t>sSNV</w:t>
      </w:r>
      <w:proofErr w:type="spellEnd"/>
      <w:r w:rsidRPr="00822187">
        <w:rPr>
          <w:rFonts w:ascii="Times New Roman" w:eastAsia="Times New Roman" w:hAnsi="Times New Roman" w:cs="Times New Roman"/>
          <w:sz w:val="24"/>
          <w:szCs w:val="24"/>
          <w:lang w:eastAsia="en-GB"/>
        </w:rPr>
        <w:t xml:space="preserve"> into 4 classes: CUB, RNA structure/stability, splicing and miRNA binding. Detailed molecular mechanism, available prediction software and a supportive example are provided for each of the classes. The materials are clearly presented, and easy to read.</w:t>
      </w:r>
    </w:p>
    <w:p w14:paraId="11D2C4A8"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5DCF1A33"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Here are some major comments:</w:t>
      </w:r>
    </w:p>
    <w:p w14:paraId="6D2D0711"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1. In line 120-121, the authors mentioned that "the realized structure is likely one that requires the least amount of folding energy". The wording here might be misleading, as RNA don't require energy to fold but rather release energy when folding. I think what the authors want to say is "the realized structure is likely one that possess the lowest free energy".</w:t>
      </w:r>
    </w:p>
    <w:p w14:paraId="737510A2"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2. The authors spent a lot of efforts summarizing the different tools that can be used to predict mRNA structure and stability. The output for most of those tools should be a list of predicted mRNA structures with different free energy changes (</w:t>
      </w:r>
      <w:proofErr w:type="spellStart"/>
      <w:r w:rsidRPr="00822187">
        <w:rPr>
          <w:rFonts w:ascii="Times New Roman" w:eastAsia="Times New Roman" w:hAnsi="Times New Roman" w:cs="Times New Roman"/>
          <w:sz w:val="24"/>
          <w:szCs w:val="24"/>
          <w:lang w:eastAsia="en-GB"/>
        </w:rPr>
        <w:t>deltaG</w:t>
      </w:r>
      <w:proofErr w:type="spellEnd"/>
      <w:r w:rsidRPr="00822187">
        <w:rPr>
          <w:rFonts w:ascii="Times New Roman" w:eastAsia="Times New Roman" w:hAnsi="Times New Roman" w:cs="Times New Roman"/>
          <w:sz w:val="24"/>
          <w:szCs w:val="24"/>
          <w:lang w:eastAsia="en-GB"/>
        </w:rPr>
        <w:t xml:space="preserve">). However, it is unclear to me how to use those values to infer the variant impact. Maybe check the free energy change with and without the variant, but what is a good </w:t>
      </w:r>
      <w:proofErr w:type="spellStart"/>
      <w:r w:rsidRPr="00822187">
        <w:rPr>
          <w:rFonts w:ascii="Times New Roman" w:eastAsia="Times New Roman" w:hAnsi="Times New Roman" w:cs="Times New Roman"/>
          <w:sz w:val="24"/>
          <w:szCs w:val="24"/>
          <w:lang w:eastAsia="en-GB"/>
        </w:rPr>
        <w:t>deltaG</w:t>
      </w:r>
      <w:proofErr w:type="spellEnd"/>
      <w:r w:rsidRPr="00822187">
        <w:rPr>
          <w:rFonts w:ascii="Times New Roman" w:eastAsia="Times New Roman" w:hAnsi="Times New Roman" w:cs="Times New Roman"/>
          <w:sz w:val="24"/>
          <w:szCs w:val="24"/>
          <w:lang w:eastAsia="en-GB"/>
        </w:rPr>
        <w:t xml:space="preserve"> difference to indicate the variant is impactful? The workflow shown in Figure 1 is great, but it is never referred to in the main text, and more details should be added.</w:t>
      </w:r>
    </w:p>
    <w:p w14:paraId="6D0C019F"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3. The software summarizing table is very useful. But additional information could improve the table. It would be great to include the input and output for each software (some of them are scattered in the table). For ML algorithms, it would be great to include which dataset is used for training.</w:t>
      </w:r>
    </w:p>
    <w:p w14:paraId="00A72AD3"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4. Many methods are summarized in the manuscript. Missing, however, is any recommendation to help us prioritize some of them over the others?</w:t>
      </w:r>
    </w:p>
    <w:p w14:paraId="28229015"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5. Lines 103: The authors described the tools and a few example variants but without many details on how the variants might be functionally important and lead to modified or unstable mRNA structures. Readers would expect deeper descriptions and discussions on expected energy with wildtype, energy of modified mRNA with </w:t>
      </w:r>
      <w:proofErr w:type="spellStart"/>
      <w:r w:rsidRPr="00822187">
        <w:rPr>
          <w:rFonts w:ascii="Times New Roman" w:eastAsia="Times New Roman" w:hAnsi="Times New Roman" w:cs="Times New Roman"/>
          <w:sz w:val="24"/>
          <w:szCs w:val="24"/>
          <w:lang w:eastAsia="en-GB"/>
        </w:rPr>
        <w:t>sSNV</w:t>
      </w:r>
      <w:proofErr w:type="spellEnd"/>
      <w:r w:rsidRPr="00822187">
        <w:rPr>
          <w:rFonts w:ascii="Times New Roman" w:eastAsia="Times New Roman" w:hAnsi="Times New Roman" w:cs="Times New Roman"/>
          <w:sz w:val="24"/>
          <w:szCs w:val="24"/>
          <w:lang w:eastAsia="en-GB"/>
        </w:rPr>
        <w:t xml:space="preserve">, and delta energy between them. As mentioned before, Table 1 categorized two prediction algorithms - Free Energy Minimization, </w:t>
      </w:r>
      <w:proofErr w:type="spellStart"/>
      <w:r w:rsidRPr="00822187">
        <w:rPr>
          <w:rFonts w:ascii="Times New Roman" w:eastAsia="Times New Roman" w:hAnsi="Times New Roman" w:cs="Times New Roman"/>
          <w:sz w:val="24"/>
          <w:szCs w:val="24"/>
          <w:lang w:eastAsia="en-GB"/>
        </w:rPr>
        <w:t>Psedoknots</w:t>
      </w:r>
      <w:proofErr w:type="spellEnd"/>
      <w:r w:rsidRPr="00822187">
        <w:rPr>
          <w:rFonts w:ascii="Times New Roman" w:eastAsia="Times New Roman" w:hAnsi="Times New Roman" w:cs="Times New Roman"/>
          <w:sz w:val="24"/>
          <w:szCs w:val="24"/>
          <w:lang w:eastAsia="en-GB"/>
        </w:rPr>
        <w:t>, ... but these algorithms never described, compared, or discussed. It was not well described how the tools and the algorithms should be used effectively although the authors claimed line 59-61. Similar issue found again in next section - miRNA binding.</w:t>
      </w:r>
    </w:p>
    <w:p w14:paraId="50FE4EA5"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6. Line 249. This section is too long and would benefit from careful editing.</w:t>
      </w:r>
    </w:p>
    <w:p w14:paraId="471BED31"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7. Table 3 appears to have an empty column (#7).</w:t>
      </w:r>
    </w:p>
    <w:p w14:paraId="1567397C"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8. Line 254: How are SNP different from SNV? It </w:t>
      </w:r>
      <w:proofErr w:type="spellStart"/>
      <w:r w:rsidRPr="00822187">
        <w:rPr>
          <w:rFonts w:ascii="Times New Roman" w:eastAsia="Times New Roman" w:hAnsi="Times New Roman" w:cs="Times New Roman"/>
          <w:sz w:val="24"/>
          <w:szCs w:val="24"/>
          <w:lang w:eastAsia="en-GB"/>
        </w:rPr>
        <w:t>many</w:t>
      </w:r>
      <w:proofErr w:type="spellEnd"/>
      <w:r w:rsidRPr="00822187">
        <w:rPr>
          <w:rFonts w:ascii="Times New Roman" w:eastAsia="Times New Roman" w:hAnsi="Times New Roman" w:cs="Times New Roman"/>
          <w:sz w:val="24"/>
          <w:szCs w:val="24"/>
          <w:lang w:eastAsia="en-GB"/>
        </w:rPr>
        <w:t xml:space="preserve"> be better to use the same term SNV across manuscript. Perhaps, it would be a good to include "Glossary box" to describe several important terms.</w:t>
      </w:r>
    </w:p>
    <w:p w14:paraId="341504DE"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9. Line 342-344: It seems reference(s) missing.</w:t>
      </w:r>
    </w:p>
    <w:p w14:paraId="256882AE"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10. Line 346: 1KG is unrelated to disease phenotypes or variants. If 1KG is used for ML training, it may be used for negative control dataset not as disease variants data. This must be clearly described. If included, the proper paper should be used for reference instead of news </w:t>
      </w:r>
      <w:r w:rsidRPr="00822187">
        <w:rPr>
          <w:rFonts w:ascii="Times New Roman" w:eastAsia="Times New Roman" w:hAnsi="Times New Roman" w:cs="Times New Roman"/>
          <w:sz w:val="24"/>
          <w:szCs w:val="24"/>
          <w:lang w:eastAsia="en-GB"/>
        </w:rPr>
        <w:lastRenderedPageBreak/>
        <w:t xml:space="preserve">(2008) as the project published in 2015.There are potentially more disease related associated </w:t>
      </w:r>
      <w:proofErr w:type="spellStart"/>
      <w:r w:rsidRPr="00822187">
        <w:rPr>
          <w:rFonts w:ascii="Times New Roman" w:eastAsia="Times New Roman" w:hAnsi="Times New Roman" w:cs="Times New Roman"/>
          <w:sz w:val="24"/>
          <w:szCs w:val="24"/>
          <w:lang w:eastAsia="en-GB"/>
        </w:rPr>
        <w:t>db</w:t>
      </w:r>
      <w:proofErr w:type="spellEnd"/>
      <w:r w:rsidRPr="00822187">
        <w:rPr>
          <w:rFonts w:ascii="Times New Roman" w:eastAsia="Times New Roman" w:hAnsi="Times New Roman" w:cs="Times New Roman"/>
          <w:sz w:val="24"/>
          <w:szCs w:val="24"/>
          <w:lang w:eastAsia="en-GB"/>
        </w:rPr>
        <w:t xml:space="preserve"> such as </w:t>
      </w:r>
      <w:proofErr w:type="spellStart"/>
      <w:r w:rsidRPr="00822187">
        <w:rPr>
          <w:rFonts w:ascii="Times New Roman" w:eastAsia="Times New Roman" w:hAnsi="Times New Roman" w:cs="Times New Roman"/>
          <w:sz w:val="24"/>
          <w:szCs w:val="24"/>
          <w:lang w:eastAsia="en-GB"/>
        </w:rPr>
        <w:t>ClinVar</w:t>
      </w:r>
      <w:proofErr w:type="spellEnd"/>
      <w:r w:rsidRPr="00822187">
        <w:rPr>
          <w:rFonts w:ascii="Times New Roman" w:eastAsia="Times New Roman" w:hAnsi="Times New Roman" w:cs="Times New Roman"/>
          <w:sz w:val="24"/>
          <w:szCs w:val="24"/>
          <w:lang w:eastAsia="en-GB"/>
        </w:rPr>
        <w:t>, TCGA, etc.</w:t>
      </w:r>
    </w:p>
    <w:p w14:paraId="356A125F"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11. Line 332: This section is well covered and </w:t>
      </w:r>
      <w:proofErr w:type="gramStart"/>
      <w:r w:rsidRPr="00822187">
        <w:rPr>
          <w:rFonts w:ascii="Times New Roman" w:eastAsia="Times New Roman" w:hAnsi="Times New Roman" w:cs="Times New Roman"/>
          <w:sz w:val="24"/>
          <w:szCs w:val="24"/>
          <w:lang w:eastAsia="en-GB"/>
        </w:rPr>
        <w:t>written, but</w:t>
      </w:r>
      <w:proofErr w:type="gramEnd"/>
      <w:r w:rsidRPr="00822187">
        <w:rPr>
          <w:rFonts w:ascii="Times New Roman" w:eastAsia="Times New Roman" w:hAnsi="Times New Roman" w:cs="Times New Roman"/>
          <w:sz w:val="24"/>
          <w:szCs w:val="24"/>
          <w:lang w:eastAsia="en-GB"/>
        </w:rPr>
        <w:t xml:space="preserve"> lacks information relevant to </w:t>
      </w:r>
      <w:proofErr w:type="spellStart"/>
      <w:r w:rsidRPr="00822187">
        <w:rPr>
          <w:rFonts w:ascii="Times New Roman" w:eastAsia="Times New Roman" w:hAnsi="Times New Roman" w:cs="Times New Roman"/>
          <w:sz w:val="24"/>
          <w:szCs w:val="24"/>
          <w:lang w:eastAsia="en-GB"/>
        </w:rPr>
        <w:t>sSNVs</w:t>
      </w:r>
      <w:proofErr w:type="spellEnd"/>
      <w:r w:rsidRPr="00822187">
        <w:rPr>
          <w:rFonts w:ascii="Times New Roman" w:eastAsia="Times New Roman" w:hAnsi="Times New Roman" w:cs="Times New Roman"/>
          <w:sz w:val="24"/>
          <w:szCs w:val="24"/>
          <w:lang w:eastAsia="en-GB"/>
        </w:rPr>
        <w:t>.</w:t>
      </w:r>
    </w:p>
    <w:p w14:paraId="414F9317"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12. Line 348-351 Please explain why it needs improvement and if possible, suggest how.</w:t>
      </w:r>
    </w:p>
    <w:p w14:paraId="24CAA543"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13. Line 376: This section might be expanded as it does describe how the </w:t>
      </w:r>
      <w:proofErr w:type="spellStart"/>
      <w:r w:rsidRPr="00822187">
        <w:rPr>
          <w:rFonts w:ascii="Times New Roman" w:eastAsia="Times New Roman" w:hAnsi="Times New Roman" w:cs="Times New Roman"/>
          <w:sz w:val="24"/>
          <w:szCs w:val="24"/>
          <w:lang w:eastAsia="en-GB"/>
        </w:rPr>
        <w:t>sSNVs</w:t>
      </w:r>
      <w:proofErr w:type="spellEnd"/>
      <w:r w:rsidRPr="00822187">
        <w:rPr>
          <w:rFonts w:ascii="Times New Roman" w:eastAsia="Times New Roman" w:hAnsi="Times New Roman" w:cs="Times New Roman"/>
          <w:sz w:val="24"/>
          <w:szCs w:val="24"/>
          <w:lang w:eastAsia="en-GB"/>
        </w:rPr>
        <w:t xml:space="preserve"> can be effectively studied. Indeed, missing are details of In-vitro validation methods the title specifically call attention to.</w:t>
      </w:r>
    </w:p>
    <w:p w14:paraId="0D32AEE5"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14. Line 381 said it is low not 0. Please described how the studies validated </w:t>
      </w:r>
      <w:proofErr w:type="spellStart"/>
      <w:r w:rsidRPr="00822187">
        <w:rPr>
          <w:rFonts w:ascii="Times New Roman" w:eastAsia="Times New Roman" w:hAnsi="Times New Roman" w:cs="Times New Roman"/>
          <w:sz w:val="24"/>
          <w:szCs w:val="24"/>
          <w:lang w:eastAsia="en-GB"/>
        </w:rPr>
        <w:t>sSNVs</w:t>
      </w:r>
      <w:proofErr w:type="spellEnd"/>
      <w:r w:rsidRPr="00822187">
        <w:rPr>
          <w:rFonts w:ascii="Times New Roman" w:eastAsia="Times New Roman" w:hAnsi="Times New Roman" w:cs="Times New Roman"/>
          <w:sz w:val="24"/>
          <w:szCs w:val="24"/>
          <w:lang w:eastAsia="en-GB"/>
        </w:rPr>
        <w:t xml:space="preserve"> experimentally with references. Similarly, Table 4 can be expanded, there are only 10 studies that effectively investigated </w:t>
      </w:r>
      <w:proofErr w:type="spellStart"/>
      <w:r w:rsidRPr="00822187">
        <w:rPr>
          <w:rFonts w:ascii="Times New Roman" w:eastAsia="Times New Roman" w:hAnsi="Times New Roman" w:cs="Times New Roman"/>
          <w:sz w:val="24"/>
          <w:szCs w:val="24"/>
          <w:lang w:eastAsia="en-GB"/>
        </w:rPr>
        <w:t>sSNVs</w:t>
      </w:r>
      <w:proofErr w:type="spellEnd"/>
      <w:r w:rsidRPr="00822187">
        <w:rPr>
          <w:rFonts w:ascii="Times New Roman" w:eastAsia="Times New Roman" w:hAnsi="Times New Roman" w:cs="Times New Roman"/>
          <w:sz w:val="24"/>
          <w:szCs w:val="24"/>
          <w:lang w:eastAsia="en-GB"/>
        </w:rPr>
        <w:t>? How the 10 studies selected based on which criteria?</w:t>
      </w:r>
    </w:p>
    <w:p w14:paraId="6C6C3977"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0EE585DE"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164D3E0A"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04124B38"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Here are some minor comments:</w:t>
      </w:r>
    </w:p>
    <w:p w14:paraId="4CDC5F36"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1. The term "codon pair" might not be familiar to people outside the field. It probably meant 2 consecutive codons in the mRNA. A brief explanation would help.</w:t>
      </w:r>
    </w:p>
    <w:p w14:paraId="3D3D797A"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2. Page 4 line 80, "TAI calculator" should be "</w:t>
      </w:r>
      <w:proofErr w:type="spellStart"/>
      <w:r w:rsidRPr="00822187">
        <w:rPr>
          <w:rFonts w:ascii="Times New Roman" w:eastAsia="Times New Roman" w:hAnsi="Times New Roman" w:cs="Times New Roman"/>
          <w:sz w:val="24"/>
          <w:szCs w:val="24"/>
          <w:lang w:eastAsia="en-GB"/>
        </w:rPr>
        <w:t>tAI</w:t>
      </w:r>
      <w:proofErr w:type="spellEnd"/>
      <w:r w:rsidRPr="00822187">
        <w:rPr>
          <w:rFonts w:ascii="Times New Roman" w:eastAsia="Times New Roman" w:hAnsi="Times New Roman" w:cs="Times New Roman"/>
          <w:sz w:val="24"/>
          <w:szCs w:val="24"/>
          <w:lang w:eastAsia="en-GB"/>
        </w:rPr>
        <w:t xml:space="preserve"> calculator".</w:t>
      </w:r>
    </w:p>
    <w:p w14:paraId="7A6A1582"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3. A lot of numbers are listed in line 163 to line 169, but no references are cited.</w:t>
      </w:r>
    </w:p>
    <w:p w14:paraId="52C81469"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4. The resolution for Figure 1 is very low.</w:t>
      </w:r>
    </w:p>
    <w:p w14:paraId="60C3E778"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5. Lines 59-61. These sentences are useful. But can the authors give additional insights on how the tools can be used effectively.</w:t>
      </w:r>
    </w:p>
    <w:p w14:paraId="5693D2F0"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0010340F"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2E2C95B1" w14:textId="08A9C206"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The prediction of variant impact of </w:t>
      </w:r>
      <w:proofErr w:type="spellStart"/>
      <w:r w:rsidRPr="00822187">
        <w:rPr>
          <w:rFonts w:ascii="Times New Roman" w:eastAsia="Times New Roman" w:hAnsi="Times New Roman" w:cs="Times New Roman"/>
          <w:sz w:val="24"/>
          <w:szCs w:val="24"/>
          <w:lang w:eastAsia="en-GB"/>
        </w:rPr>
        <w:t>sSNVs</w:t>
      </w:r>
      <w:proofErr w:type="spellEnd"/>
      <w:r w:rsidRPr="00822187">
        <w:rPr>
          <w:rFonts w:ascii="Times New Roman" w:eastAsia="Times New Roman" w:hAnsi="Times New Roman" w:cs="Times New Roman"/>
          <w:sz w:val="24"/>
          <w:szCs w:val="24"/>
          <w:lang w:eastAsia="en-GB"/>
        </w:rPr>
        <w:t xml:space="preserve"> is an important question for genomic research. Parts of the manuscript are clearly written and provide useful information regarding this topic. But the writing and depth of analysis is </w:t>
      </w:r>
      <w:proofErr w:type="gramStart"/>
      <w:r w:rsidRPr="00822187">
        <w:rPr>
          <w:rFonts w:ascii="Times New Roman" w:eastAsia="Times New Roman" w:hAnsi="Times New Roman" w:cs="Times New Roman"/>
          <w:sz w:val="24"/>
          <w:szCs w:val="24"/>
          <w:lang w:eastAsia="en-GB"/>
        </w:rPr>
        <w:t>uneven</w:t>
      </w:r>
      <w:proofErr w:type="gramEnd"/>
      <w:r w:rsidRPr="00822187">
        <w:rPr>
          <w:rFonts w:ascii="Times New Roman" w:eastAsia="Times New Roman" w:hAnsi="Times New Roman" w:cs="Times New Roman"/>
          <w:sz w:val="24"/>
          <w:szCs w:val="24"/>
          <w:lang w:eastAsia="en-GB"/>
        </w:rPr>
        <w:t xml:space="preserve"> and many improvements can be made. I recommend this manuscript for a major revision.</w:t>
      </w:r>
    </w:p>
    <w:p w14:paraId="6F56E38D" w14:textId="77777777" w:rsidR="00822187" w:rsidRPr="00822187" w:rsidRDefault="00822187" w:rsidP="00822187">
      <w:pPr>
        <w:spacing w:after="240" w:line="240" w:lineRule="auto"/>
        <w:rPr>
          <w:rFonts w:ascii="Times New Roman" w:eastAsia="Times New Roman" w:hAnsi="Times New Roman" w:cs="Times New Roman"/>
          <w:sz w:val="24"/>
          <w:szCs w:val="24"/>
          <w:lang w:eastAsia="en-GB"/>
        </w:rPr>
      </w:pPr>
    </w:p>
    <w:p w14:paraId="30473ADD" w14:textId="738517DA"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b/>
          <w:bCs/>
          <w:color w:val="000000"/>
          <w:lang w:eastAsia="en-GB"/>
        </w:rPr>
        <w:t>Reviewer 2</w:t>
      </w:r>
      <w:r w:rsidRPr="00822187">
        <w:rPr>
          <w:rFonts w:ascii="Times New Roman" w:eastAsia="Times New Roman" w:hAnsi="Times New Roman" w:cs="Times New Roman"/>
          <w:sz w:val="24"/>
          <w:szCs w:val="24"/>
          <w:lang w:eastAsia="en-GB"/>
        </w:rPr>
        <w:br/>
      </w:r>
    </w:p>
    <w:p w14:paraId="37A9F093" w14:textId="77777777" w:rsidR="00822187" w:rsidRPr="00822187" w:rsidRDefault="00822187" w:rsidP="00822187">
      <w:pPr>
        <w:spacing w:after="20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b/>
          <w:bCs/>
          <w:color w:val="000000"/>
          <w:lang w:eastAsia="en-GB"/>
        </w:rPr>
        <w:t>Comments to author:</w:t>
      </w:r>
    </w:p>
    <w:p w14:paraId="697E7B27"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This review is useful and </w:t>
      </w:r>
      <w:proofErr w:type="gramStart"/>
      <w:r w:rsidRPr="00822187">
        <w:rPr>
          <w:rFonts w:ascii="Times New Roman" w:eastAsia="Times New Roman" w:hAnsi="Times New Roman" w:cs="Times New Roman"/>
          <w:sz w:val="24"/>
          <w:szCs w:val="24"/>
          <w:lang w:eastAsia="en-GB"/>
        </w:rPr>
        <w:t>pretty comprehensive</w:t>
      </w:r>
      <w:proofErr w:type="gramEnd"/>
      <w:r w:rsidRPr="00822187">
        <w:rPr>
          <w:rFonts w:ascii="Times New Roman" w:eastAsia="Times New Roman" w:hAnsi="Times New Roman" w:cs="Times New Roman"/>
          <w:sz w:val="24"/>
          <w:szCs w:val="24"/>
          <w:lang w:eastAsia="en-GB"/>
        </w:rPr>
        <w:t>. It is very frustrating to read because it is wordy and filled with flowery language and unnecessary adjectives and adverbs. This diminishes the value to a reader. With appropriate editing and 20% shrinkage (with no loss of content), it will be a good manuscript.</w:t>
      </w:r>
    </w:p>
    <w:p w14:paraId="34476966"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32A34CEA"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Minor notes</w:t>
      </w:r>
    </w:p>
    <w:p w14:paraId="3DCA8533"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1D64C75A"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 You may want to mention the utility of 3D </w:t>
      </w:r>
      <w:proofErr w:type="spellStart"/>
      <w:r w:rsidRPr="00822187">
        <w:rPr>
          <w:rFonts w:ascii="Times New Roman" w:eastAsia="Times New Roman" w:hAnsi="Times New Roman" w:cs="Times New Roman"/>
          <w:sz w:val="24"/>
          <w:szCs w:val="24"/>
          <w:lang w:eastAsia="en-GB"/>
        </w:rPr>
        <w:t>modeling</w:t>
      </w:r>
      <w:proofErr w:type="spellEnd"/>
      <w:r w:rsidRPr="00822187">
        <w:rPr>
          <w:rFonts w:ascii="Times New Roman" w:eastAsia="Times New Roman" w:hAnsi="Times New Roman" w:cs="Times New Roman"/>
          <w:sz w:val="24"/>
          <w:szCs w:val="24"/>
          <w:lang w:eastAsia="en-GB"/>
        </w:rPr>
        <w:t xml:space="preserve"> of RNA (like Eterna and other tools) for understanding the impact of </w:t>
      </w:r>
      <w:proofErr w:type="spellStart"/>
      <w:r w:rsidRPr="00822187">
        <w:rPr>
          <w:rFonts w:ascii="Times New Roman" w:eastAsia="Times New Roman" w:hAnsi="Times New Roman" w:cs="Times New Roman"/>
          <w:sz w:val="24"/>
          <w:szCs w:val="24"/>
          <w:lang w:eastAsia="en-GB"/>
        </w:rPr>
        <w:t>nonsynon</w:t>
      </w:r>
      <w:proofErr w:type="spellEnd"/>
      <w:r w:rsidRPr="00822187">
        <w:rPr>
          <w:rFonts w:ascii="Times New Roman" w:eastAsia="Times New Roman" w:hAnsi="Times New Roman" w:cs="Times New Roman"/>
          <w:sz w:val="24"/>
          <w:szCs w:val="24"/>
          <w:lang w:eastAsia="en-GB"/>
        </w:rPr>
        <w:t xml:space="preserve"> mutations</w:t>
      </w:r>
    </w:p>
    <w:p w14:paraId="3E4088A9"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 In the review of general methods for pathogenesis, you should include at least a mention of the </w:t>
      </w:r>
      <w:proofErr w:type="gramStart"/>
      <w:r w:rsidRPr="00822187">
        <w:rPr>
          <w:rFonts w:ascii="Times New Roman" w:eastAsia="Times New Roman" w:hAnsi="Times New Roman" w:cs="Times New Roman"/>
          <w:sz w:val="24"/>
          <w:szCs w:val="24"/>
          <w:lang w:eastAsia="en-GB"/>
        </w:rPr>
        <w:t>general purpose</w:t>
      </w:r>
      <w:proofErr w:type="gramEnd"/>
      <w:r w:rsidRPr="00822187">
        <w:rPr>
          <w:rFonts w:ascii="Times New Roman" w:eastAsia="Times New Roman" w:hAnsi="Times New Roman" w:cs="Times New Roman"/>
          <w:sz w:val="24"/>
          <w:szCs w:val="24"/>
          <w:lang w:eastAsia="en-GB"/>
        </w:rPr>
        <w:t xml:space="preserve"> tools like CADD and REVEL and that class of tools.</w:t>
      </w:r>
    </w:p>
    <w:p w14:paraId="4CC78161"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1CBB32BE"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Example edits that a copy editor should do</w:t>
      </w:r>
    </w:p>
    <w:p w14:paraId="549667F5"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291F000A"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what does "are the underpinnings" mean? Use more straightforward language</w:t>
      </w:r>
    </w:p>
    <w:p w14:paraId="255157E6"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"existing and recently developed" = everything = no content = delete</w:t>
      </w:r>
    </w:p>
    <w:p w14:paraId="3CA5EB58"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"spurred greater advantages" what does this mean? Simplify</w:t>
      </w:r>
    </w:p>
    <w:p w14:paraId="4442722D"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4422EEB5"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You do not mean "variation in the genetic code" on line 22! The genetic code maps codons to amino acids, and although there are interesting variations, I think you are talking about DNA sequence variation and not variation in the genetic code!</w:t>
      </w:r>
    </w:p>
    <w:p w14:paraId="0B2C5EBD"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line 24/25 = confuses individuality and differences = need to make up your mind</w:t>
      </w:r>
    </w:p>
    <w:p w14:paraId="403B28FD"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spanning from = including</w:t>
      </w:r>
    </w:p>
    <w:p w14:paraId="38A051D2"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delete unequivocal on line 33</w:t>
      </w:r>
    </w:p>
    <w:p w14:paraId="796FABF1"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please do not discuss dogma in 43-44 just delete that whole phrase</w:t>
      </w:r>
    </w:p>
    <w:p w14:paraId="4C2447C4"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line 51: codon usage and GS content </w:t>
      </w:r>
      <w:proofErr w:type="gramStart"/>
      <w:r w:rsidRPr="00822187">
        <w:rPr>
          <w:rFonts w:ascii="Times New Roman" w:eastAsia="Times New Roman" w:hAnsi="Times New Roman" w:cs="Times New Roman"/>
          <w:sz w:val="24"/>
          <w:szCs w:val="24"/>
          <w:lang w:eastAsia="en-GB"/>
        </w:rPr>
        <w:t>is</w:t>
      </w:r>
      <w:proofErr w:type="gramEnd"/>
      <w:r w:rsidRPr="00822187">
        <w:rPr>
          <w:rFonts w:ascii="Times New Roman" w:eastAsia="Times New Roman" w:hAnsi="Times New Roman" w:cs="Times New Roman"/>
          <w:sz w:val="24"/>
          <w:szCs w:val="24"/>
          <w:lang w:eastAsia="en-GB"/>
        </w:rPr>
        <w:t xml:space="preserve"> NOT a protein characteristic! Those are for RNA or DNA</w:t>
      </w:r>
    </w:p>
    <w:p w14:paraId="26E216ED"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0D7F0B66" w14:textId="02CB14F6"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You get the </w:t>
      </w:r>
      <w:proofErr w:type="gramStart"/>
      <w:r w:rsidRPr="00822187">
        <w:rPr>
          <w:rFonts w:ascii="Times New Roman" w:eastAsia="Times New Roman" w:hAnsi="Times New Roman" w:cs="Times New Roman"/>
          <w:sz w:val="24"/>
          <w:szCs w:val="24"/>
          <w:lang w:eastAsia="en-GB"/>
        </w:rPr>
        <w:t>idea,</w:t>
      </w:r>
      <w:proofErr w:type="gramEnd"/>
      <w:r w:rsidRPr="00822187">
        <w:rPr>
          <w:rFonts w:ascii="Times New Roman" w:eastAsia="Times New Roman" w:hAnsi="Times New Roman" w:cs="Times New Roman"/>
          <w:sz w:val="24"/>
          <w:szCs w:val="24"/>
          <w:lang w:eastAsia="en-GB"/>
        </w:rPr>
        <w:t xml:space="preserve"> this is just my reaction to the first few pages.</w:t>
      </w:r>
    </w:p>
    <w:p w14:paraId="43EFDAEA"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5DE51348" w14:textId="77777777" w:rsidR="00822187" w:rsidRPr="00822187" w:rsidRDefault="00822187" w:rsidP="00822187">
      <w:pPr>
        <w:spacing w:after="20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b/>
          <w:bCs/>
          <w:color w:val="000000"/>
          <w:lang w:eastAsia="en-GB"/>
        </w:rPr>
        <w:t>Authors Response</w:t>
      </w:r>
    </w:p>
    <w:p w14:paraId="38219915" w14:textId="77777777" w:rsidR="00822187" w:rsidRPr="00822187" w:rsidRDefault="00822187" w:rsidP="00822187">
      <w:pPr>
        <w:spacing w:after="20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b/>
          <w:bCs/>
          <w:color w:val="000000"/>
          <w:lang w:eastAsia="en-GB"/>
        </w:rPr>
        <w:t>Point-by-point responses to the reviewers’ comments: </w:t>
      </w:r>
    </w:p>
    <w:p w14:paraId="57DB0004" w14:textId="77777777" w:rsidR="00220631" w:rsidRPr="00220631" w:rsidRDefault="00220631" w:rsidP="00822187">
      <w:pPr>
        <w:spacing w:after="0" w:line="240" w:lineRule="auto"/>
        <w:rPr>
          <w:rFonts w:ascii="Times New Roman" w:eastAsia="Times New Roman" w:hAnsi="Times New Roman" w:cs="Times New Roman"/>
          <w:b/>
          <w:bCs/>
          <w:sz w:val="24"/>
          <w:szCs w:val="24"/>
          <w:lang w:eastAsia="en-GB"/>
        </w:rPr>
      </w:pPr>
      <w:r w:rsidRPr="00220631">
        <w:rPr>
          <w:rFonts w:ascii="Times New Roman" w:eastAsia="Times New Roman" w:hAnsi="Times New Roman" w:cs="Times New Roman"/>
          <w:b/>
          <w:bCs/>
          <w:sz w:val="24"/>
          <w:szCs w:val="24"/>
          <w:lang w:eastAsia="en-GB"/>
        </w:rPr>
        <w:t>Referee 1:</w:t>
      </w:r>
    </w:p>
    <w:p w14:paraId="2101658A" w14:textId="1B8852BE"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Synonymous SNVs (</w:t>
      </w:r>
      <w:proofErr w:type="spellStart"/>
      <w:r w:rsidRPr="00822187">
        <w:rPr>
          <w:rFonts w:ascii="Times New Roman" w:eastAsia="Times New Roman" w:hAnsi="Times New Roman" w:cs="Times New Roman"/>
          <w:sz w:val="24"/>
          <w:szCs w:val="24"/>
          <w:lang w:eastAsia="en-GB"/>
        </w:rPr>
        <w:t>sSNVs</w:t>
      </w:r>
      <w:proofErr w:type="spellEnd"/>
      <w:r w:rsidRPr="00822187">
        <w:rPr>
          <w:rFonts w:ascii="Times New Roman" w:eastAsia="Times New Roman" w:hAnsi="Times New Roman" w:cs="Times New Roman"/>
          <w:sz w:val="24"/>
          <w:szCs w:val="24"/>
          <w:lang w:eastAsia="en-GB"/>
        </w:rPr>
        <w:t xml:space="preserve">) are an important category of genetic variations, which were often assumed to be "silent" in most genomic studies. In this review paper, Lin and </w:t>
      </w:r>
      <w:proofErr w:type="spellStart"/>
      <w:r w:rsidRPr="00822187">
        <w:rPr>
          <w:rFonts w:ascii="Times New Roman" w:eastAsia="Times New Roman" w:hAnsi="Times New Roman" w:cs="Times New Roman"/>
          <w:sz w:val="24"/>
          <w:szCs w:val="24"/>
          <w:lang w:eastAsia="en-GB"/>
        </w:rPr>
        <w:t>coauthors</w:t>
      </w:r>
      <w:proofErr w:type="spellEnd"/>
      <w:r w:rsidRPr="00822187">
        <w:rPr>
          <w:rFonts w:ascii="Times New Roman" w:eastAsia="Times New Roman" w:hAnsi="Times New Roman" w:cs="Times New Roman"/>
          <w:sz w:val="24"/>
          <w:szCs w:val="24"/>
          <w:lang w:eastAsia="en-GB"/>
        </w:rPr>
        <w:t xml:space="preserve"> summarized the current findings in predicting functional synonymous variants. The authors categorized the mechanisms of the functional impact of </w:t>
      </w:r>
      <w:proofErr w:type="spellStart"/>
      <w:r w:rsidRPr="00822187">
        <w:rPr>
          <w:rFonts w:ascii="Times New Roman" w:eastAsia="Times New Roman" w:hAnsi="Times New Roman" w:cs="Times New Roman"/>
          <w:sz w:val="24"/>
          <w:szCs w:val="24"/>
          <w:lang w:eastAsia="en-GB"/>
        </w:rPr>
        <w:t>sSNV</w:t>
      </w:r>
      <w:proofErr w:type="spellEnd"/>
      <w:r w:rsidRPr="00822187">
        <w:rPr>
          <w:rFonts w:ascii="Times New Roman" w:eastAsia="Times New Roman" w:hAnsi="Times New Roman" w:cs="Times New Roman"/>
          <w:sz w:val="24"/>
          <w:szCs w:val="24"/>
          <w:lang w:eastAsia="en-GB"/>
        </w:rPr>
        <w:t xml:space="preserve"> into 4 classes: CUB, RNA structure/stability, splicing and miRNA binding. Detailed molecular mechanism, available prediction software and a supportive example are provided for each of the classes. The materials are clearly presented, and easy to read.</w:t>
      </w:r>
    </w:p>
    <w:p w14:paraId="1C681EC1" w14:textId="61708FB4" w:rsidR="00822187" w:rsidRDefault="00822187" w:rsidP="00822187">
      <w:pPr>
        <w:spacing w:after="0" w:line="240" w:lineRule="auto"/>
        <w:rPr>
          <w:rFonts w:ascii="Times New Roman" w:eastAsia="Times New Roman" w:hAnsi="Times New Roman" w:cs="Times New Roman"/>
          <w:sz w:val="24"/>
          <w:szCs w:val="24"/>
          <w:lang w:eastAsia="en-GB"/>
        </w:rPr>
      </w:pPr>
    </w:p>
    <w:p w14:paraId="30455C5A"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thank the reviewer for this positive assessment of our manuscript and</w:t>
      </w:r>
    </w:p>
    <w:p w14:paraId="6FF4BCD6"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 xml:space="preserve">for providing thoughtful suggestions and recommendations for improving </w:t>
      </w:r>
      <w:proofErr w:type="gramStart"/>
      <w:r w:rsidRPr="00220631">
        <w:rPr>
          <w:rFonts w:ascii="Times New Roman" w:eastAsia="Times New Roman" w:hAnsi="Times New Roman" w:cs="Times New Roman"/>
          <w:i/>
          <w:iCs/>
          <w:sz w:val="24"/>
          <w:szCs w:val="24"/>
          <w:lang w:eastAsia="en-GB"/>
        </w:rPr>
        <w:t>our</w:t>
      </w:r>
      <w:proofErr w:type="gramEnd"/>
    </w:p>
    <w:p w14:paraId="3645D212" w14:textId="1AFD5D46" w:rsidR="00822187"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manuscript.</w:t>
      </w:r>
    </w:p>
    <w:p w14:paraId="4DA112C2"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37597C16"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Here are some major comments:</w:t>
      </w:r>
    </w:p>
    <w:p w14:paraId="7EFA2923" w14:textId="04EFFFE7"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1. In line 120-121, the authors mentioned that "the realized structure is likely one that requires the least amount of folding energy". The wording here might be misleading, as RNA don't require energy to fold but rather release energy when folding. I think what the authors want to say is "the realized structure is likely one that possess the lowest free energy".</w:t>
      </w:r>
    </w:p>
    <w:p w14:paraId="0639009C" w14:textId="672746AA" w:rsidR="00220631" w:rsidRDefault="00220631" w:rsidP="00822187">
      <w:pPr>
        <w:spacing w:after="0" w:line="240" w:lineRule="auto"/>
        <w:rPr>
          <w:rFonts w:ascii="Times New Roman" w:eastAsia="Times New Roman" w:hAnsi="Times New Roman" w:cs="Times New Roman"/>
          <w:sz w:val="24"/>
          <w:szCs w:val="24"/>
          <w:lang w:eastAsia="en-GB"/>
        </w:rPr>
      </w:pPr>
    </w:p>
    <w:p w14:paraId="0444B911"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thank the reviewer for pointing out this misleading sentence. We have</w:t>
      </w:r>
    </w:p>
    <w:p w14:paraId="5B7C62AB"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corrected the sentence to read: “the realized structure is one that possesses the lowest</w:t>
      </w:r>
    </w:p>
    <w:p w14:paraId="14424597" w14:textId="7641293C" w:rsidR="00220631" w:rsidRPr="00220631" w:rsidRDefault="00220631" w:rsidP="00822187">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free energy” on pg. 5, lines 114-116.</w:t>
      </w:r>
      <w:r w:rsidRPr="00220631">
        <w:rPr>
          <w:rFonts w:ascii="Times New Roman" w:eastAsia="Times New Roman" w:hAnsi="Times New Roman" w:cs="Times New Roman"/>
          <w:i/>
          <w:iCs/>
          <w:sz w:val="24"/>
          <w:szCs w:val="24"/>
          <w:lang w:eastAsia="en-GB"/>
        </w:rPr>
        <w:cr/>
      </w:r>
    </w:p>
    <w:p w14:paraId="08E11734" w14:textId="77777777" w:rsidR="00220631" w:rsidRPr="00822187" w:rsidRDefault="00220631" w:rsidP="00822187">
      <w:pPr>
        <w:spacing w:after="0" w:line="240" w:lineRule="auto"/>
        <w:rPr>
          <w:rFonts w:ascii="Times New Roman" w:eastAsia="Times New Roman" w:hAnsi="Times New Roman" w:cs="Times New Roman"/>
          <w:sz w:val="24"/>
          <w:szCs w:val="24"/>
          <w:lang w:eastAsia="en-GB"/>
        </w:rPr>
      </w:pPr>
    </w:p>
    <w:p w14:paraId="5E09190D" w14:textId="3CD7CA33"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2. The authors spent a lot of efforts summarizing the different tools that can be used to predict mRNA structure and stability. The output for most of those tools should be a list of predicted mRNA structures with different free energy changes (</w:t>
      </w:r>
      <w:proofErr w:type="spellStart"/>
      <w:r w:rsidRPr="00822187">
        <w:rPr>
          <w:rFonts w:ascii="Times New Roman" w:eastAsia="Times New Roman" w:hAnsi="Times New Roman" w:cs="Times New Roman"/>
          <w:sz w:val="24"/>
          <w:szCs w:val="24"/>
          <w:lang w:eastAsia="en-GB"/>
        </w:rPr>
        <w:t>deltaG</w:t>
      </w:r>
      <w:proofErr w:type="spellEnd"/>
      <w:r w:rsidRPr="00822187">
        <w:rPr>
          <w:rFonts w:ascii="Times New Roman" w:eastAsia="Times New Roman" w:hAnsi="Times New Roman" w:cs="Times New Roman"/>
          <w:sz w:val="24"/>
          <w:szCs w:val="24"/>
          <w:lang w:eastAsia="en-GB"/>
        </w:rPr>
        <w:t xml:space="preserve">). However, it is unclear to me how to use those values to infer the variant impact. Maybe check the free energy change with and without the variant, but what is a good </w:t>
      </w:r>
      <w:proofErr w:type="spellStart"/>
      <w:r w:rsidRPr="00822187">
        <w:rPr>
          <w:rFonts w:ascii="Times New Roman" w:eastAsia="Times New Roman" w:hAnsi="Times New Roman" w:cs="Times New Roman"/>
          <w:sz w:val="24"/>
          <w:szCs w:val="24"/>
          <w:lang w:eastAsia="en-GB"/>
        </w:rPr>
        <w:t>deltaG</w:t>
      </w:r>
      <w:proofErr w:type="spellEnd"/>
      <w:r w:rsidRPr="00822187">
        <w:rPr>
          <w:rFonts w:ascii="Times New Roman" w:eastAsia="Times New Roman" w:hAnsi="Times New Roman" w:cs="Times New Roman"/>
          <w:sz w:val="24"/>
          <w:szCs w:val="24"/>
          <w:lang w:eastAsia="en-GB"/>
        </w:rPr>
        <w:t xml:space="preserve"> difference to indicate the variant is impactful? The workflow shown in Figure 1 is great, but it is never referred to in the main text, and more details should be added.</w:t>
      </w:r>
    </w:p>
    <w:p w14:paraId="3D74D37B" w14:textId="45E1DE10" w:rsidR="00220631" w:rsidRDefault="00220631" w:rsidP="00822187">
      <w:pPr>
        <w:spacing w:after="0" w:line="240" w:lineRule="auto"/>
        <w:rPr>
          <w:rFonts w:ascii="Times New Roman" w:eastAsia="Times New Roman" w:hAnsi="Times New Roman" w:cs="Times New Roman"/>
          <w:sz w:val="24"/>
          <w:szCs w:val="24"/>
          <w:lang w:eastAsia="en-GB"/>
        </w:rPr>
      </w:pPr>
    </w:p>
    <w:p w14:paraId="03997292"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thank the reviewer for these suggestions. We have enhanced the</w:t>
      </w:r>
    </w:p>
    <w:p w14:paraId="30CCF0F4"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discussion on how to effectively implement mRNA prediction tools for synonymous</w:t>
      </w:r>
    </w:p>
    <w:p w14:paraId="41449708"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lastRenderedPageBreak/>
        <w:t>variant prediction, including a discussion of free energy changes. Please see the</w:t>
      </w:r>
    </w:p>
    <w:p w14:paraId="7F62F84D"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revised mRNA structure/stability section and specifically, pgs. 6-7, lines 135-147, in</w:t>
      </w:r>
    </w:p>
    <w:p w14:paraId="0510F77D" w14:textId="34DEEEC0" w:rsidR="00220631" w:rsidRDefault="00220631" w:rsidP="00220631">
      <w:pPr>
        <w:spacing w:after="0" w:line="240" w:lineRule="auto"/>
        <w:rPr>
          <w:rFonts w:ascii="Times New Roman" w:eastAsia="Times New Roman" w:hAnsi="Times New Roman" w:cs="Times New Roman"/>
          <w:sz w:val="24"/>
          <w:szCs w:val="24"/>
          <w:lang w:eastAsia="en-GB"/>
        </w:rPr>
      </w:pPr>
      <w:r w:rsidRPr="00220631">
        <w:rPr>
          <w:rFonts w:ascii="Times New Roman" w:eastAsia="Times New Roman" w:hAnsi="Times New Roman" w:cs="Times New Roman"/>
          <w:i/>
          <w:iCs/>
          <w:sz w:val="24"/>
          <w:szCs w:val="24"/>
          <w:lang w:eastAsia="en-GB"/>
        </w:rPr>
        <w:t>which we additionally reference the workflow figure.</w:t>
      </w:r>
    </w:p>
    <w:p w14:paraId="677A1703" w14:textId="77777777" w:rsidR="00220631" w:rsidRPr="00822187" w:rsidRDefault="00220631" w:rsidP="00220631">
      <w:pPr>
        <w:spacing w:after="0" w:line="240" w:lineRule="auto"/>
        <w:rPr>
          <w:rFonts w:ascii="Times New Roman" w:eastAsia="Times New Roman" w:hAnsi="Times New Roman" w:cs="Times New Roman"/>
          <w:sz w:val="24"/>
          <w:szCs w:val="24"/>
          <w:lang w:eastAsia="en-GB"/>
        </w:rPr>
      </w:pPr>
    </w:p>
    <w:p w14:paraId="1E12F2F3" w14:textId="51D1B112"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3. The software summarizing table is very useful. But additional information could improve the table. It would be great to include the input and output for each software (some of them are scattered in the table). For ML algorithms, it would be great to include which dataset is used for training.</w:t>
      </w:r>
    </w:p>
    <w:p w14:paraId="7482D75A" w14:textId="5A8C9367" w:rsidR="00220631" w:rsidRDefault="00220631" w:rsidP="00822187">
      <w:pPr>
        <w:spacing w:after="0" w:line="240" w:lineRule="auto"/>
        <w:rPr>
          <w:rFonts w:ascii="Times New Roman" w:eastAsia="Times New Roman" w:hAnsi="Times New Roman" w:cs="Times New Roman"/>
          <w:sz w:val="24"/>
          <w:szCs w:val="24"/>
          <w:lang w:eastAsia="en-GB"/>
        </w:rPr>
      </w:pPr>
    </w:p>
    <w:p w14:paraId="6B70BE6E"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thank the reviewer for this suggestion. We have modified Tables 1 and</w:t>
      </w:r>
    </w:p>
    <w:p w14:paraId="5F467D84"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2 to include input and output columns, and added additional comments to Table 1,</w:t>
      </w:r>
    </w:p>
    <w:p w14:paraId="2E4A1F06"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 xml:space="preserve">regarding training sets for ML tools (ex. Table 1; SPOT-RNA - trained with </w:t>
      </w:r>
      <w:proofErr w:type="spellStart"/>
      <w:r w:rsidRPr="00220631">
        <w:rPr>
          <w:rFonts w:ascii="Times New Roman" w:eastAsia="Times New Roman" w:hAnsi="Times New Roman" w:cs="Times New Roman"/>
          <w:i/>
          <w:iCs/>
          <w:sz w:val="24"/>
          <w:szCs w:val="24"/>
          <w:lang w:eastAsia="en-GB"/>
        </w:rPr>
        <w:t>bpRNA</w:t>
      </w:r>
      <w:proofErr w:type="spellEnd"/>
    </w:p>
    <w:p w14:paraId="6C94FC7F"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[101] and PDB [102] databases). For the miRNA section and Table 3, outputs are</w:t>
      </w:r>
    </w:p>
    <w:p w14:paraId="2AA793BE"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described directly in the table, while inputs are described in the text (pg. 19, lines 343-</w:t>
      </w:r>
    </w:p>
    <w:p w14:paraId="5DFFAC0F" w14:textId="79A4D0ED" w:rsidR="00220631" w:rsidRDefault="00220631" w:rsidP="00220631">
      <w:pPr>
        <w:spacing w:after="0" w:line="240" w:lineRule="auto"/>
        <w:rPr>
          <w:rFonts w:ascii="Times New Roman" w:eastAsia="Times New Roman" w:hAnsi="Times New Roman" w:cs="Times New Roman"/>
          <w:sz w:val="24"/>
          <w:szCs w:val="24"/>
          <w:lang w:eastAsia="en-GB"/>
        </w:rPr>
      </w:pPr>
      <w:r w:rsidRPr="00220631">
        <w:rPr>
          <w:rFonts w:ascii="Times New Roman" w:eastAsia="Times New Roman" w:hAnsi="Times New Roman" w:cs="Times New Roman"/>
          <w:i/>
          <w:iCs/>
          <w:sz w:val="24"/>
          <w:szCs w:val="24"/>
          <w:lang w:eastAsia="en-GB"/>
        </w:rPr>
        <w:t>347) as miRNA prediction tools have generally the same input requirements.</w:t>
      </w:r>
      <w:r w:rsidRPr="00220631">
        <w:rPr>
          <w:rFonts w:ascii="Times New Roman" w:eastAsia="Times New Roman" w:hAnsi="Times New Roman" w:cs="Times New Roman"/>
          <w:i/>
          <w:iCs/>
          <w:sz w:val="24"/>
          <w:szCs w:val="24"/>
          <w:lang w:eastAsia="en-GB"/>
        </w:rPr>
        <w:cr/>
      </w:r>
    </w:p>
    <w:p w14:paraId="42F001B8" w14:textId="77777777" w:rsidR="00220631" w:rsidRPr="00822187" w:rsidRDefault="00220631" w:rsidP="00220631">
      <w:pPr>
        <w:spacing w:after="0" w:line="240" w:lineRule="auto"/>
        <w:rPr>
          <w:rFonts w:ascii="Times New Roman" w:eastAsia="Times New Roman" w:hAnsi="Times New Roman" w:cs="Times New Roman"/>
          <w:sz w:val="24"/>
          <w:szCs w:val="24"/>
          <w:lang w:eastAsia="en-GB"/>
        </w:rPr>
      </w:pPr>
    </w:p>
    <w:p w14:paraId="57FF04FB" w14:textId="0C7EBFCC"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4. Many methods are summarized in the manuscript. Missing, however, is any recommendation to help us prioritize some of them over the others?</w:t>
      </w:r>
    </w:p>
    <w:p w14:paraId="7590A150" w14:textId="488980B5" w:rsidR="00220631" w:rsidRDefault="00220631" w:rsidP="00822187">
      <w:pPr>
        <w:spacing w:after="0" w:line="240" w:lineRule="auto"/>
        <w:rPr>
          <w:rFonts w:ascii="Times New Roman" w:eastAsia="Times New Roman" w:hAnsi="Times New Roman" w:cs="Times New Roman"/>
          <w:sz w:val="24"/>
          <w:szCs w:val="24"/>
          <w:lang w:eastAsia="en-GB"/>
        </w:rPr>
      </w:pPr>
    </w:p>
    <w:p w14:paraId="36ADFD2E"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thank the reviewer for identifying this point for further discussion. It is</w:t>
      </w:r>
    </w:p>
    <w:p w14:paraId="4BD68BAD"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our viewpoint that it is very difficult to prioritize a particular tool over others due to the</w:t>
      </w:r>
    </w:p>
    <w:p w14:paraId="00B94E02"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varying parameters and algorithms implemented by these tools. Some tools may be</w:t>
      </w:r>
    </w:p>
    <w:p w14:paraId="5F6B6BDE"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more effective at predicting the effects of variants for a specific gene but may be less</w:t>
      </w:r>
      <w:r w:rsidRPr="00220631">
        <w:rPr>
          <w:rFonts w:ascii="Times New Roman" w:eastAsia="Times New Roman" w:hAnsi="Times New Roman" w:cs="Times New Roman"/>
          <w:i/>
          <w:iCs/>
          <w:sz w:val="24"/>
          <w:szCs w:val="24"/>
          <w:lang w:eastAsia="en-GB"/>
        </w:rPr>
        <w:cr/>
        <w:t>effective for others. Each tool involves specific variables, such as inputs (</w:t>
      </w:r>
      <w:proofErr w:type="spellStart"/>
      <w:r w:rsidRPr="00220631">
        <w:rPr>
          <w:rFonts w:ascii="Times New Roman" w:eastAsia="Times New Roman" w:hAnsi="Times New Roman" w:cs="Times New Roman"/>
          <w:i/>
          <w:iCs/>
          <w:sz w:val="24"/>
          <w:szCs w:val="24"/>
          <w:lang w:eastAsia="en-GB"/>
        </w:rPr>
        <w:t>e.g</w:t>
      </w:r>
      <w:proofErr w:type="spellEnd"/>
      <w:r w:rsidRPr="00220631">
        <w:rPr>
          <w:rFonts w:ascii="Times New Roman" w:eastAsia="Times New Roman" w:hAnsi="Times New Roman" w:cs="Times New Roman"/>
          <w:i/>
          <w:iCs/>
          <w:sz w:val="24"/>
          <w:szCs w:val="24"/>
          <w:lang w:eastAsia="en-GB"/>
        </w:rPr>
        <w:t>,</w:t>
      </w:r>
    </w:p>
    <w:p w14:paraId="3715FE63"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nucleotide lengths) that can affect the effectiveness of their outputs. We have</w:t>
      </w:r>
    </w:p>
    <w:p w14:paraId="61CCF487"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expanded upon many of these features and have elaborated further upon in the text</w:t>
      </w:r>
    </w:p>
    <w:p w14:paraId="0ECDD3B6"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and accompanying tables. Our recommendation is to use multiple tools to evaluate</w:t>
      </w:r>
    </w:p>
    <w:p w14:paraId="093F997A"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synonymous variant effects and to validate the predictions with experimental methods,</w:t>
      </w:r>
    </w:p>
    <w:p w14:paraId="67EFA52D"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which is supported by studies that have compared prediction tools (ex. refs 107, 133).</w:t>
      </w:r>
    </w:p>
    <w:p w14:paraId="6FA0909A"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We have now ensured that this recommendation along with supported reasoning are</w:t>
      </w:r>
    </w:p>
    <w:p w14:paraId="7DD85B4D"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highlighted in various sections of the review (see pgs. 8-9, lines 186-195; pgs. 14-15,</w:t>
      </w:r>
    </w:p>
    <w:p w14:paraId="5E1B8954" w14:textId="7033A6CF" w:rsidR="00220631" w:rsidRPr="00822187" w:rsidRDefault="00220631" w:rsidP="00220631">
      <w:pPr>
        <w:spacing w:after="0" w:line="240" w:lineRule="auto"/>
        <w:rPr>
          <w:rFonts w:ascii="Times New Roman" w:eastAsia="Times New Roman" w:hAnsi="Times New Roman" w:cs="Times New Roman"/>
          <w:sz w:val="24"/>
          <w:szCs w:val="24"/>
          <w:lang w:eastAsia="en-GB"/>
        </w:rPr>
      </w:pPr>
      <w:r w:rsidRPr="00220631">
        <w:rPr>
          <w:rFonts w:ascii="Times New Roman" w:eastAsia="Times New Roman" w:hAnsi="Times New Roman" w:cs="Times New Roman"/>
          <w:i/>
          <w:iCs/>
          <w:sz w:val="24"/>
          <w:szCs w:val="24"/>
          <w:lang w:eastAsia="en-GB"/>
        </w:rPr>
        <w:t xml:space="preserve">lines 266-279; pgs. 19-20, lines 348-359; </w:t>
      </w:r>
      <w:proofErr w:type="spellStart"/>
      <w:r w:rsidRPr="00220631">
        <w:rPr>
          <w:rFonts w:ascii="Times New Roman" w:eastAsia="Times New Roman" w:hAnsi="Times New Roman" w:cs="Times New Roman"/>
          <w:i/>
          <w:iCs/>
          <w:sz w:val="24"/>
          <w:szCs w:val="24"/>
          <w:lang w:eastAsia="en-GB"/>
        </w:rPr>
        <w:t>pg</w:t>
      </w:r>
      <w:proofErr w:type="spellEnd"/>
      <w:r w:rsidRPr="00220631">
        <w:rPr>
          <w:rFonts w:ascii="Times New Roman" w:eastAsia="Times New Roman" w:hAnsi="Times New Roman" w:cs="Times New Roman"/>
          <w:i/>
          <w:iCs/>
          <w:sz w:val="24"/>
          <w:szCs w:val="24"/>
          <w:lang w:eastAsia="en-GB"/>
        </w:rPr>
        <w:t xml:space="preserve"> 24, lines 410-415).</w:t>
      </w:r>
      <w:r w:rsidRPr="00220631">
        <w:rPr>
          <w:rFonts w:ascii="Times New Roman" w:eastAsia="Times New Roman" w:hAnsi="Times New Roman" w:cs="Times New Roman"/>
          <w:i/>
          <w:iCs/>
          <w:sz w:val="24"/>
          <w:szCs w:val="24"/>
          <w:lang w:eastAsia="en-GB"/>
        </w:rPr>
        <w:cr/>
      </w:r>
    </w:p>
    <w:p w14:paraId="6D6EED91" w14:textId="08934D90"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5. Lines 103: The authors described the tools and a few example variants but without many details on how the variants might be functionally important and lead to modified or unstable mRNA structures. Readers would expect deeper descriptions and discussions on expected energy with wildtype, energy of modified mRNA with </w:t>
      </w:r>
      <w:proofErr w:type="spellStart"/>
      <w:r w:rsidRPr="00822187">
        <w:rPr>
          <w:rFonts w:ascii="Times New Roman" w:eastAsia="Times New Roman" w:hAnsi="Times New Roman" w:cs="Times New Roman"/>
          <w:sz w:val="24"/>
          <w:szCs w:val="24"/>
          <w:lang w:eastAsia="en-GB"/>
        </w:rPr>
        <w:t>sSNV</w:t>
      </w:r>
      <w:proofErr w:type="spellEnd"/>
      <w:r w:rsidRPr="00822187">
        <w:rPr>
          <w:rFonts w:ascii="Times New Roman" w:eastAsia="Times New Roman" w:hAnsi="Times New Roman" w:cs="Times New Roman"/>
          <w:sz w:val="24"/>
          <w:szCs w:val="24"/>
          <w:lang w:eastAsia="en-GB"/>
        </w:rPr>
        <w:t xml:space="preserve">, and delta energy between them. As mentioned before, Table 1 categorized two prediction algorithms - Free Energy Minimization, </w:t>
      </w:r>
      <w:proofErr w:type="spellStart"/>
      <w:r w:rsidRPr="00822187">
        <w:rPr>
          <w:rFonts w:ascii="Times New Roman" w:eastAsia="Times New Roman" w:hAnsi="Times New Roman" w:cs="Times New Roman"/>
          <w:sz w:val="24"/>
          <w:szCs w:val="24"/>
          <w:lang w:eastAsia="en-GB"/>
        </w:rPr>
        <w:t>Psedoknots</w:t>
      </w:r>
      <w:proofErr w:type="spellEnd"/>
      <w:r w:rsidRPr="00822187">
        <w:rPr>
          <w:rFonts w:ascii="Times New Roman" w:eastAsia="Times New Roman" w:hAnsi="Times New Roman" w:cs="Times New Roman"/>
          <w:sz w:val="24"/>
          <w:szCs w:val="24"/>
          <w:lang w:eastAsia="en-GB"/>
        </w:rPr>
        <w:t>, ... but these algorithms never described, compared, or discussed. It was not well described how the tools and the algorithms should be used effectively although the authors claimed line 59-61. Similar issue found again in next section - miRNA binding.</w:t>
      </w:r>
    </w:p>
    <w:p w14:paraId="16133241" w14:textId="797BB024" w:rsidR="00220631" w:rsidRDefault="00220631" w:rsidP="00822187">
      <w:pPr>
        <w:spacing w:after="0" w:line="240" w:lineRule="auto"/>
        <w:rPr>
          <w:rFonts w:ascii="Times New Roman" w:eastAsia="Times New Roman" w:hAnsi="Times New Roman" w:cs="Times New Roman"/>
          <w:sz w:val="24"/>
          <w:szCs w:val="24"/>
          <w:lang w:eastAsia="en-GB"/>
        </w:rPr>
      </w:pPr>
    </w:p>
    <w:p w14:paraId="494120B9"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thank the reviewer for this suggestion. As recommended, we have</w:t>
      </w:r>
    </w:p>
    <w:p w14:paraId="62913D02"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expanded the discussion of the impact of synonymous variants on RNA structure and</w:t>
      </w:r>
    </w:p>
    <w:p w14:paraId="78DE73D4"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miRNA binding. Please see the revised mRNA stability/structure section, specifically</w:t>
      </w:r>
    </w:p>
    <w:p w14:paraId="090E80C2"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pgs. 6-7, lines 135-159, and for the miRNA section, see changes to section highlighting</w:t>
      </w:r>
    </w:p>
    <w:p w14:paraId="0C6E45F5"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effects of synonymous variants on miRNA (</w:t>
      </w:r>
      <w:proofErr w:type="spellStart"/>
      <w:r w:rsidRPr="00220631">
        <w:rPr>
          <w:rFonts w:ascii="Times New Roman" w:eastAsia="Times New Roman" w:hAnsi="Times New Roman" w:cs="Times New Roman"/>
          <w:i/>
          <w:iCs/>
          <w:sz w:val="24"/>
          <w:szCs w:val="24"/>
          <w:lang w:eastAsia="en-GB"/>
        </w:rPr>
        <w:t>pg</w:t>
      </w:r>
      <w:proofErr w:type="spellEnd"/>
      <w:r w:rsidRPr="00220631">
        <w:rPr>
          <w:rFonts w:ascii="Times New Roman" w:eastAsia="Times New Roman" w:hAnsi="Times New Roman" w:cs="Times New Roman"/>
          <w:i/>
          <w:iCs/>
          <w:sz w:val="24"/>
          <w:szCs w:val="24"/>
          <w:lang w:eastAsia="en-GB"/>
        </w:rPr>
        <w:t xml:space="preserve"> 17) and for algorithms/tools (pgs. 19-20,</w:t>
      </w:r>
    </w:p>
    <w:p w14:paraId="19214EB0" w14:textId="771A9D73"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lines 343-359).</w:t>
      </w:r>
    </w:p>
    <w:p w14:paraId="7E7F5DFD" w14:textId="77777777" w:rsidR="00220631" w:rsidRDefault="00220631" w:rsidP="00822187">
      <w:pPr>
        <w:spacing w:after="0" w:line="240" w:lineRule="auto"/>
        <w:rPr>
          <w:rFonts w:ascii="Times New Roman" w:eastAsia="Times New Roman" w:hAnsi="Times New Roman" w:cs="Times New Roman"/>
          <w:sz w:val="24"/>
          <w:szCs w:val="24"/>
          <w:lang w:eastAsia="en-GB"/>
        </w:rPr>
      </w:pPr>
    </w:p>
    <w:p w14:paraId="539CD274" w14:textId="7745BD26"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6. Line 249. This section is too long and would benefit from careful editing.</w:t>
      </w:r>
    </w:p>
    <w:p w14:paraId="49765FF4" w14:textId="5D4BE4F0" w:rsidR="00220631" w:rsidRDefault="00220631" w:rsidP="00822187">
      <w:pPr>
        <w:spacing w:after="0" w:line="240" w:lineRule="auto"/>
        <w:rPr>
          <w:rFonts w:ascii="Times New Roman" w:eastAsia="Times New Roman" w:hAnsi="Times New Roman" w:cs="Times New Roman"/>
          <w:sz w:val="24"/>
          <w:szCs w:val="24"/>
          <w:lang w:eastAsia="en-GB"/>
        </w:rPr>
      </w:pPr>
    </w:p>
    <w:p w14:paraId="1F4016DF"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have revised and reduced the section (see revisions made in pgs. 17-</w:t>
      </w:r>
    </w:p>
    <w:p w14:paraId="439AA819" w14:textId="78BA1D3C"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20).</w:t>
      </w:r>
    </w:p>
    <w:p w14:paraId="48F331A8" w14:textId="77777777" w:rsidR="00220631" w:rsidRPr="00822187" w:rsidRDefault="00220631" w:rsidP="00822187">
      <w:pPr>
        <w:spacing w:after="0" w:line="240" w:lineRule="auto"/>
        <w:rPr>
          <w:rFonts w:ascii="Times New Roman" w:eastAsia="Times New Roman" w:hAnsi="Times New Roman" w:cs="Times New Roman"/>
          <w:sz w:val="24"/>
          <w:szCs w:val="24"/>
          <w:lang w:eastAsia="en-GB"/>
        </w:rPr>
      </w:pPr>
    </w:p>
    <w:p w14:paraId="424292DE" w14:textId="1700834B"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7. Table 3 appears to have an empty column (#7).</w:t>
      </w:r>
    </w:p>
    <w:p w14:paraId="09B9931D" w14:textId="2F4D8239" w:rsidR="00220631" w:rsidRDefault="00220631" w:rsidP="00822187">
      <w:pPr>
        <w:spacing w:after="0" w:line="240" w:lineRule="auto"/>
        <w:rPr>
          <w:rFonts w:ascii="Times New Roman" w:eastAsia="Times New Roman" w:hAnsi="Times New Roman" w:cs="Times New Roman"/>
          <w:sz w:val="24"/>
          <w:szCs w:val="24"/>
          <w:lang w:eastAsia="en-GB"/>
        </w:rPr>
      </w:pPr>
    </w:p>
    <w:p w14:paraId="4B899182" w14:textId="3712FF97" w:rsidR="00220631" w:rsidRPr="00220631" w:rsidRDefault="00220631" w:rsidP="00822187">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have removed the empty column within Table 3.</w:t>
      </w:r>
    </w:p>
    <w:p w14:paraId="6EE4021E" w14:textId="77777777" w:rsidR="00220631" w:rsidRPr="00822187" w:rsidRDefault="00220631" w:rsidP="00822187">
      <w:pPr>
        <w:spacing w:after="0" w:line="240" w:lineRule="auto"/>
        <w:rPr>
          <w:rFonts w:ascii="Times New Roman" w:eastAsia="Times New Roman" w:hAnsi="Times New Roman" w:cs="Times New Roman"/>
          <w:sz w:val="24"/>
          <w:szCs w:val="24"/>
          <w:lang w:eastAsia="en-GB"/>
        </w:rPr>
      </w:pPr>
    </w:p>
    <w:p w14:paraId="0F09299D" w14:textId="3C3236EE"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8. Line 254: How are SNP different from SNV? It </w:t>
      </w:r>
      <w:proofErr w:type="spellStart"/>
      <w:r w:rsidRPr="00822187">
        <w:rPr>
          <w:rFonts w:ascii="Times New Roman" w:eastAsia="Times New Roman" w:hAnsi="Times New Roman" w:cs="Times New Roman"/>
          <w:sz w:val="24"/>
          <w:szCs w:val="24"/>
          <w:lang w:eastAsia="en-GB"/>
        </w:rPr>
        <w:t>many</w:t>
      </w:r>
      <w:proofErr w:type="spellEnd"/>
      <w:r w:rsidRPr="00822187">
        <w:rPr>
          <w:rFonts w:ascii="Times New Roman" w:eastAsia="Times New Roman" w:hAnsi="Times New Roman" w:cs="Times New Roman"/>
          <w:sz w:val="24"/>
          <w:szCs w:val="24"/>
          <w:lang w:eastAsia="en-GB"/>
        </w:rPr>
        <w:t xml:space="preserve"> be better to use the same term SNV across manuscript. Perhaps, it would be a good to include "Glossary box" to describe several important terms.</w:t>
      </w:r>
    </w:p>
    <w:p w14:paraId="302AF948" w14:textId="77777777" w:rsidR="00220631" w:rsidRPr="00220631" w:rsidRDefault="00220631" w:rsidP="00822187">
      <w:pPr>
        <w:spacing w:after="0" w:line="240" w:lineRule="auto"/>
        <w:rPr>
          <w:rFonts w:ascii="Times New Roman" w:eastAsia="Times New Roman" w:hAnsi="Times New Roman" w:cs="Times New Roman"/>
          <w:i/>
          <w:iCs/>
          <w:sz w:val="24"/>
          <w:szCs w:val="24"/>
          <w:lang w:eastAsia="en-GB"/>
        </w:rPr>
      </w:pPr>
    </w:p>
    <w:p w14:paraId="051A672A" w14:textId="7BAA0536" w:rsidR="00220631" w:rsidRPr="00220631" w:rsidRDefault="00220631" w:rsidP="00822187">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have unified the SNP/SNV term throughout the manuscript.</w:t>
      </w:r>
    </w:p>
    <w:p w14:paraId="4496E273" w14:textId="77777777" w:rsidR="00220631" w:rsidRPr="00822187" w:rsidRDefault="00220631" w:rsidP="00822187">
      <w:pPr>
        <w:spacing w:after="0" w:line="240" w:lineRule="auto"/>
        <w:rPr>
          <w:rFonts w:ascii="Times New Roman" w:eastAsia="Times New Roman" w:hAnsi="Times New Roman" w:cs="Times New Roman"/>
          <w:sz w:val="24"/>
          <w:szCs w:val="24"/>
          <w:lang w:eastAsia="en-GB"/>
        </w:rPr>
      </w:pPr>
    </w:p>
    <w:p w14:paraId="6D8E3324" w14:textId="6B7A3D1A"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9. Line 342-344: It seems reference(s) missing.</w:t>
      </w:r>
    </w:p>
    <w:p w14:paraId="4B86FACB" w14:textId="14500A67" w:rsidR="00220631" w:rsidRDefault="00220631" w:rsidP="00822187">
      <w:pPr>
        <w:spacing w:after="0" w:line="240" w:lineRule="auto"/>
        <w:rPr>
          <w:rFonts w:ascii="Times New Roman" w:eastAsia="Times New Roman" w:hAnsi="Times New Roman" w:cs="Times New Roman"/>
          <w:sz w:val="24"/>
          <w:szCs w:val="24"/>
          <w:lang w:eastAsia="en-GB"/>
        </w:rPr>
      </w:pPr>
    </w:p>
    <w:p w14:paraId="5DABBDED" w14:textId="23A628ED"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have added the references to the corresponding lines: “mRNA metrics</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 xml:space="preserve">and protein-associated variables, such as amino acid conservation </w:t>
      </w:r>
      <w:proofErr w:type="gramStart"/>
      <w:r w:rsidRPr="00220631">
        <w:rPr>
          <w:rFonts w:ascii="Times New Roman" w:eastAsia="Times New Roman" w:hAnsi="Times New Roman" w:cs="Times New Roman"/>
          <w:i/>
          <w:iCs/>
          <w:sz w:val="24"/>
          <w:szCs w:val="24"/>
          <w:lang w:eastAsia="en-GB"/>
        </w:rPr>
        <w:t>have</w:t>
      </w:r>
      <w:proofErr w:type="gramEnd"/>
      <w:r w:rsidRPr="00220631">
        <w:rPr>
          <w:rFonts w:ascii="Times New Roman" w:eastAsia="Times New Roman" w:hAnsi="Times New Roman" w:cs="Times New Roman"/>
          <w:i/>
          <w:iCs/>
          <w:sz w:val="24"/>
          <w:szCs w:val="24"/>
          <w:lang w:eastAsia="en-GB"/>
        </w:rPr>
        <w:t xml:space="preserve"> been</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considered in algorithms to predict pathogenicity [166, 167]”.</w:t>
      </w:r>
    </w:p>
    <w:p w14:paraId="45A008F7" w14:textId="77777777" w:rsidR="00220631" w:rsidRPr="00822187" w:rsidRDefault="00220631" w:rsidP="00220631">
      <w:pPr>
        <w:spacing w:after="0" w:line="240" w:lineRule="auto"/>
        <w:rPr>
          <w:rFonts w:ascii="Times New Roman" w:eastAsia="Times New Roman" w:hAnsi="Times New Roman" w:cs="Times New Roman"/>
          <w:sz w:val="24"/>
          <w:szCs w:val="24"/>
          <w:lang w:eastAsia="en-GB"/>
        </w:rPr>
      </w:pPr>
    </w:p>
    <w:p w14:paraId="034CD462" w14:textId="2784D468"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10. Line 346: 1KG is unrelated to disease phenotypes or variants. If 1KG is used for ML training, it may be used for negative control dataset not as disease variants data. This must be clearly described. If included, the proper paper should be used for reference instead of news (2008) as the project published in 2015.There are potentially more disease related associated </w:t>
      </w:r>
      <w:proofErr w:type="spellStart"/>
      <w:r w:rsidRPr="00822187">
        <w:rPr>
          <w:rFonts w:ascii="Times New Roman" w:eastAsia="Times New Roman" w:hAnsi="Times New Roman" w:cs="Times New Roman"/>
          <w:sz w:val="24"/>
          <w:szCs w:val="24"/>
          <w:lang w:eastAsia="en-GB"/>
        </w:rPr>
        <w:t>db</w:t>
      </w:r>
      <w:proofErr w:type="spellEnd"/>
      <w:r w:rsidRPr="00822187">
        <w:rPr>
          <w:rFonts w:ascii="Times New Roman" w:eastAsia="Times New Roman" w:hAnsi="Times New Roman" w:cs="Times New Roman"/>
          <w:sz w:val="24"/>
          <w:szCs w:val="24"/>
          <w:lang w:eastAsia="en-GB"/>
        </w:rPr>
        <w:t xml:space="preserve"> such as </w:t>
      </w:r>
      <w:proofErr w:type="spellStart"/>
      <w:r w:rsidRPr="00822187">
        <w:rPr>
          <w:rFonts w:ascii="Times New Roman" w:eastAsia="Times New Roman" w:hAnsi="Times New Roman" w:cs="Times New Roman"/>
          <w:sz w:val="24"/>
          <w:szCs w:val="24"/>
          <w:lang w:eastAsia="en-GB"/>
        </w:rPr>
        <w:t>ClinVar</w:t>
      </w:r>
      <w:proofErr w:type="spellEnd"/>
      <w:r w:rsidRPr="00822187">
        <w:rPr>
          <w:rFonts w:ascii="Times New Roman" w:eastAsia="Times New Roman" w:hAnsi="Times New Roman" w:cs="Times New Roman"/>
          <w:sz w:val="24"/>
          <w:szCs w:val="24"/>
          <w:lang w:eastAsia="en-GB"/>
        </w:rPr>
        <w:t>, TCGA, etc.</w:t>
      </w:r>
    </w:p>
    <w:p w14:paraId="2DD56A1B" w14:textId="6F545CDB" w:rsidR="00220631" w:rsidRDefault="00220631" w:rsidP="00822187">
      <w:pPr>
        <w:spacing w:after="0" w:line="240" w:lineRule="auto"/>
        <w:rPr>
          <w:rFonts w:ascii="Times New Roman" w:eastAsia="Times New Roman" w:hAnsi="Times New Roman" w:cs="Times New Roman"/>
          <w:sz w:val="24"/>
          <w:szCs w:val="24"/>
          <w:lang w:eastAsia="en-GB"/>
        </w:rPr>
      </w:pPr>
    </w:p>
    <w:p w14:paraId="127B2F9A" w14:textId="2B1B5092"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thank the reviewer for identifying the inaccuracy in the database</w:t>
      </w:r>
      <w:r w:rsidRPr="00220631">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descriptions. We have corrected the discussion of the 1KG database and its</w:t>
      </w:r>
      <w:r w:rsidRPr="00220631">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associated references. See Pg. 22, lines pgs. 376-381.</w:t>
      </w:r>
    </w:p>
    <w:p w14:paraId="4EB79462" w14:textId="77777777" w:rsidR="00220631" w:rsidRPr="00822187" w:rsidRDefault="00220631" w:rsidP="00822187">
      <w:pPr>
        <w:spacing w:after="0" w:line="240" w:lineRule="auto"/>
        <w:rPr>
          <w:rFonts w:ascii="Times New Roman" w:eastAsia="Times New Roman" w:hAnsi="Times New Roman" w:cs="Times New Roman"/>
          <w:sz w:val="24"/>
          <w:szCs w:val="24"/>
          <w:lang w:eastAsia="en-GB"/>
        </w:rPr>
      </w:pPr>
    </w:p>
    <w:p w14:paraId="357C6116" w14:textId="387CE03E"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11. Line 332: This section is well covered and </w:t>
      </w:r>
      <w:proofErr w:type="gramStart"/>
      <w:r w:rsidRPr="00822187">
        <w:rPr>
          <w:rFonts w:ascii="Times New Roman" w:eastAsia="Times New Roman" w:hAnsi="Times New Roman" w:cs="Times New Roman"/>
          <w:sz w:val="24"/>
          <w:szCs w:val="24"/>
          <w:lang w:eastAsia="en-GB"/>
        </w:rPr>
        <w:t>written, but</w:t>
      </w:r>
      <w:proofErr w:type="gramEnd"/>
      <w:r w:rsidRPr="00822187">
        <w:rPr>
          <w:rFonts w:ascii="Times New Roman" w:eastAsia="Times New Roman" w:hAnsi="Times New Roman" w:cs="Times New Roman"/>
          <w:sz w:val="24"/>
          <w:szCs w:val="24"/>
          <w:lang w:eastAsia="en-GB"/>
        </w:rPr>
        <w:t xml:space="preserve"> lacks information relevant to </w:t>
      </w:r>
      <w:proofErr w:type="spellStart"/>
      <w:r w:rsidRPr="00822187">
        <w:rPr>
          <w:rFonts w:ascii="Times New Roman" w:eastAsia="Times New Roman" w:hAnsi="Times New Roman" w:cs="Times New Roman"/>
          <w:sz w:val="24"/>
          <w:szCs w:val="24"/>
          <w:lang w:eastAsia="en-GB"/>
        </w:rPr>
        <w:t>sSNVs</w:t>
      </w:r>
      <w:proofErr w:type="spellEnd"/>
      <w:r w:rsidRPr="00822187">
        <w:rPr>
          <w:rFonts w:ascii="Times New Roman" w:eastAsia="Times New Roman" w:hAnsi="Times New Roman" w:cs="Times New Roman"/>
          <w:sz w:val="24"/>
          <w:szCs w:val="24"/>
          <w:lang w:eastAsia="en-GB"/>
        </w:rPr>
        <w:t>.</w:t>
      </w:r>
    </w:p>
    <w:p w14:paraId="29B383B1" w14:textId="66CFD69E" w:rsidR="00220631" w:rsidRDefault="00220631" w:rsidP="00822187">
      <w:pPr>
        <w:spacing w:after="0" w:line="240" w:lineRule="auto"/>
        <w:rPr>
          <w:rFonts w:ascii="Times New Roman" w:eastAsia="Times New Roman" w:hAnsi="Times New Roman" w:cs="Times New Roman"/>
          <w:sz w:val="24"/>
          <w:szCs w:val="24"/>
          <w:lang w:eastAsia="en-GB"/>
        </w:rPr>
      </w:pPr>
    </w:p>
    <w:p w14:paraId="360BF699" w14:textId="481A8BF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thank the reviewer for this comment. The overall landscape of</w:t>
      </w:r>
      <w:r w:rsidRPr="00220631">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 xml:space="preserve">predicting pathogenic </w:t>
      </w:r>
      <w:proofErr w:type="spellStart"/>
      <w:r w:rsidRPr="00220631">
        <w:rPr>
          <w:rFonts w:ascii="Times New Roman" w:eastAsia="Times New Roman" w:hAnsi="Times New Roman" w:cs="Times New Roman"/>
          <w:i/>
          <w:iCs/>
          <w:sz w:val="24"/>
          <w:szCs w:val="24"/>
          <w:lang w:eastAsia="en-GB"/>
        </w:rPr>
        <w:t>sSNVs</w:t>
      </w:r>
      <w:proofErr w:type="spellEnd"/>
      <w:r w:rsidRPr="00220631">
        <w:rPr>
          <w:rFonts w:ascii="Times New Roman" w:eastAsia="Times New Roman" w:hAnsi="Times New Roman" w:cs="Times New Roman"/>
          <w:i/>
          <w:iCs/>
          <w:sz w:val="24"/>
          <w:szCs w:val="24"/>
          <w:lang w:eastAsia="en-GB"/>
        </w:rPr>
        <w:t xml:space="preserve"> is far behind that of other pathogenic variant predictors.</w:t>
      </w:r>
      <w:r w:rsidRPr="00220631">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 xml:space="preserve">We have modified the </w:t>
      </w:r>
      <w:proofErr w:type="spellStart"/>
      <w:r w:rsidRPr="00220631">
        <w:rPr>
          <w:rFonts w:ascii="Times New Roman" w:eastAsia="Times New Roman" w:hAnsi="Times New Roman" w:cs="Times New Roman"/>
          <w:i/>
          <w:iCs/>
          <w:sz w:val="24"/>
          <w:szCs w:val="24"/>
          <w:lang w:eastAsia="en-GB"/>
        </w:rPr>
        <w:t>sSNV</w:t>
      </w:r>
      <w:proofErr w:type="spellEnd"/>
      <w:r w:rsidRPr="00220631">
        <w:rPr>
          <w:rFonts w:ascii="Times New Roman" w:eastAsia="Times New Roman" w:hAnsi="Times New Roman" w:cs="Times New Roman"/>
          <w:i/>
          <w:iCs/>
          <w:sz w:val="24"/>
          <w:szCs w:val="24"/>
          <w:lang w:eastAsia="en-GB"/>
        </w:rPr>
        <w:t xml:space="preserve"> section to enhance the discussion and to demonstrate the</w:t>
      </w:r>
      <w:r w:rsidRPr="00220631">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recent progress in the field. See pgs. 22-24.</w:t>
      </w:r>
    </w:p>
    <w:p w14:paraId="14A871E9" w14:textId="77777777" w:rsidR="00220631" w:rsidRPr="00822187" w:rsidRDefault="00220631" w:rsidP="00220631">
      <w:pPr>
        <w:spacing w:after="0" w:line="240" w:lineRule="auto"/>
        <w:rPr>
          <w:rFonts w:ascii="Times New Roman" w:eastAsia="Times New Roman" w:hAnsi="Times New Roman" w:cs="Times New Roman"/>
          <w:sz w:val="24"/>
          <w:szCs w:val="24"/>
          <w:lang w:eastAsia="en-GB"/>
        </w:rPr>
      </w:pPr>
    </w:p>
    <w:p w14:paraId="7FA54648" w14:textId="3D785D65"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12. Line 348-351 Please explain why it needs improvement and if possible, suggest how.</w:t>
      </w:r>
    </w:p>
    <w:p w14:paraId="4DA3BD4A" w14:textId="1DA1924E" w:rsidR="00220631" w:rsidRDefault="00220631" w:rsidP="00822187">
      <w:pPr>
        <w:spacing w:after="0" w:line="240" w:lineRule="auto"/>
        <w:rPr>
          <w:rFonts w:ascii="Times New Roman" w:eastAsia="Times New Roman" w:hAnsi="Times New Roman" w:cs="Times New Roman"/>
          <w:sz w:val="24"/>
          <w:szCs w:val="24"/>
          <w:lang w:eastAsia="en-GB"/>
        </w:rPr>
      </w:pPr>
    </w:p>
    <w:p w14:paraId="5A768CAE" w14:textId="2C39C1DA"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thank the reviewer for this recommendation. We have modified this</w:t>
      </w:r>
      <w:r w:rsidRPr="00220631">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section, see pgs. 22-23, lines 381-385.</w:t>
      </w:r>
    </w:p>
    <w:p w14:paraId="1B199DC0" w14:textId="40C58C31" w:rsidR="00220631" w:rsidRDefault="00220631" w:rsidP="00220631">
      <w:pPr>
        <w:spacing w:after="0" w:line="240" w:lineRule="auto"/>
        <w:rPr>
          <w:rFonts w:ascii="Times New Roman" w:eastAsia="Times New Roman" w:hAnsi="Times New Roman" w:cs="Times New Roman"/>
          <w:sz w:val="24"/>
          <w:szCs w:val="24"/>
          <w:lang w:eastAsia="en-GB"/>
        </w:rPr>
      </w:pPr>
    </w:p>
    <w:p w14:paraId="02863F55" w14:textId="3ECE99DE"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13. Line 376: This section might be expanded as it does describe how the </w:t>
      </w:r>
      <w:proofErr w:type="spellStart"/>
      <w:r w:rsidRPr="00822187">
        <w:rPr>
          <w:rFonts w:ascii="Times New Roman" w:eastAsia="Times New Roman" w:hAnsi="Times New Roman" w:cs="Times New Roman"/>
          <w:sz w:val="24"/>
          <w:szCs w:val="24"/>
          <w:lang w:eastAsia="en-GB"/>
        </w:rPr>
        <w:t>sSNVs</w:t>
      </w:r>
      <w:proofErr w:type="spellEnd"/>
      <w:r w:rsidRPr="00822187">
        <w:rPr>
          <w:rFonts w:ascii="Times New Roman" w:eastAsia="Times New Roman" w:hAnsi="Times New Roman" w:cs="Times New Roman"/>
          <w:sz w:val="24"/>
          <w:szCs w:val="24"/>
          <w:lang w:eastAsia="en-GB"/>
        </w:rPr>
        <w:t xml:space="preserve"> can be effectively studied. Indeed, missing are details of In-vitro validation methods the title specifically call attention to.</w:t>
      </w:r>
    </w:p>
    <w:p w14:paraId="73384710" w14:textId="555C83D3"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lastRenderedPageBreak/>
        <w:t xml:space="preserve">14. Line 381 said it is low not 0. Please described how the studies validated </w:t>
      </w:r>
      <w:proofErr w:type="spellStart"/>
      <w:r w:rsidRPr="00822187">
        <w:rPr>
          <w:rFonts w:ascii="Times New Roman" w:eastAsia="Times New Roman" w:hAnsi="Times New Roman" w:cs="Times New Roman"/>
          <w:sz w:val="24"/>
          <w:szCs w:val="24"/>
          <w:lang w:eastAsia="en-GB"/>
        </w:rPr>
        <w:t>sSNVs</w:t>
      </w:r>
      <w:proofErr w:type="spellEnd"/>
      <w:r w:rsidRPr="00822187">
        <w:rPr>
          <w:rFonts w:ascii="Times New Roman" w:eastAsia="Times New Roman" w:hAnsi="Times New Roman" w:cs="Times New Roman"/>
          <w:sz w:val="24"/>
          <w:szCs w:val="24"/>
          <w:lang w:eastAsia="en-GB"/>
        </w:rPr>
        <w:t xml:space="preserve"> experimentally with references. Similarly, Table 4 can be expanded, there are only 10 studies that effectively investigated </w:t>
      </w:r>
      <w:proofErr w:type="spellStart"/>
      <w:r w:rsidRPr="00822187">
        <w:rPr>
          <w:rFonts w:ascii="Times New Roman" w:eastAsia="Times New Roman" w:hAnsi="Times New Roman" w:cs="Times New Roman"/>
          <w:sz w:val="24"/>
          <w:szCs w:val="24"/>
          <w:lang w:eastAsia="en-GB"/>
        </w:rPr>
        <w:t>sSNVs</w:t>
      </w:r>
      <w:proofErr w:type="spellEnd"/>
      <w:r w:rsidRPr="00822187">
        <w:rPr>
          <w:rFonts w:ascii="Times New Roman" w:eastAsia="Times New Roman" w:hAnsi="Times New Roman" w:cs="Times New Roman"/>
          <w:sz w:val="24"/>
          <w:szCs w:val="24"/>
          <w:lang w:eastAsia="en-GB"/>
        </w:rPr>
        <w:t>? How the 10 studies selected based on which criteria?</w:t>
      </w:r>
    </w:p>
    <w:p w14:paraId="35616F55" w14:textId="7B2875AD" w:rsidR="00822187" w:rsidRPr="00822187" w:rsidRDefault="00220631" w:rsidP="00822187">
      <w:pPr>
        <w:spacing w:after="0" w:line="240" w:lineRule="auto"/>
        <w:rPr>
          <w:rFonts w:ascii="Times New Roman" w:eastAsia="Times New Roman" w:hAnsi="Times New Roman" w:cs="Times New Roman"/>
          <w:sz w:val="24"/>
          <w:szCs w:val="24"/>
          <w:lang w:eastAsia="en-GB"/>
        </w:rPr>
      </w:pPr>
      <w:r w:rsidRPr="00220631">
        <w:rPr>
          <w:rFonts w:ascii="Times New Roman" w:eastAsia="Times New Roman" w:hAnsi="Times New Roman" w:cs="Times New Roman"/>
          <w:i/>
          <w:iCs/>
          <w:sz w:val="24"/>
          <w:szCs w:val="24"/>
          <w:lang w:eastAsia="en-GB"/>
        </w:rPr>
        <w:t>Response to Comments 13 and 14: We thank the reviewer for these suggestions.</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Although we do want to call attention to the use of in vitro validation to support</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computational predictions, we would like to focus the attention of this review mainly on</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computational tools and their use in evaluating synonymous variants. The studies</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presented in Table 4 were chosen because they are highly cited studies that have</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 xml:space="preserve">specifically used the discussed computational approaches to identify a potential </w:t>
      </w:r>
      <w:proofErr w:type="spellStart"/>
      <w:r w:rsidRPr="00220631">
        <w:rPr>
          <w:rFonts w:ascii="Times New Roman" w:eastAsia="Times New Roman" w:hAnsi="Times New Roman" w:cs="Times New Roman"/>
          <w:i/>
          <w:iCs/>
          <w:sz w:val="24"/>
          <w:szCs w:val="24"/>
          <w:lang w:eastAsia="en-GB"/>
        </w:rPr>
        <w:t>sSNV</w:t>
      </w:r>
      <w:proofErr w:type="spellEnd"/>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mechanism and then followed-up the study with investigating the computational</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prediction by thorough in vitro validation. For insights into experimental methods for</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evaluating synonymous variants, we have written a book chapter, published in 2022,</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which provides an expanded discussion of sensitive experimental methods, and which</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 xml:space="preserve">additionally includes examples of how they were used in many </w:t>
      </w:r>
      <w:proofErr w:type="spellStart"/>
      <w:r w:rsidRPr="00220631">
        <w:rPr>
          <w:rFonts w:ascii="Times New Roman" w:eastAsia="Times New Roman" w:hAnsi="Times New Roman" w:cs="Times New Roman"/>
          <w:i/>
          <w:iCs/>
          <w:sz w:val="24"/>
          <w:szCs w:val="24"/>
          <w:lang w:eastAsia="en-GB"/>
        </w:rPr>
        <w:t>sSNV</w:t>
      </w:r>
      <w:proofErr w:type="spellEnd"/>
      <w:r w:rsidRPr="00220631">
        <w:rPr>
          <w:rFonts w:ascii="Times New Roman" w:eastAsia="Times New Roman" w:hAnsi="Times New Roman" w:cs="Times New Roman"/>
          <w:i/>
          <w:iCs/>
          <w:sz w:val="24"/>
          <w:szCs w:val="24"/>
          <w:lang w:eastAsia="en-GB"/>
        </w:rPr>
        <w:t xml:space="preserve"> studies. We have</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added a referral to this book discussion in the corresponding section (see pg. 24, lines</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420-422).</w:t>
      </w:r>
      <w:r w:rsidRPr="00220631">
        <w:rPr>
          <w:rFonts w:ascii="Times New Roman" w:eastAsia="Times New Roman" w:hAnsi="Times New Roman" w:cs="Times New Roman"/>
          <w:i/>
          <w:iCs/>
          <w:sz w:val="24"/>
          <w:szCs w:val="24"/>
          <w:lang w:eastAsia="en-GB"/>
        </w:rPr>
        <w:cr/>
      </w:r>
    </w:p>
    <w:p w14:paraId="75F8EB4A"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696766CC"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Here are some minor comments:</w:t>
      </w:r>
    </w:p>
    <w:p w14:paraId="3EDF961F"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1. The term "codon pair" might not be familiar to people outside the field. It probably meant 2 consecutive codons in the mRNA. A brief explanation would help.</w:t>
      </w:r>
    </w:p>
    <w:p w14:paraId="228F0053"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2. Page 4 line 80, "TAI calculator" should be "</w:t>
      </w:r>
      <w:proofErr w:type="spellStart"/>
      <w:r w:rsidRPr="00822187">
        <w:rPr>
          <w:rFonts w:ascii="Times New Roman" w:eastAsia="Times New Roman" w:hAnsi="Times New Roman" w:cs="Times New Roman"/>
          <w:sz w:val="24"/>
          <w:szCs w:val="24"/>
          <w:lang w:eastAsia="en-GB"/>
        </w:rPr>
        <w:t>tAI</w:t>
      </w:r>
      <w:proofErr w:type="spellEnd"/>
      <w:r w:rsidRPr="00822187">
        <w:rPr>
          <w:rFonts w:ascii="Times New Roman" w:eastAsia="Times New Roman" w:hAnsi="Times New Roman" w:cs="Times New Roman"/>
          <w:sz w:val="24"/>
          <w:szCs w:val="24"/>
          <w:lang w:eastAsia="en-GB"/>
        </w:rPr>
        <w:t xml:space="preserve"> calculator".</w:t>
      </w:r>
    </w:p>
    <w:p w14:paraId="630C3A8E"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3. A lot of numbers are listed in line 163 to line 169, but no references are cited.</w:t>
      </w:r>
    </w:p>
    <w:p w14:paraId="672F4196"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4. The resolution for Figure 1 is very low.</w:t>
      </w:r>
    </w:p>
    <w:p w14:paraId="1AF3F5D4"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5. Lines 59-61. These sentences are useful. But can the authors give additional insights on how the tools can be used effectively.</w:t>
      </w:r>
    </w:p>
    <w:p w14:paraId="1C2A93CB" w14:textId="77777777" w:rsidR="00822187" w:rsidRPr="00822187" w:rsidRDefault="00822187" w:rsidP="00822187">
      <w:pPr>
        <w:spacing w:after="0" w:line="240" w:lineRule="auto"/>
        <w:rPr>
          <w:rFonts w:ascii="Times New Roman" w:eastAsia="Times New Roman" w:hAnsi="Times New Roman" w:cs="Times New Roman"/>
          <w:sz w:val="24"/>
          <w:szCs w:val="24"/>
          <w:lang w:eastAsia="en-GB"/>
        </w:rPr>
      </w:pPr>
    </w:p>
    <w:p w14:paraId="28749B0E" w14:textId="5E932F40" w:rsidR="00822187"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thank the reviewer for providing us with these minor comments. We</w:t>
      </w:r>
      <w:r w:rsidRPr="00220631">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have addressed all the minor comments listed above in their appropriate section/lines</w:t>
      </w:r>
      <w:r w:rsidRPr="00220631">
        <w:rPr>
          <w:rFonts w:ascii="Times New Roman" w:eastAsia="Times New Roman" w:hAnsi="Times New Roman" w:cs="Times New Roman"/>
          <w:i/>
          <w:iCs/>
          <w:sz w:val="24"/>
          <w:szCs w:val="24"/>
          <w:lang w:eastAsia="en-GB"/>
        </w:rPr>
        <w:t>.</w:t>
      </w:r>
    </w:p>
    <w:p w14:paraId="783E171F" w14:textId="77777777" w:rsidR="00220631" w:rsidRPr="00822187" w:rsidRDefault="00220631" w:rsidP="00220631">
      <w:pPr>
        <w:spacing w:after="0" w:line="240" w:lineRule="auto"/>
        <w:rPr>
          <w:rFonts w:ascii="Times New Roman" w:eastAsia="Times New Roman" w:hAnsi="Times New Roman" w:cs="Times New Roman"/>
          <w:sz w:val="24"/>
          <w:szCs w:val="24"/>
          <w:lang w:eastAsia="en-GB"/>
        </w:rPr>
      </w:pPr>
    </w:p>
    <w:p w14:paraId="1C6D266E" w14:textId="4F88A50F" w:rsidR="00822187" w:rsidRDefault="00822187" w:rsidP="00822187">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The prediction of variant impact of </w:t>
      </w:r>
      <w:proofErr w:type="spellStart"/>
      <w:r w:rsidRPr="00822187">
        <w:rPr>
          <w:rFonts w:ascii="Times New Roman" w:eastAsia="Times New Roman" w:hAnsi="Times New Roman" w:cs="Times New Roman"/>
          <w:sz w:val="24"/>
          <w:szCs w:val="24"/>
          <w:lang w:eastAsia="en-GB"/>
        </w:rPr>
        <w:t>sSNVs</w:t>
      </w:r>
      <w:proofErr w:type="spellEnd"/>
      <w:r w:rsidRPr="00822187">
        <w:rPr>
          <w:rFonts w:ascii="Times New Roman" w:eastAsia="Times New Roman" w:hAnsi="Times New Roman" w:cs="Times New Roman"/>
          <w:sz w:val="24"/>
          <w:szCs w:val="24"/>
          <w:lang w:eastAsia="en-GB"/>
        </w:rPr>
        <w:t xml:space="preserve"> is an important question for genomic research. Parts of the manuscript are clearly written and provide useful information regarding this topic. But the writing and depth of analysis is </w:t>
      </w:r>
      <w:proofErr w:type="gramStart"/>
      <w:r w:rsidRPr="00822187">
        <w:rPr>
          <w:rFonts w:ascii="Times New Roman" w:eastAsia="Times New Roman" w:hAnsi="Times New Roman" w:cs="Times New Roman"/>
          <w:sz w:val="24"/>
          <w:szCs w:val="24"/>
          <w:lang w:eastAsia="en-GB"/>
        </w:rPr>
        <w:t>uneven</w:t>
      </w:r>
      <w:proofErr w:type="gramEnd"/>
      <w:r w:rsidRPr="00822187">
        <w:rPr>
          <w:rFonts w:ascii="Times New Roman" w:eastAsia="Times New Roman" w:hAnsi="Times New Roman" w:cs="Times New Roman"/>
          <w:sz w:val="24"/>
          <w:szCs w:val="24"/>
          <w:lang w:eastAsia="en-GB"/>
        </w:rPr>
        <w:t xml:space="preserve"> and many improvements can be made. I recommend this manuscript for a major revision.</w:t>
      </w:r>
    </w:p>
    <w:p w14:paraId="4830FF20" w14:textId="1AB83DD4" w:rsidR="00220631" w:rsidRDefault="00220631" w:rsidP="00822187">
      <w:pPr>
        <w:spacing w:after="0" w:line="240" w:lineRule="auto"/>
        <w:rPr>
          <w:rFonts w:ascii="Times New Roman" w:eastAsia="Times New Roman" w:hAnsi="Times New Roman" w:cs="Times New Roman"/>
          <w:sz w:val="24"/>
          <w:szCs w:val="24"/>
          <w:lang w:eastAsia="en-GB"/>
        </w:rPr>
      </w:pPr>
    </w:p>
    <w:p w14:paraId="331C6233"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thank the reviewer for the careful and thoughtful review of the</w:t>
      </w:r>
    </w:p>
    <w:p w14:paraId="62EFFD04" w14:textId="77777777"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manuscript. As recommended, we have revised and enhanced the depth of analysis</w:t>
      </w:r>
    </w:p>
    <w:p w14:paraId="13A410C7" w14:textId="7D51D10C" w:rsidR="00822187"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throughout the manuscript.</w:t>
      </w:r>
    </w:p>
    <w:p w14:paraId="46CDA22F" w14:textId="59D3C368" w:rsidR="00220631" w:rsidRDefault="00220631" w:rsidP="00220631">
      <w:pPr>
        <w:spacing w:after="0" w:line="240" w:lineRule="auto"/>
        <w:rPr>
          <w:rFonts w:ascii="Times New Roman" w:eastAsia="Times New Roman" w:hAnsi="Times New Roman" w:cs="Times New Roman"/>
          <w:i/>
          <w:iCs/>
          <w:sz w:val="24"/>
          <w:szCs w:val="24"/>
          <w:lang w:eastAsia="en-GB"/>
        </w:rPr>
      </w:pPr>
    </w:p>
    <w:p w14:paraId="2BFC60EC" w14:textId="790202C5" w:rsidR="00220631" w:rsidRDefault="00220631" w:rsidP="00220631">
      <w:pPr>
        <w:spacing w:after="0" w:line="240" w:lineRule="auto"/>
        <w:rPr>
          <w:rFonts w:ascii="Times New Roman" w:eastAsia="Times New Roman" w:hAnsi="Times New Roman" w:cs="Times New Roman"/>
          <w:b/>
          <w:bCs/>
          <w:sz w:val="24"/>
          <w:szCs w:val="24"/>
          <w:lang w:eastAsia="en-GB"/>
        </w:rPr>
      </w:pPr>
      <w:r w:rsidRPr="00220631">
        <w:rPr>
          <w:rFonts w:ascii="Times New Roman" w:eastAsia="Times New Roman" w:hAnsi="Times New Roman" w:cs="Times New Roman"/>
          <w:b/>
          <w:bCs/>
          <w:sz w:val="24"/>
          <w:szCs w:val="24"/>
          <w:lang w:eastAsia="en-GB"/>
        </w:rPr>
        <w:t>Referee 2</w:t>
      </w:r>
    </w:p>
    <w:p w14:paraId="45319CB2" w14:textId="7520F194" w:rsidR="00220631" w:rsidRDefault="00220631" w:rsidP="00220631">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This review is useful and </w:t>
      </w:r>
      <w:proofErr w:type="gramStart"/>
      <w:r w:rsidRPr="00822187">
        <w:rPr>
          <w:rFonts w:ascii="Times New Roman" w:eastAsia="Times New Roman" w:hAnsi="Times New Roman" w:cs="Times New Roman"/>
          <w:sz w:val="24"/>
          <w:szCs w:val="24"/>
          <w:lang w:eastAsia="en-GB"/>
        </w:rPr>
        <w:t>pretty comprehensive</w:t>
      </w:r>
      <w:proofErr w:type="gramEnd"/>
      <w:r w:rsidRPr="00822187">
        <w:rPr>
          <w:rFonts w:ascii="Times New Roman" w:eastAsia="Times New Roman" w:hAnsi="Times New Roman" w:cs="Times New Roman"/>
          <w:sz w:val="24"/>
          <w:szCs w:val="24"/>
          <w:lang w:eastAsia="en-GB"/>
        </w:rPr>
        <w:t>. It is very frustrating to read because it is wordy and filled with flowery language and unnecessary adjectives and adverbs. This diminishes the value to a reader. With appropriate editing and 20% shrinkage (with no loss of content), it will be a good manuscript.</w:t>
      </w:r>
    </w:p>
    <w:p w14:paraId="0BE0ADC9" w14:textId="4577A49A" w:rsidR="00220631" w:rsidRDefault="00220631" w:rsidP="00220631">
      <w:pPr>
        <w:spacing w:after="0" w:line="240" w:lineRule="auto"/>
        <w:rPr>
          <w:rFonts w:ascii="Times New Roman" w:eastAsia="Times New Roman" w:hAnsi="Times New Roman" w:cs="Times New Roman"/>
          <w:sz w:val="24"/>
          <w:szCs w:val="24"/>
          <w:lang w:eastAsia="en-GB"/>
        </w:rPr>
      </w:pPr>
    </w:p>
    <w:p w14:paraId="19F284B6" w14:textId="1A49E3C9"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thank the reviewer for this positive assessment of our manuscript. We</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revised the manuscript by shrinking some sections while retaining content and</w:t>
      </w:r>
      <w:r>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eliminated wordiness and language that detracts from the scientific discussions.</w:t>
      </w:r>
    </w:p>
    <w:p w14:paraId="1B5533A1" w14:textId="77777777" w:rsidR="00220631" w:rsidRPr="00822187" w:rsidRDefault="00220631" w:rsidP="00220631">
      <w:pPr>
        <w:spacing w:after="0" w:line="240" w:lineRule="auto"/>
        <w:rPr>
          <w:rFonts w:ascii="Times New Roman" w:eastAsia="Times New Roman" w:hAnsi="Times New Roman" w:cs="Times New Roman"/>
          <w:sz w:val="24"/>
          <w:szCs w:val="24"/>
          <w:lang w:eastAsia="en-GB"/>
        </w:rPr>
      </w:pPr>
    </w:p>
    <w:p w14:paraId="2EAA6E99" w14:textId="77777777" w:rsidR="00220631" w:rsidRPr="00822187" w:rsidRDefault="00220631" w:rsidP="00220631">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Minor notes</w:t>
      </w:r>
    </w:p>
    <w:p w14:paraId="5B61A585" w14:textId="77777777" w:rsidR="00220631" w:rsidRPr="00822187" w:rsidRDefault="00220631" w:rsidP="00220631">
      <w:pPr>
        <w:spacing w:after="0" w:line="240" w:lineRule="auto"/>
        <w:rPr>
          <w:rFonts w:ascii="Times New Roman" w:eastAsia="Times New Roman" w:hAnsi="Times New Roman" w:cs="Times New Roman"/>
          <w:sz w:val="24"/>
          <w:szCs w:val="24"/>
          <w:lang w:eastAsia="en-GB"/>
        </w:rPr>
      </w:pPr>
    </w:p>
    <w:p w14:paraId="4C17B329" w14:textId="1FB446A6" w:rsidR="00220631" w:rsidRDefault="00220631" w:rsidP="00220631">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lastRenderedPageBreak/>
        <w:t xml:space="preserve">* You may want to mention the utility of 3D </w:t>
      </w:r>
      <w:proofErr w:type="spellStart"/>
      <w:r w:rsidRPr="00822187">
        <w:rPr>
          <w:rFonts w:ascii="Times New Roman" w:eastAsia="Times New Roman" w:hAnsi="Times New Roman" w:cs="Times New Roman"/>
          <w:sz w:val="24"/>
          <w:szCs w:val="24"/>
          <w:lang w:eastAsia="en-GB"/>
        </w:rPr>
        <w:t>modeling</w:t>
      </w:r>
      <w:proofErr w:type="spellEnd"/>
      <w:r w:rsidRPr="00822187">
        <w:rPr>
          <w:rFonts w:ascii="Times New Roman" w:eastAsia="Times New Roman" w:hAnsi="Times New Roman" w:cs="Times New Roman"/>
          <w:sz w:val="24"/>
          <w:szCs w:val="24"/>
          <w:lang w:eastAsia="en-GB"/>
        </w:rPr>
        <w:t xml:space="preserve"> of RNA (like Eterna and other tools) for understanding the impact of </w:t>
      </w:r>
      <w:proofErr w:type="spellStart"/>
      <w:r w:rsidRPr="00822187">
        <w:rPr>
          <w:rFonts w:ascii="Times New Roman" w:eastAsia="Times New Roman" w:hAnsi="Times New Roman" w:cs="Times New Roman"/>
          <w:sz w:val="24"/>
          <w:szCs w:val="24"/>
          <w:lang w:eastAsia="en-GB"/>
        </w:rPr>
        <w:t>nonsynon</w:t>
      </w:r>
      <w:proofErr w:type="spellEnd"/>
      <w:r w:rsidRPr="00822187">
        <w:rPr>
          <w:rFonts w:ascii="Times New Roman" w:eastAsia="Times New Roman" w:hAnsi="Times New Roman" w:cs="Times New Roman"/>
          <w:sz w:val="24"/>
          <w:szCs w:val="24"/>
          <w:lang w:eastAsia="en-GB"/>
        </w:rPr>
        <w:t xml:space="preserve"> mutations</w:t>
      </w:r>
    </w:p>
    <w:p w14:paraId="620723B9" w14:textId="6796705C" w:rsidR="00220631" w:rsidRDefault="00220631" w:rsidP="00220631">
      <w:pPr>
        <w:spacing w:after="0" w:line="240" w:lineRule="auto"/>
        <w:rPr>
          <w:rFonts w:ascii="Times New Roman" w:eastAsia="Times New Roman" w:hAnsi="Times New Roman" w:cs="Times New Roman"/>
          <w:sz w:val="24"/>
          <w:szCs w:val="24"/>
          <w:lang w:eastAsia="en-GB"/>
        </w:rPr>
      </w:pPr>
    </w:p>
    <w:p w14:paraId="11615523" w14:textId="507CDBB2" w:rsidR="00220631" w:rsidRPr="00220631" w:rsidRDefault="00220631" w:rsidP="00220631">
      <w:pPr>
        <w:spacing w:after="0" w:line="240" w:lineRule="auto"/>
        <w:rPr>
          <w:rFonts w:ascii="Times New Roman" w:eastAsia="Times New Roman" w:hAnsi="Times New Roman" w:cs="Times New Roman"/>
          <w:i/>
          <w:iCs/>
          <w:sz w:val="24"/>
          <w:szCs w:val="24"/>
          <w:lang w:eastAsia="en-GB"/>
        </w:rPr>
      </w:pPr>
      <w:r w:rsidRPr="00220631">
        <w:rPr>
          <w:rFonts w:ascii="Times New Roman" w:eastAsia="Times New Roman" w:hAnsi="Times New Roman" w:cs="Times New Roman"/>
          <w:i/>
          <w:iCs/>
          <w:sz w:val="24"/>
          <w:szCs w:val="24"/>
          <w:lang w:eastAsia="en-GB"/>
        </w:rPr>
        <w:t>Response: We thank the reviewer for this recommendation. We have added a</w:t>
      </w:r>
      <w:r w:rsidRPr="00220631">
        <w:rPr>
          <w:rFonts w:ascii="Times New Roman" w:eastAsia="Times New Roman" w:hAnsi="Times New Roman" w:cs="Times New Roman"/>
          <w:i/>
          <w:iCs/>
          <w:sz w:val="24"/>
          <w:szCs w:val="24"/>
          <w:lang w:eastAsia="en-GB"/>
        </w:rPr>
        <w:t xml:space="preserve"> </w:t>
      </w:r>
      <w:r w:rsidRPr="00220631">
        <w:rPr>
          <w:rFonts w:ascii="Times New Roman" w:eastAsia="Times New Roman" w:hAnsi="Times New Roman" w:cs="Times New Roman"/>
          <w:i/>
          <w:iCs/>
          <w:sz w:val="24"/>
          <w:szCs w:val="24"/>
          <w:lang w:eastAsia="en-GB"/>
        </w:rPr>
        <w:t xml:space="preserve">discussion of 3D </w:t>
      </w:r>
      <w:proofErr w:type="spellStart"/>
      <w:r w:rsidRPr="00220631">
        <w:rPr>
          <w:rFonts w:ascii="Times New Roman" w:eastAsia="Times New Roman" w:hAnsi="Times New Roman" w:cs="Times New Roman"/>
          <w:i/>
          <w:iCs/>
          <w:sz w:val="24"/>
          <w:szCs w:val="24"/>
          <w:lang w:eastAsia="en-GB"/>
        </w:rPr>
        <w:t>modeling</w:t>
      </w:r>
      <w:proofErr w:type="spellEnd"/>
      <w:r w:rsidRPr="00220631">
        <w:rPr>
          <w:rFonts w:ascii="Times New Roman" w:eastAsia="Times New Roman" w:hAnsi="Times New Roman" w:cs="Times New Roman"/>
          <w:i/>
          <w:iCs/>
          <w:sz w:val="24"/>
          <w:szCs w:val="24"/>
          <w:lang w:eastAsia="en-GB"/>
        </w:rPr>
        <w:t xml:space="preserve"> tools for evaluating RNA structure (see pg. 8, lines 171-185).</w:t>
      </w:r>
    </w:p>
    <w:p w14:paraId="5876FB60" w14:textId="77777777" w:rsidR="00220631" w:rsidRPr="00822187" w:rsidRDefault="00220631" w:rsidP="00220631">
      <w:pPr>
        <w:spacing w:after="0" w:line="240" w:lineRule="auto"/>
        <w:rPr>
          <w:rFonts w:ascii="Times New Roman" w:eastAsia="Times New Roman" w:hAnsi="Times New Roman" w:cs="Times New Roman"/>
          <w:sz w:val="24"/>
          <w:szCs w:val="24"/>
          <w:lang w:eastAsia="en-GB"/>
        </w:rPr>
      </w:pPr>
    </w:p>
    <w:p w14:paraId="44410F8D" w14:textId="77777777" w:rsidR="00220631" w:rsidRPr="00822187" w:rsidRDefault="00220631" w:rsidP="00220631">
      <w:pPr>
        <w:spacing w:after="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sz w:val="24"/>
          <w:szCs w:val="24"/>
          <w:lang w:eastAsia="en-GB"/>
        </w:rPr>
        <w:t xml:space="preserve">* In the review of general methods for pathogenesis, you should include at least a mention of the </w:t>
      </w:r>
      <w:proofErr w:type="gramStart"/>
      <w:r w:rsidRPr="00822187">
        <w:rPr>
          <w:rFonts w:ascii="Times New Roman" w:eastAsia="Times New Roman" w:hAnsi="Times New Roman" w:cs="Times New Roman"/>
          <w:sz w:val="24"/>
          <w:szCs w:val="24"/>
          <w:lang w:eastAsia="en-GB"/>
        </w:rPr>
        <w:t>general purpose</w:t>
      </w:r>
      <w:proofErr w:type="gramEnd"/>
      <w:r w:rsidRPr="00822187">
        <w:rPr>
          <w:rFonts w:ascii="Times New Roman" w:eastAsia="Times New Roman" w:hAnsi="Times New Roman" w:cs="Times New Roman"/>
          <w:sz w:val="24"/>
          <w:szCs w:val="24"/>
          <w:lang w:eastAsia="en-GB"/>
        </w:rPr>
        <w:t xml:space="preserve"> tools like CADD and REVEL and that class of tools.</w:t>
      </w:r>
    </w:p>
    <w:p w14:paraId="0EFE5E08" w14:textId="61051667" w:rsidR="00220631" w:rsidRDefault="00220631" w:rsidP="00220631">
      <w:pPr>
        <w:spacing w:after="0" w:line="240" w:lineRule="auto"/>
        <w:rPr>
          <w:rFonts w:ascii="Times New Roman" w:eastAsia="Times New Roman" w:hAnsi="Times New Roman" w:cs="Times New Roman"/>
          <w:sz w:val="24"/>
          <w:szCs w:val="24"/>
          <w:lang w:eastAsia="en-GB"/>
        </w:rPr>
      </w:pPr>
    </w:p>
    <w:p w14:paraId="7BBA6634" w14:textId="38F7DEFD" w:rsidR="00220631" w:rsidRPr="00B5469D" w:rsidRDefault="00220631" w:rsidP="00220631">
      <w:pPr>
        <w:spacing w:after="0" w:line="240" w:lineRule="auto"/>
        <w:rPr>
          <w:rFonts w:ascii="Times New Roman" w:eastAsia="Times New Roman" w:hAnsi="Times New Roman" w:cs="Times New Roman"/>
          <w:i/>
          <w:iCs/>
          <w:sz w:val="24"/>
          <w:szCs w:val="24"/>
          <w:lang w:eastAsia="en-GB"/>
        </w:rPr>
      </w:pPr>
      <w:r w:rsidRPr="00B5469D">
        <w:rPr>
          <w:rFonts w:ascii="Times New Roman" w:eastAsia="Times New Roman" w:hAnsi="Times New Roman" w:cs="Times New Roman"/>
          <w:i/>
          <w:iCs/>
          <w:sz w:val="24"/>
          <w:szCs w:val="24"/>
          <w:lang w:eastAsia="en-GB"/>
        </w:rPr>
        <w:t>Response: We thank the reviewer for this suggestion. We have added a mention of</w:t>
      </w:r>
      <w:r w:rsidR="00B5469D" w:rsidRPr="00B5469D">
        <w:rPr>
          <w:rFonts w:ascii="Times New Roman" w:eastAsia="Times New Roman" w:hAnsi="Times New Roman" w:cs="Times New Roman"/>
          <w:i/>
          <w:iCs/>
          <w:sz w:val="24"/>
          <w:szCs w:val="24"/>
          <w:lang w:eastAsia="en-GB"/>
        </w:rPr>
        <w:t xml:space="preserve"> </w:t>
      </w:r>
      <w:r w:rsidRPr="00B5469D">
        <w:rPr>
          <w:rFonts w:ascii="Times New Roman" w:eastAsia="Times New Roman" w:hAnsi="Times New Roman" w:cs="Times New Roman"/>
          <w:i/>
          <w:iCs/>
          <w:sz w:val="24"/>
          <w:szCs w:val="24"/>
          <w:lang w:eastAsia="en-GB"/>
        </w:rPr>
        <w:t>these general class of pathogenic variant predictors (see pg. 22, lines 370-372).</w:t>
      </w:r>
    </w:p>
    <w:p w14:paraId="51BDB04A" w14:textId="77777777" w:rsidR="00220631" w:rsidRPr="00822187" w:rsidRDefault="00220631" w:rsidP="00220631">
      <w:pPr>
        <w:spacing w:after="0" w:line="240" w:lineRule="auto"/>
        <w:rPr>
          <w:rFonts w:ascii="Times New Roman" w:eastAsia="Times New Roman" w:hAnsi="Times New Roman" w:cs="Times New Roman"/>
          <w:i/>
          <w:iCs/>
          <w:sz w:val="24"/>
          <w:szCs w:val="24"/>
          <w:lang w:eastAsia="en-GB"/>
        </w:rPr>
      </w:pPr>
    </w:p>
    <w:p w14:paraId="5D313E58" w14:textId="77777777" w:rsidR="00220631" w:rsidRPr="00220631" w:rsidRDefault="00220631" w:rsidP="00220631">
      <w:pPr>
        <w:spacing w:after="0" w:line="240" w:lineRule="auto"/>
        <w:rPr>
          <w:rFonts w:ascii="Times New Roman" w:eastAsia="Times New Roman" w:hAnsi="Times New Roman" w:cs="Times New Roman"/>
          <w:b/>
          <w:bCs/>
          <w:sz w:val="24"/>
          <w:szCs w:val="24"/>
          <w:lang w:eastAsia="en-GB"/>
        </w:rPr>
      </w:pPr>
    </w:p>
    <w:p w14:paraId="7B9E272D" w14:textId="77777777" w:rsidR="00220631" w:rsidRPr="00822187" w:rsidRDefault="00220631" w:rsidP="00220631">
      <w:pPr>
        <w:spacing w:after="0" w:line="240" w:lineRule="auto"/>
        <w:rPr>
          <w:rFonts w:ascii="Times New Roman" w:eastAsia="Times New Roman" w:hAnsi="Times New Roman" w:cs="Times New Roman"/>
          <w:sz w:val="24"/>
          <w:szCs w:val="24"/>
          <w:lang w:eastAsia="en-GB"/>
        </w:rPr>
      </w:pPr>
    </w:p>
    <w:p w14:paraId="18246B20" w14:textId="77777777" w:rsidR="00822187" w:rsidRPr="00822187" w:rsidRDefault="00822187" w:rsidP="00822187">
      <w:pPr>
        <w:spacing w:after="200" w:line="240" w:lineRule="auto"/>
        <w:rPr>
          <w:rFonts w:ascii="Times New Roman" w:eastAsia="Times New Roman" w:hAnsi="Times New Roman" w:cs="Times New Roman"/>
          <w:sz w:val="24"/>
          <w:szCs w:val="24"/>
          <w:lang w:eastAsia="en-GB"/>
        </w:rPr>
      </w:pPr>
      <w:r w:rsidRPr="00822187">
        <w:rPr>
          <w:rFonts w:ascii="Times New Roman" w:eastAsia="Times New Roman" w:hAnsi="Times New Roman" w:cs="Times New Roman"/>
          <w:b/>
          <w:bCs/>
          <w:color w:val="000000"/>
          <w:lang w:eastAsia="en-GB"/>
        </w:rPr>
        <w:t>Second round of review</w:t>
      </w:r>
    </w:p>
    <w:p w14:paraId="4B391A3C" w14:textId="18325838" w:rsidR="00822187" w:rsidRDefault="00822187" w:rsidP="00822187">
      <w:pPr>
        <w:spacing w:after="200" w:line="240" w:lineRule="auto"/>
        <w:rPr>
          <w:rFonts w:ascii="Times New Roman" w:eastAsia="Times New Roman" w:hAnsi="Times New Roman" w:cs="Times New Roman"/>
          <w:b/>
          <w:bCs/>
          <w:color w:val="000000"/>
          <w:lang w:eastAsia="en-GB"/>
        </w:rPr>
      </w:pPr>
      <w:r w:rsidRPr="00822187">
        <w:rPr>
          <w:rFonts w:ascii="Times New Roman" w:eastAsia="Times New Roman" w:hAnsi="Times New Roman" w:cs="Times New Roman"/>
          <w:b/>
          <w:bCs/>
          <w:color w:val="000000"/>
          <w:lang w:eastAsia="en-GB"/>
        </w:rPr>
        <w:t>Reviewer 2</w:t>
      </w:r>
    </w:p>
    <w:p w14:paraId="5E6F1AAF" w14:textId="4198E802" w:rsidR="00B5469D" w:rsidRPr="00822187" w:rsidRDefault="00B5469D" w:rsidP="00822187">
      <w:pPr>
        <w:spacing w:after="200" w:line="240" w:lineRule="auto"/>
        <w:rPr>
          <w:rFonts w:ascii="Times New Roman" w:eastAsia="Times New Roman" w:hAnsi="Times New Roman" w:cs="Times New Roman"/>
          <w:i/>
          <w:iCs/>
          <w:sz w:val="24"/>
          <w:szCs w:val="24"/>
          <w:lang w:eastAsia="en-GB"/>
        </w:rPr>
      </w:pPr>
      <w:r w:rsidRPr="00B5469D">
        <w:rPr>
          <w:rFonts w:ascii="Times New Roman" w:eastAsia="Times New Roman" w:hAnsi="Times New Roman" w:cs="Times New Roman"/>
          <w:i/>
          <w:iCs/>
          <w:sz w:val="24"/>
          <w:szCs w:val="24"/>
          <w:lang w:eastAsia="en-GB"/>
        </w:rPr>
        <w:t>I thank the authors for responding to my comments and for making the manuscript much</w:t>
      </w:r>
      <w:r w:rsidRPr="00B5469D">
        <w:rPr>
          <w:rFonts w:ascii="Times New Roman" w:eastAsia="Times New Roman" w:hAnsi="Times New Roman" w:cs="Times New Roman"/>
          <w:i/>
          <w:iCs/>
          <w:sz w:val="24"/>
          <w:szCs w:val="24"/>
          <w:lang w:eastAsia="en-GB"/>
        </w:rPr>
        <w:t xml:space="preserve"> </w:t>
      </w:r>
      <w:r w:rsidRPr="00B5469D">
        <w:rPr>
          <w:rFonts w:ascii="Times New Roman" w:eastAsia="Times New Roman" w:hAnsi="Times New Roman" w:cs="Times New Roman"/>
          <w:i/>
          <w:iCs/>
          <w:sz w:val="24"/>
          <w:szCs w:val="24"/>
          <w:lang w:eastAsia="en-GB"/>
        </w:rPr>
        <w:t>easier to read. It is a very nice contribution.</w:t>
      </w:r>
    </w:p>
    <w:p w14:paraId="6B77CCCA" w14:textId="77777777" w:rsidR="00A61D91" w:rsidRDefault="00B5469D"/>
    <w:sectPr w:rsidR="00A61D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87"/>
    <w:rsid w:val="000C7287"/>
    <w:rsid w:val="00220631"/>
    <w:rsid w:val="007550BD"/>
    <w:rsid w:val="00822187"/>
    <w:rsid w:val="00826613"/>
    <w:rsid w:val="00B546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2E46A"/>
  <w15:chartTrackingRefBased/>
  <w15:docId w15:val="{CBC4FFC0-E733-49FC-96FA-D07A1FA7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218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206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79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2727</Words>
  <Characters>15547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Anahita Bishop</dc:creator>
  <cp:keywords/>
  <dc:description/>
  <cp:lastModifiedBy>Anahita Bishop</cp:lastModifiedBy>
  <cp:revision>1</cp:revision>
  <dcterms:created xsi:type="dcterms:W3CDTF">2023-05-10T08:21:00Z</dcterms:created>
  <dcterms:modified xsi:type="dcterms:W3CDTF">2023-05-10T08:49:00Z</dcterms:modified>
</cp:coreProperties>
</file>