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Review History</w:t>
      </w:r>
    </w:p>
    <w:p w14:paraId="00000002" w14:textId="77777777" w:rsidR="00400EF8" w:rsidRDefault="006C2276">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First round of review</w:t>
      </w:r>
    </w:p>
    <w:p w14:paraId="00000003" w14:textId="77777777" w:rsidR="00400EF8" w:rsidRDefault="006C2276">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Reviewer 1</w:t>
      </w:r>
    </w:p>
    <w:p w14:paraId="00000004" w14:textId="77777777" w:rsidR="00400EF8" w:rsidRDefault="00400EF8">
      <w:pPr>
        <w:spacing w:after="0" w:line="240" w:lineRule="auto"/>
        <w:jc w:val="both"/>
        <w:rPr>
          <w:rFonts w:ascii="Times New Roman" w:eastAsia="Times New Roman" w:hAnsi="Times New Roman" w:cs="Times New Roman"/>
          <w:b/>
          <w:sz w:val="20"/>
          <w:szCs w:val="20"/>
        </w:rPr>
      </w:pPr>
    </w:p>
    <w:p w14:paraId="00000005" w14:textId="77777777" w:rsidR="00400EF8" w:rsidRDefault="006C2276">
      <w:pPr>
        <w:spacing w:after="0" w:line="240" w:lineRule="auto"/>
        <w:jc w:val="both"/>
        <w:rPr>
          <w:rFonts w:ascii="Times New Roman" w:eastAsia="Times New Roman" w:hAnsi="Times New Roman" w:cs="Times New Roman"/>
          <w:b/>
          <w:color w:val="000033"/>
          <w:sz w:val="20"/>
          <w:szCs w:val="20"/>
          <w:highlight w:val="white"/>
        </w:rPr>
      </w:pPr>
      <w:r>
        <w:rPr>
          <w:rFonts w:ascii="Times New Roman" w:eastAsia="Times New Roman" w:hAnsi="Times New Roman" w:cs="Times New Roman"/>
          <w:b/>
          <w:color w:val="000033"/>
          <w:sz w:val="20"/>
          <w:szCs w:val="20"/>
          <w:highlight w:val="white"/>
        </w:rPr>
        <w:t>Were you able to assess all statistics in the manuscript, including the appropriateness of statistical tests used?</w:t>
      </w:r>
    </w:p>
    <w:p w14:paraId="00000006"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r>
        <w:rPr>
          <w:rFonts w:ascii="Times New Roman" w:eastAsia="Times New Roman" w:hAnsi="Times New Roman" w:cs="Times New Roman"/>
          <w:color w:val="000033"/>
          <w:sz w:val="20"/>
          <w:szCs w:val="20"/>
          <w:highlight w:val="white"/>
        </w:rPr>
        <w:t>There are no statistics in the manuscript.</w:t>
      </w:r>
    </w:p>
    <w:p w14:paraId="00000007" w14:textId="77777777" w:rsidR="00400EF8" w:rsidRDefault="00400EF8">
      <w:pPr>
        <w:spacing w:after="0" w:line="240" w:lineRule="auto"/>
        <w:jc w:val="both"/>
        <w:rPr>
          <w:rFonts w:ascii="Times New Roman" w:eastAsia="Times New Roman" w:hAnsi="Times New Roman" w:cs="Times New Roman"/>
          <w:sz w:val="20"/>
          <w:szCs w:val="20"/>
        </w:rPr>
      </w:pPr>
    </w:p>
    <w:p w14:paraId="00000008" w14:textId="77777777" w:rsidR="00400EF8" w:rsidRDefault="006C2276">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Comments to author:</w:t>
      </w:r>
    </w:p>
    <w:p w14:paraId="00000009"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r>
        <w:rPr>
          <w:rFonts w:ascii="Times New Roman" w:eastAsia="Times New Roman" w:hAnsi="Times New Roman" w:cs="Times New Roman"/>
          <w:color w:val="000033"/>
          <w:sz w:val="20"/>
          <w:szCs w:val="20"/>
          <w:highlight w:val="white"/>
        </w:rPr>
        <w:t>I think this work is important as it provides a new version of CHESS, a high-</w:t>
      </w:r>
      <w:r>
        <w:rPr>
          <w:rFonts w:ascii="Times New Roman" w:eastAsia="Times New Roman" w:hAnsi="Times New Roman" w:cs="Times New Roman"/>
          <w:color w:val="000033"/>
          <w:sz w:val="20"/>
          <w:szCs w:val="20"/>
          <w:highlight w:val="white"/>
        </w:rPr>
        <w:t>quality gene model annotation data set generated from a complex pipeline involving RNA-Seq alignments.</w:t>
      </w:r>
    </w:p>
    <w:p w14:paraId="0000000A" w14:textId="77777777" w:rsidR="00400EF8" w:rsidRDefault="00400EF8">
      <w:pPr>
        <w:spacing w:after="0" w:line="240" w:lineRule="auto"/>
        <w:jc w:val="both"/>
        <w:rPr>
          <w:rFonts w:ascii="Times New Roman" w:eastAsia="Times New Roman" w:hAnsi="Times New Roman" w:cs="Times New Roman"/>
          <w:sz w:val="20"/>
          <w:szCs w:val="20"/>
        </w:rPr>
      </w:pPr>
    </w:p>
    <w:p w14:paraId="0000000B"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r>
        <w:rPr>
          <w:rFonts w:ascii="Times New Roman" w:eastAsia="Times New Roman" w:hAnsi="Times New Roman" w:cs="Times New Roman"/>
          <w:color w:val="000033"/>
          <w:sz w:val="20"/>
          <w:szCs w:val="20"/>
          <w:highlight w:val="white"/>
        </w:rPr>
        <w:t xml:space="preserve">This new CHESS release is now available for the telomere-to-telomere CHM13 human genome assembly, along with the older but more commonly used assembly, </w:t>
      </w:r>
      <w:r>
        <w:rPr>
          <w:rFonts w:ascii="Times New Roman" w:eastAsia="Times New Roman" w:hAnsi="Times New Roman" w:cs="Times New Roman"/>
          <w:color w:val="000033"/>
          <w:sz w:val="20"/>
          <w:szCs w:val="20"/>
          <w:highlight w:val="white"/>
        </w:rPr>
        <w:t xml:space="preserve">hg38. Accurate gene model annotations are important for many </w:t>
      </w:r>
      <w:proofErr w:type="gramStart"/>
      <w:r>
        <w:rPr>
          <w:rFonts w:ascii="Times New Roman" w:eastAsia="Times New Roman" w:hAnsi="Times New Roman" w:cs="Times New Roman"/>
          <w:color w:val="000033"/>
          <w:sz w:val="20"/>
          <w:szCs w:val="20"/>
          <w:highlight w:val="white"/>
        </w:rPr>
        <w:t>fields, and</w:t>
      </w:r>
      <w:proofErr w:type="gramEnd"/>
      <w:r>
        <w:rPr>
          <w:rFonts w:ascii="Times New Roman" w:eastAsia="Times New Roman" w:hAnsi="Times New Roman" w:cs="Times New Roman"/>
          <w:color w:val="000033"/>
          <w:sz w:val="20"/>
          <w:szCs w:val="20"/>
          <w:highlight w:val="white"/>
        </w:rPr>
        <w:t xml:space="preserve"> are especially important to researchers looking into how alternative RNA splicing patterns are regulated (or not) in humans.</w:t>
      </w:r>
    </w:p>
    <w:p w14:paraId="0000000C" w14:textId="77777777" w:rsidR="00400EF8" w:rsidRDefault="00400EF8">
      <w:pPr>
        <w:spacing w:after="0" w:line="240" w:lineRule="auto"/>
        <w:jc w:val="both"/>
        <w:rPr>
          <w:rFonts w:ascii="Times New Roman" w:eastAsia="Times New Roman" w:hAnsi="Times New Roman" w:cs="Times New Roman"/>
          <w:sz w:val="20"/>
          <w:szCs w:val="20"/>
        </w:rPr>
      </w:pPr>
    </w:p>
    <w:p w14:paraId="0000000D"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r>
        <w:rPr>
          <w:rFonts w:ascii="Times New Roman" w:eastAsia="Times New Roman" w:hAnsi="Times New Roman" w:cs="Times New Roman"/>
          <w:color w:val="000033"/>
          <w:sz w:val="20"/>
          <w:szCs w:val="20"/>
          <w:highlight w:val="white"/>
        </w:rPr>
        <w:t>In addition to providing the annotations, the authors als</w:t>
      </w:r>
      <w:r>
        <w:rPr>
          <w:rFonts w:ascii="Times New Roman" w:eastAsia="Times New Roman" w:hAnsi="Times New Roman" w:cs="Times New Roman"/>
          <w:color w:val="000033"/>
          <w:sz w:val="20"/>
          <w:szCs w:val="20"/>
          <w:highlight w:val="white"/>
        </w:rPr>
        <w:t>o used state-of-the-art protein structure prediction software to evaluate each protein in the annotation set. To explain and illustrate the significance and value of these protein structure predictions, they provide examples comparing expression levels for</w:t>
      </w:r>
      <w:r>
        <w:rPr>
          <w:rFonts w:ascii="Times New Roman" w:eastAsia="Times New Roman" w:hAnsi="Times New Roman" w:cs="Times New Roman"/>
          <w:color w:val="000033"/>
          <w:sz w:val="20"/>
          <w:szCs w:val="20"/>
          <w:highlight w:val="white"/>
        </w:rPr>
        <w:t xml:space="preserve"> variants with very different structures.</w:t>
      </w:r>
    </w:p>
    <w:p w14:paraId="0000000E" w14:textId="77777777" w:rsidR="00400EF8" w:rsidRDefault="00400EF8">
      <w:pPr>
        <w:spacing w:after="0" w:line="240" w:lineRule="auto"/>
        <w:jc w:val="both"/>
        <w:rPr>
          <w:rFonts w:ascii="Times New Roman" w:eastAsia="Times New Roman" w:hAnsi="Times New Roman" w:cs="Times New Roman"/>
          <w:sz w:val="20"/>
          <w:szCs w:val="20"/>
        </w:rPr>
      </w:pPr>
    </w:p>
    <w:p w14:paraId="0000000F"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r>
        <w:rPr>
          <w:rFonts w:ascii="Times New Roman" w:eastAsia="Times New Roman" w:hAnsi="Times New Roman" w:cs="Times New Roman"/>
          <w:color w:val="000033"/>
          <w:sz w:val="20"/>
          <w:szCs w:val="20"/>
          <w:highlight w:val="white"/>
        </w:rPr>
        <w:t>The article is clearly written, with logical and easy-to-follow organization. My higher-level questions about the new annotation data set were answered, such as, how this new work compares to other annotation sets</w:t>
      </w:r>
      <w:r>
        <w:rPr>
          <w:rFonts w:ascii="Times New Roman" w:eastAsia="Times New Roman" w:hAnsi="Times New Roman" w:cs="Times New Roman"/>
          <w:color w:val="000033"/>
          <w:sz w:val="20"/>
          <w:szCs w:val="20"/>
          <w:highlight w:val="white"/>
        </w:rPr>
        <w:t>, how the authors generated the CHESS gene models, and how they view the significances of their work.</w:t>
      </w:r>
    </w:p>
    <w:p w14:paraId="00000010" w14:textId="77777777" w:rsidR="00400EF8" w:rsidRDefault="00400EF8">
      <w:pPr>
        <w:spacing w:after="0" w:line="240" w:lineRule="auto"/>
        <w:jc w:val="both"/>
        <w:rPr>
          <w:rFonts w:ascii="Times New Roman" w:eastAsia="Times New Roman" w:hAnsi="Times New Roman" w:cs="Times New Roman"/>
          <w:sz w:val="20"/>
          <w:szCs w:val="20"/>
        </w:rPr>
      </w:pPr>
    </w:p>
    <w:p w14:paraId="00000011"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r>
        <w:rPr>
          <w:rFonts w:ascii="Times New Roman" w:eastAsia="Times New Roman" w:hAnsi="Times New Roman" w:cs="Times New Roman"/>
          <w:color w:val="000033"/>
          <w:sz w:val="20"/>
          <w:szCs w:val="20"/>
          <w:highlight w:val="white"/>
        </w:rPr>
        <w:t>These protein structure predictions, combined with a method for scoring the level of RNA-Seq support for alternative introns across the input RNA-Seq dat</w:t>
      </w:r>
      <w:r>
        <w:rPr>
          <w:rFonts w:ascii="Times New Roman" w:eastAsia="Times New Roman" w:hAnsi="Times New Roman" w:cs="Times New Roman"/>
          <w:color w:val="000033"/>
          <w:sz w:val="20"/>
          <w:szCs w:val="20"/>
          <w:highlight w:val="white"/>
        </w:rPr>
        <w:t>a, will make it easier to answer long-standing questions about alternative splicing patterns.</w:t>
      </w:r>
    </w:p>
    <w:p w14:paraId="00000012" w14:textId="77777777" w:rsidR="00400EF8" w:rsidRDefault="00400EF8">
      <w:pPr>
        <w:spacing w:after="0" w:line="240" w:lineRule="auto"/>
        <w:jc w:val="both"/>
        <w:rPr>
          <w:rFonts w:ascii="Times New Roman" w:eastAsia="Times New Roman" w:hAnsi="Times New Roman" w:cs="Times New Roman"/>
          <w:sz w:val="20"/>
          <w:szCs w:val="20"/>
        </w:rPr>
      </w:pPr>
    </w:p>
    <w:p w14:paraId="00000013"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r>
        <w:rPr>
          <w:rFonts w:ascii="Times New Roman" w:eastAsia="Times New Roman" w:hAnsi="Times New Roman" w:cs="Times New Roman"/>
          <w:color w:val="000033"/>
          <w:sz w:val="20"/>
          <w:szCs w:val="20"/>
          <w:highlight w:val="white"/>
        </w:rPr>
        <w:t>To check that the gene model annotations are usable for this and other purposes, I downloaded some of the annotation files and checked that I could import and vi</w:t>
      </w:r>
      <w:r>
        <w:rPr>
          <w:rFonts w:ascii="Times New Roman" w:eastAsia="Times New Roman" w:hAnsi="Times New Roman" w:cs="Times New Roman"/>
          <w:color w:val="000033"/>
          <w:sz w:val="20"/>
          <w:szCs w:val="20"/>
          <w:highlight w:val="white"/>
        </w:rPr>
        <w:t xml:space="preserve">sualize them into a genome browser. For this, I used Integrated Genome Browser, a tool that uses the same formats as other popular genome browsers, such as IGV and </w:t>
      </w:r>
      <w:proofErr w:type="spellStart"/>
      <w:r>
        <w:rPr>
          <w:rFonts w:ascii="Times New Roman" w:eastAsia="Times New Roman" w:hAnsi="Times New Roman" w:cs="Times New Roman"/>
          <w:color w:val="000033"/>
          <w:sz w:val="20"/>
          <w:szCs w:val="20"/>
          <w:highlight w:val="white"/>
        </w:rPr>
        <w:t>JBrowse</w:t>
      </w:r>
      <w:proofErr w:type="spellEnd"/>
      <w:r>
        <w:rPr>
          <w:rFonts w:ascii="Times New Roman" w:eastAsia="Times New Roman" w:hAnsi="Times New Roman" w:cs="Times New Roman"/>
          <w:color w:val="000033"/>
          <w:sz w:val="20"/>
          <w:szCs w:val="20"/>
          <w:highlight w:val="white"/>
        </w:rPr>
        <w:t xml:space="preserve">. So, if I could get the data into IGB, probably it would be not too difficult to do </w:t>
      </w:r>
      <w:r>
        <w:rPr>
          <w:rFonts w:ascii="Times New Roman" w:eastAsia="Times New Roman" w:hAnsi="Times New Roman" w:cs="Times New Roman"/>
          <w:color w:val="000033"/>
          <w:sz w:val="20"/>
          <w:szCs w:val="20"/>
          <w:highlight w:val="white"/>
        </w:rPr>
        <w:t>the same for the other popular genome browser tools.</w:t>
      </w:r>
    </w:p>
    <w:p w14:paraId="00000014" w14:textId="77777777" w:rsidR="00400EF8" w:rsidRDefault="00400EF8">
      <w:pPr>
        <w:spacing w:after="0" w:line="240" w:lineRule="auto"/>
        <w:jc w:val="both"/>
        <w:rPr>
          <w:rFonts w:ascii="Times New Roman" w:eastAsia="Times New Roman" w:hAnsi="Times New Roman" w:cs="Times New Roman"/>
          <w:sz w:val="20"/>
          <w:szCs w:val="20"/>
        </w:rPr>
      </w:pPr>
    </w:p>
    <w:p w14:paraId="00000015"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r>
        <w:rPr>
          <w:rFonts w:ascii="Times New Roman" w:eastAsia="Times New Roman" w:hAnsi="Times New Roman" w:cs="Times New Roman"/>
          <w:color w:val="000033"/>
          <w:sz w:val="20"/>
          <w:szCs w:val="20"/>
          <w:highlight w:val="white"/>
        </w:rPr>
        <w:t>There were several GFF files available from the Web site. I decided to use chess3.0.gff.gz, from the top of the list, which references genome assembly hg38.</w:t>
      </w:r>
    </w:p>
    <w:p w14:paraId="00000016" w14:textId="77777777" w:rsidR="00400EF8" w:rsidRDefault="00400EF8">
      <w:pPr>
        <w:spacing w:after="0" w:line="240" w:lineRule="auto"/>
        <w:jc w:val="both"/>
        <w:rPr>
          <w:rFonts w:ascii="Times New Roman" w:eastAsia="Times New Roman" w:hAnsi="Times New Roman" w:cs="Times New Roman"/>
          <w:sz w:val="20"/>
          <w:szCs w:val="20"/>
        </w:rPr>
      </w:pPr>
    </w:p>
    <w:p w14:paraId="00000017"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r>
        <w:rPr>
          <w:rFonts w:ascii="Times New Roman" w:eastAsia="Times New Roman" w:hAnsi="Times New Roman" w:cs="Times New Roman"/>
          <w:color w:val="000033"/>
          <w:sz w:val="20"/>
          <w:szCs w:val="20"/>
          <w:highlight w:val="white"/>
        </w:rPr>
        <w:t>I opened hg38 in IGB, downloaded the file, a</w:t>
      </w:r>
      <w:r>
        <w:rPr>
          <w:rFonts w:ascii="Times New Roman" w:eastAsia="Times New Roman" w:hAnsi="Times New Roman" w:cs="Times New Roman"/>
          <w:color w:val="000033"/>
          <w:sz w:val="20"/>
          <w:szCs w:val="20"/>
          <w:highlight w:val="white"/>
        </w:rPr>
        <w:t>nd opened it in IGB. After about a minute, I was able to start loading data and looking at the annotations, comparing them the reference annotations that IGB loads by default for this genome assembly version.</w:t>
      </w:r>
    </w:p>
    <w:p w14:paraId="00000018" w14:textId="77777777" w:rsidR="00400EF8" w:rsidRDefault="00400EF8">
      <w:pPr>
        <w:spacing w:after="0" w:line="240" w:lineRule="auto"/>
        <w:jc w:val="both"/>
        <w:rPr>
          <w:rFonts w:ascii="Times New Roman" w:eastAsia="Times New Roman" w:hAnsi="Times New Roman" w:cs="Times New Roman"/>
          <w:sz w:val="20"/>
          <w:szCs w:val="20"/>
        </w:rPr>
      </w:pPr>
    </w:p>
    <w:p w14:paraId="00000019"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r>
        <w:rPr>
          <w:rFonts w:ascii="Times New Roman" w:eastAsia="Times New Roman" w:hAnsi="Times New Roman" w:cs="Times New Roman"/>
          <w:color w:val="000033"/>
          <w:sz w:val="20"/>
          <w:szCs w:val="20"/>
          <w:highlight w:val="white"/>
        </w:rPr>
        <w:t>Most everything I saw made sense to me. I zoom</w:t>
      </w:r>
      <w:r>
        <w:rPr>
          <w:rFonts w:ascii="Times New Roman" w:eastAsia="Times New Roman" w:hAnsi="Times New Roman" w:cs="Times New Roman"/>
          <w:color w:val="000033"/>
          <w:sz w:val="20"/>
          <w:szCs w:val="20"/>
          <w:highlight w:val="white"/>
        </w:rPr>
        <w:t>ed in to look at a few favorite examples, including genes mentioned in the article.</w:t>
      </w:r>
    </w:p>
    <w:p w14:paraId="0000001A" w14:textId="77777777" w:rsidR="00400EF8" w:rsidRDefault="00400EF8">
      <w:pPr>
        <w:spacing w:after="0" w:line="240" w:lineRule="auto"/>
        <w:jc w:val="both"/>
        <w:rPr>
          <w:rFonts w:ascii="Times New Roman" w:eastAsia="Times New Roman" w:hAnsi="Times New Roman" w:cs="Times New Roman"/>
          <w:sz w:val="20"/>
          <w:szCs w:val="20"/>
        </w:rPr>
      </w:pPr>
    </w:p>
    <w:p w14:paraId="0000001B"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r>
        <w:rPr>
          <w:rFonts w:ascii="Times New Roman" w:eastAsia="Times New Roman" w:hAnsi="Times New Roman" w:cs="Times New Roman"/>
          <w:color w:val="000033"/>
          <w:sz w:val="20"/>
          <w:szCs w:val="20"/>
          <w:highlight w:val="white"/>
        </w:rPr>
        <w:t xml:space="preserve">However, the GFF size and slowness of loading prompted me to make a new version of the file that uses a more compact browser format - BED14, also called "BED-detail" - combined with </w:t>
      </w:r>
      <w:proofErr w:type="spellStart"/>
      <w:r>
        <w:rPr>
          <w:rFonts w:ascii="Times New Roman" w:eastAsia="Times New Roman" w:hAnsi="Times New Roman" w:cs="Times New Roman"/>
          <w:color w:val="000033"/>
          <w:sz w:val="20"/>
          <w:szCs w:val="20"/>
          <w:highlight w:val="white"/>
        </w:rPr>
        <w:t>bgzip</w:t>
      </w:r>
      <w:proofErr w:type="spellEnd"/>
      <w:r>
        <w:rPr>
          <w:rFonts w:ascii="Times New Roman" w:eastAsia="Times New Roman" w:hAnsi="Times New Roman" w:cs="Times New Roman"/>
          <w:color w:val="000033"/>
          <w:sz w:val="20"/>
          <w:szCs w:val="20"/>
          <w:highlight w:val="white"/>
        </w:rPr>
        <w:t>/</w:t>
      </w:r>
      <w:proofErr w:type="spellStart"/>
      <w:r>
        <w:rPr>
          <w:rFonts w:ascii="Times New Roman" w:eastAsia="Times New Roman" w:hAnsi="Times New Roman" w:cs="Times New Roman"/>
          <w:color w:val="000033"/>
          <w:sz w:val="20"/>
          <w:szCs w:val="20"/>
          <w:highlight w:val="white"/>
        </w:rPr>
        <w:t>tabix</w:t>
      </w:r>
      <w:proofErr w:type="spellEnd"/>
      <w:r>
        <w:rPr>
          <w:rFonts w:ascii="Times New Roman" w:eastAsia="Times New Roman" w:hAnsi="Times New Roman" w:cs="Times New Roman"/>
          <w:color w:val="000033"/>
          <w:sz w:val="20"/>
          <w:szCs w:val="20"/>
          <w:highlight w:val="white"/>
        </w:rPr>
        <w:t xml:space="preserve"> indexing to make the file random access and smaller/faster to </w:t>
      </w:r>
      <w:r>
        <w:rPr>
          <w:rFonts w:ascii="Times New Roman" w:eastAsia="Times New Roman" w:hAnsi="Times New Roman" w:cs="Times New Roman"/>
          <w:color w:val="000033"/>
          <w:sz w:val="20"/>
          <w:szCs w:val="20"/>
          <w:highlight w:val="white"/>
        </w:rPr>
        <w:t>load.</w:t>
      </w:r>
    </w:p>
    <w:p w14:paraId="0000001C" w14:textId="77777777" w:rsidR="00400EF8" w:rsidRDefault="00400EF8">
      <w:pPr>
        <w:spacing w:after="0" w:line="240" w:lineRule="auto"/>
        <w:jc w:val="both"/>
        <w:rPr>
          <w:rFonts w:ascii="Times New Roman" w:eastAsia="Times New Roman" w:hAnsi="Times New Roman" w:cs="Times New Roman"/>
          <w:sz w:val="20"/>
          <w:szCs w:val="20"/>
        </w:rPr>
      </w:pPr>
    </w:p>
    <w:p w14:paraId="0000001D"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r>
        <w:rPr>
          <w:rFonts w:ascii="Times New Roman" w:eastAsia="Times New Roman" w:hAnsi="Times New Roman" w:cs="Times New Roman"/>
          <w:color w:val="000033"/>
          <w:sz w:val="20"/>
          <w:szCs w:val="20"/>
          <w:highlight w:val="white"/>
        </w:rPr>
        <w:t>It did not take long to convert the format and check it in IGB.</w:t>
      </w:r>
    </w:p>
    <w:p w14:paraId="0000001E" w14:textId="77777777" w:rsidR="00400EF8" w:rsidRDefault="00400EF8">
      <w:pPr>
        <w:spacing w:after="0" w:line="240" w:lineRule="auto"/>
        <w:jc w:val="both"/>
        <w:rPr>
          <w:rFonts w:ascii="Times New Roman" w:eastAsia="Times New Roman" w:hAnsi="Times New Roman" w:cs="Times New Roman"/>
          <w:sz w:val="20"/>
          <w:szCs w:val="20"/>
        </w:rPr>
      </w:pPr>
    </w:p>
    <w:p w14:paraId="0000001F"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r>
        <w:rPr>
          <w:rFonts w:ascii="Times New Roman" w:eastAsia="Times New Roman" w:hAnsi="Times New Roman" w:cs="Times New Roman"/>
          <w:color w:val="000033"/>
          <w:sz w:val="20"/>
          <w:szCs w:val="20"/>
          <w:highlight w:val="white"/>
        </w:rPr>
        <w:t>Based on these experiences, I feel confident that others who want to look at the annotations in their favorite genome browser will also find it easy.</w:t>
      </w:r>
    </w:p>
    <w:p w14:paraId="00000020" w14:textId="77777777" w:rsidR="00400EF8" w:rsidRDefault="00400EF8">
      <w:pPr>
        <w:spacing w:after="0" w:line="240" w:lineRule="auto"/>
        <w:jc w:val="both"/>
        <w:rPr>
          <w:rFonts w:ascii="Times New Roman" w:eastAsia="Times New Roman" w:hAnsi="Times New Roman" w:cs="Times New Roman"/>
          <w:sz w:val="20"/>
          <w:szCs w:val="20"/>
        </w:rPr>
      </w:pPr>
    </w:p>
    <w:p w14:paraId="00000021"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r>
        <w:rPr>
          <w:rFonts w:ascii="Times New Roman" w:eastAsia="Times New Roman" w:hAnsi="Times New Roman" w:cs="Times New Roman"/>
          <w:color w:val="000033"/>
          <w:sz w:val="20"/>
          <w:szCs w:val="20"/>
          <w:highlight w:val="white"/>
        </w:rPr>
        <w:t>However, I did have two questions about the file:</w:t>
      </w:r>
    </w:p>
    <w:p w14:paraId="00000022" w14:textId="77777777" w:rsidR="00400EF8" w:rsidRDefault="00400EF8">
      <w:pPr>
        <w:spacing w:after="0" w:line="240" w:lineRule="auto"/>
        <w:jc w:val="both"/>
        <w:rPr>
          <w:rFonts w:ascii="Times New Roman" w:eastAsia="Times New Roman" w:hAnsi="Times New Roman" w:cs="Times New Roman"/>
          <w:sz w:val="20"/>
          <w:szCs w:val="20"/>
        </w:rPr>
      </w:pPr>
    </w:p>
    <w:p w14:paraId="00000023"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r>
        <w:rPr>
          <w:rFonts w:ascii="Times New Roman" w:eastAsia="Times New Roman" w:hAnsi="Times New Roman" w:cs="Times New Roman"/>
          <w:color w:val="000033"/>
          <w:sz w:val="20"/>
          <w:szCs w:val="20"/>
          <w:highlight w:val="white"/>
        </w:rPr>
        <w:lastRenderedPageBreak/>
        <w:t>1. The "extra feature" fields in the GFF file containe</w:t>
      </w:r>
      <w:r>
        <w:rPr>
          <w:rFonts w:ascii="Times New Roman" w:eastAsia="Times New Roman" w:hAnsi="Times New Roman" w:cs="Times New Roman"/>
          <w:color w:val="000033"/>
          <w:sz w:val="20"/>
          <w:szCs w:val="20"/>
          <w:highlight w:val="white"/>
        </w:rPr>
        <w:t>d interesting information, such as: "</w:t>
      </w:r>
      <w:proofErr w:type="spellStart"/>
      <w:r>
        <w:rPr>
          <w:rFonts w:ascii="Times New Roman" w:eastAsia="Times New Roman" w:hAnsi="Times New Roman" w:cs="Times New Roman"/>
          <w:color w:val="000033"/>
          <w:sz w:val="20"/>
          <w:szCs w:val="20"/>
          <w:highlight w:val="white"/>
        </w:rPr>
        <w:t>num_samples</w:t>
      </w:r>
      <w:proofErr w:type="spellEnd"/>
      <w:r>
        <w:rPr>
          <w:rFonts w:ascii="Times New Roman" w:eastAsia="Times New Roman" w:hAnsi="Times New Roman" w:cs="Times New Roman"/>
          <w:color w:val="000033"/>
          <w:sz w:val="20"/>
          <w:szCs w:val="20"/>
          <w:highlight w:val="white"/>
        </w:rPr>
        <w:t>=</w:t>
      </w:r>
      <w:proofErr w:type="gramStart"/>
      <w:r>
        <w:rPr>
          <w:rFonts w:ascii="Times New Roman" w:eastAsia="Times New Roman" w:hAnsi="Times New Roman" w:cs="Times New Roman"/>
          <w:color w:val="000033"/>
          <w:sz w:val="20"/>
          <w:szCs w:val="20"/>
          <w:highlight w:val="white"/>
        </w:rPr>
        <w:t>903;max</w:t>
      </w:r>
      <w:proofErr w:type="gramEnd"/>
      <w:r>
        <w:rPr>
          <w:rFonts w:ascii="Times New Roman" w:eastAsia="Times New Roman" w:hAnsi="Times New Roman" w:cs="Times New Roman"/>
          <w:color w:val="000033"/>
          <w:sz w:val="20"/>
          <w:szCs w:val="20"/>
          <w:highlight w:val="white"/>
        </w:rPr>
        <w:t>_tpm=9.496638;assembly_id=ALL_00000008". I wondered: what is "</w:t>
      </w:r>
      <w:proofErr w:type="spellStart"/>
      <w:r>
        <w:rPr>
          <w:rFonts w:ascii="Times New Roman" w:eastAsia="Times New Roman" w:hAnsi="Times New Roman" w:cs="Times New Roman"/>
          <w:color w:val="000033"/>
          <w:sz w:val="20"/>
          <w:szCs w:val="20"/>
          <w:highlight w:val="white"/>
        </w:rPr>
        <w:t>num_samples</w:t>
      </w:r>
      <w:proofErr w:type="spellEnd"/>
      <w:r>
        <w:rPr>
          <w:rFonts w:ascii="Times New Roman" w:eastAsia="Times New Roman" w:hAnsi="Times New Roman" w:cs="Times New Roman"/>
          <w:color w:val="000033"/>
          <w:sz w:val="20"/>
          <w:szCs w:val="20"/>
          <w:highlight w:val="white"/>
        </w:rPr>
        <w:t xml:space="preserve">" referring to? I can guess, but maybe it would be better for the authors to explain this on the Web site, somehow. I also was </w:t>
      </w:r>
      <w:r>
        <w:rPr>
          <w:rFonts w:ascii="Times New Roman" w:eastAsia="Times New Roman" w:hAnsi="Times New Roman" w:cs="Times New Roman"/>
          <w:color w:val="000033"/>
          <w:sz w:val="20"/>
          <w:szCs w:val="20"/>
          <w:highlight w:val="white"/>
        </w:rPr>
        <w:t>curious about what the "</w:t>
      </w:r>
      <w:proofErr w:type="spellStart"/>
      <w:r>
        <w:rPr>
          <w:rFonts w:ascii="Times New Roman" w:eastAsia="Times New Roman" w:hAnsi="Times New Roman" w:cs="Times New Roman"/>
          <w:color w:val="000033"/>
          <w:sz w:val="20"/>
          <w:szCs w:val="20"/>
          <w:highlight w:val="white"/>
        </w:rPr>
        <w:t>assembly_id</w:t>
      </w:r>
      <w:proofErr w:type="spellEnd"/>
      <w:r>
        <w:rPr>
          <w:rFonts w:ascii="Times New Roman" w:eastAsia="Times New Roman" w:hAnsi="Times New Roman" w:cs="Times New Roman"/>
          <w:color w:val="000033"/>
          <w:sz w:val="20"/>
          <w:szCs w:val="20"/>
          <w:highlight w:val="white"/>
        </w:rPr>
        <w:t>" attribute referred to. Maybe that information is already on the CHESS site, or in the article itself, and I overlooked it?</w:t>
      </w:r>
    </w:p>
    <w:p w14:paraId="00000024"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r>
        <w:rPr>
          <w:rFonts w:ascii="Times New Roman" w:eastAsia="Times New Roman" w:hAnsi="Times New Roman" w:cs="Times New Roman"/>
          <w:color w:val="000033"/>
          <w:sz w:val="20"/>
          <w:szCs w:val="20"/>
          <w:highlight w:val="white"/>
        </w:rPr>
        <w:t>More thorough documentation about the GFF file would be nice to have.</w:t>
      </w:r>
    </w:p>
    <w:p w14:paraId="00000025" w14:textId="77777777" w:rsidR="00400EF8" w:rsidRDefault="00400EF8">
      <w:pPr>
        <w:spacing w:after="0" w:line="240" w:lineRule="auto"/>
        <w:jc w:val="both"/>
        <w:rPr>
          <w:rFonts w:ascii="Times New Roman" w:eastAsia="Times New Roman" w:hAnsi="Times New Roman" w:cs="Times New Roman"/>
          <w:sz w:val="20"/>
          <w:szCs w:val="20"/>
        </w:rPr>
      </w:pPr>
    </w:p>
    <w:p w14:paraId="00000026"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r>
        <w:rPr>
          <w:rFonts w:ascii="Times New Roman" w:eastAsia="Times New Roman" w:hAnsi="Times New Roman" w:cs="Times New Roman"/>
          <w:color w:val="000033"/>
          <w:sz w:val="20"/>
          <w:szCs w:val="20"/>
          <w:highlight w:val="white"/>
        </w:rPr>
        <w:t xml:space="preserve">2. I also wanted to know </w:t>
      </w:r>
      <w:r>
        <w:rPr>
          <w:rFonts w:ascii="Times New Roman" w:eastAsia="Times New Roman" w:hAnsi="Times New Roman" w:cs="Times New Roman"/>
          <w:color w:val="000033"/>
          <w:sz w:val="20"/>
          <w:szCs w:val="20"/>
          <w:highlight w:val="white"/>
        </w:rPr>
        <w:t xml:space="preserve">more about what the values in the </w:t>
      </w:r>
      <w:proofErr w:type="spellStart"/>
      <w:r>
        <w:rPr>
          <w:rFonts w:ascii="Times New Roman" w:eastAsia="Times New Roman" w:hAnsi="Times New Roman" w:cs="Times New Roman"/>
          <w:color w:val="000033"/>
          <w:sz w:val="20"/>
          <w:szCs w:val="20"/>
          <w:highlight w:val="white"/>
        </w:rPr>
        <w:t>gff</w:t>
      </w:r>
      <w:proofErr w:type="spellEnd"/>
      <w:r>
        <w:rPr>
          <w:rFonts w:ascii="Times New Roman" w:eastAsia="Times New Roman" w:hAnsi="Times New Roman" w:cs="Times New Roman"/>
          <w:color w:val="000033"/>
          <w:sz w:val="20"/>
          <w:szCs w:val="20"/>
          <w:highlight w:val="white"/>
        </w:rPr>
        <w:t xml:space="preserve"> field 2 represented. For example, some lines contain the string "HAVANA" and others contain the string "</w:t>
      </w:r>
      <w:proofErr w:type="spellStart"/>
      <w:r>
        <w:rPr>
          <w:rFonts w:ascii="Times New Roman" w:eastAsia="Times New Roman" w:hAnsi="Times New Roman" w:cs="Times New Roman"/>
          <w:color w:val="000033"/>
          <w:sz w:val="20"/>
          <w:szCs w:val="20"/>
          <w:highlight w:val="white"/>
        </w:rPr>
        <w:t>havana</w:t>
      </w:r>
      <w:proofErr w:type="spellEnd"/>
      <w:r>
        <w:rPr>
          <w:rFonts w:ascii="Times New Roman" w:eastAsia="Times New Roman" w:hAnsi="Times New Roman" w:cs="Times New Roman"/>
          <w:color w:val="000033"/>
          <w:sz w:val="20"/>
          <w:szCs w:val="20"/>
          <w:highlight w:val="white"/>
        </w:rPr>
        <w:t>." I was curious about whether they meant the same thing, or not. For your reference, the values found in th</w:t>
      </w:r>
      <w:r>
        <w:rPr>
          <w:rFonts w:ascii="Times New Roman" w:eastAsia="Times New Roman" w:hAnsi="Times New Roman" w:cs="Times New Roman"/>
          <w:color w:val="000033"/>
          <w:sz w:val="20"/>
          <w:szCs w:val="20"/>
          <w:highlight w:val="white"/>
        </w:rPr>
        <w:t>e second field from chess3.0.gff.gz included:</w:t>
      </w:r>
    </w:p>
    <w:p w14:paraId="00000027" w14:textId="77777777" w:rsidR="00400EF8" w:rsidRDefault="00400EF8">
      <w:pPr>
        <w:spacing w:after="0" w:line="240" w:lineRule="auto"/>
        <w:jc w:val="both"/>
        <w:rPr>
          <w:rFonts w:ascii="Times New Roman" w:eastAsia="Times New Roman" w:hAnsi="Times New Roman" w:cs="Times New Roman"/>
          <w:sz w:val="20"/>
          <w:szCs w:val="20"/>
        </w:rPr>
      </w:pPr>
    </w:p>
    <w:p w14:paraId="00000028"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proofErr w:type="spellStart"/>
      <w:r>
        <w:rPr>
          <w:rFonts w:ascii="Times New Roman" w:eastAsia="Times New Roman" w:hAnsi="Times New Roman" w:cs="Times New Roman"/>
          <w:color w:val="000033"/>
          <w:sz w:val="20"/>
          <w:szCs w:val="20"/>
          <w:highlight w:val="white"/>
        </w:rPr>
        <w:t>BestRefSeq</w:t>
      </w:r>
      <w:proofErr w:type="spellEnd"/>
    </w:p>
    <w:p w14:paraId="00000029"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r>
        <w:rPr>
          <w:rFonts w:ascii="Times New Roman" w:eastAsia="Times New Roman" w:hAnsi="Times New Roman" w:cs="Times New Roman"/>
          <w:color w:val="000033"/>
          <w:sz w:val="20"/>
          <w:szCs w:val="20"/>
          <w:highlight w:val="white"/>
        </w:rPr>
        <w:t>Curated Genomic</w:t>
      </w:r>
    </w:p>
    <w:p w14:paraId="0000002A"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r>
        <w:rPr>
          <w:rFonts w:ascii="Times New Roman" w:eastAsia="Times New Roman" w:hAnsi="Times New Roman" w:cs="Times New Roman"/>
          <w:color w:val="000033"/>
          <w:sz w:val="20"/>
          <w:szCs w:val="20"/>
          <w:highlight w:val="white"/>
        </w:rPr>
        <w:t>ENSEMBL</w:t>
      </w:r>
    </w:p>
    <w:p w14:paraId="0000002B"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r>
        <w:rPr>
          <w:rFonts w:ascii="Times New Roman" w:eastAsia="Times New Roman" w:hAnsi="Times New Roman" w:cs="Times New Roman"/>
          <w:color w:val="000033"/>
          <w:sz w:val="20"/>
          <w:szCs w:val="20"/>
          <w:highlight w:val="white"/>
        </w:rPr>
        <w:t>FANTOM</w:t>
      </w:r>
    </w:p>
    <w:p w14:paraId="0000002C"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r>
        <w:rPr>
          <w:rFonts w:ascii="Times New Roman" w:eastAsia="Times New Roman" w:hAnsi="Times New Roman" w:cs="Times New Roman"/>
          <w:color w:val="000033"/>
          <w:sz w:val="20"/>
          <w:szCs w:val="20"/>
          <w:highlight w:val="white"/>
        </w:rPr>
        <w:t>Gnomon</w:t>
      </w:r>
    </w:p>
    <w:p w14:paraId="0000002D"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r>
        <w:rPr>
          <w:rFonts w:ascii="Times New Roman" w:eastAsia="Times New Roman" w:hAnsi="Times New Roman" w:cs="Times New Roman"/>
          <w:color w:val="000033"/>
          <w:sz w:val="20"/>
          <w:szCs w:val="20"/>
          <w:highlight w:val="white"/>
        </w:rPr>
        <w:t>HAVANA</w:t>
      </w:r>
    </w:p>
    <w:p w14:paraId="0000002E"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proofErr w:type="spellStart"/>
      <w:r>
        <w:rPr>
          <w:rFonts w:ascii="Times New Roman" w:eastAsia="Times New Roman" w:hAnsi="Times New Roman" w:cs="Times New Roman"/>
          <w:color w:val="000033"/>
          <w:sz w:val="20"/>
          <w:szCs w:val="20"/>
          <w:highlight w:val="white"/>
        </w:rPr>
        <w:t>RefSeq</w:t>
      </w:r>
      <w:proofErr w:type="spellEnd"/>
    </w:p>
    <w:p w14:paraId="0000002F"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proofErr w:type="spellStart"/>
      <w:r>
        <w:rPr>
          <w:rFonts w:ascii="Times New Roman" w:eastAsia="Times New Roman" w:hAnsi="Times New Roman" w:cs="Times New Roman"/>
          <w:color w:val="000033"/>
          <w:sz w:val="20"/>
          <w:szCs w:val="20"/>
          <w:highlight w:val="white"/>
        </w:rPr>
        <w:t>StringTie</w:t>
      </w:r>
      <w:proofErr w:type="spellEnd"/>
    </w:p>
    <w:p w14:paraId="00000030"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proofErr w:type="spellStart"/>
      <w:r>
        <w:rPr>
          <w:rFonts w:ascii="Times New Roman" w:eastAsia="Times New Roman" w:hAnsi="Times New Roman" w:cs="Times New Roman"/>
          <w:color w:val="000033"/>
          <w:sz w:val="20"/>
          <w:szCs w:val="20"/>
          <w:highlight w:val="white"/>
        </w:rPr>
        <w:t>cmsearch</w:t>
      </w:r>
      <w:proofErr w:type="spellEnd"/>
    </w:p>
    <w:p w14:paraId="00000031"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proofErr w:type="spellStart"/>
      <w:r>
        <w:rPr>
          <w:rFonts w:ascii="Times New Roman" w:eastAsia="Times New Roman" w:hAnsi="Times New Roman" w:cs="Times New Roman"/>
          <w:color w:val="000033"/>
          <w:sz w:val="20"/>
          <w:szCs w:val="20"/>
          <w:highlight w:val="white"/>
        </w:rPr>
        <w:t>ensembl</w:t>
      </w:r>
      <w:proofErr w:type="spellEnd"/>
    </w:p>
    <w:p w14:paraId="00000032"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proofErr w:type="spellStart"/>
      <w:r>
        <w:rPr>
          <w:rFonts w:ascii="Times New Roman" w:eastAsia="Times New Roman" w:hAnsi="Times New Roman" w:cs="Times New Roman"/>
          <w:color w:val="000033"/>
          <w:sz w:val="20"/>
          <w:szCs w:val="20"/>
          <w:highlight w:val="white"/>
        </w:rPr>
        <w:t>ensembl_havana</w:t>
      </w:r>
      <w:proofErr w:type="spellEnd"/>
    </w:p>
    <w:p w14:paraId="00000033"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proofErr w:type="spellStart"/>
      <w:r>
        <w:rPr>
          <w:rFonts w:ascii="Times New Roman" w:eastAsia="Times New Roman" w:hAnsi="Times New Roman" w:cs="Times New Roman"/>
          <w:color w:val="000033"/>
          <w:sz w:val="20"/>
          <w:szCs w:val="20"/>
          <w:highlight w:val="white"/>
        </w:rPr>
        <w:t>havana</w:t>
      </w:r>
      <w:proofErr w:type="spellEnd"/>
    </w:p>
    <w:p w14:paraId="00000034" w14:textId="77777777" w:rsidR="00400EF8" w:rsidRDefault="006C2276">
      <w:pPr>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color w:val="000033"/>
          <w:sz w:val="20"/>
          <w:szCs w:val="20"/>
          <w:highlight w:val="white"/>
        </w:rPr>
        <w:t>tRNAscan</w:t>
      </w:r>
      <w:proofErr w:type="spellEnd"/>
      <w:r>
        <w:rPr>
          <w:rFonts w:ascii="Times New Roman" w:eastAsia="Times New Roman" w:hAnsi="Times New Roman" w:cs="Times New Roman"/>
          <w:color w:val="000033"/>
          <w:sz w:val="20"/>
          <w:szCs w:val="20"/>
          <w:highlight w:val="white"/>
        </w:rPr>
        <w:t>-SE</w:t>
      </w:r>
    </w:p>
    <w:p w14:paraId="00000035" w14:textId="77777777" w:rsidR="00400EF8" w:rsidRDefault="00400EF8">
      <w:pPr>
        <w:spacing w:after="0" w:line="240" w:lineRule="auto"/>
        <w:jc w:val="both"/>
        <w:rPr>
          <w:rFonts w:ascii="Times New Roman" w:eastAsia="Times New Roman" w:hAnsi="Times New Roman" w:cs="Times New Roman"/>
          <w:sz w:val="20"/>
          <w:szCs w:val="20"/>
        </w:rPr>
      </w:pPr>
    </w:p>
    <w:p w14:paraId="00000036" w14:textId="77777777" w:rsidR="00400EF8" w:rsidRDefault="006C2276">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Reviewer 2</w:t>
      </w:r>
    </w:p>
    <w:p w14:paraId="00000037" w14:textId="77777777" w:rsidR="00400EF8" w:rsidRDefault="00400EF8">
      <w:pPr>
        <w:spacing w:after="0" w:line="240" w:lineRule="auto"/>
        <w:jc w:val="both"/>
        <w:rPr>
          <w:rFonts w:ascii="Times New Roman" w:eastAsia="Times New Roman" w:hAnsi="Times New Roman" w:cs="Times New Roman"/>
          <w:b/>
          <w:color w:val="000033"/>
          <w:sz w:val="20"/>
          <w:szCs w:val="20"/>
          <w:highlight w:val="white"/>
        </w:rPr>
      </w:pPr>
    </w:p>
    <w:p w14:paraId="00000038" w14:textId="77777777" w:rsidR="00400EF8" w:rsidRDefault="006C2276">
      <w:pPr>
        <w:spacing w:after="0" w:line="240" w:lineRule="auto"/>
        <w:jc w:val="both"/>
        <w:rPr>
          <w:rFonts w:ascii="Times New Roman" w:eastAsia="Times New Roman" w:hAnsi="Times New Roman" w:cs="Times New Roman"/>
          <w:b/>
          <w:color w:val="000033"/>
          <w:sz w:val="20"/>
          <w:szCs w:val="20"/>
          <w:highlight w:val="white"/>
        </w:rPr>
      </w:pPr>
      <w:r>
        <w:rPr>
          <w:rFonts w:ascii="Times New Roman" w:eastAsia="Times New Roman" w:hAnsi="Times New Roman" w:cs="Times New Roman"/>
          <w:b/>
          <w:color w:val="000033"/>
          <w:sz w:val="20"/>
          <w:szCs w:val="20"/>
          <w:highlight w:val="white"/>
        </w:rPr>
        <w:t xml:space="preserve">Were you able to assess all statistics in the manuscript, including the </w:t>
      </w:r>
      <w:r>
        <w:rPr>
          <w:rFonts w:ascii="Times New Roman" w:eastAsia="Times New Roman" w:hAnsi="Times New Roman" w:cs="Times New Roman"/>
          <w:b/>
          <w:color w:val="000033"/>
          <w:sz w:val="20"/>
          <w:szCs w:val="20"/>
          <w:highlight w:val="white"/>
        </w:rPr>
        <w:t>appropriateness of statistical tests used?</w:t>
      </w:r>
    </w:p>
    <w:p w14:paraId="00000039" w14:textId="77777777" w:rsidR="00400EF8" w:rsidRDefault="006C2276">
      <w:pPr>
        <w:spacing w:after="0" w:line="240" w:lineRule="auto"/>
        <w:jc w:val="both"/>
        <w:rPr>
          <w:rFonts w:ascii="Times New Roman" w:eastAsia="Times New Roman" w:hAnsi="Times New Roman" w:cs="Times New Roman"/>
          <w:color w:val="000033"/>
          <w:sz w:val="20"/>
          <w:szCs w:val="20"/>
          <w:highlight w:val="white"/>
        </w:rPr>
      </w:pPr>
      <w:r>
        <w:rPr>
          <w:rFonts w:ascii="Times New Roman" w:eastAsia="Times New Roman" w:hAnsi="Times New Roman" w:cs="Times New Roman"/>
          <w:color w:val="000033"/>
          <w:sz w:val="20"/>
          <w:szCs w:val="20"/>
          <w:highlight w:val="white"/>
        </w:rPr>
        <w:t>There are no statistics in the manuscript.</w:t>
      </w:r>
    </w:p>
    <w:p w14:paraId="0000003A" w14:textId="77777777" w:rsidR="00400EF8" w:rsidRDefault="00400EF8">
      <w:pPr>
        <w:spacing w:after="0" w:line="240" w:lineRule="auto"/>
        <w:jc w:val="both"/>
        <w:rPr>
          <w:rFonts w:ascii="Times New Roman" w:eastAsia="Times New Roman" w:hAnsi="Times New Roman" w:cs="Times New Roman"/>
          <w:b/>
          <w:color w:val="000033"/>
          <w:sz w:val="20"/>
          <w:szCs w:val="20"/>
          <w:highlight w:val="white"/>
        </w:rPr>
      </w:pPr>
    </w:p>
    <w:p w14:paraId="0000003B" w14:textId="77777777" w:rsidR="00400EF8" w:rsidRDefault="006C2276">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Comments to author:</w:t>
      </w:r>
    </w:p>
    <w:p w14:paraId="0000003C"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This manuscript, "CHESS 3: an improved, comprehensive catalog of human genes and transcripts based on large-scale expression data, phylogenetic analysis, and protein structure" describes; improvements made to the CHESS database over previous versions, anal</w:t>
      </w:r>
      <w:r>
        <w:rPr>
          <w:rFonts w:ascii="Times New Roman" w:eastAsia="Times New Roman" w:hAnsi="Times New Roman" w:cs="Times New Roman"/>
          <w:color w:val="000033"/>
          <w:sz w:val="20"/>
          <w:szCs w:val="20"/>
          <w:highlight w:val="white"/>
        </w:rPr>
        <w:t>ysis of the CHESS annotation of protein-coding and long non-coding RNA genes and transcripts compared to other widely used gene annotation databases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the use of </w:t>
      </w:r>
      <w:proofErr w:type="spellStart"/>
      <w:r>
        <w:rPr>
          <w:rFonts w:ascii="Times New Roman" w:eastAsia="Times New Roman" w:hAnsi="Times New Roman" w:cs="Times New Roman"/>
          <w:color w:val="000033"/>
          <w:sz w:val="20"/>
          <w:szCs w:val="20"/>
          <w:highlight w:val="white"/>
        </w:rPr>
        <w:t>AlphaFold</w:t>
      </w:r>
      <w:proofErr w:type="spellEnd"/>
      <w:r>
        <w:rPr>
          <w:rFonts w:ascii="Times New Roman" w:eastAsia="Times New Roman" w:hAnsi="Times New Roman" w:cs="Times New Roman"/>
          <w:color w:val="000033"/>
          <w:sz w:val="20"/>
          <w:szCs w:val="20"/>
          <w:highlight w:val="white"/>
        </w:rPr>
        <w:t xml:space="preserve"> structural information to identify high quality protein isoforms</w:t>
      </w:r>
      <w:r>
        <w:rPr>
          <w:rFonts w:ascii="Times New Roman" w:eastAsia="Times New Roman" w:hAnsi="Times New Roman" w:cs="Times New Roman"/>
          <w:color w:val="000033"/>
          <w:sz w:val="20"/>
          <w:szCs w:val="20"/>
          <w:highlight w:val="white"/>
        </w:rPr>
        <w:t xml:space="preserve"> is the CHESS annotation, including improvements to isoforms current included in the MANE annotation set. The use of CHESS annotation as a reference for the annotation (with Liftoff) of the human T2T-CHM13 genome and chimpanzee genome are also discussed br</w:t>
      </w:r>
      <w:r>
        <w:rPr>
          <w:rFonts w:ascii="Times New Roman" w:eastAsia="Times New Roman" w:hAnsi="Times New Roman" w:cs="Times New Roman"/>
          <w:color w:val="000033"/>
          <w:sz w:val="20"/>
          <w:szCs w:val="20"/>
          <w:highlight w:val="white"/>
        </w:rPr>
        <w:t>iefly.</w:t>
      </w:r>
    </w:p>
    <w:p w14:paraId="0000003D"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 xml:space="preserve">The authors describe the use of huge volumes of </w:t>
      </w:r>
      <w:proofErr w:type="gramStart"/>
      <w:r>
        <w:rPr>
          <w:rFonts w:ascii="Times New Roman" w:eastAsia="Times New Roman" w:hAnsi="Times New Roman" w:cs="Times New Roman"/>
          <w:color w:val="000033"/>
          <w:sz w:val="20"/>
          <w:szCs w:val="20"/>
          <w:highlight w:val="white"/>
        </w:rPr>
        <w:t>high quality</w:t>
      </w:r>
      <w:proofErr w:type="gramEnd"/>
      <w:r>
        <w:rPr>
          <w:rFonts w:ascii="Times New Roman" w:eastAsia="Times New Roman" w:hAnsi="Times New Roman" w:cs="Times New Roman"/>
          <w:color w:val="000033"/>
          <w:sz w:val="20"/>
          <w:szCs w:val="20"/>
          <w:highlight w:val="white"/>
        </w:rPr>
        <w:t xml:space="preserve"> RNA-seq data from the GTEx project to build transcript models which are then extensively filtered for quality and expression level to produce the final robust set of protein-coding genes a</w:t>
      </w:r>
      <w:r>
        <w:rPr>
          <w:rFonts w:ascii="Times New Roman" w:eastAsia="Times New Roman" w:hAnsi="Times New Roman" w:cs="Times New Roman"/>
          <w:color w:val="000033"/>
          <w:sz w:val="20"/>
          <w:szCs w:val="20"/>
          <w:highlight w:val="white"/>
        </w:rPr>
        <w:t xml:space="preserve">nd transcripts. Where genes cannot be annotated using the GTEx RNA-seq data, the annotation is supplemented by annotation from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The updated methods produce genuine improvements over previous versions of the annotation and the addition of</w:t>
      </w:r>
      <w:r>
        <w:rPr>
          <w:rFonts w:ascii="Times New Roman" w:eastAsia="Times New Roman" w:hAnsi="Times New Roman" w:cs="Times New Roman"/>
          <w:color w:val="000033"/>
          <w:sz w:val="20"/>
          <w:szCs w:val="20"/>
          <w:highlight w:val="white"/>
        </w:rPr>
        <w:t xml:space="preserve"> information from </w:t>
      </w:r>
      <w:proofErr w:type="spellStart"/>
      <w:r>
        <w:rPr>
          <w:rFonts w:ascii="Times New Roman" w:eastAsia="Times New Roman" w:hAnsi="Times New Roman" w:cs="Times New Roman"/>
          <w:color w:val="000033"/>
          <w:sz w:val="20"/>
          <w:szCs w:val="20"/>
          <w:highlight w:val="white"/>
        </w:rPr>
        <w:t>AlphaFold</w:t>
      </w:r>
      <w:proofErr w:type="spellEnd"/>
      <w:r>
        <w:rPr>
          <w:rFonts w:ascii="Times New Roman" w:eastAsia="Times New Roman" w:hAnsi="Times New Roman" w:cs="Times New Roman"/>
          <w:color w:val="000033"/>
          <w:sz w:val="20"/>
          <w:szCs w:val="20"/>
          <w:highlight w:val="white"/>
        </w:rPr>
        <w:t xml:space="preserve"> also leads to improved discrimination of protein-coding transcripts.</w:t>
      </w:r>
    </w:p>
    <w:p w14:paraId="0000003E"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The generation of the CHESS 3 annotation clearly represents an achievement, however, the analysis of the genes and transcripts created for CHESS 3 presented in</w:t>
      </w:r>
      <w:r>
        <w:rPr>
          <w:rFonts w:ascii="Times New Roman" w:eastAsia="Times New Roman" w:hAnsi="Times New Roman" w:cs="Times New Roman"/>
          <w:color w:val="000033"/>
          <w:sz w:val="20"/>
          <w:szCs w:val="20"/>
          <w:highlight w:val="white"/>
        </w:rPr>
        <w:t xml:space="preserve"> this manuscript do not seem to maximize </w:t>
      </w:r>
      <w:proofErr w:type="spellStart"/>
      <w:proofErr w:type="gramStart"/>
      <w:r>
        <w:rPr>
          <w:rFonts w:ascii="Times New Roman" w:eastAsia="Times New Roman" w:hAnsi="Times New Roman" w:cs="Times New Roman"/>
          <w:color w:val="000033"/>
          <w:sz w:val="20"/>
          <w:szCs w:val="20"/>
          <w:highlight w:val="white"/>
        </w:rPr>
        <w:t>it's</w:t>
      </w:r>
      <w:proofErr w:type="spellEnd"/>
      <w:proofErr w:type="gramEnd"/>
      <w:r>
        <w:rPr>
          <w:rFonts w:ascii="Times New Roman" w:eastAsia="Times New Roman" w:hAnsi="Times New Roman" w:cs="Times New Roman"/>
          <w:color w:val="000033"/>
          <w:sz w:val="20"/>
          <w:szCs w:val="20"/>
          <w:highlight w:val="white"/>
        </w:rPr>
        <w:t xml:space="preserve"> utility for comparison to the annotation made by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In particular, the analysis of the differences between CHESS 3,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seems a little uneven in its depth.</w:t>
      </w:r>
    </w:p>
    <w:p w14:paraId="0000003F"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lastRenderedPageBreak/>
        <w:t>It would be useful for</w:t>
      </w:r>
      <w:r>
        <w:rPr>
          <w:rFonts w:ascii="Times New Roman" w:eastAsia="Times New Roman" w:hAnsi="Times New Roman" w:cs="Times New Roman"/>
          <w:color w:val="000033"/>
          <w:sz w:val="20"/>
          <w:szCs w:val="20"/>
          <w:highlight w:val="white"/>
        </w:rPr>
        <w:t xml:space="preserve"> the authors to expand on the optimization of the expression cutoff selected (minimum number of samples and average TPM threshold of 10 and 1, &gt;=10% of the highest expressed transcript of the gene) given in the supplementary methods section. It would be ve</w:t>
      </w:r>
      <w:r>
        <w:rPr>
          <w:rFonts w:ascii="Times New Roman" w:eastAsia="Times New Roman" w:hAnsi="Times New Roman" w:cs="Times New Roman"/>
          <w:color w:val="000033"/>
          <w:sz w:val="20"/>
          <w:szCs w:val="20"/>
          <w:highlight w:val="white"/>
        </w:rPr>
        <w:t>ry useful to see the numbers of transcripts filtered/included at various expression thresholds and the supporting analysis of why these particular thresholds were selected.</w:t>
      </w:r>
    </w:p>
    <w:p w14:paraId="00000040"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Furthermore, it would also be useful to see the kinds of transcript that are includ</w:t>
      </w:r>
      <w:r>
        <w:rPr>
          <w:rFonts w:ascii="Times New Roman" w:eastAsia="Times New Roman" w:hAnsi="Times New Roman" w:cs="Times New Roman"/>
          <w:color w:val="000033"/>
          <w:sz w:val="20"/>
          <w:szCs w:val="20"/>
          <w:highlight w:val="white"/>
        </w:rPr>
        <w:t>ed in CHESS as well as those that are filtered. For example, the authors report that "99,202 transcripts...the number of distinct protein sequences produced from these transcripts is 73,767" from which one can infer that alternative splicing both within th</w:t>
      </w:r>
      <w:r>
        <w:rPr>
          <w:rFonts w:ascii="Times New Roman" w:eastAsia="Times New Roman" w:hAnsi="Times New Roman" w:cs="Times New Roman"/>
          <w:color w:val="000033"/>
          <w:sz w:val="20"/>
          <w:szCs w:val="20"/>
          <w:highlight w:val="white"/>
        </w:rPr>
        <w:t>e CDS and the UTR sequence is being captured within CHESS. It would be useful to understand what kinds of features are being captured; exons skipping vs inclusion, novel promoters, etc. Related to the point above it would also be useful to know how the exp</w:t>
      </w:r>
      <w:r>
        <w:rPr>
          <w:rFonts w:ascii="Times New Roman" w:eastAsia="Times New Roman" w:hAnsi="Times New Roman" w:cs="Times New Roman"/>
          <w:color w:val="000033"/>
          <w:sz w:val="20"/>
          <w:szCs w:val="20"/>
          <w:highlight w:val="white"/>
        </w:rPr>
        <w:t xml:space="preserve">ression cutoff affects these various classes of possible alternative splicing events to see whether exclusion is relatively consistent or whether particular classes are filtered at different cutoffs </w:t>
      </w:r>
      <w:proofErr w:type="spellStart"/>
      <w:proofErr w:type="gramStart"/>
      <w:r>
        <w:rPr>
          <w:rFonts w:ascii="Times New Roman" w:eastAsia="Times New Roman" w:hAnsi="Times New Roman" w:cs="Times New Roman"/>
          <w:color w:val="000033"/>
          <w:sz w:val="20"/>
          <w:szCs w:val="20"/>
          <w:highlight w:val="white"/>
        </w:rPr>
        <w:t>eg</w:t>
      </w:r>
      <w:proofErr w:type="spellEnd"/>
      <w:proofErr w:type="gramEnd"/>
      <w:r>
        <w:rPr>
          <w:rFonts w:ascii="Times New Roman" w:eastAsia="Times New Roman" w:hAnsi="Times New Roman" w:cs="Times New Roman"/>
          <w:color w:val="000033"/>
          <w:sz w:val="20"/>
          <w:szCs w:val="20"/>
          <w:highlight w:val="white"/>
        </w:rPr>
        <w:t xml:space="preserve"> are exon skips enriched in those transcripts excluded </w:t>
      </w:r>
      <w:r>
        <w:rPr>
          <w:rFonts w:ascii="Times New Roman" w:eastAsia="Times New Roman" w:hAnsi="Times New Roman" w:cs="Times New Roman"/>
          <w:color w:val="000033"/>
          <w:sz w:val="20"/>
          <w:szCs w:val="20"/>
          <w:highlight w:val="white"/>
        </w:rPr>
        <w:t xml:space="preserve">at the lowest thresholds. This would seem to allow the authors to comment on the use of transcriptomic data to test argument for the limited functionality of alternatively spliced transcripts, </w:t>
      </w:r>
      <w:proofErr w:type="spellStart"/>
      <w:proofErr w:type="gramStart"/>
      <w:r>
        <w:rPr>
          <w:rFonts w:ascii="Times New Roman" w:eastAsia="Times New Roman" w:hAnsi="Times New Roman" w:cs="Times New Roman"/>
          <w:color w:val="000033"/>
          <w:sz w:val="20"/>
          <w:szCs w:val="20"/>
          <w:highlight w:val="white"/>
        </w:rPr>
        <w:t>eg</w:t>
      </w:r>
      <w:proofErr w:type="spellEnd"/>
      <w:proofErr w:type="gramEnd"/>
      <w:r>
        <w:rPr>
          <w:rFonts w:ascii="Times New Roman" w:eastAsia="Times New Roman" w:hAnsi="Times New Roman" w:cs="Times New Roman"/>
          <w:color w:val="000033"/>
          <w:sz w:val="20"/>
          <w:szCs w:val="20"/>
          <w:highlight w:val="white"/>
        </w:rPr>
        <w:t xml:space="preserve"> what types of alternative splicing are the noisiest?</w:t>
      </w:r>
    </w:p>
    <w:p w14:paraId="00000041"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Similar</w:t>
      </w:r>
      <w:r>
        <w:rPr>
          <w:rFonts w:ascii="Times New Roman" w:eastAsia="Times New Roman" w:hAnsi="Times New Roman" w:cs="Times New Roman"/>
          <w:color w:val="000033"/>
          <w:sz w:val="20"/>
          <w:szCs w:val="20"/>
          <w:highlight w:val="white"/>
        </w:rPr>
        <w:t xml:space="preserve"> analysis would also be extremely useful in identifying what alternative splicing CHESS is capturing that the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are missing and what particularly noisy splicing they are including.</w:t>
      </w:r>
    </w:p>
    <w:p w14:paraId="00000042"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 xml:space="preserve">While the authors describe using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annota</w:t>
      </w:r>
      <w:r>
        <w:rPr>
          <w:rFonts w:ascii="Times New Roman" w:eastAsia="Times New Roman" w:hAnsi="Times New Roman" w:cs="Times New Roman"/>
          <w:color w:val="000033"/>
          <w:sz w:val="20"/>
          <w:szCs w:val="20"/>
          <w:highlight w:val="white"/>
        </w:rPr>
        <w:t>tion to ensure coverage of all protein-coding genes it doesn't appear to be the same for the representation of transcripts that contain exons or splice sites that aren't found in the GTEx data due to the incomplete coverage of tissues/cell types/developmen</w:t>
      </w:r>
      <w:r>
        <w:rPr>
          <w:rFonts w:ascii="Times New Roman" w:eastAsia="Times New Roman" w:hAnsi="Times New Roman" w:cs="Times New Roman"/>
          <w:color w:val="000033"/>
          <w:sz w:val="20"/>
          <w:szCs w:val="20"/>
          <w:highlight w:val="white"/>
        </w:rPr>
        <w:t xml:space="preserve">tal stages. Have the authors investigated to see whether no or low representation of a splice site in the GTEx data explains the transcripts that are present in the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catalogues but not CHESS or are they transcripts identified by CHESS but</w:t>
      </w:r>
      <w:r>
        <w:rPr>
          <w:rFonts w:ascii="Times New Roman" w:eastAsia="Times New Roman" w:hAnsi="Times New Roman" w:cs="Times New Roman"/>
          <w:color w:val="000033"/>
          <w:sz w:val="20"/>
          <w:szCs w:val="20"/>
          <w:highlight w:val="white"/>
        </w:rPr>
        <w:t xml:space="preserve"> rejected during the transcript filtering stage? </w:t>
      </w:r>
      <w:proofErr w:type="gramStart"/>
      <w:r>
        <w:rPr>
          <w:rFonts w:ascii="Times New Roman" w:eastAsia="Times New Roman" w:hAnsi="Times New Roman" w:cs="Times New Roman"/>
          <w:color w:val="000033"/>
          <w:sz w:val="20"/>
          <w:szCs w:val="20"/>
          <w:highlight w:val="white"/>
        </w:rPr>
        <w:t>i.e.</w:t>
      </w:r>
      <w:proofErr w:type="gramEnd"/>
      <w:r>
        <w:rPr>
          <w:rFonts w:ascii="Times New Roman" w:eastAsia="Times New Roman" w:hAnsi="Times New Roman" w:cs="Times New Roman"/>
          <w:color w:val="000033"/>
          <w:sz w:val="20"/>
          <w:szCs w:val="20"/>
          <w:highlight w:val="white"/>
        </w:rPr>
        <w:t xml:space="preserve"> does CHESS find the same transcripts as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but choose to reject them?</w:t>
      </w:r>
    </w:p>
    <w:p w14:paraId="00000043"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Major comments:</w:t>
      </w:r>
    </w:p>
    <w:p w14:paraId="00000044"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 xml:space="preserve">Is it valid to include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NM and XM annotations in the same set for the analysis presented in Ta</w:t>
      </w:r>
      <w:r>
        <w:rPr>
          <w:rFonts w:ascii="Times New Roman" w:eastAsia="Times New Roman" w:hAnsi="Times New Roman" w:cs="Times New Roman"/>
          <w:color w:val="000033"/>
          <w:sz w:val="20"/>
          <w:szCs w:val="20"/>
          <w:highlight w:val="white"/>
        </w:rPr>
        <w:t xml:space="preserve">ble 1 without distinction? CHESS and GENCODE more uniformly annotated sets without this clear separation of annotation method for protein-coding genes.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are clear that XM and NM are very different things (https://www.ncbi.nlm.nih.gov/books/NBK50679/#</w:t>
      </w:r>
      <w:r>
        <w:rPr>
          <w:rFonts w:ascii="Times New Roman" w:eastAsia="Times New Roman" w:hAnsi="Times New Roman" w:cs="Times New Roman"/>
          <w:color w:val="000033"/>
          <w:sz w:val="20"/>
          <w:szCs w:val="20"/>
          <w:highlight w:val="white"/>
        </w:rPr>
        <w:t xml:space="preserve">RefSeqFAQ.what_is_the_difference_between) and this is reported in the manuscript later (in the section "Comparisons to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but this should be reported earlier as it is relevant to other analysis. The authors should also consider whether th</w:t>
      </w:r>
      <w:r>
        <w:rPr>
          <w:rFonts w:ascii="Times New Roman" w:eastAsia="Times New Roman" w:hAnsi="Times New Roman" w:cs="Times New Roman"/>
          <w:color w:val="000033"/>
          <w:sz w:val="20"/>
          <w:szCs w:val="20"/>
          <w:highlight w:val="white"/>
        </w:rPr>
        <w:t xml:space="preserve">ey should be represented as two distinct sets. The XMs are not curated at all I don't think that there are any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XM transcripts in the MANE annotation. Does this affect the overlap between the resources </w:t>
      </w:r>
      <w:proofErr w:type="spellStart"/>
      <w:proofErr w:type="gramStart"/>
      <w:r>
        <w:rPr>
          <w:rFonts w:ascii="Times New Roman" w:eastAsia="Times New Roman" w:hAnsi="Times New Roman" w:cs="Times New Roman"/>
          <w:color w:val="000033"/>
          <w:sz w:val="20"/>
          <w:szCs w:val="20"/>
          <w:highlight w:val="white"/>
        </w:rPr>
        <w:t>eg</w:t>
      </w:r>
      <w:proofErr w:type="spellEnd"/>
      <w:proofErr w:type="gramEnd"/>
      <w:r>
        <w:rPr>
          <w:rFonts w:ascii="Times New Roman" w:eastAsia="Times New Roman" w:hAnsi="Times New Roman" w:cs="Times New Roman"/>
          <w:color w:val="000033"/>
          <w:sz w:val="20"/>
          <w:szCs w:val="20"/>
          <w:highlight w:val="white"/>
        </w:rPr>
        <w:t xml:space="preserve"> are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NMs more likely to agree with CHES</w:t>
      </w:r>
      <w:r>
        <w:rPr>
          <w:rFonts w:ascii="Times New Roman" w:eastAsia="Times New Roman" w:hAnsi="Times New Roman" w:cs="Times New Roman"/>
          <w:color w:val="000033"/>
          <w:sz w:val="20"/>
          <w:szCs w:val="20"/>
          <w:highlight w:val="white"/>
        </w:rPr>
        <w:t xml:space="preserve">S and GENCODE than XM transcripts in Figure 1? Does </w:t>
      </w:r>
      <w:proofErr w:type="spellStart"/>
      <w:r>
        <w:rPr>
          <w:rFonts w:ascii="Times New Roman" w:eastAsia="Times New Roman" w:hAnsi="Times New Roman" w:cs="Times New Roman"/>
          <w:color w:val="000033"/>
          <w:sz w:val="20"/>
          <w:szCs w:val="20"/>
          <w:highlight w:val="white"/>
        </w:rPr>
        <w:t>inlcusion</w:t>
      </w:r>
      <w:proofErr w:type="spellEnd"/>
      <w:r>
        <w:rPr>
          <w:rFonts w:ascii="Times New Roman" w:eastAsia="Times New Roman" w:hAnsi="Times New Roman" w:cs="Times New Roman"/>
          <w:color w:val="000033"/>
          <w:sz w:val="20"/>
          <w:szCs w:val="20"/>
          <w:highlight w:val="white"/>
        </w:rPr>
        <w:t xml:space="preserve"> of XMs affect the protein coding gene agreement between GENCODE and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Although the MANE set does not cover 100% of protein-coding genes it is reported to be quite close and so I would expe</w:t>
      </w:r>
      <w:r>
        <w:rPr>
          <w:rFonts w:ascii="Times New Roman" w:eastAsia="Times New Roman" w:hAnsi="Times New Roman" w:cs="Times New Roman"/>
          <w:color w:val="000033"/>
          <w:sz w:val="20"/>
          <w:szCs w:val="20"/>
          <w:highlight w:val="white"/>
        </w:rPr>
        <w:t>ct the number of protein-coding genes on the GRCh38 reference to be similarly close.</w:t>
      </w:r>
    </w:p>
    <w:p w14:paraId="00000045"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 xml:space="preserve">CHESS is clearly identifying cases where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should update their decision over the MANE transcript. However, picking a random example (NGRN) from the supple</w:t>
      </w:r>
      <w:r>
        <w:rPr>
          <w:rFonts w:ascii="Times New Roman" w:eastAsia="Times New Roman" w:hAnsi="Times New Roman" w:cs="Times New Roman"/>
          <w:color w:val="000033"/>
          <w:sz w:val="20"/>
          <w:szCs w:val="20"/>
          <w:highlight w:val="white"/>
        </w:rPr>
        <w:t xml:space="preserve">mentary table S1 and comparing the CHESS annotation to the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annotation on the UCSC genome browser it appeared that CHESS had two transcripts at the locus that were the same as those annotated by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One transcript had the </w:t>
      </w:r>
      <w:r>
        <w:rPr>
          <w:rFonts w:ascii="Times New Roman" w:eastAsia="Times New Roman" w:hAnsi="Times New Roman" w:cs="Times New Roman"/>
          <w:color w:val="000033"/>
          <w:sz w:val="20"/>
          <w:szCs w:val="20"/>
          <w:highlight w:val="white"/>
        </w:rPr>
        <w:t xml:space="preserve">same CDS, but for the second both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had a non-coding transcript with the same structure as a CHESS transcript with a CDS. The CHESS-specific CDS used an internal ATG compared to the CDS in all three resources. It looked like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w:t>
      </w:r>
      <w:r>
        <w:rPr>
          <w:rFonts w:ascii="Times New Roman" w:eastAsia="Times New Roman" w:hAnsi="Times New Roman" w:cs="Times New Roman"/>
          <w:color w:val="000033"/>
          <w:sz w:val="20"/>
          <w:szCs w:val="20"/>
          <w:highlight w:val="white"/>
        </w:rPr>
        <w:t xml:space="preserve">CODE had annotated the transcript and chosen not to add the CDS, is there any additional evidence that their decision was </w:t>
      </w:r>
      <w:proofErr w:type="gramStart"/>
      <w:r>
        <w:rPr>
          <w:rFonts w:ascii="Times New Roman" w:eastAsia="Times New Roman" w:hAnsi="Times New Roman" w:cs="Times New Roman"/>
          <w:color w:val="000033"/>
          <w:sz w:val="20"/>
          <w:szCs w:val="20"/>
          <w:highlight w:val="white"/>
        </w:rPr>
        <w:t>incorrect?.</w:t>
      </w:r>
      <w:proofErr w:type="gramEnd"/>
      <w:r>
        <w:rPr>
          <w:rFonts w:ascii="Times New Roman" w:eastAsia="Times New Roman" w:hAnsi="Times New Roman" w:cs="Times New Roman"/>
          <w:color w:val="000033"/>
          <w:sz w:val="20"/>
          <w:szCs w:val="20"/>
          <w:highlight w:val="white"/>
        </w:rPr>
        <w:t xml:space="preserve"> How many other of the Table S1 examples look similar to this </w:t>
      </w:r>
      <w:r>
        <w:rPr>
          <w:rFonts w:ascii="Times New Roman" w:eastAsia="Times New Roman" w:hAnsi="Times New Roman" w:cs="Times New Roman"/>
          <w:color w:val="000033"/>
          <w:sz w:val="20"/>
          <w:szCs w:val="20"/>
          <w:highlight w:val="white"/>
        </w:rPr>
        <w:lastRenderedPageBreak/>
        <w:t xml:space="preserve">(and might have their validity debated by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w:t>
      </w:r>
      <w:r>
        <w:rPr>
          <w:rFonts w:ascii="Times New Roman" w:eastAsia="Times New Roman" w:hAnsi="Times New Roman" w:cs="Times New Roman"/>
          <w:color w:val="000033"/>
          <w:sz w:val="20"/>
          <w:szCs w:val="20"/>
          <w:highlight w:val="white"/>
        </w:rPr>
        <w:t xml:space="preserve">? It would be useful to calculate where the differences lie between the S1 examples and the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isoforms to investigate the sources of novelty </w:t>
      </w:r>
      <w:proofErr w:type="spellStart"/>
      <w:proofErr w:type="gramStart"/>
      <w:r>
        <w:rPr>
          <w:rFonts w:ascii="Times New Roman" w:eastAsia="Times New Roman" w:hAnsi="Times New Roman" w:cs="Times New Roman"/>
          <w:color w:val="000033"/>
          <w:sz w:val="20"/>
          <w:szCs w:val="20"/>
          <w:highlight w:val="white"/>
        </w:rPr>
        <w:t>eg</w:t>
      </w:r>
      <w:proofErr w:type="spellEnd"/>
      <w:proofErr w:type="gramEnd"/>
      <w:r>
        <w:rPr>
          <w:rFonts w:ascii="Times New Roman" w:eastAsia="Times New Roman" w:hAnsi="Times New Roman" w:cs="Times New Roman"/>
          <w:color w:val="000033"/>
          <w:sz w:val="20"/>
          <w:szCs w:val="20"/>
          <w:highlight w:val="white"/>
        </w:rPr>
        <w:t xml:space="preserve"> exon skipping or inclusion, alternative ATG, etc.</w:t>
      </w:r>
    </w:p>
    <w:p w14:paraId="00000046"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For the annotation of the T2T-CHM13 and chimp</w:t>
      </w:r>
      <w:r>
        <w:rPr>
          <w:rFonts w:ascii="Times New Roman" w:eastAsia="Times New Roman" w:hAnsi="Times New Roman" w:cs="Times New Roman"/>
          <w:color w:val="000033"/>
          <w:sz w:val="20"/>
          <w:szCs w:val="20"/>
          <w:highlight w:val="white"/>
        </w:rPr>
        <w:t>anzee genomes, the authors report simple statistics and for CHM13 point to supplementary tables. This section seems very brief and even slightly out of place, is it possible to bring any more depth to the analysis to the main text?</w:t>
      </w:r>
    </w:p>
    <w:p w14:paraId="00000047"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Minor comments/questions</w:t>
      </w:r>
      <w:r>
        <w:rPr>
          <w:rFonts w:ascii="Times New Roman" w:eastAsia="Times New Roman" w:hAnsi="Times New Roman" w:cs="Times New Roman"/>
          <w:color w:val="000033"/>
          <w:sz w:val="20"/>
          <w:szCs w:val="20"/>
          <w:highlight w:val="white"/>
        </w:rPr>
        <w:t>:</w:t>
      </w:r>
    </w:p>
    <w:p w14:paraId="00000048"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Background</w:t>
      </w:r>
    </w:p>
    <w:p w14:paraId="00000049"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 xml:space="preserve">"A growing body of evidence suggests that many alternative splicing events do not produce functional proteins [10]" This is a completely reasonable assertion, however, I think this paper was part of a </w:t>
      </w:r>
      <w:proofErr w:type="gramStart"/>
      <w:r>
        <w:rPr>
          <w:rFonts w:ascii="Times New Roman" w:eastAsia="Times New Roman" w:hAnsi="Times New Roman" w:cs="Times New Roman"/>
          <w:color w:val="000033"/>
          <w:sz w:val="20"/>
          <w:szCs w:val="20"/>
          <w:highlight w:val="white"/>
        </w:rPr>
        <w:t>back and forth</w:t>
      </w:r>
      <w:proofErr w:type="gramEnd"/>
      <w:r>
        <w:rPr>
          <w:rFonts w:ascii="Times New Roman" w:eastAsia="Times New Roman" w:hAnsi="Times New Roman" w:cs="Times New Roman"/>
          <w:color w:val="000033"/>
          <w:sz w:val="20"/>
          <w:szCs w:val="20"/>
          <w:highlight w:val="white"/>
        </w:rPr>
        <w:t xml:space="preserve"> discussion at the time (</w:t>
      </w:r>
      <w:proofErr w:type="spellStart"/>
      <w:r>
        <w:rPr>
          <w:rFonts w:ascii="Times New Roman" w:eastAsia="Times New Roman" w:hAnsi="Times New Roman" w:cs="Times New Roman"/>
          <w:color w:val="000033"/>
          <w:sz w:val="20"/>
          <w:szCs w:val="20"/>
          <w:highlight w:val="white"/>
        </w:rPr>
        <w:t>eg</w:t>
      </w:r>
      <w:proofErr w:type="spellEnd"/>
      <w:r>
        <w:rPr>
          <w:rFonts w:ascii="Times New Roman" w:eastAsia="Times New Roman" w:hAnsi="Times New Roman" w:cs="Times New Roman"/>
          <w:color w:val="000033"/>
          <w:sz w:val="20"/>
          <w:szCs w:val="20"/>
          <w:highlight w:val="white"/>
        </w:rPr>
        <w:t xml:space="preserve"> </w:t>
      </w:r>
      <w:proofErr w:type="spellStart"/>
      <w:r>
        <w:rPr>
          <w:rFonts w:ascii="Times New Roman" w:eastAsia="Times New Roman" w:hAnsi="Times New Roman" w:cs="Times New Roman"/>
          <w:color w:val="000033"/>
          <w:sz w:val="20"/>
          <w:szCs w:val="20"/>
          <w:highlight w:val="white"/>
        </w:rPr>
        <w:t>Blencowe</w:t>
      </w:r>
      <w:proofErr w:type="spellEnd"/>
      <w:r>
        <w:rPr>
          <w:rFonts w:ascii="Times New Roman" w:eastAsia="Times New Roman" w:hAnsi="Times New Roman" w:cs="Times New Roman"/>
          <w:color w:val="000033"/>
          <w:sz w:val="20"/>
          <w:szCs w:val="20"/>
          <w:highlight w:val="white"/>
        </w:rPr>
        <w:t>, B.J. (2017) The relationship between alternative splicing and proteomic complexity. Trends in biochemical sciences, 42(6), 407-408.) and seems fair to include the viewpoint arguing broader functionality for alternative splicing.</w:t>
      </w:r>
    </w:p>
    <w:p w14:paraId="0000004A"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Results</w:t>
      </w:r>
    </w:p>
    <w:p w14:paraId="0000004B"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"Note tha</w:t>
      </w:r>
      <w:r>
        <w:rPr>
          <w:rFonts w:ascii="Times New Roman" w:eastAsia="Times New Roman" w:hAnsi="Times New Roman" w:cs="Times New Roman"/>
          <w:color w:val="000033"/>
          <w:sz w:val="20"/>
          <w:szCs w:val="20"/>
          <w:highlight w:val="white"/>
        </w:rPr>
        <w:t>t GRCh38 also has several hundred alternative scaffolds containing thousands of annotated genes, the vast majority of which are duplicates." While the general point stands, this seems a slightly dismissive way to describe the genes represented on GRC patch</w:t>
      </w:r>
      <w:r>
        <w:rPr>
          <w:rFonts w:ascii="Times New Roman" w:eastAsia="Times New Roman" w:hAnsi="Times New Roman" w:cs="Times New Roman"/>
          <w:color w:val="000033"/>
          <w:sz w:val="20"/>
          <w:szCs w:val="20"/>
          <w:highlight w:val="white"/>
        </w:rPr>
        <w:t>es that correct sequence errors on the reference genome or represent alternative haplotypes.</w:t>
      </w:r>
    </w:p>
    <w:p w14:paraId="0000004C"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 xml:space="preserve">The authors report that "that the CHESS database (v2.2) had 224 novel proteins that were missing entirely from both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While 5 were now found in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GENCODE and MANE are the other transcripts still part of the CHESS 3 dataset?</w:t>
      </w:r>
    </w:p>
    <w:p w14:paraId="0000004D"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Have the authors used the methods developed for CHESS to create de novo annotation on other genomes which have less developed reference annotation from other sources?</w:t>
      </w:r>
    </w:p>
    <w:p w14:paraId="0000004E" w14:textId="77777777" w:rsidR="00400EF8" w:rsidRDefault="006C2276">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Aut</w:t>
      </w:r>
      <w:r>
        <w:rPr>
          <w:rFonts w:ascii="Times New Roman" w:eastAsia="Times New Roman" w:hAnsi="Times New Roman" w:cs="Times New Roman"/>
          <w:b/>
          <w:sz w:val="20"/>
          <w:szCs w:val="20"/>
        </w:rPr>
        <w:t>hors Response</w:t>
      </w:r>
    </w:p>
    <w:p w14:paraId="0000004F" w14:textId="77777777" w:rsidR="00400EF8" w:rsidRDefault="006C2276">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Point-by-point responses to the reviewers’ comments: </w:t>
      </w:r>
    </w:p>
    <w:p w14:paraId="00000050"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Reviewer #1:</w:t>
      </w:r>
    </w:p>
    <w:p w14:paraId="00000051"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I think this work is important as it provides a new version of CHESS, a high-quality gene model annotation data set generated from a complex pipeline involving RNA-Seq alignments.</w:t>
      </w:r>
    </w:p>
    <w:p w14:paraId="00000052"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This new CHESS release is now available for the telomere-to-telomere CHM13 h</w:t>
      </w:r>
      <w:r>
        <w:rPr>
          <w:rFonts w:ascii="Times New Roman" w:eastAsia="Times New Roman" w:hAnsi="Times New Roman" w:cs="Times New Roman"/>
          <w:color w:val="000033"/>
          <w:sz w:val="20"/>
          <w:szCs w:val="20"/>
          <w:highlight w:val="white"/>
        </w:rPr>
        <w:t xml:space="preserve">uman genome assembly, along with the older but more commonly used assembly, hg38. Accurate gene model annotations are important for many </w:t>
      </w:r>
      <w:proofErr w:type="gramStart"/>
      <w:r>
        <w:rPr>
          <w:rFonts w:ascii="Times New Roman" w:eastAsia="Times New Roman" w:hAnsi="Times New Roman" w:cs="Times New Roman"/>
          <w:color w:val="000033"/>
          <w:sz w:val="20"/>
          <w:szCs w:val="20"/>
          <w:highlight w:val="white"/>
        </w:rPr>
        <w:t>fields, and</w:t>
      </w:r>
      <w:proofErr w:type="gramEnd"/>
      <w:r>
        <w:rPr>
          <w:rFonts w:ascii="Times New Roman" w:eastAsia="Times New Roman" w:hAnsi="Times New Roman" w:cs="Times New Roman"/>
          <w:color w:val="000033"/>
          <w:sz w:val="20"/>
          <w:szCs w:val="20"/>
          <w:highlight w:val="white"/>
        </w:rPr>
        <w:t xml:space="preserve"> are especially important to researchers looking into how alternative RNA splicing patterns are regulated (o</w:t>
      </w:r>
      <w:r>
        <w:rPr>
          <w:rFonts w:ascii="Times New Roman" w:eastAsia="Times New Roman" w:hAnsi="Times New Roman" w:cs="Times New Roman"/>
          <w:color w:val="000033"/>
          <w:sz w:val="20"/>
          <w:szCs w:val="20"/>
          <w:highlight w:val="white"/>
        </w:rPr>
        <w:t>r not) in humans.</w:t>
      </w:r>
    </w:p>
    <w:p w14:paraId="00000053"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In addition to providing the annotations, the authors also used state-of-the-art protein structure prediction software to evaluate each protein in the annotation set. To explain and illustrate the significance and value of these protein s</w:t>
      </w:r>
      <w:r>
        <w:rPr>
          <w:rFonts w:ascii="Times New Roman" w:eastAsia="Times New Roman" w:hAnsi="Times New Roman" w:cs="Times New Roman"/>
          <w:color w:val="000033"/>
          <w:sz w:val="20"/>
          <w:szCs w:val="20"/>
          <w:highlight w:val="white"/>
        </w:rPr>
        <w:t>tructure predictions, they provide examples comparing expression levels for variants with very different structures.</w:t>
      </w:r>
    </w:p>
    <w:p w14:paraId="00000054"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lastRenderedPageBreak/>
        <w:t>The article is clearly written, with logical and easy-to-follow organization. My higher-level questions about the new annotation data set w</w:t>
      </w:r>
      <w:r>
        <w:rPr>
          <w:rFonts w:ascii="Times New Roman" w:eastAsia="Times New Roman" w:hAnsi="Times New Roman" w:cs="Times New Roman"/>
          <w:color w:val="000033"/>
          <w:sz w:val="20"/>
          <w:szCs w:val="20"/>
          <w:highlight w:val="white"/>
        </w:rPr>
        <w:t>ere answered, such as, how this new work compares to other annotation sets, how the authors generated the CHESS gene models, and how they view the significances of their work.</w:t>
      </w:r>
    </w:p>
    <w:p w14:paraId="00000055"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These protein structure predictions, combined with a method for scoring the level of RNA-Seq support for alternative introns across the input RNA-Seq data, will make it easier to answer long-standing questions about alternative splicing patterns.</w:t>
      </w:r>
    </w:p>
    <w:p w14:paraId="00000056" w14:textId="77777777" w:rsidR="00400EF8" w:rsidRDefault="006C2276">
      <w:pPr>
        <w:jc w:val="both"/>
        <w:rPr>
          <w:rFonts w:ascii="Times New Roman" w:eastAsia="Times New Roman" w:hAnsi="Times New Roman" w:cs="Times New Roman"/>
          <w:i/>
          <w:sz w:val="20"/>
          <w:szCs w:val="20"/>
        </w:rPr>
      </w:pPr>
      <w:r>
        <w:rPr>
          <w:rFonts w:ascii="Times New Roman" w:eastAsia="Times New Roman" w:hAnsi="Times New Roman" w:cs="Times New Roman"/>
          <w:i/>
          <w:color w:val="000033"/>
          <w:sz w:val="20"/>
          <w:szCs w:val="20"/>
          <w:highlight w:val="white"/>
        </w:rPr>
        <w:t>Response:</w:t>
      </w:r>
      <w:r>
        <w:rPr>
          <w:rFonts w:ascii="Times New Roman" w:eastAsia="Times New Roman" w:hAnsi="Times New Roman" w:cs="Times New Roman"/>
          <w:i/>
          <w:color w:val="000033"/>
          <w:sz w:val="20"/>
          <w:szCs w:val="20"/>
          <w:highlight w:val="white"/>
        </w:rPr>
        <w:t xml:space="preserve"> thank you for these positive comments about our paper!</w:t>
      </w:r>
    </w:p>
    <w:p w14:paraId="00000057"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To check that the gene model annotations are usable for this and other purposes, I downloaded some of the annotation files and checked that I could import and visualize them into a genome browser. For</w:t>
      </w:r>
      <w:r>
        <w:rPr>
          <w:rFonts w:ascii="Times New Roman" w:eastAsia="Times New Roman" w:hAnsi="Times New Roman" w:cs="Times New Roman"/>
          <w:color w:val="000033"/>
          <w:sz w:val="20"/>
          <w:szCs w:val="20"/>
          <w:highlight w:val="white"/>
        </w:rPr>
        <w:t xml:space="preserve"> this, I used Integrated Genome Browser, a tool that uses the same formats as other popular genome browsers, such as IGV and </w:t>
      </w:r>
      <w:proofErr w:type="spellStart"/>
      <w:r>
        <w:rPr>
          <w:rFonts w:ascii="Times New Roman" w:eastAsia="Times New Roman" w:hAnsi="Times New Roman" w:cs="Times New Roman"/>
          <w:color w:val="000033"/>
          <w:sz w:val="20"/>
          <w:szCs w:val="20"/>
          <w:highlight w:val="white"/>
        </w:rPr>
        <w:t>JBrowse</w:t>
      </w:r>
      <w:proofErr w:type="spellEnd"/>
      <w:r>
        <w:rPr>
          <w:rFonts w:ascii="Times New Roman" w:eastAsia="Times New Roman" w:hAnsi="Times New Roman" w:cs="Times New Roman"/>
          <w:color w:val="000033"/>
          <w:sz w:val="20"/>
          <w:szCs w:val="20"/>
          <w:highlight w:val="white"/>
        </w:rPr>
        <w:t>. So, if I could get the data into IGB, probably it would be not too difficult to do the same for the other popular genome b</w:t>
      </w:r>
      <w:r>
        <w:rPr>
          <w:rFonts w:ascii="Times New Roman" w:eastAsia="Times New Roman" w:hAnsi="Times New Roman" w:cs="Times New Roman"/>
          <w:color w:val="000033"/>
          <w:sz w:val="20"/>
          <w:szCs w:val="20"/>
          <w:highlight w:val="white"/>
        </w:rPr>
        <w:t>rowser tools.</w:t>
      </w:r>
    </w:p>
    <w:p w14:paraId="00000058"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There were several GFF files available from the Web site. I decided to use chess3.0.gff.gz, from the top of the list, which references genome assembly hg38.</w:t>
      </w:r>
    </w:p>
    <w:p w14:paraId="00000059"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I opened hg38 in IGB, downloaded the file, and opened it in IGB. After about a minute</w:t>
      </w:r>
      <w:r>
        <w:rPr>
          <w:rFonts w:ascii="Times New Roman" w:eastAsia="Times New Roman" w:hAnsi="Times New Roman" w:cs="Times New Roman"/>
          <w:color w:val="000033"/>
          <w:sz w:val="20"/>
          <w:szCs w:val="20"/>
          <w:highlight w:val="white"/>
        </w:rPr>
        <w:t>, I was able to start loading data and looking at the annotations, comparing them the reference annotations that IGB loads by default for this genome assembly version.</w:t>
      </w:r>
    </w:p>
    <w:p w14:paraId="0000005A"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 xml:space="preserve">Most everything I saw made sense to me. I zoomed in to look at a few favorite examples, </w:t>
      </w:r>
      <w:r>
        <w:rPr>
          <w:rFonts w:ascii="Times New Roman" w:eastAsia="Times New Roman" w:hAnsi="Times New Roman" w:cs="Times New Roman"/>
          <w:color w:val="000033"/>
          <w:sz w:val="20"/>
          <w:szCs w:val="20"/>
          <w:highlight w:val="white"/>
        </w:rPr>
        <w:t>including genes mentioned in the article.</w:t>
      </w:r>
    </w:p>
    <w:p w14:paraId="0000005B"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 xml:space="preserve">However, the GFF size and slowness of loading prompted me to make a new version of the file that uses a more compact browser format - BED14, also called "BED-detail" - combined with </w:t>
      </w:r>
      <w:proofErr w:type="spellStart"/>
      <w:r>
        <w:rPr>
          <w:rFonts w:ascii="Times New Roman" w:eastAsia="Times New Roman" w:hAnsi="Times New Roman" w:cs="Times New Roman"/>
          <w:color w:val="000033"/>
          <w:sz w:val="20"/>
          <w:szCs w:val="20"/>
          <w:highlight w:val="white"/>
        </w:rPr>
        <w:t>bgzip</w:t>
      </w:r>
      <w:proofErr w:type="spellEnd"/>
      <w:r>
        <w:rPr>
          <w:rFonts w:ascii="Times New Roman" w:eastAsia="Times New Roman" w:hAnsi="Times New Roman" w:cs="Times New Roman"/>
          <w:color w:val="000033"/>
          <w:sz w:val="20"/>
          <w:szCs w:val="20"/>
          <w:highlight w:val="white"/>
        </w:rPr>
        <w:t>/</w:t>
      </w:r>
      <w:proofErr w:type="spellStart"/>
      <w:r>
        <w:rPr>
          <w:rFonts w:ascii="Times New Roman" w:eastAsia="Times New Roman" w:hAnsi="Times New Roman" w:cs="Times New Roman"/>
          <w:color w:val="000033"/>
          <w:sz w:val="20"/>
          <w:szCs w:val="20"/>
          <w:highlight w:val="white"/>
        </w:rPr>
        <w:t>tabix</w:t>
      </w:r>
      <w:proofErr w:type="spellEnd"/>
      <w:r>
        <w:rPr>
          <w:rFonts w:ascii="Times New Roman" w:eastAsia="Times New Roman" w:hAnsi="Times New Roman" w:cs="Times New Roman"/>
          <w:color w:val="000033"/>
          <w:sz w:val="20"/>
          <w:szCs w:val="20"/>
          <w:highlight w:val="white"/>
        </w:rPr>
        <w:t xml:space="preserve"> indexing to make the</w:t>
      </w:r>
      <w:r>
        <w:rPr>
          <w:rFonts w:ascii="Times New Roman" w:eastAsia="Times New Roman" w:hAnsi="Times New Roman" w:cs="Times New Roman"/>
          <w:color w:val="000033"/>
          <w:sz w:val="20"/>
          <w:szCs w:val="20"/>
          <w:highlight w:val="white"/>
        </w:rPr>
        <w:t xml:space="preserve"> file random access and smaller/faster to load.</w:t>
      </w:r>
    </w:p>
    <w:p w14:paraId="0000005C"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It did not take long to convert the format and check it in IGB.</w:t>
      </w:r>
    </w:p>
    <w:p w14:paraId="0000005D"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 xml:space="preserve">Based on these experiences, I feel confident that others who want to look at the annotations in their favorite genome browser will also find it </w:t>
      </w:r>
      <w:r>
        <w:rPr>
          <w:rFonts w:ascii="Times New Roman" w:eastAsia="Times New Roman" w:hAnsi="Times New Roman" w:cs="Times New Roman"/>
          <w:color w:val="000033"/>
          <w:sz w:val="20"/>
          <w:szCs w:val="20"/>
          <w:highlight w:val="white"/>
        </w:rPr>
        <w:t>easy.</w:t>
      </w:r>
    </w:p>
    <w:p w14:paraId="0000005E" w14:textId="77777777" w:rsidR="00400EF8" w:rsidRDefault="006C2276">
      <w:pPr>
        <w:jc w:val="both"/>
        <w:rPr>
          <w:rFonts w:ascii="Times New Roman" w:eastAsia="Times New Roman" w:hAnsi="Times New Roman" w:cs="Times New Roman"/>
          <w:i/>
          <w:sz w:val="20"/>
          <w:szCs w:val="20"/>
        </w:rPr>
      </w:pPr>
      <w:r>
        <w:rPr>
          <w:rFonts w:ascii="Times New Roman" w:eastAsia="Times New Roman" w:hAnsi="Times New Roman" w:cs="Times New Roman"/>
          <w:i/>
          <w:color w:val="000033"/>
          <w:sz w:val="20"/>
          <w:szCs w:val="20"/>
          <w:highlight w:val="white"/>
        </w:rPr>
        <w:t>Response: We thank the reviewer for testing our dataset and for drawing our attention to the missing support for other commonly used genome browsers. We have updated the CHESS dataset to release 3.01, in which we are now providing BED-14 formatted fi</w:t>
      </w:r>
      <w:r>
        <w:rPr>
          <w:rFonts w:ascii="Times New Roman" w:eastAsia="Times New Roman" w:hAnsi="Times New Roman" w:cs="Times New Roman"/>
          <w:i/>
          <w:color w:val="000033"/>
          <w:sz w:val="20"/>
          <w:szCs w:val="20"/>
          <w:highlight w:val="white"/>
        </w:rPr>
        <w:t>les alongside the GTF/GFF3 files. All files are generated from the same input (chess3.01.gtf) and describe the same contents as one another.</w:t>
      </w:r>
    </w:p>
    <w:p w14:paraId="0000005F"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However, I did have two questions about the file:</w:t>
      </w:r>
    </w:p>
    <w:p w14:paraId="00000060"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1. The "extra feature" fields in the GFF file contained interesti</w:t>
      </w:r>
      <w:r>
        <w:rPr>
          <w:rFonts w:ascii="Times New Roman" w:eastAsia="Times New Roman" w:hAnsi="Times New Roman" w:cs="Times New Roman"/>
          <w:color w:val="000033"/>
          <w:sz w:val="20"/>
          <w:szCs w:val="20"/>
          <w:highlight w:val="white"/>
        </w:rPr>
        <w:t>ng information, such as: "</w:t>
      </w:r>
      <w:proofErr w:type="spellStart"/>
      <w:r>
        <w:rPr>
          <w:rFonts w:ascii="Times New Roman" w:eastAsia="Times New Roman" w:hAnsi="Times New Roman" w:cs="Times New Roman"/>
          <w:color w:val="000033"/>
          <w:sz w:val="20"/>
          <w:szCs w:val="20"/>
          <w:highlight w:val="white"/>
        </w:rPr>
        <w:t>num_samples</w:t>
      </w:r>
      <w:proofErr w:type="spellEnd"/>
      <w:r>
        <w:rPr>
          <w:rFonts w:ascii="Times New Roman" w:eastAsia="Times New Roman" w:hAnsi="Times New Roman" w:cs="Times New Roman"/>
          <w:color w:val="000033"/>
          <w:sz w:val="20"/>
          <w:szCs w:val="20"/>
          <w:highlight w:val="white"/>
        </w:rPr>
        <w:t>=</w:t>
      </w:r>
      <w:proofErr w:type="gramStart"/>
      <w:r>
        <w:rPr>
          <w:rFonts w:ascii="Times New Roman" w:eastAsia="Times New Roman" w:hAnsi="Times New Roman" w:cs="Times New Roman"/>
          <w:color w:val="000033"/>
          <w:sz w:val="20"/>
          <w:szCs w:val="20"/>
          <w:highlight w:val="white"/>
        </w:rPr>
        <w:t>903;max</w:t>
      </w:r>
      <w:proofErr w:type="gramEnd"/>
      <w:r>
        <w:rPr>
          <w:rFonts w:ascii="Times New Roman" w:eastAsia="Times New Roman" w:hAnsi="Times New Roman" w:cs="Times New Roman"/>
          <w:color w:val="000033"/>
          <w:sz w:val="20"/>
          <w:szCs w:val="20"/>
          <w:highlight w:val="white"/>
        </w:rPr>
        <w:t>_tpm=9.496638;assembly_id=ALL_00000008". I wondered: what is "</w:t>
      </w:r>
      <w:proofErr w:type="spellStart"/>
      <w:r>
        <w:rPr>
          <w:rFonts w:ascii="Times New Roman" w:eastAsia="Times New Roman" w:hAnsi="Times New Roman" w:cs="Times New Roman"/>
          <w:color w:val="000033"/>
          <w:sz w:val="20"/>
          <w:szCs w:val="20"/>
          <w:highlight w:val="white"/>
        </w:rPr>
        <w:t>num_samples</w:t>
      </w:r>
      <w:proofErr w:type="spellEnd"/>
      <w:r>
        <w:rPr>
          <w:rFonts w:ascii="Times New Roman" w:eastAsia="Times New Roman" w:hAnsi="Times New Roman" w:cs="Times New Roman"/>
          <w:color w:val="000033"/>
          <w:sz w:val="20"/>
          <w:szCs w:val="20"/>
          <w:highlight w:val="white"/>
        </w:rPr>
        <w:t>" referring to? I can guess, but maybe it would be better for the authors to explain this on the Web site, somehow. I also was curious abo</w:t>
      </w:r>
      <w:r>
        <w:rPr>
          <w:rFonts w:ascii="Times New Roman" w:eastAsia="Times New Roman" w:hAnsi="Times New Roman" w:cs="Times New Roman"/>
          <w:color w:val="000033"/>
          <w:sz w:val="20"/>
          <w:szCs w:val="20"/>
          <w:highlight w:val="white"/>
        </w:rPr>
        <w:t>ut what the "</w:t>
      </w:r>
      <w:proofErr w:type="spellStart"/>
      <w:r>
        <w:rPr>
          <w:rFonts w:ascii="Times New Roman" w:eastAsia="Times New Roman" w:hAnsi="Times New Roman" w:cs="Times New Roman"/>
          <w:color w:val="000033"/>
          <w:sz w:val="20"/>
          <w:szCs w:val="20"/>
          <w:highlight w:val="white"/>
        </w:rPr>
        <w:t>assembly_id</w:t>
      </w:r>
      <w:proofErr w:type="spellEnd"/>
      <w:r>
        <w:rPr>
          <w:rFonts w:ascii="Times New Roman" w:eastAsia="Times New Roman" w:hAnsi="Times New Roman" w:cs="Times New Roman"/>
          <w:color w:val="000033"/>
          <w:sz w:val="20"/>
          <w:szCs w:val="20"/>
          <w:highlight w:val="white"/>
        </w:rPr>
        <w:t>" attribute referred to. Maybe that information is already on the CHESS site, or in the article itself, and I overlooked it?</w:t>
      </w:r>
    </w:p>
    <w:p w14:paraId="00000061"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More thorough documentation about the GFF file would be nice to have.</w:t>
      </w:r>
    </w:p>
    <w:p w14:paraId="00000062" w14:textId="77777777" w:rsidR="00400EF8" w:rsidRDefault="006C2276">
      <w:pPr>
        <w:jc w:val="both"/>
        <w:rPr>
          <w:rFonts w:ascii="Times New Roman" w:eastAsia="Times New Roman" w:hAnsi="Times New Roman" w:cs="Times New Roman"/>
          <w:i/>
          <w:sz w:val="20"/>
          <w:szCs w:val="20"/>
        </w:rPr>
      </w:pPr>
      <w:r>
        <w:rPr>
          <w:rFonts w:ascii="Times New Roman" w:eastAsia="Times New Roman" w:hAnsi="Times New Roman" w:cs="Times New Roman"/>
          <w:i/>
          <w:color w:val="000033"/>
          <w:sz w:val="20"/>
          <w:szCs w:val="20"/>
          <w:highlight w:val="white"/>
        </w:rPr>
        <w:t>Response: We agree that comprehensive</w:t>
      </w:r>
      <w:r>
        <w:rPr>
          <w:rFonts w:ascii="Times New Roman" w:eastAsia="Times New Roman" w:hAnsi="Times New Roman" w:cs="Times New Roman"/>
          <w:i/>
          <w:color w:val="000033"/>
          <w:sz w:val="20"/>
          <w:szCs w:val="20"/>
          <w:highlight w:val="white"/>
        </w:rPr>
        <w:t xml:space="preserve"> documentation is essential to understanding the contents of the GFF file. As such, we have updated our documentation to provide detailed explanations of all attributes used in the files, including their possible values. The document is available at http:/</w:t>
      </w:r>
      <w:r>
        <w:rPr>
          <w:rFonts w:ascii="Times New Roman" w:eastAsia="Times New Roman" w:hAnsi="Times New Roman" w:cs="Times New Roman"/>
          <w:i/>
          <w:color w:val="000033"/>
          <w:sz w:val="20"/>
          <w:szCs w:val="20"/>
          <w:highlight w:val="white"/>
        </w:rPr>
        <w:t xml:space="preserve">/ccb.jhu.edu/chess/index.shtml?t=readme, and the website is </w:t>
      </w:r>
      <w:r>
        <w:rPr>
          <w:rFonts w:ascii="Times New Roman" w:eastAsia="Times New Roman" w:hAnsi="Times New Roman" w:cs="Times New Roman"/>
          <w:i/>
          <w:color w:val="000033"/>
          <w:sz w:val="20"/>
          <w:szCs w:val="20"/>
          <w:highlight w:val="white"/>
        </w:rPr>
        <w:lastRenderedPageBreak/>
        <w:t>already cited in the manuscript. We have also made several improvements to the attributes, such as refining their naming, rounding values, and adding some new ones.</w:t>
      </w:r>
    </w:p>
    <w:p w14:paraId="00000063"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2. I also wanted to know more a</w:t>
      </w:r>
      <w:r>
        <w:rPr>
          <w:rFonts w:ascii="Times New Roman" w:eastAsia="Times New Roman" w:hAnsi="Times New Roman" w:cs="Times New Roman"/>
          <w:color w:val="000033"/>
          <w:sz w:val="20"/>
          <w:szCs w:val="20"/>
          <w:highlight w:val="white"/>
        </w:rPr>
        <w:t xml:space="preserve">bout what the values in the </w:t>
      </w:r>
      <w:proofErr w:type="spellStart"/>
      <w:r>
        <w:rPr>
          <w:rFonts w:ascii="Times New Roman" w:eastAsia="Times New Roman" w:hAnsi="Times New Roman" w:cs="Times New Roman"/>
          <w:color w:val="000033"/>
          <w:sz w:val="20"/>
          <w:szCs w:val="20"/>
          <w:highlight w:val="white"/>
        </w:rPr>
        <w:t>gff</w:t>
      </w:r>
      <w:proofErr w:type="spellEnd"/>
      <w:r>
        <w:rPr>
          <w:rFonts w:ascii="Times New Roman" w:eastAsia="Times New Roman" w:hAnsi="Times New Roman" w:cs="Times New Roman"/>
          <w:color w:val="000033"/>
          <w:sz w:val="20"/>
          <w:szCs w:val="20"/>
          <w:highlight w:val="white"/>
        </w:rPr>
        <w:t xml:space="preserve"> field 2 represented. For example, some lines contain the string "HAVANA" and others contain the string "</w:t>
      </w:r>
      <w:proofErr w:type="spellStart"/>
      <w:r>
        <w:rPr>
          <w:rFonts w:ascii="Times New Roman" w:eastAsia="Times New Roman" w:hAnsi="Times New Roman" w:cs="Times New Roman"/>
          <w:color w:val="000033"/>
          <w:sz w:val="20"/>
          <w:szCs w:val="20"/>
          <w:highlight w:val="white"/>
        </w:rPr>
        <w:t>havana</w:t>
      </w:r>
      <w:proofErr w:type="spellEnd"/>
      <w:r>
        <w:rPr>
          <w:rFonts w:ascii="Times New Roman" w:eastAsia="Times New Roman" w:hAnsi="Times New Roman" w:cs="Times New Roman"/>
          <w:color w:val="000033"/>
          <w:sz w:val="20"/>
          <w:szCs w:val="20"/>
          <w:highlight w:val="white"/>
        </w:rPr>
        <w:t>." I was curious about whether they meant the same thing, or not. For your reference, the values found in the seco</w:t>
      </w:r>
      <w:r>
        <w:rPr>
          <w:rFonts w:ascii="Times New Roman" w:eastAsia="Times New Roman" w:hAnsi="Times New Roman" w:cs="Times New Roman"/>
          <w:color w:val="000033"/>
          <w:sz w:val="20"/>
          <w:szCs w:val="20"/>
          <w:highlight w:val="white"/>
        </w:rPr>
        <w:t>nd field from chess3.0.gff.gz included:</w:t>
      </w:r>
    </w:p>
    <w:p w14:paraId="00000064" w14:textId="77777777" w:rsidR="00400EF8" w:rsidRDefault="006C2276">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color w:val="000033"/>
          <w:sz w:val="20"/>
          <w:szCs w:val="20"/>
          <w:highlight w:val="white"/>
        </w:rPr>
        <w:t>BestRefSeq</w:t>
      </w:r>
      <w:proofErr w:type="spellEnd"/>
    </w:p>
    <w:p w14:paraId="00000065"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Curated Genomic</w:t>
      </w:r>
    </w:p>
    <w:p w14:paraId="00000066"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ENSEMBL</w:t>
      </w:r>
    </w:p>
    <w:p w14:paraId="00000067"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FANTOM</w:t>
      </w:r>
    </w:p>
    <w:p w14:paraId="00000068"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Gnomon</w:t>
      </w:r>
    </w:p>
    <w:p w14:paraId="00000069"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HAVANA</w:t>
      </w:r>
    </w:p>
    <w:p w14:paraId="0000006A" w14:textId="77777777" w:rsidR="00400EF8" w:rsidRDefault="006C2276">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color w:val="000033"/>
          <w:sz w:val="20"/>
          <w:szCs w:val="20"/>
          <w:highlight w:val="white"/>
        </w:rPr>
        <w:t>RefSeq</w:t>
      </w:r>
      <w:proofErr w:type="spellEnd"/>
    </w:p>
    <w:p w14:paraId="0000006B" w14:textId="77777777" w:rsidR="00400EF8" w:rsidRDefault="006C2276">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color w:val="000033"/>
          <w:sz w:val="20"/>
          <w:szCs w:val="20"/>
          <w:highlight w:val="white"/>
        </w:rPr>
        <w:t>StringTie</w:t>
      </w:r>
      <w:proofErr w:type="spellEnd"/>
    </w:p>
    <w:p w14:paraId="0000006C" w14:textId="77777777" w:rsidR="00400EF8" w:rsidRDefault="006C2276">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color w:val="000033"/>
          <w:sz w:val="20"/>
          <w:szCs w:val="20"/>
          <w:highlight w:val="white"/>
        </w:rPr>
        <w:t>cmsearch</w:t>
      </w:r>
      <w:proofErr w:type="spellEnd"/>
    </w:p>
    <w:p w14:paraId="0000006D" w14:textId="77777777" w:rsidR="00400EF8" w:rsidRDefault="006C2276">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color w:val="000033"/>
          <w:sz w:val="20"/>
          <w:szCs w:val="20"/>
          <w:highlight w:val="white"/>
        </w:rPr>
        <w:t>ensembl</w:t>
      </w:r>
      <w:proofErr w:type="spellEnd"/>
    </w:p>
    <w:p w14:paraId="0000006E" w14:textId="77777777" w:rsidR="00400EF8" w:rsidRDefault="006C2276">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color w:val="000033"/>
          <w:sz w:val="20"/>
          <w:szCs w:val="20"/>
          <w:highlight w:val="white"/>
        </w:rPr>
        <w:t>ensembl_havana</w:t>
      </w:r>
      <w:proofErr w:type="spellEnd"/>
    </w:p>
    <w:p w14:paraId="0000006F" w14:textId="77777777" w:rsidR="00400EF8" w:rsidRDefault="006C2276">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color w:val="000033"/>
          <w:sz w:val="20"/>
          <w:szCs w:val="20"/>
          <w:highlight w:val="white"/>
        </w:rPr>
        <w:t>havana</w:t>
      </w:r>
      <w:proofErr w:type="spellEnd"/>
    </w:p>
    <w:p w14:paraId="00000070" w14:textId="77777777" w:rsidR="00400EF8" w:rsidRDefault="006C2276">
      <w:pPr>
        <w:jc w:val="both"/>
        <w:rPr>
          <w:rFonts w:ascii="Times New Roman" w:eastAsia="Times New Roman" w:hAnsi="Times New Roman" w:cs="Times New Roman"/>
          <w:color w:val="000033"/>
          <w:sz w:val="20"/>
          <w:szCs w:val="20"/>
          <w:highlight w:val="white"/>
        </w:rPr>
      </w:pPr>
      <w:proofErr w:type="spellStart"/>
      <w:r>
        <w:rPr>
          <w:rFonts w:ascii="Times New Roman" w:eastAsia="Times New Roman" w:hAnsi="Times New Roman" w:cs="Times New Roman"/>
          <w:color w:val="000033"/>
          <w:sz w:val="20"/>
          <w:szCs w:val="20"/>
          <w:highlight w:val="white"/>
        </w:rPr>
        <w:t>tRNAscan</w:t>
      </w:r>
      <w:proofErr w:type="spellEnd"/>
      <w:r>
        <w:rPr>
          <w:rFonts w:ascii="Times New Roman" w:eastAsia="Times New Roman" w:hAnsi="Times New Roman" w:cs="Times New Roman"/>
          <w:color w:val="000033"/>
          <w:sz w:val="20"/>
          <w:szCs w:val="20"/>
          <w:highlight w:val="white"/>
        </w:rPr>
        <w:t>-SE</w:t>
      </w:r>
    </w:p>
    <w:p w14:paraId="00000071" w14:textId="77777777" w:rsidR="00400EF8" w:rsidRDefault="006C2276">
      <w:pPr>
        <w:jc w:val="both"/>
        <w:rPr>
          <w:rFonts w:ascii="Times New Roman" w:eastAsia="Times New Roman" w:hAnsi="Times New Roman" w:cs="Times New Roman"/>
          <w:i/>
          <w:sz w:val="20"/>
          <w:szCs w:val="20"/>
        </w:rPr>
      </w:pPr>
      <w:r>
        <w:rPr>
          <w:rFonts w:ascii="Times New Roman" w:eastAsia="Times New Roman" w:hAnsi="Times New Roman" w:cs="Times New Roman"/>
          <w:color w:val="000033"/>
          <w:sz w:val="20"/>
          <w:szCs w:val="20"/>
          <w:highlight w:val="white"/>
        </w:rPr>
        <w:t>R</w:t>
      </w:r>
      <w:r>
        <w:rPr>
          <w:rFonts w:ascii="Times New Roman" w:eastAsia="Times New Roman" w:hAnsi="Times New Roman" w:cs="Times New Roman"/>
          <w:i/>
          <w:color w:val="000033"/>
          <w:sz w:val="20"/>
          <w:szCs w:val="20"/>
          <w:highlight w:val="white"/>
        </w:rPr>
        <w:t xml:space="preserve">esponse: we cleaned up these source labels in our GFF and GTF files to provide more clarity and consistency. The original source labels were all taken directly from </w:t>
      </w:r>
      <w:proofErr w:type="spellStart"/>
      <w:r>
        <w:rPr>
          <w:rFonts w:ascii="Times New Roman" w:eastAsia="Times New Roman" w:hAnsi="Times New Roman" w:cs="Times New Roman"/>
          <w:i/>
          <w:color w:val="000033"/>
          <w:sz w:val="20"/>
          <w:szCs w:val="20"/>
          <w:highlight w:val="white"/>
        </w:rPr>
        <w:t>RefSeq</w:t>
      </w:r>
      <w:proofErr w:type="spellEnd"/>
      <w:r>
        <w:rPr>
          <w:rFonts w:ascii="Times New Roman" w:eastAsia="Times New Roman" w:hAnsi="Times New Roman" w:cs="Times New Roman"/>
          <w:i/>
          <w:color w:val="000033"/>
          <w:sz w:val="20"/>
          <w:szCs w:val="20"/>
          <w:highlight w:val="white"/>
        </w:rPr>
        <w:t xml:space="preserve"> and GENCODE, which explains their </w:t>
      </w:r>
      <w:proofErr w:type="gramStart"/>
      <w:r>
        <w:rPr>
          <w:rFonts w:ascii="Times New Roman" w:eastAsia="Times New Roman" w:hAnsi="Times New Roman" w:cs="Times New Roman"/>
          <w:i/>
          <w:color w:val="000033"/>
          <w:sz w:val="20"/>
          <w:szCs w:val="20"/>
          <w:highlight w:val="white"/>
        </w:rPr>
        <w:t>inconsistency;</w:t>
      </w:r>
      <w:proofErr w:type="gramEnd"/>
      <w:r>
        <w:rPr>
          <w:rFonts w:ascii="Times New Roman" w:eastAsia="Times New Roman" w:hAnsi="Times New Roman" w:cs="Times New Roman"/>
          <w:i/>
          <w:color w:val="000033"/>
          <w:sz w:val="20"/>
          <w:szCs w:val="20"/>
          <w:highlight w:val="white"/>
        </w:rPr>
        <w:t xml:space="preserve"> e.g., GENCODE includes both "HAVANA</w:t>
      </w:r>
      <w:r>
        <w:rPr>
          <w:rFonts w:ascii="Times New Roman" w:eastAsia="Times New Roman" w:hAnsi="Times New Roman" w:cs="Times New Roman"/>
          <w:i/>
          <w:color w:val="000033"/>
          <w:sz w:val="20"/>
          <w:szCs w:val="20"/>
          <w:highlight w:val="white"/>
        </w:rPr>
        <w:t>" and "</w:t>
      </w:r>
      <w:proofErr w:type="spellStart"/>
      <w:r>
        <w:rPr>
          <w:rFonts w:ascii="Times New Roman" w:eastAsia="Times New Roman" w:hAnsi="Times New Roman" w:cs="Times New Roman"/>
          <w:i/>
          <w:color w:val="000033"/>
          <w:sz w:val="20"/>
          <w:szCs w:val="20"/>
          <w:highlight w:val="white"/>
        </w:rPr>
        <w:t>ensembl_havana</w:t>
      </w:r>
      <w:proofErr w:type="spellEnd"/>
      <w:r>
        <w:rPr>
          <w:rFonts w:ascii="Times New Roman" w:eastAsia="Times New Roman" w:hAnsi="Times New Roman" w:cs="Times New Roman"/>
          <w:i/>
          <w:color w:val="000033"/>
          <w:sz w:val="20"/>
          <w:szCs w:val="20"/>
          <w:highlight w:val="white"/>
        </w:rPr>
        <w:t>" which mean the same thing. We now use just four main source labels to represent transcripts:</w:t>
      </w:r>
    </w:p>
    <w:p w14:paraId="00000072" w14:textId="77777777" w:rsidR="00400EF8" w:rsidRDefault="006C2276">
      <w:pPr>
        <w:jc w:val="both"/>
        <w:rPr>
          <w:rFonts w:ascii="Times New Roman" w:eastAsia="Times New Roman" w:hAnsi="Times New Roman" w:cs="Times New Roman"/>
          <w:i/>
          <w:sz w:val="20"/>
          <w:szCs w:val="20"/>
        </w:rPr>
      </w:pPr>
      <w:r>
        <w:rPr>
          <w:rFonts w:ascii="Times New Roman" w:eastAsia="Times New Roman" w:hAnsi="Times New Roman" w:cs="Times New Roman"/>
          <w:i/>
          <w:color w:val="000033"/>
          <w:sz w:val="20"/>
          <w:szCs w:val="20"/>
          <w:highlight w:val="white"/>
        </w:rPr>
        <w:t>CHESS: This represents all transcripts that are not present in other datasets.</w:t>
      </w:r>
    </w:p>
    <w:p w14:paraId="00000073" w14:textId="77777777" w:rsidR="00400EF8" w:rsidRDefault="006C2276">
      <w:pPr>
        <w:jc w:val="both"/>
        <w:rPr>
          <w:rFonts w:ascii="Times New Roman" w:eastAsia="Times New Roman" w:hAnsi="Times New Roman" w:cs="Times New Roman"/>
          <w:i/>
          <w:sz w:val="20"/>
          <w:szCs w:val="20"/>
        </w:rPr>
      </w:pPr>
      <w:r>
        <w:rPr>
          <w:rFonts w:ascii="Times New Roman" w:eastAsia="Times New Roman" w:hAnsi="Times New Roman" w:cs="Times New Roman"/>
          <w:i/>
          <w:color w:val="000033"/>
          <w:sz w:val="20"/>
          <w:szCs w:val="20"/>
          <w:highlight w:val="white"/>
        </w:rPr>
        <w:t>MANE: This represents transcripts for which there is an unequivocal agreement between all datasets, and which are in the MANE database.</w:t>
      </w:r>
    </w:p>
    <w:p w14:paraId="00000074" w14:textId="77777777" w:rsidR="00400EF8" w:rsidRDefault="006C2276">
      <w:pPr>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i/>
          <w:color w:val="000033"/>
          <w:sz w:val="20"/>
          <w:szCs w:val="20"/>
          <w:highlight w:val="white"/>
        </w:rPr>
        <w:t>RefSeq</w:t>
      </w:r>
      <w:proofErr w:type="spellEnd"/>
      <w:r>
        <w:rPr>
          <w:rFonts w:ascii="Times New Roman" w:eastAsia="Times New Roman" w:hAnsi="Times New Roman" w:cs="Times New Roman"/>
          <w:i/>
          <w:color w:val="000033"/>
          <w:sz w:val="20"/>
          <w:szCs w:val="20"/>
          <w:highlight w:val="white"/>
        </w:rPr>
        <w:t xml:space="preserve">: This represents transcripts that </w:t>
      </w:r>
      <w:r>
        <w:rPr>
          <w:rFonts w:ascii="Times New Roman" w:eastAsia="Times New Roman" w:hAnsi="Times New Roman" w:cs="Times New Roman"/>
          <w:i/>
          <w:color w:val="000033"/>
          <w:sz w:val="20"/>
          <w:szCs w:val="20"/>
          <w:highlight w:val="white"/>
        </w:rPr>
        <w:t xml:space="preserve">match those in </w:t>
      </w:r>
      <w:proofErr w:type="spellStart"/>
      <w:r>
        <w:rPr>
          <w:rFonts w:ascii="Times New Roman" w:eastAsia="Times New Roman" w:hAnsi="Times New Roman" w:cs="Times New Roman"/>
          <w:i/>
          <w:color w:val="000033"/>
          <w:sz w:val="20"/>
          <w:szCs w:val="20"/>
          <w:highlight w:val="white"/>
        </w:rPr>
        <w:t>RefSeq</w:t>
      </w:r>
      <w:proofErr w:type="spellEnd"/>
      <w:r>
        <w:rPr>
          <w:rFonts w:ascii="Times New Roman" w:eastAsia="Times New Roman" w:hAnsi="Times New Roman" w:cs="Times New Roman"/>
          <w:i/>
          <w:color w:val="000033"/>
          <w:sz w:val="20"/>
          <w:szCs w:val="20"/>
          <w:highlight w:val="white"/>
        </w:rPr>
        <w:t>.</w:t>
      </w:r>
    </w:p>
    <w:p w14:paraId="00000075"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i/>
          <w:color w:val="000033"/>
          <w:sz w:val="20"/>
          <w:szCs w:val="20"/>
          <w:highlight w:val="white"/>
        </w:rPr>
        <w:t xml:space="preserve">GENCODE: This represents all transcripts that match GENCODE and that aren't in either MANE or </w:t>
      </w:r>
      <w:proofErr w:type="spellStart"/>
      <w:r>
        <w:rPr>
          <w:rFonts w:ascii="Times New Roman" w:eastAsia="Times New Roman" w:hAnsi="Times New Roman" w:cs="Times New Roman"/>
          <w:i/>
          <w:color w:val="000033"/>
          <w:sz w:val="20"/>
          <w:szCs w:val="20"/>
          <w:highlight w:val="white"/>
        </w:rPr>
        <w:t>RefSeq</w:t>
      </w:r>
      <w:proofErr w:type="spellEnd"/>
      <w:r>
        <w:rPr>
          <w:rFonts w:ascii="Times New Roman" w:eastAsia="Times New Roman" w:hAnsi="Times New Roman" w:cs="Times New Roman"/>
          <w:i/>
          <w:color w:val="000033"/>
          <w:sz w:val="20"/>
          <w:szCs w:val="20"/>
          <w:highlight w:val="white"/>
        </w:rPr>
        <w:t>.</w:t>
      </w:r>
    </w:p>
    <w:p w14:paraId="00000076" w14:textId="77777777" w:rsidR="00400EF8" w:rsidRDefault="006C2276">
      <w:pPr>
        <w:jc w:val="both"/>
        <w:rPr>
          <w:rFonts w:ascii="Times New Roman" w:eastAsia="Times New Roman" w:hAnsi="Times New Roman" w:cs="Times New Roman"/>
          <w:i/>
          <w:sz w:val="20"/>
          <w:szCs w:val="20"/>
        </w:rPr>
      </w:pPr>
      <w:r>
        <w:rPr>
          <w:rFonts w:ascii="Times New Roman" w:eastAsia="Times New Roman" w:hAnsi="Times New Roman" w:cs="Times New Roman"/>
          <w:i/>
          <w:color w:val="000033"/>
          <w:sz w:val="20"/>
          <w:szCs w:val="20"/>
          <w:highlight w:val="white"/>
        </w:rPr>
        <w:t>We hope this helps clarify the source information in the GFF files and improves the usability of our data.</w:t>
      </w:r>
    </w:p>
    <w:p w14:paraId="00000077"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Reviewer #2:</w:t>
      </w:r>
    </w:p>
    <w:p w14:paraId="00000078"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This manusc</w:t>
      </w:r>
      <w:r>
        <w:rPr>
          <w:rFonts w:ascii="Times New Roman" w:eastAsia="Times New Roman" w:hAnsi="Times New Roman" w:cs="Times New Roman"/>
          <w:color w:val="000033"/>
          <w:sz w:val="20"/>
          <w:szCs w:val="20"/>
          <w:highlight w:val="white"/>
        </w:rPr>
        <w:t>ript, "CHESS 3: an improved, comprehensive catalog of human genes and transcripts based on large-scale expression data, phylogenetic analysis, and protein structure" describes [...].</w:t>
      </w:r>
    </w:p>
    <w:p w14:paraId="00000079"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lastRenderedPageBreak/>
        <w:t>It would be useful for the authors to expand on the optimization of the e</w:t>
      </w:r>
      <w:r>
        <w:rPr>
          <w:rFonts w:ascii="Times New Roman" w:eastAsia="Times New Roman" w:hAnsi="Times New Roman" w:cs="Times New Roman"/>
          <w:color w:val="000033"/>
          <w:sz w:val="20"/>
          <w:szCs w:val="20"/>
          <w:highlight w:val="white"/>
        </w:rPr>
        <w:t>xpression cutoff selected (minimum number of samples and average TPM threshold of 10 and 1, &gt;=10% of the highest expressed transcript of the gene) given in the supplementary methods section. It would be very useful to see the numbers of transcripts filtere</w:t>
      </w:r>
      <w:r>
        <w:rPr>
          <w:rFonts w:ascii="Times New Roman" w:eastAsia="Times New Roman" w:hAnsi="Times New Roman" w:cs="Times New Roman"/>
          <w:color w:val="000033"/>
          <w:sz w:val="20"/>
          <w:szCs w:val="20"/>
          <w:highlight w:val="white"/>
        </w:rPr>
        <w:t>d/included at various expression thresholds and the supporting analysis of why these particular thresholds were selected.</w:t>
      </w:r>
    </w:p>
    <w:p w14:paraId="0000007A"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Furthermore, it would also be useful to see the kinds of transcript that are included in CHESS as well as those that are filtered. For</w:t>
      </w:r>
      <w:r>
        <w:rPr>
          <w:rFonts w:ascii="Times New Roman" w:eastAsia="Times New Roman" w:hAnsi="Times New Roman" w:cs="Times New Roman"/>
          <w:color w:val="000033"/>
          <w:sz w:val="20"/>
          <w:szCs w:val="20"/>
          <w:highlight w:val="white"/>
        </w:rPr>
        <w:t xml:space="preserve"> example, the authors report that "99,202 transcripts...the number of distinct protein sequences produced from these transcripts is 73,767" from which one can infer that alternative splicing both within the CDS and the UTR sequence is being captured within</w:t>
      </w:r>
      <w:r>
        <w:rPr>
          <w:rFonts w:ascii="Times New Roman" w:eastAsia="Times New Roman" w:hAnsi="Times New Roman" w:cs="Times New Roman"/>
          <w:color w:val="000033"/>
          <w:sz w:val="20"/>
          <w:szCs w:val="20"/>
          <w:highlight w:val="white"/>
        </w:rPr>
        <w:t xml:space="preserve"> CHESS. It would be useful to understand what kinds of features are being captured; exons skipping vs inclusion, novel promoters, etc. Related to the point above it would also be useful to know how the expression cutoff affects these various classes of pos</w:t>
      </w:r>
      <w:r>
        <w:rPr>
          <w:rFonts w:ascii="Times New Roman" w:eastAsia="Times New Roman" w:hAnsi="Times New Roman" w:cs="Times New Roman"/>
          <w:color w:val="000033"/>
          <w:sz w:val="20"/>
          <w:szCs w:val="20"/>
          <w:highlight w:val="white"/>
        </w:rPr>
        <w:t xml:space="preserve">sible alternative splicing events to see whether exclusion is relatively consistent or whether particular classes are filtered at different cutoffs </w:t>
      </w:r>
      <w:proofErr w:type="spellStart"/>
      <w:proofErr w:type="gramStart"/>
      <w:r>
        <w:rPr>
          <w:rFonts w:ascii="Times New Roman" w:eastAsia="Times New Roman" w:hAnsi="Times New Roman" w:cs="Times New Roman"/>
          <w:color w:val="000033"/>
          <w:sz w:val="20"/>
          <w:szCs w:val="20"/>
          <w:highlight w:val="white"/>
        </w:rPr>
        <w:t>eg</w:t>
      </w:r>
      <w:proofErr w:type="spellEnd"/>
      <w:proofErr w:type="gramEnd"/>
      <w:r>
        <w:rPr>
          <w:rFonts w:ascii="Times New Roman" w:eastAsia="Times New Roman" w:hAnsi="Times New Roman" w:cs="Times New Roman"/>
          <w:color w:val="000033"/>
          <w:sz w:val="20"/>
          <w:szCs w:val="20"/>
          <w:highlight w:val="white"/>
        </w:rPr>
        <w:t xml:space="preserve"> are exon skips enriched in those transcripts excluded at the lowest thresholds. This would seem to allow </w:t>
      </w:r>
      <w:r>
        <w:rPr>
          <w:rFonts w:ascii="Times New Roman" w:eastAsia="Times New Roman" w:hAnsi="Times New Roman" w:cs="Times New Roman"/>
          <w:color w:val="000033"/>
          <w:sz w:val="20"/>
          <w:szCs w:val="20"/>
          <w:highlight w:val="white"/>
        </w:rPr>
        <w:t xml:space="preserve">the authors to comment on the use of transcriptomic data to test argument for the limited functionality of alternatively spliced transcripts, </w:t>
      </w:r>
      <w:proofErr w:type="spellStart"/>
      <w:proofErr w:type="gramStart"/>
      <w:r>
        <w:rPr>
          <w:rFonts w:ascii="Times New Roman" w:eastAsia="Times New Roman" w:hAnsi="Times New Roman" w:cs="Times New Roman"/>
          <w:color w:val="000033"/>
          <w:sz w:val="20"/>
          <w:szCs w:val="20"/>
          <w:highlight w:val="white"/>
        </w:rPr>
        <w:t>eg</w:t>
      </w:r>
      <w:proofErr w:type="spellEnd"/>
      <w:proofErr w:type="gramEnd"/>
      <w:r>
        <w:rPr>
          <w:rFonts w:ascii="Times New Roman" w:eastAsia="Times New Roman" w:hAnsi="Times New Roman" w:cs="Times New Roman"/>
          <w:color w:val="000033"/>
          <w:sz w:val="20"/>
          <w:szCs w:val="20"/>
          <w:highlight w:val="white"/>
        </w:rPr>
        <w:t xml:space="preserve"> what types of alternative splicing are the noisiest?</w:t>
      </w:r>
    </w:p>
    <w:p w14:paraId="0000007B"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Similar analysis would also be extremely useful in identif</w:t>
      </w:r>
      <w:r>
        <w:rPr>
          <w:rFonts w:ascii="Times New Roman" w:eastAsia="Times New Roman" w:hAnsi="Times New Roman" w:cs="Times New Roman"/>
          <w:color w:val="000033"/>
          <w:sz w:val="20"/>
          <w:szCs w:val="20"/>
          <w:highlight w:val="white"/>
        </w:rPr>
        <w:t xml:space="preserve">ying what alternative splicing CHESS is capturing that the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are missing and what particularly noisy splicing they are including.</w:t>
      </w:r>
    </w:p>
    <w:p w14:paraId="0000007C"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 xml:space="preserve">While the authors describe using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annotation to ensure coverage of all protein-coding genes</w:t>
      </w:r>
      <w:r>
        <w:rPr>
          <w:rFonts w:ascii="Times New Roman" w:eastAsia="Times New Roman" w:hAnsi="Times New Roman" w:cs="Times New Roman"/>
          <w:color w:val="000033"/>
          <w:sz w:val="20"/>
          <w:szCs w:val="20"/>
          <w:highlight w:val="white"/>
        </w:rPr>
        <w:t xml:space="preserve"> it doesn't appear to be the same for the representation of transcripts that contain exons or splice sites that aren't found in the GTEx data due to the incomplete coverage of tissues/cell types/developmental stages. Have the authors investigated to see wh</w:t>
      </w:r>
      <w:r>
        <w:rPr>
          <w:rFonts w:ascii="Times New Roman" w:eastAsia="Times New Roman" w:hAnsi="Times New Roman" w:cs="Times New Roman"/>
          <w:color w:val="000033"/>
          <w:sz w:val="20"/>
          <w:szCs w:val="20"/>
          <w:highlight w:val="white"/>
        </w:rPr>
        <w:t xml:space="preserve">ether no or low representation of a splice site in the GTEx data explains the transcripts that are present in the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catalogues but not CHESS or are they transcripts identified by CHESS but rejected during the transcript filtering stage? </w:t>
      </w:r>
      <w:proofErr w:type="gramStart"/>
      <w:r>
        <w:rPr>
          <w:rFonts w:ascii="Times New Roman" w:eastAsia="Times New Roman" w:hAnsi="Times New Roman" w:cs="Times New Roman"/>
          <w:color w:val="000033"/>
          <w:sz w:val="20"/>
          <w:szCs w:val="20"/>
          <w:highlight w:val="white"/>
        </w:rPr>
        <w:t>i.</w:t>
      </w:r>
      <w:r>
        <w:rPr>
          <w:rFonts w:ascii="Times New Roman" w:eastAsia="Times New Roman" w:hAnsi="Times New Roman" w:cs="Times New Roman"/>
          <w:color w:val="000033"/>
          <w:sz w:val="20"/>
          <w:szCs w:val="20"/>
          <w:highlight w:val="white"/>
        </w:rPr>
        <w:t>e.</w:t>
      </w:r>
      <w:proofErr w:type="gramEnd"/>
      <w:r>
        <w:rPr>
          <w:rFonts w:ascii="Times New Roman" w:eastAsia="Times New Roman" w:hAnsi="Times New Roman" w:cs="Times New Roman"/>
          <w:color w:val="000033"/>
          <w:sz w:val="20"/>
          <w:szCs w:val="20"/>
          <w:highlight w:val="white"/>
        </w:rPr>
        <w:t xml:space="preserve"> does CHESS find the same transcripts as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but choose to reject them?</w:t>
      </w:r>
    </w:p>
    <w:p w14:paraId="0000007D" w14:textId="77777777" w:rsidR="00400EF8" w:rsidRDefault="006C2276">
      <w:pPr>
        <w:jc w:val="both"/>
        <w:rPr>
          <w:rFonts w:ascii="Times New Roman" w:eastAsia="Times New Roman" w:hAnsi="Times New Roman" w:cs="Times New Roman"/>
          <w:i/>
          <w:sz w:val="20"/>
          <w:szCs w:val="20"/>
        </w:rPr>
      </w:pPr>
      <w:r>
        <w:rPr>
          <w:rFonts w:ascii="Times New Roman" w:eastAsia="Times New Roman" w:hAnsi="Times New Roman" w:cs="Times New Roman"/>
          <w:i/>
          <w:color w:val="000033"/>
          <w:sz w:val="20"/>
          <w:szCs w:val="20"/>
          <w:highlight w:val="white"/>
        </w:rPr>
        <w:t>Response: before we address comments listed as major and minor by the reviewer (below), we address here these general comments regarding the various filtering criteria</w:t>
      </w:r>
      <w:r>
        <w:rPr>
          <w:rFonts w:ascii="Times New Roman" w:eastAsia="Times New Roman" w:hAnsi="Times New Roman" w:cs="Times New Roman"/>
          <w:i/>
          <w:color w:val="000033"/>
          <w:sz w:val="20"/>
          <w:szCs w:val="20"/>
          <w:highlight w:val="white"/>
        </w:rPr>
        <w:t>.</w:t>
      </w:r>
    </w:p>
    <w:p w14:paraId="0000007E"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i/>
          <w:color w:val="000033"/>
          <w:sz w:val="20"/>
          <w:szCs w:val="20"/>
          <w:highlight w:val="white"/>
        </w:rPr>
        <w:t xml:space="preserve">We initially assembled 26,335,900 transcripts from the GTEx set of nearly 10,000 RNA-seq experiments. Of those, we retained 987,244 after the </w:t>
      </w:r>
      <w:proofErr w:type="spellStart"/>
      <w:r>
        <w:rPr>
          <w:rFonts w:ascii="Times New Roman" w:eastAsia="Times New Roman" w:hAnsi="Times New Roman" w:cs="Times New Roman"/>
          <w:i/>
          <w:color w:val="000033"/>
          <w:sz w:val="20"/>
          <w:szCs w:val="20"/>
          <w:highlight w:val="white"/>
        </w:rPr>
        <w:t>TieBrush</w:t>
      </w:r>
      <w:proofErr w:type="spellEnd"/>
      <w:r>
        <w:rPr>
          <w:rFonts w:ascii="Times New Roman" w:eastAsia="Times New Roman" w:hAnsi="Times New Roman" w:cs="Times New Roman"/>
          <w:i/>
          <w:color w:val="000033"/>
          <w:sz w:val="20"/>
          <w:szCs w:val="20"/>
          <w:highlight w:val="white"/>
        </w:rPr>
        <w:t xml:space="preserve"> assembly. (These steps and numbers are described in Methods.) Then we proceeded to apply our ML-based m</w:t>
      </w:r>
      <w:r>
        <w:rPr>
          <w:rFonts w:ascii="Times New Roman" w:eastAsia="Times New Roman" w:hAnsi="Times New Roman" w:cs="Times New Roman"/>
          <w:i/>
          <w:color w:val="000033"/>
          <w:sz w:val="20"/>
          <w:szCs w:val="20"/>
          <w:highlight w:val="white"/>
        </w:rPr>
        <w:t xml:space="preserve">ethod for assessing confidence of introns and selecting transcripts based on the identified introns. This step generated a set of 235,644 transcripts, to which we added all assembled transcripts that matched </w:t>
      </w:r>
      <w:proofErr w:type="spellStart"/>
      <w:r>
        <w:rPr>
          <w:rFonts w:ascii="Times New Roman" w:eastAsia="Times New Roman" w:hAnsi="Times New Roman" w:cs="Times New Roman"/>
          <w:i/>
          <w:color w:val="000033"/>
          <w:sz w:val="20"/>
          <w:szCs w:val="20"/>
          <w:highlight w:val="white"/>
        </w:rPr>
        <w:t>RefSeq</w:t>
      </w:r>
      <w:proofErr w:type="spellEnd"/>
      <w:r>
        <w:rPr>
          <w:rFonts w:ascii="Times New Roman" w:eastAsia="Times New Roman" w:hAnsi="Times New Roman" w:cs="Times New Roman"/>
          <w:i/>
          <w:color w:val="000033"/>
          <w:sz w:val="20"/>
          <w:szCs w:val="20"/>
          <w:highlight w:val="white"/>
        </w:rPr>
        <w:t xml:space="preserve"> and GENCODE for a total of 458,079 transc</w:t>
      </w:r>
      <w:r>
        <w:rPr>
          <w:rFonts w:ascii="Times New Roman" w:eastAsia="Times New Roman" w:hAnsi="Times New Roman" w:cs="Times New Roman"/>
          <w:i/>
          <w:color w:val="000033"/>
          <w:sz w:val="20"/>
          <w:szCs w:val="20"/>
          <w:highlight w:val="white"/>
        </w:rPr>
        <w:t>ripts. We have added more details about this process in the supplemental text as follows:</w:t>
      </w:r>
    </w:p>
    <w:p w14:paraId="0000007F"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 xml:space="preserve">“Selecting novel transcripts based on intron classification and adding assembled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isoforms resulted in a set of 458,079 candidate isoforms. From the</w:t>
      </w:r>
      <w:r>
        <w:rPr>
          <w:rFonts w:ascii="Times New Roman" w:eastAsia="Times New Roman" w:hAnsi="Times New Roman" w:cs="Times New Roman"/>
          <w:color w:val="000033"/>
          <w:sz w:val="20"/>
          <w:szCs w:val="20"/>
          <w:highlight w:val="white"/>
        </w:rPr>
        <w:t xml:space="preserve"> known transcripts in this set, we found 1,268 read-through transcripts, 19,619 transcripts with no start or stop codons found by </w:t>
      </w:r>
      <w:proofErr w:type="spellStart"/>
      <w:r>
        <w:rPr>
          <w:rFonts w:ascii="Times New Roman" w:eastAsia="Times New Roman" w:hAnsi="Times New Roman" w:cs="Times New Roman"/>
          <w:color w:val="000033"/>
          <w:sz w:val="20"/>
          <w:szCs w:val="20"/>
          <w:highlight w:val="white"/>
        </w:rPr>
        <w:t>ORFanage</w:t>
      </w:r>
      <w:proofErr w:type="spellEnd"/>
      <w:r>
        <w:rPr>
          <w:rFonts w:ascii="Times New Roman" w:eastAsia="Times New Roman" w:hAnsi="Times New Roman" w:cs="Times New Roman"/>
          <w:color w:val="000033"/>
          <w:sz w:val="20"/>
          <w:szCs w:val="20"/>
          <w:highlight w:val="white"/>
        </w:rPr>
        <w:t xml:space="preserve">, and 4,670 transcripts with no </w:t>
      </w:r>
      <w:proofErr w:type="spellStart"/>
      <w:r>
        <w:rPr>
          <w:rFonts w:ascii="Times New Roman" w:eastAsia="Times New Roman" w:hAnsi="Times New Roman" w:cs="Times New Roman"/>
          <w:color w:val="000033"/>
          <w:sz w:val="20"/>
          <w:szCs w:val="20"/>
          <w:highlight w:val="white"/>
        </w:rPr>
        <w:t>PhyloCSF</w:t>
      </w:r>
      <w:proofErr w:type="spellEnd"/>
      <w:r>
        <w:rPr>
          <w:rFonts w:ascii="Times New Roman" w:eastAsia="Times New Roman" w:hAnsi="Times New Roman" w:cs="Times New Roman"/>
          <w:color w:val="000033"/>
          <w:sz w:val="20"/>
          <w:szCs w:val="20"/>
          <w:highlight w:val="white"/>
        </w:rPr>
        <w:t>++ support, all of which we removed. In the set of novel transcripts, we found</w:t>
      </w:r>
      <w:r>
        <w:rPr>
          <w:rFonts w:ascii="Times New Roman" w:eastAsia="Times New Roman" w:hAnsi="Times New Roman" w:cs="Times New Roman"/>
          <w:color w:val="000033"/>
          <w:sz w:val="20"/>
          <w:szCs w:val="20"/>
          <w:highlight w:val="white"/>
        </w:rPr>
        <w:t xml:space="preserve"> 62,076 which had the lowest level of support for the intron chains; an additional 10,457 read-throughs; 20,021 with no start or stop codons found by </w:t>
      </w:r>
      <w:proofErr w:type="spellStart"/>
      <w:r>
        <w:rPr>
          <w:rFonts w:ascii="Times New Roman" w:eastAsia="Times New Roman" w:hAnsi="Times New Roman" w:cs="Times New Roman"/>
          <w:color w:val="000033"/>
          <w:sz w:val="20"/>
          <w:szCs w:val="20"/>
          <w:highlight w:val="white"/>
        </w:rPr>
        <w:t>ORFanage</w:t>
      </w:r>
      <w:proofErr w:type="spellEnd"/>
      <w:r>
        <w:rPr>
          <w:rFonts w:ascii="Times New Roman" w:eastAsia="Times New Roman" w:hAnsi="Times New Roman" w:cs="Times New Roman"/>
          <w:color w:val="000033"/>
          <w:sz w:val="20"/>
          <w:szCs w:val="20"/>
          <w:highlight w:val="white"/>
        </w:rPr>
        <w:t xml:space="preserve">; and 10,201 with no </w:t>
      </w:r>
      <w:proofErr w:type="spellStart"/>
      <w:r>
        <w:rPr>
          <w:rFonts w:ascii="Times New Roman" w:eastAsia="Times New Roman" w:hAnsi="Times New Roman" w:cs="Times New Roman"/>
          <w:color w:val="000033"/>
          <w:sz w:val="20"/>
          <w:szCs w:val="20"/>
          <w:highlight w:val="white"/>
        </w:rPr>
        <w:t>PhyloCSF</w:t>
      </w:r>
      <w:proofErr w:type="spellEnd"/>
      <w:r>
        <w:rPr>
          <w:rFonts w:ascii="Times New Roman" w:eastAsia="Times New Roman" w:hAnsi="Times New Roman" w:cs="Times New Roman"/>
          <w:color w:val="000033"/>
          <w:sz w:val="20"/>
          <w:szCs w:val="20"/>
          <w:highlight w:val="white"/>
        </w:rPr>
        <w:t>++ support. These too were removed. The combined removal of transcrip</w:t>
      </w:r>
      <w:r>
        <w:rPr>
          <w:rFonts w:ascii="Times New Roman" w:eastAsia="Times New Roman" w:hAnsi="Times New Roman" w:cs="Times New Roman"/>
          <w:color w:val="000033"/>
          <w:sz w:val="20"/>
          <w:szCs w:val="20"/>
          <w:highlight w:val="white"/>
        </w:rPr>
        <w:t>ts in these categories reduced the set of isoforms down to 341,558. These transcripts were filtered further by removing novel assemblies overlapping loci that cannot be reliably determined from RNA-seq data such as pseudogenes or IG genes. The remaining tr</w:t>
      </w:r>
      <w:r>
        <w:rPr>
          <w:rFonts w:ascii="Times New Roman" w:eastAsia="Times New Roman" w:hAnsi="Times New Roman" w:cs="Times New Roman"/>
          <w:color w:val="000033"/>
          <w:sz w:val="20"/>
          <w:szCs w:val="20"/>
          <w:highlight w:val="white"/>
        </w:rPr>
        <w:t xml:space="preserve">anscripts included 125,870 novel transcripts and 100,429 that were either present only in GENCODE, or only in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with an XM or XR tag. Out of these transcripts we only kept 24,725 novel transcripts and 18,855 transcripts from GENCODE or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only if </w:t>
      </w:r>
      <w:r>
        <w:rPr>
          <w:rFonts w:ascii="Times New Roman" w:eastAsia="Times New Roman" w:hAnsi="Times New Roman" w:cs="Times New Roman"/>
          <w:color w:val="000033"/>
          <w:sz w:val="20"/>
          <w:szCs w:val="20"/>
          <w:highlight w:val="white"/>
        </w:rPr>
        <w:t>they had an average expression of at least 1TPM, did not overlap annotated repeats, were expressed in at least 10 samples, and were expressed in more than 10% of the maximum number of samples in which any transcript in the same gene locus was expressed.”</w:t>
      </w:r>
    </w:p>
    <w:p w14:paraId="00000080" w14:textId="77777777" w:rsidR="00400EF8" w:rsidRDefault="006C2276">
      <w:pPr>
        <w:jc w:val="both"/>
        <w:rPr>
          <w:rFonts w:ascii="Times New Roman" w:eastAsia="Times New Roman" w:hAnsi="Times New Roman" w:cs="Times New Roman"/>
          <w:i/>
          <w:sz w:val="20"/>
          <w:szCs w:val="20"/>
        </w:rPr>
      </w:pPr>
      <w:r>
        <w:rPr>
          <w:rFonts w:ascii="Times New Roman" w:eastAsia="Times New Roman" w:hAnsi="Times New Roman" w:cs="Times New Roman"/>
          <w:i/>
          <w:color w:val="000033"/>
          <w:sz w:val="20"/>
          <w:szCs w:val="20"/>
          <w:highlight w:val="white"/>
        </w:rPr>
        <w:lastRenderedPageBreak/>
        <w:t>T</w:t>
      </w:r>
      <w:r>
        <w:rPr>
          <w:rFonts w:ascii="Times New Roman" w:eastAsia="Times New Roman" w:hAnsi="Times New Roman" w:cs="Times New Roman"/>
          <w:i/>
          <w:color w:val="000033"/>
          <w:sz w:val="20"/>
          <w:szCs w:val="20"/>
          <w:highlight w:val="white"/>
        </w:rPr>
        <w:t xml:space="preserve">o further explore the similarities and differences between the datasets, we ran a multi-way comparison between CHESS, MANE, </w:t>
      </w:r>
      <w:proofErr w:type="spellStart"/>
      <w:r>
        <w:rPr>
          <w:rFonts w:ascii="Times New Roman" w:eastAsia="Times New Roman" w:hAnsi="Times New Roman" w:cs="Times New Roman"/>
          <w:i/>
          <w:color w:val="000033"/>
          <w:sz w:val="20"/>
          <w:szCs w:val="20"/>
          <w:highlight w:val="white"/>
        </w:rPr>
        <w:t>RefSeq</w:t>
      </w:r>
      <w:proofErr w:type="spellEnd"/>
      <w:r>
        <w:rPr>
          <w:rFonts w:ascii="Times New Roman" w:eastAsia="Times New Roman" w:hAnsi="Times New Roman" w:cs="Times New Roman"/>
          <w:i/>
          <w:color w:val="000033"/>
          <w:sz w:val="20"/>
          <w:szCs w:val="20"/>
          <w:highlight w:val="white"/>
        </w:rPr>
        <w:t xml:space="preserve"> and GENCODE, and also included in the comparison all assembled isoforms as well as the </w:t>
      </w:r>
      <w:proofErr w:type="spellStart"/>
      <w:r>
        <w:rPr>
          <w:rFonts w:ascii="Times New Roman" w:eastAsia="Times New Roman" w:hAnsi="Times New Roman" w:cs="Times New Roman"/>
          <w:i/>
          <w:color w:val="000033"/>
          <w:sz w:val="20"/>
          <w:szCs w:val="20"/>
          <w:highlight w:val="white"/>
        </w:rPr>
        <w:t>TieBrush</w:t>
      </w:r>
      <w:proofErr w:type="spellEnd"/>
      <w:r>
        <w:rPr>
          <w:rFonts w:ascii="Times New Roman" w:eastAsia="Times New Roman" w:hAnsi="Times New Roman" w:cs="Times New Roman"/>
          <w:i/>
          <w:color w:val="000033"/>
          <w:sz w:val="20"/>
          <w:szCs w:val="20"/>
          <w:highlight w:val="white"/>
        </w:rPr>
        <w:t xml:space="preserve">-filtered set of transcripts. </w:t>
      </w:r>
      <w:r>
        <w:rPr>
          <w:rFonts w:ascii="Times New Roman" w:eastAsia="Times New Roman" w:hAnsi="Times New Roman" w:cs="Times New Roman"/>
          <w:i/>
          <w:color w:val="000033"/>
          <w:sz w:val="20"/>
          <w:szCs w:val="20"/>
          <w:highlight w:val="white"/>
        </w:rPr>
        <w:t xml:space="preserve">This comparison is presented in Supplemental Figure S3. The supplemental figure shows that we did not observe much evidence for many of the GENCODE-only and </w:t>
      </w:r>
      <w:proofErr w:type="spellStart"/>
      <w:r>
        <w:rPr>
          <w:rFonts w:ascii="Times New Roman" w:eastAsia="Times New Roman" w:hAnsi="Times New Roman" w:cs="Times New Roman"/>
          <w:i/>
          <w:color w:val="000033"/>
          <w:sz w:val="20"/>
          <w:szCs w:val="20"/>
          <w:highlight w:val="white"/>
        </w:rPr>
        <w:t>RefSeq</w:t>
      </w:r>
      <w:proofErr w:type="spellEnd"/>
      <w:r>
        <w:rPr>
          <w:rFonts w:ascii="Times New Roman" w:eastAsia="Times New Roman" w:hAnsi="Times New Roman" w:cs="Times New Roman"/>
          <w:i/>
          <w:color w:val="000033"/>
          <w:sz w:val="20"/>
          <w:szCs w:val="20"/>
          <w:highlight w:val="white"/>
        </w:rPr>
        <w:t xml:space="preserve">-only transcripts after the aggressive </w:t>
      </w:r>
      <w:proofErr w:type="spellStart"/>
      <w:r>
        <w:rPr>
          <w:rFonts w:ascii="Times New Roman" w:eastAsia="Times New Roman" w:hAnsi="Times New Roman" w:cs="Times New Roman"/>
          <w:i/>
          <w:color w:val="000033"/>
          <w:sz w:val="20"/>
          <w:szCs w:val="20"/>
          <w:highlight w:val="white"/>
        </w:rPr>
        <w:t>TieBrush</w:t>
      </w:r>
      <w:proofErr w:type="spellEnd"/>
      <w:r>
        <w:rPr>
          <w:rFonts w:ascii="Times New Roman" w:eastAsia="Times New Roman" w:hAnsi="Times New Roman" w:cs="Times New Roman"/>
          <w:i/>
          <w:color w:val="000033"/>
          <w:sz w:val="20"/>
          <w:szCs w:val="20"/>
          <w:highlight w:val="white"/>
        </w:rPr>
        <w:t xml:space="preserve"> filtering step, and further that the majority</w:t>
      </w:r>
      <w:r>
        <w:rPr>
          <w:rFonts w:ascii="Times New Roman" w:eastAsia="Times New Roman" w:hAnsi="Times New Roman" w:cs="Times New Roman"/>
          <w:i/>
          <w:color w:val="000033"/>
          <w:sz w:val="20"/>
          <w:szCs w:val="20"/>
          <w:highlight w:val="white"/>
        </w:rPr>
        <w:t xml:space="preserve"> were not even assembled in any of the GTEx samples by our protocol. However, we retained all transcripts that were curated by </w:t>
      </w:r>
      <w:proofErr w:type="spellStart"/>
      <w:r>
        <w:rPr>
          <w:rFonts w:ascii="Times New Roman" w:eastAsia="Times New Roman" w:hAnsi="Times New Roman" w:cs="Times New Roman"/>
          <w:i/>
          <w:color w:val="000033"/>
          <w:sz w:val="20"/>
          <w:szCs w:val="20"/>
          <w:highlight w:val="white"/>
        </w:rPr>
        <w:t>RefSeq</w:t>
      </w:r>
      <w:proofErr w:type="spellEnd"/>
      <w:r>
        <w:rPr>
          <w:rFonts w:ascii="Times New Roman" w:eastAsia="Times New Roman" w:hAnsi="Times New Roman" w:cs="Times New Roman"/>
          <w:i/>
          <w:color w:val="000033"/>
          <w:sz w:val="20"/>
          <w:szCs w:val="20"/>
          <w:highlight w:val="white"/>
        </w:rPr>
        <w:t xml:space="preserve"> (transcripts with IDs starting with an NM or NR tag), or if they were assembled and were present in both </w:t>
      </w:r>
      <w:proofErr w:type="spellStart"/>
      <w:r>
        <w:rPr>
          <w:rFonts w:ascii="Times New Roman" w:eastAsia="Times New Roman" w:hAnsi="Times New Roman" w:cs="Times New Roman"/>
          <w:i/>
          <w:color w:val="000033"/>
          <w:sz w:val="20"/>
          <w:szCs w:val="20"/>
          <w:highlight w:val="white"/>
        </w:rPr>
        <w:t>RefSeq</w:t>
      </w:r>
      <w:proofErr w:type="spellEnd"/>
      <w:r>
        <w:rPr>
          <w:rFonts w:ascii="Times New Roman" w:eastAsia="Times New Roman" w:hAnsi="Times New Roman" w:cs="Times New Roman"/>
          <w:i/>
          <w:color w:val="000033"/>
          <w:sz w:val="20"/>
          <w:szCs w:val="20"/>
          <w:highlight w:val="white"/>
        </w:rPr>
        <w:t xml:space="preserve"> and GENCOD</w:t>
      </w:r>
      <w:r>
        <w:rPr>
          <w:rFonts w:ascii="Times New Roman" w:eastAsia="Times New Roman" w:hAnsi="Times New Roman" w:cs="Times New Roman"/>
          <w:i/>
          <w:color w:val="000033"/>
          <w:sz w:val="20"/>
          <w:szCs w:val="20"/>
          <w:highlight w:val="white"/>
        </w:rPr>
        <w:t xml:space="preserve">E (see Supplementary Methods, “Adding transcripts from known sources”). A very small number of these transcripts (136, Supplementary Fig S3) were filtered out because they lack a valid translation or because the translated protein is too short compared to </w:t>
      </w:r>
      <w:r>
        <w:rPr>
          <w:rFonts w:ascii="Times New Roman" w:eastAsia="Times New Roman" w:hAnsi="Times New Roman" w:cs="Times New Roman"/>
          <w:i/>
          <w:color w:val="000033"/>
          <w:sz w:val="20"/>
          <w:szCs w:val="20"/>
          <w:highlight w:val="white"/>
        </w:rPr>
        <w:t>other proteins at the same locus.</w:t>
      </w:r>
    </w:p>
    <w:p w14:paraId="00000081"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Major comments:</w:t>
      </w:r>
    </w:p>
    <w:p w14:paraId="00000082"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 xml:space="preserve">Is it valid to include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NM and XM annotations in the same set for the analysis presented in Table 1 without distinction? CHESS and GENCODE more uniformly annotated sets without this clear separation o</w:t>
      </w:r>
      <w:r>
        <w:rPr>
          <w:rFonts w:ascii="Times New Roman" w:eastAsia="Times New Roman" w:hAnsi="Times New Roman" w:cs="Times New Roman"/>
          <w:color w:val="000033"/>
          <w:sz w:val="20"/>
          <w:szCs w:val="20"/>
          <w:highlight w:val="white"/>
        </w:rPr>
        <w:t xml:space="preserve">f annotation method for protein-coding genes.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are clear that XM and NM are very different things (https://www.ncbi.nlm.nih.gov/books/NBK50679/#RefSeqFAQ.what_is_the_difference_between) and this is reported in the manuscript later (in the section "Co</w:t>
      </w:r>
      <w:r>
        <w:rPr>
          <w:rFonts w:ascii="Times New Roman" w:eastAsia="Times New Roman" w:hAnsi="Times New Roman" w:cs="Times New Roman"/>
          <w:color w:val="000033"/>
          <w:sz w:val="20"/>
          <w:szCs w:val="20"/>
          <w:highlight w:val="white"/>
        </w:rPr>
        <w:t xml:space="preserve">mparisons to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but this should be reported earlier as it is relevant to other analysis. The authors should also consider whether they should be represented as two distinct sets. The XMs are not curated at all I don't think that there are</w:t>
      </w:r>
      <w:r>
        <w:rPr>
          <w:rFonts w:ascii="Times New Roman" w:eastAsia="Times New Roman" w:hAnsi="Times New Roman" w:cs="Times New Roman"/>
          <w:color w:val="000033"/>
          <w:sz w:val="20"/>
          <w:szCs w:val="20"/>
          <w:highlight w:val="white"/>
        </w:rPr>
        <w:t xml:space="preserve"> any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XM transcripts in the MANE annotation. Does this affect the overlap between the resources </w:t>
      </w:r>
      <w:proofErr w:type="spellStart"/>
      <w:proofErr w:type="gramStart"/>
      <w:r>
        <w:rPr>
          <w:rFonts w:ascii="Times New Roman" w:eastAsia="Times New Roman" w:hAnsi="Times New Roman" w:cs="Times New Roman"/>
          <w:color w:val="000033"/>
          <w:sz w:val="20"/>
          <w:szCs w:val="20"/>
          <w:highlight w:val="white"/>
        </w:rPr>
        <w:t>eg</w:t>
      </w:r>
      <w:proofErr w:type="spellEnd"/>
      <w:proofErr w:type="gramEnd"/>
      <w:r>
        <w:rPr>
          <w:rFonts w:ascii="Times New Roman" w:eastAsia="Times New Roman" w:hAnsi="Times New Roman" w:cs="Times New Roman"/>
          <w:color w:val="000033"/>
          <w:sz w:val="20"/>
          <w:szCs w:val="20"/>
          <w:highlight w:val="white"/>
        </w:rPr>
        <w:t xml:space="preserve"> are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NMs more likely to agree with CHESS and GENCODE than XM transcripts in Figure 1? Does </w:t>
      </w:r>
      <w:proofErr w:type="spellStart"/>
      <w:r>
        <w:rPr>
          <w:rFonts w:ascii="Times New Roman" w:eastAsia="Times New Roman" w:hAnsi="Times New Roman" w:cs="Times New Roman"/>
          <w:color w:val="000033"/>
          <w:sz w:val="20"/>
          <w:szCs w:val="20"/>
          <w:highlight w:val="white"/>
        </w:rPr>
        <w:t>inlcusion</w:t>
      </w:r>
      <w:proofErr w:type="spellEnd"/>
      <w:r>
        <w:rPr>
          <w:rFonts w:ascii="Times New Roman" w:eastAsia="Times New Roman" w:hAnsi="Times New Roman" w:cs="Times New Roman"/>
          <w:color w:val="000033"/>
          <w:sz w:val="20"/>
          <w:szCs w:val="20"/>
          <w:highlight w:val="white"/>
        </w:rPr>
        <w:t xml:space="preserve"> of XMs affect the protein coding gene agreem</w:t>
      </w:r>
      <w:r>
        <w:rPr>
          <w:rFonts w:ascii="Times New Roman" w:eastAsia="Times New Roman" w:hAnsi="Times New Roman" w:cs="Times New Roman"/>
          <w:color w:val="000033"/>
          <w:sz w:val="20"/>
          <w:szCs w:val="20"/>
          <w:highlight w:val="white"/>
        </w:rPr>
        <w:t xml:space="preserve">ent between GENCODE and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Although the MANE set does not cover 100% of protein-coding genes it is reported to be quite close and so I would expect the number of protein-coding genes on the GRCh38 reference to be similarly close.</w:t>
      </w:r>
    </w:p>
    <w:p w14:paraId="00000083" w14:textId="77777777" w:rsidR="00400EF8" w:rsidRDefault="006C2276">
      <w:pPr>
        <w:jc w:val="both"/>
        <w:rPr>
          <w:rFonts w:ascii="Times New Roman" w:eastAsia="Times New Roman" w:hAnsi="Times New Roman" w:cs="Times New Roman"/>
          <w:i/>
          <w:sz w:val="20"/>
          <w:szCs w:val="20"/>
        </w:rPr>
      </w:pPr>
      <w:r>
        <w:rPr>
          <w:rFonts w:ascii="Times New Roman" w:eastAsia="Times New Roman" w:hAnsi="Times New Roman" w:cs="Times New Roman"/>
          <w:i/>
          <w:color w:val="000033"/>
          <w:sz w:val="20"/>
          <w:szCs w:val="20"/>
          <w:highlight w:val="white"/>
        </w:rPr>
        <w:t>Response: we have now</w:t>
      </w:r>
      <w:r>
        <w:rPr>
          <w:rFonts w:ascii="Times New Roman" w:eastAsia="Times New Roman" w:hAnsi="Times New Roman" w:cs="Times New Roman"/>
          <w:i/>
          <w:color w:val="000033"/>
          <w:sz w:val="20"/>
          <w:szCs w:val="20"/>
          <w:highlight w:val="white"/>
        </w:rPr>
        <w:t xml:space="preserve"> clarified our treatment of </w:t>
      </w:r>
      <w:proofErr w:type="spellStart"/>
      <w:r>
        <w:rPr>
          <w:rFonts w:ascii="Times New Roman" w:eastAsia="Times New Roman" w:hAnsi="Times New Roman" w:cs="Times New Roman"/>
          <w:i/>
          <w:color w:val="000033"/>
          <w:sz w:val="20"/>
          <w:szCs w:val="20"/>
          <w:highlight w:val="white"/>
        </w:rPr>
        <w:t>RefSeq</w:t>
      </w:r>
      <w:proofErr w:type="spellEnd"/>
      <w:r>
        <w:rPr>
          <w:rFonts w:ascii="Times New Roman" w:eastAsia="Times New Roman" w:hAnsi="Times New Roman" w:cs="Times New Roman"/>
          <w:i/>
          <w:color w:val="000033"/>
          <w:sz w:val="20"/>
          <w:szCs w:val="20"/>
          <w:highlight w:val="white"/>
        </w:rPr>
        <w:t xml:space="preserve"> XM and NM transcripts earlier in the manuscript. As the referee points out, we followed </w:t>
      </w:r>
      <w:proofErr w:type="spellStart"/>
      <w:r>
        <w:rPr>
          <w:rFonts w:ascii="Times New Roman" w:eastAsia="Times New Roman" w:hAnsi="Times New Roman" w:cs="Times New Roman"/>
          <w:i/>
          <w:color w:val="000033"/>
          <w:sz w:val="20"/>
          <w:szCs w:val="20"/>
          <w:highlight w:val="white"/>
        </w:rPr>
        <w:t>RefSeq's</w:t>
      </w:r>
      <w:proofErr w:type="spellEnd"/>
      <w:r>
        <w:rPr>
          <w:rFonts w:ascii="Times New Roman" w:eastAsia="Times New Roman" w:hAnsi="Times New Roman" w:cs="Times New Roman"/>
          <w:i/>
          <w:color w:val="000033"/>
          <w:sz w:val="20"/>
          <w:szCs w:val="20"/>
          <w:highlight w:val="white"/>
        </w:rPr>
        <w:t xml:space="preserve"> recommendation to only include high-confidence (curated) NM transcripts in our analysis, and XM transcripts were treated the</w:t>
      </w:r>
      <w:r>
        <w:rPr>
          <w:rFonts w:ascii="Times New Roman" w:eastAsia="Times New Roman" w:hAnsi="Times New Roman" w:cs="Times New Roman"/>
          <w:i/>
          <w:color w:val="000033"/>
          <w:sz w:val="20"/>
          <w:szCs w:val="20"/>
          <w:highlight w:val="white"/>
        </w:rPr>
        <w:t xml:space="preserve"> same as any other transcript. We have now clarified this strategy in the main and supplemental Methods section as follows:</w:t>
      </w:r>
    </w:p>
    <w:p w14:paraId="00000084" w14:textId="77777777" w:rsidR="00400EF8" w:rsidRDefault="006C2276">
      <w:pPr>
        <w:jc w:val="both"/>
        <w:rPr>
          <w:rFonts w:ascii="Times New Roman" w:eastAsia="Times New Roman" w:hAnsi="Times New Roman" w:cs="Times New Roman"/>
          <w:i/>
          <w:sz w:val="20"/>
          <w:szCs w:val="20"/>
        </w:rPr>
      </w:pPr>
      <w:r>
        <w:rPr>
          <w:rFonts w:ascii="Times New Roman" w:eastAsia="Times New Roman" w:hAnsi="Times New Roman" w:cs="Times New Roman"/>
          <w:i/>
          <w:color w:val="000033"/>
          <w:sz w:val="20"/>
          <w:szCs w:val="20"/>
          <w:highlight w:val="white"/>
        </w:rPr>
        <w:t xml:space="preserve">“Note that for CHESS 3, we intentionally included all </w:t>
      </w:r>
      <w:proofErr w:type="spellStart"/>
      <w:r>
        <w:rPr>
          <w:rFonts w:ascii="Times New Roman" w:eastAsia="Times New Roman" w:hAnsi="Times New Roman" w:cs="Times New Roman"/>
          <w:i/>
          <w:color w:val="000033"/>
          <w:sz w:val="20"/>
          <w:szCs w:val="20"/>
          <w:highlight w:val="white"/>
        </w:rPr>
        <w:t>RefSeq</w:t>
      </w:r>
      <w:proofErr w:type="spellEnd"/>
      <w:r>
        <w:rPr>
          <w:rFonts w:ascii="Times New Roman" w:eastAsia="Times New Roman" w:hAnsi="Times New Roman" w:cs="Times New Roman"/>
          <w:i/>
          <w:color w:val="000033"/>
          <w:sz w:val="20"/>
          <w:szCs w:val="20"/>
          <w:highlight w:val="white"/>
        </w:rPr>
        <w:t xml:space="preserve"> transcripts with the NM tag, while the lower-confidence XM transcripts </w:t>
      </w:r>
      <w:r>
        <w:rPr>
          <w:rFonts w:ascii="Times New Roman" w:eastAsia="Times New Roman" w:hAnsi="Times New Roman" w:cs="Times New Roman"/>
          <w:i/>
          <w:color w:val="000033"/>
          <w:sz w:val="20"/>
          <w:szCs w:val="20"/>
          <w:highlight w:val="white"/>
        </w:rPr>
        <w:t>underwent the same filtering criteria as all other isoforms in the catalog (Supplemental Figure S2).”</w:t>
      </w:r>
    </w:p>
    <w:p w14:paraId="00000085" w14:textId="77777777" w:rsidR="00400EF8" w:rsidRDefault="006C2276">
      <w:pPr>
        <w:jc w:val="both"/>
        <w:rPr>
          <w:rFonts w:ascii="Times New Roman" w:eastAsia="Times New Roman" w:hAnsi="Times New Roman" w:cs="Times New Roman"/>
          <w:i/>
          <w:sz w:val="20"/>
          <w:szCs w:val="20"/>
        </w:rPr>
      </w:pPr>
      <w:r>
        <w:rPr>
          <w:rFonts w:ascii="Times New Roman" w:eastAsia="Times New Roman" w:hAnsi="Times New Roman" w:cs="Times New Roman"/>
          <w:i/>
          <w:color w:val="000033"/>
          <w:sz w:val="20"/>
          <w:szCs w:val="20"/>
          <w:highlight w:val="white"/>
        </w:rPr>
        <w:t xml:space="preserve">To investigate the effect of including XM transcripts, we compared the number of all </w:t>
      </w:r>
      <w:proofErr w:type="spellStart"/>
      <w:r>
        <w:rPr>
          <w:rFonts w:ascii="Times New Roman" w:eastAsia="Times New Roman" w:hAnsi="Times New Roman" w:cs="Times New Roman"/>
          <w:i/>
          <w:color w:val="000033"/>
          <w:sz w:val="20"/>
          <w:szCs w:val="20"/>
          <w:highlight w:val="white"/>
        </w:rPr>
        <w:t>RefSeq</w:t>
      </w:r>
      <w:proofErr w:type="spellEnd"/>
      <w:r>
        <w:rPr>
          <w:rFonts w:ascii="Times New Roman" w:eastAsia="Times New Roman" w:hAnsi="Times New Roman" w:cs="Times New Roman"/>
          <w:i/>
          <w:color w:val="000033"/>
          <w:sz w:val="20"/>
          <w:szCs w:val="20"/>
          <w:highlight w:val="white"/>
        </w:rPr>
        <w:t xml:space="preserve"> protein-coding transcripts (with both NM and XM tags) in vario</w:t>
      </w:r>
      <w:r>
        <w:rPr>
          <w:rFonts w:ascii="Times New Roman" w:eastAsia="Times New Roman" w:hAnsi="Times New Roman" w:cs="Times New Roman"/>
          <w:i/>
          <w:color w:val="000033"/>
          <w:sz w:val="20"/>
          <w:szCs w:val="20"/>
          <w:highlight w:val="white"/>
        </w:rPr>
        <w:t xml:space="preserve">us datasets, including our set of all assembled transcripts from GTEx, the </w:t>
      </w:r>
      <w:proofErr w:type="spellStart"/>
      <w:r>
        <w:rPr>
          <w:rFonts w:ascii="Times New Roman" w:eastAsia="Times New Roman" w:hAnsi="Times New Roman" w:cs="Times New Roman"/>
          <w:i/>
          <w:color w:val="000033"/>
          <w:sz w:val="20"/>
          <w:szCs w:val="20"/>
          <w:highlight w:val="white"/>
        </w:rPr>
        <w:t>TieBrush</w:t>
      </w:r>
      <w:proofErr w:type="spellEnd"/>
      <w:r>
        <w:rPr>
          <w:rFonts w:ascii="Times New Roman" w:eastAsia="Times New Roman" w:hAnsi="Times New Roman" w:cs="Times New Roman"/>
          <w:i/>
          <w:color w:val="000033"/>
          <w:sz w:val="20"/>
          <w:szCs w:val="20"/>
          <w:highlight w:val="white"/>
        </w:rPr>
        <w:t>-filtered set, GENCODE, and CHESS 3. We present this comparison in our new Supplemental Figure 2.</w:t>
      </w:r>
    </w:p>
    <w:p w14:paraId="00000086"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 xml:space="preserve">CHESS is clearly identifying cases where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should update t</w:t>
      </w:r>
      <w:r>
        <w:rPr>
          <w:rFonts w:ascii="Times New Roman" w:eastAsia="Times New Roman" w:hAnsi="Times New Roman" w:cs="Times New Roman"/>
          <w:color w:val="000033"/>
          <w:sz w:val="20"/>
          <w:szCs w:val="20"/>
          <w:highlight w:val="white"/>
        </w:rPr>
        <w:t xml:space="preserve">heir decision over the MANE transcript. However, picking a random example (NGRN) from the supplementary table S1 and comparing the CHESS annotation to the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annotation on the UCSC genome browser it appeared that CHESS had two transcripts a</w:t>
      </w:r>
      <w:r>
        <w:rPr>
          <w:rFonts w:ascii="Times New Roman" w:eastAsia="Times New Roman" w:hAnsi="Times New Roman" w:cs="Times New Roman"/>
          <w:color w:val="000033"/>
          <w:sz w:val="20"/>
          <w:szCs w:val="20"/>
          <w:highlight w:val="white"/>
        </w:rPr>
        <w:t xml:space="preserve">t the locus that were the same as those annotated by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One transcript had the same CDS, but for the second both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had a non-coding transcript with the same structure as a CHESS transcript with a CDS. The CHESS-specific CD</w:t>
      </w:r>
      <w:r>
        <w:rPr>
          <w:rFonts w:ascii="Times New Roman" w:eastAsia="Times New Roman" w:hAnsi="Times New Roman" w:cs="Times New Roman"/>
          <w:color w:val="000033"/>
          <w:sz w:val="20"/>
          <w:szCs w:val="20"/>
          <w:highlight w:val="white"/>
        </w:rPr>
        <w:t xml:space="preserve">S used an internal ATG compared to the CDS in all three resources. It looked like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had annotated the transcript and chosen not to add the CDS, is there any additional evidence that their decision was </w:t>
      </w:r>
      <w:proofErr w:type="gramStart"/>
      <w:r>
        <w:rPr>
          <w:rFonts w:ascii="Times New Roman" w:eastAsia="Times New Roman" w:hAnsi="Times New Roman" w:cs="Times New Roman"/>
          <w:color w:val="000033"/>
          <w:sz w:val="20"/>
          <w:szCs w:val="20"/>
          <w:highlight w:val="white"/>
        </w:rPr>
        <w:t>incorrect?.</w:t>
      </w:r>
      <w:proofErr w:type="gramEnd"/>
      <w:r>
        <w:rPr>
          <w:rFonts w:ascii="Times New Roman" w:eastAsia="Times New Roman" w:hAnsi="Times New Roman" w:cs="Times New Roman"/>
          <w:color w:val="000033"/>
          <w:sz w:val="20"/>
          <w:szCs w:val="20"/>
          <w:highlight w:val="white"/>
        </w:rPr>
        <w:t xml:space="preserve"> How many other of the Tabl</w:t>
      </w:r>
      <w:r>
        <w:rPr>
          <w:rFonts w:ascii="Times New Roman" w:eastAsia="Times New Roman" w:hAnsi="Times New Roman" w:cs="Times New Roman"/>
          <w:color w:val="000033"/>
          <w:sz w:val="20"/>
          <w:szCs w:val="20"/>
          <w:highlight w:val="white"/>
        </w:rPr>
        <w:t xml:space="preserve">e S1 examples look similar to this (and might have their validity debated by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It would be useful to calculate where the differences lie between the S1 examples and the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isoforms to investigate the sources of novelty </w:t>
      </w:r>
      <w:proofErr w:type="spellStart"/>
      <w:proofErr w:type="gramStart"/>
      <w:r>
        <w:rPr>
          <w:rFonts w:ascii="Times New Roman" w:eastAsia="Times New Roman" w:hAnsi="Times New Roman" w:cs="Times New Roman"/>
          <w:color w:val="000033"/>
          <w:sz w:val="20"/>
          <w:szCs w:val="20"/>
          <w:highlight w:val="white"/>
        </w:rPr>
        <w:t>eg</w:t>
      </w:r>
      <w:proofErr w:type="spellEnd"/>
      <w:proofErr w:type="gramEnd"/>
      <w:r>
        <w:rPr>
          <w:rFonts w:ascii="Times New Roman" w:eastAsia="Times New Roman" w:hAnsi="Times New Roman" w:cs="Times New Roman"/>
          <w:color w:val="000033"/>
          <w:sz w:val="20"/>
          <w:szCs w:val="20"/>
          <w:highlight w:val="white"/>
        </w:rPr>
        <w:t xml:space="preserve"> exon skipping or inclusion, alternative ATG, etc.</w:t>
      </w:r>
    </w:p>
    <w:p w14:paraId="00000087" w14:textId="77777777" w:rsidR="00400EF8" w:rsidRDefault="006C2276">
      <w:pPr>
        <w:jc w:val="both"/>
        <w:rPr>
          <w:rFonts w:ascii="Times New Roman" w:eastAsia="Times New Roman" w:hAnsi="Times New Roman" w:cs="Times New Roman"/>
          <w:i/>
          <w:sz w:val="20"/>
          <w:szCs w:val="20"/>
        </w:rPr>
      </w:pPr>
      <w:r>
        <w:rPr>
          <w:rFonts w:ascii="Times New Roman" w:eastAsia="Times New Roman" w:hAnsi="Times New Roman" w:cs="Times New Roman"/>
          <w:i/>
          <w:color w:val="000033"/>
          <w:sz w:val="20"/>
          <w:szCs w:val="20"/>
          <w:highlight w:val="white"/>
        </w:rPr>
        <w:lastRenderedPageBreak/>
        <w:t xml:space="preserve">Response: both </w:t>
      </w:r>
      <w:proofErr w:type="spellStart"/>
      <w:r>
        <w:rPr>
          <w:rFonts w:ascii="Times New Roman" w:eastAsia="Times New Roman" w:hAnsi="Times New Roman" w:cs="Times New Roman"/>
          <w:i/>
          <w:color w:val="000033"/>
          <w:sz w:val="20"/>
          <w:szCs w:val="20"/>
          <w:highlight w:val="white"/>
        </w:rPr>
        <w:t>RefSeq</w:t>
      </w:r>
      <w:proofErr w:type="spellEnd"/>
      <w:r>
        <w:rPr>
          <w:rFonts w:ascii="Times New Roman" w:eastAsia="Times New Roman" w:hAnsi="Times New Roman" w:cs="Times New Roman"/>
          <w:i/>
          <w:color w:val="000033"/>
          <w:sz w:val="20"/>
          <w:szCs w:val="20"/>
          <w:highlight w:val="white"/>
        </w:rPr>
        <w:t xml:space="preserve"> and GENCODE provide little to no explanation for why some of the transcripts at protein-coding loci are labeled as non-coding. We made a deliberate decision to require all protein-cod</w:t>
      </w:r>
      <w:r>
        <w:rPr>
          <w:rFonts w:ascii="Times New Roman" w:eastAsia="Times New Roman" w:hAnsi="Times New Roman" w:cs="Times New Roman"/>
          <w:i/>
          <w:color w:val="000033"/>
          <w:sz w:val="20"/>
          <w:szCs w:val="20"/>
          <w:highlight w:val="white"/>
        </w:rPr>
        <w:t xml:space="preserve">ing transcripts that we kept in CHESS to have a valid CDS in our catalog, as described in the text. Our analysis supported some of the transcripts that GENCODE and/or </w:t>
      </w:r>
      <w:proofErr w:type="spellStart"/>
      <w:r>
        <w:rPr>
          <w:rFonts w:ascii="Times New Roman" w:eastAsia="Times New Roman" w:hAnsi="Times New Roman" w:cs="Times New Roman"/>
          <w:i/>
          <w:color w:val="000033"/>
          <w:sz w:val="20"/>
          <w:szCs w:val="20"/>
          <w:highlight w:val="white"/>
        </w:rPr>
        <w:t>RefSeq</w:t>
      </w:r>
      <w:proofErr w:type="spellEnd"/>
      <w:r>
        <w:rPr>
          <w:rFonts w:ascii="Times New Roman" w:eastAsia="Times New Roman" w:hAnsi="Times New Roman" w:cs="Times New Roman"/>
          <w:i/>
          <w:color w:val="000033"/>
          <w:sz w:val="20"/>
          <w:szCs w:val="20"/>
          <w:highlight w:val="white"/>
        </w:rPr>
        <w:t xml:space="preserve"> tagged as non-coding within protein-coding genes. Our program, </w:t>
      </w:r>
      <w:proofErr w:type="spellStart"/>
      <w:r>
        <w:rPr>
          <w:rFonts w:ascii="Times New Roman" w:eastAsia="Times New Roman" w:hAnsi="Times New Roman" w:cs="Times New Roman"/>
          <w:i/>
          <w:color w:val="000033"/>
          <w:sz w:val="20"/>
          <w:szCs w:val="20"/>
          <w:highlight w:val="white"/>
        </w:rPr>
        <w:t>ORFanage</w:t>
      </w:r>
      <w:proofErr w:type="spellEnd"/>
      <w:r>
        <w:rPr>
          <w:rFonts w:ascii="Times New Roman" w:eastAsia="Times New Roman" w:hAnsi="Times New Roman" w:cs="Times New Roman"/>
          <w:i/>
          <w:color w:val="000033"/>
          <w:sz w:val="20"/>
          <w:szCs w:val="20"/>
          <w:highlight w:val="white"/>
        </w:rPr>
        <w:t>, identifie</w:t>
      </w:r>
      <w:r>
        <w:rPr>
          <w:rFonts w:ascii="Times New Roman" w:eastAsia="Times New Roman" w:hAnsi="Times New Roman" w:cs="Times New Roman"/>
          <w:i/>
          <w:color w:val="000033"/>
          <w:sz w:val="20"/>
          <w:szCs w:val="20"/>
          <w:highlight w:val="white"/>
        </w:rPr>
        <w:t>d these transcripts to have valid ORFs, so we kept them as coding in our set.</w:t>
      </w:r>
    </w:p>
    <w:p w14:paraId="00000088"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i/>
          <w:color w:val="000033"/>
          <w:sz w:val="20"/>
          <w:szCs w:val="20"/>
          <w:highlight w:val="white"/>
        </w:rPr>
        <w:t xml:space="preserve">We have also explored the alternative splicing (AS) events between the </w:t>
      </w:r>
      <w:proofErr w:type="gramStart"/>
      <w:r>
        <w:rPr>
          <w:rFonts w:ascii="Times New Roman" w:eastAsia="Times New Roman" w:hAnsi="Times New Roman" w:cs="Times New Roman"/>
          <w:i/>
          <w:color w:val="000033"/>
          <w:sz w:val="20"/>
          <w:szCs w:val="20"/>
          <w:highlight w:val="white"/>
        </w:rPr>
        <w:t>datasets, and</w:t>
      </w:r>
      <w:proofErr w:type="gramEnd"/>
      <w:r>
        <w:rPr>
          <w:rFonts w:ascii="Times New Roman" w:eastAsia="Times New Roman" w:hAnsi="Times New Roman" w:cs="Times New Roman"/>
          <w:i/>
          <w:color w:val="000033"/>
          <w:sz w:val="20"/>
          <w:szCs w:val="20"/>
          <w:highlight w:val="white"/>
        </w:rPr>
        <w:t xml:space="preserve"> quantified several types of AS events as compared to MANE. We report these findings in Supple</w:t>
      </w:r>
      <w:r>
        <w:rPr>
          <w:rFonts w:ascii="Times New Roman" w:eastAsia="Times New Roman" w:hAnsi="Times New Roman" w:cs="Times New Roman"/>
          <w:i/>
          <w:color w:val="000033"/>
          <w:sz w:val="20"/>
          <w:szCs w:val="20"/>
          <w:highlight w:val="white"/>
        </w:rPr>
        <w:t>mentary Table 5 and have updated the main text as follows:</w:t>
      </w:r>
    </w:p>
    <w:p w14:paraId="00000089" w14:textId="77777777" w:rsidR="00400EF8" w:rsidRDefault="006C2276">
      <w:pPr>
        <w:jc w:val="both"/>
        <w:rPr>
          <w:rFonts w:ascii="Times New Roman" w:eastAsia="Times New Roman" w:hAnsi="Times New Roman" w:cs="Times New Roman"/>
          <w:i/>
          <w:sz w:val="20"/>
          <w:szCs w:val="20"/>
        </w:rPr>
      </w:pPr>
      <w:r>
        <w:rPr>
          <w:rFonts w:ascii="Times New Roman" w:eastAsia="Times New Roman" w:hAnsi="Times New Roman" w:cs="Times New Roman"/>
          <w:i/>
          <w:color w:val="000033"/>
          <w:sz w:val="20"/>
          <w:szCs w:val="20"/>
          <w:highlight w:val="white"/>
        </w:rPr>
        <w:t xml:space="preserve">“If we exclude duplicate amino-acid sequences, the number of distinct protein sequences produced from these transcripts is 73,767 (Table 1), capturing over 17,000 alternative translation start and </w:t>
      </w:r>
      <w:r>
        <w:rPr>
          <w:rFonts w:ascii="Times New Roman" w:eastAsia="Times New Roman" w:hAnsi="Times New Roman" w:cs="Times New Roman"/>
          <w:i/>
          <w:color w:val="000033"/>
          <w:sz w:val="20"/>
          <w:szCs w:val="20"/>
          <w:highlight w:val="white"/>
        </w:rPr>
        <w:t>stop sites as well as almost 24,000 exon-skipping and 22,000 intron retention events (Supplementary Table S5).”</w:t>
      </w:r>
    </w:p>
    <w:p w14:paraId="0000008A"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For the annotation of the T2T-CHM13 and chimpanzee genomes, the authors report simple statistics and for CHM13 point to supplementary tables. Th</w:t>
      </w:r>
      <w:r>
        <w:rPr>
          <w:rFonts w:ascii="Times New Roman" w:eastAsia="Times New Roman" w:hAnsi="Times New Roman" w:cs="Times New Roman"/>
          <w:color w:val="000033"/>
          <w:sz w:val="20"/>
          <w:szCs w:val="20"/>
          <w:highlight w:val="white"/>
        </w:rPr>
        <w:t>is section seems very brief and even slightly out of place, is it possible to bring any more depth to the analysis to the main text?</w:t>
      </w:r>
    </w:p>
    <w:p w14:paraId="0000008B" w14:textId="77777777" w:rsidR="00400EF8" w:rsidRDefault="006C2276">
      <w:pPr>
        <w:jc w:val="both"/>
        <w:rPr>
          <w:rFonts w:ascii="Times New Roman" w:eastAsia="Times New Roman" w:hAnsi="Times New Roman" w:cs="Times New Roman"/>
          <w:i/>
          <w:sz w:val="20"/>
          <w:szCs w:val="20"/>
        </w:rPr>
      </w:pPr>
      <w:r>
        <w:rPr>
          <w:rFonts w:ascii="Times New Roman" w:eastAsia="Times New Roman" w:hAnsi="Times New Roman" w:cs="Times New Roman"/>
          <w:i/>
          <w:color w:val="000033"/>
          <w:sz w:val="20"/>
          <w:szCs w:val="20"/>
          <w:highlight w:val="white"/>
        </w:rPr>
        <w:t xml:space="preserve">Response: we agree that the annotation of the complete human genome CHM13 deserves more attention. Our focus in this study </w:t>
      </w:r>
      <w:r>
        <w:rPr>
          <w:rFonts w:ascii="Times New Roman" w:eastAsia="Times New Roman" w:hAnsi="Times New Roman" w:cs="Times New Roman"/>
          <w:i/>
          <w:color w:val="000033"/>
          <w:sz w:val="20"/>
          <w:szCs w:val="20"/>
          <w:highlight w:val="white"/>
        </w:rPr>
        <w:t>was to update and validate the CHESS protocol and database. We believe that it is important to acknowledge the significance of CHM13 as the first complete human reference genome, and our decision to present simple statistics and supplementary tables was to</w:t>
      </w:r>
      <w:r>
        <w:rPr>
          <w:rFonts w:ascii="Times New Roman" w:eastAsia="Times New Roman" w:hAnsi="Times New Roman" w:cs="Times New Roman"/>
          <w:i/>
          <w:color w:val="000033"/>
          <w:sz w:val="20"/>
          <w:szCs w:val="20"/>
          <w:highlight w:val="white"/>
        </w:rPr>
        <w:t xml:space="preserve"> provide users with immediate access to our database on this assembly. In response to this comment, we have begun looking at some of these differences in more detail, but it quickly became apparent that a discussion of the CHM13 annotation would really be </w:t>
      </w:r>
      <w:r>
        <w:rPr>
          <w:rFonts w:ascii="Times New Roman" w:eastAsia="Times New Roman" w:hAnsi="Times New Roman" w:cs="Times New Roman"/>
          <w:i/>
          <w:color w:val="000033"/>
          <w:sz w:val="20"/>
          <w:szCs w:val="20"/>
          <w:highlight w:val="white"/>
        </w:rPr>
        <w:t>about the differences between CHM13 and GRCh38, which are numerous and complex, but which are not really the subject of this manuscript. We hope to expand our analysis of the CHM13 annotation in the future.</w:t>
      </w:r>
    </w:p>
    <w:p w14:paraId="0000008C" w14:textId="77777777" w:rsidR="00400EF8" w:rsidRDefault="006C2276">
      <w:pPr>
        <w:jc w:val="both"/>
        <w:rPr>
          <w:rFonts w:ascii="Times New Roman" w:eastAsia="Times New Roman" w:hAnsi="Times New Roman" w:cs="Times New Roman"/>
          <w:i/>
          <w:sz w:val="20"/>
          <w:szCs w:val="20"/>
        </w:rPr>
      </w:pPr>
      <w:r>
        <w:rPr>
          <w:rFonts w:ascii="Times New Roman" w:eastAsia="Times New Roman" w:hAnsi="Times New Roman" w:cs="Times New Roman"/>
          <w:i/>
          <w:color w:val="000033"/>
          <w:sz w:val="20"/>
          <w:szCs w:val="20"/>
          <w:highlight w:val="white"/>
        </w:rPr>
        <w:t>Regarding the comparison with the chimpanzee geno</w:t>
      </w:r>
      <w:r>
        <w:rPr>
          <w:rFonts w:ascii="Times New Roman" w:eastAsia="Times New Roman" w:hAnsi="Times New Roman" w:cs="Times New Roman"/>
          <w:i/>
          <w:color w:val="000033"/>
          <w:sz w:val="20"/>
          <w:szCs w:val="20"/>
          <w:highlight w:val="white"/>
        </w:rPr>
        <w:t>me, we agree that this section is not directly relevant to the main focus of our study, and we have removed it from the manuscript.</w:t>
      </w:r>
    </w:p>
    <w:p w14:paraId="0000008D"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Minor comments/questions:</w:t>
      </w:r>
    </w:p>
    <w:p w14:paraId="0000008E"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"A growing body of evidence suggests that many alternative splicing events do not produce function</w:t>
      </w:r>
      <w:r>
        <w:rPr>
          <w:rFonts w:ascii="Times New Roman" w:eastAsia="Times New Roman" w:hAnsi="Times New Roman" w:cs="Times New Roman"/>
          <w:color w:val="000033"/>
          <w:sz w:val="20"/>
          <w:szCs w:val="20"/>
          <w:highlight w:val="white"/>
        </w:rPr>
        <w:t xml:space="preserve">al proteins [10]" This is a completely reasonable assertion, however, I think this paper was part of a </w:t>
      </w:r>
      <w:proofErr w:type="gramStart"/>
      <w:r>
        <w:rPr>
          <w:rFonts w:ascii="Times New Roman" w:eastAsia="Times New Roman" w:hAnsi="Times New Roman" w:cs="Times New Roman"/>
          <w:color w:val="000033"/>
          <w:sz w:val="20"/>
          <w:szCs w:val="20"/>
          <w:highlight w:val="white"/>
        </w:rPr>
        <w:t>back and forth</w:t>
      </w:r>
      <w:proofErr w:type="gramEnd"/>
      <w:r>
        <w:rPr>
          <w:rFonts w:ascii="Times New Roman" w:eastAsia="Times New Roman" w:hAnsi="Times New Roman" w:cs="Times New Roman"/>
          <w:color w:val="000033"/>
          <w:sz w:val="20"/>
          <w:szCs w:val="20"/>
          <w:highlight w:val="white"/>
        </w:rPr>
        <w:t xml:space="preserve"> discussion at the time (</w:t>
      </w:r>
      <w:proofErr w:type="spellStart"/>
      <w:r>
        <w:rPr>
          <w:rFonts w:ascii="Times New Roman" w:eastAsia="Times New Roman" w:hAnsi="Times New Roman" w:cs="Times New Roman"/>
          <w:color w:val="000033"/>
          <w:sz w:val="20"/>
          <w:szCs w:val="20"/>
          <w:highlight w:val="white"/>
        </w:rPr>
        <w:t>eg</w:t>
      </w:r>
      <w:proofErr w:type="spellEnd"/>
      <w:r>
        <w:rPr>
          <w:rFonts w:ascii="Times New Roman" w:eastAsia="Times New Roman" w:hAnsi="Times New Roman" w:cs="Times New Roman"/>
          <w:color w:val="000033"/>
          <w:sz w:val="20"/>
          <w:szCs w:val="20"/>
          <w:highlight w:val="white"/>
        </w:rPr>
        <w:t xml:space="preserve"> </w:t>
      </w:r>
      <w:proofErr w:type="spellStart"/>
      <w:r>
        <w:rPr>
          <w:rFonts w:ascii="Times New Roman" w:eastAsia="Times New Roman" w:hAnsi="Times New Roman" w:cs="Times New Roman"/>
          <w:color w:val="000033"/>
          <w:sz w:val="20"/>
          <w:szCs w:val="20"/>
          <w:highlight w:val="white"/>
        </w:rPr>
        <w:t>Blencowe</w:t>
      </w:r>
      <w:proofErr w:type="spellEnd"/>
      <w:r>
        <w:rPr>
          <w:rFonts w:ascii="Times New Roman" w:eastAsia="Times New Roman" w:hAnsi="Times New Roman" w:cs="Times New Roman"/>
          <w:color w:val="000033"/>
          <w:sz w:val="20"/>
          <w:szCs w:val="20"/>
          <w:highlight w:val="white"/>
        </w:rPr>
        <w:t>, B.J. (2017) The relationship between alternative splicing and proteomic complexity. Trends in biochem</w:t>
      </w:r>
      <w:r>
        <w:rPr>
          <w:rFonts w:ascii="Times New Roman" w:eastAsia="Times New Roman" w:hAnsi="Times New Roman" w:cs="Times New Roman"/>
          <w:color w:val="000033"/>
          <w:sz w:val="20"/>
          <w:szCs w:val="20"/>
          <w:highlight w:val="white"/>
        </w:rPr>
        <w:t>ical sciences, 42(6), 407-408.) and seems fair to include the viewpoint arguing broader functionality for alternative splicing.</w:t>
      </w:r>
    </w:p>
    <w:p w14:paraId="0000008F"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i/>
          <w:color w:val="000033"/>
          <w:sz w:val="20"/>
          <w:szCs w:val="20"/>
          <w:highlight w:val="white"/>
        </w:rPr>
        <w:t>Response: we now include the above-mentioned citation as follows:</w:t>
      </w:r>
    </w:p>
    <w:p w14:paraId="00000090" w14:textId="77777777" w:rsidR="00400EF8" w:rsidRDefault="006C2276">
      <w:pPr>
        <w:jc w:val="both"/>
        <w:rPr>
          <w:rFonts w:ascii="Times New Roman" w:eastAsia="Times New Roman" w:hAnsi="Times New Roman" w:cs="Times New Roman"/>
          <w:i/>
          <w:sz w:val="20"/>
          <w:szCs w:val="20"/>
        </w:rPr>
      </w:pPr>
      <w:r>
        <w:rPr>
          <w:rFonts w:ascii="Times New Roman" w:eastAsia="Times New Roman" w:hAnsi="Times New Roman" w:cs="Times New Roman"/>
          <w:i/>
          <w:color w:val="000033"/>
          <w:sz w:val="20"/>
          <w:szCs w:val="20"/>
          <w:highlight w:val="white"/>
        </w:rPr>
        <w:t>“Although opinions differ on the topic [10], a growing body of evidence suggests that many alternative splicing events do not produce functional proteins [11].”</w:t>
      </w:r>
    </w:p>
    <w:p w14:paraId="00000091"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Results</w:t>
      </w:r>
    </w:p>
    <w:p w14:paraId="00000092"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"Note that GRCh38 als</w:t>
      </w:r>
      <w:r>
        <w:rPr>
          <w:rFonts w:ascii="Times New Roman" w:eastAsia="Times New Roman" w:hAnsi="Times New Roman" w:cs="Times New Roman"/>
          <w:color w:val="000033"/>
          <w:sz w:val="20"/>
          <w:szCs w:val="20"/>
          <w:highlight w:val="white"/>
        </w:rPr>
        <w:t>o has several hundred alternative scaffolds containing thousands of annotated genes, the vast majority of which are duplicates." While the general point stands, this seems a slightly dismissive way to describe the genes represented on GRC patches that corr</w:t>
      </w:r>
      <w:r>
        <w:rPr>
          <w:rFonts w:ascii="Times New Roman" w:eastAsia="Times New Roman" w:hAnsi="Times New Roman" w:cs="Times New Roman"/>
          <w:color w:val="000033"/>
          <w:sz w:val="20"/>
          <w:szCs w:val="20"/>
          <w:highlight w:val="white"/>
        </w:rPr>
        <w:t>ect sequence errors on the reference genome or represent alternative haplotypes.</w:t>
      </w:r>
    </w:p>
    <w:p w14:paraId="00000093" w14:textId="77777777" w:rsidR="00400EF8" w:rsidRDefault="006C2276">
      <w:pPr>
        <w:jc w:val="both"/>
        <w:rPr>
          <w:rFonts w:ascii="Times New Roman" w:eastAsia="Times New Roman" w:hAnsi="Times New Roman" w:cs="Times New Roman"/>
          <w:i/>
          <w:sz w:val="20"/>
          <w:szCs w:val="20"/>
        </w:rPr>
      </w:pPr>
      <w:r>
        <w:rPr>
          <w:rFonts w:ascii="Times New Roman" w:eastAsia="Times New Roman" w:hAnsi="Times New Roman" w:cs="Times New Roman"/>
          <w:i/>
          <w:color w:val="000033"/>
          <w:sz w:val="20"/>
          <w:szCs w:val="20"/>
          <w:highlight w:val="white"/>
        </w:rPr>
        <w:t>Response: we have updated our discussion to include this point, as follows:</w:t>
      </w:r>
    </w:p>
    <w:p w14:paraId="00000094" w14:textId="77777777" w:rsidR="00400EF8" w:rsidRDefault="006C2276">
      <w:pPr>
        <w:jc w:val="both"/>
        <w:rPr>
          <w:rFonts w:ascii="Times New Roman" w:eastAsia="Times New Roman" w:hAnsi="Times New Roman" w:cs="Times New Roman"/>
          <w:i/>
          <w:sz w:val="20"/>
          <w:szCs w:val="20"/>
        </w:rPr>
      </w:pPr>
      <w:r>
        <w:rPr>
          <w:rFonts w:ascii="Times New Roman" w:eastAsia="Times New Roman" w:hAnsi="Times New Roman" w:cs="Times New Roman"/>
          <w:i/>
          <w:color w:val="000033"/>
          <w:sz w:val="20"/>
          <w:szCs w:val="20"/>
          <w:highlight w:val="white"/>
        </w:rPr>
        <w:lastRenderedPageBreak/>
        <w:t xml:space="preserve">“Note that GRCh38 also has several hundred alternative scaffolds containing thousands of annotated </w:t>
      </w:r>
      <w:r>
        <w:rPr>
          <w:rFonts w:ascii="Times New Roman" w:eastAsia="Times New Roman" w:hAnsi="Times New Roman" w:cs="Times New Roman"/>
          <w:i/>
          <w:color w:val="000033"/>
          <w:sz w:val="20"/>
          <w:szCs w:val="20"/>
          <w:highlight w:val="white"/>
        </w:rPr>
        <w:t>genes, the vast majority of which are duplicates, although some represent alternative haplotypes.”</w:t>
      </w:r>
    </w:p>
    <w:p w14:paraId="00000095"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 xml:space="preserve">The authors report that "that the CHESS database (v2.2) had 224 novel proteins that were missing entirely from both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xml:space="preserve"> and GENCODE." While 5 were now fou</w:t>
      </w:r>
      <w:r>
        <w:rPr>
          <w:rFonts w:ascii="Times New Roman" w:eastAsia="Times New Roman" w:hAnsi="Times New Roman" w:cs="Times New Roman"/>
          <w:color w:val="000033"/>
          <w:sz w:val="20"/>
          <w:szCs w:val="20"/>
          <w:highlight w:val="white"/>
        </w:rPr>
        <w:t xml:space="preserve">nd in </w:t>
      </w:r>
      <w:proofErr w:type="spellStart"/>
      <w:r>
        <w:rPr>
          <w:rFonts w:ascii="Times New Roman" w:eastAsia="Times New Roman" w:hAnsi="Times New Roman" w:cs="Times New Roman"/>
          <w:color w:val="000033"/>
          <w:sz w:val="20"/>
          <w:szCs w:val="20"/>
          <w:highlight w:val="white"/>
        </w:rPr>
        <w:t>RefSeq</w:t>
      </w:r>
      <w:proofErr w:type="spellEnd"/>
      <w:r>
        <w:rPr>
          <w:rFonts w:ascii="Times New Roman" w:eastAsia="Times New Roman" w:hAnsi="Times New Roman" w:cs="Times New Roman"/>
          <w:color w:val="000033"/>
          <w:sz w:val="20"/>
          <w:szCs w:val="20"/>
          <w:highlight w:val="white"/>
        </w:rPr>
        <w:t>, GENCODE and MANE are the other transcripts still part of the CHESS 3 dataset?</w:t>
      </w:r>
    </w:p>
    <w:p w14:paraId="00000096" w14:textId="77777777" w:rsidR="00400EF8" w:rsidRDefault="006C2276">
      <w:pPr>
        <w:jc w:val="both"/>
        <w:rPr>
          <w:rFonts w:ascii="Times New Roman" w:eastAsia="Times New Roman" w:hAnsi="Times New Roman" w:cs="Times New Roman"/>
          <w:i/>
          <w:sz w:val="20"/>
          <w:szCs w:val="20"/>
        </w:rPr>
      </w:pPr>
      <w:r>
        <w:rPr>
          <w:rFonts w:ascii="Times New Roman" w:eastAsia="Times New Roman" w:hAnsi="Times New Roman" w:cs="Times New Roman"/>
          <w:i/>
          <w:color w:val="000033"/>
          <w:sz w:val="20"/>
          <w:szCs w:val="20"/>
          <w:highlight w:val="white"/>
        </w:rPr>
        <w:t>Response: Indeed, in the main text we showed that 5 genes originally discovered as part of the CHESS project now made it into agreed-upon curated datasets (namely M</w:t>
      </w:r>
      <w:r>
        <w:rPr>
          <w:rFonts w:ascii="Times New Roman" w:eastAsia="Times New Roman" w:hAnsi="Times New Roman" w:cs="Times New Roman"/>
          <w:i/>
          <w:color w:val="000033"/>
          <w:sz w:val="20"/>
          <w:szCs w:val="20"/>
          <w:highlight w:val="white"/>
        </w:rPr>
        <w:t>ANE). We have now included more details regarding these 224 genes, as described below in the main manuscript:</w:t>
      </w:r>
    </w:p>
    <w:p w14:paraId="00000097" w14:textId="77777777" w:rsidR="00400EF8" w:rsidRDefault="006C2276">
      <w:pPr>
        <w:jc w:val="both"/>
        <w:rPr>
          <w:rFonts w:ascii="Times New Roman" w:eastAsia="Times New Roman" w:hAnsi="Times New Roman" w:cs="Times New Roman"/>
          <w:i/>
          <w:sz w:val="20"/>
          <w:szCs w:val="20"/>
        </w:rPr>
      </w:pPr>
      <w:r>
        <w:rPr>
          <w:rFonts w:ascii="Times New Roman" w:eastAsia="Times New Roman" w:hAnsi="Times New Roman" w:cs="Times New Roman"/>
          <w:i/>
          <w:color w:val="000033"/>
          <w:sz w:val="20"/>
          <w:szCs w:val="20"/>
          <w:highlight w:val="white"/>
        </w:rPr>
        <w:t xml:space="preserve">“We reported previously [5] that the CHESS database (v2.2) had 224 novel proteins that were missing entirely from both </w:t>
      </w:r>
      <w:proofErr w:type="spellStart"/>
      <w:r>
        <w:rPr>
          <w:rFonts w:ascii="Times New Roman" w:eastAsia="Times New Roman" w:hAnsi="Times New Roman" w:cs="Times New Roman"/>
          <w:i/>
          <w:color w:val="000033"/>
          <w:sz w:val="20"/>
          <w:szCs w:val="20"/>
          <w:highlight w:val="white"/>
        </w:rPr>
        <w:t>RefSeq</w:t>
      </w:r>
      <w:proofErr w:type="spellEnd"/>
      <w:r>
        <w:rPr>
          <w:rFonts w:ascii="Times New Roman" w:eastAsia="Times New Roman" w:hAnsi="Times New Roman" w:cs="Times New Roman"/>
          <w:i/>
          <w:color w:val="000033"/>
          <w:sz w:val="20"/>
          <w:szCs w:val="20"/>
          <w:highlight w:val="white"/>
        </w:rPr>
        <w:t xml:space="preserve"> and GENCODE. We inve</w:t>
      </w:r>
      <w:r>
        <w:rPr>
          <w:rFonts w:ascii="Times New Roman" w:eastAsia="Times New Roman" w:hAnsi="Times New Roman" w:cs="Times New Roman"/>
          <w:i/>
          <w:color w:val="000033"/>
          <w:sz w:val="20"/>
          <w:szCs w:val="20"/>
          <w:highlight w:val="white"/>
        </w:rPr>
        <w:t xml:space="preserve">stigated recent releases of both databases (v110 and v41 respectively) and found that many of the previously novel protein-coding genes are now included in other datasets: 53 in GENCODE, 23 in </w:t>
      </w:r>
      <w:proofErr w:type="spellStart"/>
      <w:r>
        <w:rPr>
          <w:rFonts w:ascii="Times New Roman" w:eastAsia="Times New Roman" w:hAnsi="Times New Roman" w:cs="Times New Roman"/>
          <w:i/>
          <w:color w:val="000033"/>
          <w:sz w:val="20"/>
          <w:szCs w:val="20"/>
          <w:highlight w:val="white"/>
        </w:rPr>
        <w:t>RefSeq</w:t>
      </w:r>
      <w:proofErr w:type="spellEnd"/>
      <w:r>
        <w:rPr>
          <w:rFonts w:ascii="Times New Roman" w:eastAsia="Times New Roman" w:hAnsi="Times New Roman" w:cs="Times New Roman"/>
          <w:i/>
          <w:color w:val="000033"/>
          <w:sz w:val="20"/>
          <w:szCs w:val="20"/>
          <w:highlight w:val="white"/>
        </w:rPr>
        <w:t>, and 5 in MANE (detailed in Table 3). With the new appro</w:t>
      </w:r>
      <w:r>
        <w:rPr>
          <w:rFonts w:ascii="Times New Roman" w:eastAsia="Times New Roman" w:hAnsi="Times New Roman" w:cs="Times New Roman"/>
          <w:i/>
          <w:color w:val="000033"/>
          <w:sz w:val="20"/>
          <w:szCs w:val="20"/>
          <w:highlight w:val="white"/>
        </w:rPr>
        <w:t xml:space="preserve">aches described in the current report, we assembled 185 of the previously reported genes, and most of them were filtered out by our newer, more stringent criteria. The current release of the dataset includes only 47 of the 224 genes that were novel to the </w:t>
      </w:r>
      <w:r>
        <w:rPr>
          <w:rFonts w:ascii="Times New Roman" w:eastAsia="Times New Roman" w:hAnsi="Times New Roman" w:cs="Times New Roman"/>
          <w:i/>
          <w:color w:val="000033"/>
          <w:sz w:val="20"/>
          <w:szCs w:val="20"/>
          <w:highlight w:val="white"/>
        </w:rPr>
        <w:t>CHESS 2 dataset.”</w:t>
      </w:r>
    </w:p>
    <w:p w14:paraId="00000098"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color w:val="000033"/>
          <w:sz w:val="20"/>
          <w:szCs w:val="20"/>
          <w:highlight w:val="white"/>
        </w:rPr>
        <w:t>Have the authors used the methods developed for CHESS to create de novo annotation on other genomes which have less developed reference annotation from other sources?</w:t>
      </w:r>
    </w:p>
    <w:p w14:paraId="00000099" w14:textId="77777777" w:rsidR="00400EF8" w:rsidRDefault="006C2276">
      <w:pPr>
        <w:jc w:val="both"/>
        <w:rPr>
          <w:rFonts w:ascii="Times New Roman" w:eastAsia="Times New Roman" w:hAnsi="Times New Roman" w:cs="Times New Roman"/>
          <w:sz w:val="20"/>
          <w:szCs w:val="20"/>
        </w:rPr>
      </w:pPr>
      <w:r>
        <w:rPr>
          <w:rFonts w:ascii="Times New Roman" w:eastAsia="Times New Roman" w:hAnsi="Times New Roman" w:cs="Times New Roman"/>
          <w:i/>
          <w:color w:val="000033"/>
          <w:sz w:val="20"/>
          <w:szCs w:val="20"/>
          <w:highlight w:val="white"/>
        </w:rPr>
        <w:t>Response: We have not yet had time to attempt to build a similar catalo</w:t>
      </w:r>
      <w:r>
        <w:rPr>
          <w:rFonts w:ascii="Times New Roman" w:eastAsia="Times New Roman" w:hAnsi="Times New Roman" w:cs="Times New Roman"/>
          <w:i/>
          <w:color w:val="000033"/>
          <w:sz w:val="20"/>
          <w:szCs w:val="20"/>
          <w:highlight w:val="white"/>
        </w:rPr>
        <w:t>g for any other genomes, although our methods could apply to any genome for which sufficient RNA-seq resources are available.</w:t>
      </w:r>
    </w:p>
    <w:p w14:paraId="0000009A" w14:textId="77777777" w:rsidR="00400EF8" w:rsidRDefault="006C2276">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Second round of review</w:t>
      </w:r>
    </w:p>
    <w:p w14:paraId="0000009B" w14:textId="77777777" w:rsidR="00400EF8" w:rsidRDefault="006C2276">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Reviewer 2</w:t>
      </w:r>
    </w:p>
    <w:p w14:paraId="0000009C" w14:textId="77777777" w:rsidR="00400EF8" w:rsidRDefault="006C2276">
      <w:pPr>
        <w:jc w:val="both"/>
        <w:rPr>
          <w:rFonts w:ascii="Times New Roman" w:eastAsia="Times New Roman" w:hAnsi="Times New Roman" w:cs="Times New Roman"/>
          <w:b/>
          <w:sz w:val="20"/>
          <w:szCs w:val="20"/>
        </w:rPr>
      </w:pPr>
      <w:r>
        <w:rPr>
          <w:rFonts w:ascii="Times New Roman" w:eastAsia="Times New Roman" w:hAnsi="Times New Roman" w:cs="Times New Roman"/>
          <w:color w:val="000033"/>
          <w:sz w:val="20"/>
          <w:szCs w:val="20"/>
          <w:highlight w:val="white"/>
        </w:rPr>
        <w:t>No additional questions or comments.</w:t>
      </w:r>
    </w:p>
    <w:p w14:paraId="0000009D" w14:textId="77777777" w:rsidR="00400EF8" w:rsidRDefault="00400EF8">
      <w:pPr>
        <w:spacing w:after="0" w:line="240" w:lineRule="auto"/>
        <w:jc w:val="both"/>
        <w:rPr>
          <w:rFonts w:ascii="Times New Roman" w:eastAsia="Times New Roman" w:hAnsi="Times New Roman" w:cs="Times New Roman"/>
          <w:sz w:val="20"/>
          <w:szCs w:val="20"/>
        </w:rPr>
      </w:pPr>
    </w:p>
    <w:p w14:paraId="0000009E" w14:textId="77777777" w:rsidR="00400EF8" w:rsidRDefault="00400EF8">
      <w:pPr>
        <w:spacing w:after="0" w:line="240" w:lineRule="auto"/>
        <w:jc w:val="both"/>
        <w:rPr>
          <w:rFonts w:ascii="Times New Roman" w:eastAsia="Times New Roman" w:hAnsi="Times New Roman" w:cs="Times New Roman"/>
          <w:i/>
          <w:sz w:val="20"/>
          <w:szCs w:val="20"/>
        </w:rPr>
      </w:pPr>
      <w:bookmarkStart w:id="0" w:name="_gjdgxs" w:colFirst="0" w:colLast="0"/>
      <w:bookmarkEnd w:id="0"/>
    </w:p>
    <w:p w14:paraId="0000009F" w14:textId="77777777" w:rsidR="00400EF8" w:rsidRDefault="00400EF8">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bookmarkStart w:id="1" w:name="_891nk55qcja8" w:colFirst="0" w:colLast="0"/>
      <w:bookmarkEnd w:id="1"/>
    </w:p>
    <w:sectPr w:rsidR="00400EF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EF8"/>
    <w:rsid w:val="00400EF8"/>
    <w:rsid w:val="006C2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8B1270-5AED-40FC-BA9A-E7B51F72C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4952</Words>
  <Characters>28227</Characters>
  <Application>Microsoft Office Word</Application>
  <DocSecurity>0</DocSecurity>
  <Lines>235</Lines>
  <Paragraphs>66</Paragraphs>
  <ScaleCrop>false</ScaleCrop>
  <Company>Springer Nature</Company>
  <LinksUpToDate>false</LinksUpToDate>
  <CharactersWithSpaces>33113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Wenjing She</dc:creator>
  <cp:lastModifiedBy>Wenjing She</cp:lastModifiedBy>
  <cp:revision>2</cp:revision>
  <dcterms:created xsi:type="dcterms:W3CDTF">2023-10-13T08:27:00Z</dcterms:created>
  <dcterms:modified xsi:type="dcterms:W3CDTF">2023-10-13T08:27:00Z</dcterms:modified>
</cp:coreProperties>
</file>