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7AB6F0" w14:textId="77777777" w:rsidR="005A5A82" w:rsidRPr="00340706" w:rsidRDefault="005A5A82" w:rsidP="005A5A82">
      <w:pPr>
        <w:rPr>
          <w:b/>
          <w:sz w:val="28"/>
          <w:szCs w:val="28"/>
        </w:rPr>
      </w:pPr>
      <w:bookmarkStart w:id="0" w:name="_GoBack"/>
      <w:bookmarkEnd w:id="0"/>
      <w:r w:rsidRPr="00340706">
        <w:rPr>
          <w:b/>
          <w:sz w:val="28"/>
          <w:szCs w:val="28"/>
        </w:rPr>
        <w:t>Review history</w:t>
      </w:r>
    </w:p>
    <w:p w14:paraId="08C8D88D" w14:textId="77777777" w:rsidR="005A5A82" w:rsidRPr="00340706" w:rsidRDefault="005A5A82" w:rsidP="005A5A82">
      <w:pPr>
        <w:rPr>
          <w:b/>
          <w:sz w:val="24"/>
          <w:szCs w:val="24"/>
        </w:rPr>
      </w:pPr>
      <w:r w:rsidRPr="00340706">
        <w:rPr>
          <w:b/>
          <w:sz w:val="24"/>
          <w:szCs w:val="24"/>
        </w:rPr>
        <w:t>First round of review</w:t>
      </w:r>
    </w:p>
    <w:p w14:paraId="1C285804" w14:textId="77777777" w:rsidR="005A5A82" w:rsidRDefault="005A5A82" w:rsidP="005A5A82">
      <w:pPr>
        <w:rPr>
          <w:b/>
        </w:rPr>
      </w:pPr>
      <w:r w:rsidRPr="00340706">
        <w:rPr>
          <w:b/>
        </w:rPr>
        <w:t>Reviewer 1</w:t>
      </w:r>
    </w:p>
    <w:p w14:paraId="1F0EF13B" w14:textId="77777777" w:rsidR="00417CBB" w:rsidRDefault="00417CBB" w:rsidP="005A5A82">
      <w:pPr>
        <w:rPr>
          <w:rFonts w:ascii="Verdana" w:hAnsi="Verdana"/>
          <w:color w:val="000033"/>
          <w:sz w:val="17"/>
          <w:szCs w:val="17"/>
          <w:shd w:val="clear" w:color="auto" w:fill="FFFFFF"/>
        </w:rPr>
      </w:pPr>
      <w:r>
        <w:rPr>
          <w:rFonts w:ascii="Verdana" w:hAnsi="Verdana"/>
          <w:color w:val="000033"/>
          <w:sz w:val="17"/>
          <w:szCs w:val="17"/>
          <w:shd w:val="clear" w:color="auto" w:fill="FFFFFF"/>
        </w:rPr>
        <w:t>This manuscript by Marinov and colleagues deploys a battery of state-of-the-art functional genomics techniques to investigate transcription (and its link to chromatin architecture and DNA accessibility) in the halophilic archaeon Haloferax volcanii. Amongst other things, the authors quantify genome accessibility (using ATAC-Seq and single molecule approaches) alongside ongoing transcription (using KAS-Seq) to demonstrate that - unlike in eukaryotes - changes in transcriptional output do not coincide with changes in chromatin accessibility. Rather, chromatin accessibility is mostly constant across the conditions the authors investigate. This is an important finding because it supports a model where chromatin remodelling is not required for gene activation, suggesting that Haloferax behaves more like bacteria when it comes to their transcriptional ground state (sensu Struhl 1999 Cell 98:1-4), with promoters constitutively accessible even though the global level of chromatinization appears relatively high.</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believe that the results presented here will be an important reference point for future investigations of archaeal transcription and chromatin, especially when it comes to investigating archaea with genuinely (see below) histone-based chromatin and to establish whether chromatin remodeling for transcriptional modulation is a something unique to eukaryotes or also present in archaea.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Having read the pre-print as well as the manuscript presented here, I appreciate the additional context that has been added, including discussion of recent findings (notably from Amy Schmid's lab) challenging the notion that histones are a major contributor to chromatin in Haloferax volcanii. These findings have pointed out that initial MNase digestion by Ammar et al (2012 eLife), which seemed to reveal nucleosome-sized protected fragments, could not be repeated, that halophilic histones (hstA, hpyA) do not bind genome-wide but in a limited number of locations (Sakrikar et al 2023 mBio), and that abundance of these histones is far too low to act as a global organizer of chromatin (e.g. Hocher et al 2023 Nat Micro), unlike in other archaea and in eukaryotes. The author's own data is perfectly consistent with this body of evidence: they find no indication for (hyper)nucleosomal complexes in the ATAC-Seq fragment length distribution, no obvious footprints of protection in their single molecule traces, in fact no evidence at all that histones shape accessibility landscape of the H. volcanii genome. Yet the authors seem to lack the conviction of their own data and - perhaps to rescue the original framing of understanding the evolution of histone-based chromatin - argue that nucleosomal complexes are so dynamic that they lack stable positioning and don't leave recognizable footprints and that histones are really the only known entity that could confer restricted accessibility. Both of these arguments are flawed, as I will illustrate further below. The more likely explanation - given the weight of the data here and elsewhere - is that they don't find nucleosome-sized footprints because they do not exist (or are very rare). What the authors describe as "puzzling" (Discussion p.11) is only so because of the felt need to preserve a central role of histones in Haloferax chromatin. I would urge the authors to look at the totality of the data and present their conclusions without a pre-conceived notion about the pre-eminence of histones, which has led them to make some odd arguments, beginning with this: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The authors suggest that nucleosomes in archaea are dynamic (initially on P.3 line 14), citing some MD/cryoEM results from the Luger lab. The study by Bowerman et al did indeed describe archaeal hypernucleosomes as dynamic but not in the way presented by the authors. Bowerman et al did not propose sliding or dynamic repositioning (p3. Line 33 right hand column). Rather, they argued that larger oligomeric complexes might spontaneously open up, in a way that one would not expect to affect positioning. Adding a fixation step is perfectly reasonable to prevent losing native associations but arguing that this step is necessary because of particularly dynamic nucleosomal complexes is not justified. Similarly, in species where hypernucleosome formation has been found (T. kodakarensis, M. fervidus, M. jannaschii), for which dynamic breathing was proposed (Bowerman et al 2019 eLife) and where histones are abundant (see e.g Hocher et al 2023 Nat Microbiol), you retrieve perfectly well-positioned footprints, so evoking dynamism as the driver behind the lack of footprints makes no sense here.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 Relating to the point that "No protein other than histones…" (p. 12) is known to confer absolute protection/occupancy, this is not quite right. For example, we previously found peaks of MNase resistance at/around promoters in the histone-free organism Thermoplasma acidophilum (Hocher et al 2019 eLife) so proteins other than histones can, in fact, have histone-like properties. The data presented here and elsewhere suggests that protection in Haloferax is very unlikely to come from histones and more likely to be from an as yet uncharacterized protein or set of </w:t>
      </w:r>
      <w:r>
        <w:rPr>
          <w:rFonts w:ascii="Verdana" w:hAnsi="Verdana"/>
          <w:color w:val="000033"/>
          <w:sz w:val="17"/>
          <w:szCs w:val="17"/>
          <w:shd w:val="clear" w:color="auto" w:fill="FFFFFF"/>
        </w:rPr>
        <w:lastRenderedPageBreak/>
        <w:t>proteins.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The authors infer a similar (slightly lower) absolute accessibility of the H. volcanii compared to the yeast genome. I think readers would benefit from a more in-depth discussion (including caveats where necessary) of how comparable these data really are. Are the cross-linking protocols used here and previously identical? If not, how would this affect our ability to compare absolute accessibility. Does cross-linking itself perhaps hide key differences in the nature of chromatin in yeast and Haloferax? For example, for the sake of argument, let's say that chromatin is more dynamic (higher turnover of components, greater mobility of proteins along DNA etc.) in H. volcanii. Would greater accessibility that comes with this dynamism be obscured by fixation? Have similar experiments been done in bacteria? If so, can these be used to establish an accessibility baseline for histone-free systems?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The authors present one of the first single-molecule investigations of archaeal chromatin. As far as I can tell from the population of traces in Figure 2, there is no evidence for alternative chromatin states across chromosomal copies. This is interesting in the context of understanding how genomes of polyploid organisms (such as H. volcanii) are organized. It has remained unclear, for example, whether some chromosomal copies in a given cell might be transcriptionally inactive and simply used as back-up copies. The authors' data seems to suggest that this is not the case (or at least that such inactivity is not reflected in differential chromatin state). I think it would be worth commenting on how their data (and approach) can critically inform these questions.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The authors make a qualitative statement that the accessibility landscape in yeast and Haloferax looks rather similar. I would have liked to see this investigated a bit more quantitatively. In particular, I was surprised that the authors did not train at least a minimal model (for Haloferax and yeast) to explore the extent to which differential accessibility can be predicted by sequence alone. Is sequence a stronger predictor in Haloferax? Does addition of MNase data help predict accessibility in yeast and Haloferax to the same extent?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Labels for Fig 1 panels C and D are so small as to be illegible. These panels should be resized.</w:t>
      </w:r>
      <w:r>
        <w:rPr>
          <w:rFonts w:ascii="Verdana" w:hAnsi="Verdana"/>
          <w:color w:val="000033"/>
          <w:sz w:val="17"/>
          <w:szCs w:val="17"/>
        </w:rPr>
        <w:br/>
      </w:r>
      <w:r>
        <w:rPr>
          <w:rFonts w:ascii="Verdana" w:hAnsi="Verdana"/>
          <w:color w:val="000033"/>
          <w:sz w:val="17"/>
          <w:szCs w:val="17"/>
          <w:shd w:val="clear" w:color="auto" w:fill="FFFFFF"/>
        </w:rPr>
        <w:t>* Figure 1I. I find the magnification factor representation confusing and it's impossible to see anything for the smaller plasmids. Could they all be made the same size and relative scale indicated independently?</w:t>
      </w:r>
      <w:r>
        <w:rPr>
          <w:rFonts w:ascii="Verdana" w:hAnsi="Verdana"/>
          <w:color w:val="000033"/>
          <w:sz w:val="17"/>
          <w:szCs w:val="17"/>
        </w:rPr>
        <w:br/>
      </w:r>
      <w:r>
        <w:rPr>
          <w:rFonts w:ascii="Verdana" w:hAnsi="Verdana"/>
          <w:color w:val="000033"/>
          <w:sz w:val="17"/>
          <w:szCs w:val="17"/>
          <w:shd w:val="clear" w:color="auto" w:fill="FFFFFF"/>
        </w:rPr>
        <w:t>* P.3 line 22: If you want to be comprehensive about it, MNase-Seq was also done more recently for M. fervidus (Rojec et al 2019 eLife), T. acidophilum (Hocher et al 2019 eLife), and M. jannaschii (https://europepmc.org/article/ppr/ppr595633).</w:t>
      </w:r>
      <w:r>
        <w:rPr>
          <w:rFonts w:ascii="Verdana" w:hAnsi="Verdana"/>
          <w:color w:val="000033"/>
          <w:sz w:val="17"/>
          <w:szCs w:val="17"/>
        </w:rPr>
        <w:br/>
      </w:r>
      <w:r>
        <w:rPr>
          <w:rFonts w:ascii="Verdana" w:hAnsi="Verdana"/>
          <w:color w:val="000033"/>
          <w:sz w:val="17"/>
          <w:szCs w:val="17"/>
          <w:shd w:val="clear" w:color="auto" w:fill="FFFFFF"/>
        </w:rPr>
        <w:t>* P.3 line 33: HpyA is the name of the Halobacterium salinarum histone; the H. volcanii histone is HstA</w:t>
      </w:r>
      <w:r>
        <w:rPr>
          <w:rFonts w:ascii="Verdana" w:hAnsi="Verdana"/>
          <w:color w:val="000033"/>
          <w:sz w:val="17"/>
          <w:szCs w:val="17"/>
        </w:rPr>
        <w:br/>
      </w:r>
      <w:r>
        <w:rPr>
          <w:rFonts w:ascii="Verdana" w:hAnsi="Verdana"/>
          <w:color w:val="000033"/>
          <w:sz w:val="17"/>
          <w:szCs w:val="17"/>
          <w:shd w:val="clear" w:color="auto" w:fill="FFFFFF"/>
        </w:rPr>
        <w:t>* P.3 line 51 rhs: I struggle to see a 60-70bp periodicity in Fig 1B. If the authors want to claim one, they should show this more formally, e.g. using a Fourier transform analysis.</w:t>
      </w:r>
      <w:r>
        <w:rPr>
          <w:rFonts w:ascii="Verdana" w:hAnsi="Verdana"/>
          <w:color w:val="000033"/>
          <w:sz w:val="17"/>
          <w:szCs w:val="17"/>
        </w:rPr>
        <w:br/>
      </w:r>
      <w:r>
        <w:rPr>
          <w:rFonts w:ascii="Verdana" w:hAnsi="Verdana"/>
          <w:color w:val="000033"/>
          <w:sz w:val="17"/>
          <w:szCs w:val="17"/>
          <w:shd w:val="clear" w:color="auto" w:fill="FFFFFF"/>
        </w:rPr>
        <w:t>* What is happening on the main chromosome at 10 o'clock in Figure 4A. There is a broad region of elevated signal. What is it?</w:t>
      </w:r>
      <w:r>
        <w:rPr>
          <w:rFonts w:ascii="Verdana" w:hAnsi="Verdana"/>
          <w:color w:val="000033"/>
          <w:sz w:val="17"/>
          <w:szCs w:val="17"/>
        </w:rPr>
        <w:br/>
      </w:r>
      <w:r>
        <w:rPr>
          <w:rFonts w:ascii="Verdana" w:hAnsi="Verdana"/>
          <w:color w:val="000033"/>
          <w:sz w:val="17"/>
          <w:szCs w:val="17"/>
          <w:shd w:val="clear" w:color="auto" w:fill="FFFFFF"/>
        </w:rPr>
        <w:t>* P8. Regarding limited prior study of transcription inside archaeal operons, it should be noted that there is some recent work in this area, including on H. volcanii (https://www.biorxiv.org/content/10.1101/2019.12.18.880849v2.full)</w:t>
      </w:r>
      <w:r>
        <w:rPr>
          <w:rFonts w:ascii="Verdana" w:hAnsi="Verdana"/>
          <w:color w:val="000033"/>
          <w:sz w:val="17"/>
          <w:szCs w:val="17"/>
        </w:rPr>
        <w:br/>
      </w:r>
      <w:r>
        <w:rPr>
          <w:rFonts w:ascii="Verdana" w:hAnsi="Verdana"/>
          <w:color w:val="000033"/>
          <w:sz w:val="17"/>
          <w:szCs w:val="17"/>
          <w:shd w:val="clear" w:color="auto" w:fill="FFFFFF"/>
        </w:rPr>
        <w:t>* P11. Line 53: "… display a chromatin organization very similar to that of eukaryotes". This is misleading. It would be much more appropriate to say "display an accessibility landscape similar to…"</w:t>
      </w:r>
      <w:r>
        <w:rPr>
          <w:rFonts w:ascii="Verdana" w:hAnsi="Verdana"/>
          <w:color w:val="000033"/>
          <w:sz w:val="17"/>
          <w:szCs w:val="17"/>
        </w:rPr>
        <w:br/>
      </w:r>
      <w:r>
        <w:rPr>
          <w:rFonts w:ascii="Verdana" w:hAnsi="Verdana"/>
          <w:color w:val="000033"/>
          <w:sz w:val="17"/>
          <w:szCs w:val="17"/>
          <w:shd w:val="clear" w:color="auto" w:fill="FFFFFF"/>
        </w:rPr>
        <w:t>* The authors suggest an experiment of expressing a halophilic histone in yeast. This has an approximately 0% of succeeding given the different pI of halophilic histones. Other archaeal histones, yes; halophilic ones, no.</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Typographical amendments: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Abstract:</w:t>
      </w:r>
      <w:r>
        <w:rPr>
          <w:rFonts w:ascii="Verdana" w:hAnsi="Verdana"/>
          <w:color w:val="000033"/>
          <w:sz w:val="17"/>
          <w:szCs w:val="17"/>
        </w:rPr>
        <w:br/>
      </w:r>
      <w:r>
        <w:rPr>
          <w:rFonts w:ascii="Verdana" w:hAnsi="Verdana"/>
          <w:color w:val="000033"/>
          <w:sz w:val="17"/>
          <w:szCs w:val="17"/>
          <w:shd w:val="clear" w:color="auto" w:fill="FFFFFF"/>
        </w:rPr>
        <w:t>o Remove "the" from "provide a foundation for the future functional studies"</w:t>
      </w:r>
      <w:r>
        <w:rPr>
          <w:rFonts w:ascii="Verdana" w:hAnsi="Verdana"/>
          <w:color w:val="000033"/>
          <w:sz w:val="17"/>
          <w:szCs w:val="17"/>
        </w:rPr>
        <w:br/>
      </w:r>
      <w:r>
        <w:rPr>
          <w:rFonts w:ascii="Verdana" w:hAnsi="Verdana"/>
          <w:color w:val="000033"/>
          <w:sz w:val="17"/>
          <w:szCs w:val="17"/>
          <w:shd w:val="clear" w:color="auto" w:fill="FFFFFF"/>
        </w:rPr>
        <w:t>* Introduction:</w:t>
      </w:r>
      <w:r>
        <w:rPr>
          <w:rFonts w:ascii="Verdana" w:hAnsi="Verdana"/>
          <w:color w:val="000033"/>
          <w:sz w:val="17"/>
          <w:szCs w:val="17"/>
        </w:rPr>
        <w:br/>
      </w:r>
      <w:r>
        <w:rPr>
          <w:rFonts w:ascii="Verdana" w:hAnsi="Verdana"/>
          <w:color w:val="000033"/>
          <w:sz w:val="17"/>
          <w:szCs w:val="17"/>
          <w:shd w:val="clear" w:color="auto" w:fill="FFFFFF"/>
        </w:rPr>
        <w:t>o P.2 Line 50: capitalize "Earth"</w:t>
      </w:r>
      <w:r>
        <w:rPr>
          <w:rFonts w:ascii="Verdana" w:hAnsi="Verdana"/>
          <w:color w:val="000033"/>
          <w:sz w:val="17"/>
          <w:szCs w:val="17"/>
        </w:rPr>
        <w:br/>
      </w:r>
      <w:r>
        <w:rPr>
          <w:rFonts w:ascii="Verdana" w:hAnsi="Verdana"/>
          <w:color w:val="000033"/>
          <w:sz w:val="17"/>
          <w:szCs w:val="17"/>
          <w:shd w:val="clear" w:color="auto" w:fill="FFFFFF"/>
        </w:rPr>
        <w:t>o P.3 line 19: Is there a word missing here? Something like "scant" or "limited" before "direct experimental investigation"?</w:t>
      </w:r>
      <w:r>
        <w:rPr>
          <w:rFonts w:ascii="Verdana" w:hAnsi="Verdana"/>
          <w:color w:val="000033"/>
          <w:sz w:val="17"/>
          <w:szCs w:val="17"/>
        </w:rPr>
        <w:br/>
      </w:r>
      <w:r>
        <w:rPr>
          <w:rFonts w:ascii="Verdana" w:hAnsi="Verdana"/>
          <w:color w:val="000033"/>
          <w:sz w:val="17"/>
          <w:szCs w:val="17"/>
          <w:shd w:val="clear" w:color="auto" w:fill="FFFFFF"/>
        </w:rPr>
        <w:t>o P3. Line 49: should be "promoter regions" not "promoters regions"</w:t>
      </w:r>
      <w:r>
        <w:rPr>
          <w:rFonts w:ascii="Verdana" w:hAnsi="Verdana"/>
          <w:color w:val="000033"/>
          <w:sz w:val="17"/>
          <w:szCs w:val="17"/>
        </w:rPr>
        <w:br/>
      </w:r>
      <w:r>
        <w:rPr>
          <w:rFonts w:ascii="Verdana" w:hAnsi="Verdana"/>
          <w:color w:val="000033"/>
          <w:sz w:val="17"/>
          <w:szCs w:val="17"/>
          <w:shd w:val="clear" w:color="auto" w:fill="FFFFFF"/>
        </w:rPr>
        <w:t>o P3. Line 54: word missing here. "occupancy levels over the H. volcanii […]" TSS?</w:t>
      </w:r>
      <w:r>
        <w:rPr>
          <w:rFonts w:ascii="Verdana" w:hAnsi="Verdana"/>
          <w:color w:val="000033"/>
          <w:sz w:val="17"/>
          <w:szCs w:val="17"/>
        </w:rPr>
        <w:br/>
      </w:r>
      <w:r>
        <w:rPr>
          <w:rFonts w:ascii="Verdana" w:hAnsi="Verdana"/>
          <w:color w:val="000033"/>
          <w:sz w:val="17"/>
          <w:szCs w:val="17"/>
          <w:shd w:val="clear" w:color="auto" w:fill="FFFFFF"/>
        </w:rPr>
        <w:t>* Results</w:t>
      </w:r>
      <w:r>
        <w:rPr>
          <w:rFonts w:ascii="Verdana" w:hAnsi="Verdana"/>
          <w:color w:val="000033"/>
          <w:sz w:val="17"/>
          <w:szCs w:val="17"/>
        </w:rPr>
        <w:br/>
      </w:r>
      <w:r>
        <w:rPr>
          <w:rFonts w:ascii="Verdana" w:hAnsi="Verdana"/>
          <w:color w:val="000033"/>
          <w:sz w:val="17"/>
          <w:szCs w:val="17"/>
          <w:shd w:val="clear" w:color="auto" w:fill="FFFFFF"/>
        </w:rPr>
        <w:t>o P8. Line 13 rhs: remove "but" from "conditions we assessed, but…"</w:t>
      </w:r>
      <w:r>
        <w:rPr>
          <w:rFonts w:ascii="Verdana" w:hAnsi="Verdana"/>
          <w:color w:val="000033"/>
          <w:sz w:val="17"/>
          <w:szCs w:val="17"/>
        </w:rPr>
        <w:br/>
      </w:r>
      <w:r>
        <w:rPr>
          <w:rFonts w:ascii="Verdana" w:hAnsi="Verdana"/>
          <w:color w:val="000033"/>
          <w:sz w:val="17"/>
          <w:szCs w:val="17"/>
          <w:shd w:val="clear" w:color="auto" w:fill="FFFFFF"/>
        </w:rPr>
        <w:t>o P. 10 line 50: should be "In stark contrast to the lack of …."</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It is my policy to sign my reviews.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Tobias Warnecke</w:t>
      </w:r>
    </w:p>
    <w:p w14:paraId="762E61E7" w14:textId="22407D2D" w:rsidR="005A5A82" w:rsidRDefault="005A5A82" w:rsidP="005A5A82">
      <w:pPr>
        <w:rPr>
          <w:b/>
        </w:rPr>
      </w:pPr>
      <w:r w:rsidRPr="00340706">
        <w:rPr>
          <w:b/>
        </w:rPr>
        <w:t>Reviewer 2</w:t>
      </w:r>
    </w:p>
    <w:p w14:paraId="6C6EE1B6" w14:textId="0C5547DB" w:rsidR="005A5A82" w:rsidRPr="00340706" w:rsidRDefault="00417CBB" w:rsidP="005A5A82">
      <w:r>
        <w:rPr>
          <w:rFonts w:ascii="Verdana" w:hAnsi="Verdana"/>
          <w:color w:val="000033"/>
          <w:sz w:val="17"/>
          <w:szCs w:val="17"/>
          <w:shd w:val="clear" w:color="auto" w:fill="FFFFFF"/>
        </w:rPr>
        <w:t>Archaea are the progenitors of eukaryotes and undoubtedly supplied the original histone proteins that dominate all eukaryotic chromatin today. While most archaea encode histones, their expression has been demonstrated to be radically different in select clades and thus the extent to which histones influence archaeal genome organization and archaeal gene regulation is likewise radically different. While some archaeal clades express histone proteins at sufficient levels to saturate their genomes and thus more closely mimic eukaryotic chromatin, the halophilic archaea do not. All available literature, perhaps best epitomized by the work from the Schmid lab at Duke, suggest that histone levels in halophiles are very low and that rather than histones acting as general DNA binding proteins, that histones in halophilic archaeal species function more like site specific transcription factors.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current manuscript has major concerns. Most notably, the choice of organism suggests that any results obtained that are statistically supported will not reflect the histone-abundant landscape of many archaeal clades and will rather report the mixed results of minor histone abundance in compilation with many additional nucleoid-binding proteins. The complete absence of any efforts to define what percentage of the genome accessibility is influenced by histones versus other chromatin proteins is a major disappointment and in of itself, precludes any significant report that can be made from the results obtained.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concerns:</w:t>
      </w:r>
      <w:r>
        <w:rPr>
          <w:rFonts w:ascii="Verdana" w:hAnsi="Verdana"/>
          <w:color w:val="000033"/>
          <w:sz w:val="17"/>
          <w:szCs w:val="17"/>
        </w:rPr>
        <w:br/>
      </w:r>
      <w:r>
        <w:rPr>
          <w:rFonts w:ascii="Verdana" w:hAnsi="Verdana"/>
          <w:color w:val="000033"/>
          <w:sz w:val="17"/>
          <w:szCs w:val="17"/>
          <w:shd w:val="clear" w:color="auto" w:fill="FFFFFF"/>
        </w:rPr>
        <w:t>1. The Authors repeatedly claim accessibility does not correlated with transcription levels but never offer support for such a profound statement in their analyses. Figure 2A-C, absolute occupancy levels surrounding TSS reach ~85%, whereas at TSS, accessibility falls to ~81%. Given the known error in any measurements of this type, can the authors detail what data were (perhaps selectively) used to support this major claim?</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It would be interesting to see this data faceted by expression levels. That is, what do TSS occupancy levels look like for genes that are expressed in the top 25th percentile vs the bottom 25th percentile? It would be interesting to see if TSS of highly expressed genes have different occupancy levels compared to silenced genes within the same growth conditions. Figure 5 partially addresses this question, but room for quantitative improvements in large. Figure 6 claims to address this, but how comparing transcription and accessibility between growth phases answers this question remains unexplained. Comparisons should be done within the same data set, not between.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Page 5, line 3-5 (Fig 1G), results in significant confusion. Fragment length usually refers to the length of a sequenced read pair, which is an artifact of the sequencing protocol. The fragment size distribution in 1G looks as expected for paired end-sequencing, which would not normally be biologically meaningful. Perhaps "fragment" in this context is instead referring to the size of each contiguous accessible region, and not the actual length of each sequenced fragment. Or perhaps the library preparation protocol was modified in some way to specifically address this question. Clarifications would assist with substantiating conclusions.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The ATAC-seq method is predictive of accessible DNA regions. The research assumes that inaccessibility is due to chromatinization/histone occupancy, but other proteins are likely binding to the DNA making it non-accessible. Can The authors explicitly make a case for the accessibility assays predominantly measuring histone-based accessibility? It would be more convincing to see a pattern of histone occupancy (like what Fig 1G is likely included to show). Without significant efforts to address this point, essentially all conclusions are not valid.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5. To increase confidence in the methodology, additional details of the sequencing platform will be necessary.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6. Many figures are presented, even when digitally zoomed to the max, at resolutions too small for review. Fig 2D, 5, and 6 are the most concerning.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7. For KAS-seq data, was any correlation noted with GC content?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8. Minor typos throughout.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9. All analysis seem to be done in a whole-genome context with some exceptions made for extrachromosomal plasmids. Is accessibility/single-strandedness enriched anywhere in the genome aside from CRISPR loci (i.e. Gene ontology, viral regions, etc). Any comments on TSSs that appear to be completely inaccessible? Why are transcription </w:t>
      </w:r>
      <w:r>
        <w:rPr>
          <w:rFonts w:ascii="Verdana" w:hAnsi="Verdana"/>
          <w:color w:val="000033"/>
          <w:sz w:val="17"/>
          <w:szCs w:val="17"/>
          <w:shd w:val="clear" w:color="auto" w:fill="FFFFFF"/>
        </w:rPr>
        <w:lastRenderedPageBreak/>
        <w:t>bubbles considered but not replication forks that contain ssDNA in much greater abundances??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10. The manuscript contains a massive amount of analysis, but with the exception of Fig 1B, very little can be applied to biological implications.</w:t>
      </w:r>
      <w:r>
        <w:t xml:space="preserve"> </w:t>
      </w:r>
    </w:p>
    <w:p w14:paraId="74D5FAA0" w14:textId="77777777" w:rsidR="005A5A82" w:rsidRPr="00340706" w:rsidRDefault="005A5A82" w:rsidP="005A5A82">
      <w:pPr>
        <w:rPr>
          <w:b/>
        </w:rPr>
      </w:pPr>
      <w:r w:rsidRPr="00340706">
        <w:rPr>
          <w:b/>
        </w:rPr>
        <w:t xml:space="preserve">Authors’ response to reviewers </w:t>
      </w:r>
    </w:p>
    <w:p w14:paraId="124E5E7E" w14:textId="77777777" w:rsidR="007202C5" w:rsidRDefault="007202C5" w:rsidP="007202C5">
      <w:pPr>
        <w:pStyle w:val="Heading2"/>
        <w:spacing w:before="315"/>
      </w:pPr>
      <w:r>
        <w:rPr>
          <w:w w:val="105"/>
        </w:rPr>
        <w:t>Reviewer</w:t>
      </w:r>
      <w:r>
        <w:rPr>
          <w:spacing w:val="56"/>
          <w:w w:val="105"/>
        </w:rPr>
        <w:t xml:space="preserve"> </w:t>
      </w:r>
      <w:r>
        <w:rPr>
          <w:spacing w:val="-5"/>
          <w:w w:val="105"/>
        </w:rPr>
        <w:t>1:</w:t>
      </w:r>
    </w:p>
    <w:p w14:paraId="638BD027" w14:textId="77777777" w:rsidR="007202C5" w:rsidRDefault="007202C5" w:rsidP="007202C5">
      <w:pPr>
        <w:pStyle w:val="BodyText"/>
        <w:spacing w:before="187" w:line="249" w:lineRule="auto"/>
        <w:ind w:left="611" w:right="607"/>
        <w:jc w:val="both"/>
      </w:pPr>
      <w:r>
        <w:rPr>
          <w:color w:val="0000FF"/>
          <w:w w:val="110"/>
        </w:rPr>
        <w:t>This manuscript by Marinov and colleagues deploys a battery of state-of-the-art functional genomics techniques to investigate transcription (and its link to chromatin architecture and DNA accessibility) in the halophilic archaeon Haloferax volcanii.</w:t>
      </w:r>
      <w:r>
        <w:rPr>
          <w:color w:val="0000FF"/>
          <w:spacing w:val="40"/>
          <w:w w:val="110"/>
        </w:rPr>
        <w:t xml:space="preserve"> </w:t>
      </w:r>
      <w:r>
        <w:rPr>
          <w:color w:val="0000FF"/>
          <w:w w:val="110"/>
        </w:rPr>
        <w:t xml:space="preserve">Amongst other things, the authors quantify genome </w:t>
      </w:r>
      <w:r>
        <w:rPr>
          <w:color w:val="0000FF"/>
          <w:spacing w:val="-2"/>
          <w:w w:val="110"/>
        </w:rPr>
        <w:t xml:space="preserve">accessibility (using ATAC-Seq and single molecule approaches) alongside ongoing transcription (using </w:t>
      </w:r>
      <w:r>
        <w:rPr>
          <w:color w:val="0000FF"/>
          <w:w w:val="110"/>
        </w:rPr>
        <w:t>KAS-Seq)</w:t>
      </w:r>
      <w:r>
        <w:rPr>
          <w:color w:val="0000FF"/>
          <w:spacing w:val="-14"/>
          <w:w w:val="110"/>
        </w:rPr>
        <w:t xml:space="preserve"> </w:t>
      </w:r>
      <w:r>
        <w:rPr>
          <w:color w:val="0000FF"/>
          <w:w w:val="110"/>
        </w:rPr>
        <w:t>to</w:t>
      </w:r>
      <w:r>
        <w:rPr>
          <w:color w:val="0000FF"/>
          <w:spacing w:val="-14"/>
          <w:w w:val="110"/>
        </w:rPr>
        <w:t xml:space="preserve"> </w:t>
      </w:r>
      <w:r>
        <w:rPr>
          <w:color w:val="0000FF"/>
          <w:w w:val="110"/>
        </w:rPr>
        <w:t>demonstrate</w:t>
      </w:r>
      <w:r>
        <w:rPr>
          <w:color w:val="0000FF"/>
          <w:spacing w:val="-14"/>
          <w:w w:val="110"/>
        </w:rPr>
        <w:t xml:space="preserve"> </w:t>
      </w:r>
      <w:r>
        <w:rPr>
          <w:color w:val="0000FF"/>
          <w:w w:val="110"/>
        </w:rPr>
        <w:t>that</w:t>
      </w:r>
      <w:r>
        <w:rPr>
          <w:color w:val="0000FF"/>
          <w:spacing w:val="-13"/>
          <w:w w:val="110"/>
        </w:rPr>
        <w:t xml:space="preserve"> </w:t>
      </w:r>
      <w:r>
        <w:rPr>
          <w:color w:val="0000FF"/>
          <w:w w:val="110"/>
        </w:rPr>
        <w:t>–</w:t>
      </w:r>
      <w:r>
        <w:rPr>
          <w:color w:val="0000FF"/>
          <w:spacing w:val="-14"/>
          <w:w w:val="110"/>
        </w:rPr>
        <w:t xml:space="preserve"> </w:t>
      </w:r>
      <w:r>
        <w:rPr>
          <w:color w:val="0000FF"/>
          <w:w w:val="110"/>
        </w:rPr>
        <w:t>unlike</w:t>
      </w:r>
      <w:r>
        <w:rPr>
          <w:color w:val="0000FF"/>
          <w:spacing w:val="-14"/>
          <w:w w:val="110"/>
        </w:rPr>
        <w:t xml:space="preserve"> </w:t>
      </w:r>
      <w:r>
        <w:rPr>
          <w:color w:val="0000FF"/>
          <w:w w:val="110"/>
        </w:rPr>
        <w:t>in</w:t>
      </w:r>
      <w:r>
        <w:rPr>
          <w:color w:val="0000FF"/>
          <w:spacing w:val="-14"/>
          <w:w w:val="110"/>
        </w:rPr>
        <w:t xml:space="preserve"> </w:t>
      </w:r>
      <w:r>
        <w:rPr>
          <w:color w:val="0000FF"/>
          <w:w w:val="110"/>
        </w:rPr>
        <w:t>eukaryotes</w:t>
      </w:r>
      <w:r>
        <w:rPr>
          <w:color w:val="0000FF"/>
          <w:spacing w:val="-13"/>
          <w:w w:val="110"/>
        </w:rPr>
        <w:t xml:space="preserve"> </w:t>
      </w:r>
      <w:r>
        <w:rPr>
          <w:color w:val="0000FF"/>
          <w:w w:val="110"/>
        </w:rPr>
        <w:t>–</w:t>
      </w:r>
      <w:r>
        <w:rPr>
          <w:color w:val="0000FF"/>
          <w:spacing w:val="-14"/>
          <w:w w:val="110"/>
        </w:rPr>
        <w:t xml:space="preserve"> </w:t>
      </w:r>
      <w:r>
        <w:rPr>
          <w:color w:val="0000FF"/>
          <w:w w:val="110"/>
        </w:rPr>
        <w:t>changes</w:t>
      </w:r>
      <w:r>
        <w:rPr>
          <w:color w:val="0000FF"/>
          <w:spacing w:val="-14"/>
          <w:w w:val="110"/>
        </w:rPr>
        <w:t xml:space="preserve"> </w:t>
      </w:r>
      <w:r>
        <w:rPr>
          <w:color w:val="0000FF"/>
          <w:w w:val="110"/>
        </w:rPr>
        <w:t>in</w:t>
      </w:r>
      <w:r>
        <w:rPr>
          <w:color w:val="0000FF"/>
          <w:spacing w:val="-14"/>
          <w:w w:val="110"/>
        </w:rPr>
        <w:t xml:space="preserve"> </w:t>
      </w:r>
      <w:r>
        <w:rPr>
          <w:color w:val="0000FF"/>
          <w:w w:val="110"/>
        </w:rPr>
        <w:t>transcriptional</w:t>
      </w:r>
      <w:r>
        <w:rPr>
          <w:color w:val="0000FF"/>
          <w:spacing w:val="-13"/>
          <w:w w:val="110"/>
        </w:rPr>
        <w:t xml:space="preserve"> </w:t>
      </w:r>
      <w:r>
        <w:rPr>
          <w:color w:val="0000FF"/>
          <w:w w:val="110"/>
        </w:rPr>
        <w:t>output</w:t>
      </w:r>
      <w:r>
        <w:rPr>
          <w:color w:val="0000FF"/>
          <w:spacing w:val="-14"/>
          <w:w w:val="110"/>
        </w:rPr>
        <w:t xml:space="preserve"> </w:t>
      </w:r>
      <w:r>
        <w:rPr>
          <w:color w:val="0000FF"/>
          <w:w w:val="110"/>
        </w:rPr>
        <w:t>do</w:t>
      </w:r>
      <w:r>
        <w:rPr>
          <w:color w:val="0000FF"/>
          <w:spacing w:val="-14"/>
          <w:w w:val="110"/>
        </w:rPr>
        <w:t xml:space="preserve"> </w:t>
      </w:r>
      <w:r>
        <w:rPr>
          <w:color w:val="0000FF"/>
          <w:w w:val="110"/>
        </w:rPr>
        <w:t>not</w:t>
      </w:r>
      <w:r>
        <w:rPr>
          <w:color w:val="0000FF"/>
          <w:spacing w:val="-14"/>
          <w:w w:val="110"/>
        </w:rPr>
        <w:t xml:space="preserve"> </w:t>
      </w:r>
      <w:r>
        <w:rPr>
          <w:color w:val="0000FF"/>
          <w:w w:val="110"/>
        </w:rPr>
        <w:t>coincide with changes in chromatin accessibility.</w:t>
      </w:r>
      <w:r>
        <w:rPr>
          <w:color w:val="0000FF"/>
          <w:spacing w:val="35"/>
          <w:w w:val="110"/>
        </w:rPr>
        <w:t xml:space="preserve"> </w:t>
      </w:r>
      <w:r>
        <w:rPr>
          <w:color w:val="0000FF"/>
          <w:w w:val="110"/>
        </w:rPr>
        <w:t>Rather, chromatin accessibility is mostly constant across the conditions the authors investigate.</w:t>
      </w:r>
      <w:r>
        <w:rPr>
          <w:color w:val="0000FF"/>
          <w:spacing w:val="40"/>
          <w:w w:val="110"/>
        </w:rPr>
        <w:t xml:space="preserve"> </w:t>
      </w:r>
      <w:r>
        <w:rPr>
          <w:color w:val="0000FF"/>
          <w:w w:val="110"/>
        </w:rPr>
        <w:t>This is an important finding because it supports a model where chromatin remodelling is not required for gene activation, suggesting that Haloferax behaves more like bacteria when it comes to their transcriptional ground state (sensu Struhl 1999 Cell 98:1-4), with promoters</w:t>
      </w:r>
      <w:r>
        <w:rPr>
          <w:color w:val="0000FF"/>
          <w:spacing w:val="-9"/>
          <w:w w:val="110"/>
        </w:rPr>
        <w:t xml:space="preserve"> </w:t>
      </w:r>
      <w:r>
        <w:rPr>
          <w:color w:val="0000FF"/>
          <w:w w:val="110"/>
        </w:rPr>
        <w:t>constitutively</w:t>
      </w:r>
      <w:r>
        <w:rPr>
          <w:color w:val="0000FF"/>
          <w:spacing w:val="-9"/>
          <w:w w:val="110"/>
        </w:rPr>
        <w:t xml:space="preserve"> </w:t>
      </w:r>
      <w:r>
        <w:rPr>
          <w:color w:val="0000FF"/>
          <w:w w:val="110"/>
        </w:rPr>
        <w:t>accessible</w:t>
      </w:r>
      <w:r>
        <w:rPr>
          <w:color w:val="0000FF"/>
          <w:spacing w:val="-9"/>
          <w:w w:val="110"/>
        </w:rPr>
        <w:t xml:space="preserve"> </w:t>
      </w:r>
      <w:r>
        <w:rPr>
          <w:color w:val="0000FF"/>
          <w:w w:val="110"/>
        </w:rPr>
        <w:t>even</w:t>
      </w:r>
      <w:r>
        <w:rPr>
          <w:color w:val="0000FF"/>
          <w:spacing w:val="-9"/>
          <w:w w:val="110"/>
        </w:rPr>
        <w:t xml:space="preserve"> </w:t>
      </w:r>
      <w:r>
        <w:rPr>
          <w:color w:val="0000FF"/>
          <w:w w:val="110"/>
        </w:rPr>
        <w:t>though</w:t>
      </w:r>
      <w:r>
        <w:rPr>
          <w:color w:val="0000FF"/>
          <w:spacing w:val="-9"/>
          <w:w w:val="110"/>
        </w:rPr>
        <w:t xml:space="preserve"> </w:t>
      </w:r>
      <w:r>
        <w:rPr>
          <w:color w:val="0000FF"/>
          <w:w w:val="110"/>
        </w:rPr>
        <w:t>the</w:t>
      </w:r>
      <w:r>
        <w:rPr>
          <w:color w:val="0000FF"/>
          <w:spacing w:val="-9"/>
          <w:w w:val="110"/>
        </w:rPr>
        <w:t xml:space="preserve"> </w:t>
      </w:r>
      <w:r>
        <w:rPr>
          <w:color w:val="0000FF"/>
          <w:w w:val="110"/>
        </w:rPr>
        <w:t>global</w:t>
      </w:r>
      <w:r>
        <w:rPr>
          <w:color w:val="0000FF"/>
          <w:spacing w:val="-9"/>
          <w:w w:val="110"/>
        </w:rPr>
        <w:t xml:space="preserve"> </w:t>
      </w:r>
      <w:r>
        <w:rPr>
          <w:color w:val="0000FF"/>
          <w:w w:val="110"/>
        </w:rPr>
        <w:t>level</w:t>
      </w:r>
      <w:r>
        <w:rPr>
          <w:color w:val="0000FF"/>
          <w:spacing w:val="-9"/>
          <w:w w:val="110"/>
        </w:rPr>
        <w:t xml:space="preserve"> </w:t>
      </w:r>
      <w:r>
        <w:rPr>
          <w:color w:val="0000FF"/>
          <w:w w:val="110"/>
        </w:rPr>
        <w:t>of</w:t>
      </w:r>
      <w:r>
        <w:rPr>
          <w:color w:val="0000FF"/>
          <w:spacing w:val="-9"/>
          <w:w w:val="110"/>
        </w:rPr>
        <w:t xml:space="preserve"> </w:t>
      </w:r>
      <w:r>
        <w:rPr>
          <w:color w:val="0000FF"/>
          <w:w w:val="110"/>
        </w:rPr>
        <w:t>chromatinization</w:t>
      </w:r>
      <w:r>
        <w:rPr>
          <w:color w:val="0000FF"/>
          <w:spacing w:val="-9"/>
          <w:w w:val="110"/>
        </w:rPr>
        <w:t xml:space="preserve"> </w:t>
      </w:r>
      <w:r>
        <w:rPr>
          <w:color w:val="0000FF"/>
          <w:w w:val="110"/>
        </w:rPr>
        <w:t>appears</w:t>
      </w:r>
      <w:r>
        <w:rPr>
          <w:color w:val="0000FF"/>
          <w:spacing w:val="-9"/>
          <w:w w:val="110"/>
        </w:rPr>
        <w:t xml:space="preserve"> </w:t>
      </w:r>
      <w:r>
        <w:rPr>
          <w:color w:val="0000FF"/>
          <w:w w:val="110"/>
        </w:rPr>
        <w:t xml:space="preserve">relatively </w:t>
      </w:r>
      <w:r>
        <w:rPr>
          <w:color w:val="0000FF"/>
          <w:spacing w:val="-2"/>
          <w:w w:val="110"/>
        </w:rPr>
        <w:t>high.</w:t>
      </w:r>
    </w:p>
    <w:p w14:paraId="05BD53D8" w14:textId="77777777" w:rsidR="007202C5" w:rsidRDefault="007202C5" w:rsidP="007202C5">
      <w:pPr>
        <w:pStyle w:val="BodyText"/>
        <w:spacing w:before="77" w:line="249" w:lineRule="auto"/>
        <w:ind w:left="611" w:right="609"/>
        <w:jc w:val="both"/>
      </w:pPr>
      <w:r>
        <w:rPr>
          <w:color w:val="0000FF"/>
          <w:w w:val="105"/>
        </w:rPr>
        <w:t>I believe that the results presented here will be an important reference point for future investigations of archaeal transcription and chromatin, especially when it comes to investigating archaea with genuinely (see below) histone-based chromatin and to establish whether chromatin remodeling for transcriptional modulation</w:t>
      </w:r>
      <w:r>
        <w:rPr>
          <w:color w:val="0000FF"/>
          <w:spacing w:val="37"/>
          <w:w w:val="105"/>
        </w:rPr>
        <w:t xml:space="preserve"> </w:t>
      </w:r>
      <w:r>
        <w:rPr>
          <w:color w:val="0000FF"/>
          <w:w w:val="105"/>
        </w:rPr>
        <w:t>is</w:t>
      </w:r>
      <w:r>
        <w:rPr>
          <w:color w:val="0000FF"/>
          <w:spacing w:val="37"/>
          <w:w w:val="105"/>
        </w:rPr>
        <w:t xml:space="preserve"> </w:t>
      </w:r>
      <w:r>
        <w:rPr>
          <w:color w:val="0000FF"/>
          <w:w w:val="105"/>
        </w:rPr>
        <w:t>a</w:t>
      </w:r>
      <w:r>
        <w:rPr>
          <w:color w:val="0000FF"/>
          <w:spacing w:val="37"/>
          <w:w w:val="105"/>
        </w:rPr>
        <w:t xml:space="preserve"> </w:t>
      </w:r>
      <w:r>
        <w:rPr>
          <w:color w:val="0000FF"/>
          <w:w w:val="105"/>
        </w:rPr>
        <w:t>something</w:t>
      </w:r>
      <w:r>
        <w:rPr>
          <w:color w:val="0000FF"/>
          <w:spacing w:val="37"/>
          <w:w w:val="105"/>
        </w:rPr>
        <w:t xml:space="preserve"> </w:t>
      </w:r>
      <w:r>
        <w:rPr>
          <w:color w:val="0000FF"/>
          <w:w w:val="105"/>
        </w:rPr>
        <w:t>unique</w:t>
      </w:r>
      <w:r>
        <w:rPr>
          <w:color w:val="0000FF"/>
          <w:spacing w:val="37"/>
          <w:w w:val="105"/>
        </w:rPr>
        <w:t xml:space="preserve"> </w:t>
      </w:r>
      <w:r>
        <w:rPr>
          <w:color w:val="0000FF"/>
          <w:w w:val="105"/>
        </w:rPr>
        <w:t>to</w:t>
      </w:r>
      <w:r>
        <w:rPr>
          <w:color w:val="0000FF"/>
          <w:spacing w:val="37"/>
          <w:w w:val="105"/>
        </w:rPr>
        <w:t xml:space="preserve"> </w:t>
      </w:r>
      <w:r>
        <w:rPr>
          <w:color w:val="0000FF"/>
          <w:w w:val="105"/>
        </w:rPr>
        <w:t>eukaryotes</w:t>
      </w:r>
      <w:r>
        <w:rPr>
          <w:color w:val="0000FF"/>
          <w:spacing w:val="37"/>
          <w:w w:val="105"/>
        </w:rPr>
        <w:t xml:space="preserve"> </w:t>
      </w:r>
      <w:r>
        <w:rPr>
          <w:color w:val="0000FF"/>
          <w:w w:val="105"/>
        </w:rPr>
        <w:t>or</w:t>
      </w:r>
      <w:r>
        <w:rPr>
          <w:color w:val="0000FF"/>
          <w:spacing w:val="37"/>
          <w:w w:val="105"/>
        </w:rPr>
        <w:t xml:space="preserve"> </w:t>
      </w:r>
      <w:r>
        <w:rPr>
          <w:color w:val="0000FF"/>
          <w:w w:val="105"/>
        </w:rPr>
        <w:t>also</w:t>
      </w:r>
      <w:r>
        <w:rPr>
          <w:color w:val="0000FF"/>
          <w:spacing w:val="37"/>
          <w:w w:val="105"/>
        </w:rPr>
        <w:t xml:space="preserve"> </w:t>
      </w:r>
      <w:r>
        <w:rPr>
          <w:color w:val="0000FF"/>
          <w:w w:val="105"/>
        </w:rPr>
        <w:t>present</w:t>
      </w:r>
      <w:r>
        <w:rPr>
          <w:color w:val="0000FF"/>
          <w:spacing w:val="37"/>
          <w:w w:val="105"/>
        </w:rPr>
        <w:t xml:space="preserve"> </w:t>
      </w:r>
      <w:r>
        <w:rPr>
          <w:color w:val="0000FF"/>
          <w:w w:val="105"/>
        </w:rPr>
        <w:t>in</w:t>
      </w:r>
      <w:r>
        <w:rPr>
          <w:color w:val="0000FF"/>
          <w:spacing w:val="37"/>
          <w:w w:val="105"/>
        </w:rPr>
        <w:t xml:space="preserve"> </w:t>
      </w:r>
      <w:r>
        <w:rPr>
          <w:color w:val="0000FF"/>
          <w:w w:val="105"/>
        </w:rPr>
        <w:t>archaea.</w:t>
      </w:r>
    </w:p>
    <w:p w14:paraId="4B46399E" w14:textId="77777777" w:rsidR="007202C5" w:rsidRDefault="007202C5" w:rsidP="007202C5">
      <w:pPr>
        <w:pStyle w:val="BodyText"/>
        <w:spacing w:before="187"/>
        <w:ind w:left="412"/>
      </w:pPr>
      <w:r>
        <w:rPr>
          <w:w w:val="105"/>
        </w:rPr>
        <w:t>We</w:t>
      </w:r>
      <w:r>
        <w:rPr>
          <w:spacing w:val="22"/>
          <w:w w:val="105"/>
        </w:rPr>
        <w:t xml:space="preserve"> </w:t>
      </w:r>
      <w:r>
        <w:rPr>
          <w:w w:val="105"/>
        </w:rPr>
        <w:t>thank</w:t>
      </w:r>
      <w:r>
        <w:rPr>
          <w:spacing w:val="22"/>
          <w:w w:val="105"/>
        </w:rPr>
        <w:t xml:space="preserve"> </w:t>
      </w:r>
      <w:r>
        <w:rPr>
          <w:w w:val="105"/>
        </w:rPr>
        <w:t>the</w:t>
      </w:r>
      <w:r>
        <w:rPr>
          <w:spacing w:val="22"/>
          <w:w w:val="105"/>
        </w:rPr>
        <w:t xml:space="preserve"> </w:t>
      </w:r>
      <w:r>
        <w:rPr>
          <w:w w:val="105"/>
        </w:rPr>
        <w:t>reviewer</w:t>
      </w:r>
      <w:r>
        <w:rPr>
          <w:spacing w:val="22"/>
          <w:w w:val="105"/>
        </w:rPr>
        <w:t xml:space="preserve"> </w:t>
      </w:r>
      <w:r>
        <w:rPr>
          <w:w w:val="105"/>
        </w:rPr>
        <w:t>for</w:t>
      </w:r>
      <w:r>
        <w:rPr>
          <w:spacing w:val="22"/>
          <w:w w:val="105"/>
        </w:rPr>
        <w:t xml:space="preserve"> </w:t>
      </w:r>
      <w:r>
        <w:rPr>
          <w:w w:val="105"/>
        </w:rPr>
        <w:t>his</w:t>
      </w:r>
      <w:r>
        <w:rPr>
          <w:spacing w:val="23"/>
          <w:w w:val="105"/>
        </w:rPr>
        <w:t xml:space="preserve"> </w:t>
      </w:r>
      <w:r>
        <w:rPr>
          <w:w w:val="105"/>
        </w:rPr>
        <w:t>thoughtful</w:t>
      </w:r>
      <w:r>
        <w:rPr>
          <w:spacing w:val="22"/>
          <w:w w:val="105"/>
        </w:rPr>
        <w:t xml:space="preserve"> </w:t>
      </w:r>
      <w:r>
        <w:rPr>
          <w:w w:val="105"/>
        </w:rPr>
        <w:t>and</w:t>
      </w:r>
      <w:r>
        <w:rPr>
          <w:spacing w:val="22"/>
          <w:w w:val="105"/>
        </w:rPr>
        <w:t xml:space="preserve"> </w:t>
      </w:r>
      <w:r>
        <w:rPr>
          <w:w w:val="105"/>
        </w:rPr>
        <w:t>thorough</w:t>
      </w:r>
      <w:r>
        <w:rPr>
          <w:spacing w:val="22"/>
          <w:w w:val="105"/>
        </w:rPr>
        <w:t xml:space="preserve"> </w:t>
      </w:r>
      <w:r>
        <w:rPr>
          <w:w w:val="105"/>
        </w:rPr>
        <w:t>comments</w:t>
      </w:r>
      <w:r>
        <w:rPr>
          <w:spacing w:val="22"/>
          <w:w w:val="105"/>
        </w:rPr>
        <w:t xml:space="preserve"> </w:t>
      </w:r>
      <w:r>
        <w:rPr>
          <w:w w:val="105"/>
        </w:rPr>
        <w:t>and</w:t>
      </w:r>
      <w:r>
        <w:rPr>
          <w:spacing w:val="22"/>
          <w:w w:val="105"/>
        </w:rPr>
        <w:t xml:space="preserve"> </w:t>
      </w:r>
      <w:r>
        <w:rPr>
          <w:spacing w:val="-2"/>
          <w:w w:val="105"/>
        </w:rPr>
        <w:t>suggestions.</w:t>
      </w:r>
    </w:p>
    <w:p w14:paraId="601D4C6C" w14:textId="77777777" w:rsidR="007202C5" w:rsidRDefault="007202C5" w:rsidP="007202C5">
      <w:pPr>
        <w:pStyle w:val="BodyText"/>
        <w:spacing w:before="197" w:line="249" w:lineRule="auto"/>
        <w:ind w:left="611" w:right="607"/>
        <w:jc w:val="both"/>
      </w:pPr>
      <w:r>
        <w:rPr>
          <w:color w:val="0000FF"/>
          <w:w w:val="105"/>
        </w:rPr>
        <w:t>Major</w:t>
      </w:r>
      <w:r>
        <w:rPr>
          <w:color w:val="0000FF"/>
          <w:spacing w:val="30"/>
          <w:w w:val="105"/>
        </w:rPr>
        <w:t xml:space="preserve"> </w:t>
      </w:r>
      <w:r>
        <w:rPr>
          <w:color w:val="0000FF"/>
          <w:w w:val="105"/>
        </w:rPr>
        <w:t>comments:</w:t>
      </w:r>
      <w:r>
        <w:rPr>
          <w:color w:val="0000FF"/>
          <w:spacing w:val="40"/>
          <w:w w:val="105"/>
        </w:rPr>
        <w:t xml:space="preserve"> </w:t>
      </w:r>
      <w:r>
        <w:rPr>
          <w:color w:val="0000FF"/>
          <w:w w:val="105"/>
        </w:rPr>
        <w:t>1.</w:t>
      </w:r>
      <w:r>
        <w:rPr>
          <w:color w:val="0000FF"/>
          <w:spacing w:val="71"/>
          <w:w w:val="105"/>
        </w:rPr>
        <w:t xml:space="preserve"> </w:t>
      </w:r>
      <w:r>
        <w:rPr>
          <w:color w:val="0000FF"/>
          <w:w w:val="105"/>
        </w:rPr>
        <w:t>Having</w:t>
      </w:r>
      <w:r>
        <w:rPr>
          <w:color w:val="0000FF"/>
          <w:spacing w:val="30"/>
          <w:w w:val="105"/>
        </w:rPr>
        <w:t xml:space="preserve"> </w:t>
      </w:r>
      <w:r>
        <w:rPr>
          <w:color w:val="0000FF"/>
          <w:w w:val="105"/>
        </w:rPr>
        <w:t>read</w:t>
      </w:r>
      <w:r>
        <w:rPr>
          <w:color w:val="0000FF"/>
          <w:spacing w:val="30"/>
          <w:w w:val="105"/>
        </w:rPr>
        <w:t xml:space="preserve"> </w:t>
      </w:r>
      <w:r>
        <w:rPr>
          <w:color w:val="0000FF"/>
          <w:w w:val="105"/>
        </w:rPr>
        <w:t>the</w:t>
      </w:r>
      <w:r>
        <w:rPr>
          <w:color w:val="0000FF"/>
          <w:spacing w:val="30"/>
          <w:w w:val="105"/>
        </w:rPr>
        <w:t xml:space="preserve"> </w:t>
      </w:r>
      <w:r>
        <w:rPr>
          <w:color w:val="0000FF"/>
          <w:w w:val="105"/>
        </w:rPr>
        <w:t>pre-print</w:t>
      </w:r>
      <w:r>
        <w:rPr>
          <w:color w:val="0000FF"/>
          <w:spacing w:val="30"/>
          <w:w w:val="105"/>
        </w:rPr>
        <w:t xml:space="preserve"> </w:t>
      </w:r>
      <w:r>
        <w:rPr>
          <w:color w:val="0000FF"/>
          <w:w w:val="105"/>
        </w:rPr>
        <w:t>as</w:t>
      </w:r>
      <w:r>
        <w:rPr>
          <w:color w:val="0000FF"/>
          <w:spacing w:val="30"/>
          <w:w w:val="105"/>
        </w:rPr>
        <w:t xml:space="preserve"> </w:t>
      </w:r>
      <w:r>
        <w:rPr>
          <w:color w:val="0000FF"/>
          <w:w w:val="105"/>
        </w:rPr>
        <w:t>well</w:t>
      </w:r>
      <w:r>
        <w:rPr>
          <w:color w:val="0000FF"/>
          <w:spacing w:val="30"/>
          <w:w w:val="105"/>
        </w:rPr>
        <w:t xml:space="preserve"> </w:t>
      </w:r>
      <w:r>
        <w:rPr>
          <w:color w:val="0000FF"/>
          <w:w w:val="105"/>
        </w:rPr>
        <w:t>as</w:t>
      </w:r>
      <w:r>
        <w:rPr>
          <w:color w:val="0000FF"/>
          <w:spacing w:val="30"/>
          <w:w w:val="105"/>
        </w:rPr>
        <w:t xml:space="preserve"> </w:t>
      </w:r>
      <w:r>
        <w:rPr>
          <w:color w:val="0000FF"/>
          <w:w w:val="105"/>
        </w:rPr>
        <w:t>the</w:t>
      </w:r>
      <w:r>
        <w:rPr>
          <w:color w:val="0000FF"/>
          <w:spacing w:val="30"/>
          <w:w w:val="105"/>
        </w:rPr>
        <w:t xml:space="preserve"> </w:t>
      </w:r>
      <w:r>
        <w:rPr>
          <w:color w:val="0000FF"/>
          <w:w w:val="105"/>
        </w:rPr>
        <w:t>manuscript</w:t>
      </w:r>
      <w:r>
        <w:rPr>
          <w:color w:val="0000FF"/>
          <w:spacing w:val="30"/>
          <w:w w:val="105"/>
        </w:rPr>
        <w:t xml:space="preserve"> </w:t>
      </w:r>
      <w:r>
        <w:rPr>
          <w:color w:val="0000FF"/>
          <w:w w:val="105"/>
        </w:rPr>
        <w:t>presented</w:t>
      </w:r>
      <w:r>
        <w:rPr>
          <w:color w:val="0000FF"/>
          <w:spacing w:val="30"/>
          <w:w w:val="105"/>
        </w:rPr>
        <w:t xml:space="preserve"> </w:t>
      </w:r>
      <w:r>
        <w:rPr>
          <w:color w:val="0000FF"/>
          <w:w w:val="105"/>
        </w:rPr>
        <w:t>here,</w:t>
      </w:r>
      <w:r>
        <w:rPr>
          <w:color w:val="0000FF"/>
          <w:spacing w:val="33"/>
          <w:w w:val="105"/>
        </w:rPr>
        <w:t xml:space="preserve"> </w:t>
      </w:r>
      <w:r>
        <w:rPr>
          <w:color w:val="0000FF"/>
          <w:w w:val="105"/>
        </w:rPr>
        <w:t>I</w:t>
      </w:r>
      <w:r>
        <w:rPr>
          <w:color w:val="0000FF"/>
          <w:spacing w:val="30"/>
          <w:w w:val="105"/>
        </w:rPr>
        <w:t xml:space="preserve"> </w:t>
      </w:r>
      <w:r>
        <w:rPr>
          <w:color w:val="0000FF"/>
          <w:w w:val="105"/>
        </w:rPr>
        <w:t>appreciate the additional context that has been added, including discussion of recent findings (notably from Amy Schmid’s lab) challenging the notion that histones are a major contributor to chromatin in Haloferax volcanii.</w:t>
      </w:r>
      <w:r>
        <w:rPr>
          <w:color w:val="0000FF"/>
          <w:spacing w:val="40"/>
          <w:w w:val="105"/>
        </w:rPr>
        <w:t xml:space="preserve"> </w:t>
      </w:r>
      <w:r>
        <w:rPr>
          <w:color w:val="0000FF"/>
          <w:w w:val="105"/>
        </w:rPr>
        <w:t>These findings have pointed out that initial MNase digestion by Ammar et al (2012 eLife),</w:t>
      </w:r>
      <w:r>
        <w:rPr>
          <w:color w:val="0000FF"/>
          <w:spacing w:val="40"/>
          <w:w w:val="105"/>
        </w:rPr>
        <w:t xml:space="preserve"> </w:t>
      </w:r>
      <w:r>
        <w:rPr>
          <w:color w:val="0000FF"/>
          <w:w w:val="105"/>
        </w:rPr>
        <w:t>which seemed to reveal nucleosome-sized protected fragments, could not be repeated, that halophilic histones (hstA, hpyA) do not bind genome-wide but in a limited number of locations (Sakrikar et al 2023 mBio),</w:t>
      </w:r>
      <w:r>
        <w:rPr>
          <w:color w:val="0000FF"/>
          <w:spacing w:val="37"/>
          <w:w w:val="105"/>
        </w:rPr>
        <w:t xml:space="preserve"> </w:t>
      </w:r>
      <w:r>
        <w:rPr>
          <w:color w:val="0000FF"/>
          <w:w w:val="105"/>
        </w:rPr>
        <w:t>and</w:t>
      </w:r>
      <w:r>
        <w:rPr>
          <w:color w:val="0000FF"/>
          <w:spacing w:val="34"/>
          <w:w w:val="105"/>
        </w:rPr>
        <w:t xml:space="preserve"> </w:t>
      </w:r>
      <w:r>
        <w:rPr>
          <w:color w:val="0000FF"/>
          <w:w w:val="105"/>
        </w:rPr>
        <w:t>that</w:t>
      </w:r>
      <w:r>
        <w:rPr>
          <w:color w:val="0000FF"/>
          <w:spacing w:val="34"/>
          <w:w w:val="105"/>
        </w:rPr>
        <w:t xml:space="preserve"> </w:t>
      </w:r>
      <w:r>
        <w:rPr>
          <w:color w:val="0000FF"/>
          <w:w w:val="105"/>
        </w:rPr>
        <w:t>abundance</w:t>
      </w:r>
      <w:r>
        <w:rPr>
          <w:color w:val="0000FF"/>
          <w:spacing w:val="34"/>
          <w:w w:val="105"/>
        </w:rPr>
        <w:t xml:space="preserve"> </w:t>
      </w:r>
      <w:r>
        <w:rPr>
          <w:color w:val="0000FF"/>
          <w:w w:val="105"/>
        </w:rPr>
        <w:t>of</w:t>
      </w:r>
      <w:r>
        <w:rPr>
          <w:color w:val="0000FF"/>
          <w:spacing w:val="34"/>
          <w:w w:val="105"/>
        </w:rPr>
        <w:t xml:space="preserve"> </w:t>
      </w:r>
      <w:r>
        <w:rPr>
          <w:color w:val="0000FF"/>
          <w:w w:val="105"/>
        </w:rPr>
        <w:t>these</w:t>
      </w:r>
      <w:r>
        <w:rPr>
          <w:color w:val="0000FF"/>
          <w:spacing w:val="34"/>
          <w:w w:val="105"/>
        </w:rPr>
        <w:t xml:space="preserve"> </w:t>
      </w:r>
      <w:r>
        <w:rPr>
          <w:color w:val="0000FF"/>
          <w:w w:val="105"/>
        </w:rPr>
        <w:t>histones</w:t>
      </w:r>
      <w:r>
        <w:rPr>
          <w:color w:val="0000FF"/>
          <w:spacing w:val="34"/>
          <w:w w:val="105"/>
        </w:rPr>
        <w:t xml:space="preserve"> </w:t>
      </w:r>
      <w:r>
        <w:rPr>
          <w:color w:val="0000FF"/>
          <w:w w:val="105"/>
        </w:rPr>
        <w:t>is</w:t>
      </w:r>
      <w:r>
        <w:rPr>
          <w:color w:val="0000FF"/>
          <w:spacing w:val="34"/>
          <w:w w:val="105"/>
        </w:rPr>
        <w:t xml:space="preserve"> </w:t>
      </w:r>
      <w:r>
        <w:rPr>
          <w:color w:val="0000FF"/>
          <w:w w:val="105"/>
        </w:rPr>
        <w:t>far</w:t>
      </w:r>
      <w:r>
        <w:rPr>
          <w:color w:val="0000FF"/>
          <w:spacing w:val="34"/>
          <w:w w:val="105"/>
        </w:rPr>
        <w:t xml:space="preserve"> </w:t>
      </w:r>
      <w:r>
        <w:rPr>
          <w:color w:val="0000FF"/>
          <w:w w:val="105"/>
        </w:rPr>
        <w:t>too</w:t>
      </w:r>
      <w:r>
        <w:rPr>
          <w:color w:val="0000FF"/>
          <w:spacing w:val="34"/>
          <w:w w:val="105"/>
        </w:rPr>
        <w:t xml:space="preserve"> </w:t>
      </w:r>
      <w:r>
        <w:rPr>
          <w:color w:val="0000FF"/>
          <w:w w:val="105"/>
        </w:rPr>
        <w:t>low</w:t>
      </w:r>
      <w:r>
        <w:rPr>
          <w:color w:val="0000FF"/>
          <w:spacing w:val="34"/>
          <w:w w:val="105"/>
        </w:rPr>
        <w:t xml:space="preserve"> </w:t>
      </w:r>
      <w:r>
        <w:rPr>
          <w:color w:val="0000FF"/>
          <w:w w:val="105"/>
        </w:rPr>
        <w:t>to</w:t>
      </w:r>
      <w:r>
        <w:rPr>
          <w:color w:val="0000FF"/>
          <w:spacing w:val="34"/>
          <w:w w:val="105"/>
        </w:rPr>
        <w:t xml:space="preserve"> </w:t>
      </w:r>
      <w:r>
        <w:rPr>
          <w:color w:val="0000FF"/>
          <w:w w:val="105"/>
        </w:rPr>
        <w:t>act</w:t>
      </w:r>
      <w:r>
        <w:rPr>
          <w:color w:val="0000FF"/>
          <w:spacing w:val="34"/>
          <w:w w:val="105"/>
        </w:rPr>
        <w:t xml:space="preserve"> </w:t>
      </w:r>
      <w:r>
        <w:rPr>
          <w:color w:val="0000FF"/>
          <w:w w:val="105"/>
        </w:rPr>
        <w:t>as</w:t>
      </w:r>
      <w:r>
        <w:rPr>
          <w:color w:val="0000FF"/>
          <w:spacing w:val="34"/>
          <w:w w:val="105"/>
        </w:rPr>
        <w:t xml:space="preserve"> </w:t>
      </w:r>
      <w:r>
        <w:rPr>
          <w:color w:val="0000FF"/>
          <w:w w:val="105"/>
        </w:rPr>
        <w:t>a</w:t>
      </w:r>
      <w:r>
        <w:rPr>
          <w:color w:val="0000FF"/>
          <w:spacing w:val="34"/>
          <w:w w:val="105"/>
        </w:rPr>
        <w:t xml:space="preserve"> </w:t>
      </w:r>
      <w:r>
        <w:rPr>
          <w:color w:val="0000FF"/>
          <w:w w:val="105"/>
        </w:rPr>
        <w:t>global</w:t>
      </w:r>
      <w:r>
        <w:rPr>
          <w:color w:val="0000FF"/>
          <w:spacing w:val="34"/>
          <w:w w:val="105"/>
        </w:rPr>
        <w:t xml:space="preserve"> </w:t>
      </w:r>
      <w:r>
        <w:rPr>
          <w:color w:val="0000FF"/>
          <w:w w:val="105"/>
        </w:rPr>
        <w:t>organizer</w:t>
      </w:r>
      <w:r>
        <w:rPr>
          <w:color w:val="0000FF"/>
          <w:spacing w:val="34"/>
          <w:w w:val="105"/>
        </w:rPr>
        <w:t xml:space="preserve"> </w:t>
      </w:r>
      <w:r>
        <w:rPr>
          <w:color w:val="0000FF"/>
          <w:w w:val="105"/>
        </w:rPr>
        <w:t>of</w:t>
      </w:r>
      <w:r>
        <w:rPr>
          <w:color w:val="0000FF"/>
          <w:spacing w:val="34"/>
          <w:w w:val="105"/>
        </w:rPr>
        <w:t xml:space="preserve"> </w:t>
      </w:r>
      <w:r>
        <w:rPr>
          <w:color w:val="0000FF"/>
          <w:w w:val="105"/>
        </w:rPr>
        <w:t>chromatin (e.g.</w:t>
      </w:r>
      <w:r>
        <w:rPr>
          <w:color w:val="0000FF"/>
          <w:spacing w:val="80"/>
          <w:w w:val="150"/>
        </w:rPr>
        <w:t xml:space="preserve"> </w:t>
      </w:r>
      <w:r>
        <w:rPr>
          <w:color w:val="0000FF"/>
          <w:w w:val="105"/>
        </w:rPr>
        <w:t>Hocher</w:t>
      </w:r>
      <w:r>
        <w:rPr>
          <w:color w:val="0000FF"/>
          <w:spacing w:val="40"/>
          <w:w w:val="105"/>
        </w:rPr>
        <w:t xml:space="preserve"> </w:t>
      </w:r>
      <w:r>
        <w:rPr>
          <w:color w:val="0000FF"/>
          <w:w w:val="105"/>
        </w:rPr>
        <w:t>et</w:t>
      </w:r>
      <w:r>
        <w:rPr>
          <w:color w:val="0000FF"/>
          <w:spacing w:val="40"/>
          <w:w w:val="105"/>
        </w:rPr>
        <w:t xml:space="preserve"> </w:t>
      </w:r>
      <w:r>
        <w:rPr>
          <w:color w:val="0000FF"/>
          <w:w w:val="105"/>
        </w:rPr>
        <w:t>al</w:t>
      </w:r>
      <w:r>
        <w:rPr>
          <w:color w:val="0000FF"/>
          <w:spacing w:val="40"/>
          <w:w w:val="105"/>
        </w:rPr>
        <w:t xml:space="preserve"> </w:t>
      </w:r>
      <w:r>
        <w:rPr>
          <w:color w:val="0000FF"/>
          <w:w w:val="105"/>
        </w:rPr>
        <w:t>2023</w:t>
      </w:r>
      <w:r>
        <w:rPr>
          <w:color w:val="0000FF"/>
          <w:spacing w:val="40"/>
          <w:w w:val="105"/>
        </w:rPr>
        <w:t xml:space="preserve"> </w:t>
      </w:r>
      <w:r>
        <w:rPr>
          <w:color w:val="0000FF"/>
          <w:w w:val="105"/>
        </w:rPr>
        <w:t>Nat</w:t>
      </w:r>
      <w:r>
        <w:rPr>
          <w:color w:val="0000FF"/>
          <w:spacing w:val="40"/>
          <w:w w:val="105"/>
        </w:rPr>
        <w:t xml:space="preserve"> </w:t>
      </w:r>
      <w:r>
        <w:rPr>
          <w:color w:val="0000FF"/>
          <w:w w:val="105"/>
        </w:rPr>
        <w:t>Micro),</w:t>
      </w:r>
      <w:r>
        <w:rPr>
          <w:color w:val="0000FF"/>
          <w:spacing w:val="40"/>
          <w:w w:val="105"/>
        </w:rPr>
        <w:t xml:space="preserve"> </w:t>
      </w:r>
      <w:r>
        <w:rPr>
          <w:color w:val="0000FF"/>
          <w:w w:val="105"/>
        </w:rPr>
        <w:t>unlike</w:t>
      </w:r>
      <w:r>
        <w:rPr>
          <w:color w:val="0000FF"/>
          <w:spacing w:val="40"/>
          <w:w w:val="105"/>
        </w:rPr>
        <w:t xml:space="preserve"> </w:t>
      </w:r>
      <w:r>
        <w:rPr>
          <w:color w:val="0000FF"/>
          <w:w w:val="105"/>
        </w:rPr>
        <w:t>in</w:t>
      </w:r>
      <w:r>
        <w:rPr>
          <w:color w:val="0000FF"/>
          <w:spacing w:val="40"/>
          <w:w w:val="105"/>
        </w:rPr>
        <w:t xml:space="preserve"> </w:t>
      </w:r>
      <w:r>
        <w:rPr>
          <w:color w:val="0000FF"/>
          <w:w w:val="105"/>
        </w:rPr>
        <w:t>other</w:t>
      </w:r>
      <w:r>
        <w:rPr>
          <w:color w:val="0000FF"/>
          <w:spacing w:val="40"/>
          <w:w w:val="105"/>
        </w:rPr>
        <w:t xml:space="preserve"> </w:t>
      </w:r>
      <w:r>
        <w:rPr>
          <w:color w:val="0000FF"/>
          <w:w w:val="105"/>
        </w:rPr>
        <w:t>archaea</w:t>
      </w:r>
      <w:r>
        <w:rPr>
          <w:color w:val="0000FF"/>
          <w:spacing w:val="40"/>
          <w:w w:val="105"/>
        </w:rPr>
        <w:t xml:space="preserve"> </w:t>
      </w:r>
      <w:r>
        <w:rPr>
          <w:color w:val="0000FF"/>
          <w:w w:val="105"/>
        </w:rPr>
        <w:t>and</w:t>
      </w:r>
      <w:r>
        <w:rPr>
          <w:color w:val="0000FF"/>
          <w:spacing w:val="40"/>
          <w:w w:val="105"/>
        </w:rPr>
        <w:t xml:space="preserve"> </w:t>
      </w:r>
      <w:r>
        <w:rPr>
          <w:color w:val="0000FF"/>
          <w:w w:val="105"/>
        </w:rPr>
        <w:t>in</w:t>
      </w:r>
      <w:r>
        <w:rPr>
          <w:color w:val="0000FF"/>
          <w:spacing w:val="40"/>
          <w:w w:val="105"/>
        </w:rPr>
        <w:t xml:space="preserve"> </w:t>
      </w:r>
      <w:r>
        <w:rPr>
          <w:color w:val="0000FF"/>
          <w:w w:val="105"/>
        </w:rPr>
        <w:t>eukaryotes.</w:t>
      </w:r>
      <w:r>
        <w:rPr>
          <w:color w:val="0000FF"/>
          <w:spacing w:val="80"/>
          <w:w w:val="150"/>
        </w:rPr>
        <w:t xml:space="preserve"> </w:t>
      </w:r>
      <w:r>
        <w:rPr>
          <w:color w:val="0000FF"/>
          <w:w w:val="105"/>
        </w:rPr>
        <w:t>The</w:t>
      </w:r>
      <w:r>
        <w:rPr>
          <w:color w:val="0000FF"/>
          <w:spacing w:val="40"/>
          <w:w w:val="105"/>
        </w:rPr>
        <w:t xml:space="preserve"> </w:t>
      </w:r>
      <w:r>
        <w:rPr>
          <w:color w:val="0000FF"/>
          <w:w w:val="105"/>
        </w:rPr>
        <w:t>author’s</w:t>
      </w:r>
      <w:r>
        <w:rPr>
          <w:color w:val="0000FF"/>
          <w:spacing w:val="40"/>
          <w:w w:val="105"/>
        </w:rPr>
        <w:t xml:space="preserve"> </w:t>
      </w:r>
      <w:r>
        <w:rPr>
          <w:color w:val="0000FF"/>
          <w:w w:val="105"/>
        </w:rPr>
        <w:t>own data is perfectly consistent with this body of evidence:</w:t>
      </w:r>
      <w:r>
        <w:rPr>
          <w:color w:val="0000FF"/>
          <w:spacing w:val="40"/>
          <w:w w:val="105"/>
        </w:rPr>
        <w:t xml:space="preserve"> </w:t>
      </w:r>
      <w:r>
        <w:rPr>
          <w:color w:val="0000FF"/>
          <w:w w:val="105"/>
        </w:rPr>
        <w:t>they find no indication for (hyper)nucleosomal complexes in the ATAC-Seq fragment length distribution, no obvious footprints of protection in their single molecule traces, in fact no evidence at all that histones shape accessibility landscape of the H. volcanii</w:t>
      </w:r>
      <w:r>
        <w:rPr>
          <w:color w:val="0000FF"/>
          <w:spacing w:val="17"/>
          <w:w w:val="105"/>
        </w:rPr>
        <w:t xml:space="preserve"> </w:t>
      </w:r>
      <w:r>
        <w:rPr>
          <w:color w:val="0000FF"/>
          <w:w w:val="105"/>
        </w:rPr>
        <w:t>genome.</w:t>
      </w:r>
      <w:r>
        <w:rPr>
          <w:color w:val="0000FF"/>
          <w:spacing w:val="40"/>
          <w:w w:val="105"/>
        </w:rPr>
        <w:t xml:space="preserve"> </w:t>
      </w:r>
      <w:r>
        <w:rPr>
          <w:color w:val="0000FF"/>
          <w:w w:val="105"/>
        </w:rPr>
        <w:t>Yet</w:t>
      </w:r>
      <w:r>
        <w:rPr>
          <w:color w:val="0000FF"/>
          <w:spacing w:val="17"/>
          <w:w w:val="105"/>
        </w:rPr>
        <w:t xml:space="preserve"> </w:t>
      </w:r>
      <w:r>
        <w:rPr>
          <w:color w:val="0000FF"/>
          <w:w w:val="105"/>
        </w:rPr>
        <w:t>the</w:t>
      </w:r>
      <w:r>
        <w:rPr>
          <w:color w:val="0000FF"/>
          <w:spacing w:val="17"/>
          <w:w w:val="105"/>
        </w:rPr>
        <w:t xml:space="preserve"> </w:t>
      </w:r>
      <w:r>
        <w:rPr>
          <w:color w:val="0000FF"/>
          <w:w w:val="105"/>
        </w:rPr>
        <w:t>authors</w:t>
      </w:r>
      <w:r>
        <w:rPr>
          <w:color w:val="0000FF"/>
          <w:spacing w:val="17"/>
          <w:w w:val="105"/>
        </w:rPr>
        <w:t xml:space="preserve"> </w:t>
      </w:r>
      <w:r>
        <w:rPr>
          <w:color w:val="0000FF"/>
          <w:w w:val="105"/>
        </w:rPr>
        <w:t>seem</w:t>
      </w:r>
      <w:r>
        <w:rPr>
          <w:color w:val="0000FF"/>
          <w:spacing w:val="17"/>
          <w:w w:val="105"/>
        </w:rPr>
        <w:t xml:space="preserve"> </w:t>
      </w:r>
      <w:r>
        <w:rPr>
          <w:color w:val="0000FF"/>
          <w:w w:val="105"/>
        </w:rPr>
        <w:t>to</w:t>
      </w:r>
      <w:r>
        <w:rPr>
          <w:color w:val="0000FF"/>
          <w:spacing w:val="17"/>
          <w:w w:val="105"/>
        </w:rPr>
        <w:t xml:space="preserve"> </w:t>
      </w:r>
      <w:r>
        <w:rPr>
          <w:color w:val="0000FF"/>
          <w:w w:val="105"/>
        </w:rPr>
        <w:t>lack</w:t>
      </w:r>
      <w:r>
        <w:rPr>
          <w:color w:val="0000FF"/>
          <w:spacing w:val="17"/>
          <w:w w:val="105"/>
        </w:rPr>
        <w:t xml:space="preserve"> </w:t>
      </w:r>
      <w:r>
        <w:rPr>
          <w:color w:val="0000FF"/>
          <w:w w:val="105"/>
        </w:rPr>
        <w:t>the</w:t>
      </w:r>
      <w:r>
        <w:rPr>
          <w:color w:val="0000FF"/>
          <w:spacing w:val="17"/>
          <w:w w:val="105"/>
        </w:rPr>
        <w:t xml:space="preserve"> </w:t>
      </w:r>
      <w:r>
        <w:rPr>
          <w:color w:val="0000FF"/>
          <w:w w:val="105"/>
        </w:rPr>
        <w:t>conviction</w:t>
      </w:r>
      <w:r>
        <w:rPr>
          <w:color w:val="0000FF"/>
          <w:spacing w:val="17"/>
          <w:w w:val="105"/>
        </w:rPr>
        <w:t xml:space="preserve"> </w:t>
      </w:r>
      <w:r>
        <w:rPr>
          <w:color w:val="0000FF"/>
          <w:w w:val="105"/>
        </w:rPr>
        <w:t>of</w:t>
      </w:r>
      <w:r>
        <w:rPr>
          <w:color w:val="0000FF"/>
          <w:spacing w:val="17"/>
          <w:w w:val="105"/>
        </w:rPr>
        <w:t xml:space="preserve"> </w:t>
      </w:r>
      <w:r>
        <w:rPr>
          <w:color w:val="0000FF"/>
          <w:w w:val="105"/>
        </w:rPr>
        <w:t>their</w:t>
      </w:r>
      <w:r>
        <w:rPr>
          <w:color w:val="0000FF"/>
          <w:spacing w:val="17"/>
          <w:w w:val="105"/>
        </w:rPr>
        <w:t xml:space="preserve"> </w:t>
      </w:r>
      <w:r>
        <w:rPr>
          <w:color w:val="0000FF"/>
          <w:w w:val="105"/>
        </w:rPr>
        <w:t>own</w:t>
      </w:r>
      <w:r>
        <w:rPr>
          <w:color w:val="0000FF"/>
          <w:spacing w:val="17"/>
          <w:w w:val="105"/>
        </w:rPr>
        <w:t xml:space="preserve"> </w:t>
      </w:r>
      <w:r>
        <w:rPr>
          <w:color w:val="0000FF"/>
          <w:w w:val="105"/>
        </w:rPr>
        <w:t>data</w:t>
      </w:r>
      <w:r>
        <w:rPr>
          <w:color w:val="0000FF"/>
          <w:spacing w:val="17"/>
          <w:w w:val="105"/>
        </w:rPr>
        <w:t xml:space="preserve"> </w:t>
      </w:r>
      <w:r>
        <w:rPr>
          <w:color w:val="0000FF"/>
          <w:w w:val="105"/>
        </w:rPr>
        <w:t>and</w:t>
      </w:r>
      <w:r>
        <w:rPr>
          <w:color w:val="0000FF"/>
          <w:spacing w:val="17"/>
          <w:w w:val="105"/>
        </w:rPr>
        <w:t xml:space="preserve"> </w:t>
      </w:r>
      <w:r>
        <w:rPr>
          <w:color w:val="0000FF"/>
          <w:w w:val="105"/>
        </w:rPr>
        <w:t>-</w:t>
      </w:r>
      <w:r>
        <w:rPr>
          <w:color w:val="0000FF"/>
          <w:spacing w:val="17"/>
          <w:w w:val="105"/>
        </w:rPr>
        <w:t xml:space="preserve"> </w:t>
      </w:r>
      <w:r>
        <w:rPr>
          <w:color w:val="0000FF"/>
          <w:w w:val="105"/>
        </w:rPr>
        <w:t>perhaps</w:t>
      </w:r>
      <w:r>
        <w:rPr>
          <w:color w:val="0000FF"/>
          <w:spacing w:val="17"/>
          <w:w w:val="105"/>
        </w:rPr>
        <w:t xml:space="preserve"> </w:t>
      </w:r>
      <w:r>
        <w:rPr>
          <w:color w:val="0000FF"/>
          <w:w w:val="105"/>
        </w:rPr>
        <w:t>to</w:t>
      </w:r>
      <w:r>
        <w:rPr>
          <w:color w:val="0000FF"/>
          <w:spacing w:val="17"/>
          <w:w w:val="105"/>
        </w:rPr>
        <w:t xml:space="preserve"> </w:t>
      </w:r>
      <w:r>
        <w:rPr>
          <w:color w:val="0000FF"/>
          <w:w w:val="105"/>
        </w:rPr>
        <w:t>rescue the original framing of understanding the evolution of histone-based chromatin - argue that nucleosomal complexes are so dynamic that they lack stable positioning and don’t leave recognizable footprints and</w:t>
      </w:r>
      <w:r>
        <w:rPr>
          <w:color w:val="0000FF"/>
          <w:spacing w:val="40"/>
          <w:w w:val="105"/>
        </w:rPr>
        <w:t xml:space="preserve"> </w:t>
      </w:r>
      <w:r>
        <w:rPr>
          <w:color w:val="0000FF"/>
          <w:w w:val="105"/>
        </w:rPr>
        <w:t>that histones are really the only known entity that could confer restricted accessibility.</w:t>
      </w:r>
      <w:r>
        <w:rPr>
          <w:color w:val="0000FF"/>
          <w:spacing w:val="40"/>
          <w:w w:val="105"/>
        </w:rPr>
        <w:t xml:space="preserve"> </w:t>
      </w:r>
      <w:r>
        <w:rPr>
          <w:color w:val="0000FF"/>
          <w:w w:val="105"/>
        </w:rPr>
        <w:t>Both of these arguments</w:t>
      </w:r>
      <w:r>
        <w:rPr>
          <w:color w:val="0000FF"/>
          <w:spacing w:val="18"/>
          <w:w w:val="105"/>
        </w:rPr>
        <w:t xml:space="preserve"> </w:t>
      </w:r>
      <w:r>
        <w:rPr>
          <w:color w:val="0000FF"/>
          <w:w w:val="105"/>
        </w:rPr>
        <w:t>are</w:t>
      </w:r>
      <w:r>
        <w:rPr>
          <w:color w:val="0000FF"/>
          <w:spacing w:val="18"/>
          <w:w w:val="105"/>
        </w:rPr>
        <w:t xml:space="preserve"> </w:t>
      </w:r>
      <w:r>
        <w:rPr>
          <w:color w:val="0000FF"/>
          <w:w w:val="105"/>
        </w:rPr>
        <w:t>flawed,</w:t>
      </w:r>
      <w:r>
        <w:rPr>
          <w:color w:val="0000FF"/>
          <w:spacing w:val="18"/>
          <w:w w:val="105"/>
        </w:rPr>
        <w:t xml:space="preserve"> </w:t>
      </w:r>
      <w:r>
        <w:rPr>
          <w:color w:val="0000FF"/>
          <w:w w:val="105"/>
        </w:rPr>
        <w:t>as</w:t>
      </w:r>
      <w:r>
        <w:rPr>
          <w:color w:val="0000FF"/>
          <w:spacing w:val="18"/>
          <w:w w:val="105"/>
        </w:rPr>
        <w:t xml:space="preserve"> </w:t>
      </w:r>
      <w:r>
        <w:rPr>
          <w:color w:val="0000FF"/>
          <w:w w:val="105"/>
        </w:rPr>
        <w:t>I</w:t>
      </w:r>
      <w:r>
        <w:rPr>
          <w:color w:val="0000FF"/>
          <w:spacing w:val="18"/>
          <w:w w:val="105"/>
        </w:rPr>
        <w:t xml:space="preserve"> </w:t>
      </w:r>
      <w:r>
        <w:rPr>
          <w:color w:val="0000FF"/>
          <w:w w:val="105"/>
        </w:rPr>
        <w:t>will</w:t>
      </w:r>
      <w:r>
        <w:rPr>
          <w:color w:val="0000FF"/>
          <w:spacing w:val="18"/>
          <w:w w:val="105"/>
        </w:rPr>
        <w:t xml:space="preserve"> </w:t>
      </w:r>
      <w:r>
        <w:rPr>
          <w:color w:val="0000FF"/>
          <w:w w:val="105"/>
        </w:rPr>
        <w:t>illustrate</w:t>
      </w:r>
      <w:r>
        <w:rPr>
          <w:color w:val="0000FF"/>
          <w:spacing w:val="18"/>
          <w:w w:val="105"/>
        </w:rPr>
        <w:t xml:space="preserve"> </w:t>
      </w:r>
      <w:r>
        <w:rPr>
          <w:color w:val="0000FF"/>
          <w:w w:val="105"/>
        </w:rPr>
        <w:t>further</w:t>
      </w:r>
      <w:r>
        <w:rPr>
          <w:color w:val="0000FF"/>
          <w:spacing w:val="18"/>
          <w:w w:val="105"/>
        </w:rPr>
        <w:t xml:space="preserve"> </w:t>
      </w:r>
      <w:r>
        <w:rPr>
          <w:color w:val="0000FF"/>
          <w:w w:val="105"/>
        </w:rPr>
        <w:t>below.</w:t>
      </w:r>
      <w:r>
        <w:rPr>
          <w:color w:val="0000FF"/>
          <w:spacing w:val="40"/>
          <w:w w:val="105"/>
        </w:rPr>
        <w:t xml:space="preserve"> </w:t>
      </w:r>
      <w:r>
        <w:rPr>
          <w:color w:val="0000FF"/>
          <w:w w:val="105"/>
        </w:rPr>
        <w:t>The</w:t>
      </w:r>
      <w:r>
        <w:rPr>
          <w:color w:val="0000FF"/>
          <w:spacing w:val="18"/>
          <w:w w:val="105"/>
        </w:rPr>
        <w:t xml:space="preserve"> </w:t>
      </w:r>
      <w:r>
        <w:rPr>
          <w:color w:val="0000FF"/>
          <w:w w:val="105"/>
        </w:rPr>
        <w:t>more</w:t>
      </w:r>
      <w:r>
        <w:rPr>
          <w:color w:val="0000FF"/>
          <w:spacing w:val="18"/>
          <w:w w:val="105"/>
        </w:rPr>
        <w:t xml:space="preserve"> </w:t>
      </w:r>
      <w:r>
        <w:rPr>
          <w:color w:val="0000FF"/>
          <w:w w:val="105"/>
        </w:rPr>
        <w:t>likely</w:t>
      </w:r>
      <w:r>
        <w:rPr>
          <w:color w:val="0000FF"/>
          <w:spacing w:val="18"/>
          <w:w w:val="105"/>
        </w:rPr>
        <w:t xml:space="preserve"> </w:t>
      </w:r>
      <w:r>
        <w:rPr>
          <w:color w:val="0000FF"/>
          <w:w w:val="105"/>
        </w:rPr>
        <w:t>explanation</w:t>
      </w:r>
      <w:r>
        <w:rPr>
          <w:color w:val="0000FF"/>
          <w:spacing w:val="18"/>
          <w:w w:val="105"/>
        </w:rPr>
        <w:t xml:space="preserve"> </w:t>
      </w:r>
      <w:r>
        <w:rPr>
          <w:color w:val="0000FF"/>
          <w:w w:val="105"/>
        </w:rPr>
        <w:t>-</w:t>
      </w:r>
      <w:r>
        <w:rPr>
          <w:color w:val="0000FF"/>
          <w:spacing w:val="18"/>
          <w:w w:val="105"/>
        </w:rPr>
        <w:t xml:space="preserve"> </w:t>
      </w:r>
      <w:r>
        <w:rPr>
          <w:color w:val="0000FF"/>
          <w:w w:val="105"/>
        </w:rPr>
        <w:t>given</w:t>
      </w:r>
      <w:r>
        <w:rPr>
          <w:color w:val="0000FF"/>
          <w:spacing w:val="18"/>
          <w:w w:val="105"/>
        </w:rPr>
        <w:t xml:space="preserve"> </w:t>
      </w:r>
      <w:r>
        <w:rPr>
          <w:color w:val="0000FF"/>
          <w:w w:val="105"/>
        </w:rPr>
        <w:t>the</w:t>
      </w:r>
      <w:r>
        <w:rPr>
          <w:color w:val="0000FF"/>
          <w:spacing w:val="18"/>
          <w:w w:val="105"/>
        </w:rPr>
        <w:t xml:space="preserve"> </w:t>
      </w:r>
      <w:r>
        <w:rPr>
          <w:color w:val="0000FF"/>
          <w:w w:val="105"/>
        </w:rPr>
        <w:t>weight of the data here and elsewhere - is that they don’t find nucleosome-sized footprints because they do not exist</w:t>
      </w:r>
      <w:r>
        <w:rPr>
          <w:color w:val="0000FF"/>
          <w:spacing w:val="27"/>
          <w:w w:val="105"/>
        </w:rPr>
        <w:t xml:space="preserve"> </w:t>
      </w:r>
      <w:r>
        <w:rPr>
          <w:color w:val="0000FF"/>
          <w:w w:val="105"/>
        </w:rPr>
        <w:t>(or</w:t>
      </w:r>
      <w:r>
        <w:rPr>
          <w:color w:val="0000FF"/>
          <w:spacing w:val="27"/>
          <w:w w:val="105"/>
        </w:rPr>
        <w:t xml:space="preserve"> </w:t>
      </w:r>
      <w:r>
        <w:rPr>
          <w:color w:val="0000FF"/>
          <w:w w:val="105"/>
        </w:rPr>
        <w:t>are</w:t>
      </w:r>
      <w:r>
        <w:rPr>
          <w:color w:val="0000FF"/>
          <w:spacing w:val="27"/>
          <w:w w:val="105"/>
        </w:rPr>
        <w:t xml:space="preserve"> </w:t>
      </w:r>
      <w:r>
        <w:rPr>
          <w:color w:val="0000FF"/>
          <w:w w:val="105"/>
        </w:rPr>
        <w:t>very</w:t>
      </w:r>
      <w:r>
        <w:rPr>
          <w:color w:val="0000FF"/>
          <w:spacing w:val="27"/>
          <w:w w:val="105"/>
        </w:rPr>
        <w:t xml:space="preserve"> </w:t>
      </w:r>
      <w:r>
        <w:rPr>
          <w:color w:val="0000FF"/>
          <w:w w:val="105"/>
        </w:rPr>
        <w:t>rare).</w:t>
      </w:r>
      <w:r>
        <w:rPr>
          <w:color w:val="0000FF"/>
          <w:spacing w:val="65"/>
          <w:w w:val="105"/>
        </w:rPr>
        <w:t xml:space="preserve"> </w:t>
      </w:r>
      <w:r>
        <w:rPr>
          <w:color w:val="0000FF"/>
          <w:w w:val="105"/>
        </w:rPr>
        <w:t>What</w:t>
      </w:r>
      <w:r>
        <w:rPr>
          <w:color w:val="0000FF"/>
          <w:spacing w:val="27"/>
          <w:w w:val="105"/>
        </w:rPr>
        <w:t xml:space="preserve"> </w:t>
      </w:r>
      <w:r>
        <w:rPr>
          <w:color w:val="0000FF"/>
          <w:w w:val="105"/>
        </w:rPr>
        <w:t>the</w:t>
      </w:r>
      <w:r>
        <w:rPr>
          <w:color w:val="0000FF"/>
          <w:spacing w:val="27"/>
          <w:w w:val="105"/>
        </w:rPr>
        <w:t xml:space="preserve"> </w:t>
      </w:r>
      <w:r>
        <w:rPr>
          <w:color w:val="0000FF"/>
          <w:w w:val="105"/>
        </w:rPr>
        <w:t>authors</w:t>
      </w:r>
      <w:r>
        <w:rPr>
          <w:color w:val="0000FF"/>
          <w:spacing w:val="27"/>
          <w:w w:val="105"/>
        </w:rPr>
        <w:t xml:space="preserve"> </w:t>
      </w:r>
      <w:r>
        <w:rPr>
          <w:color w:val="0000FF"/>
          <w:w w:val="105"/>
        </w:rPr>
        <w:t>describe</w:t>
      </w:r>
      <w:r>
        <w:rPr>
          <w:color w:val="0000FF"/>
          <w:spacing w:val="27"/>
          <w:w w:val="105"/>
        </w:rPr>
        <w:t xml:space="preserve"> </w:t>
      </w:r>
      <w:r>
        <w:rPr>
          <w:color w:val="0000FF"/>
          <w:w w:val="105"/>
        </w:rPr>
        <w:t>as</w:t>
      </w:r>
      <w:r>
        <w:rPr>
          <w:color w:val="0000FF"/>
          <w:spacing w:val="27"/>
          <w:w w:val="105"/>
        </w:rPr>
        <w:t xml:space="preserve"> </w:t>
      </w:r>
      <w:r>
        <w:rPr>
          <w:color w:val="0000FF"/>
          <w:w w:val="105"/>
        </w:rPr>
        <w:t>”puzzling”</w:t>
      </w:r>
      <w:r>
        <w:rPr>
          <w:color w:val="0000FF"/>
          <w:spacing w:val="27"/>
          <w:w w:val="105"/>
        </w:rPr>
        <w:t xml:space="preserve"> </w:t>
      </w:r>
      <w:r>
        <w:rPr>
          <w:color w:val="0000FF"/>
          <w:w w:val="105"/>
        </w:rPr>
        <w:t>(Discussion</w:t>
      </w:r>
      <w:r>
        <w:rPr>
          <w:color w:val="0000FF"/>
          <w:spacing w:val="27"/>
          <w:w w:val="105"/>
        </w:rPr>
        <w:t xml:space="preserve"> </w:t>
      </w:r>
      <w:r>
        <w:rPr>
          <w:color w:val="0000FF"/>
          <w:w w:val="105"/>
        </w:rPr>
        <w:t>p.11)</w:t>
      </w:r>
      <w:r>
        <w:rPr>
          <w:color w:val="0000FF"/>
          <w:spacing w:val="27"/>
          <w:w w:val="105"/>
        </w:rPr>
        <w:t xml:space="preserve"> </w:t>
      </w:r>
      <w:r>
        <w:rPr>
          <w:color w:val="0000FF"/>
          <w:w w:val="105"/>
        </w:rPr>
        <w:t>is</w:t>
      </w:r>
      <w:r>
        <w:rPr>
          <w:color w:val="0000FF"/>
          <w:spacing w:val="27"/>
          <w:w w:val="105"/>
        </w:rPr>
        <w:t xml:space="preserve"> </w:t>
      </w:r>
      <w:r>
        <w:rPr>
          <w:color w:val="0000FF"/>
          <w:w w:val="105"/>
        </w:rPr>
        <w:t>only</w:t>
      </w:r>
      <w:r>
        <w:rPr>
          <w:color w:val="0000FF"/>
          <w:spacing w:val="27"/>
          <w:w w:val="105"/>
        </w:rPr>
        <w:t xml:space="preserve"> </w:t>
      </w:r>
      <w:r>
        <w:rPr>
          <w:color w:val="0000FF"/>
          <w:w w:val="105"/>
        </w:rPr>
        <w:t>so</w:t>
      </w:r>
      <w:r>
        <w:rPr>
          <w:color w:val="0000FF"/>
          <w:spacing w:val="27"/>
          <w:w w:val="105"/>
        </w:rPr>
        <w:t xml:space="preserve"> </w:t>
      </w:r>
      <w:r>
        <w:rPr>
          <w:color w:val="0000FF"/>
          <w:w w:val="105"/>
        </w:rPr>
        <w:t>because of</w:t>
      </w:r>
      <w:r>
        <w:rPr>
          <w:color w:val="0000FF"/>
          <w:spacing w:val="21"/>
          <w:w w:val="105"/>
        </w:rPr>
        <w:t xml:space="preserve"> </w:t>
      </w:r>
      <w:r>
        <w:rPr>
          <w:color w:val="0000FF"/>
          <w:w w:val="105"/>
        </w:rPr>
        <w:t>the</w:t>
      </w:r>
      <w:r>
        <w:rPr>
          <w:color w:val="0000FF"/>
          <w:spacing w:val="21"/>
          <w:w w:val="105"/>
        </w:rPr>
        <w:t xml:space="preserve"> </w:t>
      </w:r>
      <w:r>
        <w:rPr>
          <w:color w:val="0000FF"/>
          <w:w w:val="105"/>
        </w:rPr>
        <w:t>felt</w:t>
      </w:r>
      <w:r>
        <w:rPr>
          <w:color w:val="0000FF"/>
          <w:spacing w:val="21"/>
          <w:w w:val="105"/>
        </w:rPr>
        <w:t xml:space="preserve"> </w:t>
      </w:r>
      <w:r>
        <w:rPr>
          <w:color w:val="0000FF"/>
          <w:w w:val="105"/>
        </w:rPr>
        <w:t>need</w:t>
      </w:r>
      <w:r>
        <w:rPr>
          <w:color w:val="0000FF"/>
          <w:spacing w:val="21"/>
          <w:w w:val="105"/>
        </w:rPr>
        <w:t xml:space="preserve"> </w:t>
      </w:r>
      <w:r>
        <w:rPr>
          <w:color w:val="0000FF"/>
          <w:w w:val="105"/>
        </w:rPr>
        <w:t>to</w:t>
      </w:r>
      <w:r>
        <w:rPr>
          <w:color w:val="0000FF"/>
          <w:spacing w:val="21"/>
          <w:w w:val="105"/>
        </w:rPr>
        <w:t xml:space="preserve"> </w:t>
      </w:r>
      <w:r>
        <w:rPr>
          <w:color w:val="0000FF"/>
          <w:w w:val="105"/>
        </w:rPr>
        <w:t>preserve</w:t>
      </w:r>
      <w:r>
        <w:rPr>
          <w:color w:val="0000FF"/>
          <w:spacing w:val="21"/>
          <w:w w:val="105"/>
        </w:rPr>
        <w:t xml:space="preserve"> </w:t>
      </w:r>
      <w:r>
        <w:rPr>
          <w:color w:val="0000FF"/>
          <w:w w:val="105"/>
        </w:rPr>
        <w:t>a</w:t>
      </w:r>
      <w:r>
        <w:rPr>
          <w:color w:val="0000FF"/>
          <w:spacing w:val="21"/>
          <w:w w:val="105"/>
        </w:rPr>
        <w:t xml:space="preserve"> </w:t>
      </w:r>
      <w:r>
        <w:rPr>
          <w:color w:val="0000FF"/>
          <w:w w:val="105"/>
        </w:rPr>
        <w:t>central</w:t>
      </w:r>
      <w:r>
        <w:rPr>
          <w:color w:val="0000FF"/>
          <w:spacing w:val="21"/>
          <w:w w:val="105"/>
        </w:rPr>
        <w:t xml:space="preserve"> </w:t>
      </w:r>
      <w:r>
        <w:rPr>
          <w:color w:val="0000FF"/>
          <w:w w:val="105"/>
        </w:rPr>
        <w:t>role</w:t>
      </w:r>
      <w:r>
        <w:rPr>
          <w:color w:val="0000FF"/>
          <w:spacing w:val="21"/>
          <w:w w:val="105"/>
        </w:rPr>
        <w:t xml:space="preserve"> </w:t>
      </w:r>
      <w:r>
        <w:rPr>
          <w:color w:val="0000FF"/>
          <w:w w:val="105"/>
        </w:rPr>
        <w:t>of</w:t>
      </w:r>
      <w:r>
        <w:rPr>
          <w:color w:val="0000FF"/>
          <w:spacing w:val="21"/>
          <w:w w:val="105"/>
        </w:rPr>
        <w:t xml:space="preserve"> </w:t>
      </w:r>
      <w:r>
        <w:rPr>
          <w:color w:val="0000FF"/>
          <w:w w:val="105"/>
        </w:rPr>
        <w:t>histones</w:t>
      </w:r>
      <w:r>
        <w:rPr>
          <w:color w:val="0000FF"/>
          <w:spacing w:val="21"/>
          <w:w w:val="105"/>
        </w:rPr>
        <w:t xml:space="preserve"> </w:t>
      </w:r>
      <w:r>
        <w:rPr>
          <w:color w:val="0000FF"/>
          <w:w w:val="105"/>
        </w:rPr>
        <w:t>in</w:t>
      </w:r>
      <w:r>
        <w:rPr>
          <w:color w:val="0000FF"/>
          <w:spacing w:val="21"/>
          <w:w w:val="105"/>
        </w:rPr>
        <w:t xml:space="preserve"> </w:t>
      </w:r>
      <w:r>
        <w:rPr>
          <w:color w:val="0000FF"/>
          <w:w w:val="105"/>
        </w:rPr>
        <w:t>Haloferax</w:t>
      </w:r>
      <w:r>
        <w:rPr>
          <w:color w:val="0000FF"/>
          <w:spacing w:val="21"/>
          <w:w w:val="105"/>
        </w:rPr>
        <w:t xml:space="preserve"> </w:t>
      </w:r>
      <w:r>
        <w:rPr>
          <w:color w:val="0000FF"/>
          <w:w w:val="105"/>
        </w:rPr>
        <w:t>chromatin.</w:t>
      </w:r>
      <w:r>
        <w:rPr>
          <w:color w:val="0000FF"/>
          <w:spacing w:val="40"/>
          <w:w w:val="105"/>
        </w:rPr>
        <w:t xml:space="preserve"> </w:t>
      </w:r>
      <w:r>
        <w:rPr>
          <w:color w:val="0000FF"/>
          <w:w w:val="105"/>
        </w:rPr>
        <w:t>I</w:t>
      </w:r>
      <w:r>
        <w:rPr>
          <w:color w:val="0000FF"/>
          <w:spacing w:val="21"/>
          <w:w w:val="105"/>
        </w:rPr>
        <w:t xml:space="preserve"> </w:t>
      </w:r>
      <w:r>
        <w:rPr>
          <w:color w:val="0000FF"/>
          <w:w w:val="105"/>
        </w:rPr>
        <w:t>would</w:t>
      </w:r>
      <w:r>
        <w:rPr>
          <w:color w:val="0000FF"/>
          <w:spacing w:val="21"/>
          <w:w w:val="105"/>
        </w:rPr>
        <w:t xml:space="preserve"> </w:t>
      </w:r>
      <w:r>
        <w:rPr>
          <w:color w:val="0000FF"/>
          <w:w w:val="105"/>
        </w:rPr>
        <w:t>urge</w:t>
      </w:r>
      <w:r>
        <w:rPr>
          <w:color w:val="0000FF"/>
          <w:spacing w:val="21"/>
          <w:w w:val="105"/>
        </w:rPr>
        <w:t xml:space="preserve"> </w:t>
      </w:r>
      <w:r>
        <w:rPr>
          <w:color w:val="0000FF"/>
          <w:w w:val="105"/>
        </w:rPr>
        <w:t>the</w:t>
      </w:r>
      <w:r>
        <w:rPr>
          <w:color w:val="0000FF"/>
          <w:spacing w:val="21"/>
          <w:w w:val="105"/>
        </w:rPr>
        <w:t xml:space="preserve"> </w:t>
      </w:r>
      <w:r>
        <w:rPr>
          <w:color w:val="0000FF"/>
          <w:w w:val="105"/>
        </w:rPr>
        <w:t>authors to</w:t>
      </w:r>
      <w:r>
        <w:rPr>
          <w:color w:val="0000FF"/>
          <w:spacing w:val="35"/>
          <w:w w:val="105"/>
        </w:rPr>
        <w:t xml:space="preserve"> </w:t>
      </w:r>
      <w:r>
        <w:rPr>
          <w:color w:val="0000FF"/>
          <w:w w:val="105"/>
        </w:rPr>
        <w:t>look</w:t>
      </w:r>
      <w:r>
        <w:rPr>
          <w:color w:val="0000FF"/>
          <w:spacing w:val="35"/>
          <w:w w:val="105"/>
        </w:rPr>
        <w:t xml:space="preserve"> </w:t>
      </w:r>
      <w:r>
        <w:rPr>
          <w:color w:val="0000FF"/>
          <w:w w:val="105"/>
        </w:rPr>
        <w:t>at</w:t>
      </w:r>
      <w:r>
        <w:rPr>
          <w:color w:val="0000FF"/>
          <w:spacing w:val="35"/>
          <w:w w:val="105"/>
        </w:rPr>
        <w:t xml:space="preserve"> </w:t>
      </w:r>
      <w:r>
        <w:rPr>
          <w:color w:val="0000FF"/>
          <w:w w:val="105"/>
        </w:rPr>
        <w:t>the</w:t>
      </w:r>
      <w:r>
        <w:rPr>
          <w:color w:val="0000FF"/>
          <w:spacing w:val="35"/>
          <w:w w:val="105"/>
        </w:rPr>
        <w:t xml:space="preserve"> </w:t>
      </w:r>
      <w:r>
        <w:rPr>
          <w:color w:val="0000FF"/>
          <w:w w:val="105"/>
        </w:rPr>
        <w:t>totality</w:t>
      </w:r>
      <w:r>
        <w:rPr>
          <w:color w:val="0000FF"/>
          <w:spacing w:val="35"/>
          <w:w w:val="105"/>
        </w:rPr>
        <w:t xml:space="preserve"> </w:t>
      </w:r>
      <w:r>
        <w:rPr>
          <w:color w:val="0000FF"/>
          <w:w w:val="105"/>
        </w:rPr>
        <w:t>of</w:t>
      </w:r>
      <w:r>
        <w:rPr>
          <w:color w:val="0000FF"/>
          <w:spacing w:val="35"/>
          <w:w w:val="105"/>
        </w:rPr>
        <w:t xml:space="preserve"> </w:t>
      </w:r>
      <w:r>
        <w:rPr>
          <w:color w:val="0000FF"/>
          <w:w w:val="105"/>
        </w:rPr>
        <w:t>the</w:t>
      </w:r>
      <w:r>
        <w:rPr>
          <w:color w:val="0000FF"/>
          <w:spacing w:val="35"/>
          <w:w w:val="105"/>
        </w:rPr>
        <w:t xml:space="preserve"> </w:t>
      </w:r>
      <w:r>
        <w:rPr>
          <w:color w:val="0000FF"/>
          <w:w w:val="105"/>
        </w:rPr>
        <w:t>data</w:t>
      </w:r>
      <w:r>
        <w:rPr>
          <w:color w:val="0000FF"/>
          <w:spacing w:val="35"/>
          <w:w w:val="105"/>
        </w:rPr>
        <w:t xml:space="preserve"> </w:t>
      </w:r>
      <w:r>
        <w:rPr>
          <w:color w:val="0000FF"/>
          <w:w w:val="105"/>
        </w:rPr>
        <w:t>and</w:t>
      </w:r>
      <w:r>
        <w:rPr>
          <w:color w:val="0000FF"/>
          <w:spacing w:val="35"/>
          <w:w w:val="105"/>
        </w:rPr>
        <w:t xml:space="preserve"> </w:t>
      </w:r>
      <w:r>
        <w:rPr>
          <w:color w:val="0000FF"/>
          <w:w w:val="105"/>
        </w:rPr>
        <w:t>present</w:t>
      </w:r>
      <w:r>
        <w:rPr>
          <w:color w:val="0000FF"/>
          <w:spacing w:val="35"/>
          <w:w w:val="105"/>
        </w:rPr>
        <w:t xml:space="preserve"> </w:t>
      </w:r>
      <w:r>
        <w:rPr>
          <w:color w:val="0000FF"/>
          <w:w w:val="105"/>
        </w:rPr>
        <w:t>their</w:t>
      </w:r>
      <w:r>
        <w:rPr>
          <w:color w:val="0000FF"/>
          <w:spacing w:val="35"/>
          <w:w w:val="105"/>
        </w:rPr>
        <w:t xml:space="preserve"> </w:t>
      </w:r>
      <w:r>
        <w:rPr>
          <w:color w:val="0000FF"/>
          <w:w w:val="105"/>
        </w:rPr>
        <w:t>conclusions</w:t>
      </w:r>
      <w:r>
        <w:rPr>
          <w:color w:val="0000FF"/>
          <w:spacing w:val="35"/>
          <w:w w:val="105"/>
        </w:rPr>
        <w:t xml:space="preserve"> </w:t>
      </w:r>
      <w:r>
        <w:rPr>
          <w:color w:val="0000FF"/>
          <w:w w:val="105"/>
        </w:rPr>
        <w:t>without</w:t>
      </w:r>
      <w:r>
        <w:rPr>
          <w:color w:val="0000FF"/>
          <w:spacing w:val="35"/>
          <w:w w:val="105"/>
        </w:rPr>
        <w:t xml:space="preserve"> </w:t>
      </w:r>
      <w:r>
        <w:rPr>
          <w:color w:val="0000FF"/>
          <w:w w:val="105"/>
        </w:rPr>
        <w:t>a</w:t>
      </w:r>
      <w:r>
        <w:rPr>
          <w:color w:val="0000FF"/>
          <w:spacing w:val="35"/>
          <w:w w:val="105"/>
        </w:rPr>
        <w:t xml:space="preserve"> </w:t>
      </w:r>
      <w:r>
        <w:rPr>
          <w:color w:val="0000FF"/>
          <w:w w:val="105"/>
        </w:rPr>
        <w:t>pre-conceived</w:t>
      </w:r>
      <w:r>
        <w:rPr>
          <w:color w:val="0000FF"/>
          <w:spacing w:val="35"/>
          <w:w w:val="105"/>
        </w:rPr>
        <w:t xml:space="preserve"> </w:t>
      </w:r>
      <w:r>
        <w:rPr>
          <w:color w:val="0000FF"/>
          <w:w w:val="105"/>
        </w:rPr>
        <w:t>notion</w:t>
      </w:r>
      <w:r>
        <w:rPr>
          <w:color w:val="0000FF"/>
          <w:spacing w:val="35"/>
          <w:w w:val="105"/>
        </w:rPr>
        <w:t xml:space="preserve"> </w:t>
      </w:r>
      <w:r>
        <w:rPr>
          <w:color w:val="0000FF"/>
          <w:w w:val="105"/>
        </w:rPr>
        <w:t>about the</w:t>
      </w:r>
      <w:r>
        <w:rPr>
          <w:color w:val="0000FF"/>
          <w:spacing w:val="31"/>
          <w:w w:val="105"/>
        </w:rPr>
        <w:t xml:space="preserve"> </w:t>
      </w:r>
      <w:r>
        <w:rPr>
          <w:color w:val="0000FF"/>
          <w:w w:val="105"/>
        </w:rPr>
        <w:t>pre-eminence</w:t>
      </w:r>
      <w:r>
        <w:rPr>
          <w:color w:val="0000FF"/>
          <w:spacing w:val="31"/>
          <w:w w:val="105"/>
        </w:rPr>
        <w:t xml:space="preserve"> </w:t>
      </w:r>
      <w:r>
        <w:rPr>
          <w:color w:val="0000FF"/>
          <w:w w:val="105"/>
        </w:rPr>
        <w:t>of</w:t>
      </w:r>
      <w:r>
        <w:rPr>
          <w:color w:val="0000FF"/>
          <w:spacing w:val="31"/>
          <w:w w:val="105"/>
        </w:rPr>
        <w:t xml:space="preserve"> </w:t>
      </w:r>
      <w:r>
        <w:rPr>
          <w:color w:val="0000FF"/>
          <w:w w:val="105"/>
        </w:rPr>
        <w:t>histones,</w:t>
      </w:r>
      <w:r>
        <w:rPr>
          <w:color w:val="0000FF"/>
          <w:spacing w:val="31"/>
          <w:w w:val="105"/>
        </w:rPr>
        <w:t xml:space="preserve"> </w:t>
      </w:r>
      <w:r>
        <w:rPr>
          <w:color w:val="0000FF"/>
          <w:w w:val="105"/>
        </w:rPr>
        <w:t>which</w:t>
      </w:r>
      <w:r>
        <w:rPr>
          <w:color w:val="0000FF"/>
          <w:spacing w:val="31"/>
          <w:w w:val="105"/>
        </w:rPr>
        <w:t xml:space="preserve"> </w:t>
      </w:r>
      <w:r>
        <w:rPr>
          <w:color w:val="0000FF"/>
          <w:w w:val="105"/>
        </w:rPr>
        <w:t>has</w:t>
      </w:r>
      <w:r>
        <w:rPr>
          <w:color w:val="0000FF"/>
          <w:spacing w:val="31"/>
          <w:w w:val="105"/>
        </w:rPr>
        <w:t xml:space="preserve"> </w:t>
      </w:r>
      <w:r>
        <w:rPr>
          <w:color w:val="0000FF"/>
          <w:w w:val="105"/>
        </w:rPr>
        <w:t>led</w:t>
      </w:r>
      <w:r>
        <w:rPr>
          <w:color w:val="0000FF"/>
          <w:spacing w:val="31"/>
          <w:w w:val="105"/>
        </w:rPr>
        <w:t xml:space="preserve"> </w:t>
      </w:r>
      <w:r>
        <w:rPr>
          <w:color w:val="0000FF"/>
          <w:w w:val="105"/>
        </w:rPr>
        <w:t>them</w:t>
      </w:r>
      <w:r>
        <w:rPr>
          <w:color w:val="0000FF"/>
          <w:spacing w:val="31"/>
          <w:w w:val="105"/>
        </w:rPr>
        <w:t xml:space="preserve"> </w:t>
      </w:r>
      <w:r>
        <w:rPr>
          <w:color w:val="0000FF"/>
          <w:w w:val="105"/>
        </w:rPr>
        <w:t>to</w:t>
      </w:r>
      <w:r>
        <w:rPr>
          <w:color w:val="0000FF"/>
          <w:spacing w:val="31"/>
          <w:w w:val="105"/>
        </w:rPr>
        <w:t xml:space="preserve"> </w:t>
      </w:r>
      <w:r>
        <w:rPr>
          <w:color w:val="0000FF"/>
          <w:w w:val="105"/>
        </w:rPr>
        <w:t>make</w:t>
      </w:r>
      <w:r>
        <w:rPr>
          <w:color w:val="0000FF"/>
          <w:spacing w:val="31"/>
          <w:w w:val="105"/>
        </w:rPr>
        <w:t xml:space="preserve"> </w:t>
      </w:r>
      <w:r>
        <w:rPr>
          <w:color w:val="0000FF"/>
          <w:w w:val="105"/>
        </w:rPr>
        <w:t>some</w:t>
      </w:r>
      <w:r>
        <w:rPr>
          <w:color w:val="0000FF"/>
          <w:spacing w:val="31"/>
          <w:w w:val="105"/>
        </w:rPr>
        <w:t xml:space="preserve"> </w:t>
      </w:r>
      <w:r>
        <w:rPr>
          <w:color w:val="0000FF"/>
          <w:w w:val="105"/>
        </w:rPr>
        <w:t>odd</w:t>
      </w:r>
      <w:r>
        <w:rPr>
          <w:color w:val="0000FF"/>
          <w:spacing w:val="31"/>
          <w:w w:val="105"/>
        </w:rPr>
        <w:t xml:space="preserve"> </w:t>
      </w:r>
      <w:r>
        <w:rPr>
          <w:color w:val="0000FF"/>
          <w:w w:val="105"/>
        </w:rPr>
        <w:t>arguments,</w:t>
      </w:r>
      <w:r>
        <w:rPr>
          <w:color w:val="0000FF"/>
          <w:spacing w:val="31"/>
          <w:w w:val="105"/>
        </w:rPr>
        <w:t xml:space="preserve"> </w:t>
      </w:r>
      <w:r>
        <w:rPr>
          <w:color w:val="0000FF"/>
          <w:w w:val="105"/>
        </w:rPr>
        <w:t>beginning</w:t>
      </w:r>
      <w:r>
        <w:rPr>
          <w:color w:val="0000FF"/>
          <w:spacing w:val="31"/>
          <w:w w:val="105"/>
        </w:rPr>
        <w:t xml:space="preserve"> </w:t>
      </w:r>
      <w:r>
        <w:rPr>
          <w:color w:val="0000FF"/>
          <w:w w:val="105"/>
        </w:rPr>
        <w:t>with</w:t>
      </w:r>
      <w:r>
        <w:rPr>
          <w:color w:val="0000FF"/>
          <w:spacing w:val="31"/>
          <w:w w:val="105"/>
        </w:rPr>
        <w:t xml:space="preserve"> </w:t>
      </w:r>
      <w:r>
        <w:rPr>
          <w:color w:val="0000FF"/>
          <w:w w:val="105"/>
        </w:rPr>
        <w:t>this:</w:t>
      </w:r>
    </w:p>
    <w:p w14:paraId="5F09A5E5" w14:textId="77777777" w:rsidR="007202C5" w:rsidRDefault="007202C5" w:rsidP="007202C5">
      <w:pPr>
        <w:pStyle w:val="BodyText"/>
        <w:spacing w:before="186" w:line="249" w:lineRule="auto"/>
        <w:ind w:firstLine="298"/>
      </w:pPr>
      <w:r>
        <w:rPr>
          <w:w w:val="110"/>
        </w:rPr>
        <w:t xml:space="preserve">We do not disagree with the reviewer about the current understanding of the nature of chromatin accessibil- ity/protection in </w:t>
      </w:r>
      <w:r>
        <w:rPr>
          <w:rFonts w:ascii="Georgia"/>
          <w:i/>
          <w:w w:val="110"/>
        </w:rPr>
        <w:t>Haloferax</w:t>
      </w:r>
      <w:r>
        <w:rPr>
          <w:w w:val="110"/>
        </w:rPr>
        <w:t>.</w:t>
      </w:r>
      <w:r>
        <w:rPr>
          <w:spacing w:val="28"/>
          <w:w w:val="110"/>
        </w:rPr>
        <w:t xml:space="preserve"> </w:t>
      </w:r>
      <w:r>
        <w:rPr>
          <w:w w:val="110"/>
        </w:rPr>
        <w:t>We have rewritten the relevant portions of the text to even better reflect that.</w:t>
      </w:r>
    </w:p>
    <w:p w14:paraId="102E3A28" w14:textId="77777777" w:rsidR="007202C5" w:rsidRDefault="007202C5" w:rsidP="007202C5">
      <w:pPr>
        <w:pStyle w:val="ListParagraph"/>
        <w:numPr>
          <w:ilvl w:val="0"/>
          <w:numId w:val="6"/>
        </w:numPr>
        <w:tabs>
          <w:tab w:val="left" w:pos="784"/>
        </w:tabs>
        <w:spacing w:before="186" w:line="249" w:lineRule="auto"/>
        <w:ind w:left="611" w:firstLine="0"/>
        <w:jc w:val="both"/>
        <w:rPr>
          <w:sz w:val="20"/>
        </w:rPr>
      </w:pPr>
      <w:r>
        <w:rPr>
          <w:color w:val="0000FF"/>
          <w:w w:val="105"/>
          <w:sz w:val="20"/>
        </w:rPr>
        <w:t>The authors suggest that nucleosomes in archaea are dynamic (initially on P.3 line 14), citing some MD/cryoEM results from the Luger lab.</w:t>
      </w:r>
      <w:r>
        <w:rPr>
          <w:color w:val="0000FF"/>
          <w:spacing w:val="40"/>
          <w:w w:val="105"/>
          <w:sz w:val="20"/>
        </w:rPr>
        <w:t xml:space="preserve"> </w:t>
      </w:r>
      <w:r>
        <w:rPr>
          <w:color w:val="0000FF"/>
          <w:w w:val="105"/>
          <w:sz w:val="20"/>
        </w:rPr>
        <w:t>The study by Bowerman et al did indeed describe archaeal hypernucleosomes as dynamic but not in the way presented by the authors.</w:t>
      </w:r>
      <w:r>
        <w:rPr>
          <w:color w:val="0000FF"/>
          <w:spacing w:val="40"/>
          <w:w w:val="105"/>
          <w:sz w:val="20"/>
        </w:rPr>
        <w:t xml:space="preserve"> </w:t>
      </w:r>
      <w:r>
        <w:rPr>
          <w:color w:val="0000FF"/>
          <w:w w:val="105"/>
          <w:sz w:val="20"/>
        </w:rPr>
        <w:t>Bowerman et al did not propose sliding</w:t>
      </w:r>
      <w:r>
        <w:rPr>
          <w:color w:val="0000FF"/>
          <w:spacing w:val="36"/>
          <w:w w:val="105"/>
          <w:sz w:val="20"/>
        </w:rPr>
        <w:t xml:space="preserve"> </w:t>
      </w:r>
      <w:r>
        <w:rPr>
          <w:color w:val="0000FF"/>
          <w:w w:val="105"/>
          <w:sz w:val="20"/>
        </w:rPr>
        <w:t>or</w:t>
      </w:r>
      <w:r>
        <w:rPr>
          <w:color w:val="0000FF"/>
          <w:spacing w:val="36"/>
          <w:w w:val="105"/>
          <w:sz w:val="20"/>
        </w:rPr>
        <w:t xml:space="preserve"> </w:t>
      </w:r>
      <w:r>
        <w:rPr>
          <w:color w:val="0000FF"/>
          <w:w w:val="105"/>
          <w:sz w:val="20"/>
        </w:rPr>
        <w:t>dynamic</w:t>
      </w:r>
      <w:r>
        <w:rPr>
          <w:color w:val="0000FF"/>
          <w:spacing w:val="36"/>
          <w:w w:val="105"/>
          <w:sz w:val="20"/>
        </w:rPr>
        <w:t xml:space="preserve"> </w:t>
      </w:r>
      <w:r>
        <w:rPr>
          <w:color w:val="0000FF"/>
          <w:w w:val="105"/>
          <w:sz w:val="20"/>
        </w:rPr>
        <w:t>repositioning</w:t>
      </w:r>
      <w:r>
        <w:rPr>
          <w:color w:val="0000FF"/>
          <w:spacing w:val="36"/>
          <w:w w:val="105"/>
          <w:sz w:val="20"/>
        </w:rPr>
        <w:t xml:space="preserve"> </w:t>
      </w:r>
      <w:r>
        <w:rPr>
          <w:color w:val="0000FF"/>
          <w:w w:val="105"/>
          <w:sz w:val="20"/>
        </w:rPr>
        <w:t>(p3.</w:t>
      </w:r>
      <w:r>
        <w:rPr>
          <w:color w:val="0000FF"/>
          <w:spacing w:val="40"/>
          <w:w w:val="105"/>
          <w:sz w:val="20"/>
        </w:rPr>
        <w:t xml:space="preserve"> </w:t>
      </w:r>
      <w:r>
        <w:rPr>
          <w:color w:val="0000FF"/>
          <w:w w:val="105"/>
          <w:sz w:val="20"/>
        </w:rPr>
        <w:t>Line</w:t>
      </w:r>
      <w:r>
        <w:rPr>
          <w:color w:val="0000FF"/>
          <w:spacing w:val="36"/>
          <w:w w:val="105"/>
          <w:sz w:val="20"/>
        </w:rPr>
        <w:t xml:space="preserve"> </w:t>
      </w:r>
      <w:r>
        <w:rPr>
          <w:color w:val="0000FF"/>
          <w:w w:val="105"/>
          <w:sz w:val="20"/>
        </w:rPr>
        <w:t>33</w:t>
      </w:r>
      <w:r>
        <w:rPr>
          <w:color w:val="0000FF"/>
          <w:spacing w:val="36"/>
          <w:w w:val="105"/>
          <w:sz w:val="20"/>
        </w:rPr>
        <w:t xml:space="preserve"> </w:t>
      </w:r>
      <w:r>
        <w:rPr>
          <w:color w:val="0000FF"/>
          <w:w w:val="105"/>
          <w:sz w:val="20"/>
        </w:rPr>
        <w:t>right</w:t>
      </w:r>
      <w:r>
        <w:rPr>
          <w:color w:val="0000FF"/>
          <w:spacing w:val="36"/>
          <w:w w:val="105"/>
          <w:sz w:val="20"/>
        </w:rPr>
        <w:t xml:space="preserve"> </w:t>
      </w:r>
      <w:r>
        <w:rPr>
          <w:color w:val="0000FF"/>
          <w:w w:val="105"/>
          <w:sz w:val="20"/>
        </w:rPr>
        <w:t>hand</w:t>
      </w:r>
      <w:r>
        <w:rPr>
          <w:color w:val="0000FF"/>
          <w:spacing w:val="36"/>
          <w:w w:val="105"/>
          <w:sz w:val="20"/>
        </w:rPr>
        <w:t xml:space="preserve"> </w:t>
      </w:r>
      <w:r>
        <w:rPr>
          <w:color w:val="0000FF"/>
          <w:w w:val="105"/>
          <w:sz w:val="20"/>
        </w:rPr>
        <w:t>column).</w:t>
      </w:r>
      <w:r>
        <w:rPr>
          <w:color w:val="0000FF"/>
          <w:spacing w:val="40"/>
          <w:w w:val="105"/>
          <w:sz w:val="20"/>
        </w:rPr>
        <w:t xml:space="preserve"> </w:t>
      </w:r>
      <w:r>
        <w:rPr>
          <w:color w:val="0000FF"/>
          <w:w w:val="105"/>
          <w:sz w:val="20"/>
        </w:rPr>
        <w:t>Rather,</w:t>
      </w:r>
      <w:r>
        <w:rPr>
          <w:color w:val="0000FF"/>
          <w:spacing w:val="40"/>
          <w:w w:val="105"/>
          <w:sz w:val="20"/>
        </w:rPr>
        <w:t xml:space="preserve"> </w:t>
      </w:r>
      <w:r>
        <w:rPr>
          <w:color w:val="0000FF"/>
          <w:w w:val="105"/>
          <w:sz w:val="20"/>
        </w:rPr>
        <w:t>they</w:t>
      </w:r>
      <w:r>
        <w:rPr>
          <w:color w:val="0000FF"/>
          <w:spacing w:val="36"/>
          <w:w w:val="105"/>
          <w:sz w:val="20"/>
        </w:rPr>
        <w:t xml:space="preserve"> </w:t>
      </w:r>
      <w:r>
        <w:rPr>
          <w:color w:val="0000FF"/>
          <w:w w:val="105"/>
          <w:sz w:val="20"/>
        </w:rPr>
        <w:t>argued</w:t>
      </w:r>
      <w:r>
        <w:rPr>
          <w:color w:val="0000FF"/>
          <w:spacing w:val="36"/>
          <w:w w:val="105"/>
          <w:sz w:val="20"/>
        </w:rPr>
        <w:t xml:space="preserve"> </w:t>
      </w:r>
      <w:r>
        <w:rPr>
          <w:color w:val="0000FF"/>
          <w:w w:val="105"/>
          <w:sz w:val="20"/>
        </w:rPr>
        <w:t>that larger</w:t>
      </w:r>
      <w:r>
        <w:rPr>
          <w:color w:val="0000FF"/>
          <w:spacing w:val="40"/>
          <w:w w:val="105"/>
          <w:sz w:val="20"/>
        </w:rPr>
        <w:t xml:space="preserve"> </w:t>
      </w:r>
      <w:r>
        <w:rPr>
          <w:color w:val="0000FF"/>
          <w:w w:val="105"/>
          <w:sz w:val="20"/>
        </w:rPr>
        <w:t>oligomeric</w:t>
      </w:r>
      <w:r>
        <w:rPr>
          <w:color w:val="0000FF"/>
          <w:spacing w:val="40"/>
          <w:w w:val="105"/>
          <w:sz w:val="20"/>
        </w:rPr>
        <w:t xml:space="preserve"> </w:t>
      </w:r>
      <w:r>
        <w:rPr>
          <w:color w:val="0000FF"/>
          <w:w w:val="105"/>
          <w:sz w:val="20"/>
        </w:rPr>
        <w:t>complexes</w:t>
      </w:r>
      <w:r>
        <w:rPr>
          <w:color w:val="0000FF"/>
          <w:spacing w:val="40"/>
          <w:w w:val="105"/>
          <w:sz w:val="20"/>
        </w:rPr>
        <w:t xml:space="preserve"> </w:t>
      </w:r>
      <w:r>
        <w:rPr>
          <w:color w:val="0000FF"/>
          <w:w w:val="105"/>
          <w:sz w:val="20"/>
        </w:rPr>
        <w:t>might</w:t>
      </w:r>
      <w:r>
        <w:rPr>
          <w:color w:val="0000FF"/>
          <w:spacing w:val="40"/>
          <w:w w:val="105"/>
          <w:sz w:val="20"/>
        </w:rPr>
        <w:t xml:space="preserve"> </w:t>
      </w:r>
      <w:r>
        <w:rPr>
          <w:color w:val="0000FF"/>
          <w:w w:val="105"/>
          <w:sz w:val="20"/>
        </w:rPr>
        <w:t>spontaneously</w:t>
      </w:r>
      <w:r>
        <w:rPr>
          <w:color w:val="0000FF"/>
          <w:spacing w:val="40"/>
          <w:w w:val="105"/>
          <w:sz w:val="20"/>
        </w:rPr>
        <w:t xml:space="preserve"> </w:t>
      </w:r>
      <w:r>
        <w:rPr>
          <w:color w:val="0000FF"/>
          <w:w w:val="105"/>
          <w:sz w:val="20"/>
        </w:rPr>
        <w:t>open</w:t>
      </w:r>
      <w:r>
        <w:rPr>
          <w:color w:val="0000FF"/>
          <w:spacing w:val="40"/>
          <w:w w:val="105"/>
          <w:sz w:val="20"/>
        </w:rPr>
        <w:t xml:space="preserve"> </w:t>
      </w:r>
      <w:r>
        <w:rPr>
          <w:color w:val="0000FF"/>
          <w:w w:val="105"/>
          <w:sz w:val="20"/>
        </w:rPr>
        <w:t>up,</w:t>
      </w:r>
      <w:r>
        <w:rPr>
          <w:color w:val="0000FF"/>
          <w:spacing w:val="58"/>
          <w:w w:val="105"/>
          <w:sz w:val="20"/>
        </w:rPr>
        <w:t xml:space="preserve"> </w:t>
      </w:r>
      <w:r>
        <w:rPr>
          <w:color w:val="0000FF"/>
          <w:w w:val="105"/>
          <w:sz w:val="20"/>
        </w:rPr>
        <w:t>in</w:t>
      </w:r>
      <w:r>
        <w:rPr>
          <w:color w:val="0000FF"/>
          <w:spacing w:val="40"/>
          <w:w w:val="105"/>
          <w:sz w:val="20"/>
        </w:rPr>
        <w:t xml:space="preserve"> </w:t>
      </w:r>
      <w:r>
        <w:rPr>
          <w:color w:val="0000FF"/>
          <w:w w:val="105"/>
          <w:sz w:val="20"/>
        </w:rPr>
        <w:t>a</w:t>
      </w:r>
      <w:r>
        <w:rPr>
          <w:color w:val="0000FF"/>
          <w:spacing w:val="40"/>
          <w:w w:val="105"/>
          <w:sz w:val="20"/>
        </w:rPr>
        <w:t xml:space="preserve"> </w:t>
      </w:r>
      <w:r>
        <w:rPr>
          <w:color w:val="0000FF"/>
          <w:w w:val="105"/>
          <w:sz w:val="20"/>
        </w:rPr>
        <w:t>way</w:t>
      </w:r>
      <w:r>
        <w:rPr>
          <w:color w:val="0000FF"/>
          <w:spacing w:val="40"/>
          <w:w w:val="105"/>
          <w:sz w:val="20"/>
        </w:rPr>
        <w:t xml:space="preserve"> </w:t>
      </w:r>
      <w:r>
        <w:rPr>
          <w:color w:val="0000FF"/>
          <w:w w:val="105"/>
          <w:sz w:val="20"/>
        </w:rPr>
        <w:t>that</w:t>
      </w:r>
      <w:r>
        <w:rPr>
          <w:color w:val="0000FF"/>
          <w:spacing w:val="40"/>
          <w:w w:val="105"/>
          <w:sz w:val="20"/>
        </w:rPr>
        <w:t xml:space="preserve"> </w:t>
      </w:r>
      <w:r>
        <w:rPr>
          <w:color w:val="0000FF"/>
          <w:w w:val="105"/>
          <w:sz w:val="20"/>
        </w:rPr>
        <w:t>one</w:t>
      </w:r>
      <w:r>
        <w:rPr>
          <w:color w:val="0000FF"/>
          <w:spacing w:val="40"/>
          <w:w w:val="105"/>
          <w:sz w:val="20"/>
        </w:rPr>
        <w:t xml:space="preserve"> </w:t>
      </w:r>
      <w:r>
        <w:rPr>
          <w:color w:val="0000FF"/>
          <w:w w:val="105"/>
          <w:sz w:val="20"/>
        </w:rPr>
        <w:t>would</w:t>
      </w:r>
      <w:r>
        <w:rPr>
          <w:color w:val="0000FF"/>
          <w:spacing w:val="40"/>
          <w:w w:val="105"/>
          <w:sz w:val="20"/>
        </w:rPr>
        <w:t xml:space="preserve"> </w:t>
      </w:r>
      <w:r>
        <w:rPr>
          <w:color w:val="0000FF"/>
          <w:w w:val="105"/>
          <w:sz w:val="20"/>
        </w:rPr>
        <w:t>not</w:t>
      </w:r>
      <w:r>
        <w:rPr>
          <w:color w:val="0000FF"/>
          <w:spacing w:val="40"/>
          <w:w w:val="105"/>
          <w:sz w:val="20"/>
        </w:rPr>
        <w:t xml:space="preserve"> </w:t>
      </w:r>
      <w:r>
        <w:rPr>
          <w:color w:val="0000FF"/>
          <w:w w:val="105"/>
          <w:sz w:val="20"/>
        </w:rPr>
        <w:t>expect</w:t>
      </w:r>
      <w:r>
        <w:rPr>
          <w:color w:val="0000FF"/>
          <w:spacing w:val="40"/>
          <w:w w:val="105"/>
          <w:sz w:val="20"/>
        </w:rPr>
        <w:t xml:space="preserve"> </w:t>
      </w:r>
      <w:r>
        <w:rPr>
          <w:color w:val="0000FF"/>
          <w:w w:val="105"/>
          <w:sz w:val="20"/>
        </w:rPr>
        <w:t>to</w:t>
      </w:r>
    </w:p>
    <w:p w14:paraId="5879BC97" w14:textId="77777777" w:rsidR="007202C5" w:rsidRDefault="007202C5" w:rsidP="007202C5">
      <w:pPr>
        <w:spacing w:line="249" w:lineRule="auto"/>
        <w:jc w:val="both"/>
        <w:rPr>
          <w:sz w:val="20"/>
        </w:rPr>
        <w:sectPr w:rsidR="007202C5" w:rsidSect="007202C5">
          <w:footerReference w:type="default" r:id="rId8"/>
          <w:pgSz w:w="12240" w:h="15840"/>
          <w:pgMar w:top="1040" w:right="1020" w:bottom="1120" w:left="1020" w:header="0" w:footer="939" w:gutter="0"/>
          <w:pgNumType w:start="1"/>
          <w:cols w:space="720"/>
        </w:sectPr>
      </w:pPr>
    </w:p>
    <w:p w14:paraId="5144BF33" w14:textId="77777777" w:rsidR="007202C5" w:rsidRDefault="007202C5" w:rsidP="007202C5">
      <w:pPr>
        <w:pStyle w:val="BodyText"/>
        <w:spacing w:before="46" w:line="249" w:lineRule="auto"/>
        <w:ind w:left="611" w:right="608"/>
        <w:jc w:val="both"/>
      </w:pPr>
      <w:r>
        <w:rPr>
          <w:color w:val="0000FF"/>
          <w:w w:val="105"/>
        </w:rPr>
        <w:lastRenderedPageBreak/>
        <w:t>affect</w:t>
      </w:r>
      <w:r>
        <w:rPr>
          <w:color w:val="0000FF"/>
          <w:spacing w:val="31"/>
          <w:w w:val="105"/>
        </w:rPr>
        <w:t xml:space="preserve"> </w:t>
      </w:r>
      <w:r>
        <w:rPr>
          <w:color w:val="0000FF"/>
          <w:w w:val="105"/>
        </w:rPr>
        <w:t>positioning.</w:t>
      </w:r>
      <w:r>
        <w:rPr>
          <w:color w:val="0000FF"/>
          <w:spacing w:val="79"/>
          <w:w w:val="105"/>
        </w:rPr>
        <w:t xml:space="preserve"> </w:t>
      </w:r>
      <w:r>
        <w:rPr>
          <w:color w:val="0000FF"/>
          <w:w w:val="105"/>
        </w:rPr>
        <w:t>Adding</w:t>
      </w:r>
      <w:r>
        <w:rPr>
          <w:color w:val="0000FF"/>
          <w:spacing w:val="30"/>
          <w:w w:val="105"/>
        </w:rPr>
        <w:t xml:space="preserve"> </w:t>
      </w:r>
      <w:r>
        <w:rPr>
          <w:color w:val="0000FF"/>
          <w:w w:val="105"/>
        </w:rPr>
        <w:t>a</w:t>
      </w:r>
      <w:r>
        <w:rPr>
          <w:color w:val="0000FF"/>
          <w:spacing w:val="30"/>
          <w:w w:val="105"/>
        </w:rPr>
        <w:t xml:space="preserve"> </w:t>
      </w:r>
      <w:r>
        <w:rPr>
          <w:color w:val="0000FF"/>
          <w:w w:val="105"/>
        </w:rPr>
        <w:t>fixation</w:t>
      </w:r>
      <w:r>
        <w:rPr>
          <w:color w:val="0000FF"/>
          <w:spacing w:val="30"/>
          <w:w w:val="105"/>
        </w:rPr>
        <w:t xml:space="preserve"> </w:t>
      </w:r>
      <w:r>
        <w:rPr>
          <w:color w:val="0000FF"/>
          <w:w w:val="105"/>
        </w:rPr>
        <w:t>step</w:t>
      </w:r>
      <w:r>
        <w:rPr>
          <w:color w:val="0000FF"/>
          <w:spacing w:val="30"/>
          <w:w w:val="105"/>
        </w:rPr>
        <w:t xml:space="preserve"> </w:t>
      </w:r>
      <w:r>
        <w:rPr>
          <w:color w:val="0000FF"/>
          <w:w w:val="105"/>
        </w:rPr>
        <w:t>is</w:t>
      </w:r>
      <w:r>
        <w:rPr>
          <w:color w:val="0000FF"/>
          <w:spacing w:val="30"/>
          <w:w w:val="105"/>
        </w:rPr>
        <w:t xml:space="preserve"> </w:t>
      </w:r>
      <w:r>
        <w:rPr>
          <w:color w:val="0000FF"/>
          <w:w w:val="105"/>
        </w:rPr>
        <w:t>perfectly</w:t>
      </w:r>
      <w:r>
        <w:rPr>
          <w:color w:val="0000FF"/>
          <w:spacing w:val="30"/>
          <w:w w:val="105"/>
        </w:rPr>
        <w:t xml:space="preserve"> </w:t>
      </w:r>
      <w:r>
        <w:rPr>
          <w:color w:val="0000FF"/>
          <w:w w:val="105"/>
        </w:rPr>
        <w:t>reasonable</w:t>
      </w:r>
      <w:r>
        <w:rPr>
          <w:color w:val="0000FF"/>
          <w:spacing w:val="30"/>
          <w:w w:val="105"/>
        </w:rPr>
        <w:t xml:space="preserve"> </w:t>
      </w:r>
      <w:r>
        <w:rPr>
          <w:color w:val="0000FF"/>
          <w:w w:val="105"/>
        </w:rPr>
        <w:t>to</w:t>
      </w:r>
      <w:r>
        <w:rPr>
          <w:color w:val="0000FF"/>
          <w:spacing w:val="30"/>
          <w:w w:val="105"/>
        </w:rPr>
        <w:t xml:space="preserve"> </w:t>
      </w:r>
      <w:r>
        <w:rPr>
          <w:color w:val="0000FF"/>
          <w:w w:val="105"/>
        </w:rPr>
        <w:t>prevent</w:t>
      </w:r>
      <w:r>
        <w:rPr>
          <w:color w:val="0000FF"/>
          <w:spacing w:val="31"/>
          <w:w w:val="105"/>
        </w:rPr>
        <w:t xml:space="preserve"> </w:t>
      </w:r>
      <w:r>
        <w:rPr>
          <w:color w:val="0000FF"/>
          <w:w w:val="105"/>
        </w:rPr>
        <w:t>losing</w:t>
      </w:r>
      <w:r>
        <w:rPr>
          <w:color w:val="0000FF"/>
          <w:spacing w:val="30"/>
          <w:w w:val="105"/>
        </w:rPr>
        <w:t xml:space="preserve"> </w:t>
      </w:r>
      <w:r>
        <w:rPr>
          <w:color w:val="0000FF"/>
          <w:w w:val="105"/>
        </w:rPr>
        <w:t>native</w:t>
      </w:r>
      <w:r>
        <w:rPr>
          <w:color w:val="0000FF"/>
          <w:spacing w:val="30"/>
          <w:w w:val="105"/>
        </w:rPr>
        <w:t xml:space="preserve"> </w:t>
      </w:r>
      <w:r>
        <w:rPr>
          <w:color w:val="0000FF"/>
          <w:w w:val="105"/>
        </w:rPr>
        <w:t>associations but arguing that this step is necessary because of particularly dynamic nucleosomal complexes is not justified.</w:t>
      </w:r>
      <w:r>
        <w:rPr>
          <w:color w:val="0000FF"/>
          <w:spacing w:val="40"/>
          <w:w w:val="105"/>
        </w:rPr>
        <w:t xml:space="preserve"> </w:t>
      </w:r>
      <w:r>
        <w:rPr>
          <w:color w:val="0000FF"/>
          <w:w w:val="105"/>
        </w:rPr>
        <w:t xml:space="preserve">Similarly, in species where hypernucleosome formation has been found (T. kodakarensis, M. fervidus, M. jannaschii), for which dynamic breathing was proposed (Bowerman et al 2019 eLife) and where histones are abundant (see e.g Hocher et al 2023 Nat Microbiol), you retrieve perfectly well- positioned footprints, so evoking dynamism as the driver behind the lack of footprints makes no sense </w:t>
      </w:r>
      <w:r>
        <w:rPr>
          <w:color w:val="0000FF"/>
          <w:spacing w:val="-2"/>
          <w:w w:val="105"/>
        </w:rPr>
        <w:t>here.</w:t>
      </w:r>
    </w:p>
    <w:p w14:paraId="5567F944" w14:textId="77777777" w:rsidR="007202C5" w:rsidRDefault="007202C5" w:rsidP="007202C5">
      <w:pPr>
        <w:pStyle w:val="BodyText"/>
        <w:spacing w:before="171"/>
        <w:ind w:left="412"/>
        <w:jc w:val="both"/>
      </w:pPr>
      <w:r>
        <w:rPr>
          <w:w w:val="105"/>
        </w:rPr>
        <w:t>We</w:t>
      </w:r>
      <w:r>
        <w:rPr>
          <w:spacing w:val="22"/>
          <w:w w:val="105"/>
        </w:rPr>
        <w:t xml:space="preserve"> </w:t>
      </w:r>
      <w:r>
        <w:rPr>
          <w:w w:val="105"/>
        </w:rPr>
        <w:t>thank</w:t>
      </w:r>
      <w:r>
        <w:rPr>
          <w:spacing w:val="23"/>
          <w:w w:val="105"/>
        </w:rPr>
        <w:t xml:space="preserve"> </w:t>
      </w:r>
      <w:r>
        <w:rPr>
          <w:w w:val="105"/>
        </w:rPr>
        <w:t>the</w:t>
      </w:r>
      <w:r>
        <w:rPr>
          <w:spacing w:val="23"/>
          <w:w w:val="105"/>
        </w:rPr>
        <w:t xml:space="preserve"> </w:t>
      </w:r>
      <w:r>
        <w:rPr>
          <w:w w:val="105"/>
        </w:rPr>
        <w:t>reviewer</w:t>
      </w:r>
      <w:r>
        <w:rPr>
          <w:spacing w:val="23"/>
          <w:w w:val="105"/>
        </w:rPr>
        <w:t xml:space="preserve"> </w:t>
      </w:r>
      <w:r>
        <w:rPr>
          <w:w w:val="105"/>
        </w:rPr>
        <w:t>for</w:t>
      </w:r>
      <w:r>
        <w:rPr>
          <w:spacing w:val="22"/>
          <w:w w:val="105"/>
        </w:rPr>
        <w:t xml:space="preserve"> </w:t>
      </w:r>
      <w:r>
        <w:rPr>
          <w:w w:val="105"/>
        </w:rPr>
        <w:t>these</w:t>
      </w:r>
      <w:r>
        <w:rPr>
          <w:spacing w:val="23"/>
          <w:w w:val="105"/>
        </w:rPr>
        <w:t xml:space="preserve"> </w:t>
      </w:r>
      <w:r>
        <w:rPr>
          <w:w w:val="105"/>
        </w:rPr>
        <w:t>suggestions</w:t>
      </w:r>
      <w:r>
        <w:rPr>
          <w:spacing w:val="23"/>
          <w:w w:val="105"/>
        </w:rPr>
        <w:t xml:space="preserve"> </w:t>
      </w:r>
      <w:r>
        <w:rPr>
          <w:w w:val="105"/>
        </w:rPr>
        <w:t>and</w:t>
      </w:r>
      <w:r>
        <w:rPr>
          <w:spacing w:val="23"/>
          <w:w w:val="105"/>
        </w:rPr>
        <w:t xml:space="preserve"> </w:t>
      </w:r>
      <w:r>
        <w:rPr>
          <w:w w:val="105"/>
        </w:rPr>
        <w:t>have</w:t>
      </w:r>
      <w:r>
        <w:rPr>
          <w:spacing w:val="22"/>
          <w:w w:val="105"/>
        </w:rPr>
        <w:t xml:space="preserve"> </w:t>
      </w:r>
      <w:r>
        <w:rPr>
          <w:w w:val="105"/>
        </w:rPr>
        <w:t>rewritten</w:t>
      </w:r>
      <w:r>
        <w:rPr>
          <w:spacing w:val="23"/>
          <w:w w:val="105"/>
        </w:rPr>
        <w:t xml:space="preserve"> </w:t>
      </w:r>
      <w:r>
        <w:rPr>
          <w:w w:val="105"/>
        </w:rPr>
        <w:t>the</w:t>
      </w:r>
      <w:r>
        <w:rPr>
          <w:spacing w:val="23"/>
          <w:w w:val="105"/>
        </w:rPr>
        <w:t xml:space="preserve"> </w:t>
      </w:r>
      <w:r>
        <w:rPr>
          <w:w w:val="105"/>
        </w:rPr>
        <w:t>text</w:t>
      </w:r>
      <w:r>
        <w:rPr>
          <w:spacing w:val="23"/>
          <w:w w:val="105"/>
        </w:rPr>
        <w:t xml:space="preserve"> </w:t>
      </w:r>
      <w:r>
        <w:rPr>
          <w:spacing w:val="-2"/>
          <w:w w:val="105"/>
        </w:rPr>
        <w:t>accordingly.</w:t>
      </w:r>
    </w:p>
    <w:p w14:paraId="10D29B92" w14:textId="77777777" w:rsidR="007202C5" w:rsidRDefault="007202C5" w:rsidP="007202C5">
      <w:pPr>
        <w:pStyle w:val="ListParagraph"/>
        <w:numPr>
          <w:ilvl w:val="0"/>
          <w:numId w:val="6"/>
        </w:numPr>
        <w:tabs>
          <w:tab w:val="left" w:pos="786"/>
        </w:tabs>
        <w:spacing w:before="182" w:line="249" w:lineRule="auto"/>
        <w:ind w:left="611" w:firstLine="0"/>
        <w:jc w:val="both"/>
        <w:rPr>
          <w:sz w:val="20"/>
        </w:rPr>
      </w:pPr>
      <w:r>
        <w:rPr>
          <w:color w:val="0000FF"/>
          <w:w w:val="110"/>
          <w:sz w:val="20"/>
        </w:rPr>
        <w:t>Relating</w:t>
      </w:r>
      <w:r>
        <w:rPr>
          <w:color w:val="0000FF"/>
          <w:spacing w:val="-14"/>
          <w:w w:val="110"/>
          <w:sz w:val="20"/>
        </w:rPr>
        <w:t xml:space="preserve"> </w:t>
      </w:r>
      <w:r>
        <w:rPr>
          <w:color w:val="0000FF"/>
          <w:w w:val="110"/>
          <w:sz w:val="20"/>
        </w:rPr>
        <w:t>to the point that ”No protein other than histones.</w:t>
      </w:r>
      <w:r>
        <w:rPr>
          <w:color w:val="0000FF"/>
          <w:spacing w:val="-14"/>
          <w:w w:val="110"/>
          <w:sz w:val="20"/>
        </w:rPr>
        <w:t xml:space="preserve"> </w:t>
      </w:r>
      <w:r>
        <w:rPr>
          <w:color w:val="0000FF"/>
          <w:w w:val="110"/>
          <w:sz w:val="20"/>
        </w:rPr>
        <w:t>.</w:t>
      </w:r>
      <w:r>
        <w:rPr>
          <w:color w:val="0000FF"/>
          <w:spacing w:val="-14"/>
          <w:w w:val="110"/>
          <w:sz w:val="20"/>
        </w:rPr>
        <w:t xml:space="preserve"> </w:t>
      </w:r>
      <w:r>
        <w:rPr>
          <w:color w:val="0000FF"/>
          <w:w w:val="110"/>
          <w:sz w:val="20"/>
        </w:rPr>
        <w:t>.</w:t>
      </w:r>
      <w:r>
        <w:rPr>
          <w:color w:val="0000FF"/>
          <w:spacing w:val="-14"/>
          <w:w w:val="110"/>
          <w:sz w:val="20"/>
        </w:rPr>
        <w:t xml:space="preserve"> </w:t>
      </w:r>
      <w:r>
        <w:rPr>
          <w:color w:val="0000FF"/>
          <w:w w:val="110"/>
          <w:sz w:val="20"/>
        </w:rPr>
        <w:t>” (p.</w:t>
      </w:r>
      <w:r>
        <w:rPr>
          <w:color w:val="0000FF"/>
          <w:spacing w:val="40"/>
          <w:w w:val="110"/>
          <w:sz w:val="20"/>
        </w:rPr>
        <w:t xml:space="preserve"> </w:t>
      </w:r>
      <w:r>
        <w:rPr>
          <w:color w:val="0000FF"/>
          <w:w w:val="110"/>
          <w:sz w:val="20"/>
        </w:rPr>
        <w:t>12) is known to confer absolute protection/occupancy,</w:t>
      </w:r>
      <w:r>
        <w:rPr>
          <w:color w:val="0000FF"/>
          <w:spacing w:val="-4"/>
          <w:w w:val="110"/>
          <w:sz w:val="20"/>
        </w:rPr>
        <w:t xml:space="preserve"> </w:t>
      </w:r>
      <w:r>
        <w:rPr>
          <w:color w:val="0000FF"/>
          <w:w w:val="110"/>
          <w:sz w:val="20"/>
        </w:rPr>
        <w:t>this</w:t>
      </w:r>
      <w:r>
        <w:rPr>
          <w:color w:val="0000FF"/>
          <w:spacing w:val="-5"/>
          <w:w w:val="110"/>
          <w:sz w:val="20"/>
        </w:rPr>
        <w:t xml:space="preserve"> </w:t>
      </w:r>
      <w:r>
        <w:rPr>
          <w:color w:val="0000FF"/>
          <w:w w:val="110"/>
          <w:sz w:val="20"/>
        </w:rPr>
        <w:t>is</w:t>
      </w:r>
      <w:r>
        <w:rPr>
          <w:color w:val="0000FF"/>
          <w:spacing w:val="-5"/>
          <w:w w:val="110"/>
          <w:sz w:val="20"/>
        </w:rPr>
        <w:t xml:space="preserve"> </w:t>
      </w:r>
      <w:r>
        <w:rPr>
          <w:color w:val="0000FF"/>
          <w:w w:val="110"/>
          <w:sz w:val="20"/>
        </w:rPr>
        <w:t>not</w:t>
      </w:r>
      <w:r>
        <w:rPr>
          <w:color w:val="0000FF"/>
          <w:spacing w:val="-5"/>
          <w:w w:val="110"/>
          <w:sz w:val="20"/>
        </w:rPr>
        <w:t xml:space="preserve"> </w:t>
      </w:r>
      <w:r>
        <w:rPr>
          <w:color w:val="0000FF"/>
          <w:w w:val="110"/>
          <w:sz w:val="20"/>
        </w:rPr>
        <w:t>quite</w:t>
      </w:r>
      <w:r>
        <w:rPr>
          <w:color w:val="0000FF"/>
          <w:spacing w:val="-5"/>
          <w:w w:val="110"/>
          <w:sz w:val="20"/>
        </w:rPr>
        <w:t xml:space="preserve"> </w:t>
      </w:r>
      <w:r>
        <w:rPr>
          <w:color w:val="0000FF"/>
          <w:w w:val="110"/>
          <w:sz w:val="20"/>
        </w:rPr>
        <w:t>right.</w:t>
      </w:r>
      <w:r>
        <w:rPr>
          <w:color w:val="0000FF"/>
          <w:spacing w:val="18"/>
          <w:w w:val="110"/>
          <w:sz w:val="20"/>
        </w:rPr>
        <w:t xml:space="preserve"> </w:t>
      </w:r>
      <w:r>
        <w:rPr>
          <w:color w:val="0000FF"/>
          <w:w w:val="110"/>
          <w:sz w:val="20"/>
        </w:rPr>
        <w:t>For</w:t>
      </w:r>
      <w:r>
        <w:rPr>
          <w:color w:val="0000FF"/>
          <w:spacing w:val="-5"/>
          <w:w w:val="110"/>
          <w:sz w:val="20"/>
        </w:rPr>
        <w:t xml:space="preserve"> </w:t>
      </w:r>
      <w:r>
        <w:rPr>
          <w:color w:val="0000FF"/>
          <w:w w:val="110"/>
          <w:sz w:val="20"/>
        </w:rPr>
        <w:t>example,</w:t>
      </w:r>
      <w:r>
        <w:rPr>
          <w:color w:val="0000FF"/>
          <w:spacing w:val="-4"/>
          <w:w w:val="110"/>
          <w:sz w:val="20"/>
        </w:rPr>
        <w:t xml:space="preserve"> </w:t>
      </w:r>
      <w:r>
        <w:rPr>
          <w:color w:val="0000FF"/>
          <w:w w:val="110"/>
          <w:sz w:val="20"/>
        </w:rPr>
        <w:t>we</w:t>
      </w:r>
      <w:r>
        <w:rPr>
          <w:color w:val="0000FF"/>
          <w:spacing w:val="-5"/>
          <w:w w:val="110"/>
          <w:sz w:val="20"/>
        </w:rPr>
        <w:t xml:space="preserve"> </w:t>
      </w:r>
      <w:r>
        <w:rPr>
          <w:color w:val="0000FF"/>
          <w:w w:val="110"/>
          <w:sz w:val="20"/>
        </w:rPr>
        <w:t>previously</w:t>
      </w:r>
      <w:r>
        <w:rPr>
          <w:color w:val="0000FF"/>
          <w:spacing w:val="-5"/>
          <w:w w:val="110"/>
          <w:sz w:val="20"/>
        </w:rPr>
        <w:t xml:space="preserve"> </w:t>
      </w:r>
      <w:r>
        <w:rPr>
          <w:color w:val="0000FF"/>
          <w:w w:val="110"/>
          <w:sz w:val="20"/>
        </w:rPr>
        <w:t>found</w:t>
      </w:r>
      <w:r>
        <w:rPr>
          <w:color w:val="0000FF"/>
          <w:spacing w:val="-5"/>
          <w:w w:val="110"/>
          <w:sz w:val="20"/>
        </w:rPr>
        <w:t xml:space="preserve"> </w:t>
      </w:r>
      <w:r>
        <w:rPr>
          <w:color w:val="0000FF"/>
          <w:w w:val="110"/>
          <w:sz w:val="20"/>
        </w:rPr>
        <w:t>peaks</w:t>
      </w:r>
      <w:r>
        <w:rPr>
          <w:color w:val="0000FF"/>
          <w:spacing w:val="-5"/>
          <w:w w:val="110"/>
          <w:sz w:val="20"/>
        </w:rPr>
        <w:t xml:space="preserve"> </w:t>
      </w:r>
      <w:r>
        <w:rPr>
          <w:color w:val="0000FF"/>
          <w:w w:val="110"/>
          <w:sz w:val="20"/>
        </w:rPr>
        <w:t>of</w:t>
      </w:r>
      <w:r>
        <w:rPr>
          <w:color w:val="0000FF"/>
          <w:spacing w:val="-5"/>
          <w:w w:val="110"/>
          <w:sz w:val="20"/>
        </w:rPr>
        <w:t xml:space="preserve"> </w:t>
      </w:r>
      <w:r>
        <w:rPr>
          <w:color w:val="0000FF"/>
          <w:w w:val="110"/>
          <w:sz w:val="20"/>
        </w:rPr>
        <w:t>MNase</w:t>
      </w:r>
      <w:r>
        <w:rPr>
          <w:color w:val="0000FF"/>
          <w:spacing w:val="-5"/>
          <w:w w:val="110"/>
          <w:sz w:val="20"/>
        </w:rPr>
        <w:t xml:space="preserve"> </w:t>
      </w:r>
      <w:r>
        <w:rPr>
          <w:color w:val="0000FF"/>
          <w:w w:val="110"/>
          <w:sz w:val="20"/>
        </w:rPr>
        <w:t>resis- tance</w:t>
      </w:r>
      <w:r>
        <w:rPr>
          <w:color w:val="0000FF"/>
          <w:spacing w:val="-10"/>
          <w:w w:val="110"/>
          <w:sz w:val="20"/>
        </w:rPr>
        <w:t xml:space="preserve"> </w:t>
      </w:r>
      <w:r>
        <w:rPr>
          <w:color w:val="0000FF"/>
          <w:w w:val="110"/>
          <w:sz w:val="20"/>
        </w:rPr>
        <w:t>at/around</w:t>
      </w:r>
      <w:r>
        <w:rPr>
          <w:color w:val="0000FF"/>
          <w:spacing w:val="-10"/>
          <w:w w:val="110"/>
          <w:sz w:val="20"/>
        </w:rPr>
        <w:t xml:space="preserve"> </w:t>
      </w:r>
      <w:r>
        <w:rPr>
          <w:color w:val="0000FF"/>
          <w:w w:val="110"/>
          <w:sz w:val="20"/>
        </w:rPr>
        <w:t>promoters</w:t>
      </w:r>
      <w:r>
        <w:rPr>
          <w:color w:val="0000FF"/>
          <w:spacing w:val="-10"/>
          <w:w w:val="110"/>
          <w:sz w:val="20"/>
        </w:rPr>
        <w:t xml:space="preserve"> </w:t>
      </w:r>
      <w:r>
        <w:rPr>
          <w:color w:val="0000FF"/>
          <w:w w:val="110"/>
          <w:sz w:val="20"/>
        </w:rPr>
        <w:t>in</w:t>
      </w:r>
      <w:r>
        <w:rPr>
          <w:color w:val="0000FF"/>
          <w:spacing w:val="-10"/>
          <w:w w:val="110"/>
          <w:sz w:val="20"/>
        </w:rPr>
        <w:t xml:space="preserve"> </w:t>
      </w:r>
      <w:r>
        <w:rPr>
          <w:color w:val="0000FF"/>
          <w:w w:val="110"/>
          <w:sz w:val="20"/>
        </w:rPr>
        <w:t>the</w:t>
      </w:r>
      <w:r>
        <w:rPr>
          <w:color w:val="0000FF"/>
          <w:spacing w:val="-10"/>
          <w:w w:val="110"/>
          <w:sz w:val="20"/>
        </w:rPr>
        <w:t xml:space="preserve"> </w:t>
      </w:r>
      <w:r>
        <w:rPr>
          <w:color w:val="0000FF"/>
          <w:w w:val="110"/>
          <w:sz w:val="20"/>
        </w:rPr>
        <w:t>histone-free</w:t>
      </w:r>
      <w:r>
        <w:rPr>
          <w:color w:val="0000FF"/>
          <w:spacing w:val="-10"/>
          <w:w w:val="110"/>
          <w:sz w:val="20"/>
        </w:rPr>
        <w:t xml:space="preserve"> </w:t>
      </w:r>
      <w:r>
        <w:rPr>
          <w:color w:val="0000FF"/>
          <w:w w:val="110"/>
          <w:sz w:val="20"/>
        </w:rPr>
        <w:t>organism</w:t>
      </w:r>
      <w:r>
        <w:rPr>
          <w:color w:val="0000FF"/>
          <w:spacing w:val="-10"/>
          <w:w w:val="110"/>
          <w:sz w:val="20"/>
        </w:rPr>
        <w:t xml:space="preserve"> </w:t>
      </w:r>
      <w:r>
        <w:rPr>
          <w:color w:val="0000FF"/>
          <w:w w:val="110"/>
          <w:sz w:val="20"/>
        </w:rPr>
        <w:t>Thermoplasma</w:t>
      </w:r>
      <w:r>
        <w:rPr>
          <w:color w:val="0000FF"/>
          <w:spacing w:val="-10"/>
          <w:w w:val="110"/>
          <w:sz w:val="20"/>
        </w:rPr>
        <w:t xml:space="preserve"> </w:t>
      </w:r>
      <w:r>
        <w:rPr>
          <w:color w:val="0000FF"/>
          <w:w w:val="110"/>
          <w:sz w:val="20"/>
        </w:rPr>
        <w:t>acidophilum</w:t>
      </w:r>
      <w:r>
        <w:rPr>
          <w:color w:val="0000FF"/>
          <w:spacing w:val="-10"/>
          <w:w w:val="110"/>
          <w:sz w:val="20"/>
        </w:rPr>
        <w:t xml:space="preserve"> </w:t>
      </w:r>
      <w:r>
        <w:rPr>
          <w:color w:val="0000FF"/>
          <w:w w:val="110"/>
          <w:sz w:val="20"/>
        </w:rPr>
        <w:t>(Hocher</w:t>
      </w:r>
      <w:r>
        <w:rPr>
          <w:color w:val="0000FF"/>
          <w:spacing w:val="-10"/>
          <w:w w:val="110"/>
          <w:sz w:val="20"/>
        </w:rPr>
        <w:t xml:space="preserve"> </w:t>
      </w:r>
      <w:r>
        <w:rPr>
          <w:color w:val="0000FF"/>
          <w:w w:val="110"/>
          <w:sz w:val="20"/>
        </w:rPr>
        <w:t>et</w:t>
      </w:r>
      <w:r>
        <w:rPr>
          <w:color w:val="0000FF"/>
          <w:spacing w:val="-10"/>
          <w:w w:val="110"/>
          <w:sz w:val="20"/>
        </w:rPr>
        <w:t xml:space="preserve"> </w:t>
      </w:r>
      <w:r>
        <w:rPr>
          <w:color w:val="0000FF"/>
          <w:w w:val="110"/>
          <w:sz w:val="20"/>
        </w:rPr>
        <w:t>al</w:t>
      </w:r>
      <w:r>
        <w:rPr>
          <w:color w:val="0000FF"/>
          <w:spacing w:val="-10"/>
          <w:w w:val="110"/>
          <w:sz w:val="20"/>
        </w:rPr>
        <w:t xml:space="preserve"> </w:t>
      </w:r>
      <w:r>
        <w:rPr>
          <w:color w:val="0000FF"/>
          <w:w w:val="110"/>
          <w:sz w:val="20"/>
        </w:rPr>
        <w:t>2019 eLife)</w:t>
      </w:r>
      <w:r>
        <w:rPr>
          <w:color w:val="0000FF"/>
          <w:spacing w:val="-9"/>
          <w:w w:val="110"/>
          <w:sz w:val="20"/>
        </w:rPr>
        <w:t xml:space="preserve"> </w:t>
      </w:r>
      <w:r>
        <w:rPr>
          <w:color w:val="0000FF"/>
          <w:w w:val="110"/>
          <w:sz w:val="20"/>
        </w:rPr>
        <w:t>so</w:t>
      </w:r>
      <w:r>
        <w:rPr>
          <w:color w:val="0000FF"/>
          <w:spacing w:val="-10"/>
          <w:w w:val="110"/>
          <w:sz w:val="20"/>
        </w:rPr>
        <w:t xml:space="preserve"> </w:t>
      </w:r>
      <w:r>
        <w:rPr>
          <w:color w:val="0000FF"/>
          <w:w w:val="110"/>
          <w:sz w:val="20"/>
        </w:rPr>
        <w:t>proteins</w:t>
      </w:r>
      <w:r>
        <w:rPr>
          <w:color w:val="0000FF"/>
          <w:spacing w:val="-9"/>
          <w:w w:val="110"/>
          <w:sz w:val="20"/>
        </w:rPr>
        <w:t xml:space="preserve"> </w:t>
      </w:r>
      <w:r>
        <w:rPr>
          <w:color w:val="0000FF"/>
          <w:w w:val="110"/>
          <w:sz w:val="20"/>
        </w:rPr>
        <w:t>other</w:t>
      </w:r>
      <w:r>
        <w:rPr>
          <w:color w:val="0000FF"/>
          <w:spacing w:val="-10"/>
          <w:w w:val="110"/>
          <w:sz w:val="20"/>
        </w:rPr>
        <w:t xml:space="preserve"> </w:t>
      </w:r>
      <w:r>
        <w:rPr>
          <w:color w:val="0000FF"/>
          <w:w w:val="110"/>
          <w:sz w:val="20"/>
        </w:rPr>
        <w:t>than</w:t>
      </w:r>
      <w:r>
        <w:rPr>
          <w:color w:val="0000FF"/>
          <w:spacing w:val="-9"/>
          <w:w w:val="110"/>
          <w:sz w:val="20"/>
        </w:rPr>
        <w:t xml:space="preserve"> </w:t>
      </w:r>
      <w:r>
        <w:rPr>
          <w:color w:val="0000FF"/>
          <w:w w:val="110"/>
          <w:sz w:val="20"/>
        </w:rPr>
        <w:t>histones</w:t>
      </w:r>
      <w:r>
        <w:rPr>
          <w:color w:val="0000FF"/>
          <w:spacing w:val="-10"/>
          <w:w w:val="110"/>
          <w:sz w:val="20"/>
        </w:rPr>
        <w:t xml:space="preserve"> </w:t>
      </w:r>
      <w:r>
        <w:rPr>
          <w:color w:val="0000FF"/>
          <w:w w:val="110"/>
          <w:sz w:val="20"/>
        </w:rPr>
        <w:t>can,</w:t>
      </w:r>
      <w:r>
        <w:rPr>
          <w:color w:val="0000FF"/>
          <w:spacing w:val="-9"/>
          <w:w w:val="110"/>
          <w:sz w:val="20"/>
        </w:rPr>
        <w:t xml:space="preserve"> </w:t>
      </w:r>
      <w:r>
        <w:rPr>
          <w:color w:val="0000FF"/>
          <w:w w:val="110"/>
          <w:sz w:val="20"/>
        </w:rPr>
        <w:t>in</w:t>
      </w:r>
      <w:r>
        <w:rPr>
          <w:color w:val="0000FF"/>
          <w:spacing w:val="-9"/>
          <w:w w:val="110"/>
          <w:sz w:val="20"/>
        </w:rPr>
        <w:t xml:space="preserve"> </w:t>
      </w:r>
      <w:r>
        <w:rPr>
          <w:color w:val="0000FF"/>
          <w:w w:val="110"/>
          <w:sz w:val="20"/>
        </w:rPr>
        <w:t>fact,</w:t>
      </w:r>
      <w:r>
        <w:rPr>
          <w:color w:val="0000FF"/>
          <w:spacing w:val="-9"/>
          <w:w w:val="110"/>
          <w:sz w:val="20"/>
        </w:rPr>
        <w:t xml:space="preserve"> </w:t>
      </w:r>
      <w:r>
        <w:rPr>
          <w:color w:val="0000FF"/>
          <w:w w:val="110"/>
          <w:sz w:val="20"/>
        </w:rPr>
        <w:t>have</w:t>
      </w:r>
      <w:r>
        <w:rPr>
          <w:color w:val="0000FF"/>
          <w:spacing w:val="-9"/>
          <w:w w:val="110"/>
          <w:sz w:val="20"/>
        </w:rPr>
        <w:t xml:space="preserve"> </w:t>
      </w:r>
      <w:r>
        <w:rPr>
          <w:color w:val="0000FF"/>
          <w:w w:val="110"/>
          <w:sz w:val="20"/>
        </w:rPr>
        <w:t>histone-like</w:t>
      </w:r>
      <w:r>
        <w:rPr>
          <w:color w:val="0000FF"/>
          <w:spacing w:val="-10"/>
          <w:w w:val="110"/>
          <w:sz w:val="20"/>
        </w:rPr>
        <w:t xml:space="preserve"> </w:t>
      </w:r>
      <w:r>
        <w:rPr>
          <w:color w:val="0000FF"/>
          <w:w w:val="110"/>
          <w:sz w:val="20"/>
        </w:rPr>
        <w:t>properties.</w:t>
      </w:r>
      <w:r>
        <w:rPr>
          <w:color w:val="0000FF"/>
          <w:spacing w:val="12"/>
          <w:w w:val="110"/>
          <w:sz w:val="20"/>
        </w:rPr>
        <w:t xml:space="preserve"> </w:t>
      </w:r>
      <w:r>
        <w:rPr>
          <w:color w:val="0000FF"/>
          <w:w w:val="110"/>
          <w:sz w:val="20"/>
        </w:rPr>
        <w:t>The</w:t>
      </w:r>
      <w:r>
        <w:rPr>
          <w:color w:val="0000FF"/>
          <w:spacing w:val="-9"/>
          <w:w w:val="110"/>
          <w:sz w:val="20"/>
        </w:rPr>
        <w:t xml:space="preserve"> </w:t>
      </w:r>
      <w:r>
        <w:rPr>
          <w:color w:val="0000FF"/>
          <w:w w:val="110"/>
          <w:sz w:val="20"/>
        </w:rPr>
        <w:t>data</w:t>
      </w:r>
      <w:r>
        <w:rPr>
          <w:color w:val="0000FF"/>
          <w:spacing w:val="-10"/>
          <w:w w:val="110"/>
          <w:sz w:val="20"/>
        </w:rPr>
        <w:t xml:space="preserve"> </w:t>
      </w:r>
      <w:r>
        <w:rPr>
          <w:color w:val="0000FF"/>
          <w:w w:val="110"/>
          <w:sz w:val="20"/>
        </w:rPr>
        <w:t>presented</w:t>
      </w:r>
      <w:r>
        <w:rPr>
          <w:color w:val="0000FF"/>
          <w:spacing w:val="-9"/>
          <w:w w:val="110"/>
          <w:sz w:val="20"/>
        </w:rPr>
        <w:t xml:space="preserve"> </w:t>
      </w:r>
      <w:r>
        <w:rPr>
          <w:color w:val="0000FF"/>
          <w:w w:val="110"/>
          <w:sz w:val="20"/>
        </w:rPr>
        <w:t>here and elsewhere suggests that protection in Haloferax is very unlikely to come from histones and more likely to be from an as yet uncharacterized protein or set of proteins.</w:t>
      </w:r>
    </w:p>
    <w:p w14:paraId="7AA6D8CC" w14:textId="77777777" w:rsidR="007202C5" w:rsidRDefault="007202C5" w:rsidP="007202C5">
      <w:pPr>
        <w:pStyle w:val="BodyText"/>
        <w:spacing w:before="171" w:line="249" w:lineRule="auto"/>
        <w:ind w:right="111" w:firstLine="298"/>
        <w:jc w:val="both"/>
      </w:pPr>
      <w:r>
        <w:rPr>
          <w:w w:val="105"/>
        </w:rPr>
        <w:t>We</w:t>
      </w:r>
      <w:r>
        <w:rPr>
          <w:spacing w:val="25"/>
          <w:w w:val="105"/>
        </w:rPr>
        <w:t xml:space="preserve"> </w:t>
      </w:r>
      <w:r>
        <w:rPr>
          <w:w w:val="105"/>
        </w:rPr>
        <w:t>again</w:t>
      </w:r>
      <w:r>
        <w:rPr>
          <w:spacing w:val="25"/>
          <w:w w:val="105"/>
        </w:rPr>
        <w:t xml:space="preserve"> </w:t>
      </w:r>
      <w:r>
        <w:rPr>
          <w:w w:val="105"/>
        </w:rPr>
        <w:t>thank</w:t>
      </w:r>
      <w:r>
        <w:rPr>
          <w:spacing w:val="25"/>
          <w:w w:val="105"/>
        </w:rPr>
        <w:t xml:space="preserve"> </w:t>
      </w:r>
      <w:r>
        <w:rPr>
          <w:w w:val="105"/>
        </w:rPr>
        <w:t>the</w:t>
      </w:r>
      <w:r>
        <w:rPr>
          <w:spacing w:val="25"/>
          <w:w w:val="105"/>
        </w:rPr>
        <w:t xml:space="preserve"> </w:t>
      </w:r>
      <w:r>
        <w:rPr>
          <w:w w:val="105"/>
        </w:rPr>
        <w:t>reviewer</w:t>
      </w:r>
      <w:r>
        <w:rPr>
          <w:spacing w:val="25"/>
          <w:w w:val="105"/>
        </w:rPr>
        <w:t xml:space="preserve"> </w:t>
      </w:r>
      <w:r>
        <w:rPr>
          <w:w w:val="105"/>
        </w:rPr>
        <w:t>for</w:t>
      </w:r>
      <w:r>
        <w:rPr>
          <w:spacing w:val="25"/>
          <w:w w:val="105"/>
        </w:rPr>
        <w:t xml:space="preserve"> </w:t>
      </w:r>
      <w:r>
        <w:rPr>
          <w:w w:val="105"/>
        </w:rPr>
        <w:t>the</w:t>
      </w:r>
      <w:r>
        <w:rPr>
          <w:spacing w:val="25"/>
          <w:w w:val="105"/>
        </w:rPr>
        <w:t xml:space="preserve"> </w:t>
      </w:r>
      <w:r>
        <w:rPr>
          <w:w w:val="105"/>
        </w:rPr>
        <w:t>suggestion</w:t>
      </w:r>
      <w:r>
        <w:rPr>
          <w:spacing w:val="25"/>
          <w:w w:val="105"/>
        </w:rPr>
        <w:t xml:space="preserve"> </w:t>
      </w:r>
      <w:r>
        <w:rPr>
          <w:w w:val="105"/>
        </w:rPr>
        <w:t>and</w:t>
      </w:r>
      <w:r>
        <w:rPr>
          <w:spacing w:val="25"/>
          <w:w w:val="105"/>
        </w:rPr>
        <w:t xml:space="preserve"> </w:t>
      </w:r>
      <w:r>
        <w:rPr>
          <w:w w:val="105"/>
        </w:rPr>
        <w:t>have</w:t>
      </w:r>
      <w:r>
        <w:rPr>
          <w:spacing w:val="25"/>
          <w:w w:val="105"/>
        </w:rPr>
        <w:t xml:space="preserve"> </w:t>
      </w:r>
      <w:r>
        <w:rPr>
          <w:w w:val="105"/>
        </w:rPr>
        <w:t>rewritten</w:t>
      </w:r>
      <w:r>
        <w:rPr>
          <w:spacing w:val="25"/>
          <w:w w:val="105"/>
        </w:rPr>
        <w:t xml:space="preserve"> </w:t>
      </w:r>
      <w:r>
        <w:rPr>
          <w:w w:val="105"/>
        </w:rPr>
        <w:t>the</w:t>
      </w:r>
      <w:r>
        <w:rPr>
          <w:spacing w:val="25"/>
          <w:w w:val="105"/>
        </w:rPr>
        <w:t xml:space="preserve"> </w:t>
      </w:r>
      <w:r>
        <w:rPr>
          <w:w w:val="105"/>
        </w:rPr>
        <w:t>text</w:t>
      </w:r>
      <w:r>
        <w:rPr>
          <w:spacing w:val="25"/>
          <w:w w:val="105"/>
        </w:rPr>
        <w:t xml:space="preserve"> </w:t>
      </w:r>
      <w:r>
        <w:rPr>
          <w:w w:val="105"/>
        </w:rPr>
        <w:t>accordingly</w:t>
      </w:r>
      <w:r>
        <w:rPr>
          <w:spacing w:val="25"/>
          <w:w w:val="105"/>
        </w:rPr>
        <w:t xml:space="preserve"> </w:t>
      </w:r>
      <w:r>
        <w:rPr>
          <w:w w:val="105"/>
        </w:rPr>
        <w:t>while</w:t>
      </w:r>
      <w:r>
        <w:rPr>
          <w:spacing w:val="25"/>
          <w:w w:val="105"/>
        </w:rPr>
        <w:t xml:space="preserve"> </w:t>
      </w:r>
      <w:r>
        <w:rPr>
          <w:w w:val="105"/>
        </w:rPr>
        <w:t>also</w:t>
      </w:r>
      <w:r>
        <w:rPr>
          <w:spacing w:val="24"/>
          <w:w w:val="105"/>
        </w:rPr>
        <w:t xml:space="preserve"> </w:t>
      </w:r>
      <w:r>
        <w:rPr>
          <w:w w:val="105"/>
        </w:rPr>
        <w:t xml:space="preserve">referencing the </w:t>
      </w:r>
      <w:r>
        <w:rPr>
          <w:rFonts w:ascii="Georgia"/>
          <w:i/>
          <w:w w:val="105"/>
        </w:rPr>
        <w:t xml:space="preserve">Thermoplasma </w:t>
      </w:r>
      <w:r>
        <w:rPr>
          <w:w w:val="105"/>
        </w:rPr>
        <w:t>study.</w:t>
      </w:r>
      <w:r>
        <w:rPr>
          <w:spacing w:val="31"/>
          <w:w w:val="105"/>
        </w:rPr>
        <w:t xml:space="preserve"> </w:t>
      </w:r>
      <w:r>
        <w:rPr>
          <w:w w:val="105"/>
        </w:rPr>
        <w:t>Technically, the statement quoted is still true as we do not know which protein might be responsible, something that we hope to figure out eventually.</w:t>
      </w:r>
    </w:p>
    <w:p w14:paraId="6DD8031E" w14:textId="77777777" w:rsidR="007202C5" w:rsidRDefault="007202C5" w:rsidP="007202C5">
      <w:pPr>
        <w:pStyle w:val="ListParagraph"/>
        <w:numPr>
          <w:ilvl w:val="0"/>
          <w:numId w:val="5"/>
        </w:numPr>
        <w:tabs>
          <w:tab w:val="left" w:pos="925"/>
        </w:tabs>
        <w:spacing w:before="171" w:line="249" w:lineRule="auto"/>
        <w:ind w:right="607" w:firstLine="0"/>
        <w:jc w:val="both"/>
        <w:rPr>
          <w:sz w:val="20"/>
        </w:rPr>
      </w:pPr>
      <w:r>
        <w:rPr>
          <w:color w:val="0000FF"/>
          <w:w w:val="105"/>
          <w:sz w:val="20"/>
        </w:rPr>
        <w:t>The</w:t>
      </w:r>
      <w:r>
        <w:rPr>
          <w:color w:val="0000FF"/>
          <w:spacing w:val="40"/>
          <w:w w:val="105"/>
          <w:sz w:val="20"/>
        </w:rPr>
        <w:t xml:space="preserve"> </w:t>
      </w:r>
      <w:r>
        <w:rPr>
          <w:color w:val="0000FF"/>
          <w:w w:val="105"/>
          <w:sz w:val="20"/>
        </w:rPr>
        <w:t>authors</w:t>
      </w:r>
      <w:r>
        <w:rPr>
          <w:color w:val="0000FF"/>
          <w:spacing w:val="40"/>
          <w:w w:val="105"/>
          <w:sz w:val="20"/>
        </w:rPr>
        <w:t xml:space="preserve"> </w:t>
      </w:r>
      <w:r>
        <w:rPr>
          <w:color w:val="0000FF"/>
          <w:w w:val="105"/>
          <w:sz w:val="20"/>
        </w:rPr>
        <w:t>infer</w:t>
      </w:r>
      <w:r>
        <w:rPr>
          <w:color w:val="0000FF"/>
          <w:spacing w:val="40"/>
          <w:w w:val="105"/>
          <w:sz w:val="20"/>
        </w:rPr>
        <w:t xml:space="preserve"> </w:t>
      </w:r>
      <w:r>
        <w:rPr>
          <w:color w:val="0000FF"/>
          <w:w w:val="105"/>
          <w:sz w:val="20"/>
        </w:rPr>
        <w:t>a</w:t>
      </w:r>
      <w:r>
        <w:rPr>
          <w:color w:val="0000FF"/>
          <w:spacing w:val="40"/>
          <w:w w:val="105"/>
          <w:sz w:val="20"/>
        </w:rPr>
        <w:t xml:space="preserve"> </w:t>
      </w:r>
      <w:r>
        <w:rPr>
          <w:color w:val="0000FF"/>
          <w:w w:val="105"/>
          <w:sz w:val="20"/>
        </w:rPr>
        <w:t>similar</w:t>
      </w:r>
      <w:r>
        <w:rPr>
          <w:color w:val="0000FF"/>
          <w:spacing w:val="40"/>
          <w:w w:val="105"/>
          <w:sz w:val="20"/>
        </w:rPr>
        <w:t xml:space="preserve"> </w:t>
      </w:r>
      <w:r>
        <w:rPr>
          <w:color w:val="0000FF"/>
          <w:w w:val="105"/>
          <w:sz w:val="20"/>
        </w:rPr>
        <w:t>(slightly</w:t>
      </w:r>
      <w:r>
        <w:rPr>
          <w:color w:val="0000FF"/>
          <w:spacing w:val="40"/>
          <w:w w:val="105"/>
          <w:sz w:val="20"/>
        </w:rPr>
        <w:t xml:space="preserve"> </w:t>
      </w:r>
      <w:r>
        <w:rPr>
          <w:color w:val="0000FF"/>
          <w:w w:val="105"/>
          <w:sz w:val="20"/>
        </w:rPr>
        <w:t>lower)</w:t>
      </w:r>
      <w:r>
        <w:rPr>
          <w:color w:val="0000FF"/>
          <w:spacing w:val="40"/>
          <w:w w:val="105"/>
          <w:sz w:val="20"/>
        </w:rPr>
        <w:t xml:space="preserve"> </w:t>
      </w:r>
      <w:r>
        <w:rPr>
          <w:color w:val="0000FF"/>
          <w:w w:val="105"/>
          <w:sz w:val="20"/>
        </w:rPr>
        <w:t>absolute</w:t>
      </w:r>
      <w:r>
        <w:rPr>
          <w:color w:val="0000FF"/>
          <w:spacing w:val="40"/>
          <w:w w:val="105"/>
          <w:sz w:val="20"/>
        </w:rPr>
        <w:t xml:space="preserve"> </w:t>
      </w:r>
      <w:r>
        <w:rPr>
          <w:color w:val="0000FF"/>
          <w:w w:val="105"/>
          <w:sz w:val="20"/>
        </w:rPr>
        <w:t>accessibility</w:t>
      </w:r>
      <w:r>
        <w:rPr>
          <w:color w:val="0000FF"/>
          <w:spacing w:val="40"/>
          <w:w w:val="105"/>
          <w:sz w:val="20"/>
        </w:rPr>
        <w:t xml:space="preserve"> </w:t>
      </w:r>
      <w:r>
        <w:rPr>
          <w:color w:val="0000FF"/>
          <w:w w:val="105"/>
          <w:sz w:val="20"/>
        </w:rPr>
        <w:t>of</w:t>
      </w:r>
      <w:r>
        <w:rPr>
          <w:color w:val="0000FF"/>
          <w:spacing w:val="40"/>
          <w:w w:val="105"/>
          <w:sz w:val="20"/>
        </w:rPr>
        <w:t xml:space="preserve"> </w:t>
      </w:r>
      <w:r>
        <w:rPr>
          <w:color w:val="0000FF"/>
          <w:w w:val="105"/>
          <w:sz w:val="20"/>
        </w:rPr>
        <w:t>the</w:t>
      </w:r>
      <w:r>
        <w:rPr>
          <w:color w:val="0000FF"/>
          <w:spacing w:val="40"/>
          <w:w w:val="105"/>
          <w:sz w:val="20"/>
        </w:rPr>
        <w:t xml:space="preserve"> </w:t>
      </w:r>
      <w:r>
        <w:rPr>
          <w:color w:val="0000FF"/>
          <w:w w:val="105"/>
          <w:sz w:val="20"/>
        </w:rPr>
        <w:t>H.</w:t>
      </w:r>
      <w:r>
        <w:rPr>
          <w:color w:val="0000FF"/>
          <w:spacing w:val="40"/>
          <w:w w:val="105"/>
          <w:sz w:val="20"/>
        </w:rPr>
        <w:t xml:space="preserve"> </w:t>
      </w:r>
      <w:r>
        <w:rPr>
          <w:color w:val="0000FF"/>
          <w:w w:val="105"/>
          <w:sz w:val="20"/>
        </w:rPr>
        <w:t>volcanii</w:t>
      </w:r>
      <w:r>
        <w:rPr>
          <w:color w:val="0000FF"/>
          <w:spacing w:val="40"/>
          <w:w w:val="105"/>
          <w:sz w:val="20"/>
        </w:rPr>
        <w:t xml:space="preserve"> </w:t>
      </w:r>
      <w:r>
        <w:rPr>
          <w:color w:val="0000FF"/>
          <w:w w:val="105"/>
          <w:sz w:val="20"/>
        </w:rPr>
        <w:t>compared</w:t>
      </w:r>
      <w:r>
        <w:rPr>
          <w:color w:val="0000FF"/>
          <w:spacing w:val="40"/>
          <w:w w:val="105"/>
          <w:sz w:val="20"/>
        </w:rPr>
        <w:t xml:space="preserve"> </w:t>
      </w:r>
      <w:r>
        <w:rPr>
          <w:color w:val="0000FF"/>
          <w:w w:val="105"/>
          <w:sz w:val="20"/>
        </w:rPr>
        <w:t>to the yeast genome.</w:t>
      </w:r>
      <w:r>
        <w:rPr>
          <w:color w:val="0000FF"/>
          <w:spacing w:val="40"/>
          <w:w w:val="105"/>
          <w:sz w:val="20"/>
        </w:rPr>
        <w:t xml:space="preserve"> </w:t>
      </w:r>
      <w:r>
        <w:rPr>
          <w:color w:val="0000FF"/>
          <w:w w:val="105"/>
          <w:sz w:val="20"/>
        </w:rPr>
        <w:t>I think readers would benefit from a more in-depth discussion (including caveats</w:t>
      </w:r>
      <w:r>
        <w:rPr>
          <w:color w:val="0000FF"/>
          <w:spacing w:val="80"/>
          <w:w w:val="105"/>
          <w:sz w:val="20"/>
        </w:rPr>
        <w:t xml:space="preserve"> </w:t>
      </w:r>
      <w:r>
        <w:rPr>
          <w:color w:val="0000FF"/>
          <w:w w:val="105"/>
          <w:sz w:val="20"/>
        </w:rPr>
        <w:t>where</w:t>
      </w:r>
      <w:r>
        <w:rPr>
          <w:color w:val="0000FF"/>
          <w:spacing w:val="33"/>
          <w:w w:val="105"/>
          <w:sz w:val="20"/>
        </w:rPr>
        <w:t xml:space="preserve"> </w:t>
      </w:r>
      <w:r>
        <w:rPr>
          <w:color w:val="0000FF"/>
          <w:w w:val="105"/>
          <w:sz w:val="20"/>
        </w:rPr>
        <w:t>necessary)</w:t>
      </w:r>
      <w:r>
        <w:rPr>
          <w:color w:val="0000FF"/>
          <w:spacing w:val="33"/>
          <w:w w:val="105"/>
          <w:sz w:val="20"/>
        </w:rPr>
        <w:t xml:space="preserve"> </w:t>
      </w:r>
      <w:r>
        <w:rPr>
          <w:color w:val="0000FF"/>
          <w:w w:val="105"/>
          <w:sz w:val="20"/>
        </w:rPr>
        <w:t>of</w:t>
      </w:r>
      <w:r>
        <w:rPr>
          <w:color w:val="0000FF"/>
          <w:spacing w:val="33"/>
          <w:w w:val="105"/>
          <w:sz w:val="20"/>
        </w:rPr>
        <w:t xml:space="preserve"> </w:t>
      </w:r>
      <w:r>
        <w:rPr>
          <w:color w:val="0000FF"/>
          <w:w w:val="105"/>
          <w:sz w:val="20"/>
        </w:rPr>
        <w:t>how</w:t>
      </w:r>
      <w:r>
        <w:rPr>
          <w:color w:val="0000FF"/>
          <w:spacing w:val="33"/>
          <w:w w:val="105"/>
          <w:sz w:val="20"/>
        </w:rPr>
        <w:t xml:space="preserve"> </w:t>
      </w:r>
      <w:r>
        <w:rPr>
          <w:color w:val="0000FF"/>
          <w:w w:val="105"/>
          <w:sz w:val="20"/>
        </w:rPr>
        <w:t>comparable</w:t>
      </w:r>
      <w:r>
        <w:rPr>
          <w:color w:val="0000FF"/>
          <w:spacing w:val="33"/>
          <w:w w:val="105"/>
          <w:sz w:val="20"/>
        </w:rPr>
        <w:t xml:space="preserve"> </w:t>
      </w:r>
      <w:r>
        <w:rPr>
          <w:color w:val="0000FF"/>
          <w:w w:val="105"/>
          <w:sz w:val="20"/>
        </w:rPr>
        <w:t>these</w:t>
      </w:r>
      <w:r>
        <w:rPr>
          <w:color w:val="0000FF"/>
          <w:spacing w:val="33"/>
          <w:w w:val="105"/>
          <w:sz w:val="20"/>
        </w:rPr>
        <w:t xml:space="preserve"> </w:t>
      </w:r>
      <w:r>
        <w:rPr>
          <w:color w:val="0000FF"/>
          <w:w w:val="105"/>
          <w:sz w:val="20"/>
        </w:rPr>
        <w:t>data</w:t>
      </w:r>
      <w:r>
        <w:rPr>
          <w:color w:val="0000FF"/>
          <w:spacing w:val="33"/>
          <w:w w:val="105"/>
          <w:sz w:val="20"/>
        </w:rPr>
        <w:t xml:space="preserve"> </w:t>
      </w:r>
      <w:r>
        <w:rPr>
          <w:color w:val="0000FF"/>
          <w:w w:val="105"/>
          <w:sz w:val="20"/>
        </w:rPr>
        <w:t>really</w:t>
      </w:r>
      <w:r>
        <w:rPr>
          <w:color w:val="0000FF"/>
          <w:spacing w:val="33"/>
          <w:w w:val="105"/>
          <w:sz w:val="20"/>
        </w:rPr>
        <w:t xml:space="preserve"> </w:t>
      </w:r>
      <w:r>
        <w:rPr>
          <w:color w:val="0000FF"/>
          <w:w w:val="105"/>
          <w:sz w:val="20"/>
        </w:rPr>
        <w:t>are.</w:t>
      </w:r>
      <w:r>
        <w:rPr>
          <w:color w:val="0000FF"/>
          <w:spacing w:val="80"/>
          <w:w w:val="105"/>
          <w:sz w:val="20"/>
        </w:rPr>
        <w:t xml:space="preserve"> </w:t>
      </w:r>
      <w:r>
        <w:rPr>
          <w:color w:val="0000FF"/>
          <w:w w:val="105"/>
          <w:sz w:val="20"/>
        </w:rPr>
        <w:t>Are</w:t>
      </w:r>
      <w:r>
        <w:rPr>
          <w:color w:val="0000FF"/>
          <w:spacing w:val="33"/>
          <w:w w:val="105"/>
          <w:sz w:val="20"/>
        </w:rPr>
        <w:t xml:space="preserve"> </w:t>
      </w:r>
      <w:r>
        <w:rPr>
          <w:color w:val="0000FF"/>
          <w:w w:val="105"/>
          <w:sz w:val="20"/>
        </w:rPr>
        <w:t>the</w:t>
      </w:r>
      <w:r>
        <w:rPr>
          <w:color w:val="0000FF"/>
          <w:spacing w:val="33"/>
          <w:w w:val="105"/>
          <w:sz w:val="20"/>
        </w:rPr>
        <w:t xml:space="preserve"> </w:t>
      </w:r>
      <w:r>
        <w:rPr>
          <w:color w:val="0000FF"/>
          <w:w w:val="105"/>
          <w:sz w:val="20"/>
        </w:rPr>
        <w:t>cross-linking</w:t>
      </w:r>
      <w:r>
        <w:rPr>
          <w:color w:val="0000FF"/>
          <w:spacing w:val="33"/>
          <w:w w:val="105"/>
          <w:sz w:val="20"/>
        </w:rPr>
        <w:t xml:space="preserve"> </w:t>
      </w:r>
      <w:r>
        <w:rPr>
          <w:color w:val="0000FF"/>
          <w:w w:val="105"/>
          <w:sz w:val="20"/>
        </w:rPr>
        <w:t>protocols</w:t>
      </w:r>
      <w:r>
        <w:rPr>
          <w:color w:val="0000FF"/>
          <w:spacing w:val="33"/>
          <w:w w:val="105"/>
          <w:sz w:val="20"/>
        </w:rPr>
        <w:t xml:space="preserve"> </w:t>
      </w:r>
      <w:r>
        <w:rPr>
          <w:color w:val="0000FF"/>
          <w:w w:val="105"/>
          <w:sz w:val="20"/>
        </w:rPr>
        <w:t>used</w:t>
      </w:r>
      <w:r>
        <w:rPr>
          <w:color w:val="0000FF"/>
          <w:spacing w:val="33"/>
          <w:w w:val="105"/>
          <w:sz w:val="20"/>
        </w:rPr>
        <w:t xml:space="preserve"> </w:t>
      </w:r>
      <w:r>
        <w:rPr>
          <w:color w:val="0000FF"/>
          <w:w w:val="105"/>
          <w:sz w:val="20"/>
        </w:rPr>
        <w:t>here and</w:t>
      </w:r>
      <w:r>
        <w:rPr>
          <w:color w:val="0000FF"/>
          <w:spacing w:val="36"/>
          <w:w w:val="105"/>
          <w:sz w:val="20"/>
        </w:rPr>
        <w:t xml:space="preserve"> </w:t>
      </w:r>
      <w:r>
        <w:rPr>
          <w:color w:val="0000FF"/>
          <w:w w:val="105"/>
          <w:sz w:val="20"/>
        </w:rPr>
        <w:t>previously</w:t>
      </w:r>
      <w:r>
        <w:rPr>
          <w:color w:val="0000FF"/>
          <w:spacing w:val="36"/>
          <w:w w:val="105"/>
          <w:sz w:val="20"/>
        </w:rPr>
        <w:t xml:space="preserve"> </w:t>
      </w:r>
      <w:r>
        <w:rPr>
          <w:color w:val="0000FF"/>
          <w:w w:val="105"/>
          <w:sz w:val="20"/>
        </w:rPr>
        <w:t>identical?</w:t>
      </w:r>
      <w:r>
        <w:rPr>
          <w:color w:val="0000FF"/>
          <w:spacing w:val="80"/>
          <w:w w:val="105"/>
          <w:sz w:val="20"/>
        </w:rPr>
        <w:t xml:space="preserve"> </w:t>
      </w:r>
      <w:r>
        <w:rPr>
          <w:color w:val="0000FF"/>
          <w:w w:val="105"/>
          <w:sz w:val="20"/>
        </w:rPr>
        <w:t>If</w:t>
      </w:r>
      <w:r>
        <w:rPr>
          <w:color w:val="0000FF"/>
          <w:spacing w:val="36"/>
          <w:w w:val="105"/>
          <w:sz w:val="20"/>
        </w:rPr>
        <w:t xml:space="preserve"> </w:t>
      </w:r>
      <w:r>
        <w:rPr>
          <w:color w:val="0000FF"/>
          <w:w w:val="105"/>
          <w:sz w:val="20"/>
        </w:rPr>
        <w:t>not,</w:t>
      </w:r>
      <w:r>
        <w:rPr>
          <w:color w:val="0000FF"/>
          <w:spacing w:val="40"/>
          <w:w w:val="105"/>
          <w:sz w:val="20"/>
        </w:rPr>
        <w:t xml:space="preserve"> </w:t>
      </w:r>
      <w:r>
        <w:rPr>
          <w:color w:val="0000FF"/>
          <w:w w:val="105"/>
          <w:sz w:val="20"/>
        </w:rPr>
        <w:t>how</w:t>
      </w:r>
      <w:r>
        <w:rPr>
          <w:color w:val="0000FF"/>
          <w:spacing w:val="36"/>
          <w:w w:val="105"/>
          <w:sz w:val="20"/>
        </w:rPr>
        <w:t xml:space="preserve"> </w:t>
      </w:r>
      <w:r>
        <w:rPr>
          <w:color w:val="0000FF"/>
          <w:w w:val="105"/>
          <w:sz w:val="20"/>
        </w:rPr>
        <w:t>would</w:t>
      </w:r>
      <w:r>
        <w:rPr>
          <w:color w:val="0000FF"/>
          <w:spacing w:val="36"/>
          <w:w w:val="105"/>
          <w:sz w:val="20"/>
        </w:rPr>
        <w:t xml:space="preserve"> </w:t>
      </w:r>
      <w:r>
        <w:rPr>
          <w:color w:val="0000FF"/>
          <w:w w:val="105"/>
          <w:sz w:val="20"/>
        </w:rPr>
        <w:t>this</w:t>
      </w:r>
      <w:r>
        <w:rPr>
          <w:color w:val="0000FF"/>
          <w:spacing w:val="36"/>
          <w:w w:val="105"/>
          <w:sz w:val="20"/>
        </w:rPr>
        <w:t xml:space="preserve"> </w:t>
      </w:r>
      <w:r>
        <w:rPr>
          <w:color w:val="0000FF"/>
          <w:w w:val="105"/>
          <w:sz w:val="20"/>
        </w:rPr>
        <w:t>affect</w:t>
      </w:r>
      <w:r>
        <w:rPr>
          <w:color w:val="0000FF"/>
          <w:spacing w:val="36"/>
          <w:w w:val="105"/>
          <w:sz w:val="20"/>
        </w:rPr>
        <w:t xml:space="preserve"> </w:t>
      </w:r>
      <w:r>
        <w:rPr>
          <w:color w:val="0000FF"/>
          <w:w w:val="105"/>
          <w:sz w:val="20"/>
        </w:rPr>
        <w:t>our</w:t>
      </w:r>
      <w:r>
        <w:rPr>
          <w:color w:val="0000FF"/>
          <w:spacing w:val="36"/>
          <w:w w:val="105"/>
          <w:sz w:val="20"/>
        </w:rPr>
        <w:t xml:space="preserve"> </w:t>
      </w:r>
      <w:r>
        <w:rPr>
          <w:color w:val="0000FF"/>
          <w:w w:val="105"/>
          <w:sz w:val="20"/>
        </w:rPr>
        <w:t>ability</w:t>
      </w:r>
      <w:r>
        <w:rPr>
          <w:color w:val="0000FF"/>
          <w:spacing w:val="36"/>
          <w:w w:val="105"/>
          <w:sz w:val="20"/>
        </w:rPr>
        <w:t xml:space="preserve"> </w:t>
      </w:r>
      <w:r>
        <w:rPr>
          <w:color w:val="0000FF"/>
          <w:w w:val="105"/>
          <w:sz w:val="20"/>
        </w:rPr>
        <w:t>to</w:t>
      </w:r>
      <w:r>
        <w:rPr>
          <w:color w:val="0000FF"/>
          <w:spacing w:val="36"/>
          <w:w w:val="105"/>
          <w:sz w:val="20"/>
        </w:rPr>
        <w:t xml:space="preserve"> </w:t>
      </w:r>
      <w:r>
        <w:rPr>
          <w:color w:val="0000FF"/>
          <w:w w:val="105"/>
          <w:sz w:val="20"/>
        </w:rPr>
        <w:t>compare</w:t>
      </w:r>
      <w:r>
        <w:rPr>
          <w:color w:val="0000FF"/>
          <w:spacing w:val="36"/>
          <w:w w:val="105"/>
          <w:sz w:val="20"/>
        </w:rPr>
        <w:t xml:space="preserve"> </w:t>
      </w:r>
      <w:r>
        <w:rPr>
          <w:color w:val="0000FF"/>
          <w:w w:val="105"/>
          <w:sz w:val="20"/>
        </w:rPr>
        <w:t>absolute</w:t>
      </w:r>
      <w:r>
        <w:rPr>
          <w:color w:val="0000FF"/>
          <w:spacing w:val="36"/>
          <w:w w:val="105"/>
          <w:sz w:val="20"/>
        </w:rPr>
        <w:t xml:space="preserve"> </w:t>
      </w:r>
      <w:r>
        <w:rPr>
          <w:color w:val="0000FF"/>
          <w:w w:val="105"/>
          <w:sz w:val="20"/>
        </w:rPr>
        <w:t>accessibility. Does cross-linking itself perhaps hide key differences in the nature of chromatin in yeast and Haloferax? For example, for the sake of argument, let’s say that chromatin is more dynamic (higher turnover of components, greater mobility of proteins along DNA etc.)</w:t>
      </w:r>
      <w:r>
        <w:rPr>
          <w:color w:val="0000FF"/>
          <w:spacing w:val="40"/>
          <w:w w:val="105"/>
          <w:sz w:val="20"/>
        </w:rPr>
        <w:t xml:space="preserve"> </w:t>
      </w:r>
      <w:r>
        <w:rPr>
          <w:color w:val="0000FF"/>
          <w:w w:val="105"/>
          <w:sz w:val="20"/>
        </w:rPr>
        <w:t>in H. volcanii.</w:t>
      </w:r>
      <w:r>
        <w:rPr>
          <w:color w:val="0000FF"/>
          <w:spacing w:val="40"/>
          <w:w w:val="105"/>
          <w:sz w:val="20"/>
        </w:rPr>
        <w:t xml:space="preserve"> </w:t>
      </w:r>
      <w:r>
        <w:rPr>
          <w:color w:val="0000FF"/>
          <w:w w:val="105"/>
          <w:sz w:val="20"/>
        </w:rPr>
        <w:t>Would greater accessibility that comes</w:t>
      </w:r>
      <w:r>
        <w:rPr>
          <w:color w:val="0000FF"/>
          <w:spacing w:val="27"/>
          <w:w w:val="105"/>
          <w:sz w:val="20"/>
        </w:rPr>
        <w:t xml:space="preserve"> </w:t>
      </w:r>
      <w:r>
        <w:rPr>
          <w:color w:val="0000FF"/>
          <w:w w:val="105"/>
          <w:sz w:val="20"/>
        </w:rPr>
        <w:t>with</w:t>
      </w:r>
      <w:r>
        <w:rPr>
          <w:color w:val="0000FF"/>
          <w:spacing w:val="27"/>
          <w:w w:val="105"/>
          <w:sz w:val="20"/>
        </w:rPr>
        <w:t xml:space="preserve"> </w:t>
      </w:r>
      <w:r>
        <w:rPr>
          <w:color w:val="0000FF"/>
          <w:w w:val="105"/>
          <w:sz w:val="20"/>
        </w:rPr>
        <w:t>this</w:t>
      </w:r>
      <w:r>
        <w:rPr>
          <w:color w:val="0000FF"/>
          <w:spacing w:val="27"/>
          <w:w w:val="105"/>
          <w:sz w:val="20"/>
        </w:rPr>
        <w:t xml:space="preserve"> </w:t>
      </w:r>
      <w:r>
        <w:rPr>
          <w:color w:val="0000FF"/>
          <w:w w:val="105"/>
          <w:sz w:val="20"/>
        </w:rPr>
        <w:t>dynamism</w:t>
      </w:r>
      <w:r>
        <w:rPr>
          <w:color w:val="0000FF"/>
          <w:spacing w:val="27"/>
          <w:w w:val="105"/>
          <w:sz w:val="20"/>
        </w:rPr>
        <w:t xml:space="preserve"> </w:t>
      </w:r>
      <w:r>
        <w:rPr>
          <w:color w:val="0000FF"/>
          <w:w w:val="105"/>
          <w:sz w:val="20"/>
        </w:rPr>
        <w:t>be</w:t>
      </w:r>
      <w:r>
        <w:rPr>
          <w:color w:val="0000FF"/>
          <w:spacing w:val="27"/>
          <w:w w:val="105"/>
          <w:sz w:val="20"/>
        </w:rPr>
        <w:t xml:space="preserve"> </w:t>
      </w:r>
      <w:r>
        <w:rPr>
          <w:color w:val="0000FF"/>
          <w:w w:val="105"/>
          <w:sz w:val="20"/>
        </w:rPr>
        <w:t>obscured</w:t>
      </w:r>
      <w:r>
        <w:rPr>
          <w:color w:val="0000FF"/>
          <w:spacing w:val="27"/>
          <w:w w:val="105"/>
          <w:sz w:val="20"/>
        </w:rPr>
        <w:t xml:space="preserve"> </w:t>
      </w:r>
      <w:r>
        <w:rPr>
          <w:color w:val="0000FF"/>
          <w:w w:val="105"/>
          <w:sz w:val="20"/>
        </w:rPr>
        <w:t>by</w:t>
      </w:r>
      <w:r>
        <w:rPr>
          <w:color w:val="0000FF"/>
          <w:spacing w:val="27"/>
          <w:w w:val="105"/>
          <w:sz w:val="20"/>
        </w:rPr>
        <w:t xml:space="preserve"> </w:t>
      </w:r>
      <w:r>
        <w:rPr>
          <w:color w:val="0000FF"/>
          <w:w w:val="105"/>
          <w:sz w:val="20"/>
        </w:rPr>
        <w:t>fixation?</w:t>
      </w:r>
      <w:r>
        <w:rPr>
          <w:color w:val="0000FF"/>
          <w:spacing w:val="68"/>
          <w:w w:val="105"/>
          <w:sz w:val="20"/>
        </w:rPr>
        <w:t xml:space="preserve"> </w:t>
      </w:r>
      <w:r>
        <w:rPr>
          <w:color w:val="0000FF"/>
          <w:w w:val="105"/>
          <w:sz w:val="20"/>
        </w:rPr>
        <w:t>Have</w:t>
      </w:r>
      <w:r>
        <w:rPr>
          <w:color w:val="0000FF"/>
          <w:spacing w:val="27"/>
          <w:w w:val="105"/>
          <w:sz w:val="20"/>
        </w:rPr>
        <w:t xml:space="preserve"> </w:t>
      </w:r>
      <w:r>
        <w:rPr>
          <w:color w:val="0000FF"/>
          <w:w w:val="105"/>
          <w:sz w:val="20"/>
        </w:rPr>
        <w:t>similar</w:t>
      </w:r>
      <w:r>
        <w:rPr>
          <w:color w:val="0000FF"/>
          <w:spacing w:val="27"/>
          <w:w w:val="105"/>
          <w:sz w:val="20"/>
        </w:rPr>
        <w:t xml:space="preserve"> </w:t>
      </w:r>
      <w:r>
        <w:rPr>
          <w:color w:val="0000FF"/>
          <w:w w:val="105"/>
          <w:sz w:val="20"/>
        </w:rPr>
        <w:t>experiments</w:t>
      </w:r>
      <w:r>
        <w:rPr>
          <w:color w:val="0000FF"/>
          <w:spacing w:val="27"/>
          <w:w w:val="105"/>
          <w:sz w:val="20"/>
        </w:rPr>
        <w:t xml:space="preserve"> </w:t>
      </w:r>
      <w:r>
        <w:rPr>
          <w:color w:val="0000FF"/>
          <w:w w:val="105"/>
          <w:sz w:val="20"/>
        </w:rPr>
        <w:t>been</w:t>
      </w:r>
      <w:r>
        <w:rPr>
          <w:color w:val="0000FF"/>
          <w:spacing w:val="27"/>
          <w:w w:val="105"/>
          <w:sz w:val="20"/>
        </w:rPr>
        <w:t xml:space="preserve"> </w:t>
      </w:r>
      <w:r>
        <w:rPr>
          <w:color w:val="0000FF"/>
          <w:w w:val="105"/>
          <w:sz w:val="20"/>
        </w:rPr>
        <w:t>done</w:t>
      </w:r>
      <w:r>
        <w:rPr>
          <w:color w:val="0000FF"/>
          <w:spacing w:val="27"/>
          <w:w w:val="105"/>
          <w:sz w:val="20"/>
        </w:rPr>
        <w:t xml:space="preserve"> </w:t>
      </w:r>
      <w:r>
        <w:rPr>
          <w:color w:val="0000FF"/>
          <w:w w:val="105"/>
          <w:sz w:val="20"/>
        </w:rPr>
        <w:t>in</w:t>
      </w:r>
      <w:r>
        <w:rPr>
          <w:color w:val="0000FF"/>
          <w:spacing w:val="27"/>
          <w:w w:val="105"/>
          <w:sz w:val="20"/>
        </w:rPr>
        <w:t xml:space="preserve"> </w:t>
      </w:r>
      <w:r>
        <w:rPr>
          <w:color w:val="0000FF"/>
          <w:w w:val="105"/>
          <w:sz w:val="20"/>
        </w:rPr>
        <w:t>bacteria? If</w:t>
      </w:r>
      <w:r>
        <w:rPr>
          <w:color w:val="0000FF"/>
          <w:spacing w:val="29"/>
          <w:w w:val="105"/>
          <w:sz w:val="20"/>
        </w:rPr>
        <w:t xml:space="preserve"> </w:t>
      </w:r>
      <w:r>
        <w:rPr>
          <w:color w:val="0000FF"/>
          <w:w w:val="105"/>
          <w:sz w:val="20"/>
        </w:rPr>
        <w:t>so,</w:t>
      </w:r>
      <w:r>
        <w:rPr>
          <w:color w:val="0000FF"/>
          <w:spacing w:val="29"/>
          <w:w w:val="105"/>
          <w:sz w:val="20"/>
        </w:rPr>
        <w:t xml:space="preserve"> </w:t>
      </w:r>
      <w:r>
        <w:rPr>
          <w:color w:val="0000FF"/>
          <w:w w:val="105"/>
          <w:sz w:val="20"/>
        </w:rPr>
        <w:t>can</w:t>
      </w:r>
      <w:r>
        <w:rPr>
          <w:color w:val="0000FF"/>
          <w:spacing w:val="29"/>
          <w:w w:val="105"/>
          <w:sz w:val="20"/>
        </w:rPr>
        <w:t xml:space="preserve"> </w:t>
      </w:r>
      <w:r>
        <w:rPr>
          <w:color w:val="0000FF"/>
          <w:w w:val="105"/>
          <w:sz w:val="20"/>
        </w:rPr>
        <w:t>these</w:t>
      </w:r>
      <w:r>
        <w:rPr>
          <w:color w:val="0000FF"/>
          <w:spacing w:val="29"/>
          <w:w w:val="105"/>
          <w:sz w:val="20"/>
        </w:rPr>
        <w:t xml:space="preserve"> </w:t>
      </w:r>
      <w:r>
        <w:rPr>
          <w:color w:val="0000FF"/>
          <w:w w:val="105"/>
          <w:sz w:val="20"/>
        </w:rPr>
        <w:t>be</w:t>
      </w:r>
      <w:r>
        <w:rPr>
          <w:color w:val="0000FF"/>
          <w:spacing w:val="29"/>
          <w:w w:val="105"/>
          <w:sz w:val="20"/>
        </w:rPr>
        <w:t xml:space="preserve"> </w:t>
      </w:r>
      <w:r>
        <w:rPr>
          <w:color w:val="0000FF"/>
          <w:w w:val="105"/>
          <w:sz w:val="20"/>
        </w:rPr>
        <w:t>used</w:t>
      </w:r>
      <w:r>
        <w:rPr>
          <w:color w:val="0000FF"/>
          <w:spacing w:val="29"/>
          <w:w w:val="105"/>
          <w:sz w:val="20"/>
        </w:rPr>
        <w:t xml:space="preserve"> </w:t>
      </w:r>
      <w:r>
        <w:rPr>
          <w:color w:val="0000FF"/>
          <w:w w:val="105"/>
          <w:sz w:val="20"/>
        </w:rPr>
        <w:t>to</w:t>
      </w:r>
      <w:r>
        <w:rPr>
          <w:color w:val="0000FF"/>
          <w:spacing w:val="29"/>
          <w:w w:val="105"/>
          <w:sz w:val="20"/>
        </w:rPr>
        <w:t xml:space="preserve"> </w:t>
      </w:r>
      <w:r>
        <w:rPr>
          <w:color w:val="0000FF"/>
          <w:w w:val="105"/>
          <w:sz w:val="20"/>
        </w:rPr>
        <w:t>establish</w:t>
      </w:r>
      <w:r>
        <w:rPr>
          <w:color w:val="0000FF"/>
          <w:spacing w:val="29"/>
          <w:w w:val="105"/>
          <w:sz w:val="20"/>
        </w:rPr>
        <w:t xml:space="preserve"> </w:t>
      </w:r>
      <w:r>
        <w:rPr>
          <w:color w:val="0000FF"/>
          <w:w w:val="105"/>
          <w:sz w:val="20"/>
        </w:rPr>
        <w:t>an</w:t>
      </w:r>
      <w:r>
        <w:rPr>
          <w:color w:val="0000FF"/>
          <w:spacing w:val="29"/>
          <w:w w:val="105"/>
          <w:sz w:val="20"/>
        </w:rPr>
        <w:t xml:space="preserve"> </w:t>
      </w:r>
      <w:r>
        <w:rPr>
          <w:color w:val="0000FF"/>
          <w:w w:val="105"/>
          <w:sz w:val="20"/>
        </w:rPr>
        <w:t>accessibility</w:t>
      </w:r>
      <w:r>
        <w:rPr>
          <w:color w:val="0000FF"/>
          <w:spacing w:val="29"/>
          <w:w w:val="105"/>
          <w:sz w:val="20"/>
        </w:rPr>
        <w:t xml:space="preserve"> </w:t>
      </w:r>
      <w:r>
        <w:rPr>
          <w:color w:val="0000FF"/>
          <w:w w:val="105"/>
          <w:sz w:val="20"/>
        </w:rPr>
        <w:t>baseline</w:t>
      </w:r>
      <w:r>
        <w:rPr>
          <w:color w:val="0000FF"/>
          <w:spacing w:val="29"/>
          <w:w w:val="105"/>
          <w:sz w:val="20"/>
        </w:rPr>
        <w:t xml:space="preserve"> </w:t>
      </w:r>
      <w:r>
        <w:rPr>
          <w:color w:val="0000FF"/>
          <w:w w:val="105"/>
          <w:sz w:val="20"/>
        </w:rPr>
        <w:t>for</w:t>
      </w:r>
      <w:r>
        <w:rPr>
          <w:color w:val="0000FF"/>
          <w:spacing w:val="29"/>
          <w:w w:val="105"/>
          <w:sz w:val="20"/>
        </w:rPr>
        <w:t xml:space="preserve"> </w:t>
      </w:r>
      <w:r>
        <w:rPr>
          <w:color w:val="0000FF"/>
          <w:w w:val="105"/>
          <w:sz w:val="20"/>
        </w:rPr>
        <w:t>histone-free</w:t>
      </w:r>
      <w:r>
        <w:rPr>
          <w:color w:val="0000FF"/>
          <w:spacing w:val="29"/>
          <w:w w:val="105"/>
          <w:sz w:val="20"/>
        </w:rPr>
        <w:t xml:space="preserve"> </w:t>
      </w:r>
      <w:r>
        <w:rPr>
          <w:color w:val="0000FF"/>
          <w:w w:val="105"/>
          <w:sz w:val="20"/>
        </w:rPr>
        <w:t>systems?</w:t>
      </w:r>
    </w:p>
    <w:p w14:paraId="12FC7D3A" w14:textId="77777777" w:rsidR="007202C5" w:rsidRDefault="007202C5" w:rsidP="007202C5">
      <w:pPr>
        <w:pStyle w:val="BodyText"/>
        <w:spacing w:before="171"/>
        <w:ind w:left="412"/>
        <w:jc w:val="both"/>
      </w:pPr>
      <w:r>
        <w:rPr>
          <w:w w:val="110"/>
        </w:rPr>
        <w:t>We</w:t>
      </w:r>
      <w:r>
        <w:rPr>
          <w:spacing w:val="-11"/>
          <w:w w:val="110"/>
        </w:rPr>
        <w:t xml:space="preserve"> </w:t>
      </w:r>
      <w:r>
        <w:rPr>
          <w:w w:val="110"/>
        </w:rPr>
        <w:t>appreciate</w:t>
      </w:r>
      <w:r>
        <w:rPr>
          <w:spacing w:val="-10"/>
          <w:w w:val="110"/>
        </w:rPr>
        <w:t xml:space="preserve"> </w:t>
      </w:r>
      <w:r>
        <w:rPr>
          <w:w w:val="110"/>
        </w:rPr>
        <w:t>the</w:t>
      </w:r>
      <w:r>
        <w:rPr>
          <w:spacing w:val="-11"/>
          <w:w w:val="110"/>
        </w:rPr>
        <w:t xml:space="preserve"> </w:t>
      </w:r>
      <w:r>
        <w:rPr>
          <w:w w:val="110"/>
        </w:rPr>
        <w:t>reviewer’s</w:t>
      </w:r>
      <w:r>
        <w:rPr>
          <w:spacing w:val="-10"/>
          <w:w w:val="110"/>
        </w:rPr>
        <w:t xml:space="preserve"> </w:t>
      </w:r>
      <w:r>
        <w:rPr>
          <w:w w:val="110"/>
        </w:rPr>
        <w:t>concerns</w:t>
      </w:r>
      <w:r>
        <w:rPr>
          <w:spacing w:val="-11"/>
          <w:w w:val="110"/>
        </w:rPr>
        <w:t xml:space="preserve"> </w:t>
      </w:r>
      <w:r>
        <w:rPr>
          <w:w w:val="110"/>
        </w:rPr>
        <w:t>and</w:t>
      </w:r>
      <w:r>
        <w:rPr>
          <w:spacing w:val="-10"/>
          <w:w w:val="110"/>
        </w:rPr>
        <w:t xml:space="preserve"> </w:t>
      </w:r>
      <w:r>
        <w:rPr>
          <w:w w:val="110"/>
        </w:rPr>
        <w:t>have</w:t>
      </w:r>
      <w:r>
        <w:rPr>
          <w:spacing w:val="-10"/>
          <w:w w:val="110"/>
        </w:rPr>
        <w:t xml:space="preserve"> </w:t>
      </w:r>
      <w:r>
        <w:rPr>
          <w:w w:val="110"/>
        </w:rPr>
        <w:t>further</w:t>
      </w:r>
      <w:r>
        <w:rPr>
          <w:spacing w:val="-11"/>
          <w:w w:val="110"/>
        </w:rPr>
        <w:t xml:space="preserve"> </w:t>
      </w:r>
      <w:r>
        <w:rPr>
          <w:w w:val="110"/>
        </w:rPr>
        <w:t>clarified</w:t>
      </w:r>
      <w:r>
        <w:rPr>
          <w:spacing w:val="-10"/>
          <w:w w:val="110"/>
        </w:rPr>
        <w:t xml:space="preserve"> </w:t>
      </w:r>
      <w:r>
        <w:rPr>
          <w:w w:val="110"/>
        </w:rPr>
        <w:t>these</w:t>
      </w:r>
      <w:r>
        <w:rPr>
          <w:spacing w:val="-11"/>
          <w:w w:val="110"/>
        </w:rPr>
        <w:t xml:space="preserve"> </w:t>
      </w:r>
      <w:r>
        <w:rPr>
          <w:w w:val="110"/>
        </w:rPr>
        <w:t>issues</w:t>
      </w:r>
      <w:r>
        <w:rPr>
          <w:spacing w:val="-10"/>
          <w:w w:val="110"/>
        </w:rPr>
        <w:t xml:space="preserve"> </w:t>
      </w:r>
      <w:r>
        <w:rPr>
          <w:w w:val="110"/>
        </w:rPr>
        <w:t>in</w:t>
      </w:r>
      <w:r>
        <w:rPr>
          <w:spacing w:val="-10"/>
          <w:w w:val="110"/>
        </w:rPr>
        <w:t xml:space="preserve"> </w:t>
      </w:r>
      <w:r>
        <w:rPr>
          <w:w w:val="110"/>
        </w:rPr>
        <w:t>the</w:t>
      </w:r>
      <w:r>
        <w:rPr>
          <w:spacing w:val="-11"/>
          <w:w w:val="110"/>
        </w:rPr>
        <w:t xml:space="preserve"> </w:t>
      </w:r>
      <w:r>
        <w:rPr>
          <w:spacing w:val="-2"/>
          <w:w w:val="110"/>
        </w:rPr>
        <w:t>text.</w:t>
      </w:r>
    </w:p>
    <w:p w14:paraId="7B5CE020" w14:textId="77777777" w:rsidR="007202C5" w:rsidRDefault="007202C5" w:rsidP="007202C5">
      <w:pPr>
        <w:pStyle w:val="BodyText"/>
        <w:spacing w:before="9" w:line="249" w:lineRule="auto"/>
        <w:ind w:right="110" w:firstLine="298"/>
        <w:jc w:val="both"/>
      </w:pPr>
      <w:r>
        <w:rPr>
          <w:w w:val="105"/>
        </w:rPr>
        <w:t>Briefly,</w:t>
      </w:r>
      <w:r>
        <w:rPr>
          <w:spacing w:val="26"/>
          <w:w w:val="105"/>
        </w:rPr>
        <w:t xml:space="preserve"> </w:t>
      </w:r>
      <w:r>
        <w:rPr>
          <w:w w:val="105"/>
        </w:rPr>
        <w:t>we</w:t>
      </w:r>
      <w:r>
        <w:rPr>
          <w:spacing w:val="24"/>
          <w:w w:val="105"/>
        </w:rPr>
        <w:t xml:space="preserve"> </w:t>
      </w:r>
      <w:r>
        <w:rPr>
          <w:w w:val="105"/>
        </w:rPr>
        <w:t>recover</w:t>
      </w:r>
      <w:r>
        <w:rPr>
          <w:spacing w:val="24"/>
          <w:w w:val="105"/>
        </w:rPr>
        <w:t xml:space="preserve"> </w:t>
      </w:r>
      <w:r>
        <w:rPr>
          <w:w w:val="105"/>
        </w:rPr>
        <w:t>largely</w:t>
      </w:r>
      <w:r>
        <w:rPr>
          <w:spacing w:val="24"/>
          <w:w w:val="105"/>
        </w:rPr>
        <w:t xml:space="preserve"> </w:t>
      </w:r>
      <w:r>
        <w:rPr>
          <w:w w:val="105"/>
        </w:rPr>
        <w:t>identical</w:t>
      </w:r>
      <w:r>
        <w:rPr>
          <w:spacing w:val="24"/>
          <w:w w:val="105"/>
        </w:rPr>
        <w:t xml:space="preserve"> </w:t>
      </w:r>
      <w:r>
        <w:rPr>
          <w:w w:val="105"/>
        </w:rPr>
        <w:t>results</w:t>
      </w:r>
      <w:r>
        <w:rPr>
          <w:spacing w:val="24"/>
          <w:w w:val="105"/>
        </w:rPr>
        <w:t xml:space="preserve"> </w:t>
      </w:r>
      <w:r>
        <w:rPr>
          <w:w w:val="105"/>
        </w:rPr>
        <w:t>at</w:t>
      </w:r>
      <w:r>
        <w:rPr>
          <w:spacing w:val="24"/>
          <w:w w:val="105"/>
        </w:rPr>
        <w:t xml:space="preserve"> </w:t>
      </w:r>
      <w:r>
        <w:rPr>
          <w:w w:val="105"/>
        </w:rPr>
        <w:t>the</w:t>
      </w:r>
      <w:r>
        <w:rPr>
          <w:spacing w:val="24"/>
          <w:w w:val="105"/>
        </w:rPr>
        <w:t xml:space="preserve"> </w:t>
      </w:r>
      <w:r>
        <w:rPr>
          <w:w w:val="105"/>
        </w:rPr>
        <w:t>level</w:t>
      </w:r>
      <w:r>
        <w:rPr>
          <w:spacing w:val="24"/>
          <w:w w:val="105"/>
        </w:rPr>
        <w:t xml:space="preserve"> </w:t>
      </w:r>
      <w:r>
        <w:rPr>
          <w:w w:val="105"/>
        </w:rPr>
        <w:t>of</w:t>
      </w:r>
      <w:r>
        <w:rPr>
          <w:spacing w:val="24"/>
          <w:w w:val="105"/>
        </w:rPr>
        <w:t xml:space="preserve"> </w:t>
      </w:r>
      <w:r>
        <w:rPr>
          <w:w w:val="105"/>
        </w:rPr>
        <w:t>metaprofiles</w:t>
      </w:r>
      <w:r>
        <w:rPr>
          <w:spacing w:val="24"/>
          <w:w w:val="105"/>
        </w:rPr>
        <w:t xml:space="preserve"> </w:t>
      </w:r>
      <w:r>
        <w:rPr>
          <w:w w:val="105"/>
        </w:rPr>
        <w:t>in</w:t>
      </w:r>
      <w:r>
        <w:rPr>
          <w:spacing w:val="24"/>
          <w:w w:val="105"/>
        </w:rPr>
        <w:t xml:space="preserve"> </w:t>
      </w:r>
      <w:r>
        <w:rPr>
          <w:w w:val="105"/>
        </w:rPr>
        <w:t>yeast</w:t>
      </w:r>
      <w:r>
        <w:rPr>
          <w:spacing w:val="24"/>
          <w:w w:val="105"/>
        </w:rPr>
        <w:t xml:space="preserve"> </w:t>
      </w:r>
      <w:r>
        <w:rPr>
          <w:w w:val="105"/>
        </w:rPr>
        <w:t>with</w:t>
      </w:r>
      <w:r>
        <w:rPr>
          <w:spacing w:val="24"/>
          <w:w w:val="105"/>
        </w:rPr>
        <w:t xml:space="preserve"> </w:t>
      </w:r>
      <w:r>
        <w:rPr>
          <w:w w:val="105"/>
        </w:rPr>
        <w:t>and</w:t>
      </w:r>
      <w:r>
        <w:rPr>
          <w:spacing w:val="24"/>
          <w:w w:val="105"/>
        </w:rPr>
        <w:t xml:space="preserve"> </w:t>
      </w:r>
      <w:r>
        <w:rPr>
          <w:w w:val="105"/>
        </w:rPr>
        <w:t>without</w:t>
      </w:r>
      <w:r>
        <w:rPr>
          <w:spacing w:val="24"/>
          <w:w w:val="105"/>
        </w:rPr>
        <w:t xml:space="preserve"> </w:t>
      </w:r>
      <w:r>
        <w:rPr>
          <w:w w:val="105"/>
        </w:rPr>
        <w:t xml:space="preserve">crosslinking, and the protocol used for yeast and </w:t>
      </w:r>
      <w:r>
        <w:rPr>
          <w:rFonts w:ascii="Georgia"/>
          <w:i/>
          <w:w w:val="105"/>
        </w:rPr>
        <w:t>Haloferax</w:t>
      </w:r>
      <w:r>
        <w:rPr>
          <w:rFonts w:ascii="Georgia"/>
          <w:i/>
          <w:spacing w:val="28"/>
          <w:w w:val="105"/>
        </w:rPr>
        <w:t xml:space="preserve"> </w:t>
      </w:r>
      <w:r>
        <w:rPr>
          <w:w w:val="105"/>
        </w:rPr>
        <w:t>is indeed identical (we always use the same protocol for bulk fixation except</w:t>
      </w:r>
      <w:r>
        <w:rPr>
          <w:spacing w:val="40"/>
          <w:w w:val="105"/>
        </w:rPr>
        <w:t xml:space="preserve"> </w:t>
      </w:r>
      <w:r>
        <w:rPr>
          <w:w w:val="105"/>
        </w:rPr>
        <w:t>in</w:t>
      </w:r>
      <w:r>
        <w:rPr>
          <w:spacing w:val="40"/>
          <w:w w:val="105"/>
        </w:rPr>
        <w:t xml:space="preserve"> </w:t>
      </w:r>
      <w:r>
        <w:rPr>
          <w:w w:val="105"/>
        </w:rPr>
        <w:t>certain</w:t>
      </w:r>
      <w:r>
        <w:rPr>
          <w:spacing w:val="40"/>
          <w:w w:val="105"/>
        </w:rPr>
        <w:t xml:space="preserve"> </w:t>
      </w:r>
      <w:r>
        <w:rPr>
          <w:w w:val="105"/>
        </w:rPr>
        <w:t>special</w:t>
      </w:r>
      <w:r>
        <w:rPr>
          <w:spacing w:val="40"/>
          <w:w w:val="105"/>
        </w:rPr>
        <w:t xml:space="preserve"> </w:t>
      </w:r>
      <w:r>
        <w:rPr>
          <w:w w:val="105"/>
        </w:rPr>
        <w:t>circumstances</w:t>
      </w:r>
      <w:r>
        <w:rPr>
          <w:spacing w:val="40"/>
          <w:w w:val="105"/>
        </w:rPr>
        <w:t xml:space="preserve"> </w:t>
      </w:r>
      <w:r>
        <w:rPr>
          <w:w w:val="105"/>
        </w:rPr>
        <w:t>that</w:t>
      </w:r>
      <w:r>
        <w:rPr>
          <w:spacing w:val="40"/>
          <w:w w:val="105"/>
        </w:rPr>
        <w:t xml:space="preserve"> </w:t>
      </w:r>
      <w:r>
        <w:rPr>
          <w:w w:val="105"/>
        </w:rPr>
        <w:t>do</w:t>
      </w:r>
      <w:r>
        <w:rPr>
          <w:spacing w:val="40"/>
          <w:w w:val="105"/>
        </w:rPr>
        <w:t xml:space="preserve"> </w:t>
      </w:r>
      <w:r>
        <w:rPr>
          <w:w w:val="105"/>
        </w:rPr>
        <w:t>not</w:t>
      </w:r>
      <w:r>
        <w:rPr>
          <w:spacing w:val="40"/>
          <w:w w:val="105"/>
        </w:rPr>
        <w:t xml:space="preserve"> </w:t>
      </w:r>
      <w:r>
        <w:rPr>
          <w:w w:val="105"/>
        </w:rPr>
        <w:t>apply</w:t>
      </w:r>
      <w:r>
        <w:rPr>
          <w:spacing w:val="40"/>
          <w:w w:val="105"/>
        </w:rPr>
        <w:t xml:space="preserve"> </w:t>
      </w:r>
      <w:r>
        <w:rPr>
          <w:w w:val="105"/>
        </w:rPr>
        <w:t>here).</w:t>
      </w:r>
    </w:p>
    <w:p w14:paraId="350F2576" w14:textId="77777777" w:rsidR="007202C5" w:rsidRDefault="007202C5" w:rsidP="007202C5">
      <w:pPr>
        <w:pStyle w:val="BodyText"/>
        <w:spacing w:line="249" w:lineRule="auto"/>
        <w:ind w:right="109" w:firstLine="298"/>
        <w:jc w:val="both"/>
      </w:pPr>
      <w:r>
        <w:rPr>
          <w:w w:val="110"/>
        </w:rPr>
        <w:t>Fixation is expected to “freeze” things in place, and thus to provide the ability to measure the statistical distribution of accessibility at any given moment.</w:t>
      </w:r>
      <w:r>
        <w:rPr>
          <w:spacing w:val="27"/>
          <w:w w:val="110"/>
        </w:rPr>
        <w:t xml:space="preserve"> </w:t>
      </w:r>
      <w:r>
        <w:rPr>
          <w:w w:val="110"/>
        </w:rPr>
        <w:t>If there is a</w:t>
      </w:r>
      <w:r>
        <w:rPr>
          <w:spacing w:val="-1"/>
          <w:w w:val="110"/>
        </w:rPr>
        <w:t xml:space="preserve"> </w:t>
      </w:r>
      <w:r>
        <w:rPr>
          <w:w w:val="110"/>
        </w:rPr>
        <w:t>highly dynamic association of proteins with DNA, that</w:t>
      </w:r>
      <w:r>
        <w:rPr>
          <w:spacing w:val="-6"/>
          <w:w w:val="110"/>
        </w:rPr>
        <w:t xml:space="preserve"> </w:t>
      </w:r>
      <w:r>
        <w:rPr>
          <w:w w:val="110"/>
        </w:rPr>
        <w:t>can</w:t>
      </w:r>
      <w:r>
        <w:rPr>
          <w:spacing w:val="-6"/>
          <w:w w:val="110"/>
        </w:rPr>
        <w:t xml:space="preserve"> </w:t>
      </w:r>
      <w:r>
        <w:rPr>
          <w:w w:val="110"/>
        </w:rPr>
        <w:t>result</w:t>
      </w:r>
      <w:r>
        <w:rPr>
          <w:spacing w:val="-6"/>
          <w:w w:val="110"/>
        </w:rPr>
        <w:t xml:space="preserve"> </w:t>
      </w:r>
      <w:r>
        <w:rPr>
          <w:w w:val="110"/>
        </w:rPr>
        <w:t>in</w:t>
      </w:r>
      <w:r>
        <w:rPr>
          <w:spacing w:val="-6"/>
          <w:w w:val="110"/>
        </w:rPr>
        <w:t xml:space="preserve"> </w:t>
      </w:r>
      <w:r>
        <w:rPr>
          <w:w w:val="110"/>
        </w:rPr>
        <w:t>degradation</w:t>
      </w:r>
      <w:r>
        <w:rPr>
          <w:spacing w:val="-6"/>
          <w:w w:val="110"/>
        </w:rPr>
        <w:t xml:space="preserve"> </w:t>
      </w:r>
      <w:r>
        <w:rPr>
          <w:w w:val="110"/>
        </w:rPr>
        <w:t>of</w:t>
      </w:r>
      <w:r>
        <w:rPr>
          <w:spacing w:val="-6"/>
          <w:w w:val="110"/>
        </w:rPr>
        <w:t xml:space="preserve"> </w:t>
      </w:r>
      <w:r>
        <w:rPr>
          <w:w w:val="110"/>
        </w:rPr>
        <w:t>both</w:t>
      </w:r>
      <w:r>
        <w:rPr>
          <w:spacing w:val="-6"/>
          <w:w w:val="110"/>
        </w:rPr>
        <w:t xml:space="preserve"> </w:t>
      </w:r>
      <w:r>
        <w:rPr>
          <w:w w:val="110"/>
        </w:rPr>
        <w:t>ATAC</w:t>
      </w:r>
      <w:r>
        <w:rPr>
          <w:spacing w:val="-6"/>
          <w:w w:val="110"/>
        </w:rPr>
        <w:t xml:space="preserve"> </w:t>
      </w:r>
      <w:r>
        <w:rPr>
          <w:w w:val="110"/>
        </w:rPr>
        <w:t>and</w:t>
      </w:r>
      <w:r>
        <w:rPr>
          <w:spacing w:val="-6"/>
          <w:w w:val="110"/>
        </w:rPr>
        <w:t xml:space="preserve"> </w:t>
      </w:r>
      <w:r>
        <w:rPr>
          <w:w w:val="110"/>
        </w:rPr>
        <w:t>SMF</w:t>
      </w:r>
      <w:r>
        <w:rPr>
          <w:spacing w:val="-6"/>
          <w:w w:val="110"/>
        </w:rPr>
        <w:t xml:space="preserve"> </w:t>
      </w:r>
      <w:r>
        <w:rPr>
          <w:w w:val="110"/>
        </w:rPr>
        <w:t>signal.</w:t>
      </w:r>
      <w:r>
        <w:rPr>
          <w:spacing w:val="20"/>
          <w:w w:val="110"/>
        </w:rPr>
        <w:t xml:space="preserve"> </w:t>
      </w:r>
      <w:r>
        <w:rPr>
          <w:w w:val="110"/>
        </w:rPr>
        <w:t>The</w:t>
      </w:r>
      <w:r>
        <w:rPr>
          <w:spacing w:val="-6"/>
          <w:w w:val="110"/>
        </w:rPr>
        <w:t xml:space="preserve"> </w:t>
      </w:r>
      <w:r>
        <w:rPr>
          <w:w w:val="110"/>
        </w:rPr>
        <w:t>reason</w:t>
      </w:r>
      <w:r>
        <w:rPr>
          <w:spacing w:val="-6"/>
          <w:w w:val="110"/>
        </w:rPr>
        <w:t xml:space="preserve"> </w:t>
      </w:r>
      <w:r>
        <w:rPr>
          <w:w w:val="110"/>
        </w:rPr>
        <w:t>is</w:t>
      </w:r>
      <w:r>
        <w:rPr>
          <w:spacing w:val="-6"/>
          <w:w w:val="110"/>
        </w:rPr>
        <w:t xml:space="preserve"> </w:t>
      </w:r>
      <w:r>
        <w:rPr>
          <w:w w:val="110"/>
        </w:rPr>
        <w:t>that</w:t>
      </w:r>
      <w:r>
        <w:rPr>
          <w:spacing w:val="-6"/>
          <w:w w:val="110"/>
        </w:rPr>
        <w:t xml:space="preserve"> </w:t>
      </w:r>
      <w:r>
        <w:rPr>
          <w:w w:val="110"/>
        </w:rPr>
        <w:t>neither</w:t>
      </w:r>
      <w:r>
        <w:rPr>
          <w:spacing w:val="-6"/>
          <w:w w:val="110"/>
        </w:rPr>
        <w:t xml:space="preserve"> </w:t>
      </w:r>
      <w:r>
        <w:rPr>
          <w:w w:val="110"/>
        </w:rPr>
        <w:t>treatment</w:t>
      </w:r>
      <w:r>
        <w:rPr>
          <w:spacing w:val="-6"/>
          <w:w w:val="110"/>
        </w:rPr>
        <w:t xml:space="preserve"> </w:t>
      </w:r>
      <w:r>
        <w:rPr>
          <w:w w:val="110"/>
        </w:rPr>
        <w:t>is</w:t>
      </w:r>
      <w:r>
        <w:rPr>
          <w:spacing w:val="-6"/>
          <w:w w:val="110"/>
        </w:rPr>
        <w:t xml:space="preserve"> </w:t>
      </w:r>
      <w:r>
        <w:rPr>
          <w:w w:val="110"/>
        </w:rPr>
        <w:t>instantaneous –</w:t>
      </w:r>
      <w:r>
        <w:rPr>
          <w:spacing w:val="-2"/>
          <w:w w:val="110"/>
        </w:rPr>
        <w:t xml:space="preserve"> </w:t>
      </w:r>
      <w:r>
        <w:rPr>
          <w:w w:val="110"/>
        </w:rPr>
        <w:t>chromatin</w:t>
      </w:r>
      <w:r>
        <w:rPr>
          <w:spacing w:val="-2"/>
          <w:w w:val="110"/>
        </w:rPr>
        <w:t xml:space="preserve"> </w:t>
      </w:r>
      <w:r>
        <w:rPr>
          <w:w w:val="110"/>
        </w:rPr>
        <w:t>is</w:t>
      </w:r>
      <w:r>
        <w:rPr>
          <w:spacing w:val="-2"/>
          <w:w w:val="110"/>
        </w:rPr>
        <w:t xml:space="preserve"> </w:t>
      </w:r>
      <w:r>
        <w:rPr>
          <w:w w:val="110"/>
        </w:rPr>
        <w:t>exposed</w:t>
      </w:r>
      <w:r>
        <w:rPr>
          <w:spacing w:val="-2"/>
          <w:w w:val="110"/>
        </w:rPr>
        <w:t xml:space="preserve"> </w:t>
      </w:r>
      <w:r>
        <w:rPr>
          <w:w w:val="110"/>
        </w:rPr>
        <w:t>to</w:t>
      </w:r>
      <w:r>
        <w:rPr>
          <w:spacing w:val="-2"/>
          <w:w w:val="110"/>
        </w:rPr>
        <w:t xml:space="preserve"> </w:t>
      </w:r>
      <w:r>
        <w:rPr>
          <w:w w:val="110"/>
        </w:rPr>
        <w:t>Tn5/MTase</w:t>
      </w:r>
      <w:r>
        <w:rPr>
          <w:spacing w:val="-2"/>
          <w:w w:val="110"/>
        </w:rPr>
        <w:t xml:space="preserve"> </w:t>
      </w:r>
      <w:r>
        <w:rPr>
          <w:w w:val="110"/>
        </w:rPr>
        <w:t>for</w:t>
      </w:r>
      <w:r>
        <w:rPr>
          <w:spacing w:val="-2"/>
          <w:w w:val="110"/>
        </w:rPr>
        <w:t xml:space="preserve"> </w:t>
      </w:r>
      <w:r>
        <w:rPr>
          <w:w w:val="110"/>
        </w:rPr>
        <w:t>15–30</w:t>
      </w:r>
      <w:r>
        <w:rPr>
          <w:spacing w:val="-2"/>
          <w:w w:val="110"/>
        </w:rPr>
        <w:t xml:space="preserve"> </w:t>
      </w:r>
      <w:r>
        <w:rPr>
          <w:w w:val="110"/>
        </w:rPr>
        <w:t>minutes,</w:t>
      </w:r>
      <w:r>
        <w:rPr>
          <w:spacing w:val="-2"/>
          <w:w w:val="110"/>
        </w:rPr>
        <w:t xml:space="preserve"> </w:t>
      </w:r>
      <w:r>
        <w:rPr>
          <w:w w:val="110"/>
        </w:rPr>
        <w:t>and</w:t>
      </w:r>
      <w:r>
        <w:rPr>
          <w:spacing w:val="-2"/>
          <w:w w:val="110"/>
        </w:rPr>
        <w:t xml:space="preserve"> </w:t>
      </w:r>
      <w:r>
        <w:rPr>
          <w:w w:val="110"/>
        </w:rPr>
        <w:t>if</w:t>
      </w:r>
      <w:r>
        <w:rPr>
          <w:spacing w:val="-2"/>
          <w:w w:val="110"/>
        </w:rPr>
        <w:t xml:space="preserve"> </w:t>
      </w:r>
      <w:r>
        <w:rPr>
          <w:w w:val="110"/>
        </w:rPr>
        <w:t>DNA</w:t>
      </w:r>
      <w:r>
        <w:rPr>
          <w:spacing w:val="-2"/>
          <w:w w:val="110"/>
        </w:rPr>
        <w:t xml:space="preserve"> </w:t>
      </w:r>
      <w:r>
        <w:rPr>
          <w:w w:val="110"/>
        </w:rPr>
        <w:t>is</w:t>
      </w:r>
      <w:r>
        <w:rPr>
          <w:spacing w:val="-2"/>
          <w:w w:val="110"/>
        </w:rPr>
        <w:t xml:space="preserve"> </w:t>
      </w:r>
      <w:r>
        <w:rPr>
          <w:w w:val="110"/>
        </w:rPr>
        <w:t>protected</w:t>
      </w:r>
      <w:r>
        <w:rPr>
          <w:spacing w:val="-2"/>
          <w:w w:val="110"/>
        </w:rPr>
        <w:t xml:space="preserve"> </w:t>
      </w:r>
      <w:r>
        <w:rPr>
          <w:w w:val="110"/>
        </w:rPr>
        <w:t>for</w:t>
      </w:r>
      <w:r>
        <w:rPr>
          <w:spacing w:val="-2"/>
          <w:w w:val="110"/>
        </w:rPr>
        <w:t xml:space="preserve"> </w:t>
      </w:r>
      <w:r>
        <w:rPr>
          <w:w w:val="110"/>
        </w:rPr>
        <w:t>a</w:t>
      </w:r>
      <w:r>
        <w:rPr>
          <w:spacing w:val="-2"/>
          <w:w w:val="110"/>
        </w:rPr>
        <w:t xml:space="preserve"> </w:t>
      </w:r>
      <w:r>
        <w:rPr>
          <w:w w:val="110"/>
        </w:rPr>
        <w:t>period</w:t>
      </w:r>
      <w:r>
        <w:rPr>
          <w:spacing w:val="-2"/>
          <w:w w:val="110"/>
        </w:rPr>
        <w:t xml:space="preserve"> </w:t>
      </w:r>
      <w:r>
        <w:rPr>
          <w:w w:val="110"/>
        </w:rPr>
        <w:t>much</w:t>
      </w:r>
      <w:r>
        <w:rPr>
          <w:spacing w:val="-2"/>
          <w:w w:val="110"/>
        </w:rPr>
        <w:t xml:space="preserve"> </w:t>
      </w:r>
      <w:r>
        <w:rPr>
          <w:w w:val="110"/>
        </w:rPr>
        <w:t>shorter</w:t>
      </w:r>
      <w:r>
        <w:rPr>
          <w:spacing w:val="-2"/>
          <w:w w:val="110"/>
        </w:rPr>
        <w:t xml:space="preserve"> </w:t>
      </w:r>
      <w:r>
        <w:rPr>
          <w:w w:val="110"/>
        </w:rPr>
        <w:t>than that, then exposed for a significant amount of time, then protected again, that gives the enzymes the opportunity to cleave/insert/methylate. It is true that such a state can be seen as more “open” than chromatinized eukaryotic DNA outside active regulatory elements, which is protected pretty much permanently.</w:t>
      </w:r>
    </w:p>
    <w:p w14:paraId="211CE0D5" w14:textId="77777777" w:rsidR="007202C5" w:rsidRDefault="007202C5" w:rsidP="007202C5">
      <w:pPr>
        <w:pStyle w:val="BodyText"/>
        <w:spacing w:line="249" w:lineRule="auto"/>
        <w:ind w:right="109" w:firstLine="298"/>
        <w:jc w:val="both"/>
      </w:pPr>
      <w:r>
        <w:rPr>
          <w:w w:val="105"/>
        </w:rPr>
        <w:t xml:space="preserve">There has been one bacterial ATAC-seq study that we are aware of (see </w:t>
      </w:r>
      <w:r>
        <w:rPr>
          <w:rFonts w:ascii="Georgia"/>
          <w:i/>
          <w:w w:val="105"/>
        </w:rPr>
        <w:t>bioRxiv</w:t>
      </w:r>
      <w:r>
        <w:rPr>
          <w:rFonts w:ascii="Georgia"/>
          <w:i/>
          <w:spacing w:val="40"/>
          <w:w w:val="105"/>
        </w:rPr>
        <w:t xml:space="preserve"> </w:t>
      </w:r>
      <w:r>
        <w:rPr>
          <w:w w:val="105"/>
        </w:rPr>
        <w:t>2021.01.09.426053), and we have internal unpublished data for other species, but no single-molecule footprinting has been carried out on any prokaryote.</w:t>
      </w:r>
      <w:r>
        <w:rPr>
          <w:spacing w:val="40"/>
          <w:w w:val="105"/>
        </w:rPr>
        <w:t xml:space="preserve"> </w:t>
      </w:r>
      <w:r>
        <w:rPr>
          <w:w w:val="105"/>
        </w:rPr>
        <w:t>Thus</w:t>
      </w:r>
      <w:r>
        <w:rPr>
          <w:spacing w:val="40"/>
          <w:w w:val="105"/>
        </w:rPr>
        <w:t xml:space="preserve"> </w:t>
      </w:r>
      <w:r>
        <w:rPr>
          <w:w w:val="105"/>
        </w:rPr>
        <w:t>there</w:t>
      </w:r>
      <w:r>
        <w:rPr>
          <w:spacing w:val="40"/>
          <w:w w:val="105"/>
        </w:rPr>
        <w:t xml:space="preserve"> </w:t>
      </w:r>
      <w:r>
        <w:rPr>
          <w:w w:val="105"/>
        </w:rPr>
        <w:t>is</w:t>
      </w:r>
      <w:r>
        <w:rPr>
          <w:spacing w:val="40"/>
          <w:w w:val="105"/>
        </w:rPr>
        <w:t xml:space="preserve"> </w:t>
      </w:r>
      <w:r>
        <w:rPr>
          <w:w w:val="105"/>
        </w:rPr>
        <w:t>unfortunately</w:t>
      </w:r>
      <w:r>
        <w:rPr>
          <w:spacing w:val="40"/>
          <w:w w:val="105"/>
        </w:rPr>
        <w:t xml:space="preserve"> </w:t>
      </w:r>
      <w:r>
        <w:rPr>
          <w:w w:val="105"/>
        </w:rPr>
        <w:t>nothing</w:t>
      </w:r>
      <w:r>
        <w:rPr>
          <w:spacing w:val="40"/>
          <w:w w:val="105"/>
        </w:rPr>
        <w:t xml:space="preserve"> </w:t>
      </w:r>
      <w:r>
        <w:rPr>
          <w:w w:val="105"/>
        </w:rPr>
        <w:t>to</w:t>
      </w:r>
      <w:r>
        <w:rPr>
          <w:spacing w:val="40"/>
          <w:w w:val="105"/>
        </w:rPr>
        <w:t xml:space="preserve"> </w:t>
      </w:r>
      <w:r>
        <w:rPr>
          <w:w w:val="105"/>
        </w:rPr>
        <w:t>compare</w:t>
      </w:r>
      <w:r>
        <w:rPr>
          <w:spacing w:val="40"/>
          <w:w w:val="105"/>
        </w:rPr>
        <w:t xml:space="preserve"> </w:t>
      </w:r>
      <w:r>
        <w:rPr>
          <w:w w:val="105"/>
        </w:rPr>
        <w:t>to</w:t>
      </w:r>
      <w:r>
        <w:rPr>
          <w:spacing w:val="40"/>
          <w:w w:val="105"/>
        </w:rPr>
        <w:t xml:space="preserve"> </w:t>
      </w:r>
      <w:r>
        <w:rPr>
          <w:w w:val="105"/>
        </w:rPr>
        <w:t>at</w:t>
      </w:r>
      <w:r>
        <w:rPr>
          <w:spacing w:val="40"/>
          <w:w w:val="105"/>
        </w:rPr>
        <w:t xml:space="preserve"> </w:t>
      </w:r>
      <w:r>
        <w:rPr>
          <w:w w:val="105"/>
        </w:rPr>
        <w:t>the</w:t>
      </w:r>
      <w:r>
        <w:rPr>
          <w:spacing w:val="40"/>
          <w:w w:val="105"/>
        </w:rPr>
        <w:t xml:space="preserve"> </w:t>
      </w:r>
      <w:r>
        <w:rPr>
          <w:w w:val="105"/>
        </w:rPr>
        <w:t>moment.</w:t>
      </w:r>
    </w:p>
    <w:p w14:paraId="6BEA115C" w14:textId="77777777" w:rsidR="007202C5" w:rsidRDefault="007202C5" w:rsidP="007202C5">
      <w:pPr>
        <w:pStyle w:val="ListParagraph"/>
        <w:numPr>
          <w:ilvl w:val="0"/>
          <w:numId w:val="5"/>
        </w:numPr>
        <w:tabs>
          <w:tab w:val="left" w:pos="917"/>
        </w:tabs>
        <w:spacing w:before="170" w:line="249" w:lineRule="auto"/>
        <w:ind w:right="606" w:firstLine="0"/>
        <w:jc w:val="both"/>
        <w:rPr>
          <w:sz w:val="20"/>
        </w:rPr>
      </w:pPr>
      <w:r>
        <w:rPr>
          <w:color w:val="0000FF"/>
          <w:w w:val="110"/>
          <w:sz w:val="20"/>
        </w:rPr>
        <w:t>The authors present one of the first single-molecule investigations of archaeal chromatin.</w:t>
      </w:r>
      <w:r>
        <w:rPr>
          <w:color w:val="0000FF"/>
          <w:spacing w:val="40"/>
          <w:w w:val="110"/>
          <w:sz w:val="20"/>
        </w:rPr>
        <w:t xml:space="preserve"> </w:t>
      </w:r>
      <w:r>
        <w:rPr>
          <w:color w:val="0000FF"/>
          <w:w w:val="110"/>
          <w:sz w:val="20"/>
        </w:rPr>
        <w:t>As far as I can tell from the population of traces in Figure 2, there is no evidence for alternative chromatin states</w:t>
      </w:r>
      <w:r>
        <w:rPr>
          <w:color w:val="0000FF"/>
          <w:spacing w:val="-3"/>
          <w:w w:val="110"/>
          <w:sz w:val="20"/>
        </w:rPr>
        <w:t xml:space="preserve"> </w:t>
      </w:r>
      <w:r>
        <w:rPr>
          <w:color w:val="0000FF"/>
          <w:w w:val="110"/>
          <w:sz w:val="20"/>
        </w:rPr>
        <w:t>across</w:t>
      </w:r>
      <w:r>
        <w:rPr>
          <w:color w:val="0000FF"/>
          <w:spacing w:val="-3"/>
          <w:w w:val="110"/>
          <w:sz w:val="20"/>
        </w:rPr>
        <w:t xml:space="preserve"> </w:t>
      </w:r>
      <w:r>
        <w:rPr>
          <w:color w:val="0000FF"/>
          <w:w w:val="110"/>
          <w:sz w:val="20"/>
        </w:rPr>
        <w:t>chromosomal</w:t>
      </w:r>
      <w:r>
        <w:rPr>
          <w:color w:val="0000FF"/>
          <w:spacing w:val="-3"/>
          <w:w w:val="110"/>
          <w:sz w:val="20"/>
        </w:rPr>
        <w:t xml:space="preserve"> </w:t>
      </w:r>
      <w:r>
        <w:rPr>
          <w:color w:val="0000FF"/>
          <w:w w:val="110"/>
          <w:sz w:val="20"/>
        </w:rPr>
        <w:t>copies.</w:t>
      </w:r>
      <w:r>
        <w:rPr>
          <w:color w:val="0000FF"/>
          <w:spacing w:val="23"/>
          <w:w w:val="110"/>
          <w:sz w:val="20"/>
        </w:rPr>
        <w:t xml:space="preserve"> </w:t>
      </w:r>
      <w:r>
        <w:rPr>
          <w:color w:val="0000FF"/>
          <w:w w:val="110"/>
          <w:sz w:val="20"/>
        </w:rPr>
        <w:t>This</w:t>
      </w:r>
      <w:r>
        <w:rPr>
          <w:color w:val="0000FF"/>
          <w:spacing w:val="-3"/>
          <w:w w:val="110"/>
          <w:sz w:val="20"/>
        </w:rPr>
        <w:t xml:space="preserve"> </w:t>
      </w:r>
      <w:r>
        <w:rPr>
          <w:color w:val="0000FF"/>
          <w:w w:val="110"/>
          <w:sz w:val="20"/>
        </w:rPr>
        <w:t>is</w:t>
      </w:r>
      <w:r>
        <w:rPr>
          <w:color w:val="0000FF"/>
          <w:spacing w:val="-3"/>
          <w:w w:val="110"/>
          <w:sz w:val="20"/>
        </w:rPr>
        <w:t xml:space="preserve"> </w:t>
      </w:r>
      <w:r>
        <w:rPr>
          <w:color w:val="0000FF"/>
          <w:w w:val="110"/>
          <w:sz w:val="20"/>
        </w:rPr>
        <w:t>interesting</w:t>
      </w:r>
      <w:r>
        <w:rPr>
          <w:color w:val="0000FF"/>
          <w:spacing w:val="-3"/>
          <w:w w:val="110"/>
          <w:sz w:val="20"/>
        </w:rPr>
        <w:t xml:space="preserve"> </w:t>
      </w:r>
      <w:r>
        <w:rPr>
          <w:color w:val="0000FF"/>
          <w:w w:val="110"/>
          <w:sz w:val="20"/>
        </w:rPr>
        <w:t>in</w:t>
      </w:r>
      <w:r>
        <w:rPr>
          <w:color w:val="0000FF"/>
          <w:spacing w:val="-3"/>
          <w:w w:val="110"/>
          <w:sz w:val="20"/>
        </w:rPr>
        <w:t xml:space="preserve"> </w:t>
      </w:r>
      <w:r>
        <w:rPr>
          <w:color w:val="0000FF"/>
          <w:w w:val="110"/>
          <w:sz w:val="20"/>
        </w:rPr>
        <w:t>the</w:t>
      </w:r>
      <w:r>
        <w:rPr>
          <w:color w:val="0000FF"/>
          <w:spacing w:val="-3"/>
          <w:w w:val="110"/>
          <w:sz w:val="20"/>
        </w:rPr>
        <w:t xml:space="preserve"> </w:t>
      </w:r>
      <w:r>
        <w:rPr>
          <w:color w:val="0000FF"/>
          <w:w w:val="110"/>
          <w:sz w:val="20"/>
        </w:rPr>
        <w:t>context</w:t>
      </w:r>
      <w:r>
        <w:rPr>
          <w:color w:val="0000FF"/>
          <w:spacing w:val="-3"/>
          <w:w w:val="110"/>
          <w:sz w:val="20"/>
        </w:rPr>
        <w:t xml:space="preserve"> </w:t>
      </w:r>
      <w:r>
        <w:rPr>
          <w:color w:val="0000FF"/>
          <w:w w:val="110"/>
          <w:sz w:val="20"/>
        </w:rPr>
        <w:t>of</w:t>
      </w:r>
      <w:r>
        <w:rPr>
          <w:color w:val="0000FF"/>
          <w:spacing w:val="-3"/>
          <w:w w:val="110"/>
          <w:sz w:val="20"/>
        </w:rPr>
        <w:t xml:space="preserve"> </w:t>
      </w:r>
      <w:r>
        <w:rPr>
          <w:color w:val="0000FF"/>
          <w:w w:val="110"/>
          <w:sz w:val="20"/>
        </w:rPr>
        <w:t>understanding</w:t>
      </w:r>
      <w:r>
        <w:rPr>
          <w:color w:val="0000FF"/>
          <w:spacing w:val="-3"/>
          <w:w w:val="110"/>
          <w:sz w:val="20"/>
        </w:rPr>
        <w:t xml:space="preserve"> </w:t>
      </w:r>
      <w:r>
        <w:rPr>
          <w:color w:val="0000FF"/>
          <w:w w:val="110"/>
          <w:sz w:val="20"/>
        </w:rPr>
        <w:t>how</w:t>
      </w:r>
      <w:r>
        <w:rPr>
          <w:color w:val="0000FF"/>
          <w:spacing w:val="-3"/>
          <w:w w:val="110"/>
          <w:sz w:val="20"/>
        </w:rPr>
        <w:t xml:space="preserve"> </w:t>
      </w:r>
      <w:r>
        <w:rPr>
          <w:color w:val="0000FF"/>
          <w:w w:val="110"/>
          <w:sz w:val="20"/>
        </w:rPr>
        <w:t>genomes</w:t>
      </w:r>
      <w:r>
        <w:rPr>
          <w:color w:val="0000FF"/>
          <w:spacing w:val="-3"/>
          <w:w w:val="110"/>
          <w:sz w:val="20"/>
        </w:rPr>
        <w:t xml:space="preserve"> </w:t>
      </w:r>
      <w:r>
        <w:rPr>
          <w:color w:val="0000FF"/>
          <w:w w:val="110"/>
          <w:sz w:val="20"/>
        </w:rPr>
        <w:t>of polyploid</w:t>
      </w:r>
      <w:r>
        <w:rPr>
          <w:color w:val="0000FF"/>
          <w:spacing w:val="-11"/>
          <w:w w:val="110"/>
          <w:sz w:val="20"/>
        </w:rPr>
        <w:t xml:space="preserve"> </w:t>
      </w:r>
      <w:r>
        <w:rPr>
          <w:color w:val="0000FF"/>
          <w:w w:val="110"/>
          <w:sz w:val="20"/>
        </w:rPr>
        <w:t>organisms</w:t>
      </w:r>
      <w:r>
        <w:rPr>
          <w:color w:val="0000FF"/>
          <w:spacing w:val="-11"/>
          <w:w w:val="110"/>
          <w:sz w:val="20"/>
        </w:rPr>
        <w:t xml:space="preserve"> </w:t>
      </w:r>
      <w:r>
        <w:rPr>
          <w:color w:val="0000FF"/>
          <w:w w:val="110"/>
          <w:sz w:val="20"/>
        </w:rPr>
        <w:t>(such</w:t>
      </w:r>
      <w:r>
        <w:rPr>
          <w:color w:val="0000FF"/>
          <w:spacing w:val="-11"/>
          <w:w w:val="110"/>
          <w:sz w:val="20"/>
        </w:rPr>
        <w:t xml:space="preserve"> </w:t>
      </w:r>
      <w:r>
        <w:rPr>
          <w:color w:val="0000FF"/>
          <w:w w:val="110"/>
          <w:sz w:val="20"/>
        </w:rPr>
        <w:t>as</w:t>
      </w:r>
      <w:r>
        <w:rPr>
          <w:color w:val="0000FF"/>
          <w:spacing w:val="-11"/>
          <w:w w:val="110"/>
          <w:sz w:val="20"/>
        </w:rPr>
        <w:t xml:space="preserve"> </w:t>
      </w:r>
      <w:r>
        <w:rPr>
          <w:color w:val="0000FF"/>
          <w:w w:val="110"/>
          <w:sz w:val="20"/>
        </w:rPr>
        <w:t>H.</w:t>
      </w:r>
      <w:r>
        <w:rPr>
          <w:color w:val="0000FF"/>
          <w:spacing w:val="-11"/>
          <w:w w:val="110"/>
          <w:sz w:val="20"/>
        </w:rPr>
        <w:t xml:space="preserve"> </w:t>
      </w:r>
      <w:r>
        <w:rPr>
          <w:color w:val="0000FF"/>
          <w:w w:val="110"/>
          <w:sz w:val="20"/>
        </w:rPr>
        <w:t>volcanii)</w:t>
      </w:r>
      <w:r>
        <w:rPr>
          <w:color w:val="0000FF"/>
          <w:spacing w:val="-11"/>
          <w:w w:val="110"/>
          <w:sz w:val="20"/>
        </w:rPr>
        <w:t xml:space="preserve"> </w:t>
      </w:r>
      <w:r>
        <w:rPr>
          <w:color w:val="0000FF"/>
          <w:w w:val="110"/>
          <w:sz w:val="20"/>
        </w:rPr>
        <w:t>are</w:t>
      </w:r>
      <w:r>
        <w:rPr>
          <w:color w:val="0000FF"/>
          <w:spacing w:val="-11"/>
          <w:w w:val="110"/>
          <w:sz w:val="20"/>
        </w:rPr>
        <w:t xml:space="preserve"> </w:t>
      </w:r>
      <w:r>
        <w:rPr>
          <w:color w:val="0000FF"/>
          <w:w w:val="110"/>
          <w:sz w:val="20"/>
        </w:rPr>
        <w:t>organized. It</w:t>
      </w:r>
      <w:r>
        <w:rPr>
          <w:color w:val="0000FF"/>
          <w:spacing w:val="-11"/>
          <w:w w:val="110"/>
          <w:sz w:val="20"/>
        </w:rPr>
        <w:t xml:space="preserve"> </w:t>
      </w:r>
      <w:r>
        <w:rPr>
          <w:color w:val="0000FF"/>
          <w:w w:val="110"/>
          <w:sz w:val="20"/>
        </w:rPr>
        <w:t>has</w:t>
      </w:r>
      <w:r>
        <w:rPr>
          <w:color w:val="0000FF"/>
          <w:spacing w:val="-11"/>
          <w:w w:val="110"/>
          <w:sz w:val="20"/>
        </w:rPr>
        <w:t xml:space="preserve"> </w:t>
      </w:r>
      <w:r>
        <w:rPr>
          <w:color w:val="0000FF"/>
          <w:w w:val="110"/>
          <w:sz w:val="20"/>
        </w:rPr>
        <w:t>remained</w:t>
      </w:r>
      <w:r>
        <w:rPr>
          <w:color w:val="0000FF"/>
          <w:spacing w:val="-11"/>
          <w:w w:val="110"/>
          <w:sz w:val="20"/>
        </w:rPr>
        <w:t xml:space="preserve"> </w:t>
      </w:r>
      <w:r>
        <w:rPr>
          <w:color w:val="0000FF"/>
          <w:w w:val="110"/>
          <w:sz w:val="20"/>
        </w:rPr>
        <w:t>unclear,</w:t>
      </w:r>
      <w:r>
        <w:rPr>
          <w:color w:val="0000FF"/>
          <w:spacing w:val="-11"/>
          <w:w w:val="110"/>
          <w:sz w:val="20"/>
        </w:rPr>
        <w:t xml:space="preserve"> </w:t>
      </w:r>
      <w:r>
        <w:rPr>
          <w:color w:val="0000FF"/>
          <w:w w:val="110"/>
          <w:sz w:val="20"/>
        </w:rPr>
        <w:t>for</w:t>
      </w:r>
      <w:r>
        <w:rPr>
          <w:color w:val="0000FF"/>
          <w:spacing w:val="-11"/>
          <w:w w:val="110"/>
          <w:sz w:val="20"/>
        </w:rPr>
        <w:t xml:space="preserve"> </w:t>
      </w:r>
      <w:r>
        <w:rPr>
          <w:color w:val="0000FF"/>
          <w:w w:val="110"/>
          <w:sz w:val="20"/>
        </w:rPr>
        <w:t>example,</w:t>
      </w:r>
      <w:r>
        <w:rPr>
          <w:color w:val="0000FF"/>
          <w:spacing w:val="-11"/>
          <w:w w:val="110"/>
          <w:sz w:val="20"/>
        </w:rPr>
        <w:t xml:space="preserve"> </w:t>
      </w:r>
      <w:r>
        <w:rPr>
          <w:color w:val="0000FF"/>
          <w:w w:val="110"/>
          <w:sz w:val="20"/>
        </w:rPr>
        <w:t xml:space="preserve">whether </w:t>
      </w:r>
      <w:r>
        <w:rPr>
          <w:color w:val="0000FF"/>
          <w:spacing w:val="-2"/>
          <w:w w:val="110"/>
          <w:sz w:val="20"/>
        </w:rPr>
        <w:t>some</w:t>
      </w:r>
      <w:r>
        <w:rPr>
          <w:color w:val="0000FF"/>
          <w:spacing w:val="-5"/>
          <w:w w:val="110"/>
          <w:sz w:val="20"/>
        </w:rPr>
        <w:t xml:space="preserve"> </w:t>
      </w:r>
      <w:r>
        <w:rPr>
          <w:color w:val="0000FF"/>
          <w:spacing w:val="-2"/>
          <w:w w:val="110"/>
          <w:sz w:val="20"/>
        </w:rPr>
        <w:t>chromosomal</w:t>
      </w:r>
      <w:r>
        <w:rPr>
          <w:color w:val="0000FF"/>
          <w:spacing w:val="-5"/>
          <w:w w:val="110"/>
          <w:sz w:val="20"/>
        </w:rPr>
        <w:t xml:space="preserve"> </w:t>
      </w:r>
      <w:r>
        <w:rPr>
          <w:color w:val="0000FF"/>
          <w:spacing w:val="-2"/>
          <w:w w:val="110"/>
          <w:sz w:val="20"/>
        </w:rPr>
        <w:t>copies</w:t>
      </w:r>
      <w:r>
        <w:rPr>
          <w:color w:val="0000FF"/>
          <w:spacing w:val="-6"/>
          <w:w w:val="110"/>
          <w:sz w:val="20"/>
        </w:rPr>
        <w:t xml:space="preserve"> </w:t>
      </w:r>
      <w:r>
        <w:rPr>
          <w:color w:val="0000FF"/>
          <w:spacing w:val="-2"/>
          <w:w w:val="110"/>
          <w:sz w:val="20"/>
        </w:rPr>
        <w:t>in</w:t>
      </w:r>
      <w:r>
        <w:rPr>
          <w:color w:val="0000FF"/>
          <w:spacing w:val="-5"/>
          <w:w w:val="110"/>
          <w:sz w:val="20"/>
        </w:rPr>
        <w:t xml:space="preserve"> </w:t>
      </w:r>
      <w:r>
        <w:rPr>
          <w:color w:val="0000FF"/>
          <w:spacing w:val="-2"/>
          <w:w w:val="110"/>
          <w:sz w:val="20"/>
        </w:rPr>
        <w:t>a</w:t>
      </w:r>
      <w:r>
        <w:rPr>
          <w:color w:val="0000FF"/>
          <w:spacing w:val="-6"/>
          <w:w w:val="110"/>
          <w:sz w:val="20"/>
        </w:rPr>
        <w:t xml:space="preserve"> </w:t>
      </w:r>
      <w:r>
        <w:rPr>
          <w:color w:val="0000FF"/>
          <w:spacing w:val="-2"/>
          <w:w w:val="110"/>
          <w:sz w:val="20"/>
        </w:rPr>
        <w:t>given</w:t>
      </w:r>
      <w:r>
        <w:rPr>
          <w:color w:val="0000FF"/>
          <w:spacing w:val="-6"/>
          <w:w w:val="110"/>
          <w:sz w:val="20"/>
        </w:rPr>
        <w:t xml:space="preserve"> </w:t>
      </w:r>
      <w:r>
        <w:rPr>
          <w:color w:val="0000FF"/>
          <w:spacing w:val="-2"/>
          <w:w w:val="110"/>
          <w:sz w:val="20"/>
        </w:rPr>
        <w:t>cell</w:t>
      </w:r>
      <w:r>
        <w:rPr>
          <w:color w:val="0000FF"/>
          <w:spacing w:val="-5"/>
          <w:w w:val="110"/>
          <w:sz w:val="20"/>
        </w:rPr>
        <w:t xml:space="preserve"> </w:t>
      </w:r>
      <w:r>
        <w:rPr>
          <w:color w:val="0000FF"/>
          <w:spacing w:val="-2"/>
          <w:w w:val="110"/>
          <w:sz w:val="20"/>
        </w:rPr>
        <w:t>might</w:t>
      </w:r>
      <w:r>
        <w:rPr>
          <w:color w:val="0000FF"/>
          <w:spacing w:val="-5"/>
          <w:w w:val="110"/>
          <w:sz w:val="20"/>
        </w:rPr>
        <w:t xml:space="preserve"> </w:t>
      </w:r>
      <w:r>
        <w:rPr>
          <w:color w:val="0000FF"/>
          <w:spacing w:val="-2"/>
          <w:w w:val="110"/>
          <w:sz w:val="20"/>
        </w:rPr>
        <w:t>be</w:t>
      </w:r>
      <w:r>
        <w:rPr>
          <w:color w:val="0000FF"/>
          <w:spacing w:val="-6"/>
          <w:w w:val="110"/>
          <w:sz w:val="20"/>
        </w:rPr>
        <w:t xml:space="preserve"> </w:t>
      </w:r>
      <w:r>
        <w:rPr>
          <w:color w:val="0000FF"/>
          <w:spacing w:val="-2"/>
          <w:w w:val="110"/>
          <w:sz w:val="20"/>
        </w:rPr>
        <w:t>transcriptionally</w:t>
      </w:r>
      <w:r>
        <w:rPr>
          <w:color w:val="0000FF"/>
          <w:spacing w:val="-5"/>
          <w:w w:val="110"/>
          <w:sz w:val="20"/>
        </w:rPr>
        <w:t xml:space="preserve"> </w:t>
      </w:r>
      <w:r>
        <w:rPr>
          <w:color w:val="0000FF"/>
          <w:spacing w:val="-2"/>
          <w:w w:val="110"/>
          <w:sz w:val="20"/>
        </w:rPr>
        <w:t>inactive</w:t>
      </w:r>
      <w:r>
        <w:rPr>
          <w:color w:val="0000FF"/>
          <w:spacing w:val="-5"/>
          <w:w w:val="110"/>
          <w:sz w:val="20"/>
        </w:rPr>
        <w:t xml:space="preserve"> </w:t>
      </w:r>
      <w:r>
        <w:rPr>
          <w:color w:val="0000FF"/>
          <w:spacing w:val="-2"/>
          <w:w w:val="110"/>
          <w:sz w:val="20"/>
        </w:rPr>
        <w:t>and</w:t>
      </w:r>
      <w:r>
        <w:rPr>
          <w:color w:val="0000FF"/>
          <w:spacing w:val="-6"/>
          <w:w w:val="110"/>
          <w:sz w:val="20"/>
        </w:rPr>
        <w:t xml:space="preserve"> </w:t>
      </w:r>
      <w:r>
        <w:rPr>
          <w:color w:val="0000FF"/>
          <w:spacing w:val="-2"/>
          <w:w w:val="110"/>
          <w:sz w:val="20"/>
        </w:rPr>
        <w:t>simply</w:t>
      </w:r>
      <w:r>
        <w:rPr>
          <w:color w:val="0000FF"/>
          <w:spacing w:val="-5"/>
          <w:w w:val="110"/>
          <w:sz w:val="20"/>
        </w:rPr>
        <w:t xml:space="preserve"> </w:t>
      </w:r>
      <w:r>
        <w:rPr>
          <w:color w:val="0000FF"/>
          <w:spacing w:val="-2"/>
          <w:w w:val="110"/>
          <w:sz w:val="20"/>
        </w:rPr>
        <w:t>used</w:t>
      </w:r>
      <w:r>
        <w:rPr>
          <w:color w:val="0000FF"/>
          <w:spacing w:val="-6"/>
          <w:w w:val="110"/>
          <w:sz w:val="20"/>
        </w:rPr>
        <w:t xml:space="preserve"> </w:t>
      </w:r>
      <w:r>
        <w:rPr>
          <w:color w:val="0000FF"/>
          <w:spacing w:val="-2"/>
          <w:w w:val="110"/>
          <w:sz w:val="20"/>
        </w:rPr>
        <w:t>as</w:t>
      </w:r>
      <w:r>
        <w:rPr>
          <w:color w:val="0000FF"/>
          <w:spacing w:val="-5"/>
          <w:w w:val="110"/>
          <w:sz w:val="20"/>
        </w:rPr>
        <w:t xml:space="preserve"> </w:t>
      </w:r>
      <w:r>
        <w:rPr>
          <w:color w:val="0000FF"/>
          <w:spacing w:val="-2"/>
          <w:w w:val="110"/>
          <w:sz w:val="20"/>
        </w:rPr>
        <w:t xml:space="preserve">back-up </w:t>
      </w:r>
      <w:r>
        <w:rPr>
          <w:color w:val="0000FF"/>
          <w:w w:val="110"/>
          <w:sz w:val="20"/>
        </w:rPr>
        <w:t>copies.</w:t>
      </w:r>
      <w:r>
        <w:rPr>
          <w:color w:val="0000FF"/>
          <w:spacing w:val="38"/>
          <w:w w:val="110"/>
          <w:sz w:val="20"/>
        </w:rPr>
        <w:t xml:space="preserve"> </w:t>
      </w:r>
      <w:r>
        <w:rPr>
          <w:color w:val="0000FF"/>
          <w:w w:val="110"/>
          <w:sz w:val="20"/>
        </w:rPr>
        <w:t>The authors’ data seems to suggest that this is not the case (or at least that such inactivity is not reflected in differential chromatin state).</w:t>
      </w:r>
      <w:r>
        <w:rPr>
          <w:color w:val="0000FF"/>
          <w:spacing w:val="24"/>
          <w:w w:val="110"/>
          <w:sz w:val="20"/>
        </w:rPr>
        <w:t xml:space="preserve"> </w:t>
      </w:r>
      <w:r>
        <w:rPr>
          <w:color w:val="0000FF"/>
          <w:w w:val="110"/>
          <w:sz w:val="20"/>
        </w:rPr>
        <w:t>I think it would be worth commenting on how their data (and approach) can critically inform these questions.</w:t>
      </w:r>
    </w:p>
    <w:p w14:paraId="0DA8E94A" w14:textId="77777777" w:rsidR="007202C5" w:rsidRDefault="007202C5" w:rsidP="007202C5">
      <w:pPr>
        <w:pStyle w:val="BodyText"/>
        <w:spacing w:before="171" w:line="249" w:lineRule="auto"/>
        <w:ind w:right="111" w:firstLine="298"/>
        <w:jc w:val="both"/>
      </w:pPr>
      <w:r>
        <w:rPr>
          <w:w w:val="110"/>
        </w:rPr>
        <w:t>We agree with the reviewer that this is an important point to explicitly discuss, and have expanded upon it in the revised manuscript.</w:t>
      </w:r>
    </w:p>
    <w:p w14:paraId="240A80E5" w14:textId="77777777" w:rsidR="007202C5" w:rsidRDefault="007202C5" w:rsidP="007202C5">
      <w:pPr>
        <w:spacing w:line="249" w:lineRule="auto"/>
        <w:jc w:val="both"/>
        <w:sectPr w:rsidR="007202C5">
          <w:pgSz w:w="12240" w:h="15840"/>
          <w:pgMar w:top="1100" w:right="1020" w:bottom="1120" w:left="1020" w:header="0" w:footer="939" w:gutter="0"/>
          <w:cols w:space="720"/>
        </w:sectPr>
      </w:pPr>
    </w:p>
    <w:p w14:paraId="41FF8FD5" w14:textId="77777777" w:rsidR="007202C5" w:rsidRDefault="007202C5" w:rsidP="007202C5">
      <w:pPr>
        <w:pStyle w:val="ListParagraph"/>
        <w:numPr>
          <w:ilvl w:val="0"/>
          <w:numId w:val="5"/>
        </w:numPr>
        <w:tabs>
          <w:tab w:val="left" w:pos="899"/>
        </w:tabs>
        <w:spacing w:before="46" w:line="249" w:lineRule="auto"/>
        <w:ind w:left="611" w:right="606" w:firstLine="0"/>
        <w:jc w:val="both"/>
        <w:rPr>
          <w:sz w:val="20"/>
        </w:rPr>
      </w:pPr>
      <w:r>
        <w:rPr>
          <w:color w:val="0000FF"/>
          <w:w w:val="110"/>
          <w:sz w:val="20"/>
        </w:rPr>
        <w:lastRenderedPageBreak/>
        <w:t>The authors make a qualitative statement that the accessibility landscape in yeast and Haloferax looks</w:t>
      </w:r>
      <w:r>
        <w:rPr>
          <w:color w:val="0000FF"/>
          <w:spacing w:val="-5"/>
          <w:w w:val="110"/>
          <w:sz w:val="20"/>
        </w:rPr>
        <w:t xml:space="preserve"> </w:t>
      </w:r>
      <w:r>
        <w:rPr>
          <w:color w:val="0000FF"/>
          <w:w w:val="110"/>
          <w:sz w:val="20"/>
        </w:rPr>
        <w:t>rather</w:t>
      </w:r>
      <w:r>
        <w:rPr>
          <w:color w:val="0000FF"/>
          <w:spacing w:val="-5"/>
          <w:w w:val="110"/>
          <w:sz w:val="20"/>
        </w:rPr>
        <w:t xml:space="preserve"> </w:t>
      </w:r>
      <w:r>
        <w:rPr>
          <w:color w:val="0000FF"/>
          <w:w w:val="110"/>
          <w:sz w:val="20"/>
        </w:rPr>
        <w:t>similar.</w:t>
      </w:r>
      <w:r>
        <w:rPr>
          <w:color w:val="0000FF"/>
          <w:spacing w:val="15"/>
          <w:w w:val="110"/>
          <w:sz w:val="20"/>
        </w:rPr>
        <w:t xml:space="preserve"> </w:t>
      </w:r>
      <w:r>
        <w:rPr>
          <w:color w:val="0000FF"/>
          <w:w w:val="110"/>
          <w:sz w:val="20"/>
        </w:rPr>
        <w:t>I</w:t>
      </w:r>
      <w:r>
        <w:rPr>
          <w:color w:val="0000FF"/>
          <w:spacing w:val="-6"/>
          <w:w w:val="110"/>
          <w:sz w:val="20"/>
        </w:rPr>
        <w:t xml:space="preserve"> </w:t>
      </w:r>
      <w:r>
        <w:rPr>
          <w:color w:val="0000FF"/>
          <w:w w:val="110"/>
          <w:sz w:val="20"/>
        </w:rPr>
        <w:t>would</w:t>
      </w:r>
      <w:r>
        <w:rPr>
          <w:color w:val="0000FF"/>
          <w:spacing w:val="-5"/>
          <w:w w:val="110"/>
          <w:sz w:val="20"/>
        </w:rPr>
        <w:t xml:space="preserve"> </w:t>
      </w:r>
      <w:r>
        <w:rPr>
          <w:color w:val="0000FF"/>
          <w:w w:val="110"/>
          <w:sz w:val="20"/>
        </w:rPr>
        <w:t>have</w:t>
      </w:r>
      <w:r>
        <w:rPr>
          <w:color w:val="0000FF"/>
          <w:spacing w:val="-5"/>
          <w:w w:val="110"/>
          <w:sz w:val="20"/>
        </w:rPr>
        <w:t xml:space="preserve"> </w:t>
      </w:r>
      <w:r>
        <w:rPr>
          <w:color w:val="0000FF"/>
          <w:w w:val="110"/>
          <w:sz w:val="20"/>
        </w:rPr>
        <w:t>liked</w:t>
      </w:r>
      <w:r>
        <w:rPr>
          <w:color w:val="0000FF"/>
          <w:spacing w:val="-5"/>
          <w:w w:val="110"/>
          <w:sz w:val="20"/>
        </w:rPr>
        <w:t xml:space="preserve"> </w:t>
      </w:r>
      <w:r>
        <w:rPr>
          <w:color w:val="0000FF"/>
          <w:w w:val="110"/>
          <w:sz w:val="20"/>
        </w:rPr>
        <w:t>to</w:t>
      </w:r>
      <w:r>
        <w:rPr>
          <w:color w:val="0000FF"/>
          <w:spacing w:val="-6"/>
          <w:w w:val="110"/>
          <w:sz w:val="20"/>
        </w:rPr>
        <w:t xml:space="preserve"> </w:t>
      </w:r>
      <w:r>
        <w:rPr>
          <w:color w:val="0000FF"/>
          <w:w w:val="110"/>
          <w:sz w:val="20"/>
        </w:rPr>
        <w:t>see</w:t>
      </w:r>
      <w:r>
        <w:rPr>
          <w:color w:val="0000FF"/>
          <w:spacing w:val="-5"/>
          <w:w w:val="110"/>
          <w:sz w:val="20"/>
        </w:rPr>
        <w:t xml:space="preserve"> </w:t>
      </w:r>
      <w:r>
        <w:rPr>
          <w:color w:val="0000FF"/>
          <w:w w:val="110"/>
          <w:sz w:val="20"/>
        </w:rPr>
        <w:t>this</w:t>
      </w:r>
      <w:r>
        <w:rPr>
          <w:color w:val="0000FF"/>
          <w:spacing w:val="-5"/>
          <w:w w:val="110"/>
          <w:sz w:val="20"/>
        </w:rPr>
        <w:t xml:space="preserve"> </w:t>
      </w:r>
      <w:r>
        <w:rPr>
          <w:color w:val="0000FF"/>
          <w:w w:val="110"/>
          <w:sz w:val="20"/>
        </w:rPr>
        <w:t>investigated</w:t>
      </w:r>
      <w:r>
        <w:rPr>
          <w:color w:val="0000FF"/>
          <w:spacing w:val="-5"/>
          <w:w w:val="110"/>
          <w:sz w:val="20"/>
        </w:rPr>
        <w:t xml:space="preserve"> </w:t>
      </w:r>
      <w:r>
        <w:rPr>
          <w:color w:val="0000FF"/>
          <w:w w:val="110"/>
          <w:sz w:val="20"/>
        </w:rPr>
        <w:t>a</w:t>
      </w:r>
      <w:r>
        <w:rPr>
          <w:color w:val="0000FF"/>
          <w:spacing w:val="-5"/>
          <w:w w:val="110"/>
          <w:sz w:val="20"/>
        </w:rPr>
        <w:t xml:space="preserve"> </w:t>
      </w:r>
      <w:r>
        <w:rPr>
          <w:color w:val="0000FF"/>
          <w:w w:val="110"/>
          <w:sz w:val="20"/>
        </w:rPr>
        <w:t>bit</w:t>
      </w:r>
      <w:r>
        <w:rPr>
          <w:color w:val="0000FF"/>
          <w:spacing w:val="-5"/>
          <w:w w:val="110"/>
          <w:sz w:val="20"/>
        </w:rPr>
        <w:t xml:space="preserve"> </w:t>
      </w:r>
      <w:r>
        <w:rPr>
          <w:color w:val="0000FF"/>
          <w:w w:val="110"/>
          <w:sz w:val="20"/>
        </w:rPr>
        <w:t>more</w:t>
      </w:r>
      <w:r>
        <w:rPr>
          <w:color w:val="0000FF"/>
          <w:spacing w:val="-5"/>
          <w:w w:val="110"/>
          <w:sz w:val="20"/>
        </w:rPr>
        <w:t xml:space="preserve"> </w:t>
      </w:r>
      <w:r>
        <w:rPr>
          <w:color w:val="0000FF"/>
          <w:w w:val="110"/>
          <w:sz w:val="20"/>
        </w:rPr>
        <w:t>quantitatively.</w:t>
      </w:r>
      <w:r>
        <w:rPr>
          <w:color w:val="0000FF"/>
          <w:spacing w:val="15"/>
          <w:w w:val="110"/>
          <w:sz w:val="20"/>
        </w:rPr>
        <w:t xml:space="preserve"> </w:t>
      </w:r>
      <w:r>
        <w:rPr>
          <w:color w:val="0000FF"/>
          <w:w w:val="110"/>
          <w:sz w:val="20"/>
        </w:rPr>
        <w:t>In</w:t>
      </w:r>
      <w:r>
        <w:rPr>
          <w:color w:val="0000FF"/>
          <w:spacing w:val="-5"/>
          <w:w w:val="110"/>
          <w:sz w:val="20"/>
        </w:rPr>
        <w:t xml:space="preserve"> </w:t>
      </w:r>
      <w:r>
        <w:rPr>
          <w:color w:val="0000FF"/>
          <w:w w:val="110"/>
          <w:sz w:val="20"/>
        </w:rPr>
        <w:t>particular, I was surprised that the authors did not train at least a minimal model (for Haloferax and yeast) to explore</w:t>
      </w:r>
      <w:r>
        <w:rPr>
          <w:color w:val="0000FF"/>
          <w:spacing w:val="-7"/>
          <w:w w:val="110"/>
          <w:sz w:val="20"/>
        </w:rPr>
        <w:t xml:space="preserve"> </w:t>
      </w:r>
      <w:r>
        <w:rPr>
          <w:color w:val="0000FF"/>
          <w:w w:val="110"/>
          <w:sz w:val="20"/>
        </w:rPr>
        <w:t>the</w:t>
      </w:r>
      <w:r>
        <w:rPr>
          <w:color w:val="0000FF"/>
          <w:spacing w:val="-7"/>
          <w:w w:val="110"/>
          <w:sz w:val="20"/>
        </w:rPr>
        <w:t xml:space="preserve"> </w:t>
      </w:r>
      <w:r>
        <w:rPr>
          <w:color w:val="0000FF"/>
          <w:w w:val="110"/>
          <w:sz w:val="20"/>
        </w:rPr>
        <w:t>extent</w:t>
      </w:r>
      <w:r>
        <w:rPr>
          <w:color w:val="0000FF"/>
          <w:spacing w:val="-7"/>
          <w:w w:val="110"/>
          <w:sz w:val="20"/>
        </w:rPr>
        <w:t xml:space="preserve"> </w:t>
      </w:r>
      <w:r>
        <w:rPr>
          <w:color w:val="0000FF"/>
          <w:w w:val="110"/>
          <w:sz w:val="20"/>
        </w:rPr>
        <w:t>to</w:t>
      </w:r>
      <w:r>
        <w:rPr>
          <w:color w:val="0000FF"/>
          <w:spacing w:val="-7"/>
          <w:w w:val="110"/>
          <w:sz w:val="20"/>
        </w:rPr>
        <w:t xml:space="preserve"> </w:t>
      </w:r>
      <w:r>
        <w:rPr>
          <w:color w:val="0000FF"/>
          <w:w w:val="110"/>
          <w:sz w:val="20"/>
        </w:rPr>
        <w:t>which</w:t>
      </w:r>
      <w:r>
        <w:rPr>
          <w:color w:val="0000FF"/>
          <w:spacing w:val="-7"/>
          <w:w w:val="110"/>
          <w:sz w:val="20"/>
        </w:rPr>
        <w:t xml:space="preserve"> </w:t>
      </w:r>
      <w:r>
        <w:rPr>
          <w:color w:val="0000FF"/>
          <w:w w:val="110"/>
          <w:sz w:val="20"/>
        </w:rPr>
        <w:t>differential</w:t>
      </w:r>
      <w:r>
        <w:rPr>
          <w:color w:val="0000FF"/>
          <w:spacing w:val="-7"/>
          <w:w w:val="110"/>
          <w:sz w:val="20"/>
        </w:rPr>
        <w:t xml:space="preserve"> </w:t>
      </w:r>
      <w:r>
        <w:rPr>
          <w:color w:val="0000FF"/>
          <w:w w:val="110"/>
          <w:sz w:val="20"/>
        </w:rPr>
        <w:t>accessibility</w:t>
      </w:r>
      <w:r>
        <w:rPr>
          <w:color w:val="0000FF"/>
          <w:spacing w:val="-7"/>
          <w:w w:val="110"/>
          <w:sz w:val="20"/>
        </w:rPr>
        <w:t xml:space="preserve"> </w:t>
      </w:r>
      <w:r>
        <w:rPr>
          <w:color w:val="0000FF"/>
          <w:w w:val="110"/>
          <w:sz w:val="20"/>
        </w:rPr>
        <w:t>can</w:t>
      </w:r>
      <w:r>
        <w:rPr>
          <w:color w:val="0000FF"/>
          <w:spacing w:val="-7"/>
          <w:w w:val="110"/>
          <w:sz w:val="20"/>
        </w:rPr>
        <w:t xml:space="preserve"> </w:t>
      </w:r>
      <w:r>
        <w:rPr>
          <w:color w:val="0000FF"/>
          <w:w w:val="110"/>
          <w:sz w:val="20"/>
        </w:rPr>
        <w:t>be</w:t>
      </w:r>
      <w:r>
        <w:rPr>
          <w:color w:val="0000FF"/>
          <w:spacing w:val="-7"/>
          <w:w w:val="110"/>
          <w:sz w:val="20"/>
        </w:rPr>
        <w:t xml:space="preserve"> </w:t>
      </w:r>
      <w:r>
        <w:rPr>
          <w:color w:val="0000FF"/>
          <w:w w:val="110"/>
          <w:sz w:val="20"/>
        </w:rPr>
        <w:t>predicted</w:t>
      </w:r>
      <w:r>
        <w:rPr>
          <w:color w:val="0000FF"/>
          <w:spacing w:val="-7"/>
          <w:w w:val="110"/>
          <w:sz w:val="20"/>
        </w:rPr>
        <w:t xml:space="preserve"> </w:t>
      </w:r>
      <w:r>
        <w:rPr>
          <w:color w:val="0000FF"/>
          <w:w w:val="110"/>
          <w:sz w:val="20"/>
        </w:rPr>
        <w:t>by</w:t>
      </w:r>
      <w:r>
        <w:rPr>
          <w:color w:val="0000FF"/>
          <w:spacing w:val="-7"/>
          <w:w w:val="110"/>
          <w:sz w:val="20"/>
        </w:rPr>
        <w:t xml:space="preserve"> </w:t>
      </w:r>
      <w:r>
        <w:rPr>
          <w:color w:val="0000FF"/>
          <w:w w:val="110"/>
          <w:sz w:val="20"/>
        </w:rPr>
        <w:t>sequence</w:t>
      </w:r>
      <w:r>
        <w:rPr>
          <w:color w:val="0000FF"/>
          <w:spacing w:val="-7"/>
          <w:w w:val="110"/>
          <w:sz w:val="20"/>
        </w:rPr>
        <w:t xml:space="preserve"> </w:t>
      </w:r>
      <w:r>
        <w:rPr>
          <w:color w:val="0000FF"/>
          <w:w w:val="110"/>
          <w:sz w:val="20"/>
        </w:rPr>
        <w:t>alone.</w:t>
      </w:r>
      <w:r>
        <w:rPr>
          <w:color w:val="0000FF"/>
          <w:spacing w:val="14"/>
          <w:w w:val="110"/>
          <w:sz w:val="20"/>
        </w:rPr>
        <w:t xml:space="preserve"> </w:t>
      </w:r>
      <w:r>
        <w:rPr>
          <w:color w:val="0000FF"/>
          <w:w w:val="110"/>
          <w:sz w:val="20"/>
        </w:rPr>
        <w:t>Is</w:t>
      </w:r>
      <w:r>
        <w:rPr>
          <w:color w:val="0000FF"/>
          <w:spacing w:val="-7"/>
          <w:w w:val="110"/>
          <w:sz w:val="20"/>
        </w:rPr>
        <w:t xml:space="preserve"> </w:t>
      </w:r>
      <w:r>
        <w:rPr>
          <w:color w:val="0000FF"/>
          <w:w w:val="110"/>
          <w:sz w:val="20"/>
        </w:rPr>
        <w:t>sequence</w:t>
      </w:r>
      <w:r>
        <w:rPr>
          <w:color w:val="0000FF"/>
          <w:spacing w:val="-7"/>
          <w:w w:val="110"/>
          <w:sz w:val="20"/>
        </w:rPr>
        <w:t xml:space="preserve"> </w:t>
      </w:r>
      <w:r>
        <w:rPr>
          <w:color w:val="0000FF"/>
          <w:w w:val="110"/>
          <w:sz w:val="20"/>
        </w:rPr>
        <w:t>a stronger predictor in Haloferax?</w:t>
      </w:r>
      <w:r>
        <w:rPr>
          <w:color w:val="0000FF"/>
          <w:spacing w:val="40"/>
          <w:w w:val="110"/>
          <w:sz w:val="20"/>
        </w:rPr>
        <w:t xml:space="preserve"> </w:t>
      </w:r>
      <w:r>
        <w:rPr>
          <w:color w:val="0000FF"/>
          <w:w w:val="110"/>
          <w:sz w:val="20"/>
        </w:rPr>
        <w:t>Does addition of MNase data help predict accessibility in yeast and Haloferax to the same extent?</w:t>
      </w:r>
    </w:p>
    <w:p w14:paraId="043DB287" w14:textId="77777777" w:rsidR="007202C5" w:rsidRDefault="007202C5" w:rsidP="007202C5">
      <w:pPr>
        <w:pStyle w:val="BodyText"/>
        <w:spacing w:before="199" w:line="249" w:lineRule="auto"/>
        <w:ind w:right="111" w:firstLine="298"/>
        <w:jc w:val="both"/>
      </w:pPr>
      <w:r>
        <w:rPr>
          <w:w w:val="105"/>
        </w:rPr>
        <w:t xml:space="preserve">We share the reviewer’s desire for revealing the sequence determinants of chromatin accessibility in </w:t>
      </w:r>
      <w:r>
        <w:rPr>
          <w:rFonts w:ascii="Georgia" w:hAnsi="Georgia"/>
          <w:i/>
          <w:w w:val="105"/>
        </w:rPr>
        <w:t>Haloferax</w:t>
      </w:r>
      <w:r>
        <w:rPr>
          <w:w w:val="105"/>
        </w:rPr>
        <w:t>, but</w:t>
      </w:r>
      <w:r>
        <w:rPr>
          <w:spacing w:val="31"/>
          <w:w w:val="105"/>
        </w:rPr>
        <w:t xml:space="preserve"> </w:t>
      </w:r>
      <w:r>
        <w:rPr>
          <w:w w:val="105"/>
        </w:rPr>
        <w:t>we</w:t>
      </w:r>
      <w:r>
        <w:rPr>
          <w:spacing w:val="31"/>
          <w:w w:val="105"/>
        </w:rPr>
        <w:t xml:space="preserve"> </w:t>
      </w:r>
      <w:r>
        <w:rPr>
          <w:w w:val="105"/>
        </w:rPr>
        <w:t>have</w:t>
      </w:r>
      <w:r>
        <w:rPr>
          <w:spacing w:val="31"/>
          <w:w w:val="105"/>
        </w:rPr>
        <w:t xml:space="preserve"> </w:t>
      </w:r>
      <w:r>
        <w:rPr>
          <w:w w:val="105"/>
        </w:rPr>
        <w:t>simply</w:t>
      </w:r>
      <w:r>
        <w:rPr>
          <w:spacing w:val="31"/>
          <w:w w:val="105"/>
        </w:rPr>
        <w:t xml:space="preserve"> </w:t>
      </w:r>
      <w:r>
        <w:rPr>
          <w:w w:val="105"/>
        </w:rPr>
        <w:t>not</w:t>
      </w:r>
      <w:r>
        <w:rPr>
          <w:spacing w:val="31"/>
          <w:w w:val="105"/>
        </w:rPr>
        <w:t xml:space="preserve"> </w:t>
      </w:r>
      <w:r>
        <w:rPr>
          <w:w w:val="105"/>
        </w:rPr>
        <w:t>had</w:t>
      </w:r>
      <w:r>
        <w:rPr>
          <w:spacing w:val="31"/>
          <w:w w:val="105"/>
        </w:rPr>
        <w:t xml:space="preserve"> </w:t>
      </w:r>
      <w:r>
        <w:rPr>
          <w:w w:val="105"/>
        </w:rPr>
        <w:t>much</w:t>
      </w:r>
      <w:r>
        <w:rPr>
          <w:spacing w:val="31"/>
          <w:w w:val="105"/>
        </w:rPr>
        <w:t xml:space="preserve"> </w:t>
      </w:r>
      <w:r>
        <w:rPr>
          <w:w w:val="105"/>
        </w:rPr>
        <w:t>success</w:t>
      </w:r>
      <w:r>
        <w:rPr>
          <w:spacing w:val="31"/>
          <w:w w:val="105"/>
        </w:rPr>
        <w:t xml:space="preserve"> </w:t>
      </w:r>
      <w:r>
        <w:rPr>
          <w:w w:val="105"/>
        </w:rPr>
        <w:t>with</w:t>
      </w:r>
      <w:r>
        <w:rPr>
          <w:spacing w:val="31"/>
          <w:w w:val="105"/>
        </w:rPr>
        <w:t xml:space="preserve"> </w:t>
      </w:r>
      <w:r>
        <w:rPr>
          <w:w w:val="105"/>
        </w:rPr>
        <w:t>obtaining</w:t>
      </w:r>
      <w:r>
        <w:rPr>
          <w:spacing w:val="30"/>
          <w:w w:val="105"/>
        </w:rPr>
        <w:t xml:space="preserve"> </w:t>
      </w:r>
      <w:r>
        <w:rPr>
          <w:w w:val="105"/>
        </w:rPr>
        <w:t>results</w:t>
      </w:r>
      <w:r>
        <w:rPr>
          <w:spacing w:val="31"/>
          <w:w w:val="105"/>
        </w:rPr>
        <w:t xml:space="preserve"> </w:t>
      </w:r>
      <w:r>
        <w:rPr>
          <w:w w:val="105"/>
        </w:rPr>
        <w:t>that</w:t>
      </w:r>
      <w:r>
        <w:rPr>
          <w:spacing w:val="31"/>
          <w:w w:val="105"/>
        </w:rPr>
        <w:t xml:space="preserve"> </w:t>
      </w:r>
      <w:r>
        <w:rPr>
          <w:w w:val="105"/>
        </w:rPr>
        <w:t>we</w:t>
      </w:r>
      <w:r>
        <w:rPr>
          <w:spacing w:val="31"/>
          <w:w w:val="105"/>
        </w:rPr>
        <w:t xml:space="preserve"> </w:t>
      </w:r>
      <w:r>
        <w:rPr>
          <w:w w:val="105"/>
        </w:rPr>
        <w:t>ourselves</w:t>
      </w:r>
      <w:r>
        <w:rPr>
          <w:spacing w:val="31"/>
          <w:w w:val="105"/>
        </w:rPr>
        <w:t xml:space="preserve"> </w:t>
      </w:r>
      <w:r>
        <w:rPr>
          <w:w w:val="105"/>
        </w:rPr>
        <w:t>are</w:t>
      </w:r>
      <w:r>
        <w:rPr>
          <w:spacing w:val="31"/>
          <w:w w:val="105"/>
        </w:rPr>
        <w:t xml:space="preserve"> </w:t>
      </w:r>
      <w:r>
        <w:rPr>
          <w:w w:val="105"/>
        </w:rPr>
        <w:t>confident</w:t>
      </w:r>
      <w:r>
        <w:rPr>
          <w:spacing w:val="31"/>
          <w:w w:val="105"/>
        </w:rPr>
        <w:t xml:space="preserve"> </w:t>
      </w:r>
      <w:r>
        <w:rPr>
          <w:w w:val="105"/>
        </w:rPr>
        <w:t>in</w:t>
      </w:r>
      <w:r>
        <w:rPr>
          <w:spacing w:val="31"/>
          <w:w w:val="105"/>
        </w:rPr>
        <w:t xml:space="preserve"> </w:t>
      </w:r>
      <w:r>
        <w:rPr>
          <w:w w:val="105"/>
        </w:rPr>
        <w:t>and</w:t>
      </w:r>
      <w:r>
        <w:rPr>
          <w:spacing w:val="31"/>
          <w:w w:val="105"/>
        </w:rPr>
        <w:t xml:space="preserve"> </w:t>
      </w:r>
      <w:r>
        <w:rPr>
          <w:w w:val="105"/>
        </w:rPr>
        <w:t>that</w:t>
      </w:r>
      <w:r>
        <w:rPr>
          <w:spacing w:val="31"/>
          <w:w w:val="105"/>
        </w:rPr>
        <w:t xml:space="preserve"> </w:t>
      </w:r>
      <w:r>
        <w:rPr>
          <w:w w:val="105"/>
        </w:rPr>
        <w:t>can be</w:t>
      </w:r>
      <w:r>
        <w:rPr>
          <w:spacing w:val="19"/>
          <w:w w:val="105"/>
        </w:rPr>
        <w:t xml:space="preserve"> </w:t>
      </w:r>
      <w:r>
        <w:rPr>
          <w:w w:val="105"/>
        </w:rPr>
        <w:t>part</w:t>
      </w:r>
      <w:r>
        <w:rPr>
          <w:spacing w:val="19"/>
          <w:w w:val="105"/>
        </w:rPr>
        <w:t xml:space="preserve"> </w:t>
      </w:r>
      <w:r>
        <w:rPr>
          <w:w w:val="105"/>
        </w:rPr>
        <w:t>of</w:t>
      </w:r>
      <w:r>
        <w:rPr>
          <w:spacing w:val="19"/>
          <w:w w:val="105"/>
        </w:rPr>
        <w:t xml:space="preserve"> </w:t>
      </w:r>
      <w:r>
        <w:rPr>
          <w:w w:val="105"/>
        </w:rPr>
        <w:t>an</w:t>
      </w:r>
      <w:r>
        <w:rPr>
          <w:spacing w:val="19"/>
          <w:w w:val="105"/>
        </w:rPr>
        <w:t xml:space="preserve"> </w:t>
      </w:r>
      <w:r>
        <w:rPr>
          <w:w w:val="105"/>
        </w:rPr>
        <w:t>official</w:t>
      </w:r>
      <w:r>
        <w:rPr>
          <w:spacing w:val="19"/>
          <w:w w:val="105"/>
        </w:rPr>
        <w:t xml:space="preserve"> </w:t>
      </w:r>
      <w:r>
        <w:rPr>
          <w:w w:val="105"/>
        </w:rPr>
        <w:t>publication.</w:t>
      </w:r>
      <w:r>
        <w:rPr>
          <w:spacing w:val="51"/>
          <w:w w:val="105"/>
        </w:rPr>
        <w:t xml:space="preserve"> </w:t>
      </w:r>
      <w:r>
        <w:rPr>
          <w:w w:val="105"/>
        </w:rPr>
        <w:t>A</w:t>
      </w:r>
      <w:r>
        <w:rPr>
          <w:spacing w:val="18"/>
          <w:w w:val="105"/>
        </w:rPr>
        <w:t xml:space="preserve"> </w:t>
      </w:r>
      <w:r>
        <w:rPr>
          <w:w w:val="105"/>
        </w:rPr>
        <w:t>big</w:t>
      </w:r>
      <w:r>
        <w:rPr>
          <w:spacing w:val="19"/>
          <w:w w:val="105"/>
        </w:rPr>
        <w:t xml:space="preserve"> </w:t>
      </w:r>
      <w:r>
        <w:rPr>
          <w:w w:val="105"/>
        </w:rPr>
        <w:t>part</w:t>
      </w:r>
      <w:r>
        <w:rPr>
          <w:spacing w:val="19"/>
          <w:w w:val="105"/>
        </w:rPr>
        <w:t xml:space="preserve"> </w:t>
      </w:r>
      <w:r>
        <w:rPr>
          <w:w w:val="105"/>
        </w:rPr>
        <w:t>of</w:t>
      </w:r>
      <w:r>
        <w:rPr>
          <w:spacing w:val="19"/>
          <w:w w:val="105"/>
        </w:rPr>
        <w:t xml:space="preserve"> </w:t>
      </w:r>
      <w:r>
        <w:rPr>
          <w:w w:val="105"/>
        </w:rPr>
        <w:t>the</w:t>
      </w:r>
      <w:r>
        <w:rPr>
          <w:spacing w:val="19"/>
          <w:w w:val="105"/>
        </w:rPr>
        <w:t xml:space="preserve"> </w:t>
      </w:r>
      <w:r>
        <w:rPr>
          <w:w w:val="105"/>
        </w:rPr>
        <w:t>problem</w:t>
      </w:r>
      <w:r>
        <w:rPr>
          <w:spacing w:val="19"/>
          <w:w w:val="105"/>
        </w:rPr>
        <w:t xml:space="preserve"> </w:t>
      </w:r>
      <w:r>
        <w:rPr>
          <w:w w:val="105"/>
        </w:rPr>
        <w:t>is</w:t>
      </w:r>
      <w:r>
        <w:rPr>
          <w:spacing w:val="20"/>
          <w:w w:val="105"/>
        </w:rPr>
        <w:t xml:space="preserve"> </w:t>
      </w:r>
      <w:r>
        <w:rPr>
          <w:w w:val="105"/>
        </w:rPr>
        <w:t>that</w:t>
      </w:r>
      <w:r>
        <w:rPr>
          <w:spacing w:val="17"/>
          <w:w w:val="105"/>
        </w:rPr>
        <w:t xml:space="preserve"> </w:t>
      </w:r>
      <w:r>
        <w:rPr>
          <w:rFonts w:ascii="Georgia" w:hAnsi="Georgia"/>
          <w:i/>
          <w:w w:val="105"/>
        </w:rPr>
        <w:t>Haloferax</w:t>
      </w:r>
      <w:r>
        <w:rPr>
          <w:rFonts w:ascii="Georgia" w:hAnsi="Georgia"/>
          <w:i/>
          <w:spacing w:val="44"/>
          <w:w w:val="105"/>
        </w:rPr>
        <w:t xml:space="preserve"> </w:t>
      </w:r>
      <w:r>
        <w:rPr>
          <w:w w:val="105"/>
        </w:rPr>
        <w:t>has</w:t>
      </w:r>
      <w:r>
        <w:rPr>
          <w:spacing w:val="19"/>
          <w:w w:val="105"/>
        </w:rPr>
        <w:t xml:space="preserve"> </w:t>
      </w:r>
      <w:r>
        <w:rPr>
          <w:w w:val="105"/>
        </w:rPr>
        <w:t>a</w:t>
      </w:r>
      <w:r>
        <w:rPr>
          <w:spacing w:val="19"/>
          <w:w w:val="105"/>
        </w:rPr>
        <w:t xml:space="preserve"> </w:t>
      </w:r>
      <w:r>
        <w:rPr>
          <w:w w:val="105"/>
        </w:rPr>
        <w:t>highly</w:t>
      </w:r>
      <w:r>
        <w:rPr>
          <w:spacing w:val="19"/>
          <w:w w:val="105"/>
        </w:rPr>
        <w:t xml:space="preserve"> </w:t>
      </w:r>
      <w:r>
        <w:rPr>
          <w:w w:val="105"/>
        </w:rPr>
        <w:t>unusual</w:t>
      </w:r>
      <w:r>
        <w:rPr>
          <w:spacing w:val="20"/>
          <w:w w:val="105"/>
        </w:rPr>
        <w:t xml:space="preserve"> </w:t>
      </w:r>
      <w:r>
        <w:rPr>
          <w:w w:val="105"/>
        </w:rPr>
        <w:t>GC</w:t>
      </w:r>
      <w:r>
        <w:rPr>
          <w:spacing w:val="19"/>
          <w:w w:val="105"/>
        </w:rPr>
        <w:t xml:space="preserve"> </w:t>
      </w:r>
      <w:r>
        <w:rPr>
          <w:w w:val="105"/>
        </w:rPr>
        <w:t>content</w:t>
      </w:r>
      <w:r>
        <w:rPr>
          <w:spacing w:val="19"/>
          <w:w w:val="105"/>
        </w:rPr>
        <w:t xml:space="preserve"> </w:t>
      </w:r>
      <w:r>
        <w:rPr>
          <w:spacing w:val="-10"/>
          <w:w w:val="105"/>
        </w:rPr>
        <w:t>–</w:t>
      </w:r>
    </w:p>
    <w:p w14:paraId="4DF697D8" w14:textId="77777777" w:rsidR="007202C5" w:rsidRDefault="007202C5" w:rsidP="007202C5">
      <w:pPr>
        <w:pStyle w:val="BodyText"/>
        <w:spacing w:line="254" w:lineRule="exact"/>
        <w:jc w:val="both"/>
      </w:pPr>
      <w:r>
        <w:rPr>
          <w:rFonts w:ascii="Meiryo UI" w:hAnsi="Meiryo UI"/>
          <w:i/>
          <w:w w:val="105"/>
        </w:rPr>
        <w:t>∼</w:t>
      </w:r>
      <w:r>
        <w:rPr>
          <w:rFonts w:ascii="Meiryo UI" w:hAnsi="Meiryo UI"/>
          <w:i/>
          <w:spacing w:val="9"/>
          <w:w w:val="105"/>
        </w:rPr>
        <w:t xml:space="preserve"> </w:t>
      </w:r>
      <w:r>
        <w:rPr>
          <w:w w:val="105"/>
        </w:rPr>
        <w:t>65%</w:t>
      </w:r>
      <w:r>
        <w:rPr>
          <w:spacing w:val="31"/>
          <w:w w:val="105"/>
        </w:rPr>
        <w:t xml:space="preserve"> </w:t>
      </w:r>
      <w:r>
        <w:rPr>
          <w:w w:val="105"/>
        </w:rPr>
        <w:t>on</w:t>
      </w:r>
      <w:r>
        <w:rPr>
          <w:spacing w:val="31"/>
          <w:w w:val="105"/>
        </w:rPr>
        <w:t xml:space="preserve"> </w:t>
      </w:r>
      <w:r>
        <w:rPr>
          <w:w w:val="105"/>
        </w:rPr>
        <w:t>average,</w:t>
      </w:r>
      <w:r>
        <w:rPr>
          <w:spacing w:val="35"/>
          <w:w w:val="105"/>
        </w:rPr>
        <w:t xml:space="preserve"> </w:t>
      </w:r>
      <w:r>
        <w:rPr>
          <w:w w:val="105"/>
        </w:rPr>
        <w:t>but</w:t>
      </w:r>
      <w:r>
        <w:rPr>
          <w:spacing w:val="31"/>
          <w:w w:val="105"/>
        </w:rPr>
        <w:t xml:space="preserve"> </w:t>
      </w:r>
      <w:r>
        <w:rPr>
          <w:w w:val="105"/>
        </w:rPr>
        <w:t>promoter</w:t>
      </w:r>
      <w:r>
        <w:rPr>
          <w:spacing w:val="31"/>
          <w:w w:val="105"/>
        </w:rPr>
        <w:t xml:space="preserve"> </w:t>
      </w:r>
      <w:r>
        <w:rPr>
          <w:w w:val="105"/>
        </w:rPr>
        <w:t>regions,</w:t>
      </w:r>
      <w:r>
        <w:rPr>
          <w:spacing w:val="35"/>
          <w:w w:val="105"/>
        </w:rPr>
        <w:t xml:space="preserve"> </w:t>
      </w:r>
      <w:r>
        <w:rPr>
          <w:w w:val="105"/>
        </w:rPr>
        <w:t>where</w:t>
      </w:r>
      <w:r>
        <w:rPr>
          <w:spacing w:val="31"/>
          <w:w w:val="105"/>
        </w:rPr>
        <w:t xml:space="preserve"> </w:t>
      </w:r>
      <w:r>
        <w:rPr>
          <w:w w:val="105"/>
        </w:rPr>
        <w:t>accessibility</w:t>
      </w:r>
      <w:r>
        <w:rPr>
          <w:spacing w:val="31"/>
          <w:w w:val="105"/>
        </w:rPr>
        <w:t xml:space="preserve"> </w:t>
      </w:r>
      <w:r>
        <w:rPr>
          <w:w w:val="105"/>
        </w:rPr>
        <w:t>is</w:t>
      </w:r>
      <w:r>
        <w:rPr>
          <w:spacing w:val="32"/>
          <w:w w:val="105"/>
        </w:rPr>
        <w:t xml:space="preserve"> </w:t>
      </w:r>
      <w:r>
        <w:rPr>
          <w:w w:val="105"/>
        </w:rPr>
        <w:t>mostly</w:t>
      </w:r>
      <w:r>
        <w:rPr>
          <w:spacing w:val="31"/>
          <w:w w:val="105"/>
        </w:rPr>
        <w:t xml:space="preserve"> </w:t>
      </w:r>
      <w:r>
        <w:rPr>
          <w:w w:val="105"/>
        </w:rPr>
        <w:t>(but</w:t>
      </w:r>
      <w:r>
        <w:rPr>
          <w:spacing w:val="31"/>
          <w:w w:val="105"/>
        </w:rPr>
        <w:t xml:space="preserve"> </w:t>
      </w:r>
      <w:r>
        <w:rPr>
          <w:w w:val="105"/>
        </w:rPr>
        <w:t>not</w:t>
      </w:r>
      <w:r>
        <w:rPr>
          <w:spacing w:val="32"/>
          <w:w w:val="105"/>
        </w:rPr>
        <w:t xml:space="preserve"> </w:t>
      </w:r>
      <w:r>
        <w:rPr>
          <w:w w:val="105"/>
        </w:rPr>
        <w:t>entirely)</w:t>
      </w:r>
      <w:r>
        <w:rPr>
          <w:spacing w:val="31"/>
          <w:w w:val="105"/>
        </w:rPr>
        <w:t xml:space="preserve"> </w:t>
      </w:r>
      <w:r>
        <w:rPr>
          <w:w w:val="105"/>
        </w:rPr>
        <w:t>concentrated,</w:t>
      </w:r>
      <w:r>
        <w:rPr>
          <w:spacing w:val="34"/>
          <w:w w:val="105"/>
        </w:rPr>
        <w:t xml:space="preserve"> </w:t>
      </w:r>
      <w:r>
        <w:rPr>
          <w:w w:val="105"/>
        </w:rPr>
        <w:t>are</w:t>
      </w:r>
      <w:r>
        <w:rPr>
          <w:spacing w:val="32"/>
          <w:w w:val="105"/>
        </w:rPr>
        <w:t xml:space="preserve"> </w:t>
      </w:r>
      <w:r>
        <w:rPr>
          <w:spacing w:val="-4"/>
          <w:w w:val="105"/>
        </w:rPr>
        <w:t>more</w:t>
      </w:r>
    </w:p>
    <w:p w14:paraId="082C1928" w14:textId="77777777" w:rsidR="007202C5" w:rsidRDefault="007202C5" w:rsidP="007202C5">
      <w:pPr>
        <w:pStyle w:val="BodyText"/>
        <w:spacing w:line="214" w:lineRule="exact"/>
        <w:jc w:val="both"/>
      </w:pPr>
      <w:r>
        <w:rPr>
          <w:w w:val="105"/>
        </w:rPr>
        <w:t>AT-rich</w:t>
      </w:r>
      <w:r>
        <w:rPr>
          <w:spacing w:val="22"/>
          <w:w w:val="105"/>
        </w:rPr>
        <w:t xml:space="preserve"> </w:t>
      </w:r>
      <w:r>
        <w:rPr>
          <w:w w:val="105"/>
        </w:rPr>
        <w:t>than</w:t>
      </w:r>
      <w:r>
        <w:rPr>
          <w:spacing w:val="22"/>
          <w:w w:val="105"/>
        </w:rPr>
        <w:t xml:space="preserve"> </w:t>
      </w:r>
      <w:r>
        <w:rPr>
          <w:w w:val="105"/>
        </w:rPr>
        <w:t>genes.</w:t>
      </w:r>
      <w:r>
        <w:rPr>
          <w:spacing w:val="58"/>
          <w:w w:val="105"/>
        </w:rPr>
        <w:t xml:space="preserve"> </w:t>
      </w:r>
      <w:r>
        <w:rPr>
          <w:w w:val="105"/>
        </w:rPr>
        <w:t>We</w:t>
      </w:r>
      <w:r>
        <w:rPr>
          <w:spacing w:val="22"/>
          <w:w w:val="105"/>
        </w:rPr>
        <w:t xml:space="preserve"> </w:t>
      </w:r>
      <w:r>
        <w:rPr>
          <w:w w:val="105"/>
        </w:rPr>
        <w:t>have</w:t>
      </w:r>
      <w:r>
        <w:rPr>
          <w:spacing w:val="23"/>
          <w:w w:val="105"/>
        </w:rPr>
        <w:t xml:space="preserve"> </w:t>
      </w:r>
      <w:r>
        <w:rPr>
          <w:w w:val="105"/>
        </w:rPr>
        <w:t>a</w:t>
      </w:r>
      <w:r>
        <w:rPr>
          <w:spacing w:val="21"/>
          <w:w w:val="105"/>
        </w:rPr>
        <w:t xml:space="preserve"> </w:t>
      </w:r>
      <w:r>
        <w:rPr>
          <w:w w:val="105"/>
        </w:rPr>
        <w:t>lot</w:t>
      </w:r>
      <w:r>
        <w:rPr>
          <w:spacing w:val="22"/>
          <w:w w:val="105"/>
        </w:rPr>
        <w:t xml:space="preserve"> </w:t>
      </w:r>
      <w:r>
        <w:rPr>
          <w:w w:val="105"/>
        </w:rPr>
        <w:t>of</w:t>
      </w:r>
      <w:r>
        <w:rPr>
          <w:spacing w:val="23"/>
          <w:w w:val="105"/>
        </w:rPr>
        <w:t xml:space="preserve"> </w:t>
      </w:r>
      <w:r>
        <w:rPr>
          <w:w w:val="105"/>
        </w:rPr>
        <w:t>experience</w:t>
      </w:r>
      <w:r>
        <w:rPr>
          <w:spacing w:val="22"/>
          <w:w w:val="105"/>
        </w:rPr>
        <w:t xml:space="preserve"> </w:t>
      </w:r>
      <w:r>
        <w:rPr>
          <w:w w:val="105"/>
        </w:rPr>
        <w:t>training</w:t>
      </w:r>
      <w:r>
        <w:rPr>
          <w:spacing w:val="21"/>
          <w:w w:val="105"/>
        </w:rPr>
        <w:t xml:space="preserve"> </w:t>
      </w:r>
      <w:r>
        <w:rPr>
          <w:w w:val="105"/>
        </w:rPr>
        <w:t>sequence</w:t>
      </w:r>
      <w:r>
        <w:rPr>
          <w:spacing w:val="22"/>
          <w:w w:val="105"/>
        </w:rPr>
        <w:t xml:space="preserve"> </w:t>
      </w:r>
      <w:r>
        <w:rPr>
          <w:w w:val="105"/>
        </w:rPr>
        <w:t>models</w:t>
      </w:r>
      <w:r>
        <w:rPr>
          <w:spacing w:val="23"/>
          <w:w w:val="105"/>
        </w:rPr>
        <w:t xml:space="preserve"> </w:t>
      </w:r>
      <w:r>
        <w:rPr>
          <w:w w:val="105"/>
        </w:rPr>
        <w:t>in</w:t>
      </w:r>
      <w:r>
        <w:rPr>
          <w:spacing w:val="22"/>
          <w:w w:val="105"/>
        </w:rPr>
        <w:t xml:space="preserve"> </w:t>
      </w:r>
      <w:r>
        <w:rPr>
          <w:w w:val="105"/>
        </w:rPr>
        <w:t>eukaryotes</w:t>
      </w:r>
      <w:r>
        <w:rPr>
          <w:spacing w:val="22"/>
          <w:w w:val="105"/>
        </w:rPr>
        <w:t xml:space="preserve"> </w:t>
      </w:r>
      <w:r>
        <w:rPr>
          <w:w w:val="105"/>
        </w:rPr>
        <w:t>and</w:t>
      </w:r>
      <w:r>
        <w:rPr>
          <w:spacing w:val="23"/>
          <w:w w:val="105"/>
        </w:rPr>
        <w:t xml:space="preserve"> </w:t>
      </w:r>
      <w:r>
        <w:rPr>
          <w:w w:val="105"/>
        </w:rPr>
        <w:t>properly</w:t>
      </w:r>
      <w:r>
        <w:rPr>
          <w:spacing w:val="22"/>
          <w:w w:val="105"/>
        </w:rPr>
        <w:t xml:space="preserve"> </w:t>
      </w:r>
      <w:r>
        <w:rPr>
          <w:spacing w:val="-2"/>
          <w:w w:val="105"/>
        </w:rPr>
        <w:t>controlling</w:t>
      </w:r>
    </w:p>
    <w:p w14:paraId="1ECDC549" w14:textId="77777777" w:rsidR="007202C5" w:rsidRDefault="007202C5" w:rsidP="007202C5">
      <w:pPr>
        <w:pStyle w:val="BodyText"/>
        <w:spacing w:before="9" w:line="249" w:lineRule="auto"/>
        <w:ind w:right="110"/>
        <w:jc w:val="both"/>
      </w:pPr>
      <w:r>
        <w:rPr>
          <w:w w:val="105"/>
        </w:rPr>
        <w:t>for enzymatic and sequence biases has emerged as an absolutely critical requirement for extracting meaningful biological</w:t>
      </w:r>
      <w:r>
        <w:rPr>
          <w:spacing w:val="29"/>
          <w:w w:val="105"/>
        </w:rPr>
        <w:t xml:space="preserve"> </w:t>
      </w:r>
      <w:r>
        <w:rPr>
          <w:w w:val="105"/>
        </w:rPr>
        <w:t>conclusions.</w:t>
      </w:r>
      <w:r>
        <w:rPr>
          <w:spacing w:val="80"/>
          <w:w w:val="105"/>
        </w:rPr>
        <w:t xml:space="preserve"> </w:t>
      </w:r>
      <w:r>
        <w:rPr>
          <w:w w:val="105"/>
        </w:rPr>
        <w:t>The</w:t>
      </w:r>
      <w:r>
        <w:rPr>
          <w:spacing w:val="28"/>
          <w:w w:val="105"/>
        </w:rPr>
        <w:t xml:space="preserve"> </w:t>
      </w:r>
      <w:r>
        <w:rPr>
          <w:w w:val="105"/>
        </w:rPr>
        <w:t>nature</w:t>
      </w:r>
      <w:r>
        <w:rPr>
          <w:spacing w:val="28"/>
          <w:w w:val="105"/>
        </w:rPr>
        <w:t xml:space="preserve"> </w:t>
      </w:r>
      <w:r>
        <w:rPr>
          <w:w w:val="105"/>
        </w:rPr>
        <w:t>of</w:t>
      </w:r>
      <w:r>
        <w:rPr>
          <w:spacing w:val="29"/>
          <w:w w:val="105"/>
        </w:rPr>
        <w:t xml:space="preserve"> </w:t>
      </w:r>
      <w:r>
        <w:rPr>
          <w:w w:val="105"/>
        </w:rPr>
        <w:t>the</w:t>
      </w:r>
      <w:r>
        <w:rPr>
          <w:spacing w:val="27"/>
          <w:w w:val="105"/>
        </w:rPr>
        <w:t xml:space="preserve"> </w:t>
      </w:r>
      <w:r>
        <w:rPr>
          <w:rFonts w:ascii="Georgia" w:hAnsi="Georgia"/>
          <w:i/>
          <w:w w:val="105"/>
        </w:rPr>
        <w:t>Haloferax</w:t>
      </w:r>
      <w:r>
        <w:rPr>
          <w:rFonts w:ascii="Georgia" w:hAnsi="Georgia"/>
          <w:i/>
          <w:spacing w:val="40"/>
          <w:w w:val="105"/>
        </w:rPr>
        <w:t xml:space="preserve"> </w:t>
      </w:r>
      <w:r>
        <w:rPr>
          <w:w w:val="105"/>
        </w:rPr>
        <w:t>genome</w:t>
      </w:r>
      <w:r>
        <w:rPr>
          <w:spacing w:val="28"/>
          <w:w w:val="105"/>
        </w:rPr>
        <w:t xml:space="preserve"> </w:t>
      </w:r>
      <w:r>
        <w:rPr>
          <w:w w:val="105"/>
        </w:rPr>
        <w:t>makes</w:t>
      </w:r>
      <w:r>
        <w:rPr>
          <w:spacing w:val="28"/>
          <w:w w:val="105"/>
        </w:rPr>
        <w:t xml:space="preserve"> </w:t>
      </w:r>
      <w:r>
        <w:rPr>
          <w:w w:val="105"/>
        </w:rPr>
        <w:t>that</w:t>
      </w:r>
      <w:r>
        <w:rPr>
          <w:spacing w:val="29"/>
          <w:w w:val="105"/>
        </w:rPr>
        <w:t xml:space="preserve"> </w:t>
      </w:r>
      <w:r>
        <w:rPr>
          <w:w w:val="105"/>
        </w:rPr>
        <w:t>very</w:t>
      </w:r>
      <w:r>
        <w:rPr>
          <w:spacing w:val="29"/>
          <w:w w:val="105"/>
        </w:rPr>
        <w:t xml:space="preserve"> </w:t>
      </w:r>
      <w:r>
        <w:rPr>
          <w:w w:val="105"/>
        </w:rPr>
        <w:t>complicated</w:t>
      </w:r>
      <w:r>
        <w:rPr>
          <w:spacing w:val="29"/>
          <w:w w:val="105"/>
        </w:rPr>
        <w:t xml:space="preserve"> </w:t>
      </w:r>
      <w:r>
        <w:rPr>
          <w:w w:val="105"/>
        </w:rPr>
        <w:t>currently</w:t>
      </w:r>
      <w:r>
        <w:rPr>
          <w:spacing w:val="29"/>
          <w:w w:val="105"/>
        </w:rPr>
        <w:t xml:space="preserve"> </w:t>
      </w:r>
      <w:r>
        <w:rPr>
          <w:w w:val="105"/>
        </w:rPr>
        <w:t>because</w:t>
      </w:r>
      <w:r>
        <w:rPr>
          <w:spacing w:val="28"/>
          <w:w w:val="105"/>
        </w:rPr>
        <w:t xml:space="preserve"> </w:t>
      </w:r>
      <w:r>
        <w:rPr>
          <w:w w:val="105"/>
        </w:rPr>
        <w:t>the best way for controlling biases is to use “negative” regions in the genome where there is some Tn5 cleavage but at</w:t>
      </w:r>
      <w:r>
        <w:rPr>
          <w:spacing w:val="40"/>
          <w:w w:val="105"/>
        </w:rPr>
        <w:t xml:space="preserve"> </w:t>
      </w:r>
      <w:r>
        <w:rPr>
          <w:w w:val="105"/>
        </w:rPr>
        <w:t>low levels, and which otherwise match the accessible regions in terms of sequence composition properties.</w:t>
      </w:r>
      <w:r>
        <w:rPr>
          <w:spacing w:val="36"/>
          <w:w w:val="105"/>
        </w:rPr>
        <w:t xml:space="preserve"> </w:t>
      </w:r>
      <w:r>
        <w:rPr>
          <w:w w:val="105"/>
        </w:rPr>
        <w:t xml:space="preserve">But with </w:t>
      </w:r>
      <w:r>
        <w:rPr>
          <w:rFonts w:ascii="Georgia" w:hAnsi="Georgia"/>
          <w:i/>
          <w:w w:val="105"/>
        </w:rPr>
        <w:t>Haloferax</w:t>
      </w:r>
      <w:r>
        <w:rPr>
          <w:rFonts w:ascii="Georgia" w:hAnsi="Georgia"/>
          <w:i/>
          <w:spacing w:val="40"/>
          <w:w w:val="105"/>
        </w:rPr>
        <w:t xml:space="preserve"> </w:t>
      </w:r>
      <w:r>
        <w:rPr>
          <w:w w:val="105"/>
        </w:rPr>
        <w:t>we don’t have that luxury because of how compact the genome is – in most cases peaks are separated from other peaks only by relatively short stretches of sequence and elevated accessibility does “bleed through” into gene bodies.</w:t>
      </w:r>
      <w:r>
        <w:rPr>
          <w:spacing w:val="40"/>
          <w:w w:val="105"/>
        </w:rPr>
        <w:t xml:space="preserve"> </w:t>
      </w:r>
      <w:r>
        <w:rPr>
          <w:w w:val="105"/>
        </w:rPr>
        <w:t>So we are very</w:t>
      </w:r>
      <w:r>
        <w:rPr>
          <w:spacing w:val="35"/>
          <w:w w:val="105"/>
        </w:rPr>
        <w:t xml:space="preserve"> </w:t>
      </w:r>
      <w:r>
        <w:rPr>
          <w:w w:val="105"/>
        </w:rPr>
        <w:t>afraid</w:t>
      </w:r>
      <w:r>
        <w:rPr>
          <w:spacing w:val="35"/>
          <w:w w:val="105"/>
        </w:rPr>
        <w:t xml:space="preserve"> </w:t>
      </w:r>
      <w:r>
        <w:rPr>
          <w:w w:val="105"/>
        </w:rPr>
        <w:t>that</w:t>
      </w:r>
      <w:r>
        <w:rPr>
          <w:spacing w:val="35"/>
          <w:w w:val="105"/>
        </w:rPr>
        <w:t xml:space="preserve"> </w:t>
      </w:r>
      <w:r>
        <w:rPr>
          <w:w w:val="105"/>
        </w:rPr>
        <w:t>whatever sequence determinants we come up</w:t>
      </w:r>
      <w:r>
        <w:rPr>
          <w:spacing w:val="35"/>
          <w:w w:val="105"/>
        </w:rPr>
        <w:t xml:space="preserve"> </w:t>
      </w:r>
      <w:r>
        <w:rPr>
          <w:w w:val="105"/>
        </w:rPr>
        <w:t>with</w:t>
      </w:r>
      <w:r>
        <w:rPr>
          <w:spacing w:val="35"/>
          <w:w w:val="105"/>
        </w:rPr>
        <w:t xml:space="preserve"> </w:t>
      </w:r>
      <w:r>
        <w:rPr>
          <w:w w:val="105"/>
        </w:rPr>
        <w:t>will be the result</w:t>
      </w:r>
      <w:r>
        <w:rPr>
          <w:spacing w:val="35"/>
          <w:w w:val="105"/>
        </w:rPr>
        <w:t xml:space="preserve"> </w:t>
      </w:r>
      <w:r>
        <w:rPr>
          <w:w w:val="105"/>
        </w:rPr>
        <w:t>of various biases and sequence composition irregularities.</w:t>
      </w:r>
      <w:r>
        <w:rPr>
          <w:spacing w:val="40"/>
          <w:w w:val="105"/>
        </w:rPr>
        <w:t xml:space="preserve"> </w:t>
      </w:r>
      <w:r>
        <w:rPr>
          <w:w w:val="105"/>
        </w:rPr>
        <w:t>In fact, we are afraid that previously published results trying</w:t>
      </w:r>
      <w:r>
        <w:rPr>
          <w:spacing w:val="40"/>
          <w:w w:val="105"/>
        </w:rPr>
        <w:t xml:space="preserve"> </w:t>
      </w:r>
      <w:r>
        <w:rPr>
          <w:w w:val="105"/>
        </w:rPr>
        <w:t>to relate sequence to MNase signal might well be substantially affected by such issues, and we would rather not contribute</w:t>
      </w:r>
      <w:r>
        <w:rPr>
          <w:spacing w:val="21"/>
          <w:w w:val="105"/>
        </w:rPr>
        <w:t xml:space="preserve"> </w:t>
      </w:r>
      <w:r>
        <w:rPr>
          <w:w w:val="105"/>
        </w:rPr>
        <w:t>further</w:t>
      </w:r>
      <w:r>
        <w:rPr>
          <w:spacing w:val="22"/>
          <w:w w:val="105"/>
        </w:rPr>
        <w:t xml:space="preserve"> </w:t>
      </w:r>
      <w:r>
        <w:rPr>
          <w:w w:val="105"/>
        </w:rPr>
        <w:t>confusion</w:t>
      </w:r>
      <w:r>
        <w:rPr>
          <w:spacing w:val="22"/>
          <w:w w:val="105"/>
        </w:rPr>
        <w:t xml:space="preserve"> </w:t>
      </w:r>
      <w:r>
        <w:rPr>
          <w:w w:val="105"/>
        </w:rPr>
        <w:t>to</w:t>
      </w:r>
      <w:r>
        <w:rPr>
          <w:spacing w:val="21"/>
          <w:w w:val="105"/>
        </w:rPr>
        <w:t xml:space="preserve"> </w:t>
      </w:r>
      <w:r>
        <w:rPr>
          <w:w w:val="105"/>
        </w:rPr>
        <w:t>the</w:t>
      </w:r>
      <w:r>
        <w:rPr>
          <w:spacing w:val="21"/>
          <w:w w:val="105"/>
        </w:rPr>
        <w:t xml:space="preserve"> </w:t>
      </w:r>
      <w:r>
        <w:rPr>
          <w:w w:val="105"/>
        </w:rPr>
        <w:t>literature</w:t>
      </w:r>
      <w:r>
        <w:rPr>
          <w:spacing w:val="21"/>
          <w:w w:val="105"/>
        </w:rPr>
        <w:t xml:space="preserve"> </w:t>
      </w:r>
      <w:r>
        <w:rPr>
          <w:w w:val="105"/>
        </w:rPr>
        <w:t>for</w:t>
      </w:r>
      <w:r>
        <w:rPr>
          <w:spacing w:val="22"/>
          <w:w w:val="105"/>
        </w:rPr>
        <w:t xml:space="preserve"> </w:t>
      </w:r>
      <w:r>
        <w:rPr>
          <w:w w:val="105"/>
        </w:rPr>
        <w:t>the</w:t>
      </w:r>
      <w:r>
        <w:rPr>
          <w:spacing w:val="21"/>
          <w:w w:val="105"/>
        </w:rPr>
        <w:t xml:space="preserve"> </w:t>
      </w:r>
      <w:r>
        <w:rPr>
          <w:w w:val="105"/>
        </w:rPr>
        <w:t>time</w:t>
      </w:r>
      <w:r>
        <w:rPr>
          <w:spacing w:val="21"/>
          <w:w w:val="105"/>
        </w:rPr>
        <w:t xml:space="preserve"> </w:t>
      </w:r>
      <w:r>
        <w:rPr>
          <w:w w:val="105"/>
        </w:rPr>
        <w:t>being.</w:t>
      </w:r>
      <w:r>
        <w:rPr>
          <w:spacing w:val="52"/>
          <w:w w:val="105"/>
        </w:rPr>
        <w:t xml:space="preserve"> </w:t>
      </w:r>
      <w:r>
        <w:rPr>
          <w:w w:val="105"/>
        </w:rPr>
        <w:t>We</w:t>
      </w:r>
      <w:r>
        <w:rPr>
          <w:spacing w:val="22"/>
          <w:w w:val="105"/>
        </w:rPr>
        <w:t xml:space="preserve"> </w:t>
      </w:r>
      <w:r>
        <w:rPr>
          <w:w w:val="105"/>
        </w:rPr>
        <w:t>prefer</w:t>
      </w:r>
      <w:r>
        <w:rPr>
          <w:spacing w:val="21"/>
          <w:w w:val="105"/>
        </w:rPr>
        <w:t xml:space="preserve"> </w:t>
      </w:r>
      <w:r>
        <w:rPr>
          <w:w w:val="105"/>
        </w:rPr>
        <w:t>to</w:t>
      </w:r>
      <w:r>
        <w:rPr>
          <w:spacing w:val="21"/>
          <w:w w:val="105"/>
        </w:rPr>
        <w:t xml:space="preserve"> </w:t>
      </w:r>
      <w:r>
        <w:rPr>
          <w:w w:val="105"/>
        </w:rPr>
        <w:t>address</w:t>
      </w:r>
      <w:r>
        <w:rPr>
          <w:spacing w:val="21"/>
          <w:w w:val="105"/>
        </w:rPr>
        <w:t xml:space="preserve"> </w:t>
      </w:r>
      <w:r>
        <w:rPr>
          <w:w w:val="105"/>
        </w:rPr>
        <w:t>this</w:t>
      </w:r>
      <w:r>
        <w:rPr>
          <w:spacing w:val="22"/>
          <w:w w:val="105"/>
        </w:rPr>
        <w:t xml:space="preserve"> </w:t>
      </w:r>
      <w:r>
        <w:rPr>
          <w:w w:val="105"/>
        </w:rPr>
        <w:t>question</w:t>
      </w:r>
      <w:r>
        <w:rPr>
          <w:spacing w:val="21"/>
          <w:w w:val="105"/>
        </w:rPr>
        <w:t xml:space="preserve"> </w:t>
      </w:r>
      <w:r>
        <w:rPr>
          <w:w w:val="105"/>
        </w:rPr>
        <w:t>separately</w:t>
      </w:r>
      <w:r>
        <w:rPr>
          <w:spacing w:val="21"/>
          <w:w w:val="105"/>
        </w:rPr>
        <w:t xml:space="preserve"> </w:t>
      </w:r>
      <w:r>
        <w:rPr>
          <w:w w:val="105"/>
        </w:rPr>
        <w:t>over a larger diversity of species after a deep investigation into the nature of the various biases and how to best control</w:t>
      </w:r>
      <w:r>
        <w:rPr>
          <w:spacing w:val="40"/>
          <w:w w:val="105"/>
        </w:rPr>
        <w:t xml:space="preserve"> </w:t>
      </w:r>
      <w:r>
        <w:rPr>
          <w:w w:val="105"/>
        </w:rPr>
        <w:t>them in the context of highly compact prokaryote genomes.</w:t>
      </w:r>
    </w:p>
    <w:p w14:paraId="57164C5F" w14:textId="77777777" w:rsidR="007202C5" w:rsidRDefault="007202C5" w:rsidP="007202C5">
      <w:pPr>
        <w:pStyle w:val="BodyText"/>
        <w:spacing w:before="197" w:line="249" w:lineRule="auto"/>
        <w:ind w:left="611" w:right="608"/>
        <w:jc w:val="both"/>
      </w:pPr>
      <w:r>
        <w:rPr>
          <w:color w:val="0000FF"/>
          <w:w w:val="105"/>
        </w:rPr>
        <w:t>Minor comments:</w:t>
      </w:r>
      <w:r>
        <w:rPr>
          <w:color w:val="0000FF"/>
          <w:spacing w:val="35"/>
          <w:w w:val="105"/>
        </w:rPr>
        <w:t xml:space="preserve"> </w:t>
      </w:r>
      <w:r>
        <w:rPr>
          <w:color w:val="0000FF"/>
          <w:w w:val="105"/>
        </w:rPr>
        <w:t>* Labels for Fig 1 panels C and D are so small as to be illegible.</w:t>
      </w:r>
      <w:r>
        <w:rPr>
          <w:color w:val="0000FF"/>
          <w:spacing w:val="36"/>
          <w:w w:val="105"/>
        </w:rPr>
        <w:t xml:space="preserve"> </w:t>
      </w:r>
      <w:r>
        <w:rPr>
          <w:color w:val="0000FF"/>
          <w:w w:val="105"/>
        </w:rPr>
        <w:t>These panels should</w:t>
      </w:r>
      <w:r>
        <w:rPr>
          <w:color w:val="0000FF"/>
          <w:spacing w:val="40"/>
          <w:w w:val="105"/>
        </w:rPr>
        <w:t xml:space="preserve"> </w:t>
      </w:r>
      <w:r>
        <w:rPr>
          <w:color w:val="0000FF"/>
          <w:w w:val="105"/>
        </w:rPr>
        <w:t>be resized.</w:t>
      </w:r>
    </w:p>
    <w:p w14:paraId="0D7CC3F6" w14:textId="77777777" w:rsidR="007202C5" w:rsidRDefault="007202C5" w:rsidP="007202C5">
      <w:pPr>
        <w:pStyle w:val="BodyText"/>
        <w:spacing w:before="199"/>
        <w:ind w:left="412"/>
      </w:pPr>
      <w:r>
        <w:rPr>
          <w:w w:val="110"/>
        </w:rPr>
        <w:t>We</w:t>
      </w:r>
      <w:r>
        <w:rPr>
          <w:spacing w:val="-6"/>
          <w:w w:val="110"/>
        </w:rPr>
        <w:t xml:space="preserve"> </w:t>
      </w:r>
      <w:r>
        <w:rPr>
          <w:w w:val="110"/>
        </w:rPr>
        <w:t>have</w:t>
      </w:r>
      <w:r>
        <w:rPr>
          <w:spacing w:val="-6"/>
          <w:w w:val="110"/>
        </w:rPr>
        <w:t xml:space="preserve"> </w:t>
      </w:r>
      <w:r>
        <w:rPr>
          <w:w w:val="110"/>
        </w:rPr>
        <w:t>resized</w:t>
      </w:r>
      <w:r>
        <w:rPr>
          <w:spacing w:val="-6"/>
          <w:w w:val="110"/>
        </w:rPr>
        <w:t xml:space="preserve"> </w:t>
      </w:r>
      <w:r>
        <w:rPr>
          <w:w w:val="110"/>
        </w:rPr>
        <w:t>and</w:t>
      </w:r>
      <w:r>
        <w:rPr>
          <w:spacing w:val="-6"/>
          <w:w w:val="110"/>
        </w:rPr>
        <w:t xml:space="preserve"> </w:t>
      </w:r>
      <w:r>
        <w:rPr>
          <w:w w:val="110"/>
        </w:rPr>
        <w:t>rearranged</w:t>
      </w:r>
      <w:r>
        <w:rPr>
          <w:spacing w:val="-6"/>
          <w:w w:val="110"/>
        </w:rPr>
        <w:t xml:space="preserve"> </w:t>
      </w:r>
      <w:r>
        <w:rPr>
          <w:w w:val="110"/>
        </w:rPr>
        <w:t>the</w:t>
      </w:r>
      <w:r>
        <w:rPr>
          <w:spacing w:val="-6"/>
          <w:w w:val="110"/>
        </w:rPr>
        <w:t xml:space="preserve"> </w:t>
      </w:r>
      <w:r>
        <w:rPr>
          <w:spacing w:val="-2"/>
          <w:w w:val="110"/>
        </w:rPr>
        <w:t>panels.</w:t>
      </w:r>
    </w:p>
    <w:p w14:paraId="067679FB" w14:textId="77777777" w:rsidR="007202C5" w:rsidRDefault="007202C5" w:rsidP="007202C5">
      <w:pPr>
        <w:pStyle w:val="ListParagraph"/>
        <w:numPr>
          <w:ilvl w:val="0"/>
          <w:numId w:val="4"/>
        </w:numPr>
        <w:tabs>
          <w:tab w:val="left" w:pos="756"/>
        </w:tabs>
        <w:spacing w:before="209" w:line="249" w:lineRule="auto"/>
        <w:ind w:left="611" w:right="609" w:firstLine="0"/>
        <w:jc w:val="both"/>
        <w:rPr>
          <w:sz w:val="20"/>
        </w:rPr>
      </w:pPr>
      <w:r>
        <w:rPr>
          <w:color w:val="0000FF"/>
          <w:w w:val="105"/>
          <w:sz w:val="20"/>
        </w:rPr>
        <w:t>Figure 1I.</w:t>
      </w:r>
      <w:r>
        <w:rPr>
          <w:color w:val="0000FF"/>
          <w:spacing w:val="-1"/>
          <w:w w:val="105"/>
          <w:sz w:val="20"/>
        </w:rPr>
        <w:t xml:space="preserve"> </w:t>
      </w:r>
      <w:r>
        <w:rPr>
          <w:color w:val="0000FF"/>
          <w:w w:val="105"/>
          <w:sz w:val="20"/>
        </w:rPr>
        <w:t>I</w:t>
      </w:r>
      <w:r>
        <w:rPr>
          <w:color w:val="0000FF"/>
          <w:spacing w:val="-1"/>
          <w:w w:val="105"/>
          <w:sz w:val="20"/>
        </w:rPr>
        <w:t xml:space="preserve"> </w:t>
      </w:r>
      <w:r>
        <w:rPr>
          <w:color w:val="0000FF"/>
          <w:w w:val="105"/>
          <w:sz w:val="20"/>
        </w:rPr>
        <w:t>find</w:t>
      </w:r>
      <w:r>
        <w:rPr>
          <w:color w:val="0000FF"/>
          <w:spacing w:val="-1"/>
          <w:w w:val="105"/>
          <w:sz w:val="20"/>
        </w:rPr>
        <w:t xml:space="preserve"> </w:t>
      </w:r>
      <w:r>
        <w:rPr>
          <w:color w:val="0000FF"/>
          <w:w w:val="105"/>
          <w:sz w:val="20"/>
        </w:rPr>
        <w:t>the magnification</w:t>
      </w:r>
      <w:r>
        <w:rPr>
          <w:color w:val="0000FF"/>
          <w:spacing w:val="-1"/>
          <w:w w:val="105"/>
          <w:sz w:val="20"/>
        </w:rPr>
        <w:t xml:space="preserve"> </w:t>
      </w:r>
      <w:r>
        <w:rPr>
          <w:color w:val="0000FF"/>
          <w:w w:val="105"/>
          <w:sz w:val="20"/>
        </w:rPr>
        <w:t>factor</w:t>
      </w:r>
      <w:r>
        <w:rPr>
          <w:color w:val="0000FF"/>
          <w:spacing w:val="-1"/>
          <w:w w:val="105"/>
          <w:sz w:val="20"/>
        </w:rPr>
        <w:t xml:space="preserve"> </w:t>
      </w:r>
      <w:r>
        <w:rPr>
          <w:color w:val="0000FF"/>
          <w:w w:val="105"/>
          <w:sz w:val="20"/>
        </w:rPr>
        <w:t>representation confusing</w:t>
      </w:r>
      <w:r>
        <w:rPr>
          <w:color w:val="0000FF"/>
          <w:spacing w:val="-1"/>
          <w:w w:val="105"/>
          <w:sz w:val="20"/>
        </w:rPr>
        <w:t xml:space="preserve"> </w:t>
      </w:r>
      <w:r>
        <w:rPr>
          <w:color w:val="0000FF"/>
          <w:w w:val="105"/>
          <w:sz w:val="20"/>
        </w:rPr>
        <w:t>and</w:t>
      </w:r>
      <w:r>
        <w:rPr>
          <w:color w:val="0000FF"/>
          <w:spacing w:val="-1"/>
          <w:w w:val="105"/>
          <w:sz w:val="20"/>
        </w:rPr>
        <w:t xml:space="preserve"> </w:t>
      </w:r>
      <w:r>
        <w:rPr>
          <w:color w:val="0000FF"/>
          <w:w w:val="105"/>
          <w:sz w:val="20"/>
        </w:rPr>
        <w:t>it’s</w:t>
      </w:r>
      <w:r>
        <w:rPr>
          <w:color w:val="0000FF"/>
          <w:spacing w:val="-1"/>
          <w:w w:val="105"/>
          <w:sz w:val="20"/>
        </w:rPr>
        <w:t xml:space="preserve"> </w:t>
      </w:r>
      <w:r>
        <w:rPr>
          <w:color w:val="0000FF"/>
          <w:w w:val="105"/>
          <w:sz w:val="20"/>
        </w:rPr>
        <w:t>impossible to</w:t>
      </w:r>
      <w:r>
        <w:rPr>
          <w:color w:val="0000FF"/>
          <w:spacing w:val="-1"/>
          <w:w w:val="105"/>
          <w:sz w:val="20"/>
        </w:rPr>
        <w:t xml:space="preserve"> </w:t>
      </w:r>
      <w:r>
        <w:rPr>
          <w:color w:val="0000FF"/>
          <w:w w:val="105"/>
          <w:sz w:val="20"/>
        </w:rPr>
        <w:t>see</w:t>
      </w:r>
      <w:r>
        <w:rPr>
          <w:color w:val="0000FF"/>
          <w:spacing w:val="-1"/>
          <w:w w:val="105"/>
          <w:sz w:val="20"/>
        </w:rPr>
        <w:t xml:space="preserve"> </w:t>
      </w:r>
      <w:r>
        <w:rPr>
          <w:color w:val="0000FF"/>
          <w:w w:val="105"/>
          <w:sz w:val="20"/>
        </w:rPr>
        <w:t>anything for the</w:t>
      </w:r>
      <w:r>
        <w:rPr>
          <w:color w:val="0000FF"/>
          <w:spacing w:val="19"/>
          <w:w w:val="105"/>
          <w:sz w:val="20"/>
        </w:rPr>
        <w:t xml:space="preserve"> </w:t>
      </w:r>
      <w:r>
        <w:rPr>
          <w:color w:val="0000FF"/>
          <w:w w:val="105"/>
          <w:sz w:val="20"/>
        </w:rPr>
        <w:t>smaller</w:t>
      </w:r>
      <w:r>
        <w:rPr>
          <w:color w:val="0000FF"/>
          <w:spacing w:val="19"/>
          <w:w w:val="105"/>
          <w:sz w:val="20"/>
        </w:rPr>
        <w:t xml:space="preserve"> </w:t>
      </w:r>
      <w:r>
        <w:rPr>
          <w:color w:val="0000FF"/>
          <w:w w:val="105"/>
          <w:sz w:val="20"/>
        </w:rPr>
        <w:t>plasmids.</w:t>
      </w:r>
      <w:r>
        <w:rPr>
          <w:color w:val="0000FF"/>
          <w:spacing w:val="40"/>
          <w:w w:val="105"/>
          <w:sz w:val="20"/>
        </w:rPr>
        <w:t xml:space="preserve"> </w:t>
      </w:r>
      <w:r>
        <w:rPr>
          <w:color w:val="0000FF"/>
          <w:w w:val="105"/>
          <w:sz w:val="20"/>
        </w:rPr>
        <w:t>Could</w:t>
      </w:r>
      <w:r>
        <w:rPr>
          <w:color w:val="0000FF"/>
          <w:spacing w:val="19"/>
          <w:w w:val="105"/>
          <w:sz w:val="20"/>
        </w:rPr>
        <w:t xml:space="preserve"> </w:t>
      </w:r>
      <w:r>
        <w:rPr>
          <w:color w:val="0000FF"/>
          <w:w w:val="105"/>
          <w:sz w:val="20"/>
        </w:rPr>
        <w:t>they</w:t>
      </w:r>
      <w:r>
        <w:rPr>
          <w:color w:val="0000FF"/>
          <w:spacing w:val="19"/>
          <w:w w:val="105"/>
          <w:sz w:val="20"/>
        </w:rPr>
        <w:t xml:space="preserve"> </w:t>
      </w:r>
      <w:r>
        <w:rPr>
          <w:color w:val="0000FF"/>
          <w:w w:val="105"/>
          <w:sz w:val="20"/>
        </w:rPr>
        <w:t>all</w:t>
      </w:r>
      <w:r>
        <w:rPr>
          <w:color w:val="0000FF"/>
          <w:spacing w:val="19"/>
          <w:w w:val="105"/>
          <w:sz w:val="20"/>
        </w:rPr>
        <w:t xml:space="preserve"> </w:t>
      </w:r>
      <w:r>
        <w:rPr>
          <w:color w:val="0000FF"/>
          <w:w w:val="105"/>
          <w:sz w:val="20"/>
        </w:rPr>
        <w:t>be</w:t>
      </w:r>
      <w:r>
        <w:rPr>
          <w:color w:val="0000FF"/>
          <w:spacing w:val="19"/>
          <w:w w:val="105"/>
          <w:sz w:val="20"/>
        </w:rPr>
        <w:t xml:space="preserve"> </w:t>
      </w:r>
      <w:r>
        <w:rPr>
          <w:color w:val="0000FF"/>
          <w:w w:val="105"/>
          <w:sz w:val="20"/>
        </w:rPr>
        <w:t>made</w:t>
      </w:r>
      <w:r>
        <w:rPr>
          <w:color w:val="0000FF"/>
          <w:spacing w:val="19"/>
          <w:w w:val="105"/>
          <w:sz w:val="20"/>
        </w:rPr>
        <w:t xml:space="preserve"> </w:t>
      </w:r>
      <w:r>
        <w:rPr>
          <w:color w:val="0000FF"/>
          <w:w w:val="105"/>
          <w:sz w:val="20"/>
        </w:rPr>
        <w:t>the</w:t>
      </w:r>
      <w:r>
        <w:rPr>
          <w:color w:val="0000FF"/>
          <w:spacing w:val="19"/>
          <w:w w:val="105"/>
          <w:sz w:val="20"/>
        </w:rPr>
        <w:t xml:space="preserve"> </w:t>
      </w:r>
      <w:r>
        <w:rPr>
          <w:color w:val="0000FF"/>
          <w:w w:val="105"/>
          <w:sz w:val="20"/>
        </w:rPr>
        <w:t>same</w:t>
      </w:r>
      <w:r>
        <w:rPr>
          <w:color w:val="0000FF"/>
          <w:spacing w:val="19"/>
          <w:w w:val="105"/>
          <w:sz w:val="20"/>
        </w:rPr>
        <w:t xml:space="preserve"> </w:t>
      </w:r>
      <w:r>
        <w:rPr>
          <w:color w:val="0000FF"/>
          <w:w w:val="105"/>
          <w:sz w:val="20"/>
        </w:rPr>
        <w:t>size</w:t>
      </w:r>
      <w:r>
        <w:rPr>
          <w:color w:val="0000FF"/>
          <w:spacing w:val="19"/>
          <w:w w:val="105"/>
          <w:sz w:val="20"/>
        </w:rPr>
        <w:t xml:space="preserve"> </w:t>
      </w:r>
      <w:r>
        <w:rPr>
          <w:color w:val="0000FF"/>
          <w:w w:val="105"/>
          <w:sz w:val="20"/>
        </w:rPr>
        <w:t>and</w:t>
      </w:r>
      <w:r>
        <w:rPr>
          <w:color w:val="0000FF"/>
          <w:spacing w:val="19"/>
          <w:w w:val="105"/>
          <w:sz w:val="20"/>
        </w:rPr>
        <w:t xml:space="preserve"> </w:t>
      </w:r>
      <w:r>
        <w:rPr>
          <w:color w:val="0000FF"/>
          <w:w w:val="105"/>
          <w:sz w:val="20"/>
        </w:rPr>
        <w:t>relative</w:t>
      </w:r>
      <w:r>
        <w:rPr>
          <w:color w:val="0000FF"/>
          <w:spacing w:val="19"/>
          <w:w w:val="105"/>
          <w:sz w:val="20"/>
        </w:rPr>
        <w:t xml:space="preserve"> </w:t>
      </w:r>
      <w:r>
        <w:rPr>
          <w:color w:val="0000FF"/>
          <w:w w:val="105"/>
          <w:sz w:val="20"/>
        </w:rPr>
        <w:t>scale</w:t>
      </w:r>
      <w:r>
        <w:rPr>
          <w:color w:val="0000FF"/>
          <w:spacing w:val="19"/>
          <w:w w:val="105"/>
          <w:sz w:val="20"/>
        </w:rPr>
        <w:t xml:space="preserve"> </w:t>
      </w:r>
      <w:r>
        <w:rPr>
          <w:color w:val="0000FF"/>
          <w:w w:val="105"/>
          <w:sz w:val="20"/>
        </w:rPr>
        <w:t>indicated</w:t>
      </w:r>
      <w:r>
        <w:rPr>
          <w:color w:val="0000FF"/>
          <w:spacing w:val="19"/>
          <w:w w:val="105"/>
          <w:sz w:val="20"/>
        </w:rPr>
        <w:t xml:space="preserve"> </w:t>
      </w:r>
      <w:r>
        <w:rPr>
          <w:color w:val="0000FF"/>
          <w:w w:val="105"/>
          <w:sz w:val="20"/>
        </w:rPr>
        <w:t>independently?</w:t>
      </w:r>
    </w:p>
    <w:p w14:paraId="0A323BD9" w14:textId="77777777" w:rsidR="007202C5" w:rsidRDefault="007202C5" w:rsidP="007202C5">
      <w:pPr>
        <w:pStyle w:val="BodyText"/>
        <w:spacing w:before="199"/>
        <w:ind w:left="412"/>
      </w:pPr>
      <w:r>
        <w:rPr>
          <w:w w:val="105"/>
        </w:rPr>
        <w:t>We</w:t>
      </w:r>
      <w:r>
        <w:rPr>
          <w:spacing w:val="16"/>
          <w:w w:val="105"/>
        </w:rPr>
        <w:t xml:space="preserve"> </w:t>
      </w:r>
      <w:r>
        <w:rPr>
          <w:w w:val="105"/>
        </w:rPr>
        <w:t>have</w:t>
      </w:r>
      <w:r>
        <w:rPr>
          <w:spacing w:val="16"/>
          <w:w w:val="105"/>
        </w:rPr>
        <w:t xml:space="preserve"> </w:t>
      </w:r>
      <w:r>
        <w:rPr>
          <w:w w:val="105"/>
        </w:rPr>
        <w:t>resized</w:t>
      </w:r>
      <w:r>
        <w:rPr>
          <w:spacing w:val="16"/>
          <w:w w:val="105"/>
        </w:rPr>
        <w:t xml:space="preserve"> </w:t>
      </w:r>
      <w:r>
        <w:rPr>
          <w:w w:val="105"/>
        </w:rPr>
        <w:t>and</w:t>
      </w:r>
      <w:r>
        <w:rPr>
          <w:spacing w:val="17"/>
          <w:w w:val="105"/>
        </w:rPr>
        <w:t xml:space="preserve"> </w:t>
      </w:r>
      <w:r>
        <w:rPr>
          <w:w w:val="105"/>
        </w:rPr>
        <w:t>rearranged</w:t>
      </w:r>
      <w:r>
        <w:rPr>
          <w:spacing w:val="16"/>
          <w:w w:val="105"/>
        </w:rPr>
        <w:t xml:space="preserve"> </w:t>
      </w:r>
      <w:r>
        <w:rPr>
          <w:w w:val="105"/>
        </w:rPr>
        <w:t>these</w:t>
      </w:r>
      <w:r>
        <w:rPr>
          <w:spacing w:val="16"/>
          <w:w w:val="105"/>
        </w:rPr>
        <w:t xml:space="preserve"> </w:t>
      </w:r>
      <w:r>
        <w:rPr>
          <w:w w:val="105"/>
        </w:rPr>
        <w:t>panels</w:t>
      </w:r>
      <w:r>
        <w:rPr>
          <w:spacing w:val="17"/>
          <w:w w:val="105"/>
        </w:rPr>
        <w:t xml:space="preserve"> </w:t>
      </w:r>
      <w:r>
        <w:rPr>
          <w:w w:val="105"/>
        </w:rPr>
        <w:t>too,</w:t>
      </w:r>
      <w:r>
        <w:rPr>
          <w:spacing w:val="16"/>
          <w:w w:val="105"/>
        </w:rPr>
        <w:t xml:space="preserve"> </w:t>
      </w:r>
      <w:r>
        <w:rPr>
          <w:w w:val="105"/>
        </w:rPr>
        <w:t>and</w:t>
      </w:r>
      <w:r>
        <w:rPr>
          <w:spacing w:val="16"/>
          <w:w w:val="105"/>
        </w:rPr>
        <w:t xml:space="preserve"> </w:t>
      </w:r>
      <w:r>
        <w:rPr>
          <w:w w:val="105"/>
        </w:rPr>
        <w:t>also</w:t>
      </w:r>
      <w:r>
        <w:rPr>
          <w:spacing w:val="17"/>
          <w:w w:val="105"/>
        </w:rPr>
        <w:t xml:space="preserve"> </w:t>
      </w:r>
      <w:r>
        <w:rPr>
          <w:w w:val="105"/>
        </w:rPr>
        <w:t>the</w:t>
      </w:r>
      <w:r>
        <w:rPr>
          <w:spacing w:val="16"/>
          <w:w w:val="105"/>
        </w:rPr>
        <w:t xml:space="preserve"> </w:t>
      </w:r>
      <w:r>
        <w:rPr>
          <w:w w:val="105"/>
        </w:rPr>
        <w:t>analogous</w:t>
      </w:r>
      <w:r>
        <w:rPr>
          <w:spacing w:val="16"/>
          <w:w w:val="105"/>
        </w:rPr>
        <w:t xml:space="preserve"> </w:t>
      </w:r>
      <w:r>
        <w:rPr>
          <w:w w:val="105"/>
        </w:rPr>
        <w:t>ones</w:t>
      </w:r>
      <w:r>
        <w:rPr>
          <w:spacing w:val="17"/>
          <w:w w:val="105"/>
        </w:rPr>
        <w:t xml:space="preserve"> </w:t>
      </w:r>
      <w:r>
        <w:rPr>
          <w:w w:val="105"/>
        </w:rPr>
        <w:t>for</w:t>
      </w:r>
      <w:r>
        <w:rPr>
          <w:spacing w:val="16"/>
          <w:w w:val="105"/>
        </w:rPr>
        <w:t xml:space="preserve"> </w:t>
      </w:r>
      <w:r>
        <w:rPr>
          <w:w w:val="105"/>
        </w:rPr>
        <w:t>the</w:t>
      </w:r>
      <w:r>
        <w:rPr>
          <w:spacing w:val="16"/>
          <w:w w:val="105"/>
        </w:rPr>
        <w:t xml:space="preserve"> </w:t>
      </w:r>
      <w:r>
        <w:rPr>
          <w:w w:val="105"/>
        </w:rPr>
        <w:t>first</w:t>
      </w:r>
      <w:r>
        <w:rPr>
          <w:spacing w:val="17"/>
          <w:w w:val="105"/>
        </w:rPr>
        <w:t xml:space="preserve"> </w:t>
      </w:r>
      <w:r>
        <w:rPr>
          <w:w w:val="105"/>
        </w:rPr>
        <w:t>KAS-seq</w:t>
      </w:r>
      <w:r>
        <w:rPr>
          <w:spacing w:val="16"/>
          <w:w w:val="105"/>
        </w:rPr>
        <w:t xml:space="preserve"> </w:t>
      </w:r>
      <w:r>
        <w:rPr>
          <w:spacing w:val="-2"/>
          <w:w w:val="105"/>
        </w:rPr>
        <w:t>figure.</w:t>
      </w:r>
    </w:p>
    <w:p w14:paraId="442EA702" w14:textId="77777777" w:rsidR="007202C5" w:rsidRDefault="007202C5" w:rsidP="007202C5">
      <w:pPr>
        <w:pStyle w:val="ListParagraph"/>
        <w:numPr>
          <w:ilvl w:val="0"/>
          <w:numId w:val="4"/>
        </w:numPr>
        <w:tabs>
          <w:tab w:val="left" w:pos="805"/>
        </w:tabs>
        <w:spacing w:before="208" w:line="249" w:lineRule="auto"/>
        <w:ind w:left="611" w:firstLine="0"/>
        <w:jc w:val="both"/>
        <w:rPr>
          <w:sz w:val="20"/>
        </w:rPr>
      </w:pPr>
      <w:r>
        <w:rPr>
          <w:color w:val="0000FF"/>
          <w:w w:val="110"/>
          <w:sz w:val="20"/>
        </w:rPr>
        <w:t>P.3</w:t>
      </w:r>
      <w:r>
        <w:rPr>
          <w:color w:val="0000FF"/>
          <w:spacing w:val="19"/>
          <w:w w:val="110"/>
          <w:sz w:val="20"/>
        </w:rPr>
        <w:t xml:space="preserve"> </w:t>
      </w:r>
      <w:r>
        <w:rPr>
          <w:color w:val="0000FF"/>
          <w:w w:val="110"/>
          <w:sz w:val="20"/>
        </w:rPr>
        <w:t>line</w:t>
      </w:r>
      <w:r>
        <w:rPr>
          <w:color w:val="0000FF"/>
          <w:spacing w:val="19"/>
          <w:w w:val="110"/>
          <w:sz w:val="20"/>
        </w:rPr>
        <w:t xml:space="preserve"> </w:t>
      </w:r>
      <w:r>
        <w:rPr>
          <w:color w:val="0000FF"/>
          <w:w w:val="110"/>
          <w:sz w:val="20"/>
        </w:rPr>
        <w:t>22:</w:t>
      </w:r>
      <w:r>
        <w:rPr>
          <w:color w:val="0000FF"/>
          <w:spacing w:val="40"/>
          <w:w w:val="110"/>
          <w:sz w:val="20"/>
        </w:rPr>
        <w:t xml:space="preserve"> </w:t>
      </w:r>
      <w:r>
        <w:rPr>
          <w:color w:val="0000FF"/>
          <w:w w:val="110"/>
          <w:sz w:val="20"/>
        </w:rPr>
        <w:t>If</w:t>
      </w:r>
      <w:r>
        <w:rPr>
          <w:color w:val="0000FF"/>
          <w:spacing w:val="19"/>
          <w:w w:val="110"/>
          <w:sz w:val="20"/>
        </w:rPr>
        <w:t xml:space="preserve"> </w:t>
      </w:r>
      <w:r>
        <w:rPr>
          <w:color w:val="0000FF"/>
          <w:w w:val="110"/>
          <w:sz w:val="20"/>
        </w:rPr>
        <w:t>you</w:t>
      </w:r>
      <w:r>
        <w:rPr>
          <w:color w:val="0000FF"/>
          <w:spacing w:val="19"/>
          <w:w w:val="110"/>
          <w:sz w:val="20"/>
        </w:rPr>
        <w:t xml:space="preserve"> </w:t>
      </w:r>
      <w:r>
        <w:rPr>
          <w:color w:val="0000FF"/>
          <w:w w:val="110"/>
          <w:sz w:val="20"/>
        </w:rPr>
        <w:t>want</w:t>
      </w:r>
      <w:r>
        <w:rPr>
          <w:color w:val="0000FF"/>
          <w:spacing w:val="20"/>
          <w:w w:val="110"/>
          <w:sz w:val="20"/>
        </w:rPr>
        <w:t xml:space="preserve"> </w:t>
      </w:r>
      <w:r>
        <w:rPr>
          <w:color w:val="0000FF"/>
          <w:w w:val="110"/>
          <w:sz w:val="20"/>
        </w:rPr>
        <w:t>to</w:t>
      </w:r>
      <w:r>
        <w:rPr>
          <w:color w:val="0000FF"/>
          <w:spacing w:val="20"/>
          <w:w w:val="110"/>
          <w:sz w:val="20"/>
        </w:rPr>
        <w:t xml:space="preserve"> </w:t>
      </w:r>
      <w:r>
        <w:rPr>
          <w:color w:val="0000FF"/>
          <w:w w:val="110"/>
          <w:sz w:val="20"/>
        </w:rPr>
        <w:t>be</w:t>
      </w:r>
      <w:r>
        <w:rPr>
          <w:color w:val="0000FF"/>
          <w:spacing w:val="20"/>
          <w:w w:val="110"/>
          <w:sz w:val="20"/>
        </w:rPr>
        <w:t xml:space="preserve"> </w:t>
      </w:r>
      <w:r>
        <w:rPr>
          <w:color w:val="0000FF"/>
          <w:w w:val="110"/>
          <w:sz w:val="20"/>
        </w:rPr>
        <w:t>comprehensive</w:t>
      </w:r>
      <w:r>
        <w:rPr>
          <w:color w:val="0000FF"/>
          <w:spacing w:val="19"/>
          <w:w w:val="110"/>
          <w:sz w:val="20"/>
        </w:rPr>
        <w:t xml:space="preserve"> </w:t>
      </w:r>
      <w:r>
        <w:rPr>
          <w:color w:val="0000FF"/>
          <w:w w:val="110"/>
          <w:sz w:val="20"/>
        </w:rPr>
        <w:t>about</w:t>
      </w:r>
      <w:r>
        <w:rPr>
          <w:color w:val="0000FF"/>
          <w:spacing w:val="20"/>
          <w:w w:val="110"/>
          <w:sz w:val="20"/>
        </w:rPr>
        <w:t xml:space="preserve"> </w:t>
      </w:r>
      <w:r>
        <w:rPr>
          <w:color w:val="0000FF"/>
          <w:w w:val="110"/>
          <w:sz w:val="20"/>
        </w:rPr>
        <w:t>it,</w:t>
      </w:r>
      <w:r>
        <w:rPr>
          <w:color w:val="0000FF"/>
          <w:spacing w:val="25"/>
          <w:w w:val="110"/>
          <w:sz w:val="20"/>
        </w:rPr>
        <w:t xml:space="preserve"> </w:t>
      </w:r>
      <w:r>
        <w:rPr>
          <w:color w:val="0000FF"/>
          <w:w w:val="110"/>
          <w:sz w:val="20"/>
        </w:rPr>
        <w:t>MNase-Seq</w:t>
      </w:r>
      <w:r>
        <w:rPr>
          <w:color w:val="0000FF"/>
          <w:spacing w:val="20"/>
          <w:w w:val="110"/>
          <w:sz w:val="20"/>
        </w:rPr>
        <w:t xml:space="preserve"> </w:t>
      </w:r>
      <w:r>
        <w:rPr>
          <w:color w:val="0000FF"/>
          <w:w w:val="110"/>
          <w:sz w:val="20"/>
        </w:rPr>
        <w:t>was</w:t>
      </w:r>
      <w:r>
        <w:rPr>
          <w:color w:val="0000FF"/>
          <w:spacing w:val="19"/>
          <w:w w:val="110"/>
          <w:sz w:val="20"/>
        </w:rPr>
        <w:t xml:space="preserve"> </w:t>
      </w:r>
      <w:r>
        <w:rPr>
          <w:color w:val="0000FF"/>
          <w:w w:val="110"/>
          <w:sz w:val="20"/>
        </w:rPr>
        <w:t>also</w:t>
      </w:r>
      <w:r>
        <w:rPr>
          <w:color w:val="0000FF"/>
          <w:spacing w:val="19"/>
          <w:w w:val="110"/>
          <w:sz w:val="20"/>
        </w:rPr>
        <w:t xml:space="preserve"> </w:t>
      </w:r>
      <w:r>
        <w:rPr>
          <w:color w:val="0000FF"/>
          <w:w w:val="110"/>
          <w:sz w:val="20"/>
        </w:rPr>
        <w:t>done</w:t>
      </w:r>
      <w:r>
        <w:rPr>
          <w:color w:val="0000FF"/>
          <w:spacing w:val="19"/>
          <w:w w:val="110"/>
          <w:sz w:val="20"/>
        </w:rPr>
        <w:t xml:space="preserve"> </w:t>
      </w:r>
      <w:r>
        <w:rPr>
          <w:color w:val="0000FF"/>
          <w:w w:val="110"/>
          <w:sz w:val="20"/>
        </w:rPr>
        <w:t>more</w:t>
      </w:r>
      <w:r>
        <w:rPr>
          <w:color w:val="0000FF"/>
          <w:spacing w:val="19"/>
          <w:w w:val="110"/>
          <w:sz w:val="20"/>
        </w:rPr>
        <w:t xml:space="preserve"> </w:t>
      </w:r>
      <w:r>
        <w:rPr>
          <w:color w:val="0000FF"/>
          <w:w w:val="110"/>
          <w:sz w:val="20"/>
        </w:rPr>
        <w:t xml:space="preserve">recently for M. fervidus (Rojec et al 2019 eLife), T. acidophilum (Hocher et al 2019 eLife), and M. jannaschii </w:t>
      </w:r>
      <w:r>
        <w:rPr>
          <w:color w:val="0000FF"/>
          <w:spacing w:val="-2"/>
          <w:w w:val="110"/>
          <w:sz w:val="20"/>
        </w:rPr>
        <w:t>(https://europepmc.org/article/ppr/ppr595633).</w:t>
      </w:r>
    </w:p>
    <w:p w14:paraId="4CC9D3E3" w14:textId="77777777" w:rsidR="007202C5" w:rsidRDefault="007202C5" w:rsidP="007202C5">
      <w:pPr>
        <w:pStyle w:val="BodyText"/>
        <w:spacing w:before="199"/>
        <w:ind w:left="412"/>
      </w:pPr>
      <w:r>
        <w:rPr>
          <w:w w:val="110"/>
        </w:rPr>
        <w:t>We</w:t>
      </w:r>
      <w:r>
        <w:rPr>
          <w:spacing w:val="-7"/>
          <w:w w:val="110"/>
        </w:rPr>
        <w:t xml:space="preserve"> </w:t>
      </w:r>
      <w:r>
        <w:rPr>
          <w:w w:val="110"/>
        </w:rPr>
        <w:t>thank</w:t>
      </w:r>
      <w:r>
        <w:rPr>
          <w:spacing w:val="-7"/>
          <w:w w:val="110"/>
        </w:rPr>
        <w:t xml:space="preserve"> </w:t>
      </w:r>
      <w:r>
        <w:rPr>
          <w:w w:val="110"/>
        </w:rPr>
        <w:t>the</w:t>
      </w:r>
      <w:r>
        <w:rPr>
          <w:spacing w:val="-7"/>
          <w:w w:val="110"/>
        </w:rPr>
        <w:t xml:space="preserve"> </w:t>
      </w:r>
      <w:r>
        <w:rPr>
          <w:w w:val="110"/>
        </w:rPr>
        <w:t>reviewer</w:t>
      </w:r>
      <w:r>
        <w:rPr>
          <w:spacing w:val="-6"/>
          <w:w w:val="110"/>
        </w:rPr>
        <w:t xml:space="preserve"> </w:t>
      </w:r>
      <w:r>
        <w:rPr>
          <w:w w:val="110"/>
        </w:rPr>
        <w:t>for</w:t>
      </w:r>
      <w:r>
        <w:rPr>
          <w:spacing w:val="-7"/>
          <w:w w:val="110"/>
        </w:rPr>
        <w:t xml:space="preserve"> </w:t>
      </w:r>
      <w:r>
        <w:rPr>
          <w:w w:val="110"/>
        </w:rPr>
        <w:t>the</w:t>
      </w:r>
      <w:r>
        <w:rPr>
          <w:spacing w:val="-7"/>
          <w:w w:val="110"/>
        </w:rPr>
        <w:t xml:space="preserve"> </w:t>
      </w:r>
      <w:r>
        <w:rPr>
          <w:w w:val="110"/>
        </w:rPr>
        <w:t>more</w:t>
      </w:r>
      <w:r>
        <w:rPr>
          <w:spacing w:val="-7"/>
          <w:w w:val="110"/>
        </w:rPr>
        <w:t xml:space="preserve"> </w:t>
      </w:r>
      <w:r>
        <w:rPr>
          <w:w w:val="110"/>
        </w:rPr>
        <w:t>recent</w:t>
      </w:r>
      <w:r>
        <w:rPr>
          <w:spacing w:val="-6"/>
          <w:w w:val="110"/>
        </w:rPr>
        <w:t xml:space="preserve"> </w:t>
      </w:r>
      <w:r>
        <w:rPr>
          <w:w w:val="110"/>
        </w:rPr>
        <w:t>references.</w:t>
      </w:r>
      <w:r>
        <w:rPr>
          <w:spacing w:val="9"/>
          <w:w w:val="110"/>
        </w:rPr>
        <w:t xml:space="preserve"> </w:t>
      </w:r>
      <w:r>
        <w:rPr>
          <w:w w:val="110"/>
        </w:rPr>
        <w:t>We</w:t>
      </w:r>
      <w:r>
        <w:rPr>
          <w:spacing w:val="-7"/>
          <w:w w:val="110"/>
        </w:rPr>
        <w:t xml:space="preserve"> </w:t>
      </w:r>
      <w:r>
        <w:rPr>
          <w:w w:val="110"/>
        </w:rPr>
        <w:t>have</w:t>
      </w:r>
      <w:r>
        <w:rPr>
          <w:spacing w:val="-7"/>
          <w:w w:val="110"/>
        </w:rPr>
        <w:t xml:space="preserve"> </w:t>
      </w:r>
      <w:r>
        <w:rPr>
          <w:w w:val="110"/>
        </w:rPr>
        <w:t>incorporated</w:t>
      </w:r>
      <w:r>
        <w:rPr>
          <w:spacing w:val="-6"/>
          <w:w w:val="110"/>
        </w:rPr>
        <w:t xml:space="preserve"> </w:t>
      </w:r>
      <w:r>
        <w:rPr>
          <w:w w:val="110"/>
        </w:rPr>
        <w:t>those</w:t>
      </w:r>
      <w:r>
        <w:rPr>
          <w:spacing w:val="-7"/>
          <w:w w:val="110"/>
        </w:rPr>
        <w:t xml:space="preserve"> </w:t>
      </w:r>
      <w:r>
        <w:rPr>
          <w:w w:val="110"/>
        </w:rPr>
        <w:t>in</w:t>
      </w:r>
      <w:r>
        <w:rPr>
          <w:spacing w:val="-7"/>
          <w:w w:val="110"/>
        </w:rPr>
        <w:t xml:space="preserve"> </w:t>
      </w:r>
      <w:r>
        <w:rPr>
          <w:w w:val="110"/>
        </w:rPr>
        <w:t>the</w:t>
      </w:r>
      <w:r>
        <w:rPr>
          <w:spacing w:val="-7"/>
          <w:w w:val="110"/>
        </w:rPr>
        <w:t xml:space="preserve"> </w:t>
      </w:r>
      <w:r>
        <w:rPr>
          <w:w w:val="110"/>
        </w:rPr>
        <w:t>revised</w:t>
      </w:r>
      <w:r>
        <w:rPr>
          <w:spacing w:val="-6"/>
          <w:w w:val="110"/>
        </w:rPr>
        <w:t xml:space="preserve"> </w:t>
      </w:r>
      <w:r>
        <w:rPr>
          <w:spacing w:val="-2"/>
          <w:w w:val="110"/>
        </w:rPr>
        <w:t>manuscript.</w:t>
      </w:r>
    </w:p>
    <w:p w14:paraId="75D29556" w14:textId="77777777" w:rsidR="007202C5" w:rsidRDefault="007202C5" w:rsidP="007202C5">
      <w:pPr>
        <w:pStyle w:val="ListParagraph"/>
        <w:numPr>
          <w:ilvl w:val="0"/>
          <w:numId w:val="4"/>
        </w:numPr>
        <w:tabs>
          <w:tab w:val="left" w:pos="766"/>
        </w:tabs>
        <w:spacing w:before="209" w:line="458" w:lineRule="auto"/>
        <w:ind w:left="412" w:right="609" w:firstLine="199"/>
        <w:rPr>
          <w:sz w:val="20"/>
        </w:rPr>
      </w:pPr>
      <w:r>
        <w:rPr>
          <w:color w:val="0000FF"/>
          <w:w w:val="110"/>
          <w:sz w:val="20"/>
        </w:rPr>
        <w:t>P.3</w:t>
      </w:r>
      <w:r>
        <w:rPr>
          <w:color w:val="0000FF"/>
          <w:spacing w:val="-14"/>
          <w:w w:val="110"/>
          <w:sz w:val="20"/>
        </w:rPr>
        <w:t xml:space="preserve"> </w:t>
      </w:r>
      <w:r>
        <w:rPr>
          <w:color w:val="0000FF"/>
          <w:w w:val="110"/>
          <w:sz w:val="20"/>
        </w:rPr>
        <w:t>line</w:t>
      </w:r>
      <w:r>
        <w:rPr>
          <w:color w:val="0000FF"/>
          <w:spacing w:val="-14"/>
          <w:w w:val="110"/>
          <w:sz w:val="20"/>
        </w:rPr>
        <w:t xml:space="preserve"> </w:t>
      </w:r>
      <w:r>
        <w:rPr>
          <w:color w:val="0000FF"/>
          <w:w w:val="110"/>
          <w:sz w:val="20"/>
        </w:rPr>
        <w:t>33:</w:t>
      </w:r>
      <w:r>
        <w:rPr>
          <w:color w:val="0000FF"/>
          <w:spacing w:val="-1"/>
          <w:w w:val="110"/>
          <w:sz w:val="20"/>
        </w:rPr>
        <w:t xml:space="preserve"> </w:t>
      </w:r>
      <w:r>
        <w:rPr>
          <w:color w:val="0000FF"/>
          <w:w w:val="110"/>
          <w:sz w:val="20"/>
        </w:rPr>
        <w:t>HpyA</w:t>
      </w:r>
      <w:r>
        <w:rPr>
          <w:color w:val="0000FF"/>
          <w:spacing w:val="-14"/>
          <w:w w:val="110"/>
          <w:sz w:val="20"/>
        </w:rPr>
        <w:t xml:space="preserve"> </w:t>
      </w:r>
      <w:r>
        <w:rPr>
          <w:color w:val="0000FF"/>
          <w:w w:val="110"/>
          <w:sz w:val="20"/>
        </w:rPr>
        <w:t>is</w:t>
      </w:r>
      <w:r>
        <w:rPr>
          <w:color w:val="0000FF"/>
          <w:spacing w:val="-14"/>
          <w:w w:val="110"/>
          <w:sz w:val="20"/>
        </w:rPr>
        <w:t xml:space="preserve"> </w:t>
      </w:r>
      <w:r>
        <w:rPr>
          <w:color w:val="0000FF"/>
          <w:w w:val="110"/>
          <w:sz w:val="20"/>
        </w:rPr>
        <w:t>the</w:t>
      </w:r>
      <w:r>
        <w:rPr>
          <w:color w:val="0000FF"/>
          <w:spacing w:val="-13"/>
          <w:w w:val="110"/>
          <w:sz w:val="20"/>
        </w:rPr>
        <w:t xml:space="preserve"> </w:t>
      </w:r>
      <w:r>
        <w:rPr>
          <w:color w:val="0000FF"/>
          <w:w w:val="110"/>
          <w:sz w:val="20"/>
        </w:rPr>
        <w:t>name</w:t>
      </w:r>
      <w:r>
        <w:rPr>
          <w:color w:val="0000FF"/>
          <w:spacing w:val="-14"/>
          <w:w w:val="110"/>
          <w:sz w:val="20"/>
        </w:rPr>
        <w:t xml:space="preserve"> </w:t>
      </w:r>
      <w:r>
        <w:rPr>
          <w:color w:val="0000FF"/>
          <w:w w:val="110"/>
          <w:sz w:val="20"/>
        </w:rPr>
        <w:t>of</w:t>
      </w:r>
      <w:r>
        <w:rPr>
          <w:color w:val="0000FF"/>
          <w:spacing w:val="-14"/>
          <w:w w:val="110"/>
          <w:sz w:val="20"/>
        </w:rPr>
        <w:t xml:space="preserve"> </w:t>
      </w:r>
      <w:r>
        <w:rPr>
          <w:color w:val="0000FF"/>
          <w:w w:val="110"/>
          <w:sz w:val="20"/>
        </w:rPr>
        <w:t>the</w:t>
      </w:r>
      <w:r>
        <w:rPr>
          <w:color w:val="0000FF"/>
          <w:spacing w:val="-14"/>
          <w:w w:val="110"/>
          <w:sz w:val="20"/>
        </w:rPr>
        <w:t xml:space="preserve"> </w:t>
      </w:r>
      <w:r>
        <w:rPr>
          <w:color w:val="0000FF"/>
          <w:w w:val="110"/>
          <w:sz w:val="20"/>
        </w:rPr>
        <w:t>Halobacterium</w:t>
      </w:r>
      <w:r>
        <w:rPr>
          <w:color w:val="0000FF"/>
          <w:spacing w:val="-13"/>
          <w:w w:val="110"/>
          <w:sz w:val="20"/>
        </w:rPr>
        <w:t xml:space="preserve"> </w:t>
      </w:r>
      <w:r>
        <w:rPr>
          <w:color w:val="0000FF"/>
          <w:w w:val="110"/>
          <w:sz w:val="20"/>
        </w:rPr>
        <w:t>salinarum</w:t>
      </w:r>
      <w:r>
        <w:rPr>
          <w:color w:val="0000FF"/>
          <w:spacing w:val="-14"/>
          <w:w w:val="110"/>
          <w:sz w:val="20"/>
        </w:rPr>
        <w:t xml:space="preserve"> </w:t>
      </w:r>
      <w:r>
        <w:rPr>
          <w:color w:val="0000FF"/>
          <w:w w:val="110"/>
          <w:sz w:val="20"/>
        </w:rPr>
        <w:t>histone;</w:t>
      </w:r>
      <w:r>
        <w:rPr>
          <w:color w:val="0000FF"/>
          <w:spacing w:val="-14"/>
          <w:w w:val="110"/>
          <w:sz w:val="20"/>
        </w:rPr>
        <w:t xml:space="preserve"> </w:t>
      </w:r>
      <w:r>
        <w:rPr>
          <w:color w:val="0000FF"/>
          <w:w w:val="110"/>
          <w:sz w:val="20"/>
        </w:rPr>
        <w:t>the</w:t>
      </w:r>
      <w:r>
        <w:rPr>
          <w:color w:val="0000FF"/>
          <w:spacing w:val="-14"/>
          <w:w w:val="110"/>
          <w:sz w:val="20"/>
        </w:rPr>
        <w:t xml:space="preserve"> </w:t>
      </w:r>
      <w:r>
        <w:rPr>
          <w:color w:val="0000FF"/>
          <w:w w:val="110"/>
          <w:sz w:val="20"/>
        </w:rPr>
        <w:t>H.</w:t>
      </w:r>
      <w:r>
        <w:rPr>
          <w:color w:val="0000FF"/>
          <w:spacing w:val="-13"/>
          <w:w w:val="110"/>
          <w:sz w:val="20"/>
        </w:rPr>
        <w:t xml:space="preserve"> </w:t>
      </w:r>
      <w:r>
        <w:rPr>
          <w:color w:val="0000FF"/>
          <w:w w:val="110"/>
          <w:sz w:val="20"/>
        </w:rPr>
        <w:t>volcanii</w:t>
      </w:r>
      <w:r>
        <w:rPr>
          <w:color w:val="0000FF"/>
          <w:spacing w:val="-14"/>
          <w:w w:val="110"/>
          <w:sz w:val="20"/>
        </w:rPr>
        <w:t xml:space="preserve"> </w:t>
      </w:r>
      <w:r>
        <w:rPr>
          <w:color w:val="0000FF"/>
          <w:w w:val="110"/>
          <w:sz w:val="20"/>
        </w:rPr>
        <w:t>histone</w:t>
      </w:r>
      <w:r>
        <w:rPr>
          <w:color w:val="0000FF"/>
          <w:spacing w:val="-14"/>
          <w:w w:val="110"/>
          <w:sz w:val="20"/>
        </w:rPr>
        <w:t xml:space="preserve"> </w:t>
      </w:r>
      <w:r>
        <w:rPr>
          <w:color w:val="0000FF"/>
          <w:w w:val="110"/>
          <w:sz w:val="20"/>
        </w:rPr>
        <w:t>is</w:t>
      </w:r>
      <w:r>
        <w:rPr>
          <w:color w:val="0000FF"/>
          <w:spacing w:val="-14"/>
          <w:w w:val="110"/>
          <w:sz w:val="20"/>
        </w:rPr>
        <w:t xml:space="preserve"> </w:t>
      </w:r>
      <w:r>
        <w:rPr>
          <w:color w:val="0000FF"/>
          <w:w w:val="110"/>
          <w:sz w:val="20"/>
        </w:rPr>
        <w:t xml:space="preserve">HstA </w:t>
      </w:r>
      <w:r>
        <w:rPr>
          <w:w w:val="110"/>
          <w:sz w:val="20"/>
        </w:rPr>
        <w:t>We thank the reviewer for the correction and have revised the text accordingly.</w:t>
      </w:r>
    </w:p>
    <w:p w14:paraId="2AB7F755" w14:textId="77777777" w:rsidR="007202C5" w:rsidRDefault="007202C5" w:rsidP="007202C5">
      <w:pPr>
        <w:pStyle w:val="ListParagraph"/>
        <w:numPr>
          <w:ilvl w:val="0"/>
          <w:numId w:val="4"/>
        </w:numPr>
        <w:tabs>
          <w:tab w:val="left" w:pos="786"/>
        </w:tabs>
        <w:spacing w:line="249" w:lineRule="auto"/>
        <w:ind w:left="611" w:right="610" w:firstLine="0"/>
        <w:rPr>
          <w:sz w:val="20"/>
        </w:rPr>
      </w:pPr>
      <w:r>
        <w:rPr>
          <w:color w:val="0000FF"/>
          <w:w w:val="105"/>
          <w:sz w:val="20"/>
        </w:rPr>
        <w:t>P.3</w:t>
      </w:r>
      <w:r>
        <w:rPr>
          <w:color w:val="0000FF"/>
          <w:spacing w:val="26"/>
          <w:w w:val="105"/>
          <w:sz w:val="20"/>
        </w:rPr>
        <w:t xml:space="preserve"> </w:t>
      </w:r>
      <w:r>
        <w:rPr>
          <w:color w:val="0000FF"/>
          <w:w w:val="105"/>
          <w:sz w:val="20"/>
        </w:rPr>
        <w:t>line</w:t>
      </w:r>
      <w:r>
        <w:rPr>
          <w:color w:val="0000FF"/>
          <w:spacing w:val="26"/>
          <w:w w:val="105"/>
          <w:sz w:val="20"/>
        </w:rPr>
        <w:t xml:space="preserve"> </w:t>
      </w:r>
      <w:r>
        <w:rPr>
          <w:color w:val="0000FF"/>
          <w:w w:val="105"/>
          <w:sz w:val="20"/>
        </w:rPr>
        <w:t>51</w:t>
      </w:r>
      <w:r>
        <w:rPr>
          <w:color w:val="0000FF"/>
          <w:spacing w:val="26"/>
          <w:w w:val="105"/>
          <w:sz w:val="20"/>
        </w:rPr>
        <w:t xml:space="preserve"> </w:t>
      </w:r>
      <w:r>
        <w:rPr>
          <w:color w:val="0000FF"/>
          <w:w w:val="105"/>
          <w:sz w:val="20"/>
        </w:rPr>
        <w:t>rhs:</w:t>
      </w:r>
      <w:r>
        <w:rPr>
          <w:color w:val="0000FF"/>
          <w:spacing w:val="60"/>
          <w:w w:val="105"/>
          <w:sz w:val="20"/>
        </w:rPr>
        <w:t xml:space="preserve"> </w:t>
      </w:r>
      <w:r>
        <w:rPr>
          <w:color w:val="0000FF"/>
          <w:w w:val="105"/>
          <w:sz w:val="20"/>
        </w:rPr>
        <w:t>I</w:t>
      </w:r>
      <w:r>
        <w:rPr>
          <w:color w:val="0000FF"/>
          <w:spacing w:val="26"/>
          <w:w w:val="105"/>
          <w:sz w:val="20"/>
        </w:rPr>
        <w:t xml:space="preserve"> </w:t>
      </w:r>
      <w:r>
        <w:rPr>
          <w:color w:val="0000FF"/>
          <w:w w:val="105"/>
          <w:sz w:val="20"/>
        </w:rPr>
        <w:t>struggle</w:t>
      </w:r>
      <w:r>
        <w:rPr>
          <w:color w:val="0000FF"/>
          <w:spacing w:val="26"/>
          <w:w w:val="105"/>
          <w:sz w:val="20"/>
        </w:rPr>
        <w:t xml:space="preserve"> </w:t>
      </w:r>
      <w:r>
        <w:rPr>
          <w:color w:val="0000FF"/>
          <w:w w:val="105"/>
          <w:sz w:val="20"/>
        </w:rPr>
        <w:t>to</w:t>
      </w:r>
      <w:r>
        <w:rPr>
          <w:color w:val="0000FF"/>
          <w:spacing w:val="26"/>
          <w:w w:val="105"/>
          <w:sz w:val="20"/>
        </w:rPr>
        <w:t xml:space="preserve"> </w:t>
      </w:r>
      <w:r>
        <w:rPr>
          <w:color w:val="0000FF"/>
          <w:w w:val="105"/>
          <w:sz w:val="20"/>
        </w:rPr>
        <w:t>see</w:t>
      </w:r>
      <w:r>
        <w:rPr>
          <w:color w:val="0000FF"/>
          <w:spacing w:val="26"/>
          <w:w w:val="105"/>
          <w:sz w:val="20"/>
        </w:rPr>
        <w:t xml:space="preserve"> </w:t>
      </w:r>
      <w:r>
        <w:rPr>
          <w:color w:val="0000FF"/>
          <w:w w:val="105"/>
          <w:sz w:val="20"/>
        </w:rPr>
        <w:t>a</w:t>
      </w:r>
      <w:r>
        <w:rPr>
          <w:color w:val="0000FF"/>
          <w:spacing w:val="26"/>
          <w:w w:val="105"/>
          <w:sz w:val="20"/>
        </w:rPr>
        <w:t xml:space="preserve"> </w:t>
      </w:r>
      <w:r>
        <w:rPr>
          <w:color w:val="0000FF"/>
          <w:w w:val="105"/>
          <w:sz w:val="20"/>
        </w:rPr>
        <w:t>60-70bp</w:t>
      </w:r>
      <w:r>
        <w:rPr>
          <w:color w:val="0000FF"/>
          <w:spacing w:val="26"/>
          <w:w w:val="105"/>
          <w:sz w:val="20"/>
        </w:rPr>
        <w:t xml:space="preserve"> </w:t>
      </w:r>
      <w:r>
        <w:rPr>
          <w:color w:val="0000FF"/>
          <w:w w:val="105"/>
          <w:sz w:val="20"/>
        </w:rPr>
        <w:t>periodicity</w:t>
      </w:r>
      <w:r>
        <w:rPr>
          <w:color w:val="0000FF"/>
          <w:spacing w:val="26"/>
          <w:w w:val="105"/>
          <w:sz w:val="20"/>
        </w:rPr>
        <w:t xml:space="preserve"> </w:t>
      </w:r>
      <w:r>
        <w:rPr>
          <w:color w:val="0000FF"/>
          <w:w w:val="105"/>
          <w:sz w:val="20"/>
        </w:rPr>
        <w:t>in</w:t>
      </w:r>
      <w:r>
        <w:rPr>
          <w:color w:val="0000FF"/>
          <w:spacing w:val="26"/>
          <w:w w:val="105"/>
          <w:sz w:val="20"/>
        </w:rPr>
        <w:t xml:space="preserve"> </w:t>
      </w:r>
      <w:r>
        <w:rPr>
          <w:color w:val="0000FF"/>
          <w:w w:val="105"/>
          <w:sz w:val="20"/>
        </w:rPr>
        <w:t>Fig</w:t>
      </w:r>
      <w:r>
        <w:rPr>
          <w:color w:val="0000FF"/>
          <w:spacing w:val="26"/>
          <w:w w:val="105"/>
          <w:sz w:val="20"/>
        </w:rPr>
        <w:t xml:space="preserve"> </w:t>
      </w:r>
      <w:r>
        <w:rPr>
          <w:color w:val="0000FF"/>
          <w:w w:val="105"/>
          <w:sz w:val="20"/>
        </w:rPr>
        <w:t>1B.</w:t>
      </w:r>
      <w:r>
        <w:rPr>
          <w:color w:val="0000FF"/>
          <w:spacing w:val="26"/>
          <w:w w:val="105"/>
          <w:sz w:val="20"/>
        </w:rPr>
        <w:t xml:space="preserve"> </w:t>
      </w:r>
      <w:r>
        <w:rPr>
          <w:color w:val="0000FF"/>
          <w:w w:val="105"/>
          <w:sz w:val="20"/>
        </w:rPr>
        <w:t>If</w:t>
      </w:r>
      <w:r>
        <w:rPr>
          <w:color w:val="0000FF"/>
          <w:spacing w:val="26"/>
          <w:w w:val="105"/>
          <w:sz w:val="20"/>
        </w:rPr>
        <w:t xml:space="preserve"> </w:t>
      </w:r>
      <w:r>
        <w:rPr>
          <w:color w:val="0000FF"/>
          <w:w w:val="105"/>
          <w:sz w:val="20"/>
        </w:rPr>
        <w:t>the</w:t>
      </w:r>
      <w:r>
        <w:rPr>
          <w:color w:val="0000FF"/>
          <w:spacing w:val="26"/>
          <w:w w:val="105"/>
          <w:sz w:val="20"/>
        </w:rPr>
        <w:t xml:space="preserve"> </w:t>
      </w:r>
      <w:r>
        <w:rPr>
          <w:color w:val="0000FF"/>
          <w:w w:val="105"/>
          <w:sz w:val="20"/>
        </w:rPr>
        <w:t>authors</w:t>
      </w:r>
      <w:r>
        <w:rPr>
          <w:color w:val="0000FF"/>
          <w:spacing w:val="26"/>
          <w:w w:val="105"/>
          <w:sz w:val="20"/>
        </w:rPr>
        <w:t xml:space="preserve"> </w:t>
      </w:r>
      <w:r>
        <w:rPr>
          <w:color w:val="0000FF"/>
          <w:w w:val="105"/>
          <w:sz w:val="20"/>
        </w:rPr>
        <w:t>want</w:t>
      </w:r>
      <w:r>
        <w:rPr>
          <w:color w:val="0000FF"/>
          <w:spacing w:val="26"/>
          <w:w w:val="105"/>
          <w:sz w:val="20"/>
        </w:rPr>
        <w:t xml:space="preserve"> </w:t>
      </w:r>
      <w:r>
        <w:rPr>
          <w:color w:val="0000FF"/>
          <w:w w:val="105"/>
          <w:sz w:val="20"/>
        </w:rPr>
        <w:t>to</w:t>
      </w:r>
      <w:r>
        <w:rPr>
          <w:color w:val="0000FF"/>
          <w:spacing w:val="26"/>
          <w:w w:val="105"/>
          <w:sz w:val="20"/>
        </w:rPr>
        <w:t xml:space="preserve"> </w:t>
      </w:r>
      <w:r>
        <w:rPr>
          <w:color w:val="0000FF"/>
          <w:w w:val="105"/>
          <w:sz w:val="20"/>
        </w:rPr>
        <w:t>claim</w:t>
      </w:r>
      <w:r>
        <w:rPr>
          <w:color w:val="0000FF"/>
          <w:spacing w:val="26"/>
          <w:w w:val="105"/>
          <w:sz w:val="20"/>
        </w:rPr>
        <w:t xml:space="preserve"> </w:t>
      </w:r>
      <w:r>
        <w:rPr>
          <w:color w:val="0000FF"/>
          <w:w w:val="105"/>
          <w:sz w:val="20"/>
        </w:rPr>
        <w:t>one, they</w:t>
      </w:r>
      <w:r>
        <w:rPr>
          <w:color w:val="0000FF"/>
          <w:spacing w:val="32"/>
          <w:w w:val="105"/>
          <w:sz w:val="20"/>
        </w:rPr>
        <w:t xml:space="preserve"> </w:t>
      </w:r>
      <w:r>
        <w:rPr>
          <w:color w:val="0000FF"/>
          <w:w w:val="105"/>
          <w:sz w:val="20"/>
        </w:rPr>
        <w:t>should</w:t>
      </w:r>
      <w:r>
        <w:rPr>
          <w:color w:val="0000FF"/>
          <w:spacing w:val="32"/>
          <w:w w:val="105"/>
          <w:sz w:val="20"/>
        </w:rPr>
        <w:t xml:space="preserve"> </w:t>
      </w:r>
      <w:r>
        <w:rPr>
          <w:color w:val="0000FF"/>
          <w:w w:val="105"/>
          <w:sz w:val="20"/>
        </w:rPr>
        <w:t>show</w:t>
      </w:r>
      <w:r>
        <w:rPr>
          <w:color w:val="0000FF"/>
          <w:spacing w:val="32"/>
          <w:w w:val="105"/>
          <w:sz w:val="20"/>
        </w:rPr>
        <w:t xml:space="preserve"> </w:t>
      </w:r>
      <w:r>
        <w:rPr>
          <w:color w:val="0000FF"/>
          <w:w w:val="105"/>
          <w:sz w:val="20"/>
        </w:rPr>
        <w:t>this</w:t>
      </w:r>
      <w:r>
        <w:rPr>
          <w:color w:val="0000FF"/>
          <w:spacing w:val="32"/>
          <w:w w:val="105"/>
          <w:sz w:val="20"/>
        </w:rPr>
        <w:t xml:space="preserve"> </w:t>
      </w:r>
      <w:r>
        <w:rPr>
          <w:color w:val="0000FF"/>
          <w:w w:val="105"/>
          <w:sz w:val="20"/>
        </w:rPr>
        <w:t>more</w:t>
      </w:r>
      <w:r>
        <w:rPr>
          <w:color w:val="0000FF"/>
          <w:spacing w:val="32"/>
          <w:w w:val="105"/>
          <w:sz w:val="20"/>
        </w:rPr>
        <w:t xml:space="preserve"> </w:t>
      </w:r>
      <w:r>
        <w:rPr>
          <w:color w:val="0000FF"/>
          <w:w w:val="105"/>
          <w:sz w:val="20"/>
        </w:rPr>
        <w:t>formally,</w:t>
      </w:r>
      <w:r>
        <w:rPr>
          <w:color w:val="0000FF"/>
          <w:spacing w:val="32"/>
          <w:w w:val="105"/>
          <w:sz w:val="20"/>
        </w:rPr>
        <w:t xml:space="preserve"> </w:t>
      </w:r>
      <w:r>
        <w:rPr>
          <w:color w:val="0000FF"/>
          <w:w w:val="105"/>
          <w:sz w:val="20"/>
        </w:rPr>
        <w:t>e.g.</w:t>
      </w:r>
      <w:r>
        <w:rPr>
          <w:color w:val="0000FF"/>
          <w:spacing w:val="40"/>
          <w:w w:val="105"/>
          <w:sz w:val="20"/>
        </w:rPr>
        <w:t xml:space="preserve"> </w:t>
      </w:r>
      <w:r>
        <w:rPr>
          <w:color w:val="0000FF"/>
          <w:w w:val="105"/>
          <w:sz w:val="20"/>
        </w:rPr>
        <w:t>using</w:t>
      </w:r>
      <w:r>
        <w:rPr>
          <w:color w:val="0000FF"/>
          <w:spacing w:val="32"/>
          <w:w w:val="105"/>
          <w:sz w:val="20"/>
        </w:rPr>
        <w:t xml:space="preserve"> </w:t>
      </w:r>
      <w:r>
        <w:rPr>
          <w:color w:val="0000FF"/>
          <w:w w:val="105"/>
          <w:sz w:val="20"/>
        </w:rPr>
        <w:t>a</w:t>
      </w:r>
      <w:r>
        <w:rPr>
          <w:color w:val="0000FF"/>
          <w:spacing w:val="32"/>
          <w:w w:val="105"/>
          <w:sz w:val="20"/>
        </w:rPr>
        <w:t xml:space="preserve"> </w:t>
      </w:r>
      <w:r>
        <w:rPr>
          <w:color w:val="0000FF"/>
          <w:w w:val="105"/>
          <w:sz w:val="20"/>
        </w:rPr>
        <w:t>Fourier</w:t>
      </w:r>
      <w:r>
        <w:rPr>
          <w:color w:val="0000FF"/>
          <w:spacing w:val="32"/>
          <w:w w:val="105"/>
          <w:sz w:val="20"/>
        </w:rPr>
        <w:t xml:space="preserve"> </w:t>
      </w:r>
      <w:r>
        <w:rPr>
          <w:color w:val="0000FF"/>
          <w:w w:val="105"/>
          <w:sz w:val="20"/>
        </w:rPr>
        <w:t>transform</w:t>
      </w:r>
      <w:r>
        <w:rPr>
          <w:color w:val="0000FF"/>
          <w:spacing w:val="32"/>
          <w:w w:val="105"/>
          <w:sz w:val="20"/>
        </w:rPr>
        <w:t xml:space="preserve"> </w:t>
      </w:r>
      <w:r>
        <w:rPr>
          <w:color w:val="0000FF"/>
          <w:w w:val="105"/>
          <w:sz w:val="20"/>
        </w:rPr>
        <w:t>analysis.</w:t>
      </w:r>
    </w:p>
    <w:p w14:paraId="6E9851B7" w14:textId="77777777" w:rsidR="007202C5" w:rsidRDefault="007202C5" w:rsidP="007202C5">
      <w:pPr>
        <w:pStyle w:val="BodyText"/>
        <w:spacing w:before="197"/>
        <w:ind w:left="412"/>
      </w:pPr>
      <w:r>
        <w:rPr>
          <w:w w:val="110"/>
        </w:rPr>
        <w:t>We</w:t>
      </w:r>
      <w:r>
        <w:rPr>
          <w:spacing w:val="-8"/>
          <w:w w:val="110"/>
        </w:rPr>
        <w:t xml:space="preserve"> </w:t>
      </w:r>
      <w:r>
        <w:rPr>
          <w:w w:val="110"/>
        </w:rPr>
        <w:t>have</w:t>
      </w:r>
      <w:r>
        <w:rPr>
          <w:spacing w:val="-7"/>
          <w:w w:val="110"/>
        </w:rPr>
        <w:t xml:space="preserve"> </w:t>
      </w:r>
      <w:r>
        <w:rPr>
          <w:w w:val="110"/>
        </w:rPr>
        <w:t>removed</w:t>
      </w:r>
      <w:r>
        <w:rPr>
          <w:spacing w:val="-7"/>
          <w:w w:val="110"/>
        </w:rPr>
        <w:t xml:space="preserve"> </w:t>
      </w:r>
      <w:r>
        <w:rPr>
          <w:w w:val="110"/>
        </w:rPr>
        <w:t>this</w:t>
      </w:r>
      <w:r>
        <w:rPr>
          <w:spacing w:val="-7"/>
          <w:w w:val="110"/>
        </w:rPr>
        <w:t xml:space="preserve"> </w:t>
      </w:r>
      <w:r>
        <w:rPr>
          <w:w w:val="110"/>
        </w:rPr>
        <w:t>statement</w:t>
      </w:r>
      <w:r>
        <w:rPr>
          <w:spacing w:val="-8"/>
          <w:w w:val="110"/>
        </w:rPr>
        <w:t xml:space="preserve"> </w:t>
      </w:r>
      <w:r>
        <w:rPr>
          <w:w w:val="110"/>
        </w:rPr>
        <w:t>from</w:t>
      </w:r>
      <w:r>
        <w:rPr>
          <w:spacing w:val="-7"/>
          <w:w w:val="110"/>
        </w:rPr>
        <w:t xml:space="preserve"> </w:t>
      </w:r>
      <w:r>
        <w:rPr>
          <w:w w:val="110"/>
        </w:rPr>
        <w:t>the</w:t>
      </w:r>
      <w:r>
        <w:rPr>
          <w:spacing w:val="-7"/>
          <w:w w:val="110"/>
        </w:rPr>
        <w:t xml:space="preserve"> </w:t>
      </w:r>
      <w:r>
        <w:rPr>
          <w:w w:val="110"/>
        </w:rPr>
        <w:t>revised</w:t>
      </w:r>
      <w:r>
        <w:rPr>
          <w:spacing w:val="-7"/>
          <w:w w:val="110"/>
        </w:rPr>
        <w:t xml:space="preserve"> </w:t>
      </w:r>
      <w:r>
        <w:rPr>
          <w:w w:val="110"/>
        </w:rPr>
        <w:t>version</w:t>
      </w:r>
      <w:r>
        <w:rPr>
          <w:spacing w:val="-7"/>
          <w:w w:val="110"/>
        </w:rPr>
        <w:t xml:space="preserve"> </w:t>
      </w:r>
      <w:r>
        <w:rPr>
          <w:w w:val="110"/>
        </w:rPr>
        <w:t>of</w:t>
      </w:r>
      <w:r>
        <w:rPr>
          <w:spacing w:val="-8"/>
          <w:w w:val="110"/>
        </w:rPr>
        <w:t xml:space="preserve"> </w:t>
      </w:r>
      <w:r>
        <w:rPr>
          <w:w w:val="110"/>
        </w:rPr>
        <w:t>the</w:t>
      </w:r>
      <w:r>
        <w:rPr>
          <w:spacing w:val="-7"/>
          <w:w w:val="110"/>
        </w:rPr>
        <w:t xml:space="preserve"> </w:t>
      </w:r>
      <w:r>
        <w:rPr>
          <w:spacing w:val="-2"/>
          <w:w w:val="110"/>
        </w:rPr>
        <w:t>manuscript.</w:t>
      </w:r>
    </w:p>
    <w:p w14:paraId="6483D184" w14:textId="77777777" w:rsidR="007202C5" w:rsidRDefault="007202C5" w:rsidP="007202C5">
      <w:pPr>
        <w:pStyle w:val="ListParagraph"/>
        <w:numPr>
          <w:ilvl w:val="0"/>
          <w:numId w:val="4"/>
        </w:numPr>
        <w:tabs>
          <w:tab w:val="left" w:pos="784"/>
        </w:tabs>
        <w:spacing w:before="208" w:line="249" w:lineRule="auto"/>
        <w:ind w:left="611" w:right="609" w:firstLine="0"/>
        <w:rPr>
          <w:sz w:val="20"/>
        </w:rPr>
      </w:pPr>
      <w:r>
        <w:rPr>
          <w:color w:val="0000FF"/>
          <w:w w:val="105"/>
          <w:sz w:val="20"/>
        </w:rPr>
        <w:t>What</w:t>
      </w:r>
      <w:r>
        <w:rPr>
          <w:color w:val="0000FF"/>
          <w:spacing w:val="25"/>
          <w:w w:val="105"/>
          <w:sz w:val="20"/>
        </w:rPr>
        <w:t xml:space="preserve"> </w:t>
      </w:r>
      <w:r>
        <w:rPr>
          <w:color w:val="0000FF"/>
          <w:w w:val="105"/>
          <w:sz w:val="20"/>
        </w:rPr>
        <w:t>is</w:t>
      </w:r>
      <w:r>
        <w:rPr>
          <w:color w:val="0000FF"/>
          <w:spacing w:val="25"/>
          <w:w w:val="105"/>
          <w:sz w:val="20"/>
        </w:rPr>
        <w:t xml:space="preserve"> </w:t>
      </w:r>
      <w:r>
        <w:rPr>
          <w:color w:val="0000FF"/>
          <w:w w:val="105"/>
          <w:sz w:val="20"/>
        </w:rPr>
        <w:t>happening</w:t>
      </w:r>
      <w:r>
        <w:rPr>
          <w:color w:val="0000FF"/>
          <w:spacing w:val="24"/>
          <w:w w:val="105"/>
          <w:sz w:val="20"/>
        </w:rPr>
        <w:t xml:space="preserve"> </w:t>
      </w:r>
      <w:r>
        <w:rPr>
          <w:color w:val="0000FF"/>
          <w:w w:val="105"/>
          <w:sz w:val="20"/>
        </w:rPr>
        <w:t>on</w:t>
      </w:r>
      <w:r>
        <w:rPr>
          <w:color w:val="0000FF"/>
          <w:spacing w:val="25"/>
          <w:w w:val="105"/>
          <w:sz w:val="20"/>
        </w:rPr>
        <w:t xml:space="preserve"> </w:t>
      </w:r>
      <w:r>
        <w:rPr>
          <w:color w:val="0000FF"/>
          <w:w w:val="105"/>
          <w:sz w:val="20"/>
        </w:rPr>
        <w:t>the</w:t>
      </w:r>
      <w:r>
        <w:rPr>
          <w:color w:val="0000FF"/>
          <w:spacing w:val="25"/>
          <w:w w:val="105"/>
          <w:sz w:val="20"/>
        </w:rPr>
        <w:t xml:space="preserve"> </w:t>
      </w:r>
      <w:r>
        <w:rPr>
          <w:color w:val="0000FF"/>
          <w:w w:val="105"/>
          <w:sz w:val="20"/>
        </w:rPr>
        <w:t>main</w:t>
      </w:r>
      <w:r>
        <w:rPr>
          <w:color w:val="0000FF"/>
          <w:spacing w:val="25"/>
          <w:w w:val="105"/>
          <w:sz w:val="20"/>
        </w:rPr>
        <w:t xml:space="preserve"> </w:t>
      </w:r>
      <w:r>
        <w:rPr>
          <w:color w:val="0000FF"/>
          <w:w w:val="105"/>
          <w:sz w:val="20"/>
        </w:rPr>
        <w:t>chromosome</w:t>
      </w:r>
      <w:r>
        <w:rPr>
          <w:color w:val="0000FF"/>
          <w:spacing w:val="25"/>
          <w:w w:val="105"/>
          <w:sz w:val="20"/>
        </w:rPr>
        <w:t xml:space="preserve"> </w:t>
      </w:r>
      <w:r>
        <w:rPr>
          <w:color w:val="0000FF"/>
          <w:w w:val="105"/>
          <w:sz w:val="20"/>
        </w:rPr>
        <w:t>at</w:t>
      </w:r>
      <w:r>
        <w:rPr>
          <w:color w:val="0000FF"/>
          <w:spacing w:val="25"/>
          <w:w w:val="105"/>
          <w:sz w:val="20"/>
        </w:rPr>
        <w:t xml:space="preserve"> </w:t>
      </w:r>
      <w:r>
        <w:rPr>
          <w:color w:val="0000FF"/>
          <w:w w:val="105"/>
          <w:sz w:val="20"/>
        </w:rPr>
        <w:t>10</w:t>
      </w:r>
      <w:r>
        <w:rPr>
          <w:color w:val="0000FF"/>
          <w:spacing w:val="24"/>
          <w:w w:val="105"/>
          <w:sz w:val="20"/>
        </w:rPr>
        <w:t xml:space="preserve"> </w:t>
      </w:r>
      <w:r>
        <w:rPr>
          <w:color w:val="0000FF"/>
          <w:w w:val="105"/>
          <w:sz w:val="20"/>
        </w:rPr>
        <w:t>o’clock</w:t>
      </w:r>
      <w:r>
        <w:rPr>
          <w:color w:val="0000FF"/>
          <w:spacing w:val="25"/>
          <w:w w:val="105"/>
          <w:sz w:val="20"/>
        </w:rPr>
        <w:t xml:space="preserve"> </w:t>
      </w:r>
      <w:r>
        <w:rPr>
          <w:color w:val="0000FF"/>
          <w:w w:val="105"/>
          <w:sz w:val="20"/>
        </w:rPr>
        <w:t>in</w:t>
      </w:r>
      <w:r>
        <w:rPr>
          <w:color w:val="0000FF"/>
          <w:spacing w:val="25"/>
          <w:w w:val="105"/>
          <w:sz w:val="20"/>
        </w:rPr>
        <w:t xml:space="preserve"> </w:t>
      </w:r>
      <w:r>
        <w:rPr>
          <w:color w:val="0000FF"/>
          <w:w w:val="105"/>
          <w:sz w:val="20"/>
        </w:rPr>
        <w:t>Figure</w:t>
      </w:r>
      <w:r>
        <w:rPr>
          <w:color w:val="0000FF"/>
          <w:spacing w:val="25"/>
          <w:w w:val="105"/>
          <w:sz w:val="20"/>
        </w:rPr>
        <w:t xml:space="preserve"> </w:t>
      </w:r>
      <w:r>
        <w:rPr>
          <w:color w:val="0000FF"/>
          <w:w w:val="105"/>
          <w:sz w:val="20"/>
        </w:rPr>
        <w:t>4A.</w:t>
      </w:r>
      <w:r>
        <w:rPr>
          <w:color w:val="0000FF"/>
          <w:spacing w:val="25"/>
          <w:w w:val="105"/>
          <w:sz w:val="20"/>
        </w:rPr>
        <w:t xml:space="preserve"> </w:t>
      </w:r>
      <w:r>
        <w:rPr>
          <w:color w:val="0000FF"/>
          <w:w w:val="105"/>
          <w:sz w:val="20"/>
        </w:rPr>
        <w:t>There</w:t>
      </w:r>
      <w:r>
        <w:rPr>
          <w:color w:val="0000FF"/>
          <w:spacing w:val="25"/>
          <w:w w:val="105"/>
          <w:sz w:val="20"/>
        </w:rPr>
        <w:t xml:space="preserve"> </w:t>
      </w:r>
      <w:r>
        <w:rPr>
          <w:color w:val="0000FF"/>
          <w:w w:val="105"/>
          <w:sz w:val="20"/>
        </w:rPr>
        <w:t>is</w:t>
      </w:r>
      <w:r>
        <w:rPr>
          <w:color w:val="0000FF"/>
          <w:spacing w:val="25"/>
          <w:w w:val="105"/>
          <w:sz w:val="20"/>
        </w:rPr>
        <w:t xml:space="preserve"> </w:t>
      </w:r>
      <w:r>
        <w:rPr>
          <w:color w:val="0000FF"/>
          <w:w w:val="105"/>
          <w:sz w:val="20"/>
        </w:rPr>
        <w:t>a</w:t>
      </w:r>
      <w:r>
        <w:rPr>
          <w:color w:val="0000FF"/>
          <w:spacing w:val="24"/>
          <w:w w:val="105"/>
          <w:sz w:val="20"/>
        </w:rPr>
        <w:t xml:space="preserve"> </w:t>
      </w:r>
      <w:r>
        <w:rPr>
          <w:color w:val="0000FF"/>
          <w:w w:val="105"/>
          <w:sz w:val="20"/>
        </w:rPr>
        <w:t>broad</w:t>
      </w:r>
      <w:r>
        <w:rPr>
          <w:color w:val="0000FF"/>
          <w:spacing w:val="25"/>
          <w:w w:val="105"/>
          <w:sz w:val="20"/>
        </w:rPr>
        <w:t xml:space="preserve"> </w:t>
      </w:r>
      <w:r>
        <w:rPr>
          <w:color w:val="0000FF"/>
          <w:w w:val="105"/>
          <w:sz w:val="20"/>
        </w:rPr>
        <w:t>region</w:t>
      </w:r>
      <w:r>
        <w:rPr>
          <w:color w:val="0000FF"/>
          <w:spacing w:val="24"/>
          <w:w w:val="105"/>
          <w:sz w:val="20"/>
        </w:rPr>
        <w:t xml:space="preserve"> </w:t>
      </w:r>
      <w:r>
        <w:rPr>
          <w:color w:val="0000FF"/>
          <w:w w:val="105"/>
          <w:sz w:val="20"/>
        </w:rPr>
        <w:t>of elevated signal.</w:t>
      </w:r>
      <w:r>
        <w:rPr>
          <w:color w:val="0000FF"/>
          <w:spacing w:val="40"/>
          <w:w w:val="105"/>
          <w:sz w:val="20"/>
        </w:rPr>
        <w:t xml:space="preserve"> </w:t>
      </w:r>
      <w:r>
        <w:rPr>
          <w:color w:val="0000FF"/>
          <w:w w:val="105"/>
          <w:sz w:val="20"/>
        </w:rPr>
        <w:t>What is it?</w:t>
      </w:r>
    </w:p>
    <w:p w14:paraId="30098E7E" w14:textId="77777777" w:rsidR="007202C5" w:rsidRDefault="007202C5" w:rsidP="007202C5">
      <w:pPr>
        <w:pStyle w:val="BodyText"/>
        <w:spacing w:before="199" w:line="249" w:lineRule="auto"/>
        <w:ind w:right="110" w:firstLine="298"/>
        <w:jc w:val="both"/>
      </w:pPr>
      <w:r>
        <w:rPr>
          <w:w w:val="105"/>
        </w:rPr>
        <w:t>This</w:t>
      </w:r>
      <w:r>
        <w:rPr>
          <w:spacing w:val="35"/>
          <w:w w:val="105"/>
        </w:rPr>
        <w:t xml:space="preserve"> </w:t>
      </w:r>
      <w:r>
        <w:rPr>
          <w:w w:val="105"/>
        </w:rPr>
        <w:t>region</w:t>
      </w:r>
      <w:r>
        <w:rPr>
          <w:spacing w:val="35"/>
          <w:w w:val="105"/>
        </w:rPr>
        <w:t xml:space="preserve"> </w:t>
      </w:r>
      <w:r>
        <w:rPr>
          <w:w w:val="105"/>
        </w:rPr>
        <w:t>of</w:t>
      </w:r>
      <w:r>
        <w:rPr>
          <w:spacing w:val="35"/>
          <w:w w:val="105"/>
        </w:rPr>
        <w:t xml:space="preserve"> </w:t>
      </w:r>
      <w:r>
        <w:rPr>
          <w:w w:val="105"/>
        </w:rPr>
        <w:t>elevated</w:t>
      </w:r>
      <w:r>
        <w:rPr>
          <w:spacing w:val="35"/>
          <w:w w:val="105"/>
        </w:rPr>
        <w:t xml:space="preserve"> </w:t>
      </w:r>
      <w:r>
        <w:rPr>
          <w:w w:val="105"/>
        </w:rPr>
        <w:t>signal</w:t>
      </w:r>
      <w:r>
        <w:rPr>
          <w:spacing w:val="35"/>
          <w:w w:val="105"/>
        </w:rPr>
        <w:t xml:space="preserve"> </w:t>
      </w:r>
      <w:r>
        <w:rPr>
          <w:w w:val="105"/>
        </w:rPr>
        <w:t>is</w:t>
      </w:r>
      <w:r>
        <w:rPr>
          <w:spacing w:val="35"/>
          <w:w w:val="105"/>
        </w:rPr>
        <w:t xml:space="preserve"> </w:t>
      </w:r>
      <w:r>
        <w:rPr>
          <w:w w:val="105"/>
        </w:rPr>
        <w:t>unique</w:t>
      </w:r>
      <w:r>
        <w:rPr>
          <w:spacing w:val="35"/>
          <w:w w:val="105"/>
        </w:rPr>
        <w:t xml:space="preserve"> </w:t>
      </w:r>
      <w:r>
        <w:rPr>
          <w:w w:val="105"/>
        </w:rPr>
        <w:t>to</w:t>
      </w:r>
      <w:r>
        <w:rPr>
          <w:spacing w:val="35"/>
          <w:w w:val="105"/>
        </w:rPr>
        <w:t xml:space="preserve"> </w:t>
      </w:r>
      <w:r>
        <w:rPr>
          <w:w w:val="105"/>
        </w:rPr>
        <w:t>the</w:t>
      </w:r>
      <w:r>
        <w:rPr>
          <w:spacing w:val="35"/>
          <w:w w:val="105"/>
        </w:rPr>
        <w:t xml:space="preserve"> </w:t>
      </w:r>
      <w:r>
        <w:rPr>
          <w:w w:val="105"/>
        </w:rPr>
        <w:t>long-term</w:t>
      </w:r>
      <w:r>
        <w:rPr>
          <w:spacing w:val="35"/>
          <w:w w:val="105"/>
        </w:rPr>
        <w:t xml:space="preserve"> </w:t>
      </w:r>
      <w:r>
        <w:rPr>
          <w:w w:val="105"/>
        </w:rPr>
        <w:t>standing</w:t>
      </w:r>
      <w:r>
        <w:rPr>
          <w:spacing w:val="35"/>
          <w:w w:val="105"/>
        </w:rPr>
        <w:t xml:space="preserve"> </w:t>
      </w:r>
      <w:r>
        <w:rPr>
          <w:w w:val="105"/>
        </w:rPr>
        <w:t>culture</w:t>
      </w:r>
      <w:r>
        <w:rPr>
          <w:spacing w:val="35"/>
          <w:w w:val="105"/>
        </w:rPr>
        <w:t xml:space="preserve"> </w:t>
      </w:r>
      <w:r>
        <w:rPr>
          <w:w w:val="105"/>
        </w:rPr>
        <w:t>condition</w:t>
      </w:r>
      <w:r>
        <w:rPr>
          <w:spacing w:val="35"/>
          <w:w w:val="105"/>
        </w:rPr>
        <w:t xml:space="preserve"> </w:t>
      </w:r>
      <w:r>
        <w:rPr>
          <w:w w:val="105"/>
        </w:rPr>
        <w:t>and</w:t>
      </w:r>
      <w:r>
        <w:rPr>
          <w:spacing w:val="35"/>
          <w:w w:val="105"/>
        </w:rPr>
        <w:t xml:space="preserve"> </w:t>
      </w:r>
      <w:r>
        <w:rPr>
          <w:w w:val="105"/>
        </w:rPr>
        <w:t>it</w:t>
      </w:r>
      <w:r>
        <w:rPr>
          <w:spacing w:val="35"/>
          <w:w w:val="105"/>
        </w:rPr>
        <w:t xml:space="preserve"> </w:t>
      </w:r>
      <w:r>
        <w:rPr>
          <w:w w:val="105"/>
        </w:rPr>
        <w:t>is</w:t>
      </w:r>
      <w:r>
        <w:rPr>
          <w:spacing w:val="35"/>
          <w:w w:val="105"/>
        </w:rPr>
        <w:t xml:space="preserve"> </w:t>
      </w:r>
      <w:r>
        <w:rPr>
          <w:w w:val="105"/>
        </w:rPr>
        <w:t>most</w:t>
      </w:r>
      <w:r>
        <w:rPr>
          <w:spacing w:val="35"/>
          <w:w w:val="105"/>
        </w:rPr>
        <w:t xml:space="preserve"> </w:t>
      </w:r>
      <w:r>
        <w:rPr>
          <w:w w:val="105"/>
        </w:rPr>
        <w:t>likely</w:t>
      </w:r>
      <w:r>
        <w:rPr>
          <w:spacing w:val="35"/>
          <w:w w:val="105"/>
        </w:rPr>
        <w:t xml:space="preserve"> </w:t>
      </w:r>
      <w:r>
        <w:rPr>
          <w:w w:val="105"/>
        </w:rPr>
        <w:t>not related</w:t>
      </w:r>
      <w:r>
        <w:rPr>
          <w:spacing w:val="40"/>
          <w:w w:val="105"/>
        </w:rPr>
        <w:t xml:space="preserve"> </w:t>
      </w:r>
      <w:r>
        <w:rPr>
          <w:w w:val="105"/>
        </w:rPr>
        <w:t>to</w:t>
      </w:r>
      <w:r>
        <w:rPr>
          <w:spacing w:val="40"/>
          <w:w w:val="105"/>
        </w:rPr>
        <w:t xml:space="preserve"> </w:t>
      </w:r>
      <w:r>
        <w:rPr>
          <w:w w:val="105"/>
        </w:rPr>
        <w:t>strongly</w:t>
      </w:r>
      <w:r>
        <w:rPr>
          <w:spacing w:val="40"/>
          <w:w w:val="105"/>
        </w:rPr>
        <w:t xml:space="preserve"> </w:t>
      </w:r>
      <w:r>
        <w:rPr>
          <w:w w:val="105"/>
        </w:rPr>
        <w:t>increased</w:t>
      </w:r>
      <w:r>
        <w:rPr>
          <w:spacing w:val="40"/>
          <w:w w:val="105"/>
        </w:rPr>
        <w:t xml:space="preserve"> </w:t>
      </w:r>
      <w:r>
        <w:rPr>
          <w:w w:val="105"/>
        </w:rPr>
        <w:t>transcription</w:t>
      </w:r>
      <w:r>
        <w:rPr>
          <w:spacing w:val="40"/>
          <w:w w:val="105"/>
        </w:rPr>
        <w:t xml:space="preserve"> </w:t>
      </w:r>
      <w:r>
        <w:rPr>
          <w:w w:val="105"/>
        </w:rPr>
        <w:t>but</w:t>
      </w:r>
      <w:r>
        <w:rPr>
          <w:spacing w:val="40"/>
          <w:w w:val="105"/>
        </w:rPr>
        <w:t xml:space="preserve"> </w:t>
      </w:r>
      <w:r>
        <w:rPr>
          <w:w w:val="105"/>
        </w:rPr>
        <w:t>to</w:t>
      </w:r>
      <w:r>
        <w:rPr>
          <w:spacing w:val="40"/>
          <w:w w:val="105"/>
        </w:rPr>
        <w:t xml:space="preserve"> </w:t>
      </w:r>
      <w:r>
        <w:rPr>
          <w:w w:val="105"/>
        </w:rPr>
        <w:t>changes</w:t>
      </w:r>
      <w:r>
        <w:rPr>
          <w:spacing w:val="40"/>
          <w:w w:val="105"/>
        </w:rPr>
        <w:t xml:space="preserve"> </w:t>
      </w:r>
      <w:r>
        <w:rPr>
          <w:w w:val="105"/>
        </w:rPr>
        <w:t>in</w:t>
      </w:r>
      <w:r>
        <w:rPr>
          <w:spacing w:val="40"/>
          <w:w w:val="105"/>
        </w:rPr>
        <w:t xml:space="preserve"> </w:t>
      </w:r>
      <w:r>
        <w:rPr>
          <w:w w:val="105"/>
        </w:rPr>
        <w:t>copy</w:t>
      </w:r>
      <w:r>
        <w:rPr>
          <w:spacing w:val="40"/>
          <w:w w:val="105"/>
        </w:rPr>
        <w:t xml:space="preserve"> </w:t>
      </w:r>
      <w:r>
        <w:rPr>
          <w:w w:val="105"/>
        </w:rPr>
        <w:t>number</w:t>
      </w:r>
      <w:r>
        <w:rPr>
          <w:spacing w:val="40"/>
          <w:w w:val="105"/>
        </w:rPr>
        <w:t xml:space="preserve"> </w:t>
      </w:r>
      <w:r>
        <w:rPr>
          <w:w w:val="105"/>
        </w:rPr>
        <w:t>(but</w:t>
      </w:r>
      <w:r>
        <w:rPr>
          <w:spacing w:val="40"/>
          <w:w w:val="105"/>
        </w:rPr>
        <w:t xml:space="preserve"> </w:t>
      </w:r>
      <w:r>
        <w:rPr>
          <w:w w:val="105"/>
        </w:rPr>
        <w:t>just</w:t>
      </w:r>
      <w:r>
        <w:rPr>
          <w:spacing w:val="40"/>
          <w:w w:val="105"/>
        </w:rPr>
        <w:t xml:space="preserve"> </w:t>
      </w:r>
      <w:r>
        <w:rPr>
          <w:w w:val="105"/>
        </w:rPr>
        <w:t>for</w:t>
      </w:r>
      <w:r>
        <w:rPr>
          <w:spacing w:val="40"/>
          <w:w w:val="105"/>
        </w:rPr>
        <w:t xml:space="preserve"> </w:t>
      </w:r>
      <w:r>
        <w:rPr>
          <w:w w:val="105"/>
        </w:rPr>
        <w:t>this</w:t>
      </w:r>
      <w:r>
        <w:rPr>
          <w:spacing w:val="40"/>
          <w:w w:val="105"/>
        </w:rPr>
        <w:t xml:space="preserve"> </w:t>
      </w:r>
      <w:r>
        <w:rPr>
          <w:w w:val="105"/>
        </w:rPr>
        <w:t>region,</w:t>
      </w:r>
      <w:r>
        <w:rPr>
          <w:spacing w:val="40"/>
          <w:w w:val="105"/>
        </w:rPr>
        <w:t xml:space="preserve"> </w:t>
      </w:r>
      <w:r>
        <w:rPr>
          <w:w w:val="105"/>
        </w:rPr>
        <w:t>not</w:t>
      </w:r>
      <w:r>
        <w:rPr>
          <w:spacing w:val="40"/>
          <w:w w:val="105"/>
        </w:rPr>
        <w:t xml:space="preserve"> </w:t>
      </w:r>
      <w:r>
        <w:rPr>
          <w:w w:val="105"/>
        </w:rPr>
        <w:t>for</w:t>
      </w:r>
      <w:r>
        <w:rPr>
          <w:spacing w:val="40"/>
          <w:w w:val="105"/>
        </w:rPr>
        <w:t xml:space="preserve"> </w:t>
      </w:r>
      <w:r>
        <w:rPr>
          <w:w w:val="105"/>
        </w:rPr>
        <w:t>the whole chromosome).</w:t>
      </w:r>
      <w:r>
        <w:rPr>
          <w:spacing w:val="40"/>
          <w:w w:val="105"/>
        </w:rPr>
        <w:t xml:space="preserve"> </w:t>
      </w:r>
      <w:r>
        <w:rPr>
          <w:w w:val="105"/>
        </w:rPr>
        <w:t>We do not have an explanation for what the nature of the mechanisms responsible for this phenomenon</w:t>
      </w:r>
      <w:r>
        <w:rPr>
          <w:spacing w:val="32"/>
          <w:w w:val="105"/>
        </w:rPr>
        <w:t xml:space="preserve"> </w:t>
      </w:r>
      <w:r>
        <w:rPr>
          <w:w w:val="105"/>
        </w:rPr>
        <w:t>is</w:t>
      </w:r>
      <w:r>
        <w:rPr>
          <w:spacing w:val="32"/>
          <w:w w:val="105"/>
        </w:rPr>
        <w:t xml:space="preserve"> </w:t>
      </w:r>
      <w:r>
        <w:rPr>
          <w:w w:val="105"/>
        </w:rPr>
        <w:t>as</w:t>
      </w:r>
      <w:r>
        <w:rPr>
          <w:spacing w:val="32"/>
          <w:w w:val="105"/>
        </w:rPr>
        <w:t xml:space="preserve"> </w:t>
      </w:r>
      <w:r>
        <w:rPr>
          <w:w w:val="105"/>
        </w:rPr>
        <w:t>we</w:t>
      </w:r>
      <w:r>
        <w:rPr>
          <w:spacing w:val="32"/>
          <w:w w:val="105"/>
        </w:rPr>
        <w:t xml:space="preserve"> </w:t>
      </w:r>
      <w:r>
        <w:rPr>
          <w:w w:val="105"/>
        </w:rPr>
        <w:t>have</w:t>
      </w:r>
      <w:r>
        <w:rPr>
          <w:spacing w:val="32"/>
          <w:w w:val="105"/>
        </w:rPr>
        <w:t xml:space="preserve"> </w:t>
      </w:r>
      <w:r>
        <w:rPr>
          <w:w w:val="105"/>
        </w:rPr>
        <w:t>not</w:t>
      </w:r>
      <w:r>
        <w:rPr>
          <w:spacing w:val="32"/>
          <w:w w:val="105"/>
        </w:rPr>
        <w:t xml:space="preserve"> </w:t>
      </w:r>
      <w:r>
        <w:rPr>
          <w:w w:val="105"/>
        </w:rPr>
        <w:t>seen</w:t>
      </w:r>
      <w:r>
        <w:rPr>
          <w:spacing w:val="32"/>
          <w:w w:val="105"/>
        </w:rPr>
        <w:t xml:space="preserve"> </w:t>
      </w:r>
      <w:r>
        <w:rPr>
          <w:w w:val="105"/>
        </w:rPr>
        <w:t>it</w:t>
      </w:r>
      <w:r>
        <w:rPr>
          <w:spacing w:val="32"/>
          <w:w w:val="105"/>
        </w:rPr>
        <w:t xml:space="preserve"> </w:t>
      </w:r>
      <w:r>
        <w:rPr>
          <w:w w:val="105"/>
        </w:rPr>
        <w:t>in</w:t>
      </w:r>
      <w:r>
        <w:rPr>
          <w:spacing w:val="32"/>
          <w:w w:val="105"/>
        </w:rPr>
        <w:t xml:space="preserve"> </w:t>
      </w:r>
      <w:r>
        <w:rPr>
          <w:w w:val="105"/>
        </w:rPr>
        <w:t>other</w:t>
      </w:r>
      <w:r>
        <w:rPr>
          <w:spacing w:val="32"/>
          <w:w w:val="105"/>
        </w:rPr>
        <w:t xml:space="preserve"> </w:t>
      </w:r>
      <w:r>
        <w:rPr>
          <w:w w:val="105"/>
        </w:rPr>
        <w:t>libraries</w:t>
      </w:r>
      <w:r>
        <w:rPr>
          <w:spacing w:val="32"/>
          <w:w w:val="105"/>
        </w:rPr>
        <w:t xml:space="preserve"> </w:t>
      </w:r>
      <w:r>
        <w:rPr>
          <w:w w:val="105"/>
        </w:rPr>
        <w:t>generated</w:t>
      </w:r>
      <w:r>
        <w:rPr>
          <w:spacing w:val="32"/>
          <w:w w:val="105"/>
        </w:rPr>
        <w:t xml:space="preserve"> </w:t>
      </w:r>
      <w:r>
        <w:rPr>
          <w:w w:val="105"/>
        </w:rPr>
        <w:t>subsequently.</w:t>
      </w:r>
    </w:p>
    <w:p w14:paraId="79AC53EF" w14:textId="77777777" w:rsidR="007202C5" w:rsidRDefault="007202C5" w:rsidP="007202C5">
      <w:pPr>
        <w:spacing w:line="249" w:lineRule="auto"/>
        <w:jc w:val="both"/>
        <w:sectPr w:rsidR="007202C5">
          <w:pgSz w:w="12240" w:h="15840"/>
          <w:pgMar w:top="1100" w:right="1020" w:bottom="1120" w:left="1020" w:header="0" w:footer="939" w:gutter="0"/>
          <w:cols w:space="720"/>
        </w:sectPr>
      </w:pPr>
    </w:p>
    <w:p w14:paraId="631CE1B2" w14:textId="77777777" w:rsidR="007202C5" w:rsidRDefault="007202C5" w:rsidP="007202C5">
      <w:pPr>
        <w:pStyle w:val="ListParagraph"/>
        <w:numPr>
          <w:ilvl w:val="0"/>
          <w:numId w:val="4"/>
        </w:numPr>
        <w:tabs>
          <w:tab w:val="left" w:pos="787"/>
        </w:tabs>
        <w:spacing w:before="46" w:line="249" w:lineRule="auto"/>
        <w:ind w:left="611" w:firstLine="0"/>
        <w:rPr>
          <w:sz w:val="20"/>
        </w:rPr>
      </w:pPr>
      <w:r>
        <w:rPr>
          <w:color w:val="0000FF"/>
          <w:w w:val="105"/>
          <w:sz w:val="20"/>
        </w:rPr>
        <w:lastRenderedPageBreak/>
        <w:t>P8.</w:t>
      </w:r>
      <w:r>
        <w:rPr>
          <w:color w:val="0000FF"/>
          <w:spacing w:val="80"/>
          <w:w w:val="105"/>
          <w:sz w:val="20"/>
        </w:rPr>
        <w:t xml:space="preserve"> </w:t>
      </w:r>
      <w:r>
        <w:rPr>
          <w:color w:val="0000FF"/>
          <w:w w:val="105"/>
          <w:sz w:val="20"/>
        </w:rPr>
        <w:t>Regarding</w:t>
      </w:r>
      <w:r>
        <w:rPr>
          <w:color w:val="0000FF"/>
          <w:spacing w:val="39"/>
          <w:w w:val="105"/>
          <w:sz w:val="20"/>
        </w:rPr>
        <w:t xml:space="preserve"> </w:t>
      </w:r>
      <w:r>
        <w:rPr>
          <w:color w:val="0000FF"/>
          <w:w w:val="105"/>
          <w:sz w:val="20"/>
        </w:rPr>
        <w:t>limited</w:t>
      </w:r>
      <w:r>
        <w:rPr>
          <w:color w:val="0000FF"/>
          <w:spacing w:val="39"/>
          <w:w w:val="105"/>
          <w:sz w:val="20"/>
        </w:rPr>
        <w:t xml:space="preserve"> </w:t>
      </w:r>
      <w:r>
        <w:rPr>
          <w:color w:val="0000FF"/>
          <w:w w:val="105"/>
          <w:sz w:val="20"/>
        </w:rPr>
        <w:t>prior</w:t>
      </w:r>
      <w:r>
        <w:rPr>
          <w:color w:val="0000FF"/>
          <w:spacing w:val="39"/>
          <w:w w:val="105"/>
          <w:sz w:val="20"/>
        </w:rPr>
        <w:t xml:space="preserve"> </w:t>
      </w:r>
      <w:r>
        <w:rPr>
          <w:color w:val="0000FF"/>
          <w:w w:val="105"/>
          <w:sz w:val="20"/>
        </w:rPr>
        <w:t>study</w:t>
      </w:r>
      <w:r>
        <w:rPr>
          <w:color w:val="0000FF"/>
          <w:spacing w:val="39"/>
          <w:w w:val="105"/>
          <w:sz w:val="20"/>
        </w:rPr>
        <w:t xml:space="preserve"> </w:t>
      </w:r>
      <w:r>
        <w:rPr>
          <w:color w:val="0000FF"/>
          <w:w w:val="105"/>
          <w:sz w:val="20"/>
        </w:rPr>
        <w:t>of</w:t>
      </w:r>
      <w:r>
        <w:rPr>
          <w:color w:val="0000FF"/>
          <w:spacing w:val="39"/>
          <w:w w:val="105"/>
          <w:sz w:val="20"/>
        </w:rPr>
        <w:t xml:space="preserve"> </w:t>
      </w:r>
      <w:r>
        <w:rPr>
          <w:color w:val="0000FF"/>
          <w:w w:val="105"/>
          <w:sz w:val="20"/>
        </w:rPr>
        <w:t>transcription</w:t>
      </w:r>
      <w:r>
        <w:rPr>
          <w:color w:val="0000FF"/>
          <w:spacing w:val="39"/>
          <w:w w:val="105"/>
          <w:sz w:val="20"/>
        </w:rPr>
        <w:t xml:space="preserve"> </w:t>
      </w:r>
      <w:r>
        <w:rPr>
          <w:color w:val="0000FF"/>
          <w:w w:val="105"/>
          <w:sz w:val="20"/>
        </w:rPr>
        <w:t>inside</w:t>
      </w:r>
      <w:r>
        <w:rPr>
          <w:color w:val="0000FF"/>
          <w:spacing w:val="39"/>
          <w:w w:val="105"/>
          <w:sz w:val="20"/>
        </w:rPr>
        <w:t xml:space="preserve"> </w:t>
      </w:r>
      <w:r>
        <w:rPr>
          <w:color w:val="0000FF"/>
          <w:w w:val="105"/>
          <w:sz w:val="20"/>
        </w:rPr>
        <w:t>archaeal</w:t>
      </w:r>
      <w:r>
        <w:rPr>
          <w:color w:val="0000FF"/>
          <w:spacing w:val="39"/>
          <w:w w:val="105"/>
          <w:sz w:val="20"/>
        </w:rPr>
        <w:t xml:space="preserve"> </w:t>
      </w:r>
      <w:r>
        <w:rPr>
          <w:color w:val="0000FF"/>
          <w:w w:val="105"/>
          <w:sz w:val="20"/>
        </w:rPr>
        <w:t>operons,</w:t>
      </w:r>
      <w:r>
        <w:rPr>
          <w:color w:val="0000FF"/>
          <w:spacing w:val="40"/>
          <w:w w:val="105"/>
          <w:sz w:val="20"/>
        </w:rPr>
        <w:t xml:space="preserve"> </w:t>
      </w:r>
      <w:r>
        <w:rPr>
          <w:color w:val="0000FF"/>
          <w:w w:val="105"/>
          <w:sz w:val="20"/>
        </w:rPr>
        <w:t>it</w:t>
      </w:r>
      <w:r>
        <w:rPr>
          <w:color w:val="0000FF"/>
          <w:spacing w:val="39"/>
          <w:w w:val="105"/>
          <w:sz w:val="20"/>
        </w:rPr>
        <w:t xml:space="preserve"> </w:t>
      </w:r>
      <w:r>
        <w:rPr>
          <w:color w:val="0000FF"/>
          <w:w w:val="105"/>
          <w:sz w:val="20"/>
        </w:rPr>
        <w:t>should</w:t>
      </w:r>
      <w:r>
        <w:rPr>
          <w:color w:val="0000FF"/>
          <w:spacing w:val="39"/>
          <w:w w:val="105"/>
          <w:sz w:val="20"/>
        </w:rPr>
        <w:t xml:space="preserve"> </w:t>
      </w:r>
      <w:r>
        <w:rPr>
          <w:color w:val="0000FF"/>
          <w:w w:val="105"/>
          <w:sz w:val="20"/>
        </w:rPr>
        <w:t>be</w:t>
      </w:r>
      <w:r>
        <w:rPr>
          <w:color w:val="0000FF"/>
          <w:spacing w:val="39"/>
          <w:w w:val="105"/>
          <w:sz w:val="20"/>
        </w:rPr>
        <w:t xml:space="preserve"> </w:t>
      </w:r>
      <w:r>
        <w:rPr>
          <w:color w:val="0000FF"/>
          <w:w w:val="105"/>
          <w:sz w:val="20"/>
        </w:rPr>
        <w:t>noted</w:t>
      </w:r>
      <w:r>
        <w:rPr>
          <w:color w:val="0000FF"/>
          <w:spacing w:val="39"/>
          <w:w w:val="105"/>
          <w:sz w:val="20"/>
        </w:rPr>
        <w:t xml:space="preserve"> </w:t>
      </w:r>
      <w:r>
        <w:rPr>
          <w:color w:val="0000FF"/>
          <w:w w:val="105"/>
          <w:sz w:val="20"/>
        </w:rPr>
        <w:t xml:space="preserve">that there is some recent work in this area, including on H. volcanii </w:t>
      </w:r>
      <w:r>
        <w:rPr>
          <w:color w:val="0000FF"/>
          <w:spacing w:val="-2"/>
          <w:w w:val="105"/>
          <w:sz w:val="20"/>
        </w:rPr>
        <w:t>(h</w:t>
      </w:r>
      <w:hyperlink r:id="rId9">
        <w:r>
          <w:rPr>
            <w:color w:val="0000FF"/>
            <w:spacing w:val="-2"/>
            <w:w w:val="105"/>
            <w:sz w:val="20"/>
          </w:rPr>
          <w:t>ttps://www.biorxiv.org/con</w:t>
        </w:r>
      </w:hyperlink>
      <w:r>
        <w:rPr>
          <w:color w:val="0000FF"/>
          <w:spacing w:val="-2"/>
          <w:w w:val="105"/>
          <w:sz w:val="20"/>
        </w:rPr>
        <w:t>ten</w:t>
      </w:r>
      <w:hyperlink r:id="rId10">
        <w:r>
          <w:rPr>
            <w:color w:val="0000FF"/>
            <w:spacing w:val="-2"/>
            <w:w w:val="105"/>
            <w:sz w:val="20"/>
          </w:rPr>
          <w:t>t/10.1101/2019.12.18.880849v2.full)</w:t>
        </w:r>
      </w:hyperlink>
    </w:p>
    <w:p w14:paraId="660B5CD4" w14:textId="77777777" w:rsidR="007202C5" w:rsidRDefault="007202C5" w:rsidP="007202C5">
      <w:pPr>
        <w:pStyle w:val="BodyText"/>
        <w:spacing w:before="199"/>
        <w:ind w:left="412"/>
      </w:pPr>
      <w:r>
        <w:rPr>
          <w:w w:val="110"/>
        </w:rPr>
        <w:t>We</w:t>
      </w:r>
      <w:r>
        <w:rPr>
          <w:spacing w:val="-7"/>
          <w:w w:val="110"/>
        </w:rPr>
        <w:t xml:space="preserve"> </w:t>
      </w:r>
      <w:r>
        <w:rPr>
          <w:w w:val="110"/>
        </w:rPr>
        <w:t>have</w:t>
      </w:r>
      <w:r>
        <w:rPr>
          <w:spacing w:val="-6"/>
          <w:w w:val="110"/>
        </w:rPr>
        <w:t xml:space="preserve"> </w:t>
      </w:r>
      <w:r>
        <w:rPr>
          <w:w w:val="110"/>
        </w:rPr>
        <w:t>added</w:t>
      </w:r>
      <w:r>
        <w:rPr>
          <w:spacing w:val="-6"/>
          <w:w w:val="110"/>
        </w:rPr>
        <w:t xml:space="preserve"> </w:t>
      </w:r>
      <w:r>
        <w:rPr>
          <w:w w:val="110"/>
        </w:rPr>
        <w:t>this</w:t>
      </w:r>
      <w:r>
        <w:rPr>
          <w:spacing w:val="-6"/>
          <w:w w:val="110"/>
        </w:rPr>
        <w:t xml:space="preserve"> </w:t>
      </w:r>
      <w:r>
        <w:rPr>
          <w:w w:val="110"/>
        </w:rPr>
        <w:t>reference</w:t>
      </w:r>
      <w:r>
        <w:rPr>
          <w:spacing w:val="-6"/>
          <w:w w:val="110"/>
        </w:rPr>
        <w:t xml:space="preserve"> </w:t>
      </w:r>
      <w:r>
        <w:rPr>
          <w:w w:val="110"/>
        </w:rPr>
        <w:t>to</w:t>
      </w:r>
      <w:r>
        <w:rPr>
          <w:spacing w:val="-6"/>
          <w:w w:val="110"/>
        </w:rPr>
        <w:t xml:space="preserve"> </w:t>
      </w:r>
      <w:r>
        <w:rPr>
          <w:w w:val="110"/>
        </w:rPr>
        <w:t>the</w:t>
      </w:r>
      <w:r>
        <w:rPr>
          <w:spacing w:val="-6"/>
          <w:w w:val="110"/>
        </w:rPr>
        <w:t xml:space="preserve"> </w:t>
      </w:r>
      <w:r>
        <w:rPr>
          <w:w w:val="110"/>
        </w:rPr>
        <w:t>revised</w:t>
      </w:r>
      <w:r>
        <w:rPr>
          <w:spacing w:val="-6"/>
          <w:w w:val="110"/>
        </w:rPr>
        <w:t xml:space="preserve"> </w:t>
      </w:r>
      <w:r>
        <w:rPr>
          <w:spacing w:val="-2"/>
          <w:w w:val="110"/>
        </w:rPr>
        <w:t>manuscript.</w:t>
      </w:r>
    </w:p>
    <w:p w14:paraId="5CF511D2" w14:textId="77777777" w:rsidR="007202C5" w:rsidRDefault="007202C5" w:rsidP="007202C5">
      <w:pPr>
        <w:pStyle w:val="ListParagraph"/>
        <w:numPr>
          <w:ilvl w:val="0"/>
          <w:numId w:val="4"/>
        </w:numPr>
        <w:tabs>
          <w:tab w:val="left" w:pos="794"/>
        </w:tabs>
        <w:spacing w:before="209" w:line="249" w:lineRule="auto"/>
        <w:ind w:left="611" w:right="607" w:firstLine="0"/>
        <w:rPr>
          <w:sz w:val="20"/>
        </w:rPr>
      </w:pPr>
      <w:r>
        <w:rPr>
          <w:color w:val="0000FF"/>
          <w:w w:val="105"/>
          <w:sz w:val="20"/>
        </w:rPr>
        <w:t>P11.</w:t>
      </w:r>
      <w:r>
        <w:rPr>
          <w:color w:val="0000FF"/>
          <w:spacing w:val="80"/>
          <w:w w:val="105"/>
          <w:sz w:val="20"/>
        </w:rPr>
        <w:t xml:space="preserve"> </w:t>
      </w:r>
      <w:r>
        <w:rPr>
          <w:color w:val="0000FF"/>
          <w:w w:val="105"/>
          <w:sz w:val="20"/>
        </w:rPr>
        <w:t>Line</w:t>
      </w:r>
      <w:r>
        <w:rPr>
          <w:color w:val="0000FF"/>
          <w:spacing w:val="37"/>
          <w:w w:val="105"/>
          <w:sz w:val="20"/>
        </w:rPr>
        <w:t xml:space="preserve"> </w:t>
      </w:r>
      <w:r>
        <w:rPr>
          <w:color w:val="0000FF"/>
          <w:w w:val="105"/>
          <w:sz w:val="20"/>
        </w:rPr>
        <w:t>53:</w:t>
      </w:r>
      <w:r>
        <w:rPr>
          <w:color w:val="0000FF"/>
          <w:spacing w:val="80"/>
          <w:w w:val="105"/>
          <w:sz w:val="20"/>
        </w:rPr>
        <w:t xml:space="preserve"> </w:t>
      </w:r>
      <w:r>
        <w:rPr>
          <w:color w:val="0000FF"/>
          <w:w w:val="105"/>
          <w:sz w:val="20"/>
        </w:rPr>
        <w:t>”.</w:t>
      </w:r>
      <w:r>
        <w:rPr>
          <w:color w:val="0000FF"/>
          <w:spacing w:val="-17"/>
          <w:w w:val="105"/>
          <w:sz w:val="20"/>
        </w:rPr>
        <w:t xml:space="preserve"> </w:t>
      </w:r>
      <w:r>
        <w:rPr>
          <w:color w:val="0000FF"/>
          <w:w w:val="105"/>
          <w:sz w:val="20"/>
        </w:rPr>
        <w:t>.</w:t>
      </w:r>
      <w:r>
        <w:rPr>
          <w:color w:val="0000FF"/>
          <w:spacing w:val="-17"/>
          <w:w w:val="105"/>
          <w:sz w:val="20"/>
        </w:rPr>
        <w:t xml:space="preserve"> </w:t>
      </w:r>
      <w:r>
        <w:rPr>
          <w:color w:val="0000FF"/>
          <w:w w:val="105"/>
          <w:sz w:val="20"/>
        </w:rPr>
        <w:t>.</w:t>
      </w:r>
      <w:r>
        <w:rPr>
          <w:color w:val="0000FF"/>
          <w:spacing w:val="40"/>
          <w:w w:val="105"/>
          <w:sz w:val="20"/>
        </w:rPr>
        <w:t xml:space="preserve">  </w:t>
      </w:r>
      <w:r>
        <w:rPr>
          <w:color w:val="0000FF"/>
          <w:w w:val="105"/>
          <w:sz w:val="20"/>
        </w:rPr>
        <w:t>display</w:t>
      </w:r>
      <w:r>
        <w:rPr>
          <w:color w:val="0000FF"/>
          <w:spacing w:val="37"/>
          <w:w w:val="105"/>
          <w:sz w:val="20"/>
        </w:rPr>
        <w:t xml:space="preserve"> </w:t>
      </w:r>
      <w:r>
        <w:rPr>
          <w:color w:val="0000FF"/>
          <w:w w:val="105"/>
          <w:sz w:val="20"/>
        </w:rPr>
        <w:t>a</w:t>
      </w:r>
      <w:r>
        <w:rPr>
          <w:color w:val="0000FF"/>
          <w:spacing w:val="37"/>
          <w:w w:val="105"/>
          <w:sz w:val="20"/>
        </w:rPr>
        <w:t xml:space="preserve"> </w:t>
      </w:r>
      <w:r>
        <w:rPr>
          <w:color w:val="0000FF"/>
          <w:w w:val="105"/>
          <w:sz w:val="20"/>
        </w:rPr>
        <w:t>chromatin</w:t>
      </w:r>
      <w:r>
        <w:rPr>
          <w:color w:val="0000FF"/>
          <w:spacing w:val="37"/>
          <w:w w:val="105"/>
          <w:sz w:val="20"/>
        </w:rPr>
        <w:t xml:space="preserve"> </w:t>
      </w:r>
      <w:r>
        <w:rPr>
          <w:color w:val="0000FF"/>
          <w:w w:val="105"/>
          <w:sz w:val="20"/>
        </w:rPr>
        <w:t>organization</w:t>
      </w:r>
      <w:r>
        <w:rPr>
          <w:color w:val="0000FF"/>
          <w:spacing w:val="37"/>
          <w:w w:val="105"/>
          <w:sz w:val="20"/>
        </w:rPr>
        <w:t xml:space="preserve"> </w:t>
      </w:r>
      <w:r>
        <w:rPr>
          <w:color w:val="0000FF"/>
          <w:w w:val="105"/>
          <w:sz w:val="20"/>
        </w:rPr>
        <w:t>very</w:t>
      </w:r>
      <w:r>
        <w:rPr>
          <w:color w:val="0000FF"/>
          <w:spacing w:val="37"/>
          <w:w w:val="105"/>
          <w:sz w:val="20"/>
        </w:rPr>
        <w:t xml:space="preserve"> </w:t>
      </w:r>
      <w:r>
        <w:rPr>
          <w:color w:val="0000FF"/>
          <w:w w:val="105"/>
          <w:sz w:val="20"/>
        </w:rPr>
        <w:t>similar</w:t>
      </w:r>
      <w:r>
        <w:rPr>
          <w:color w:val="0000FF"/>
          <w:spacing w:val="37"/>
          <w:w w:val="105"/>
          <w:sz w:val="20"/>
        </w:rPr>
        <w:t xml:space="preserve"> </w:t>
      </w:r>
      <w:r>
        <w:rPr>
          <w:color w:val="0000FF"/>
          <w:w w:val="105"/>
          <w:sz w:val="20"/>
        </w:rPr>
        <w:t>to</w:t>
      </w:r>
      <w:r>
        <w:rPr>
          <w:color w:val="0000FF"/>
          <w:spacing w:val="37"/>
          <w:w w:val="105"/>
          <w:sz w:val="20"/>
        </w:rPr>
        <w:t xml:space="preserve"> </w:t>
      </w:r>
      <w:r>
        <w:rPr>
          <w:color w:val="0000FF"/>
          <w:w w:val="105"/>
          <w:sz w:val="20"/>
        </w:rPr>
        <w:t>that</w:t>
      </w:r>
      <w:r>
        <w:rPr>
          <w:color w:val="0000FF"/>
          <w:spacing w:val="37"/>
          <w:w w:val="105"/>
          <w:sz w:val="20"/>
        </w:rPr>
        <w:t xml:space="preserve"> </w:t>
      </w:r>
      <w:r>
        <w:rPr>
          <w:color w:val="0000FF"/>
          <w:w w:val="105"/>
          <w:sz w:val="20"/>
        </w:rPr>
        <w:t>of</w:t>
      </w:r>
      <w:r>
        <w:rPr>
          <w:color w:val="0000FF"/>
          <w:spacing w:val="37"/>
          <w:w w:val="105"/>
          <w:sz w:val="20"/>
        </w:rPr>
        <w:t xml:space="preserve"> </w:t>
      </w:r>
      <w:r>
        <w:rPr>
          <w:color w:val="0000FF"/>
          <w:w w:val="105"/>
          <w:sz w:val="20"/>
        </w:rPr>
        <w:t>eukaryotes”.</w:t>
      </w:r>
      <w:r>
        <w:rPr>
          <w:color w:val="0000FF"/>
          <w:spacing w:val="80"/>
          <w:w w:val="105"/>
          <w:sz w:val="20"/>
        </w:rPr>
        <w:t xml:space="preserve"> </w:t>
      </w:r>
      <w:r>
        <w:rPr>
          <w:color w:val="0000FF"/>
          <w:w w:val="105"/>
          <w:sz w:val="20"/>
        </w:rPr>
        <w:t>This</w:t>
      </w:r>
      <w:r>
        <w:rPr>
          <w:color w:val="0000FF"/>
          <w:spacing w:val="37"/>
          <w:w w:val="105"/>
          <w:sz w:val="20"/>
        </w:rPr>
        <w:t xml:space="preserve"> </w:t>
      </w:r>
      <w:r>
        <w:rPr>
          <w:color w:val="0000FF"/>
          <w:w w:val="105"/>
          <w:sz w:val="20"/>
        </w:rPr>
        <w:t>is misleading.</w:t>
      </w:r>
      <w:r>
        <w:rPr>
          <w:color w:val="0000FF"/>
          <w:spacing w:val="40"/>
          <w:w w:val="105"/>
          <w:sz w:val="20"/>
        </w:rPr>
        <w:t xml:space="preserve"> </w:t>
      </w:r>
      <w:r>
        <w:rPr>
          <w:color w:val="0000FF"/>
          <w:w w:val="105"/>
          <w:sz w:val="20"/>
        </w:rPr>
        <w:t>It</w:t>
      </w:r>
      <w:r>
        <w:rPr>
          <w:color w:val="0000FF"/>
          <w:spacing w:val="12"/>
          <w:w w:val="105"/>
          <w:sz w:val="20"/>
        </w:rPr>
        <w:t xml:space="preserve"> </w:t>
      </w:r>
      <w:r>
        <w:rPr>
          <w:color w:val="0000FF"/>
          <w:w w:val="105"/>
          <w:sz w:val="20"/>
        </w:rPr>
        <w:t>would</w:t>
      </w:r>
      <w:r>
        <w:rPr>
          <w:color w:val="0000FF"/>
          <w:spacing w:val="12"/>
          <w:w w:val="105"/>
          <w:sz w:val="20"/>
        </w:rPr>
        <w:t xml:space="preserve"> </w:t>
      </w:r>
      <w:r>
        <w:rPr>
          <w:color w:val="0000FF"/>
          <w:w w:val="105"/>
          <w:sz w:val="20"/>
        </w:rPr>
        <w:t>be</w:t>
      </w:r>
      <w:r>
        <w:rPr>
          <w:color w:val="0000FF"/>
          <w:spacing w:val="12"/>
          <w:w w:val="105"/>
          <w:sz w:val="20"/>
        </w:rPr>
        <w:t xml:space="preserve"> </w:t>
      </w:r>
      <w:r>
        <w:rPr>
          <w:color w:val="0000FF"/>
          <w:w w:val="105"/>
          <w:sz w:val="20"/>
        </w:rPr>
        <w:t>much</w:t>
      </w:r>
      <w:r>
        <w:rPr>
          <w:color w:val="0000FF"/>
          <w:spacing w:val="12"/>
          <w:w w:val="105"/>
          <w:sz w:val="20"/>
        </w:rPr>
        <w:t xml:space="preserve"> </w:t>
      </w:r>
      <w:r>
        <w:rPr>
          <w:color w:val="0000FF"/>
          <w:w w:val="105"/>
          <w:sz w:val="20"/>
        </w:rPr>
        <w:t>more</w:t>
      </w:r>
      <w:r>
        <w:rPr>
          <w:color w:val="0000FF"/>
          <w:spacing w:val="12"/>
          <w:w w:val="105"/>
          <w:sz w:val="20"/>
        </w:rPr>
        <w:t xml:space="preserve"> </w:t>
      </w:r>
      <w:r>
        <w:rPr>
          <w:color w:val="0000FF"/>
          <w:w w:val="105"/>
          <w:sz w:val="20"/>
        </w:rPr>
        <w:t>appropriate</w:t>
      </w:r>
      <w:r>
        <w:rPr>
          <w:color w:val="0000FF"/>
          <w:spacing w:val="12"/>
          <w:w w:val="105"/>
          <w:sz w:val="20"/>
        </w:rPr>
        <w:t xml:space="preserve"> </w:t>
      </w:r>
      <w:r>
        <w:rPr>
          <w:color w:val="0000FF"/>
          <w:w w:val="105"/>
          <w:sz w:val="20"/>
        </w:rPr>
        <w:t>to</w:t>
      </w:r>
      <w:r>
        <w:rPr>
          <w:color w:val="0000FF"/>
          <w:spacing w:val="12"/>
          <w:w w:val="105"/>
          <w:sz w:val="20"/>
        </w:rPr>
        <w:t xml:space="preserve"> </w:t>
      </w:r>
      <w:r>
        <w:rPr>
          <w:color w:val="0000FF"/>
          <w:w w:val="105"/>
          <w:sz w:val="20"/>
        </w:rPr>
        <w:t>say</w:t>
      </w:r>
      <w:r>
        <w:rPr>
          <w:color w:val="0000FF"/>
          <w:spacing w:val="12"/>
          <w:w w:val="105"/>
          <w:sz w:val="20"/>
        </w:rPr>
        <w:t xml:space="preserve"> </w:t>
      </w:r>
      <w:r>
        <w:rPr>
          <w:color w:val="0000FF"/>
          <w:w w:val="105"/>
          <w:sz w:val="20"/>
        </w:rPr>
        <w:t>”display</w:t>
      </w:r>
      <w:r>
        <w:rPr>
          <w:color w:val="0000FF"/>
          <w:spacing w:val="12"/>
          <w:w w:val="105"/>
          <w:sz w:val="20"/>
        </w:rPr>
        <w:t xml:space="preserve"> </w:t>
      </w:r>
      <w:r>
        <w:rPr>
          <w:color w:val="0000FF"/>
          <w:w w:val="105"/>
          <w:sz w:val="20"/>
        </w:rPr>
        <w:t>an</w:t>
      </w:r>
      <w:r>
        <w:rPr>
          <w:color w:val="0000FF"/>
          <w:spacing w:val="12"/>
          <w:w w:val="105"/>
          <w:sz w:val="20"/>
        </w:rPr>
        <w:t xml:space="preserve"> </w:t>
      </w:r>
      <w:r>
        <w:rPr>
          <w:color w:val="0000FF"/>
          <w:w w:val="105"/>
          <w:sz w:val="20"/>
        </w:rPr>
        <w:t>accessibility</w:t>
      </w:r>
      <w:r>
        <w:rPr>
          <w:color w:val="0000FF"/>
          <w:spacing w:val="12"/>
          <w:w w:val="105"/>
          <w:sz w:val="20"/>
        </w:rPr>
        <w:t xml:space="preserve"> </w:t>
      </w:r>
      <w:r>
        <w:rPr>
          <w:color w:val="0000FF"/>
          <w:w w:val="105"/>
          <w:sz w:val="20"/>
        </w:rPr>
        <w:t>landscape</w:t>
      </w:r>
      <w:r>
        <w:rPr>
          <w:color w:val="0000FF"/>
          <w:spacing w:val="12"/>
          <w:w w:val="105"/>
          <w:sz w:val="20"/>
        </w:rPr>
        <w:t xml:space="preserve"> </w:t>
      </w:r>
      <w:r>
        <w:rPr>
          <w:color w:val="0000FF"/>
          <w:w w:val="105"/>
          <w:sz w:val="20"/>
        </w:rPr>
        <w:t>similar</w:t>
      </w:r>
      <w:r>
        <w:rPr>
          <w:color w:val="0000FF"/>
          <w:spacing w:val="12"/>
          <w:w w:val="105"/>
          <w:sz w:val="20"/>
        </w:rPr>
        <w:t xml:space="preserve"> </w:t>
      </w:r>
      <w:r>
        <w:rPr>
          <w:color w:val="0000FF"/>
          <w:w w:val="105"/>
          <w:sz w:val="20"/>
        </w:rPr>
        <w:t>to.</w:t>
      </w:r>
      <w:r>
        <w:rPr>
          <w:color w:val="0000FF"/>
          <w:spacing w:val="-16"/>
          <w:w w:val="105"/>
          <w:sz w:val="20"/>
        </w:rPr>
        <w:t xml:space="preserve"> </w:t>
      </w:r>
      <w:r>
        <w:rPr>
          <w:color w:val="0000FF"/>
          <w:w w:val="105"/>
          <w:sz w:val="20"/>
        </w:rPr>
        <w:t>.</w:t>
      </w:r>
      <w:r>
        <w:rPr>
          <w:color w:val="0000FF"/>
          <w:spacing w:val="-16"/>
          <w:w w:val="105"/>
          <w:sz w:val="20"/>
        </w:rPr>
        <w:t xml:space="preserve"> </w:t>
      </w:r>
      <w:r>
        <w:rPr>
          <w:color w:val="0000FF"/>
          <w:w w:val="105"/>
          <w:sz w:val="20"/>
        </w:rPr>
        <w:t>.</w:t>
      </w:r>
      <w:r>
        <w:rPr>
          <w:color w:val="0000FF"/>
          <w:spacing w:val="-16"/>
          <w:w w:val="105"/>
          <w:sz w:val="20"/>
        </w:rPr>
        <w:t xml:space="preserve"> </w:t>
      </w:r>
      <w:r>
        <w:rPr>
          <w:color w:val="0000FF"/>
          <w:w w:val="105"/>
          <w:sz w:val="20"/>
        </w:rPr>
        <w:t>”</w:t>
      </w:r>
    </w:p>
    <w:p w14:paraId="40B99934" w14:textId="77777777" w:rsidR="007202C5" w:rsidRDefault="007202C5" w:rsidP="007202C5">
      <w:pPr>
        <w:pStyle w:val="BodyText"/>
        <w:spacing w:before="199"/>
        <w:ind w:left="412"/>
      </w:pPr>
      <w:r>
        <w:rPr>
          <w:w w:val="105"/>
        </w:rPr>
        <w:t>We</w:t>
      </w:r>
      <w:r>
        <w:rPr>
          <w:spacing w:val="22"/>
          <w:w w:val="105"/>
        </w:rPr>
        <w:t xml:space="preserve"> </w:t>
      </w:r>
      <w:r>
        <w:rPr>
          <w:w w:val="105"/>
        </w:rPr>
        <w:t>agree</w:t>
      </w:r>
      <w:r>
        <w:rPr>
          <w:spacing w:val="22"/>
          <w:w w:val="105"/>
        </w:rPr>
        <w:t xml:space="preserve"> </w:t>
      </w:r>
      <w:r>
        <w:rPr>
          <w:w w:val="105"/>
        </w:rPr>
        <w:t>that</w:t>
      </w:r>
      <w:r>
        <w:rPr>
          <w:spacing w:val="23"/>
          <w:w w:val="105"/>
        </w:rPr>
        <w:t xml:space="preserve"> </w:t>
      </w:r>
      <w:r>
        <w:rPr>
          <w:w w:val="105"/>
        </w:rPr>
        <w:t>the</w:t>
      </w:r>
      <w:r>
        <w:rPr>
          <w:spacing w:val="22"/>
          <w:w w:val="105"/>
        </w:rPr>
        <w:t xml:space="preserve"> </w:t>
      </w:r>
      <w:r>
        <w:rPr>
          <w:w w:val="105"/>
        </w:rPr>
        <w:t>suggested</w:t>
      </w:r>
      <w:r>
        <w:rPr>
          <w:spacing w:val="23"/>
          <w:w w:val="105"/>
        </w:rPr>
        <w:t xml:space="preserve"> </w:t>
      </w:r>
      <w:r>
        <w:rPr>
          <w:w w:val="105"/>
        </w:rPr>
        <w:t>phrasing</w:t>
      </w:r>
      <w:r>
        <w:rPr>
          <w:spacing w:val="22"/>
          <w:w w:val="105"/>
        </w:rPr>
        <w:t xml:space="preserve"> </w:t>
      </w:r>
      <w:r>
        <w:rPr>
          <w:w w:val="105"/>
        </w:rPr>
        <w:t>is</w:t>
      </w:r>
      <w:r>
        <w:rPr>
          <w:spacing w:val="23"/>
          <w:w w:val="105"/>
        </w:rPr>
        <w:t xml:space="preserve"> </w:t>
      </w:r>
      <w:r>
        <w:rPr>
          <w:w w:val="105"/>
        </w:rPr>
        <w:t>more</w:t>
      </w:r>
      <w:r>
        <w:rPr>
          <w:spacing w:val="22"/>
          <w:w w:val="105"/>
        </w:rPr>
        <w:t xml:space="preserve"> </w:t>
      </w:r>
      <w:r>
        <w:rPr>
          <w:w w:val="105"/>
        </w:rPr>
        <w:t>proper</w:t>
      </w:r>
      <w:r>
        <w:rPr>
          <w:spacing w:val="22"/>
          <w:w w:val="105"/>
        </w:rPr>
        <w:t xml:space="preserve"> </w:t>
      </w:r>
      <w:r>
        <w:rPr>
          <w:w w:val="105"/>
        </w:rPr>
        <w:t>and</w:t>
      </w:r>
      <w:r>
        <w:rPr>
          <w:spacing w:val="23"/>
          <w:w w:val="105"/>
        </w:rPr>
        <w:t xml:space="preserve"> </w:t>
      </w:r>
      <w:r>
        <w:rPr>
          <w:w w:val="105"/>
        </w:rPr>
        <w:t>have</w:t>
      </w:r>
      <w:r>
        <w:rPr>
          <w:spacing w:val="22"/>
          <w:w w:val="105"/>
        </w:rPr>
        <w:t xml:space="preserve"> </w:t>
      </w:r>
      <w:r>
        <w:rPr>
          <w:w w:val="105"/>
        </w:rPr>
        <w:t>corrected</w:t>
      </w:r>
      <w:r>
        <w:rPr>
          <w:spacing w:val="23"/>
          <w:w w:val="105"/>
        </w:rPr>
        <w:t xml:space="preserve"> </w:t>
      </w:r>
      <w:r>
        <w:rPr>
          <w:w w:val="105"/>
        </w:rPr>
        <w:t>the</w:t>
      </w:r>
      <w:r>
        <w:rPr>
          <w:spacing w:val="22"/>
          <w:w w:val="105"/>
        </w:rPr>
        <w:t xml:space="preserve"> </w:t>
      </w:r>
      <w:r>
        <w:rPr>
          <w:spacing w:val="-2"/>
          <w:w w:val="105"/>
        </w:rPr>
        <w:t>text.</w:t>
      </w:r>
    </w:p>
    <w:p w14:paraId="2B3739A8" w14:textId="77777777" w:rsidR="007202C5" w:rsidRDefault="007202C5" w:rsidP="007202C5">
      <w:pPr>
        <w:pStyle w:val="ListParagraph"/>
        <w:numPr>
          <w:ilvl w:val="0"/>
          <w:numId w:val="4"/>
        </w:numPr>
        <w:tabs>
          <w:tab w:val="left" w:pos="784"/>
        </w:tabs>
        <w:spacing w:before="208" w:line="249" w:lineRule="auto"/>
        <w:ind w:left="611" w:firstLine="0"/>
        <w:jc w:val="both"/>
        <w:rPr>
          <w:sz w:val="20"/>
        </w:rPr>
      </w:pPr>
      <w:r>
        <w:rPr>
          <w:color w:val="0000FF"/>
          <w:w w:val="105"/>
          <w:sz w:val="20"/>
        </w:rPr>
        <w:t>The authors suggest an experiment of expressing a halophilic histone in yeast.</w:t>
      </w:r>
      <w:r>
        <w:rPr>
          <w:color w:val="0000FF"/>
          <w:spacing w:val="40"/>
          <w:w w:val="105"/>
          <w:sz w:val="20"/>
        </w:rPr>
        <w:t xml:space="preserve"> </w:t>
      </w:r>
      <w:r>
        <w:rPr>
          <w:color w:val="0000FF"/>
          <w:w w:val="105"/>
          <w:sz w:val="20"/>
        </w:rPr>
        <w:t>This has an approx- imately 0% of succeeding given the different pI of halophilic histones.</w:t>
      </w:r>
      <w:r>
        <w:rPr>
          <w:color w:val="0000FF"/>
          <w:spacing w:val="40"/>
          <w:w w:val="105"/>
          <w:sz w:val="20"/>
        </w:rPr>
        <w:t xml:space="preserve"> </w:t>
      </w:r>
      <w:r>
        <w:rPr>
          <w:color w:val="0000FF"/>
          <w:w w:val="105"/>
          <w:sz w:val="20"/>
        </w:rPr>
        <w:t>Other archaeal histones, yes; halophilic ones, no.</w:t>
      </w:r>
    </w:p>
    <w:p w14:paraId="00ABACBD" w14:textId="77777777" w:rsidR="007202C5" w:rsidRDefault="007202C5" w:rsidP="007202C5">
      <w:pPr>
        <w:pStyle w:val="BodyText"/>
        <w:spacing w:before="199" w:line="249" w:lineRule="auto"/>
        <w:ind w:firstLine="298"/>
      </w:pPr>
      <w:r>
        <w:rPr>
          <w:w w:val="110"/>
        </w:rPr>
        <w:t>We agree with the reviewer that such an experiment would have to use other archaeal histones, and we have revised the text accordingly</w:t>
      </w:r>
    </w:p>
    <w:p w14:paraId="550E85CE" w14:textId="77777777" w:rsidR="007202C5" w:rsidRDefault="007202C5" w:rsidP="007202C5">
      <w:pPr>
        <w:pStyle w:val="BodyText"/>
        <w:spacing w:before="199"/>
        <w:ind w:left="611"/>
      </w:pPr>
      <w:r>
        <w:rPr>
          <w:color w:val="0000FF"/>
          <w:w w:val="105"/>
        </w:rPr>
        <w:t>Typographical</w:t>
      </w:r>
      <w:r>
        <w:rPr>
          <w:color w:val="0000FF"/>
          <w:spacing w:val="37"/>
          <w:w w:val="110"/>
        </w:rPr>
        <w:t xml:space="preserve"> </w:t>
      </w:r>
      <w:r>
        <w:rPr>
          <w:color w:val="0000FF"/>
          <w:spacing w:val="-2"/>
          <w:w w:val="110"/>
        </w:rPr>
        <w:t>amendments:</w:t>
      </w:r>
    </w:p>
    <w:p w14:paraId="2930240D" w14:textId="77777777" w:rsidR="007202C5" w:rsidRDefault="007202C5" w:rsidP="007202C5">
      <w:pPr>
        <w:pStyle w:val="ListParagraph"/>
        <w:numPr>
          <w:ilvl w:val="0"/>
          <w:numId w:val="4"/>
        </w:numPr>
        <w:tabs>
          <w:tab w:val="left" w:pos="776"/>
        </w:tabs>
        <w:spacing w:before="89"/>
        <w:ind w:left="776" w:right="0" w:hanging="165"/>
        <w:rPr>
          <w:sz w:val="20"/>
        </w:rPr>
      </w:pPr>
      <w:r>
        <w:rPr>
          <w:color w:val="0000FF"/>
          <w:spacing w:val="-2"/>
          <w:w w:val="110"/>
          <w:sz w:val="20"/>
        </w:rPr>
        <w:t>Abstract:</w:t>
      </w:r>
    </w:p>
    <w:p w14:paraId="36E3E176" w14:textId="77777777" w:rsidR="007202C5" w:rsidRDefault="007202C5" w:rsidP="007202C5">
      <w:pPr>
        <w:pStyle w:val="ListParagraph"/>
        <w:numPr>
          <w:ilvl w:val="0"/>
          <w:numId w:val="3"/>
        </w:numPr>
        <w:tabs>
          <w:tab w:val="left" w:pos="776"/>
        </w:tabs>
        <w:spacing w:before="89" w:line="458" w:lineRule="auto"/>
        <w:ind w:right="2805" w:firstLine="199"/>
        <w:rPr>
          <w:sz w:val="20"/>
        </w:rPr>
      </w:pPr>
      <w:r>
        <w:rPr>
          <w:color w:val="0000FF"/>
          <w:w w:val="110"/>
          <w:sz w:val="20"/>
        </w:rPr>
        <w:t>Remove</w:t>
      </w:r>
      <w:r>
        <w:rPr>
          <w:color w:val="0000FF"/>
          <w:spacing w:val="-7"/>
          <w:w w:val="110"/>
          <w:sz w:val="20"/>
        </w:rPr>
        <w:t xml:space="preserve"> </w:t>
      </w:r>
      <w:r>
        <w:rPr>
          <w:color w:val="0000FF"/>
          <w:w w:val="110"/>
          <w:sz w:val="20"/>
        </w:rPr>
        <w:t>”the”</w:t>
      </w:r>
      <w:r>
        <w:rPr>
          <w:color w:val="0000FF"/>
          <w:spacing w:val="-7"/>
          <w:w w:val="110"/>
          <w:sz w:val="20"/>
        </w:rPr>
        <w:t xml:space="preserve"> </w:t>
      </w:r>
      <w:r>
        <w:rPr>
          <w:color w:val="0000FF"/>
          <w:w w:val="110"/>
          <w:sz w:val="20"/>
        </w:rPr>
        <w:t>from</w:t>
      </w:r>
      <w:r>
        <w:rPr>
          <w:color w:val="0000FF"/>
          <w:spacing w:val="-7"/>
          <w:w w:val="110"/>
          <w:sz w:val="20"/>
        </w:rPr>
        <w:t xml:space="preserve"> </w:t>
      </w:r>
      <w:r>
        <w:rPr>
          <w:color w:val="0000FF"/>
          <w:w w:val="110"/>
          <w:sz w:val="20"/>
        </w:rPr>
        <w:t>”provide</w:t>
      </w:r>
      <w:r>
        <w:rPr>
          <w:color w:val="0000FF"/>
          <w:spacing w:val="-7"/>
          <w:w w:val="110"/>
          <w:sz w:val="20"/>
        </w:rPr>
        <w:t xml:space="preserve"> </w:t>
      </w:r>
      <w:r>
        <w:rPr>
          <w:color w:val="0000FF"/>
          <w:w w:val="110"/>
          <w:sz w:val="20"/>
        </w:rPr>
        <w:t>a</w:t>
      </w:r>
      <w:r>
        <w:rPr>
          <w:color w:val="0000FF"/>
          <w:spacing w:val="-7"/>
          <w:w w:val="110"/>
          <w:sz w:val="20"/>
        </w:rPr>
        <w:t xml:space="preserve"> </w:t>
      </w:r>
      <w:r>
        <w:rPr>
          <w:color w:val="0000FF"/>
          <w:w w:val="110"/>
          <w:sz w:val="20"/>
        </w:rPr>
        <w:t>foundation</w:t>
      </w:r>
      <w:r>
        <w:rPr>
          <w:color w:val="0000FF"/>
          <w:spacing w:val="-7"/>
          <w:w w:val="110"/>
          <w:sz w:val="20"/>
        </w:rPr>
        <w:t xml:space="preserve"> </w:t>
      </w:r>
      <w:r>
        <w:rPr>
          <w:color w:val="0000FF"/>
          <w:w w:val="110"/>
          <w:sz w:val="20"/>
        </w:rPr>
        <w:t>for</w:t>
      </w:r>
      <w:r>
        <w:rPr>
          <w:color w:val="0000FF"/>
          <w:spacing w:val="-7"/>
          <w:w w:val="110"/>
          <w:sz w:val="20"/>
        </w:rPr>
        <w:t xml:space="preserve"> </w:t>
      </w:r>
      <w:r>
        <w:rPr>
          <w:color w:val="0000FF"/>
          <w:w w:val="110"/>
          <w:sz w:val="20"/>
        </w:rPr>
        <w:t>the</w:t>
      </w:r>
      <w:r>
        <w:rPr>
          <w:color w:val="0000FF"/>
          <w:spacing w:val="-7"/>
          <w:w w:val="110"/>
          <w:sz w:val="20"/>
        </w:rPr>
        <w:t xml:space="preserve"> </w:t>
      </w:r>
      <w:r>
        <w:rPr>
          <w:color w:val="0000FF"/>
          <w:w w:val="110"/>
          <w:sz w:val="20"/>
        </w:rPr>
        <w:t>future</w:t>
      </w:r>
      <w:r>
        <w:rPr>
          <w:color w:val="0000FF"/>
          <w:spacing w:val="-7"/>
          <w:w w:val="110"/>
          <w:sz w:val="20"/>
        </w:rPr>
        <w:t xml:space="preserve"> </w:t>
      </w:r>
      <w:r>
        <w:rPr>
          <w:color w:val="0000FF"/>
          <w:w w:val="110"/>
          <w:sz w:val="20"/>
        </w:rPr>
        <w:t>functional</w:t>
      </w:r>
      <w:r>
        <w:rPr>
          <w:color w:val="0000FF"/>
          <w:spacing w:val="-7"/>
          <w:w w:val="110"/>
          <w:sz w:val="20"/>
        </w:rPr>
        <w:t xml:space="preserve"> </w:t>
      </w:r>
      <w:r>
        <w:rPr>
          <w:color w:val="0000FF"/>
          <w:w w:val="110"/>
          <w:sz w:val="20"/>
        </w:rPr>
        <w:t xml:space="preserve">studies” </w:t>
      </w:r>
      <w:r>
        <w:rPr>
          <w:spacing w:val="-2"/>
          <w:w w:val="110"/>
          <w:sz w:val="20"/>
        </w:rPr>
        <w:t>Corrected.</w:t>
      </w:r>
    </w:p>
    <w:p w14:paraId="5F4D446E" w14:textId="77777777" w:rsidR="007202C5" w:rsidRDefault="007202C5" w:rsidP="007202C5">
      <w:pPr>
        <w:pStyle w:val="ListParagraph"/>
        <w:numPr>
          <w:ilvl w:val="0"/>
          <w:numId w:val="4"/>
        </w:numPr>
        <w:tabs>
          <w:tab w:val="left" w:pos="776"/>
        </w:tabs>
        <w:spacing w:line="458" w:lineRule="auto"/>
        <w:ind w:left="412" w:right="5304" w:firstLine="199"/>
        <w:rPr>
          <w:sz w:val="20"/>
        </w:rPr>
      </w:pPr>
      <w:r>
        <w:rPr>
          <w:color w:val="0000FF"/>
          <w:w w:val="110"/>
          <w:sz w:val="20"/>
        </w:rPr>
        <w:t>Introduction:</w:t>
      </w:r>
      <w:r>
        <w:rPr>
          <w:color w:val="0000FF"/>
          <w:spacing w:val="12"/>
          <w:w w:val="110"/>
          <w:sz w:val="20"/>
        </w:rPr>
        <w:t xml:space="preserve"> </w:t>
      </w:r>
      <w:r>
        <w:rPr>
          <w:color w:val="0000FF"/>
          <w:w w:val="110"/>
          <w:sz w:val="20"/>
        </w:rPr>
        <w:t>o</w:t>
      </w:r>
      <w:r>
        <w:rPr>
          <w:color w:val="0000FF"/>
          <w:spacing w:val="-5"/>
          <w:w w:val="110"/>
          <w:sz w:val="20"/>
        </w:rPr>
        <w:t xml:space="preserve"> </w:t>
      </w:r>
      <w:r>
        <w:rPr>
          <w:color w:val="0000FF"/>
          <w:w w:val="110"/>
          <w:sz w:val="20"/>
        </w:rPr>
        <w:t>P.2</w:t>
      </w:r>
      <w:r>
        <w:rPr>
          <w:color w:val="0000FF"/>
          <w:spacing w:val="-5"/>
          <w:w w:val="110"/>
          <w:sz w:val="20"/>
        </w:rPr>
        <w:t xml:space="preserve"> </w:t>
      </w:r>
      <w:r>
        <w:rPr>
          <w:color w:val="0000FF"/>
          <w:w w:val="110"/>
          <w:sz w:val="20"/>
        </w:rPr>
        <w:t>Line</w:t>
      </w:r>
      <w:r>
        <w:rPr>
          <w:color w:val="0000FF"/>
          <w:spacing w:val="-5"/>
          <w:w w:val="110"/>
          <w:sz w:val="20"/>
        </w:rPr>
        <w:t xml:space="preserve"> </w:t>
      </w:r>
      <w:r>
        <w:rPr>
          <w:color w:val="0000FF"/>
          <w:w w:val="110"/>
          <w:sz w:val="20"/>
        </w:rPr>
        <w:t>50:</w:t>
      </w:r>
      <w:r>
        <w:rPr>
          <w:color w:val="0000FF"/>
          <w:spacing w:val="12"/>
          <w:w w:val="110"/>
          <w:sz w:val="20"/>
        </w:rPr>
        <w:t xml:space="preserve"> </w:t>
      </w:r>
      <w:r>
        <w:rPr>
          <w:color w:val="0000FF"/>
          <w:w w:val="110"/>
          <w:sz w:val="20"/>
        </w:rPr>
        <w:t>capitalize</w:t>
      </w:r>
      <w:r>
        <w:rPr>
          <w:color w:val="0000FF"/>
          <w:spacing w:val="-5"/>
          <w:w w:val="110"/>
          <w:sz w:val="20"/>
        </w:rPr>
        <w:t xml:space="preserve"> </w:t>
      </w:r>
      <w:r>
        <w:rPr>
          <w:color w:val="0000FF"/>
          <w:w w:val="110"/>
          <w:sz w:val="20"/>
        </w:rPr>
        <w:t xml:space="preserve">”Earth” </w:t>
      </w:r>
      <w:r>
        <w:rPr>
          <w:spacing w:val="-2"/>
          <w:w w:val="110"/>
          <w:sz w:val="20"/>
        </w:rPr>
        <w:t>Corrected.</w:t>
      </w:r>
    </w:p>
    <w:p w14:paraId="324724A0" w14:textId="77777777" w:rsidR="007202C5" w:rsidRDefault="007202C5" w:rsidP="007202C5">
      <w:pPr>
        <w:pStyle w:val="ListParagraph"/>
        <w:numPr>
          <w:ilvl w:val="0"/>
          <w:numId w:val="3"/>
        </w:numPr>
        <w:tabs>
          <w:tab w:val="left" w:pos="779"/>
        </w:tabs>
        <w:spacing w:line="249" w:lineRule="auto"/>
        <w:ind w:left="611" w:right="612" w:firstLine="0"/>
        <w:rPr>
          <w:sz w:val="20"/>
        </w:rPr>
      </w:pPr>
      <w:r>
        <w:rPr>
          <w:color w:val="0000FF"/>
          <w:w w:val="105"/>
          <w:sz w:val="20"/>
        </w:rPr>
        <w:t>P.3</w:t>
      </w:r>
      <w:r>
        <w:rPr>
          <w:color w:val="0000FF"/>
          <w:spacing w:val="19"/>
          <w:w w:val="105"/>
          <w:sz w:val="20"/>
        </w:rPr>
        <w:t xml:space="preserve"> </w:t>
      </w:r>
      <w:r>
        <w:rPr>
          <w:color w:val="0000FF"/>
          <w:w w:val="105"/>
          <w:sz w:val="20"/>
        </w:rPr>
        <w:t>line</w:t>
      </w:r>
      <w:r>
        <w:rPr>
          <w:color w:val="0000FF"/>
          <w:spacing w:val="19"/>
          <w:w w:val="105"/>
          <w:sz w:val="20"/>
        </w:rPr>
        <w:t xml:space="preserve"> </w:t>
      </w:r>
      <w:r>
        <w:rPr>
          <w:color w:val="0000FF"/>
          <w:w w:val="105"/>
          <w:sz w:val="20"/>
        </w:rPr>
        <w:t>19:</w:t>
      </w:r>
      <w:r>
        <w:rPr>
          <w:color w:val="0000FF"/>
          <w:spacing w:val="40"/>
          <w:w w:val="105"/>
          <w:sz w:val="20"/>
        </w:rPr>
        <w:t xml:space="preserve"> </w:t>
      </w:r>
      <w:r>
        <w:rPr>
          <w:color w:val="0000FF"/>
          <w:w w:val="105"/>
          <w:sz w:val="20"/>
        </w:rPr>
        <w:t>Is</w:t>
      </w:r>
      <w:r>
        <w:rPr>
          <w:color w:val="0000FF"/>
          <w:spacing w:val="19"/>
          <w:w w:val="105"/>
          <w:sz w:val="20"/>
        </w:rPr>
        <w:t xml:space="preserve"> </w:t>
      </w:r>
      <w:r>
        <w:rPr>
          <w:color w:val="0000FF"/>
          <w:w w:val="105"/>
          <w:sz w:val="20"/>
        </w:rPr>
        <w:t>there</w:t>
      </w:r>
      <w:r>
        <w:rPr>
          <w:color w:val="0000FF"/>
          <w:spacing w:val="19"/>
          <w:w w:val="105"/>
          <w:sz w:val="20"/>
        </w:rPr>
        <w:t xml:space="preserve"> </w:t>
      </w:r>
      <w:r>
        <w:rPr>
          <w:color w:val="0000FF"/>
          <w:w w:val="105"/>
          <w:sz w:val="20"/>
        </w:rPr>
        <w:t>a</w:t>
      </w:r>
      <w:r>
        <w:rPr>
          <w:color w:val="0000FF"/>
          <w:spacing w:val="19"/>
          <w:w w:val="105"/>
          <w:sz w:val="20"/>
        </w:rPr>
        <w:t xml:space="preserve"> </w:t>
      </w:r>
      <w:r>
        <w:rPr>
          <w:color w:val="0000FF"/>
          <w:w w:val="105"/>
          <w:sz w:val="20"/>
        </w:rPr>
        <w:t>word</w:t>
      </w:r>
      <w:r>
        <w:rPr>
          <w:color w:val="0000FF"/>
          <w:spacing w:val="19"/>
          <w:w w:val="105"/>
          <w:sz w:val="20"/>
        </w:rPr>
        <w:t xml:space="preserve"> </w:t>
      </w:r>
      <w:r>
        <w:rPr>
          <w:color w:val="0000FF"/>
          <w:w w:val="105"/>
          <w:sz w:val="20"/>
        </w:rPr>
        <w:t>missing</w:t>
      </w:r>
      <w:r>
        <w:rPr>
          <w:color w:val="0000FF"/>
          <w:spacing w:val="19"/>
          <w:w w:val="105"/>
          <w:sz w:val="20"/>
        </w:rPr>
        <w:t xml:space="preserve"> </w:t>
      </w:r>
      <w:r>
        <w:rPr>
          <w:color w:val="0000FF"/>
          <w:w w:val="105"/>
          <w:sz w:val="20"/>
        </w:rPr>
        <w:t>here?</w:t>
      </w:r>
      <w:r>
        <w:rPr>
          <w:color w:val="0000FF"/>
          <w:spacing w:val="40"/>
          <w:w w:val="105"/>
          <w:sz w:val="20"/>
        </w:rPr>
        <w:t xml:space="preserve"> </w:t>
      </w:r>
      <w:r>
        <w:rPr>
          <w:color w:val="0000FF"/>
          <w:w w:val="105"/>
          <w:sz w:val="20"/>
        </w:rPr>
        <w:t>Something</w:t>
      </w:r>
      <w:r>
        <w:rPr>
          <w:color w:val="0000FF"/>
          <w:spacing w:val="19"/>
          <w:w w:val="105"/>
          <w:sz w:val="20"/>
        </w:rPr>
        <w:t xml:space="preserve"> </w:t>
      </w:r>
      <w:r>
        <w:rPr>
          <w:color w:val="0000FF"/>
          <w:w w:val="105"/>
          <w:sz w:val="20"/>
        </w:rPr>
        <w:t>like</w:t>
      </w:r>
      <w:r>
        <w:rPr>
          <w:color w:val="0000FF"/>
          <w:spacing w:val="19"/>
          <w:w w:val="105"/>
          <w:sz w:val="20"/>
        </w:rPr>
        <w:t xml:space="preserve"> </w:t>
      </w:r>
      <w:r>
        <w:rPr>
          <w:color w:val="0000FF"/>
          <w:w w:val="105"/>
          <w:sz w:val="20"/>
        </w:rPr>
        <w:t>”scant”</w:t>
      </w:r>
      <w:r>
        <w:rPr>
          <w:color w:val="0000FF"/>
          <w:spacing w:val="19"/>
          <w:w w:val="105"/>
          <w:sz w:val="20"/>
        </w:rPr>
        <w:t xml:space="preserve"> </w:t>
      </w:r>
      <w:r>
        <w:rPr>
          <w:color w:val="0000FF"/>
          <w:w w:val="105"/>
          <w:sz w:val="20"/>
        </w:rPr>
        <w:t>or</w:t>
      </w:r>
      <w:r>
        <w:rPr>
          <w:color w:val="0000FF"/>
          <w:spacing w:val="19"/>
          <w:w w:val="105"/>
          <w:sz w:val="20"/>
        </w:rPr>
        <w:t xml:space="preserve"> </w:t>
      </w:r>
      <w:r>
        <w:rPr>
          <w:color w:val="0000FF"/>
          <w:w w:val="105"/>
          <w:sz w:val="20"/>
        </w:rPr>
        <w:t>”limited”</w:t>
      </w:r>
      <w:r>
        <w:rPr>
          <w:color w:val="0000FF"/>
          <w:spacing w:val="19"/>
          <w:w w:val="105"/>
          <w:sz w:val="20"/>
        </w:rPr>
        <w:t xml:space="preserve"> </w:t>
      </w:r>
      <w:r>
        <w:rPr>
          <w:color w:val="0000FF"/>
          <w:w w:val="105"/>
          <w:sz w:val="20"/>
        </w:rPr>
        <w:t>before</w:t>
      </w:r>
      <w:r>
        <w:rPr>
          <w:color w:val="0000FF"/>
          <w:spacing w:val="19"/>
          <w:w w:val="105"/>
          <w:sz w:val="20"/>
        </w:rPr>
        <w:t xml:space="preserve"> </w:t>
      </w:r>
      <w:r>
        <w:rPr>
          <w:color w:val="0000FF"/>
          <w:w w:val="105"/>
          <w:sz w:val="20"/>
        </w:rPr>
        <w:t>”direct</w:t>
      </w:r>
      <w:r>
        <w:rPr>
          <w:color w:val="0000FF"/>
          <w:spacing w:val="19"/>
          <w:w w:val="105"/>
          <w:sz w:val="20"/>
        </w:rPr>
        <w:t xml:space="preserve"> </w:t>
      </w:r>
      <w:r>
        <w:rPr>
          <w:color w:val="0000FF"/>
          <w:w w:val="105"/>
          <w:sz w:val="20"/>
        </w:rPr>
        <w:t>experi- mental investigation”?</w:t>
      </w:r>
    </w:p>
    <w:p w14:paraId="6E54E0D8" w14:textId="77777777" w:rsidR="007202C5" w:rsidRDefault="007202C5" w:rsidP="007202C5">
      <w:pPr>
        <w:pStyle w:val="BodyText"/>
        <w:spacing w:before="195" w:line="249" w:lineRule="auto"/>
        <w:ind w:firstLine="298"/>
      </w:pPr>
      <w:r>
        <w:rPr>
          <w:w w:val="105"/>
        </w:rPr>
        <w:t>There</w:t>
      </w:r>
      <w:r>
        <w:rPr>
          <w:spacing w:val="38"/>
          <w:w w:val="105"/>
        </w:rPr>
        <w:t xml:space="preserve"> </w:t>
      </w:r>
      <w:r>
        <w:rPr>
          <w:w w:val="105"/>
        </w:rPr>
        <w:t>is</w:t>
      </w:r>
      <w:r>
        <w:rPr>
          <w:spacing w:val="38"/>
          <w:w w:val="105"/>
        </w:rPr>
        <w:t xml:space="preserve"> </w:t>
      </w:r>
      <w:r>
        <w:rPr>
          <w:w w:val="105"/>
        </w:rPr>
        <w:t>a</w:t>
      </w:r>
      <w:r>
        <w:rPr>
          <w:spacing w:val="38"/>
          <w:w w:val="105"/>
        </w:rPr>
        <w:t xml:space="preserve"> </w:t>
      </w:r>
      <w:r>
        <w:rPr>
          <w:w w:val="105"/>
        </w:rPr>
        <w:t>missing</w:t>
      </w:r>
      <w:r>
        <w:rPr>
          <w:spacing w:val="38"/>
          <w:w w:val="105"/>
        </w:rPr>
        <w:t xml:space="preserve"> </w:t>
      </w:r>
      <w:r>
        <w:rPr>
          <w:w w:val="105"/>
        </w:rPr>
        <w:t>word</w:t>
      </w:r>
      <w:r>
        <w:rPr>
          <w:spacing w:val="38"/>
          <w:w w:val="105"/>
        </w:rPr>
        <w:t xml:space="preserve"> </w:t>
      </w:r>
      <w:r>
        <w:rPr>
          <w:w w:val="105"/>
        </w:rPr>
        <w:t>indeed</w:t>
      </w:r>
      <w:r>
        <w:rPr>
          <w:spacing w:val="38"/>
          <w:w w:val="105"/>
        </w:rPr>
        <w:t xml:space="preserve"> </w:t>
      </w:r>
      <w:r>
        <w:rPr>
          <w:w w:val="105"/>
        </w:rPr>
        <w:t>(it</w:t>
      </w:r>
      <w:r>
        <w:rPr>
          <w:spacing w:val="38"/>
          <w:w w:val="105"/>
        </w:rPr>
        <w:t xml:space="preserve"> </w:t>
      </w:r>
      <w:r>
        <w:rPr>
          <w:w w:val="105"/>
        </w:rPr>
        <w:t>appears</w:t>
      </w:r>
      <w:r>
        <w:rPr>
          <w:spacing w:val="38"/>
          <w:w w:val="105"/>
        </w:rPr>
        <w:t xml:space="preserve"> </w:t>
      </w:r>
      <w:r>
        <w:rPr>
          <w:w w:val="105"/>
        </w:rPr>
        <w:t>to</w:t>
      </w:r>
      <w:r>
        <w:rPr>
          <w:spacing w:val="38"/>
          <w:w w:val="105"/>
        </w:rPr>
        <w:t xml:space="preserve"> </w:t>
      </w:r>
      <w:r>
        <w:rPr>
          <w:w w:val="105"/>
        </w:rPr>
        <w:t>have</w:t>
      </w:r>
      <w:r>
        <w:rPr>
          <w:spacing w:val="38"/>
          <w:w w:val="105"/>
        </w:rPr>
        <w:t xml:space="preserve"> </w:t>
      </w:r>
      <w:r>
        <w:rPr>
          <w:w w:val="105"/>
        </w:rPr>
        <w:t>been</w:t>
      </w:r>
      <w:r>
        <w:rPr>
          <w:spacing w:val="38"/>
          <w:w w:val="105"/>
        </w:rPr>
        <w:t xml:space="preserve"> </w:t>
      </w:r>
      <w:r>
        <w:rPr>
          <w:w w:val="105"/>
        </w:rPr>
        <w:t>deleted</w:t>
      </w:r>
      <w:r>
        <w:rPr>
          <w:spacing w:val="38"/>
          <w:w w:val="105"/>
        </w:rPr>
        <w:t xml:space="preserve"> </w:t>
      </w:r>
      <w:r>
        <w:rPr>
          <w:w w:val="105"/>
        </w:rPr>
        <w:t>during</w:t>
      </w:r>
      <w:r>
        <w:rPr>
          <w:spacing w:val="38"/>
          <w:w w:val="105"/>
        </w:rPr>
        <w:t xml:space="preserve"> </w:t>
      </w:r>
      <w:r>
        <w:rPr>
          <w:w w:val="105"/>
        </w:rPr>
        <w:t>a</w:t>
      </w:r>
      <w:r>
        <w:rPr>
          <w:spacing w:val="38"/>
          <w:w w:val="105"/>
        </w:rPr>
        <w:t xml:space="preserve"> </w:t>
      </w:r>
      <w:r>
        <w:rPr>
          <w:w w:val="105"/>
        </w:rPr>
        <w:t>revision</w:t>
      </w:r>
      <w:r>
        <w:rPr>
          <w:spacing w:val="38"/>
          <w:w w:val="105"/>
        </w:rPr>
        <w:t xml:space="preserve"> </w:t>
      </w:r>
      <w:r>
        <w:rPr>
          <w:w w:val="105"/>
        </w:rPr>
        <w:t>of</w:t>
      </w:r>
      <w:r>
        <w:rPr>
          <w:spacing w:val="38"/>
          <w:w w:val="105"/>
        </w:rPr>
        <w:t xml:space="preserve"> </w:t>
      </w:r>
      <w:r>
        <w:rPr>
          <w:w w:val="105"/>
        </w:rPr>
        <w:t>the</w:t>
      </w:r>
      <w:r>
        <w:rPr>
          <w:spacing w:val="38"/>
          <w:w w:val="105"/>
        </w:rPr>
        <w:t xml:space="preserve"> </w:t>
      </w:r>
      <w:r>
        <w:rPr>
          <w:w w:val="105"/>
        </w:rPr>
        <w:t>text).</w:t>
      </w:r>
      <w:r>
        <w:rPr>
          <w:spacing w:val="80"/>
          <w:w w:val="105"/>
        </w:rPr>
        <w:t xml:space="preserve"> </w:t>
      </w:r>
      <w:r>
        <w:rPr>
          <w:w w:val="105"/>
        </w:rPr>
        <w:t>It</w:t>
      </w:r>
      <w:r>
        <w:rPr>
          <w:spacing w:val="38"/>
          <w:w w:val="105"/>
        </w:rPr>
        <w:t xml:space="preserve"> </w:t>
      </w:r>
      <w:r>
        <w:rPr>
          <w:w w:val="105"/>
        </w:rPr>
        <w:t>has</w:t>
      </w:r>
      <w:r>
        <w:rPr>
          <w:spacing w:val="38"/>
          <w:w w:val="105"/>
        </w:rPr>
        <w:t xml:space="preserve"> </w:t>
      </w:r>
      <w:r>
        <w:rPr>
          <w:w w:val="105"/>
        </w:rPr>
        <w:t xml:space="preserve">been </w:t>
      </w:r>
      <w:r>
        <w:rPr>
          <w:spacing w:val="-2"/>
          <w:w w:val="105"/>
        </w:rPr>
        <w:t>corrected.</w:t>
      </w:r>
    </w:p>
    <w:p w14:paraId="4942ACB0" w14:textId="77777777" w:rsidR="007202C5" w:rsidRDefault="007202C5" w:rsidP="007202C5">
      <w:pPr>
        <w:pStyle w:val="ListParagraph"/>
        <w:numPr>
          <w:ilvl w:val="0"/>
          <w:numId w:val="3"/>
        </w:numPr>
        <w:tabs>
          <w:tab w:val="left" w:pos="776"/>
        </w:tabs>
        <w:spacing w:before="199" w:line="458" w:lineRule="auto"/>
        <w:ind w:right="3500" w:firstLine="199"/>
        <w:rPr>
          <w:sz w:val="20"/>
        </w:rPr>
      </w:pPr>
      <w:r>
        <w:rPr>
          <w:color w:val="0000FF"/>
          <w:w w:val="105"/>
          <w:sz w:val="20"/>
        </w:rPr>
        <w:t>P3.</w:t>
      </w:r>
      <w:r>
        <w:rPr>
          <w:color w:val="0000FF"/>
          <w:spacing w:val="40"/>
          <w:w w:val="105"/>
          <w:sz w:val="20"/>
        </w:rPr>
        <w:t xml:space="preserve"> </w:t>
      </w:r>
      <w:r>
        <w:rPr>
          <w:color w:val="0000FF"/>
          <w:w w:val="105"/>
          <w:sz w:val="20"/>
        </w:rPr>
        <w:t>Line 49:</w:t>
      </w:r>
      <w:r>
        <w:rPr>
          <w:color w:val="0000FF"/>
          <w:spacing w:val="40"/>
          <w:w w:val="105"/>
          <w:sz w:val="20"/>
        </w:rPr>
        <w:t xml:space="preserve"> </w:t>
      </w:r>
      <w:r>
        <w:rPr>
          <w:color w:val="0000FF"/>
          <w:w w:val="105"/>
          <w:sz w:val="20"/>
        </w:rPr>
        <w:t xml:space="preserve">should be ”promoter regions” not ”promoters regions” </w:t>
      </w:r>
      <w:r>
        <w:rPr>
          <w:spacing w:val="-2"/>
          <w:w w:val="105"/>
          <w:sz w:val="20"/>
        </w:rPr>
        <w:t>Corrected.</w:t>
      </w:r>
    </w:p>
    <w:p w14:paraId="1DE7BD46" w14:textId="77777777" w:rsidR="007202C5" w:rsidRDefault="007202C5" w:rsidP="007202C5">
      <w:pPr>
        <w:pStyle w:val="ListParagraph"/>
        <w:numPr>
          <w:ilvl w:val="0"/>
          <w:numId w:val="3"/>
        </w:numPr>
        <w:tabs>
          <w:tab w:val="left" w:pos="776"/>
        </w:tabs>
        <w:spacing w:line="458" w:lineRule="auto"/>
        <w:ind w:right="2157" w:firstLine="199"/>
        <w:rPr>
          <w:sz w:val="20"/>
        </w:rPr>
      </w:pPr>
      <w:r>
        <w:rPr>
          <w:color w:val="0000FF"/>
          <w:w w:val="105"/>
          <w:sz w:val="20"/>
        </w:rPr>
        <w:t>P3.</w:t>
      </w:r>
      <w:r>
        <w:rPr>
          <w:color w:val="0000FF"/>
          <w:spacing w:val="24"/>
          <w:w w:val="105"/>
          <w:sz w:val="20"/>
        </w:rPr>
        <w:t xml:space="preserve"> </w:t>
      </w:r>
      <w:r>
        <w:rPr>
          <w:color w:val="0000FF"/>
          <w:w w:val="105"/>
          <w:sz w:val="20"/>
        </w:rPr>
        <w:t>Line 54:</w:t>
      </w:r>
      <w:r>
        <w:rPr>
          <w:color w:val="0000FF"/>
          <w:spacing w:val="30"/>
          <w:w w:val="105"/>
          <w:sz w:val="20"/>
        </w:rPr>
        <w:t xml:space="preserve"> </w:t>
      </w:r>
      <w:r>
        <w:rPr>
          <w:color w:val="0000FF"/>
          <w:w w:val="105"/>
          <w:sz w:val="20"/>
        </w:rPr>
        <w:t>word missing here.</w:t>
      </w:r>
      <w:r>
        <w:rPr>
          <w:color w:val="0000FF"/>
          <w:spacing w:val="30"/>
          <w:w w:val="105"/>
          <w:sz w:val="20"/>
        </w:rPr>
        <w:t xml:space="preserve"> </w:t>
      </w:r>
      <w:r>
        <w:rPr>
          <w:color w:val="0000FF"/>
          <w:w w:val="105"/>
          <w:sz w:val="20"/>
        </w:rPr>
        <w:t>”occupancy levels over the H. volcanii [.</w:t>
      </w:r>
      <w:r>
        <w:rPr>
          <w:color w:val="0000FF"/>
          <w:spacing w:val="-20"/>
          <w:w w:val="105"/>
          <w:sz w:val="20"/>
        </w:rPr>
        <w:t xml:space="preserve"> </w:t>
      </w:r>
      <w:r>
        <w:rPr>
          <w:color w:val="0000FF"/>
          <w:w w:val="105"/>
          <w:sz w:val="20"/>
        </w:rPr>
        <w:t>.</w:t>
      </w:r>
      <w:r>
        <w:rPr>
          <w:color w:val="0000FF"/>
          <w:spacing w:val="-19"/>
          <w:w w:val="105"/>
          <w:sz w:val="20"/>
        </w:rPr>
        <w:t xml:space="preserve"> </w:t>
      </w:r>
      <w:r>
        <w:rPr>
          <w:color w:val="0000FF"/>
          <w:w w:val="105"/>
          <w:sz w:val="20"/>
        </w:rPr>
        <w:t>.</w:t>
      </w:r>
      <w:r>
        <w:rPr>
          <w:color w:val="0000FF"/>
          <w:spacing w:val="-20"/>
          <w:w w:val="105"/>
          <w:sz w:val="20"/>
        </w:rPr>
        <w:t xml:space="preserve"> </w:t>
      </w:r>
      <w:r>
        <w:rPr>
          <w:color w:val="0000FF"/>
          <w:w w:val="105"/>
          <w:sz w:val="20"/>
        </w:rPr>
        <w:t xml:space="preserve">]” TSS? </w:t>
      </w:r>
      <w:r>
        <w:rPr>
          <w:spacing w:val="-2"/>
          <w:w w:val="105"/>
          <w:sz w:val="20"/>
        </w:rPr>
        <w:t>Corrected.</w:t>
      </w:r>
    </w:p>
    <w:p w14:paraId="5E54D808" w14:textId="77777777" w:rsidR="007202C5" w:rsidRDefault="007202C5" w:rsidP="007202C5">
      <w:pPr>
        <w:pStyle w:val="ListParagraph"/>
        <w:numPr>
          <w:ilvl w:val="0"/>
          <w:numId w:val="4"/>
        </w:numPr>
        <w:tabs>
          <w:tab w:val="left" w:pos="776"/>
        </w:tabs>
        <w:spacing w:line="458" w:lineRule="auto"/>
        <w:ind w:left="412" w:right="2499" w:firstLine="199"/>
        <w:rPr>
          <w:sz w:val="20"/>
        </w:rPr>
      </w:pPr>
      <w:r>
        <w:rPr>
          <w:color w:val="0000FF"/>
          <w:w w:val="105"/>
          <w:sz w:val="20"/>
        </w:rPr>
        <w:t>Results o P8.</w:t>
      </w:r>
      <w:r>
        <w:rPr>
          <w:color w:val="0000FF"/>
          <w:spacing w:val="40"/>
          <w:w w:val="105"/>
          <w:sz w:val="20"/>
        </w:rPr>
        <w:t xml:space="preserve"> </w:t>
      </w:r>
      <w:r>
        <w:rPr>
          <w:color w:val="0000FF"/>
          <w:w w:val="105"/>
          <w:sz w:val="20"/>
        </w:rPr>
        <w:t>Line 13 rhs:</w:t>
      </w:r>
      <w:r>
        <w:rPr>
          <w:color w:val="0000FF"/>
          <w:spacing w:val="40"/>
          <w:w w:val="105"/>
          <w:sz w:val="20"/>
        </w:rPr>
        <w:t xml:space="preserve"> </w:t>
      </w:r>
      <w:r>
        <w:rPr>
          <w:color w:val="0000FF"/>
          <w:w w:val="105"/>
          <w:sz w:val="20"/>
        </w:rPr>
        <w:t>remove ”but” from ”conditions we assessed, but.</w:t>
      </w:r>
      <w:r>
        <w:rPr>
          <w:color w:val="0000FF"/>
          <w:spacing w:val="-18"/>
          <w:w w:val="105"/>
          <w:sz w:val="20"/>
        </w:rPr>
        <w:t xml:space="preserve"> </w:t>
      </w:r>
      <w:r>
        <w:rPr>
          <w:color w:val="0000FF"/>
          <w:w w:val="105"/>
          <w:sz w:val="20"/>
        </w:rPr>
        <w:t>.</w:t>
      </w:r>
      <w:r>
        <w:rPr>
          <w:color w:val="0000FF"/>
          <w:spacing w:val="-18"/>
          <w:w w:val="105"/>
          <w:sz w:val="20"/>
        </w:rPr>
        <w:t xml:space="preserve"> </w:t>
      </w:r>
      <w:r>
        <w:rPr>
          <w:color w:val="0000FF"/>
          <w:w w:val="105"/>
          <w:sz w:val="20"/>
        </w:rPr>
        <w:t>.</w:t>
      </w:r>
      <w:r>
        <w:rPr>
          <w:color w:val="0000FF"/>
          <w:spacing w:val="-18"/>
          <w:w w:val="105"/>
          <w:sz w:val="20"/>
        </w:rPr>
        <w:t xml:space="preserve"> </w:t>
      </w:r>
      <w:r>
        <w:rPr>
          <w:color w:val="0000FF"/>
          <w:w w:val="105"/>
          <w:sz w:val="20"/>
        </w:rPr>
        <w:t xml:space="preserve">” </w:t>
      </w:r>
      <w:r>
        <w:rPr>
          <w:spacing w:val="-2"/>
          <w:w w:val="105"/>
          <w:sz w:val="20"/>
        </w:rPr>
        <w:t>Corrected.</w:t>
      </w:r>
    </w:p>
    <w:p w14:paraId="77F08E2F" w14:textId="77777777" w:rsidR="007202C5" w:rsidRDefault="007202C5" w:rsidP="007202C5">
      <w:pPr>
        <w:pStyle w:val="ListParagraph"/>
        <w:numPr>
          <w:ilvl w:val="0"/>
          <w:numId w:val="3"/>
        </w:numPr>
        <w:tabs>
          <w:tab w:val="left" w:pos="776"/>
          <w:tab w:val="left" w:leader="dot" w:pos="6077"/>
        </w:tabs>
        <w:spacing w:line="228" w:lineRule="exact"/>
        <w:ind w:left="776" w:right="0" w:hanging="165"/>
        <w:rPr>
          <w:sz w:val="20"/>
        </w:rPr>
      </w:pPr>
      <w:r>
        <w:rPr>
          <w:color w:val="0000FF"/>
          <w:w w:val="110"/>
          <w:sz w:val="20"/>
        </w:rPr>
        <w:t>P.</w:t>
      </w:r>
      <w:r>
        <w:rPr>
          <w:color w:val="0000FF"/>
          <w:spacing w:val="2"/>
          <w:w w:val="110"/>
          <w:sz w:val="20"/>
        </w:rPr>
        <w:t xml:space="preserve"> </w:t>
      </w:r>
      <w:r>
        <w:rPr>
          <w:color w:val="0000FF"/>
          <w:w w:val="110"/>
          <w:sz w:val="20"/>
        </w:rPr>
        <w:t>10</w:t>
      </w:r>
      <w:r>
        <w:rPr>
          <w:color w:val="0000FF"/>
          <w:spacing w:val="2"/>
          <w:w w:val="110"/>
          <w:sz w:val="20"/>
        </w:rPr>
        <w:t xml:space="preserve"> </w:t>
      </w:r>
      <w:r>
        <w:rPr>
          <w:color w:val="0000FF"/>
          <w:w w:val="110"/>
          <w:sz w:val="20"/>
        </w:rPr>
        <w:t>line</w:t>
      </w:r>
      <w:r>
        <w:rPr>
          <w:color w:val="0000FF"/>
          <w:spacing w:val="2"/>
          <w:w w:val="110"/>
          <w:sz w:val="20"/>
        </w:rPr>
        <w:t xml:space="preserve"> </w:t>
      </w:r>
      <w:r>
        <w:rPr>
          <w:color w:val="0000FF"/>
          <w:w w:val="110"/>
          <w:sz w:val="20"/>
        </w:rPr>
        <w:t>50:</w:t>
      </w:r>
      <w:r>
        <w:rPr>
          <w:color w:val="0000FF"/>
          <w:spacing w:val="22"/>
          <w:w w:val="110"/>
          <w:sz w:val="20"/>
        </w:rPr>
        <w:t xml:space="preserve"> </w:t>
      </w:r>
      <w:r>
        <w:rPr>
          <w:color w:val="0000FF"/>
          <w:w w:val="110"/>
          <w:sz w:val="20"/>
        </w:rPr>
        <w:t>should</w:t>
      </w:r>
      <w:r>
        <w:rPr>
          <w:color w:val="0000FF"/>
          <w:spacing w:val="2"/>
          <w:w w:val="110"/>
          <w:sz w:val="20"/>
        </w:rPr>
        <w:t xml:space="preserve"> </w:t>
      </w:r>
      <w:r>
        <w:rPr>
          <w:color w:val="0000FF"/>
          <w:w w:val="110"/>
          <w:sz w:val="20"/>
        </w:rPr>
        <w:t>be</w:t>
      </w:r>
      <w:r>
        <w:rPr>
          <w:color w:val="0000FF"/>
          <w:spacing w:val="2"/>
          <w:w w:val="110"/>
          <w:sz w:val="20"/>
        </w:rPr>
        <w:t xml:space="preserve"> </w:t>
      </w:r>
      <w:r>
        <w:rPr>
          <w:color w:val="0000FF"/>
          <w:w w:val="110"/>
          <w:sz w:val="20"/>
        </w:rPr>
        <w:t>”In</w:t>
      </w:r>
      <w:r>
        <w:rPr>
          <w:color w:val="0000FF"/>
          <w:spacing w:val="2"/>
          <w:w w:val="110"/>
          <w:sz w:val="20"/>
        </w:rPr>
        <w:t xml:space="preserve"> </w:t>
      </w:r>
      <w:r>
        <w:rPr>
          <w:color w:val="0000FF"/>
          <w:w w:val="110"/>
          <w:sz w:val="20"/>
        </w:rPr>
        <w:t>stark</w:t>
      </w:r>
      <w:r>
        <w:rPr>
          <w:color w:val="0000FF"/>
          <w:spacing w:val="3"/>
          <w:w w:val="110"/>
          <w:sz w:val="20"/>
        </w:rPr>
        <w:t xml:space="preserve"> </w:t>
      </w:r>
      <w:r>
        <w:rPr>
          <w:color w:val="0000FF"/>
          <w:w w:val="110"/>
          <w:sz w:val="20"/>
        </w:rPr>
        <w:t>contrast</w:t>
      </w:r>
      <w:r>
        <w:rPr>
          <w:color w:val="0000FF"/>
          <w:spacing w:val="2"/>
          <w:w w:val="110"/>
          <w:sz w:val="20"/>
        </w:rPr>
        <w:t xml:space="preserve"> </w:t>
      </w:r>
      <w:r>
        <w:rPr>
          <w:color w:val="0000FF"/>
          <w:w w:val="110"/>
          <w:sz w:val="20"/>
        </w:rPr>
        <w:t>to</w:t>
      </w:r>
      <w:r>
        <w:rPr>
          <w:color w:val="0000FF"/>
          <w:spacing w:val="2"/>
          <w:w w:val="110"/>
          <w:sz w:val="20"/>
        </w:rPr>
        <w:t xml:space="preserve"> </w:t>
      </w:r>
      <w:r>
        <w:rPr>
          <w:color w:val="0000FF"/>
          <w:w w:val="110"/>
          <w:sz w:val="20"/>
        </w:rPr>
        <w:t>the</w:t>
      </w:r>
      <w:r>
        <w:rPr>
          <w:color w:val="0000FF"/>
          <w:spacing w:val="3"/>
          <w:w w:val="110"/>
          <w:sz w:val="20"/>
        </w:rPr>
        <w:t xml:space="preserve"> </w:t>
      </w:r>
      <w:r>
        <w:rPr>
          <w:color w:val="0000FF"/>
          <w:w w:val="110"/>
          <w:sz w:val="20"/>
        </w:rPr>
        <w:t>lack</w:t>
      </w:r>
      <w:r>
        <w:rPr>
          <w:color w:val="0000FF"/>
          <w:spacing w:val="2"/>
          <w:w w:val="110"/>
          <w:sz w:val="20"/>
        </w:rPr>
        <w:t xml:space="preserve"> </w:t>
      </w:r>
      <w:r>
        <w:rPr>
          <w:color w:val="0000FF"/>
          <w:spacing w:val="-5"/>
          <w:w w:val="110"/>
          <w:sz w:val="20"/>
        </w:rPr>
        <w:t>of</w:t>
      </w:r>
      <w:r>
        <w:rPr>
          <w:color w:val="0000FF"/>
          <w:sz w:val="20"/>
        </w:rPr>
        <w:tab/>
      </w:r>
      <w:r>
        <w:rPr>
          <w:color w:val="0000FF"/>
          <w:spacing w:val="-10"/>
          <w:w w:val="110"/>
          <w:sz w:val="20"/>
        </w:rPr>
        <w:t>”</w:t>
      </w:r>
    </w:p>
    <w:p w14:paraId="628B94C3" w14:textId="77777777" w:rsidR="007202C5" w:rsidRDefault="007202C5" w:rsidP="007202C5">
      <w:pPr>
        <w:pStyle w:val="BodyText"/>
        <w:spacing w:before="205"/>
        <w:ind w:left="412"/>
      </w:pPr>
      <w:r>
        <w:rPr>
          <w:spacing w:val="-2"/>
          <w:w w:val="110"/>
        </w:rPr>
        <w:t>Corrected.</w:t>
      </w:r>
    </w:p>
    <w:p w14:paraId="1FD6E811" w14:textId="77777777" w:rsidR="007202C5" w:rsidRDefault="007202C5" w:rsidP="007202C5">
      <w:pPr>
        <w:sectPr w:rsidR="007202C5">
          <w:pgSz w:w="12240" w:h="15840"/>
          <w:pgMar w:top="1100" w:right="1020" w:bottom="1120" w:left="1020" w:header="0" w:footer="939" w:gutter="0"/>
          <w:cols w:space="720"/>
        </w:sectPr>
      </w:pPr>
    </w:p>
    <w:p w14:paraId="129184E2" w14:textId="77777777" w:rsidR="007202C5" w:rsidRDefault="007202C5" w:rsidP="007202C5">
      <w:pPr>
        <w:pStyle w:val="Heading2"/>
        <w:jc w:val="both"/>
      </w:pPr>
      <w:r>
        <w:rPr>
          <w:w w:val="105"/>
        </w:rPr>
        <w:lastRenderedPageBreak/>
        <w:t>Reviewer</w:t>
      </w:r>
      <w:r>
        <w:rPr>
          <w:spacing w:val="56"/>
          <w:w w:val="105"/>
        </w:rPr>
        <w:t xml:space="preserve"> </w:t>
      </w:r>
      <w:r>
        <w:rPr>
          <w:spacing w:val="-5"/>
          <w:w w:val="105"/>
        </w:rPr>
        <w:t>2:</w:t>
      </w:r>
    </w:p>
    <w:p w14:paraId="73A3881F" w14:textId="77777777" w:rsidR="007202C5" w:rsidRDefault="007202C5" w:rsidP="007202C5">
      <w:pPr>
        <w:pStyle w:val="BodyText"/>
        <w:spacing w:before="187" w:line="249" w:lineRule="auto"/>
        <w:ind w:left="611" w:right="607"/>
        <w:jc w:val="both"/>
      </w:pPr>
      <w:r>
        <w:rPr>
          <w:color w:val="0000FF"/>
          <w:w w:val="110"/>
        </w:rPr>
        <w:t xml:space="preserve">Archaea are the progenitors of eukaryotes and undoubtedly supplied the original histone proteins that </w:t>
      </w:r>
      <w:r>
        <w:rPr>
          <w:color w:val="0000FF"/>
        </w:rPr>
        <w:t>dominate all eukaryotic chromatin today.</w:t>
      </w:r>
      <w:r>
        <w:rPr>
          <w:color w:val="0000FF"/>
          <w:spacing w:val="40"/>
        </w:rPr>
        <w:t xml:space="preserve"> </w:t>
      </w:r>
      <w:r>
        <w:rPr>
          <w:color w:val="0000FF"/>
        </w:rPr>
        <w:t xml:space="preserve">While most archaea encode histones, their expression has been </w:t>
      </w:r>
      <w:r>
        <w:rPr>
          <w:color w:val="0000FF"/>
          <w:w w:val="110"/>
        </w:rPr>
        <w:t>demonstrated to be radically different in select clades and thus the extent to which histones influence archaeal</w:t>
      </w:r>
      <w:r>
        <w:rPr>
          <w:color w:val="0000FF"/>
          <w:spacing w:val="-8"/>
          <w:w w:val="110"/>
        </w:rPr>
        <w:t xml:space="preserve"> </w:t>
      </w:r>
      <w:r>
        <w:rPr>
          <w:color w:val="0000FF"/>
          <w:w w:val="110"/>
        </w:rPr>
        <w:t>genome</w:t>
      </w:r>
      <w:r>
        <w:rPr>
          <w:color w:val="0000FF"/>
          <w:spacing w:val="-8"/>
          <w:w w:val="110"/>
        </w:rPr>
        <w:t xml:space="preserve"> </w:t>
      </w:r>
      <w:r>
        <w:rPr>
          <w:color w:val="0000FF"/>
          <w:w w:val="110"/>
        </w:rPr>
        <w:t>organization</w:t>
      </w:r>
      <w:r>
        <w:rPr>
          <w:color w:val="0000FF"/>
          <w:spacing w:val="-8"/>
          <w:w w:val="110"/>
        </w:rPr>
        <w:t xml:space="preserve"> </w:t>
      </w:r>
      <w:r>
        <w:rPr>
          <w:color w:val="0000FF"/>
          <w:w w:val="110"/>
        </w:rPr>
        <w:t>and</w:t>
      </w:r>
      <w:r>
        <w:rPr>
          <w:color w:val="0000FF"/>
          <w:spacing w:val="-8"/>
          <w:w w:val="110"/>
        </w:rPr>
        <w:t xml:space="preserve"> </w:t>
      </w:r>
      <w:r>
        <w:rPr>
          <w:color w:val="0000FF"/>
          <w:w w:val="110"/>
        </w:rPr>
        <w:t>archaeal</w:t>
      </w:r>
      <w:r>
        <w:rPr>
          <w:color w:val="0000FF"/>
          <w:spacing w:val="-8"/>
          <w:w w:val="110"/>
        </w:rPr>
        <w:t xml:space="preserve"> </w:t>
      </w:r>
      <w:r>
        <w:rPr>
          <w:color w:val="0000FF"/>
          <w:w w:val="110"/>
        </w:rPr>
        <w:t>gene</w:t>
      </w:r>
      <w:r>
        <w:rPr>
          <w:color w:val="0000FF"/>
          <w:spacing w:val="-8"/>
          <w:w w:val="110"/>
        </w:rPr>
        <w:t xml:space="preserve"> </w:t>
      </w:r>
      <w:r>
        <w:rPr>
          <w:color w:val="0000FF"/>
          <w:w w:val="110"/>
        </w:rPr>
        <w:t>regulation</w:t>
      </w:r>
      <w:r>
        <w:rPr>
          <w:color w:val="0000FF"/>
          <w:spacing w:val="-8"/>
          <w:w w:val="110"/>
        </w:rPr>
        <w:t xml:space="preserve"> </w:t>
      </w:r>
      <w:r>
        <w:rPr>
          <w:color w:val="0000FF"/>
          <w:w w:val="110"/>
        </w:rPr>
        <w:t>is</w:t>
      </w:r>
      <w:r>
        <w:rPr>
          <w:color w:val="0000FF"/>
          <w:spacing w:val="-8"/>
          <w:w w:val="110"/>
        </w:rPr>
        <w:t xml:space="preserve"> </w:t>
      </w:r>
      <w:r>
        <w:rPr>
          <w:color w:val="0000FF"/>
          <w:w w:val="110"/>
        </w:rPr>
        <w:t>likewise</w:t>
      </w:r>
      <w:r>
        <w:rPr>
          <w:color w:val="0000FF"/>
          <w:spacing w:val="-8"/>
          <w:w w:val="110"/>
        </w:rPr>
        <w:t xml:space="preserve"> </w:t>
      </w:r>
      <w:r>
        <w:rPr>
          <w:color w:val="0000FF"/>
          <w:w w:val="110"/>
        </w:rPr>
        <w:t>radically</w:t>
      </w:r>
      <w:r>
        <w:rPr>
          <w:color w:val="0000FF"/>
          <w:spacing w:val="-8"/>
          <w:w w:val="110"/>
        </w:rPr>
        <w:t xml:space="preserve"> </w:t>
      </w:r>
      <w:r>
        <w:rPr>
          <w:color w:val="0000FF"/>
          <w:w w:val="110"/>
        </w:rPr>
        <w:t>different.</w:t>
      </w:r>
      <w:r>
        <w:rPr>
          <w:color w:val="0000FF"/>
          <w:spacing w:val="18"/>
          <w:w w:val="110"/>
        </w:rPr>
        <w:t xml:space="preserve"> </w:t>
      </w:r>
      <w:r>
        <w:rPr>
          <w:color w:val="0000FF"/>
          <w:w w:val="110"/>
        </w:rPr>
        <w:t>While</w:t>
      </w:r>
      <w:r>
        <w:rPr>
          <w:color w:val="0000FF"/>
          <w:spacing w:val="-8"/>
          <w:w w:val="110"/>
        </w:rPr>
        <w:t xml:space="preserve"> </w:t>
      </w:r>
      <w:r>
        <w:rPr>
          <w:color w:val="0000FF"/>
          <w:w w:val="110"/>
        </w:rPr>
        <w:t>some archaeal clades express histone proteins at sufficient levels to saturate their genomes and thus more closely</w:t>
      </w:r>
      <w:r>
        <w:rPr>
          <w:color w:val="0000FF"/>
          <w:spacing w:val="-14"/>
          <w:w w:val="110"/>
        </w:rPr>
        <w:t xml:space="preserve"> </w:t>
      </w:r>
      <w:r>
        <w:rPr>
          <w:color w:val="0000FF"/>
          <w:w w:val="110"/>
        </w:rPr>
        <w:t>mimic</w:t>
      </w:r>
      <w:r>
        <w:rPr>
          <w:color w:val="0000FF"/>
          <w:spacing w:val="-14"/>
          <w:w w:val="110"/>
        </w:rPr>
        <w:t xml:space="preserve"> </w:t>
      </w:r>
      <w:r>
        <w:rPr>
          <w:color w:val="0000FF"/>
          <w:w w:val="110"/>
        </w:rPr>
        <w:t>eukaryotic</w:t>
      </w:r>
      <w:r>
        <w:rPr>
          <w:color w:val="0000FF"/>
          <w:spacing w:val="-14"/>
          <w:w w:val="110"/>
        </w:rPr>
        <w:t xml:space="preserve"> </w:t>
      </w:r>
      <w:r>
        <w:rPr>
          <w:color w:val="0000FF"/>
          <w:w w:val="110"/>
        </w:rPr>
        <w:t>chromatin,</w:t>
      </w:r>
      <w:r>
        <w:rPr>
          <w:color w:val="0000FF"/>
          <w:spacing w:val="-13"/>
          <w:w w:val="110"/>
        </w:rPr>
        <w:t xml:space="preserve"> </w:t>
      </w:r>
      <w:r>
        <w:rPr>
          <w:color w:val="0000FF"/>
          <w:w w:val="110"/>
        </w:rPr>
        <w:t>the</w:t>
      </w:r>
      <w:r>
        <w:rPr>
          <w:color w:val="0000FF"/>
          <w:spacing w:val="-14"/>
          <w:w w:val="110"/>
        </w:rPr>
        <w:t xml:space="preserve"> </w:t>
      </w:r>
      <w:r>
        <w:rPr>
          <w:color w:val="0000FF"/>
          <w:w w:val="110"/>
        </w:rPr>
        <w:t>halophilic</w:t>
      </w:r>
      <w:r>
        <w:rPr>
          <w:color w:val="0000FF"/>
          <w:spacing w:val="-14"/>
          <w:w w:val="110"/>
        </w:rPr>
        <w:t xml:space="preserve"> </w:t>
      </w:r>
      <w:r>
        <w:rPr>
          <w:color w:val="0000FF"/>
          <w:w w:val="110"/>
        </w:rPr>
        <w:t>archaea</w:t>
      </w:r>
      <w:r>
        <w:rPr>
          <w:color w:val="0000FF"/>
          <w:spacing w:val="-14"/>
          <w:w w:val="110"/>
        </w:rPr>
        <w:t xml:space="preserve"> </w:t>
      </w:r>
      <w:r>
        <w:rPr>
          <w:color w:val="0000FF"/>
          <w:w w:val="110"/>
        </w:rPr>
        <w:t>do</w:t>
      </w:r>
      <w:r>
        <w:rPr>
          <w:color w:val="0000FF"/>
          <w:spacing w:val="-13"/>
          <w:w w:val="110"/>
        </w:rPr>
        <w:t xml:space="preserve"> </w:t>
      </w:r>
      <w:r>
        <w:rPr>
          <w:color w:val="0000FF"/>
          <w:w w:val="110"/>
        </w:rPr>
        <w:t>not.</w:t>
      </w:r>
      <w:r>
        <w:rPr>
          <w:color w:val="0000FF"/>
          <w:spacing w:val="-8"/>
          <w:w w:val="110"/>
        </w:rPr>
        <w:t xml:space="preserve"> </w:t>
      </w:r>
      <w:r>
        <w:rPr>
          <w:color w:val="0000FF"/>
          <w:w w:val="110"/>
        </w:rPr>
        <w:t>All</w:t>
      </w:r>
      <w:r>
        <w:rPr>
          <w:color w:val="0000FF"/>
          <w:spacing w:val="-14"/>
          <w:w w:val="110"/>
        </w:rPr>
        <w:t xml:space="preserve"> </w:t>
      </w:r>
      <w:r>
        <w:rPr>
          <w:color w:val="0000FF"/>
          <w:w w:val="110"/>
        </w:rPr>
        <w:t>available</w:t>
      </w:r>
      <w:r>
        <w:rPr>
          <w:color w:val="0000FF"/>
          <w:spacing w:val="-14"/>
          <w:w w:val="110"/>
        </w:rPr>
        <w:t xml:space="preserve"> </w:t>
      </w:r>
      <w:r>
        <w:rPr>
          <w:color w:val="0000FF"/>
          <w:w w:val="110"/>
        </w:rPr>
        <w:t>literature,</w:t>
      </w:r>
      <w:r>
        <w:rPr>
          <w:color w:val="0000FF"/>
          <w:spacing w:val="-13"/>
          <w:w w:val="110"/>
        </w:rPr>
        <w:t xml:space="preserve"> </w:t>
      </w:r>
      <w:r>
        <w:rPr>
          <w:color w:val="0000FF"/>
          <w:w w:val="110"/>
        </w:rPr>
        <w:t>perhaps</w:t>
      </w:r>
      <w:r>
        <w:rPr>
          <w:color w:val="0000FF"/>
          <w:spacing w:val="-14"/>
          <w:w w:val="110"/>
        </w:rPr>
        <w:t xml:space="preserve"> </w:t>
      </w:r>
      <w:r>
        <w:rPr>
          <w:color w:val="0000FF"/>
          <w:w w:val="110"/>
        </w:rPr>
        <w:t>best epitomized</w:t>
      </w:r>
      <w:r>
        <w:rPr>
          <w:color w:val="0000FF"/>
          <w:spacing w:val="-7"/>
          <w:w w:val="110"/>
        </w:rPr>
        <w:t xml:space="preserve"> </w:t>
      </w:r>
      <w:r>
        <w:rPr>
          <w:color w:val="0000FF"/>
          <w:w w:val="110"/>
        </w:rPr>
        <w:t>by</w:t>
      </w:r>
      <w:r>
        <w:rPr>
          <w:color w:val="0000FF"/>
          <w:spacing w:val="-7"/>
          <w:w w:val="110"/>
        </w:rPr>
        <w:t xml:space="preserve"> </w:t>
      </w:r>
      <w:r>
        <w:rPr>
          <w:color w:val="0000FF"/>
          <w:w w:val="110"/>
        </w:rPr>
        <w:t>the</w:t>
      </w:r>
      <w:r>
        <w:rPr>
          <w:color w:val="0000FF"/>
          <w:spacing w:val="-7"/>
          <w:w w:val="110"/>
        </w:rPr>
        <w:t xml:space="preserve"> </w:t>
      </w:r>
      <w:r>
        <w:rPr>
          <w:color w:val="0000FF"/>
          <w:w w:val="110"/>
        </w:rPr>
        <w:t>work</w:t>
      </w:r>
      <w:r>
        <w:rPr>
          <w:color w:val="0000FF"/>
          <w:spacing w:val="-7"/>
          <w:w w:val="110"/>
        </w:rPr>
        <w:t xml:space="preserve"> </w:t>
      </w:r>
      <w:r>
        <w:rPr>
          <w:color w:val="0000FF"/>
          <w:w w:val="110"/>
        </w:rPr>
        <w:t>from</w:t>
      </w:r>
      <w:r>
        <w:rPr>
          <w:color w:val="0000FF"/>
          <w:spacing w:val="-7"/>
          <w:w w:val="110"/>
        </w:rPr>
        <w:t xml:space="preserve"> </w:t>
      </w:r>
      <w:r>
        <w:rPr>
          <w:color w:val="0000FF"/>
          <w:w w:val="110"/>
        </w:rPr>
        <w:t>the</w:t>
      </w:r>
      <w:r>
        <w:rPr>
          <w:color w:val="0000FF"/>
          <w:spacing w:val="-7"/>
          <w:w w:val="110"/>
        </w:rPr>
        <w:t xml:space="preserve"> </w:t>
      </w:r>
      <w:r>
        <w:rPr>
          <w:color w:val="0000FF"/>
          <w:w w:val="110"/>
        </w:rPr>
        <w:t>Schmid</w:t>
      </w:r>
      <w:r>
        <w:rPr>
          <w:color w:val="0000FF"/>
          <w:spacing w:val="-7"/>
          <w:w w:val="110"/>
        </w:rPr>
        <w:t xml:space="preserve"> </w:t>
      </w:r>
      <w:r>
        <w:rPr>
          <w:color w:val="0000FF"/>
          <w:w w:val="110"/>
        </w:rPr>
        <w:t>lab</w:t>
      </w:r>
      <w:r>
        <w:rPr>
          <w:color w:val="0000FF"/>
          <w:spacing w:val="-7"/>
          <w:w w:val="110"/>
        </w:rPr>
        <w:t xml:space="preserve"> </w:t>
      </w:r>
      <w:r>
        <w:rPr>
          <w:color w:val="0000FF"/>
          <w:w w:val="110"/>
        </w:rPr>
        <w:t>at</w:t>
      </w:r>
      <w:r>
        <w:rPr>
          <w:color w:val="0000FF"/>
          <w:spacing w:val="-7"/>
          <w:w w:val="110"/>
        </w:rPr>
        <w:t xml:space="preserve"> </w:t>
      </w:r>
      <w:r>
        <w:rPr>
          <w:color w:val="0000FF"/>
          <w:w w:val="110"/>
        </w:rPr>
        <w:t>Duke,</w:t>
      </w:r>
      <w:r>
        <w:rPr>
          <w:color w:val="0000FF"/>
          <w:spacing w:val="-7"/>
          <w:w w:val="110"/>
        </w:rPr>
        <w:t xml:space="preserve"> </w:t>
      </w:r>
      <w:r>
        <w:rPr>
          <w:color w:val="0000FF"/>
          <w:w w:val="110"/>
        </w:rPr>
        <w:t>suggest</w:t>
      </w:r>
      <w:r>
        <w:rPr>
          <w:color w:val="0000FF"/>
          <w:spacing w:val="-7"/>
          <w:w w:val="110"/>
        </w:rPr>
        <w:t xml:space="preserve"> </w:t>
      </w:r>
      <w:r>
        <w:rPr>
          <w:color w:val="0000FF"/>
          <w:w w:val="110"/>
        </w:rPr>
        <w:t>that</w:t>
      </w:r>
      <w:r>
        <w:rPr>
          <w:color w:val="0000FF"/>
          <w:spacing w:val="-7"/>
          <w:w w:val="110"/>
        </w:rPr>
        <w:t xml:space="preserve"> </w:t>
      </w:r>
      <w:r>
        <w:rPr>
          <w:color w:val="0000FF"/>
          <w:w w:val="110"/>
        </w:rPr>
        <w:t>histone</w:t>
      </w:r>
      <w:r>
        <w:rPr>
          <w:color w:val="0000FF"/>
          <w:spacing w:val="-7"/>
          <w:w w:val="110"/>
        </w:rPr>
        <w:t xml:space="preserve"> </w:t>
      </w:r>
      <w:r>
        <w:rPr>
          <w:color w:val="0000FF"/>
          <w:w w:val="110"/>
        </w:rPr>
        <w:t>levels</w:t>
      </w:r>
      <w:r>
        <w:rPr>
          <w:color w:val="0000FF"/>
          <w:spacing w:val="-7"/>
          <w:w w:val="110"/>
        </w:rPr>
        <w:t xml:space="preserve"> </w:t>
      </w:r>
      <w:r>
        <w:rPr>
          <w:color w:val="0000FF"/>
          <w:w w:val="110"/>
        </w:rPr>
        <w:t>in</w:t>
      </w:r>
      <w:r>
        <w:rPr>
          <w:color w:val="0000FF"/>
          <w:spacing w:val="-7"/>
          <w:w w:val="110"/>
        </w:rPr>
        <w:t xml:space="preserve"> </w:t>
      </w:r>
      <w:r>
        <w:rPr>
          <w:color w:val="0000FF"/>
          <w:w w:val="110"/>
        </w:rPr>
        <w:t>halophiles</w:t>
      </w:r>
      <w:r>
        <w:rPr>
          <w:color w:val="0000FF"/>
          <w:spacing w:val="-7"/>
          <w:w w:val="110"/>
        </w:rPr>
        <w:t xml:space="preserve"> </w:t>
      </w:r>
      <w:r>
        <w:rPr>
          <w:color w:val="0000FF"/>
          <w:w w:val="110"/>
        </w:rPr>
        <w:t>are</w:t>
      </w:r>
      <w:r>
        <w:rPr>
          <w:color w:val="0000FF"/>
          <w:spacing w:val="-7"/>
          <w:w w:val="110"/>
        </w:rPr>
        <w:t xml:space="preserve"> </w:t>
      </w:r>
      <w:r>
        <w:rPr>
          <w:color w:val="0000FF"/>
          <w:w w:val="110"/>
        </w:rPr>
        <w:t>very low and that rather than histones acting as general DNA binding proteins, that histones in halophilic archaeal species function more like site specific transcription factors.</w:t>
      </w:r>
    </w:p>
    <w:p w14:paraId="63AA0C0A" w14:textId="77777777" w:rsidR="007202C5" w:rsidRDefault="007202C5" w:rsidP="007202C5">
      <w:pPr>
        <w:pStyle w:val="BodyText"/>
        <w:spacing w:before="199"/>
        <w:ind w:left="412"/>
      </w:pPr>
      <w:r>
        <w:rPr>
          <w:w w:val="105"/>
        </w:rPr>
        <w:t>We</w:t>
      </w:r>
      <w:r>
        <w:rPr>
          <w:spacing w:val="19"/>
          <w:w w:val="105"/>
        </w:rPr>
        <w:t xml:space="preserve"> </w:t>
      </w:r>
      <w:r>
        <w:rPr>
          <w:w w:val="105"/>
        </w:rPr>
        <w:t>thank</w:t>
      </w:r>
      <w:r>
        <w:rPr>
          <w:spacing w:val="20"/>
          <w:w w:val="105"/>
        </w:rPr>
        <w:t xml:space="preserve"> </w:t>
      </w:r>
      <w:r>
        <w:rPr>
          <w:w w:val="105"/>
        </w:rPr>
        <w:t>the</w:t>
      </w:r>
      <w:r>
        <w:rPr>
          <w:spacing w:val="19"/>
          <w:w w:val="105"/>
        </w:rPr>
        <w:t xml:space="preserve"> </w:t>
      </w:r>
      <w:r>
        <w:rPr>
          <w:w w:val="105"/>
        </w:rPr>
        <w:t>reviewer</w:t>
      </w:r>
      <w:r>
        <w:rPr>
          <w:spacing w:val="20"/>
          <w:w w:val="105"/>
        </w:rPr>
        <w:t xml:space="preserve"> </w:t>
      </w:r>
      <w:r>
        <w:rPr>
          <w:w w:val="105"/>
        </w:rPr>
        <w:t>for</w:t>
      </w:r>
      <w:r>
        <w:rPr>
          <w:spacing w:val="20"/>
          <w:w w:val="105"/>
        </w:rPr>
        <w:t xml:space="preserve"> </w:t>
      </w:r>
      <w:r>
        <w:rPr>
          <w:w w:val="105"/>
        </w:rPr>
        <w:t>the</w:t>
      </w:r>
      <w:r>
        <w:rPr>
          <w:spacing w:val="19"/>
          <w:w w:val="105"/>
        </w:rPr>
        <w:t xml:space="preserve"> </w:t>
      </w:r>
      <w:r>
        <w:rPr>
          <w:w w:val="105"/>
        </w:rPr>
        <w:t>comments</w:t>
      </w:r>
      <w:r>
        <w:rPr>
          <w:spacing w:val="20"/>
          <w:w w:val="105"/>
        </w:rPr>
        <w:t xml:space="preserve"> </w:t>
      </w:r>
      <w:r>
        <w:rPr>
          <w:w w:val="105"/>
        </w:rPr>
        <w:t>and</w:t>
      </w:r>
      <w:r>
        <w:rPr>
          <w:spacing w:val="19"/>
          <w:w w:val="105"/>
        </w:rPr>
        <w:t xml:space="preserve"> </w:t>
      </w:r>
      <w:r>
        <w:rPr>
          <w:spacing w:val="-2"/>
          <w:w w:val="105"/>
        </w:rPr>
        <w:t>suggestions</w:t>
      </w:r>
    </w:p>
    <w:p w14:paraId="0D9CC25D" w14:textId="77777777" w:rsidR="007202C5" w:rsidRDefault="007202C5" w:rsidP="007202C5">
      <w:pPr>
        <w:pStyle w:val="BodyText"/>
        <w:spacing w:before="208" w:line="249" w:lineRule="auto"/>
        <w:ind w:left="611" w:right="607"/>
        <w:jc w:val="both"/>
      </w:pPr>
      <w:r>
        <w:rPr>
          <w:color w:val="0000FF"/>
          <w:w w:val="110"/>
        </w:rPr>
        <w:t>The current manuscript has major concerns.</w:t>
      </w:r>
      <w:r>
        <w:rPr>
          <w:color w:val="0000FF"/>
          <w:spacing w:val="40"/>
          <w:w w:val="110"/>
        </w:rPr>
        <w:t xml:space="preserve"> </w:t>
      </w:r>
      <w:r>
        <w:rPr>
          <w:color w:val="0000FF"/>
          <w:w w:val="110"/>
        </w:rPr>
        <w:t>Most notably, the choice of organism suggests that any results</w:t>
      </w:r>
      <w:r>
        <w:rPr>
          <w:color w:val="0000FF"/>
          <w:spacing w:val="-7"/>
          <w:w w:val="110"/>
        </w:rPr>
        <w:t xml:space="preserve"> </w:t>
      </w:r>
      <w:r>
        <w:rPr>
          <w:color w:val="0000FF"/>
          <w:w w:val="110"/>
        </w:rPr>
        <w:t>obtained</w:t>
      </w:r>
      <w:r>
        <w:rPr>
          <w:color w:val="0000FF"/>
          <w:spacing w:val="-7"/>
          <w:w w:val="110"/>
        </w:rPr>
        <w:t xml:space="preserve"> </w:t>
      </w:r>
      <w:r>
        <w:rPr>
          <w:color w:val="0000FF"/>
          <w:w w:val="110"/>
        </w:rPr>
        <w:t>that</w:t>
      </w:r>
      <w:r>
        <w:rPr>
          <w:color w:val="0000FF"/>
          <w:spacing w:val="-7"/>
          <w:w w:val="110"/>
        </w:rPr>
        <w:t xml:space="preserve"> </w:t>
      </w:r>
      <w:r>
        <w:rPr>
          <w:color w:val="0000FF"/>
          <w:w w:val="110"/>
        </w:rPr>
        <w:t>are</w:t>
      </w:r>
      <w:r>
        <w:rPr>
          <w:color w:val="0000FF"/>
          <w:spacing w:val="-7"/>
          <w:w w:val="110"/>
        </w:rPr>
        <w:t xml:space="preserve"> </w:t>
      </w:r>
      <w:r>
        <w:rPr>
          <w:color w:val="0000FF"/>
          <w:w w:val="110"/>
        </w:rPr>
        <w:t>statistically</w:t>
      </w:r>
      <w:r>
        <w:rPr>
          <w:color w:val="0000FF"/>
          <w:spacing w:val="-7"/>
          <w:w w:val="110"/>
        </w:rPr>
        <w:t xml:space="preserve"> </w:t>
      </w:r>
      <w:r>
        <w:rPr>
          <w:color w:val="0000FF"/>
          <w:w w:val="110"/>
        </w:rPr>
        <w:t>supported</w:t>
      </w:r>
      <w:r>
        <w:rPr>
          <w:color w:val="0000FF"/>
          <w:spacing w:val="-7"/>
          <w:w w:val="110"/>
        </w:rPr>
        <w:t xml:space="preserve"> </w:t>
      </w:r>
      <w:r>
        <w:rPr>
          <w:color w:val="0000FF"/>
          <w:w w:val="110"/>
        </w:rPr>
        <w:t>will</w:t>
      </w:r>
      <w:r>
        <w:rPr>
          <w:color w:val="0000FF"/>
          <w:spacing w:val="-7"/>
          <w:w w:val="110"/>
        </w:rPr>
        <w:t xml:space="preserve"> </w:t>
      </w:r>
      <w:r>
        <w:rPr>
          <w:color w:val="0000FF"/>
          <w:w w:val="110"/>
        </w:rPr>
        <w:t>not</w:t>
      </w:r>
      <w:r>
        <w:rPr>
          <w:color w:val="0000FF"/>
          <w:spacing w:val="-7"/>
          <w:w w:val="110"/>
        </w:rPr>
        <w:t xml:space="preserve"> </w:t>
      </w:r>
      <w:r>
        <w:rPr>
          <w:color w:val="0000FF"/>
          <w:w w:val="110"/>
        </w:rPr>
        <w:t>reflect</w:t>
      </w:r>
      <w:r>
        <w:rPr>
          <w:color w:val="0000FF"/>
          <w:spacing w:val="-7"/>
          <w:w w:val="110"/>
        </w:rPr>
        <w:t xml:space="preserve"> </w:t>
      </w:r>
      <w:r>
        <w:rPr>
          <w:color w:val="0000FF"/>
          <w:w w:val="110"/>
        </w:rPr>
        <w:t>the</w:t>
      </w:r>
      <w:r>
        <w:rPr>
          <w:color w:val="0000FF"/>
          <w:spacing w:val="-7"/>
          <w:w w:val="110"/>
        </w:rPr>
        <w:t xml:space="preserve"> </w:t>
      </w:r>
      <w:r>
        <w:rPr>
          <w:color w:val="0000FF"/>
          <w:w w:val="110"/>
        </w:rPr>
        <w:t>histone-abundant</w:t>
      </w:r>
      <w:r>
        <w:rPr>
          <w:color w:val="0000FF"/>
          <w:spacing w:val="-7"/>
          <w:w w:val="110"/>
        </w:rPr>
        <w:t xml:space="preserve"> </w:t>
      </w:r>
      <w:r>
        <w:rPr>
          <w:color w:val="0000FF"/>
          <w:w w:val="110"/>
        </w:rPr>
        <w:t>landscape</w:t>
      </w:r>
      <w:r>
        <w:rPr>
          <w:color w:val="0000FF"/>
          <w:spacing w:val="-7"/>
          <w:w w:val="110"/>
        </w:rPr>
        <w:t xml:space="preserve"> </w:t>
      </w:r>
      <w:r>
        <w:rPr>
          <w:color w:val="0000FF"/>
          <w:w w:val="110"/>
        </w:rPr>
        <w:t>of</w:t>
      </w:r>
      <w:r>
        <w:rPr>
          <w:color w:val="0000FF"/>
          <w:spacing w:val="-7"/>
          <w:w w:val="110"/>
        </w:rPr>
        <w:t xml:space="preserve"> </w:t>
      </w:r>
      <w:r>
        <w:rPr>
          <w:color w:val="0000FF"/>
          <w:w w:val="110"/>
        </w:rPr>
        <w:t>many archaeal clades and will rather report the mixed results of minor histone abundance in compilation with many additional nucleoid-binding proteins.</w:t>
      </w:r>
      <w:r>
        <w:rPr>
          <w:color w:val="0000FF"/>
          <w:spacing w:val="40"/>
          <w:w w:val="110"/>
        </w:rPr>
        <w:t xml:space="preserve"> </w:t>
      </w:r>
      <w:r>
        <w:rPr>
          <w:color w:val="0000FF"/>
          <w:w w:val="110"/>
        </w:rPr>
        <w:t>The complete absence of any efforts to define what percentage of the genome accessibility is influenced by histones versus other chromatin proteins is a major disappointment and in of itself, precludes any significant report that can be made from the results obtained.</w:t>
      </w:r>
    </w:p>
    <w:p w14:paraId="51D91E62" w14:textId="77777777" w:rsidR="007202C5" w:rsidRDefault="007202C5" w:rsidP="007202C5">
      <w:pPr>
        <w:pStyle w:val="BodyText"/>
        <w:spacing w:before="199" w:line="249" w:lineRule="auto"/>
        <w:ind w:right="112" w:firstLine="298"/>
        <w:jc w:val="both"/>
      </w:pPr>
      <w:r>
        <w:rPr>
          <w:w w:val="105"/>
        </w:rPr>
        <w:t>We understand the reviewer’s desire to have the kind of data we present here on archaea as a whole, but the</w:t>
      </w:r>
      <w:r>
        <w:rPr>
          <w:spacing w:val="40"/>
          <w:w w:val="105"/>
        </w:rPr>
        <w:t xml:space="preserve"> </w:t>
      </w:r>
      <w:r>
        <w:rPr>
          <w:w w:val="105"/>
        </w:rPr>
        <w:t xml:space="preserve">current manuscript is about </w:t>
      </w:r>
      <w:r>
        <w:rPr>
          <w:rFonts w:ascii="Georgia" w:hAnsi="Georgia"/>
          <w:i/>
          <w:w w:val="105"/>
        </w:rPr>
        <w:t>Haloferax</w:t>
      </w:r>
      <w:r>
        <w:rPr>
          <w:rFonts w:ascii="Georgia" w:hAnsi="Georgia"/>
          <w:i/>
          <w:spacing w:val="40"/>
          <w:w w:val="105"/>
        </w:rPr>
        <w:t xml:space="preserve"> </w:t>
      </w:r>
      <w:r>
        <w:rPr>
          <w:w w:val="105"/>
        </w:rPr>
        <w:t>specifically.</w:t>
      </w:r>
    </w:p>
    <w:p w14:paraId="116F8313" w14:textId="77777777" w:rsidR="007202C5" w:rsidRDefault="007202C5" w:rsidP="007202C5">
      <w:pPr>
        <w:pStyle w:val="BodyText"/>
        <w:spacing w:line="249" w:lineRule="auto"/>
        <w:ind w:right="110" w:firstLine="298"/>
        <w:jc w:val="both"/>
      </w:pPr>
      <w:r>
        <w:rPr>
          <w:w w:val="105"/>
        </w:rPr>
        <w:t>It</w:t>
      </w:r>
      <w:r>
        <w:rPr>
          <w:spacing w:val="16"/>
          <w:w w:val="105"/>
        </w:rPr>
        <w:t xml:space="preserve"> </w:t>
      </w:r>
      <w:r>
        <w:rPr>
          <w:w w:val="105"/>
        </w:rPr>
        <w:t>is</w:t>
      </w:r>
      <w:r>
        <w:rPr>
          <w:spacing w:val="16"/>
          <w:w w:val="105"/>
        </w:rPr>
        <w:t xml:space="preserve"> </w:t>
      </w:r>
      <w:r>
        <w:rPr>
          <w:w w:val="105"/>
        </w:rPr>
        <w:t>a</w:t>
      </w:r>
      <w:r>
        <w:rPr>
          <w:spacing w:val="16"/>
          <w:w w:val="105"/>
        </w:rPr>
        <w:t xml:space="preserve"> </w:t>
      </w:r>
      <w:r>
        <w:rPr>
          <w:w w:val="105"/>
        </w:rPr>
        <w:t>longer-term</w:t>
      </w:r>
      <w:r>
        <w:rPr>
          <w:spacing w:val="16"/>
          <w:w w:val="105"/>
        </w:rPr>
        <w:t xml:space="preserve"> </w:t>
      </w:r>
      <w:r>
        <w:rPr>
          <w:w w:val="105"/>
        </w:rPr>
        <w:t>goal</w:t>
      </w:r>
      <w:r>
        <w:rPr>
          <w:spacing w:val="16"/>
          <w:w w:val="105"/>
        </w:rPr>
        <w:t xml:space="preserve"> </w:t>
      </w:r>
      <w:r>
        <w:rPr>
          <w:w w:val="105"/>
        </w:rPr>
        <w:t>of</w:t>
      </w:r>
      <w:r>
        <w:rPr>
          <w:spacing w:val="16"/>
          <w:w w:val="105"/>
        </w:rPr>
        <w:t xml:space="preserve"> </w:t>
      </w:r>
      <w:r>
        <w:rPr>
          <w:w w:val="105"/>
        </w:rPr>
        <w:t>ours</w:t>
      </w:r>
      <w:r>
        <w:rPr>
          <w:spacing w:val="16"/>
          <w:w w:val="105"/>
        </w:rPr>
        <w:t xml:space="preserve"> </w:t>
      </w:r>
      <w:r>
        <w:rPr>
          <w:w w:val="105"/>
        </w:rPr>
        <w:t>to</w:t>
      </w:r>
      <w:r>
        <w:rPr>
          <w:spacing w:val="16"/>
          <w:w w:val="105"/>
        </w:rPr>
        <w:t xml:space="preserve"> </w:t>
      </w:r>
      <w:r>
        <w:rPr>
          <w:w w:val="105"/>
        </w:rPr>
        <w:t>have</w:t>
      </w:r>
      <w:r>
        <w:rPr>
          <w:spacing w:val="16"/>
          <w:w w:val="105"/>
        </w:rPr>
        <w:t xml:space="preserve"> </w:t>
      </w:r>
      <w:r>
        <w:rPr>
          <w:w w:val="105"/>
        </w:rPr>
        <w:t>comprehensive</w:t>
      </w:r>
      <w:r>
        <w:rPr>
          <w:spacing w:val="16"/>
          <w:w w:val="105"/>
        </w:rPr>
        <w:t xml:space="preserve"> </w:t>
      </w:r>
      <w:r>
        <w:rPr>
          <w:w w:val="105"/>
        </w:rPr>
        <w:t>data</w:t>
      </w:r>
      <w:r>
        <w:rPr>
          <w:spacing w:val="16"/>
          <w:w w:val="105"/>
        </w:rPr>
        <w:t xml:space="preserve"> </w:t>
      </w:r>
      <w:r>
        <w:rPr>
          <w:w w:val="105"/>
        </w:rPr>
        <w:t>on</w:t>
      </w:r>
      <w:r>
        <w:rPr>
          <w:spacing w:val="16"/>
          <w:w w:val="105"/>
        </w:rPr>
        <w:t xml:space="preserve"> </w:t>
      </w:r>
      <w:r>
        <w:rPr>
          <w:w w:val="105"/>
        </w:rPr>
        <w:t>a</w:t>
      </w:r>
      <w:r>
        <w:rPr>
          <w:spacing w:val="16"/>
          <w:w w:val="105"/>
        </w:rPr>
        <w:t xml:space="preserve"> </w:t>
      </w:r>
      <w:r>
        <w:rPr>
          <w:w w:val="105"/>
        </w:rPr>
        <w:t>wide</w:t>
      </w:r>
      <w:r>
        <w:rPr>
          <w:spacing w:val="16"/>
          <w:w w:val="105"/>
        </w:rPr>
        <w:t xml:space="preserve"> </w:t>
      </w:r>
      <w:r>
        <w:rPr>
          <w:w w:val="105"/>
        </w:rPr>
        <w:t>sampling</w:t>
      </w:r>
      <w:r>
        <w:rPr>
          <w:spacing w:val="16"/>
          <w:w w:val="105"/>
        </w:rPr>
        <w:t xml:space="preserve"> </w:t>
      </w:r>
      <w:r>
        <w:rPr>
          <w:w w:val="105"/>
        </w:rPr>
        <w:t>of</w:t>
      </w:r>
      <w:r>
        <w:rPr>
          <w:spacing w:val="16"/>
          <w:w w:val="105"/>
        </w:rPr>
        <w:t xml:space="preserve"> </w:t>
      </w:r>
      <w:r>
        <w:rPr>
          <w:w w:val="105"/>
        </w:rPr>
        <w:t>archaeal</w:t>
      </w:r>
      <w:r>
        <w:rPr>
          <w:spacing w:val="16"/>
          <w:w w:val="105"/>
        </w:rPr>
        <w:t xml:space="preserve"> </w:t>
      </w:r>
      <w:r>
        <w:rPr>
          <w:w w:val="105"/>
        </w:rPr>
        <w:t>species,</w:t>
      </w:r>
      <w:r>
        <w:rPr>
          <w:spacing w:val="16"/>
          <w:w w:val="105"/>
        </w:rPr>
        <w:t xml:space="preserve"> </w:t>
      </w:r>
      <w:r>
        <w:rPr>
          <w:w w:val="105"/>
        </w:rPr>
        <w:t>but</w:t>
      </w:r>
      <w:r>
        <w:rPr>
          <w:spacing w:val="16"/>
          <w:w w:val="105"/>
        </w:rPr>
        <w:t xml:space="preserve"> </w:t>
      </w:r>
      <w:r>
        <w:rPr>
          <w:w w:val="105"/>
        </w:rPr>
        <w:t>we</w:t>
      </w:r>
      <w:r>
        <w:rPr>
          <w:spacing w:val="16"/>
          <w:w w:val="105"/>
        </w:rPr>
        <w:t xml:space="preserve"> </w:t>
      </w:r>
      <w:r>
        <w:rPr>
          <w:w w:val="105"/>
        </w:rPr>
        <w:t xml:space="preserve">had to start our studies of archaeal chromatin with one of the readily accessible experimentally systems, and that means </w:t>
      </w:r>
      <w:r>
        <w:rPr>
          <w:rFonts w:ascii="Georgia"/>
          <w:i/>
          <w:w w:val="105"/>
        </w:rPr>
        <w:t>Haloferax</w:t>
      </w:r>
      <w:r>
        <w:rPr>
          <w:rFonts w:ascii="Georgia"/>
          <w:i/>
          <w:spacing w:val="35"/>
          <w:w w:val="105"/>
        </w:rPr>
        <w:t xml:space="preserve"> </w:t>
      </w:r>
      <w:r>
        <w:rPr>
          <w:w w:val="105"/>
        </w:rPr>
        <w:t xml:space="preserve">(this study) and </w:t>
      </w:r>
      <w:r>
        <w:rPr>
          <w:rFonts w:ascii="Georgia"/>
          <w:i/>
          <w:w w:val="105"/>
        </w:rPr>
        <w:t>Sulfolobus</w:t>
      </w:r>
      <w:r>
        <w:rPr>
          <w:w w:val="105"/>
        </w:rPr>
        <w:t>.</w:t>
      </w:r>
    </w:p>
    <w:p w14:paraId="7E0431D6" w14:textId="77777777" w:rsidR="007202C5" w:rsidRDefault="007202C5" w:rsidP="007202C5">
      <w:pPr>
        <w:pStyle w:val="BodyText"/>
        <w:spacing w:line="249" w:lineRule="auto"/>
        <w:ind w:right="111" w:firstLine="298"/>
        <w:jc w:val="both"/>
      </w:pPr>
      <w:r>
        <w:rPr>
          <w:w w:val="110"/>
        </w:rPr>
        <w:t>We</w:t>
      </w:r>
      <w:r>
        <w:rPr>
          <w:spacing w:val="-8"/>
          <w:w w:val="110"/>
        </w:rPr>
        <w:t xml:space="preserve"> </w:t>
      </w:r>
      <w:r>
        <w:rPr>
          <w:w w:val="110"/>
        </w:rPr>
        <w:t>do</w:t>
      </w:r>
      <w:r>
        <w:rPr>
          <w:spacing w:val="-8"/>
          <w:w w:val="110"/>
        </w:rPr>
        <w:t xml:space="preserve"> </w:t>
      </w:r>
      <w:r>
        <w:rPr>
          <w:w w:val="110"/>
        </w:rPr>
        <w:t>not</w:t>
      </w:r>
      <w:r>
        <w:rPr>
          <w:spacing w:val="-7"/>
          <w:w w:val="110"/>
        </w:rPr>
        <w:t xml:space="preserve"> </w:t>
      </w:r>
      <w:r>
        <w:rPr>
          <w:w w:val="110"/>
        </w:rPr>
        <w:t>claim</w:t>
      </w:r>
      <w:r>
        <w:rPr>
          <w:spacing w:val="-8"/>
          <w:w w:val="110"/>
        </w:rPr>
        <w:t xml:space="preserve"> </w:t>
      </w:r>
      <w:r>
        <w:rPr>
          <w:w w:val="110"/>
        </w:rPr>
        <w:t>to</w:t>
      </w:r>
      <w:r>
        <w:rPr>
          <w:spacing w:val="-8"/>
          <w:w w:val="110"/>
        </w:rPr>
        <w:t xml:space="preserve"> </w:t>
      </w:r>
      <w:r>
        <w:rPr>
          <w:w w:val="110"/>
        </w:rPr>
        <w:t>be</w:t>
      </w:r>
      <w:r>
        <w:rPr>
          <w:spacing w:val="-8"/>
          <w:w w:val="110"/>
        </w:rPr>
        <w:t xml:space="preserve"> </w:t>
      </w:r>
      <w:r>
        <w:rPr>
          <w:w w:val="110"/>
        </w:rPr>
        <w:t>making</w:t>
      </w:r>
      <w:r>
        <w:rPr>
          <w:spacing w:val="-8"/>
          <w:w w:val="110"/>
        </w:rPr>
        <w:t xml:space="preserve"> </w:t>
      </w:r>
      <w:r>
        <w:rPr>
          <w:w w:val="110"/>
        </w:rPr>
        <w:t>conclusions</w:t>
      </w:r>
      <w:r>
        <w:rPr>
          <w:spacing w:val="-8"/>
          <w:w w:val="110"/>
        </w:rPr>
        <w:t xml:space="preserve"> </w:t>
      </w:r>
      <w:r>
        <w:rPr>
          <w:w w:val="110"/>
        </w:rPr>
        <w:t>that</w:t>
      </w:r>
      <w:r>
        <w:rPr>
          <w:spacing w:val="-8"/>
          <w:w w:val="110"/>
        </w:rPr>
        <w:t xml:space="preserve"> </w:t>
      </w:r>
      <w:r>
        <w:rPr>
          <w:w w:val="110"/>
        </w:rPr>
        <w:t>cover</w:t>
      </w:r>
      <w:r>
        <w:rPr>
          <w:spacing w:val="-8"/>
          <w:w w:val="110"/>
        </w:rPr>
        <w:t xml:space="preserve"> </w:t>
      </w:r>
      <w:r>
        <w:rPr>
          <w:w w:val="110"/>
        </w:rPr>
        <w:t>the</w:t>
      </w:r>
      <w:r>
        <w:rPr>
          <w:spacing w:val="-7"/>
          <w:w w:val="110"/>
        </w:rPr>
        <w:t xml:space="preserve"> </w:t>
      </w:r>
      <w:r>
        <w:rPr>
          <w:w w:val="110"/>
        </w:rPr>
        <w:t>whole</w:t>
      </w:r>
      <w:r>
        <w:rPr>
          <w:spacing w:val="-8"/>
          <w:w w:val="110"/>
        </w:rPr>
        <w:t xml:space="preserve"> </w:t>
      </w:r>
      <w:r>
        <w:rPr>
          <w:w w:val="110"/>
        </w:rPr>
        <w:t>of</w:t>
      </w:r>
      <w:r>
        <w:rPr>
          <w:spacing w:val="-8"/>
          <w:w w:val="110"/>
        </w:rPr>
        <w:t xml:space="preserve"> </w:t>
      </w:r>
      <w:r>
        <w:rPr>
          <w:w w:val="110"/>
        </w:rPr>
        <w:t>archaea</w:t>
      </w:r>
      <w:r>
        <w:rPr>
          <w:spacing w:val="-8"/>
          <w:w w:val="110"/>
        </w:rPr>
        <w:t xml:space="preserve"> </w:t>
      </w:r>
      <w:r>
        <w:rPr>
          <w:w w:val="110"/>
        </w:rPr>
        <w:t>in</w:t>
      </w:r>
      <w:r>
        <w:rPr>
          <w:spacing w:val="-8"/>
          <w:w w:val="110"/>
        </w:rPr>
        <w:t xml:space="preserve"> </w:t>
      </w:r>
      <w:r>
        <w:rPr>
          <w:w w:val="110"/>
        </w:rPr>
        <w:t>this</w:t>
      </w:r>
      <w:r>
        <w:rPr>
          <w:spacing w:val="-8"/>
          <w:w w:val="110"/>
        </w:rPr>
        <w:t xml:space="preserve"> </w:t>
      </w:r>
      <w:r>
        <w:rPr>
          <w:w w:val="110"/>
        </w:rPr>
        <w:t>current</w:t>
      </w:r>
      <w:r>
        <w:rPr>
          <w:spacing w:val="-8"/>
          <w:w w:val="110"/>
        </w:rPr>
        <w:t xml:space="preserve"> </w:t>
      </w:r>
      <w:r>
        <w:rPr>
          <w:w w:val="110"/>
        </w:rPr>
        <w:t>manuscript,</w:t>
      </w:r>
      <w:r>
        <w:rPr>
          <w:spacing w:val="-7"/>
          <w:w w:val="110"/>
        </w:rPr>
        <w:t xml:space="preserve"> </w:t>
      </w:r>
      <w:r>
        <w:rPr>
          <w:w w:val="110"/>
        </w:rPr>
        <w:t>and</w:t>
      </w:r>
      <w:r>
        <w:rPr>
          <w:spacing w:val="-8"/>
          <w:w w:val="110"/>
        </w:rPr>
        <w:t xml:space="preserve"> </w:t>
      </w:r>
      <w:r>
        <w:rPr>
          <w:w w:val="110"/>
        </w:rPr>
        <w:t>have rewritten the text to avoid any such allusions, to the best of our abilities.</w:t>
      </w:r>
    </w:p>
    <w:p w14:paraId="01F8D8F4" w14:textId="77777777" w:rsidR="007202C5" w:rsidRDefault="007202C5" w:rsidP="007202C5">
      <w:pPr>
        <w:pStyle w:val="BodyText"/>
        <w:spacing w:before="197" w:line="249" w:lineRule="auto"/>
        <w:ind w:left="612" w:right="209"/>
      </w:pPr>
      <w:r>
        <w:rPr>
          <w:color w:val="0000FF"/>
          <w:w w:val="110"/>
        </w:rPr>
        <w:t>Major concerns:</w:t>
      </w:r>
      <w:r>
        <w:rPr>
          <w:color w:val="0000FF"/>
          <w:spacing w:val="31"/>
          <w:w w:val="110"/>
        </w:rPr>
        <w:t xml:space="preserve"> </w:t>
      </w:r>
      <w:r>
        <w:rPr>
          <w:color w:val="0000FF"/>
          <w:w w:val="110"/>
        </w:rPr>
        <w:t>1.</w:t>
      </w:r>
      <w:r>
        <w:rPr>
          <w:color w:val="0000FF"/>
          <w:spacing w:val="39"/>
          <w:w w:val="110"/>
        </w:rPr>
        <w:t xml:space="preserve"> </w:t>
      </w:r>
      <w:r>
        <w:rPr>
          <w:color w:val="0000FF"/>
          <w:w w:val="110"/>
        </w:rPr>
        <w:t>The Authors repeatedly claim accessibility does not correlated with transcription levels</w:t>
      </w:r>
      <w:r>
        <w:rPr>
          <w:color w:val="0000FF"/>
          <w:spacing w:val="4"/>
          <w:w w:val="110"/>
        </w:rPr>
        <w:t xml:space="preserve"> </w:t>
      </w:r>
      <w:r>
        <w:rPr>
          <w:color w:val="0000FF"/>
          <w:w w:val="110"/>
        </w:rPr>
        <w:t>but</w:t>
      </w:r>
      <w:r>
        <w:rPr>
          <w:color w:val="0000FF"/>
          <w:spacing w:val="5"/>
          <w:w w:val="110"/>
        </w:rPr>
        <w:t xml:space="preserve"> </w:t>
      </w:r>
      <w:r>
        <w:rPr>
          <w:color w:val="0000FF"/>
          <w:w w:val="110"/>
        </w:rPr>
        <w:t>never</w:t>
      </w:r>
      <w:r>
        <w:rPr>
          <w:color w:val="0000FF"/>
          <w:spacing w:val="5"/>
          <w:w w:val="110"/>
        </w:rPr>
        <w:t xml:space="preserve"> </w:t>
      </w:r>
      <w:r>
        <w:rPr>
          <w:color w:val="0000FF"/>
          <w:w w:val="110"/>
        </w:rPr>
        <w:t>offer</w:t>
      </w:r>
      <w:r>
        <w:rPr>
          <w:color w:val="0000FF"/>
          <w:spacing w:val="5"/>
          <w:w w:val="110"/>
        </w:rPr>
        <w:t xml:space="preserve"> </w:t>
      </w:r>
      <w:r>
        <w:rPr>
          <w:color w:val="0000FF"/>
          <w:w w:val="110"/>
        </w:rPr>
        <w:t>support</w:t>
      </w:r>
      <w:r>
        <w:rPr>
          <w:color w:val="0000FF"/>
          <w:spacing w:val="6"/>
          <w:w w:val="110"/>
        </w:rPr>
        <w:t xml:space="preserve"> </w:t>
      </w:r>
      <w:r>
        <w:rPr>
          <w:color w:val="0000FF"/>
          <w:w w:val="110"/>
        </w:rPr>
        <w:t>for</w:t>
      </w:r>
      <w:r>
        <w:rPr>
          <w:color w:val="0000FF"/>
          <w:spacing w:val="5"/>
          <w:w w:val="110"/>
        </w:rPr>
        <w:t xml:space="preserve"> </w:t>
      </w:r>
      <w:r>
        <w:rPr>
          <w:color w:val="0000FF"/>
          <w:w w:val="110"/>
        </w:rPr>
        <w:t>such</w:t>
      </w:r>
      <w:r>
        <w:rPr>
          <w:color w:val="0000FF"/>
          <w:spacing w:val="5"/>
          <w:w w:val="110"/>
        </w:rPr>
        <w:t xml:space="preserve"> </w:t>
      </w:r>
      <w:r>
        <w:rPr>
          <w:color w:val="0000FF"/>
          <w:w w:val="110"/>
        </w:rPr>
        <w:t>a</w:t>
      </w:r>
      <w:r>
        <w:rPr>
          <w:color w:val="0000FF"/>
          <w:spacing w:val="5"/>
          <w:w w:val="110"/>
        </w:rPr>
        <w:t xml:space="preserve"> </w:t>
      </w:r>
      <w:r>
        <w:rPr>
          <w:color w:val="0000FF"/>
          <w:w w:val="110"/>
        </w:rPr>
        <w:t>profound</w:t>
      </w:r>
      <w:r>
        <w:rPr>
          <w:color w:val="0000FF"/>
          <w:spacing w:val="5"/>
          <w:w w:val="110"/>
        </w:rPr>
        <w:t xml:space="preserve"> </w:t>
      </w:r>
      <w:r>
        <w:rPr>
          <w:color w:val="0000FF"/>
          <w:w w:val="110"/>
        </w:rPr>
        <w:t>statement</w:t>
      </w:r>
      <w:r>
        <w:rPr>
          <w:color w:val="0000FF"/>
          <w:spacing w:val="6"/>
          <w:w w:val="110"/>
        </w:rPr>
        <w:t xml:space="preserve"> </w:t>
      </w:r>
      <w:r>
        <w:rPr>
          <w:color w:val="0000FF"/>
          <w:w w:val="110"/>
        </w:rPr>
        <w:t>in</w:t>
      </w:r>
      <w:r>
        <w:rPr>
          <w:color w:val="0000FF"/>
          <w:spacing w:val="5"/>
          <w:w w:val="110"/>
        </w:rPr>
        <w:t xml:space="preserve"> </w:t>
      </w:r>
      <w:r>
        <w:rPr>
          <w:color w:val="0000FF"/>
          <w:w w:val="110"/>
        </w:rPr>
        <w:t>their</w:t>
      </w:r>
      <w:r>
        <w:rPr>
          <w:color w:val="0000FF"/>
          <w:spacing w:val="5"/>
          <w:w w:val="110"/>
        </w:rPr>
        <w:t xml:space="preserve"> </w:t>
      </w:r>
      <w:r>
        <w:rPr>
          <w:color w:val="0000FF"/>
          <w:w w:val="110"/>
        </w:rPr>
        <w:t>analyses.</w:t>
      </w:r>
      <w:r>
        <w:rPr>
          <w:color w:val="0000FF"/>
          <w:spacing w:val="39"/>
          <w:w w:val="110"/>
        </w:rPr>
        <w:t xml:space="preserve"> </w:t>
      </w:r>
      <w:r>
        <w:rPr>
          <w:color w:val="0000FF"/>
          <w:w w:val="110"/>
        </w:rPr>
        <w:t>Figure</w:t>
      </w:r>
      <w:r>
        <w:rPr>
          <w:color w:val="0000FF"/>
          <w:spacing w:val="5"/>
          <w:w w:val="110"/>
        </w:rPr>
        <w:t xml:space="preserve"> </w:t>
      </w:r>
      <w:r>
        <w:rPr>
          <w:color w:val="0000FF"/>
          <w:w w:val="110"/>
        </w:rPr>
        <w:t>2A-C,</w:t>
      </w:r>
      <w:r>
        <w:rPr>
          <w:color w:val="0000FF"/>
          <w:spacing w:val="5"/>
          <w:w w:val="110"/>
        </w:rPr>
        <w:t xml:space="preserve"> </w:t>
      </w:r>
      <w:r>
        <w:rPr>
          <w:color w:val="0000FF"/>
          <w:spacing w:val="-2"/>
          <w:w w:val="110"/>
        </w:rPr>
        <w:t>absolute</w:t>
      </w:r>
    </w:p>
    <w:p w14:paraId="42A7C602" w14:textId="77777777" w:rsidR="007202C5" w:rsidRDefault="007202C5" w:rsidP="007202C5">
      <w:pPr>
        <w:pStyle w:val="BodyText"/>
        <w:spacing w:line="255" w:lineRule="exact"/>
        <w:ind w:left="612"/>
      </w:pPr>
      <w:r>
        <w:rPr>
          <w:color w:val="0000FF"/>
          <w:w w:val="105"/>
        </w:rPr>
        <w:t>occupancy</w:t>
      </w:r>
      <w:r>
        <w:rPr>
          <w:color w:val="0000FF"/>
          <w:spacing w:val="31"/>
          <w:w w:val="105"/>
        </w:rPr>
        <w:t xml:space="preserve"> </w:t>
      </w:r>
      <w:r>
        <w:rPr>
          <w:color w:val="0000FF"/>
          <w:w w:val="105"/>
        </w:rPr>
        <w:t>levels</w:t>
      </w:r>
      <w:r>
        <w:rPr>
          <w:color w:val="0000FF"/>
          <w:spacing w:val="29"/>
          <w:w w:val="105"/>
        </w:rPr>
        <w:t xml:space="preserve"> </w:t>
      </w:r>
      <w:r>
        <w:rPr>
          <w:color w:val="0000FF"/>
          <w:w w:val="105"/>
        </w:rPr>
        <w:t>surrounding</w:t>
      </w:r>
      <w:r>
        <w:rPr>
          <w:color w:val="0000FF"/>
          <w:spacing w:val="31"/>
          <w:w w:val="105"/>
        </w:rPr>
        <w:t xml:space="preserve"> </w:t>
      </w:r>
      <w:r>
        <w:rPr>
          <w:color w:val="0000FF"/>
          <w:w w:val="105"/>
        </w:rPr>
        <w:t>TSS</w:t>
      </w:r>
      <w:r>
        <w:rPr>
          <w:color w:val="0000FF"/>
          <w:spacing w:val="30"/>
          <w:w w:val="105"/>
        </w:rPr>
        <w:t xml:space="preserve"> </w:t>
      </w:r>
      <w:r>
        <w:rPr>
          <w:color w:val="0000FF"/>
          <w:w w:val="105"/>
        </w:rPr>
        <w:t>reach</w:t>
      </w:r>
      <w:r>
        <w:rPr>
          <w:color w:val="0000FF"/>
          <w:spacing w:val="32"/>
          <w:w w:val="105"/>
        </w:rPr>
        <w:t xml:space="preserve"> </w:t>
      </w:r>
      <w:r>
        <w:rPr>
          <w:rFonts w:ascii="Meiryo UI" w:hAnsi="Meiryo UI"/>
          <w:i/>
          <w:color w:val="0000FF"/>
          <w:w w:val="105"/>
        </w:rPr>
        <w:t>∼</w:t>
      </w:r>
      <w:r>
        <w:rPr>
          <w:color w:val="0000FF"/>
          <w:w w:val="105"/>
        </w:rPr>
        <w:t>85%,</w:t>
      </w:r>
      <w:r>
        <w:rPr>
          <w:color w:val="0000FF"/>
          <w:spacing w:val="36"/>
          <w:w w:val="105"/>
        </w:rPr>
        <w:t xml:space="preserve"> </w:t>
      </w:r>
      <w:r>
        <w:rPr>
          <w:color w:val="0000FF"/>
          <w:w w:val="105"/>
        </w:rPr>
        <w:t>whereas</w:t>
      </w:r>
      <w:r>
        <w:rPr>
          <w:color w:val="0000FF"/>
          <w:spacing w:val="31"/>
          <w:w w:val="105"/>
        </w:rPr>
        <w:t xml:space="preserve"> </w:t>
      </w:r>
      <w:r>
        <w:rPr>
          <w:color w:val="0000FF"/>
          <w:w w:val="105"/>
        </w:rPr>
        <w:t>at</w:t>
      </w:r>
      <w:r>
        <w:rPr>
          <w:color w:val="0000FF"/>
          <w:spacing w:val="31"/>
          <w:w w:val="105"/>
        </w:rPr>
        <w:t xml:space="preserve"> </w:t>
      </w:r>
      <w:r>
        <w:rPr>
          <w:color w:val="0000FF"/>
          <w:w w:val="105"/>
        </w:rPr>
        <w:t>TSS,</w:t>
      </w:r>
      <w:r>
        <w:rPr>
          <w:color w:val="0000FF"/>
          <w:spacing w:val="32"/>
          <w:w w:val="105"/>
        </w:rPr>
        <w:t xml:space="preserve"> </w:t>
      </w:r>
      <w:r>
        <w:rPr>
          <w:color w:val="0000FF"/>
          <w:w w:val="105"/>
        </w:rPr>
        <w:t>accessibility</w:t>
      </w:r>
      <w:r>
        <w:rPr>
          <w:color w:val="0000FF"/>
          <w:spacing w:val="31"/>
          <w:w w:val="105"/>
        </w:rPr>
        <w:t xml:space="preserve"> </w:t>
      </w:r>
      <w:r>
        <w:rPr>
          <w:color w:val="0000FF"/>
          <w:w w:val="105"/>
        </w:rPr>
        <w:t>falls</w:t>
      </w:r>
      <w:r>
        <w:rPr>
          <w:color w:val="0000FF"/>
          <w:spacing w:val="31"/>
          <w:w w:val="105"/>
        </w:rPr>
        <w:t xml:space="preserve"> </w:t>
      </w:r>
      <w:r>
        <w:rPr>
          <w:color w:val="0000FF"/>
          <w:w w:val="105"/>
        </w:rPr>
        <w:t>to</w:t>
      </w:r>
      <w:r>
        <w:rPr>
          <w:color w:val="0000FF"/>
          <w:spacing w:val="30"/>
          <w:w w:val="105"/>
        </w:rPr>
        <w:t xml:space="preserve"> </w:t>
      </w:r>
      <w:r>
        <w:rPr>
          <w:rFonts w:ascii="Meiryo UI" w:hAnsi="Meiryo UI"/>
          <w:i/>
          <w:color w:val="0000FF"/>
          <w:w w:val="105"/>
        </w:rPr>
        <w:t>∼</w:t>
      </w:r>
      <w:r>
        <w:rPr>
          <w:color w:val="0000FF"/>
          <w:w w:val="105"/>
        </w:rPr>
        <w:t>81%.</w:t>
      </w:r>
      <w:r>
        <w:rPr>
          <w:color w:val="0000FF"/>
          <w:spacing w:val="72"/>
          <w:w w:val="150"/>
        </w:rPr>
        <w:t xml:space="preserve"> </w:t>
      </w:r>
      <w:r>
        <w:rPr>
          <w:color w:val="0000FF"/>
          <w:spacing w:val="-2"/>
          <w:w w:val="105"/>
        </w:rPr>
        <w:t>Given</w:t>
      </w:r>
    </w:p>
    <w:p w14:paraId="39640B81" w14:textId="77777777" w:rsidR="007202C5" w:rsidRDefault="007202C5" w:rsidP="007202C5">
      <w:pPr>
        <w:pStyle w:val="BodyText"/>
        <w:spacing w:line="214" w:lineRule="exact"/>
        <w:ind w:left="612"/>
      </w:pPr>
      <w:r>
        <w:rPr>
          <w:color w:val="0000FF"/>
          <w:w w:val="110"/>
        </w:rPr>
        <w:t>the</w:t>
      </w:r>
      <w:r>
        <w:rPr>
          <w:color w:val="0000FF"/>
          <w:spacing w:val="24"/>
          <w:w w:val="110"/>
        </w:rPr>
        <w:t xml:space="preserve"> </w:t>
      </w:r>
      <w:r>
        <w:rPr>
          <w:color w:val="0000FF"/>
          <w:w w:val="110"/>
        </w:rPr>
        <w:t>known</w:t>
      </w:r>
      <w:r>
        <w:rPr>
          <w:color w:val="0000FF"/>
          <w:spacing w:val="24"/>
          <w:w w:val="110"/>
        </w:rPr>
        <w:t xml:space="preserve"> </w:t>
      </w:r>
      <w:r>
        <w:rPr>
          <w:color w:val="0000FF"/>
          <w:w w:val="110"/>
        </w:rPr>
        <w:t>error</w:t>
      </w:r>
      <w:r>
        <w:rPr>
          <w:color w:val="0000FF"/>
          <w:spacing w:val="24"/>
          <w:w w:val="110"/>
        </w:rPr>
        <w:t xml:space="preserve"> </w:t>
      </w:r>
      <w:r>
        <w:rPr>
          <w:color w:val="0000FF"/>
          <w:w w:val="110"/>
        </w:rPr>
        <w:t>in</w:t>
      </w:r>
      <w:r>
        <w:rPr>
          <w:color w:val="0000FF"/>
          <w:spacing w:val="24"/>
          <w:w w:val="110"/>
        </w:rPr>
        <w:t xml:space="preserve"> </w:t>
      </w:r>
      <w:r>
        <w:rPr>
          <w:color w:val="0000FF"/>
          <w:w w:val="110"/>
        </w:rPr>
        <w:t>any</w:t>
      </w:r>
      <w:r>
        <w:rPr>
          <w:color w:val="0000FF"/>
          <w:spacing w:val="24"/>
          <w:w w:val="110"/>
        </w:rPr>
        <w:t xml:space="preserve"> </w:t>
      </w:r>
      <w:r>
        <w:rPr>
          <w:color w:val="0000FF"/>
          <w:w w:val="110"/>
        </w:rPr>
        <w:t>measurements</w:t>
      </w:r>
      <w:r>
        <w:rPr>
          <w:color w:val="0000FF"/>
          <w:spacing w:val="24"/>
          <w:w w:val="110"/>
        </w:rPr>
        <w:t xml:space="preserve"> </w:t>
      </w:r>
      <w:r>
        <w:rPr>
          <w:color w:val="0000FF"/>
          <w:w w:val="110"/>
        </w:rPr>
        <w:t>of</w:t>
      </w:r>
      <w:r>
        <w:rPr>
          <w:color w:val="0000FF"/>
          <w:spacing w:val="24"/>
          <w:w w:val="110"/>
        </w:rPr>
        <w:t xml:space="preserve"> </w:t>
      </w:r>
      <w:r>
        <w:rPr>
          <w:color w:val="0000FF"/>
          <w:w w:val="110"/>
        </w:rPr>
        <w:t>this</w:t>
      </w:r>
      <w:r>
        <w:rPr>
          <w:color w:val="0000FF"/>
          <w:spacing w:val="24"/>
          <w:w w:val="110"/>
        </w:rPr>
        <w:t xml:space="preserve"> </w:t>
      </w:r>
      <w:r>
        <w:rPr>
          <w:color w:val="0000FF"/>
          <w:w w:val="110"/>
        </w:rPr>
        <w:t>type,</w:t>
      </w:r>
      <w:r>
        <w:rPr>
          <w:color w:val="0000FF"/>
          <w:spacing w:val="28"/>
          <w:w w:val="110"/>
        </w:rPr>
        <w:t xml:space="preserve"> </w:t>
      </w:r>
      <w:r>
        <w:rPr>
          <w:color w:val="0000FF"/>
          <w:w w:val="110"/>
        </w:rPr>
        <w:t>can</w:t>
      </w:r>
      <w:r>
        <w:rPr>
          <w:color w:val="0000FF"/>
          <w:spacing w:val="24"/>
          <w:w w:val="110"/>
        </w:rPr>
        <w:t xml:space="preserve"> </w:t>
      </w:r>
      <w:r>
        <w:rPr>
          <w:color w:val="0000FF"/>
          <w:w w:val="110"/>
        </w:rPr>
        <w:t>the</w:t>
      </w:r>
      <w:r>
        <w:rPr>
          <w:color w:val="0000FF"/>
          <w:spacing w:val="24"/>
          <w:w w:val="110"/>
        </w:rPr>
        <w:t xml:space="preserve"> </w:t>
      </w:r>
      <w:r>
        <w:rPr>
          <w:color w:val="0000FF"/>
          <w:w w:val="110"/>
        </w:rPr>
        <w:t>authors</w:t>
      </w:r>
      <w:r>
        <w:rPr>
          <w:color w:val="0000FF"/>
          <w:spacing w:val="24"/>
          <w:w w:val="110"/>
        </w:rPr>
        <w:t xml:space="preserve"> </w:t>
      </w:r>
      <w:r>
        <w:rPr>
          <w:color w:val="0000FF"/>
          <w:w w:val="110"/>
        </w:rPr>
        <w:t>detail</w:t>
      </w:r>
      <w:r>
        <w:rPr>
          <w:color w:val="0000FF"/>
          <w:spacing w:val="24"/>
          <w:w w:val="110"/>
        </w:rPr>
        <w:t xml:space="preserve"> </w:t>
      </w:r>
      <w:r>
        <w:rPr>
          <w:color w:val="0000FF"/>
          <w:w w:val="110"/>
        </w:rPr>
        <w:t>what</w:t>
      </w:r>
      <w:r>
        <w:rPr>
          <w:color w:val="0000FF"/>
          <w:spacing w:val="24"/>
          <w:w w:val="110"/>
        </w:rPr>
        <w:t xml:space="preserve"> </w:t>
      </w:r>
      <w:r>
        <w:rPr>
          <w:color w:val="0000FF"/>
          <w:w w:val="110"/>
        </w:rPr>
        <w:t>data</w:t>
      </w:r>
      <w:r>
        <w:rPr>
          <w:color w:val="0000FF"/>
          <w:spacing w:val="24"/>
          <w:w w:val="110"/>
        </w:rPr>
        <w:t xml:space="preserve"> </w:t>
      </w:r>
      <w:r>
        <w:rPr>
          <w:color w:val="0000FF"/>
          <w:w w:val="110"/>
        </w:rPr>
        <w:t>were</w:t>
      </w:r>
      <w:r>
        <w:rPr>
          <w:color w:val="0000FF"/>
          <w:spacing w:val="24"/>
          <w:w w:val="110"/>
        </w:rPr>
        <w:t xml:space="preserve"> </w:t>
      </w:r>
      <w:r>
        <w:rPr>
          <w:color w:val="0000FF"/>
          <w:spacing w:val="-2"/>
          <w:w w:val="110"/>
        </w:rPr>
        <w:t>(perhaps</w:t>
      </w:r>
    </w:p>
    <w:p w14:paraId="4E1A1700" w14:textId="77777777" w:rsidR="007202C5" w:rsidRDefault="007202C5" w:rsidP="007202C5">
      <w:pPr>
        <w:pStyle w:val="BodyText"/>
        <w:spacing w:before="10"/>
        <w:ind w:left="612"/>
      </w:pPr>
      <w:r>
        <w:rPr>
          <w:color w:val="0000FF"/>
          <w:w w:val="105"/>
        </w:rPr>
        <w:t>selectively)</w:t>
      </w:r>
      <w:r>
        <w:rPr>
          <w:color w:val="0000FF"/>
          <w:spacing w:val="25"/>
          <w:w w:val="105"/>
        </w:rPr>
        <w:t xml:space="preserve"> </w:t>
      </w:r>
      <w:r>
        <w:rPr>
          <w:color w:val="0000FF"/>
          <w:w w:val="105"/>
        </w:rPr>
        <w:t>used</w:t>
      </w:r>
      <w:r>
        <w:rPr>
          <w:color w:val="0000FF"/>
          <w:spacing w:val="26"/>
          <w:w w:val="105"/>
        </w:rPr>
        <w:t xml:space="preserve"> </w:t>
      </w:r>
      <w:r>
        <w:rPr>
          <w:color w:val="0000FF"/>
          <w:w w:val="105"/>
        </w:rPr>
        <w:t>to</w:t>
      </w:r>
      <w:r>
        <w:rPr>
          <w:color w:val="0000FF"/>
          <w:spacing w:val="25"/>
          <w:w w:val="105"/>
        </w:rPr>
        <w:t xml:space="preserve"> </w:t>
      </w:r>
      <w:r>
        <w:rPr>
          <w:color w:val="0000FF"/>
          <w:w w:val="105"/>
        </w:rPr>
        <w:t>support</w:t>
      </w:r>
      <w:r>
        <w:rPr>
          <w:color w:val="0000FF"/>
          <w:spacing w:val="26"/>
          <w:w w:val="105"/>
        </w:rPr>
        <w:t xml:space="preserve"> </w:t>
      </w:r>
      <w:r>
        <w:rPr>
          <w:color w:val="0000FF"/>
          <w:w w:val="105"/>
        </w:rPr>
        <w:t>this</w:t>
      </w:r>
      <w:r>
        <w:rPr>
          <w:color w:val="0000FF"/>
          <w:spacing w:val="26"/>
          <w:w w:val="105"/>
        </w:rPr>
        <w:t xml:space="preserve"> </w:t>
      </w:r>
      <w:r>
        <w:rPr>
          <w:color w:val="0000FF"/>
          <w:w w:val="105"/>
        </w:rPr>
        <w:t>major</w:t>
      </w:r>
      <w:r>
        <w:rPr>
          <w:color w:val="0000FF"/>
          <w:spacing w:val="25"/>
          <w:w w:val="105"/>
        </w:rPr>
        <w:t xml:space="preserve"> </w:t>
      </w:r>
      <w:r>
        <w:rPr>
          <w:color w:val="0000FF"/>
          <w:spacing w:val="-2"/>
          <w:w w:val="105"/>
        </w:rPr>
        <w:t>claim?</w:t>
      </w:r>
    </w:p>
    <w:p w14:paraId="59F12B3F" w14:textId="77777777" w:rsidR="007202C5" w:rsidRDefault="007202C5" w:rsidP="007202C5">
      <w:pPr>
        <w:pStyle w:val="BodyText"/>
        <w:spacing w:before="208" w:line="249" w:lineRule="auto"/>
        <w:ind w:right="110" w:firstLine="298"/>
        <w:jc w:val="right"/>
      </w:pPr>
      <w:r>
        <w:rPr>
          <w:w w:val="110"/>
        </w:rPr>
        <w:t>We are not sure why the reviewer claims we do not provide support for the statement that accessibility does not</w:t>
      </w:r>
      <w:r>
        <w:rPr>
          <w:spacing w:val="-6"/>
          <w:w w:val="110"/>
        </w:rPr>
        <w:t xml:space="preserve"> </w:t>
      </w:r>
      <w:r>
        <w:rPr>
          <w:w w:val="110"/>
        </w:rPr>
        <w:t>correlate</w:t>
      </w:r>
      <w:r>
        <w:rPr>
          <w:spacing w:val="-6"/>
          <w:w w:val="110"/>
        </w:rPr>
        <w:t xml:space="preserve"> </w:t>
      </w:r>
      <w:r>
        <w:rPr>
          <w:w w:val="110"/>
        </w:rPr>
        <w:t>with</w:t>
      </w:r>
      <w:r>
        <w:rPr>
          <w:spacing w:val="-6"/>
          <w:w w:val="110"/>
        </w:rPr>
        <w:t xml:space="preserve"> </w:t>
      </w:r>
      <w:r>
        <w:rPr>
          <w:w w:val="110"/>
        </w:rPr>
        <w:t>transcription</w:t>
      </w:r>
      <w:r>
        <w:rPr>
          <w:spacing w:val="-6"/>
          <w:w w:val="110"/>
        </w:rPr>
        <w:t xml:space="preserve"> </w:t>
      </w:r>
      <w:r>
        <w:rPr>
          <w:w w:val="110"/>
        </w:rPr>
        <w:t>levels.</w:t>
      </w:r>
      <w:r>
        <w:rPr>
          <w:spacing w:val="15"/>
          <w:w w:val="110"/>
        </w:rPr>
        <w:t xml:space="preserve"> </w:t>
      </w:r>
      <w:r>
        <w:rPr>
          <w:w w:val="110"/>
        </w:rPr>
        <w:t>Figure</w:t>
      </w:r>
      <w:r>
        <w:rPr>
          <w:spacing w:val="-6"/>
          <w:w w:val="110"/>
        </w:rPr>
        <w:t xml:space="preserve"> </w:t>
      </w:r>
      <w:r>
        <w:rPr>
          <w:w w:val="110"/>
        </w:rPr>
        <w:t>6</w:t>
      </w:r>
      <w:r>
        <w:rPr>
          <w:spacing w:val="-6"/>
          <w:w w:val="110"/>
        </w:rPr>
        <w:t xml:space="preserve"> </w:t>
      </w:r>
      <w:r>
        <w:rPr>
          <w:w w:val="110"/>
        </w:rPr>
        <w:t>directly</w:t>
      </w:r>
      <w:r>
        <w:rPr>
          <w:spacing w:val="-6"/>
          <w:w w:val="110"/>
        </w:rPr>
        <w:t xml:space="preserve"> </w:t>
      </w:r>
      <w:r>
        <w:rPr>
          <w:w w:val="110"/>
        </w:rPr>
        <w:t>compares</w:t>
      </w:r>
      <w:r>
        <w:rPr>
          <w:spacing w:val="-6"/>
          <w:w w:val="110"/>
        </w:rPr>
        <w:t xml:space="preserve"> </w:t>
      </w:r>
      <w:r>
        <w:rPr>
          <w:w w:val="110"/>
        </w:rPr>
        <w:t>accessibility</w:t>
      </w:r>
      <w:r>
        <w:rPr>
          <w:spacing w:val="-6"/>
          <w:w w:val="110"/>
        </w:rPr>
        <w:t xml:space="preserve"> </w:t>
      </w:r>
      <w:r>
        <w:rPr>
          <w:w w:val="110"/>
        </w:rPr>
        <w:t>and</w:t>
      </w:r>
      <w:r>
        <w:rPr>
          <w:spacing w:val="-6"/>
          <w:w w:val="110"/>
        </w:rPr>
        <w:t xml:space="preserve"> </w:t>
      </w:r>
      <w:r>
        <w:rPr>
          <w:w w:val="110"/>
        </w:rPr>
        <w:t>transcription</w:t>
      </w:r>
      <w:r>
        <w:rPr>
          <w:spacing w:val="-6"/>
          <w:w w:val="110"/>
        </w:rPr>
        <w:t xml:space="preserve"> </w:t>
      </w:r>
      <w:r>
        <w:rPr>
          <w:w w:val="110"/>
        </w:rPr>
        <w:t>levels</w:t>
      </w:r>
      <w:r>
        <w:rPr>
          <w:spacing w:val="-6"/>
          <w:w w:val="110"/>
        </w:rPr>
        <w:t xml:space="preserve"> </w:t>
      </w:r>
      <w:r>
        <w:rPr>
          <w:w w:val="110"/>
        </w:rPr>
        <w:t>and</w:t>
      </w:r>
      <w:r>
        <w:rPr>
          <w:spacing w:val="-6"/>
          <w:w w:val="110"/>
        </w:rPr>
        <w:t xml:space="preserve"> </w:t>
      </w:r>
      <w:r>
        <w:rPr>
          <w:w w:val="110"/>
        </w:rPr>
        <w:t>shows that</w:t>
      </w:r>
      <w:r>
        <w:rPr>
          <w:spacing w:val="19"/>
          <w:w w:val="110"/>
        </w:rPr>
        <w:t xml:space="preserve"> </w:t>
      </w:r>
      <w:r>
        <w:rPr>
          <w:w w:val="110"/>
        </w:rPr>
        <w:t>there</w:t>
      </w:r>
      <w:r>
        <w:rPr>
          <w:spacing w:val="18"/>
          <w:w w:val="110"/>
        </w:rPr>
        <w:t xml:space="preserve"> </w:t>
      </w:r>
      <w:r>
        <w:rPr>
          <w:w w:val="110"/>
        </w:rPr>
        <w:t>is</w:t>
      </w:r>
      <w:r>
        <w:rPr>
          <w:spacing w:val="18"/>
          <w:w w:val="110"/>
        </w:rPr>
        <w:t xml:space="preserve"> </w:t>
      </w:r>
      <w:r>
        <w:rPr>
          <w:w w:val="110"/>
        </w:rPr>
        <w:t>no</w:t>
      </w:r>
      <w:r>
        <w:rPr>
          <w:spacing w:val="18"/>
          <w:w w:val="110"/>
        </w:rPr>
        <w:t xml:space="preserve"> </w:t>
      </w:r>
      <w:r>
        <w:rPr>
          <w:w w:val="110"/>
        </w:rPr>
        <w:t>correlation</w:t>
      </w:r>
      <w:r>
        <w:rPr>
          <w:spacing w:val="19"/>
          <w:w w:val="110"/>
        </w:rPr>
        <w:t xml:space="preserve"> </w:t>
      </w:r>
      <w:r>
        <w:rPr>
          <w:w w:val="110"/>
        </w:rPr>
        <w:t>between</w:t>
      </w:r>
      <w:r>
        <w:rPr>
          <w:spacing w:val="19"/>
          <w:w w:val="110"/>
        </w:rPr>
        <w:t xml:space="preserve"> </w:t>
      </w:r>
      <w:r>
        <w:rPr>
          <w:w w:val="110"/>
        </w:rPr>
        <w:t>them,</w:t>
      </w:r>
      <w:r>
        <w:rPr>
          <w:spacing w:val="22"/>
          <w:w w:val="110"/>
        </w:rPr>
        <w:t xml:space="preserve"> </w:t>
      </w:r>
      <w:r>
        <w:rPr>
          <w:w w:val="110"/>
        </w:rPr>
        <w:t>something</w:t>
      </w:r>
      <w:r>
        <w:rPr>
          <w:spacing w:val="18"/>
          <w:w w:val="110"/>
        </w:rPr>
        <w:t xml:space="preserve"> </w:t>
      </w:r>
      <w:r>
        <w:rPr>
          <w:w w:val="110"/>
        </w:rPr>
        <w:t>that</w:t>
      </w:r>
      <w:r>
        <w:rPr>
          <w:spacing w:val="19"/>
          <w:w w:val="110"/>
        </w:rPr>
        <w:t xml:space="preserve"> </w:t>
      </w:r>
      <w:r>
        <w:rPr>
          <w:w w:val="110"/>
        </w:rPr>
        <w:t>Reviewer</w:t>
      </w:r>
      <w:r>
        <w:rPr>
          <w:spacing w:val="19"/>
          <w:w w:val="110"/>
        </w:rPr>
        <w:t xml:space="preserve"> </w:t>
      </w:r>
      <w:r>
        <w:rPr>
          <w:w w:val="110"/>
        </w:rPr>
        <w:t>#1</w:t>
      </w:r>
      <w:r>
        <w:rPr>
          <w:spacing w:val="18"/>
          <w:w w:val="110"/>
        </w:rPr>
        <w:t xml:space="preserve"> </w:t>
      </w:r>
      <w:r>
        <w:rPr>
          <w:w w:val="110"/>
        </w:rPr>
        <w:t>also</w:t>
      </w:r>
      <w:r>
        <w:rPr>
          <w:spacing w:val="18"/>
          <w:w w:val="110"/>
        </w:rPr>
        <w:t xml:space="preserve"> </w:t>
      </w:r>
      <w:r>
        <w:rPr>
          <w:w w:val="110"/>
        </w:rPr>
        <w:t>agrees</w:t>
      </w:r>
      <w:r>
        <w:rPr>
          <w:spacing w:val="18"/>
          <w:w w:val="110"/>
        </w:rPr>
        <w:t xml:space="preserve"> </w:t>
      </w:r>
      <w:r>
        <w:rPr>
          <w:w w:val="110"/>
        </w:rPr>
        <w:t>with.</w:t>
      </w:r>
      <w:r>
        <w:rPr>
          <w:spacing w:val="69"/>
          <w:w w:val="110"/>
        </w:rPr>
        <w:t xml:space="preserve"> </w:t>
      </w:r>
      <w:r>
        <w:rPr>
          <w:w w:val="110"/>
        </w:rPr>
        <w:t>We</w:t>
      </w:r>
      <w:r>
        <w:rPr>
          <w:spacing w:val="18"/>
          <w:w w:val="110"/>
        </w:rPr>
        <w:t xml:space="preserve"> </w:t>
      </w:r>
      <w:r>
        <w:rPr>
          <w:w w:val="110"/>
        </w:rPr>
        <w:t>will</w:t>
      </w:r>
      <w:r>
        <w:rPr>
          <w:spacing w:val="19"/>
          <w:w w:val="110"/>
        </w:rPr>
        <w:t xml:space="preserve"> </w:t>
      </w:r>
      <w:r>
        <w:rPr>
          <w:w w:val="110"/>
        </w:rPr>
        <w:t>be</w:t>
      </w:r>
      <w:r>
        <w:rPr>
          <w:spacing w:val="18"/>
          <w:w w:val="110"/>
        </w:rPr>
        <w:t xml:space="preserve"> </w:t>
      </w:r>
      <w:r>
        <w:rPr>
          <w:w w:val="110"/>
        </w:rPr>
        <w:t>happy</w:t>
      </w:r>
      <w:r>
        <w:rPr>
          <w:spacing w:val="19"/>
          <w:w w:val="110"/>
        </w:rPr>
        <w:t xml:space="preserve"> </w:t>
      </w:r>
      <w:r>
        <w:rPr>
          <w:w w:val="110"/>
        </w:rPr>
        <w:t>to provide</w:t>
      </w:r>
      <w:r>
        <w:rPr>
          <w:spacing w:val="-10"/>
          <w:w w:val="110"/>
        </w:rPr>
        <w:t xml:space="preserve"> </w:t>
      </w:r>
      <w:r>
        <w:rPr>
          <w:w w:val="110"/>
        </w:rPr>
        <w:t>any</w:t>
      </w:r>
      <w:r>
        <w:rPr>
          <w:spacing w:val="-11"/>
          <w:w w:val="110"/>
        </w:rPr>
        <w:t xml:space="preserve"> </w:t>
      </w:r>
      <w:r>
        <w:rPr>
          <w:w w:val="110"/>
        </w:rPr>
        <w:t>additional</w:t>
      </w:r>
      <w:r>
        <w:rPr>
          <w:spacing w:val="-11"/>
          <w:w w:val="110"/>
        </w:rPr>
        <w:t xml:space="preserve"> </w:t>
      </w:r>
      <w:r>
        <w:rPr>
          <w:w w:val="110"/>
        </w:rPr>
        <w:t>analysis</w:t>
      </w:r>
      <w:r>
        <w:rPr>
          <w:spacing w:val="-10"/>
          <w:w w:val="110"/>
        </w:rPr>
        <w:t xml:space="preserve"> </w:t>
      </w:r>
      <w:r>
        <w:rPr>
          <w:w w:val="110"/>
        </w:rPr>
        <w:t>regarding</w:t>
      </w:r>
      <w:r>
        <w:rPr>
          <w:spacing w:val="-11"/>
          <w:w w:val="110"/>
        </w:rPr>
        <w:t xml:space="preserve"> </w:t>
      </w:r>
      <w:r>
        <w:rPr>
          <w:w w:val="110"/>
        </w:rPr>
        <w:t>the</w:t>
      </w:r>
      <w:r>
        <w:rPr>
          <w:spacing w:val="-10"/>
          <w:w w:val="110"/>
        </w:rPr>
        <w:t xml:space="preserve"> </w:t>
      </w:r>
      <w:r>
        <w:rPr>
          <w:w w:val="110"/>
        </w:rPr>
        <w:t>relationship</w:t>
      </w:r>
      <w:r>
        <w:rPr>
          <w:spacing w:val="-10"/>
          <w:w w:val="110"/>
        </w:rPr>
        <w:t xml:space="preserve"> </w:t>
      </w:r>
      <w:r>
        <w:rPr>
          <w:w w:val="110"/>
        </w:rPr>
        <w:t>between</w:t>
      </w:r>
      <w:r>
        <w:rPr>
          <w:spacing w:val="-10"/>
          <w:w w:val="110"/>
        </w:rPr>
        <w:t xml:space="preserve"> </w:t>
      </w:r>
      <w:r>
        <w:rPr>
          <w:w w:val="110"/>
        </w:rPr>
        <w:t>accessibility</w:t>
      </w:r>
      <w:r>
        <w:rPr>
          <w:spacing w:val="-11"/>
          <w:w w:val="110"/>
        </w:rPr>
        <w:t xml:space="preserve"> </w:t>
      </w:r>
      <w:r>
        <w:rPr>
          <w:w w:val="110"/>
        </w:rPr>
        <w:t>and</w:t>
      </w:r>
      <w:r>
        <w:rPr>
          <w:spacing w:val="-10"/>
          <w:w w:val="110"/>
        </w:rPr>
        <w:t xml:space="preserve"> </w:t>
      </w:r>
      <w:r>
        <w:rPr>
          <w:w w:val="110"/>
        </w:rPr>
        <w:t>active</w:t>
      </w:r>
      <w:r>
        <w:rPr>
          <w:spacing w:val="-11"/>
          <w:w w:val="110"/>
        </w:rPr>
        <w:t xml:space="preserve"> </w:t>
      </w:r>
      <w:r>
        <w:rPr>
          <w:w w:val="110"/>
        </w:rPr>
        <w:t>transcription</w:t>
      </w:r>
      <w:r>
        <w:rPr>
          <w:spacing w:val="-10"/>
          <w:w w:val="110"/>
        </w:rPr>
        <w:t xml:space="preserve"> </w:t>
      </w:r>
      <w:r>
        <w:rPr>
          <w:w w:val="110"/>
        </w:rPr>
        <w:t>that</w:t>
      </w:r>
      <w:r>
        <w:rPr>
          <w:spacing w:val="-11"/>
          <w:w w:val="110"/>
        </w:rPr>
        <w:t xml:space="preserve"> </w:t>
      </w:r>
      <w:r>
        <w:rPr>
          <w:w w:val="110"/>
        </w:rPr>
        <w:t xml:space="preserve">might </w:t>
      </w:r>
      <w:r>
        <w:rPr>
          <w:spacing w:val="-2"/>
          <w:w w:val="110"/>
        </w:rPr>
        <w:t>be</w:t>
      </w:r>
      <w:r>
        <w:rPr>
          <w:spacing w:val="-4"/>
          <w:w w:val="110"/>
        </w:rPr>
        <w:t xml:space="preserve"> </w:t>
      </w:r>
      <w:r>
        <w:rPr>
          <w:spacing w:val="-2"/>
          <w:w w:val="110"/>
        </w:rPr>
        <w:t>requested,</w:t>
      </w:r>
      <w:r>
        <w:rPr>
          <w:spacing w:val="-4"/>
          <w:w w:val="110"/>
        </w:rPr>
        <w:t xml:space="preserve"> </w:t>
      </w:r>
      <w:r>
        <w:rPr>
          <w:spacing w:val="-2"/>
          <w:w w:val="110"/>
        </w:rPr>
        <w:t>but</w:t>
      </w:r>
      <w:r>
        <w:rPr>
          <w:spacing w:val="-4"/>
          <w:w w:val="110"/>
        </w:rPr>
        <w:t xml:space="preserve"> </w:t>
      </w:r>
      <w:r>
        <w:rPr>
          <w:spacing w:val="-2"/>
          <w:w w:val="110"/>
        </w:rPr>
        <w:t>the</w:t>
      </w:r>
      <w:r>
        <w:rPr>
          <w:spacing w:val="-4"/>
          <w:w w:val="110"/>
        </w:rPr>
        <w:t xml:space="preserve"> </w:t>
      </w:r>
      <w:r>
        <w:rPr>
          <w:spacing w:val="-2"/>
          <w:w w:val="110"/>
        </w:rPr>
        <w:t>lack</w:t>
      </w:r>
      <w:r>
        <w:rPr>
          <w:spacing w:val="-3"/>
          <w:w w:val="110"/>
        </w:rPr>
        <w:t xml:space="preserve"> </w:t>
      </w:r>
      <w:r>
        <w:rPr>
          <w:spacing w:val="-2"/>
          <w:w w:val="110"/>
        </w:rPr>
        <w:t>of</w:t>
      </w:r>
      <w:r>
        <w:rPr>
          <w:spacing w:val="-4"/>
          <w:w w:val="110"/>
        </w:rPr>
        <w:t xml:space="preserve"> </w:t>
      </w:r>
      <w:r>
        <w:rPr>
          <w:spacing w:val="-2"/>
          <w:w w:val="110"/>
        </w:rPr>
        <w:t>general</w:t>
      </w:r>
      <w:r>
        <w:rPr>
          <w:spacing w:val="-4"/>
          <w:w w:val="110"/>
        </w:rPr>
        <w:t xml:space="preserve"> </w:t>
      </w:r>
      <w:r>
        <w:rPr>
          <w:spacing w:val="-2"/>
          <w:w w:val="110"/>
        </w:rPr>
        <w:t>correlation</w:t>
      </w:r>
      <w:r>
        <w:rPr>
          <w:spacing w:val="-4"/>
          <w:w w:val="110"/>
        </w:rPr>
        <w:t xml:space="preserve"> </w:t>
      </w:r>
      <w:r>
        <w:rPr>
          <w:spacing w:val="-2"/>
          <w:w w:val="110"/>
        </w:rPr>
        <w:t>between</w:t>
      </w:r>
      <w:r>
        <w:rPr>
          <w:spacing w:val="-4"/>
          <w:w w:val="110"/>
        </w:rPr>
        <w:t xml:space="preserve"> </w:t>
      </w:r>
      <w:r>
        <w:rPr>
          <w:spacing w:val="-2"/>
          <w:w w:val="110"/>
        </w:rPr>
        <w:t>them</w:t>
      </w:r>
      <w:r>
        <w:rPr>
          <w:spacing w:val="-4"/>
          <w:w w:val="110"/>
        </w:rPr>
        <w:t xml:space="preserve"> </w:t>
      </w:r>
      <w:r>
        <w:rPr>
          <w:spacing w:val="-2"/>
          <w:w w:val="110"/>
        </w:rPr>
        <w:t>is</w:t>
      </w:r>
      <w:r>
        <w:rPr>
          <w:spacing w:val="-4"/>
          <w:w w:val="110"/>
        </w:rPr>
        <w:t xml:space="preserve"> </w:t>
      </w:r>
      <w:r>
        <w:rPr>
          <w:spacing w:val="-2"/>
          <w:w w:val="110"/>
        </w:rPr>
        <w:t>something</w:t>
      </w:r>
      <w:r>
        <w:rPr>
          <w:spacing w:val="-4"/>
          <w:w w:val="110"/>
        </w:rPr>
        <w:t xml:space="preserve"> </w:t>
      </w:r>
      <w:r>
        <w:rPr>
          <w:spacing w:val="-2"/>
          <w:w w:val="110"/>
        </w:rPr>
        <w:t>we</w:t>
      </w:r>
      <w:r>
        <w:rPr>
          <w:spacing w:val="-4"/>
          <w:w w:val="110"/>
        </w:rPr>
        <w:t xml:space="preserve"> </w:t>
      </w:r>
      <w:r>
        <w:rPr>
          <w:spacing w:val="-2"/>
          <w:w w:val="110"/>
        </w:rPr>
        <w:t>have</w:t>
      </w:r>
      <w:r>
        <w:rPr>
          <w:spacing w:val="-4"/>
          <w:w w:val="110"/>
        </w:rPr>
        <w:t xml:space="preserve"> </w:t>
      </w:r>
      <w:r>
        <w:rPr>
          <w:spacing w:val="-2"/>
          <w:w w:val="110"/>
        </w:rPr>
        <w:t>indeed</w:t>
      </w:r>
      <w:r>
        <w:rPr>
          <w:spacing w:val="-4"/>
          <w:w w:val="110"/>
        </w:rPr>
        <w:t xml:space="preserve"> </w:t>
      </w:r>
      <w:r>
        <w:rPr>
          <w:spacing w:val="-2"/>
          <w:w w:val="110"/>
        </w:rPr>
        <w:t>already</w:t>
      </w:r>
      <w:r>
        <w:rPr>
          <w:spacing w:val="-4"/>
          <w:w w:val="110"/>
        </w:rPr>
        <w:t xml:space="preserve"> </w:t>
      </w:r>
      <w:r>
        <w:rPr>
          <w:spacing w:val="-2"/>
          <w:w w:val="110"/>
        </w:rPr>
        <w:t>shown</w:t>
      </w:r>
      <w:r>
        <w:rPr>
          <w:spacing w:val="-4"/>
          <w:w w:val="110"/>
        </w:rPr>
        <w:t xml:space="preserve"> </w:t>
      </w:r>
      <w:r>
        <w:rPr>
          <w:spacing w:val="-2"/>
          <w:w w:val="110"/>
        </w:rPr>
        <w:t>directly.</w:t>
      </w:r>
    </w:p>
    <w:p w14:paraId="1414FE56" w14:textId="77777777" w:rsidR="007202C5" w:rsidRDefault="007202C5" w:rsidP="007202C5">
      <w:pPr>
        <w:pStyle w:val="BodyText"/>
        <w:spacing w:line="249" w:lineRule="auto"/>
        <w:ind w:right="109" w:firstLine="298"/>
        <w:jc w:val="both"/>
      </w:pPr>
      <w:r>
        <w:rPr>
          <w:w w:val="105"/>
        </w:rPr>
        <w:t>Regarding absolute accessibility levels, these were measured using single-molecule footprinting, which is based</w:t>
      </w:r>
      <w:r>
        <w:rPr>
          <w:spacing w:val="80"/>
          <w:w w:val="105"/>
        </w:rPr>
        <w:t xml:space="preserve"> </w:t>
      </w:r>
      <w:r>
        <w:rPr>
          <w:w w:val="105"/>
        </w:rPr>
        <w:t>on the preferential methylation of accessible chromatin by methyltransferases, and which is a standard way of measuring</w:t>
      </w:r>
      <w:r>
        <w:rPr>
          <w:spacing w:val="12"/>
          <w:w w:val="105"/>
        </w:rPr>
        <w:t xml:space="preserve"> </w:t>
      </w:r>
      <w:r>
        <w:rPr>
          <w:w w:val="105"/>
        </w:rPr>
        <w:t>absolute</w:t>
      </w:r>
      <w:r>
        <w:rPr>
          <w:spacing w:val="13"/>
          <w:w w:val="105"/>
        </w:rPr>
        <w:t xml:space="preserve"> </w:t>
      </w:r>
      <w:r>
        <w:rPr>
          <w:w w:val="105"/>
        </w:rPr>
        <w:t>occupancy</w:t>
      </w:r>
      <w:r>
        <w:rPr>
          <w:spacing w:val="13"/>
          <w:w w:val="105"/>
        </w:rPr>
        <w:t xml:space="preserve"> </w:t>
      </w:r>
      <w:r>
        <w:rPr>
          <w:w w:val="105"/>
        </w:rPr>
        <w:t>(e.g.</w:t>
      </w:r>
      <w:r>
        <w:rPr>
          <w:spacing w:val="35"/>
          <w:w w:val="105"/>
        </w:rPr>
        <w:t xml:space="preserve"> </w:t>
      </w:r>
      <w:r>
        <w:rPr>
          <w:w w:val="105"/>
        </w:rPr>
        <w:t>see</w:t>
      </w:r>
      <w:r>
        <w:rPr>
          <w:spacing w:val="14"/>
          <w:w w:val="105"/>
        </w:rPr>
        <w:t xml:space="preserve"> </w:t>
      </w:r>
      <w:r>
        <w:rPr>
          <w:w w:val="105"/>
        </w:rPr>
        <w:t>PMID:</w:t>
      </w:r>
      <w:r>
        <w:rPr>
          <w:spacing w:val="13"/>
          <w:w w:val="105"/>
        </w:rPr>
        <w:t xml:space="preserve"> </w:t>
      </w:r>
      <w:r>
        <w:rPr>
          <w:w w:val="105"/>
        </w:rPr>
        <w:t>31694866).</w:t>
      </w:r>
      <w:r>
        <w:rPr>
          <w:spacing w:val="35"/>
          <w:w w:val="105"/>
        </w:rPr>
        <w:t xml:space="preserve"> </w:t>
      </w:r>
      <w:r>
        <w:rPr>
          <w:w w:val="105"/>
        </w:rPr>
        <w:t>The</w:t>
      </w:r>
      <w:r>
        <w:rPr>
          <w:spacing w:val="13"/>
          <w:w w:val="105"/>
        </w:rPr>
        <w:t xml:space="preserve"> </w:t>
      </w:r>
      <w:r>
        <w:rPr>
          <w:w w:val="105"/>
        </w:rPr>
        <w:t>numbers</w:t>
      </w:r>
      <w:r>
        <w:rPr>
          <w:spacing w:val="13"/>
          <w:w w:val="105"/>
        </w:rPr>
        <w:t xml:space="preserve"> </w:t>
      </w:r>
      <w:r>
        <w:rPr>
          <w:w w:val="105"/>
        </w:rPr>
        <w:t>cited</w:t>
      </w:r>
      <w:r>
        <w:rPr>
          <w:spacing w:val="14"/>
          <w:w w:val="105"/>
        </w:rPr>
        <w:t xml:space="preserve"> </w:t>
      </w:r>
      <w:r>
        <w:rPr>
          <w:w w:val="105"/>
        </w:rPr>
        <w:t>–</w:t>
      </w:r>
      <w:r>
        <w:rPr>
          <w:spacing w:val="13"/>
          <w:w w:val="105"/>
        </w:rPr>
        <w:t xml:space="preserve"> </w:t>
      </w:r>
      <w:r>
        <w:rPr>
          <w:w w:val="105"/>
        </w:rPr>
        <w:t>85%</w:t>
      </w:r>
      <w:r>
        <w:rPr>
          <w:spacing w:val="13"/>
          <w:w w:val="105"/>
        </w:rPr>
        <w:t xml:space="preserve"> </w:t>
      </w:r>
      <w:r>
        <w:rPr>
          <w:w w:val="105"/>
        </w:rPr>
        <w:t>for</w:t>
      </w:r>
      <w:r>
        <w:rPr>
          <w:spacing w:val="13"/>
          <w:w w:val="105"/>
        </w:rPr>
        <w:t xml:space="preserve"> </w:t>
      </w:r>
      <w:r>
        <w:rPr>
          <w:w w:val="105"/>
        </w:rPr>
        <w:t>baseline</w:t>
      </w:r>
      <w:r>
        <w:rPr>
          <w:spacing w:val="13"/>
          <w:w w:val="105"/>
        </w:rPr>
        <w:t xml:space="preserve"> </w:t>
      </w:r>
      <w:r>
        <w:rPr>
          <w:w w:val="105"/>
        </w:rPr>
        <w:t>accessibility</w:t>
      </w:r>
      <w:r>
        <w:rPr>
          <w:spacing w:val="13"/>
          <w:w w:val="105"/>
        </w:rPr>
        <w:t xml:space="preserve"> </w:t>
      </w:r>
      <w:r>
        <w:rPr>
          <w:spacing w:val="-5"/>
          <w:w w:val="105"/>
        </w:rPr>
        <w:t>and</w:t>
      </w:r>
    </w:p>
    <w:p w14:paraId="046DD2AE" w14:textId="77777777" w:rsidR="007202C5" w:rsidRDefault="007202C5" w:rsidP="007202C5">
      <w:pPr>
        <w:pStyle w:val="BodyText"/>
        <w:spacing w:line="192" w:lineRule="auto"/>
        <w:ind w:right="109"/>
        <w:jc w:val="both"/>
      </w:pPr>
      <w:r>
        <w:rPr>
          <w:w w:val="105"/>
        </w:rPr>
        <w:t xml:space="preserve">81% at TSSs – are the aggregate across all </w:t>
      </w:r>
      <w:r>
        <w:rPr>
          <w:rFonts w:ascii="Meiryo UI" w:hAnsi="Meiryo UI"/>
          <w:i/>
          <w:w w:val="105"/>
        </w:rPr>
        <w:t>∼</w:t>
      </w:r>
      <w:r>
        <w:rPr>
          <w:w w:val="105"/>
        </w:rPr>
        <w:t xml:space="preserve">3,000 annotated genes in the </w:t>
      </w:r>
      <w:r>
        <w:rPr>
          <w:rFonts w:ascii="Georgia" w:hAnsi="Georgia"/>
          <w:i/>
          <w:w w:val="105"/>
        </w:rPr>
        <w:t>Haloferax volcanii</w:t>
      </w:r>
      <w:r>
        <w:rPr>
          <w:rFonts w:ascii="Georgia" w:hAnsi="Georgia"/>
          <w:i/>
          <w:spacing w:val="36"/>
          <w:w w:val="105"/>
        </w:rPr>
        <w:t xml:space="preserve"> </w:t>
      </w:r>
      <w:r>
        <w:rPr>
          <w:w w:val="105"/>
        </w:rPr>
        <w:t>genome, generated from very high (</w:t>
      </w:r>
      <w:r>
        <w:rPr>
          <w:rFonts w:ascii="Meiryo UI" w:hAnsi="Meiryo UI"/>
          <w:i/>
          <w:w w:val="105"/>
        </w:rPr>
        <w:t>≥</w:t>
      </w:r>
      <w:r>
        <w:rPr>
          <w:w w:val="105"/>
        </w:rPr>
        <w:t>100</w:t>
      </w:r>
      <w:r>
        <w:rPr>
          <w:rFonts w:ascii="Meiryo UI" w:hAnsi="Meiryo UI"/>
          <w:i/>
          <w:w w:val="105"/>
        </w:rPr>
        <w:t>×</w:t>
      </w:r>
      <w:r>
        <w:rPr>
          <w:rFonts w:ascii="Meiryo UI" w:hAnsi="Meiryo UI"/>
          <w:i/>
          <w:spacing w:val="-8"/>
          <w:w w:val="105"/>
        </w:rPr>
        <w:t xml:space="preserve"> </w:t>
      </w:r>
      <w:r>
        <w:rPr>
          <w:w w:val="105"/>
        </w:rPr>
        <w:t>for 200-bp fragments) coverage of the genome, and consistent across multiple experiments.</w:t>
      </w:r>
      <w:r>
        <w:rPr>
          <w:spacing w:val="80"/>
          <w:w w:val="105"/>
        </w:rPr>
        <w:t xml:space="preserve"> </w:t>
      </w:r>
      <w:r>
        <w:rPr>
          <w:w w:val="105"/>
        </w:rPr>
        <w:t>It</w:t>
      </w:r>
      <w:r>
        <w:rPr>
          <w:spacing w:val="10"/>
          <w:w w:val="105"/>
        </w:rPr>
        <w:t xml:space="preserve"> </w:t>
      </w:r>
      <w:r>
        <w:rPr>
          <w:w w:val="105"/>
        </w:rPr>
        <w:t>is</w:t>
      </w:r>
      <w:r>
        <w:rPr>
          <w:spacing w:val="10"/>
          <w:w w:val="105"/>
        </w:rPr>
        <w:t xml:space="preserve"> </w:t>
      </w:r>
      <w:r>
        <w:rPr>
          <w:w w:val="105"/>
        </w:rPr>
        <w:t>therefore</w:t>
      </w:r>
      <w:r>
        <w:rPr>
          <w:spacing w:val="11"/>
          <w:w w:val="105"/>
        </w:rPr>
        <w:t xml:space="preserve"> </w:t>
      </w:r>
      <w:r>
        <w:rPr>
          <w:w w:val="105"/>
        </w:rPr>
        <w:t>implausible</w:t>
      </w:r>
      <w:r>
        <w:rPr>
          <w:spacing w:val="10"/>
          <w:w w:val="105"/>
        </w:rPr>
        <w:t xml:space="preserve"> </w:t>
      </w:r>
      <w:r>
        <w:rPr>
          <w:w w:val="105"/>
        </w:rPr>
        <w:t>that</w:t>
      </w:r>
      <w:r>
        <w:rPr>
          <w:spacing w:val="11"/>
          <w:w w:val="105"/>
        </w:rPr>
        <w:t xml:space="preserve"> </w:t>
      </w:r>
      <w:r>
        <w:rPr>
          <w:w w:val="105"/>
        </w:rPr>
        <w:t>the</w:t>
      </w:r>
      <w:r>
        <w:rPr>
          <w:spacing w:val="10"/>
          <w:w w:val="105"/>
        </w:rPr>
        <w:t xml:space="preserve"> </w:t>
      </w:r>
      <w:r>
        <w:rPr>
          <w:w w:val="105"/>
        </w:rPr>
        <w:t>observed</w:t>
      </w:r>
      <w:r>
        <w:rPr>
          <w:spacing w:val="11"/>
          <w:w w:val="105"/>
        </w:rPr>
        <w:t xml:space="preserve"> </w:t>
      </w:r>
      <w:r>
        <w:rPr>
          <w:w w:val="105"/>
        </w:rPr>
        <w:t>preferential</w:t>
      </w:r>
      <w:r>
        <w:rPr>
          <w:spacing w:val="10"/>
          <w:w w:val="105"/>
        </w:rPr>
        <w:t xml:space="preserve"> </w:t>
      </w:r>
      <w:r>
        <w:rPr>
          <w:w w:val="105"/>
        </w:rPr>
        <w:t>accessibilIty</w:t>
      </w:r>
      <w:r>
        <w:rPr>
          <w:spacing w:val="10"/>
          <w:w w:val="105"/>
        </w:rPr>
        <w:t xml:space="preserve"> </w:t>
      </w:r>
      <w:r>
        <w:rPr>
          <w:w w:val="105"/>
        </w:rPr>
        <w:t>of</w:t>
      </w:r>
      <w:r>
        <w:rPr>
          <w:spacing w:val="11"/>
          <w:w w:val="105"/>
        </w:rPr>
        <w:t xml:space="preserve"> </w:t>
      </w:r>
      <w:r>
        <w:rPr>
          <w:w w:val="105"/>
        </w:rPr>
        <w:t>TSSs</w:t>
      </w:r>
      <w:r>
        <w:rPr>
          <w:spacing w:val="10"/>
          <w:w w:val="105"/>
        </w:rPr>
        <w:t xml:space="preserve"> </w:t>
      </w:r>
      <w:r>
        <w:rPr>
          <w:w w:val="105"/>
        </w:rPr>
        <w:t>(which</w:t>
      </w:r>
      <w:r>
        <w:rPr>
          <w:spacing w:val="11"/>
          <w:w w:val="105"/>
        </w:rPr>
        <w:t xml:space="preserve"> </w:t>
      </w:r>
      <w:r>
        <w:rPr>
          <w:w w:val="105"/>
        </w:rPr>
        <w:t>is</w:t>
      </w:r>
      <w:r>
        <w:rPr>
          <w:spacing w:val="10"/>
          <w:w w:val="105"/>
        </w:rPr>
        <w:t xml:space="preserve"> </w:t>
      </w:r>
      <w:r>
        <w:rPr>
          <w:w w:val="105"/>
        </w:rPr>
        <w:t>also</w:t>
      </w:r>
      <w:r>
        <w:rPr>
          <w:spacing w:val="11"/>
          <w:w w:val="105"/>
        </w:rPr>
        <w:t xml:space="preserve"> </w:t>
      </w:r>
      <w:r>
        <w:rPr>
          <w:w w:val="105"/>
        </w:rPr>
        <w:t>orthogonally</w:t>
      </w:r>
      <w:r>
        <w:rPr>
          <w:spacing w:val="10"/>
          <w:w w:val="105"/>
        </w:rPr>
        <w:t xml:space="preserve"> </w:t>
      </w:r>
      <w:r>
        <w:rPr>
          <w:spacing w:val="-2"/>
          <w:w w:val="105"/>
        </w:rPr>
        <w:t>supported</w:t>
      </w:r>
    </w:p>
    <w:p w14:paraId="043821D9" w14:textId="77777777" w:rsidR="007202C5" w:rsidRDefault="007202C5" w:rsidP="007202C5">
      <w:pPr>
        <w:pStyle w:val="BodyText"/>
        <w:spacing w:before="4"/>
        <w:jc w:val="both"/>
      </w:pPr>
      <w:r>
        <w:rPr>
          <w:w w:val="110"/>
        </w:rPr>
        <w:t>by</w:t>
      </w:r>
      <w:r>
        <w:rPr>
          <w:spacing w:val="-11"/>
          <w:w w:val="110"/>
        </w:rPr>
        <w:t xml:space="preserve"> </w:t>
      </w:r>
      <w:r>
        <w:rPr>
          <w:w w:val="110"/>
        </w:rPr>
        <w:t>ATAC-seq</w:t>
      </w:r>
      <w:r>
        <w:rPr>
          <w:spacing w:val="-10"/>
          <w:w w:val="110"/>
        </w:rPr>
        <w:t xml:space="preserve"> </w:t>
      </w:r>
      <w:r>
        <w:rPr>
          <w:w w:val="110"/>
        </w:rPr>
        <w:t>data)</w:t>
      </w:r>
      <w:r>
        <w:rPr>
          <w:spacing w:val="-10"/>
          <w:w w:val="110"/>
        </w:rPr>
        <w:t xml:space="preserve"> </w:t>
      </w:r>
      <w:r>
        <w:rPr>
          <w:w w:val="110"/>
        </w:rPr>
        <w:t>is</w:t>
      </w:r>
      <w:r>
        <w:rPr>
          <w:spacing w:val="-10"/>
          <w:w w:val="110"/>
        </w:rPr>
        <w:t xml:space="preserve"> </w:t>
      </w:r>
      <w:r>
        <w:rPr>
          <w:spacing w:val="-2"/>
          <w:w w:val="110"/>
        </w:rPr>
        <w:t>artifactual.</w:t>
      </w:r>
    </w:p>
    <w:p w14:paraId="787743FE" w14:textId="77777777" w:rsidR="007202C5" w:rsidRDefault="007202C5" w:rsidP="007202C5">
      <w:pPr>
        <w:pStyle w:val="ListParagraph"/>
        <w:numPr>
          <w:ilvl w:val="0"/>
          <w:numId w:val="2"/>
        </w:numPr>
        <w:tabs>
          <w:tab w:val="left" w:pos="852"/>
        </w:tabs>
        <w:spacing w:before="209" w:line="249" w:lineRule="auto"/>
        <w:ind w:firstLine="0"/>
        <w:jc w:val="both"/>
        <w:rPr>
          <w:sz w:val="20"/>
        </w:rPr>
      </w:pPr>
      <w:r>
        <w:rPr>
          <w:color w:val="0000FF"/>
          <w:w w:val="105"/>
          <w:sz w:val="20"/>
        </w:rPr>
        <w:t>It would be interesting to see this data faceted by expression levels.</w:t>
      </w:r>
      <w:r>
        <w:rPr>
          <w:color w:val="0000FF"/>
          <w:spacing w:val="40"/>
          <w:w w:val="105"/>
          <w:sz w:val="20"/>
        </w:rPr>
        <w:t xml:space="preserve"> </w:t>
      </w:r>
      <w:r>
        <w:rPr>
          <w:color w:val="0000FF"/>
          <w:w w:val="105"/>
          <w:sz w:val="20"/>
        </w:rPr>
        <w:t>That is, what do TSS occupancy levels look like for genes that are expressed in the top 25th percentile vs the bottom 25th percentile?</w:t>
      </w:r>
      <w:r>
        <w:rPr>
          <w:color w:val="0000FF"/>
          <w:spacing w:val="40"/>
          <w:w w:val="105"/>
          <w:sz w:val="20"/>
        </w:rPr>
        <w:t xml:space="preserve"> </w:t>
      </w:r>
      <w:r>
        <w:rPr>
          <w:color w:val="0000FF"/>
          <w:w w:val="105"/>
          <w:sz w:val="20"/>
        </w:rPr>
        <w:t>It would be interesting to see if TSS of highly expressed genes have different occupancy levels compared to silenced</w:t>
      </w:r>
      <w:r>
        <w:rPr>
          <w:color w:val="0000FF"/>
          <w:spacing w:val="23"/>
          <w:w w:val="105"/>
          <w:sz w:val="20"/>
        </w:rPr>
        <w:t xml:space="preserve"> </w:t>
      </w:r>
      <w:r>
        <w:rPr>
          <w:color w:val="0000FF"/>
          <w:w w:val="105"/>
          <w:sz w:val="20"/>
        </w:rPr>
        <w:t>genes</w:t>
      </w:r>
      <w:r>
        <w:rPr>
          <w:color w:val="0000FF"/>
          <w:spacing w:val="23"/>
          <w:w w:val="105"/>
          <w:sz w:val="20"/>
        </w:rPr>
        <w:t xml:space="preserve"> </w:t>
      </w:r>
      <w:r>
        <w:rPr>
          <w:color w:val="0000FF"/>
          <w:w w:val="105"/>
          <w:sz w:val="20"/>
        </w:rPr>
        <w:t>within</w:t>
      </w:r>
      <w:r>
        <w:rPr>
          <w:color w:val="0000FF"/>
          <w:spacing w:val="23"/>
          <w:w w:val="105"/>
          <w:sz w:val="20"/>
        </w:rPr>
        <w:t xml:space="preserve"> </w:t>
      </w:r>
      <w:r>
        <w:rPr>
          <w:color w:val="0000FF"/>
          <w:w w:val="105"/>
          <w:sz w:val="20"/>
        </w:rPr>
        <w:t>the</w:t>
      </w:r>
      <w:r>
        <w:rPr>
          <w:color w:val="0000FF"/>
          <w:spacing w:val="23"/>
          <w:w w:val="105"/>
          <w:sz w:val="20"/>
        </w:rPr>
        <w:t xml:space="preserve"> </w:t>
      </w:r>
      <w:r>
        <w:rPr>
          <w:color w:val="0000FF"/>
          <w:w w:val="105"/>
          <w:sz w:val="20"/>
        </w:rPr>
        <w:t>same</w:t>
      </w:r>
      <w:r>
        <w:rPr>
          <w:color w:val="0000FF"/>
          <w:spacing w:val="23"/>
          <w:w w:val="105"/>
          <w:sz w:val="20"/>
        </w:rPr>
        <w:t xml:space="preserve"> </w:t>
      </w:r>
      <w:r>
        <w:rPr>
          <w:color w:val="0000FF"/>
          <w:w w:val="105"/>
          <w:sz w:val="20"/>
        </w:rPr>
        <w:t>growth</w:t>
      </w:r>
      <w:r>
        <w:rPr>
          <w:color w:val="0000FF"/>
          <w:spacing w:val="23"/>
          <w:w w:val="105"/>
          <w:sz w:val="20"/>
        </w:rPr>
        <w:t xml:space="preserve"> </w:t>
      </w:r>
      <w:r>
        <w:rPr>
          <w:color w:val="0000FF"/>
          <w:w w:val="105"/>
          <w:sz w:val="20"/>
        </w:rPr>
        <w:t>conditions.</w:t>
      </w:r>
      <w:r>
        <w:rPr>
          <w:color w:val="0000FF"/>
          <w:spacing w:val="40"/>
          <w:w w:val="105"/>
          <w:sz w:val="20"/>
        </w:rPr>
        <w:t xml:space="preserve"> </w:t>
      </w:r>
      <w:r>
        <w:rPr>
          <w:color w:val="0000FF"/>
          <w:w w:val="105"/>
          <w:sz w:val="20"/>
        </w:rPr>
        <w:t>Figure</w:t>
      </w:r>
      <w:r>
        <w:rPr>
          <w:color w:val="0000FF"/>
          <w:spacing w:val="23"/>
          <w:w w:val="105"/>
          <w:sz w:val="20"/>
        </w:rPr>
        <w:t xml:space="preserve"> </w:t>
      </w:r>
      <w:r>
        <w:rPr>
          <w:color w:val="0000FF"/>
          <w:w w:val="105"/>
          <w:sz w:val="20"/>
        </w:rPr>
        <w:t>5</w:t>
      </w:r>
      <w:r>
        <w:rPr>
          <w:color w:val="0000FF"/>
          <w:spacing w:val="23"/>
          <w:w w:val="105"/>
          <w:sz w:val="20"/>
        </w:rPr>
        <w:t xml:space="preserve"> </w:t>
      </w:r>
      <w:r>
        <w:rPr>
          <w:color w:val="0000FF"/>
          <w:w w:val="105"/>
          <w:sz w:val="20"/>
        </w:rPr>
        <w:t>partially</w:t>
      </w:r>
      <w:r>
        <w:rPr>
          <w:color w:val="0000FF"/>
          <w:spacing w:val="23"/>
          <w:w w:val="105"/>
          <w:sz w:val="20"/>
        </w:rPr>
        <w:t xml:space="preserve"> </w:t>
      </w:r>
      <w:r>
        <w:rPr>
          <w:color w:val="0000FF"/>
          <w:w w:val="105"/>
          <w:sz w:val="20"/>
        </w:rPr>
        <w:t>addresses</w:t>
      </w:r>
      <w:r>
        <w:rPr>
          <w:color w:val="0000FF"/>
          <w:spacing w:val="23"/>
          <w:w w:val="105"/>
          <w:sz w:val="20"/>
        </w:rPr>
        <w:t xml:space="preserve"> </w:t>
      </w:r>
      <w:r>
        <w:rPr>
          <w:color w:val="0000FF"/>
          <w:w w:val="105"/>
          <w:sz w:val="20"/>
        </w:rPr>
        <w:t>this</w:t>
      </w:r>
      <w:r>
        <w:rPr>
          <w:color w:val="0000FF"/>
          <w:spacing w:val="23"/>
          <w:w w:val="105"/>
          <w:sz w:val="20"/>
        </w:rPr>
        <w:t xml:space="preserve"> </w:t>
      </w:r>
      <w:r>
        <w:rPr>
          <w:color w:val="0000FF"/>
          <w:w w:val="105"/>
          <w:sz w:val="20"/>
        </w:rPr>
        <w:t>question,</w:t>
      </w:r>
      <w:r>
        <w:rPr>
          <w:color w:val="0000FF"/>
          <w:spacing w:val="23"/>
          <w:w w:val="105"/>
          <w:sz w:val="20"/>
        </w:rPr>
        <w:t xml:space="preserve"> </w:t>
      </w:r>
      <w:r>
        <w:rPr>
          <w:color w:val="0000FF"/>
          <w:w w:val="105"/>
          <w:sz w:val="20"/>
        </w:rPr>
        <w:t>but</w:t>
      </w:r>
      <w:r>
        <w:rPr>
          <w:color w:val="0000FF"/>
          <w:spacing w:val="23"/>
          <w:w w:val="105"/>
          <w:sz w:val="20"/>
        </w:rPr>
        <w:t xml:space="preserve"> </w:t>
      </w:r>
      <w:r>
        <w:rPr>
          <w:color w:val="0000FF"/>
          <w:w w:val="105"/>
          <w:sz w:val="20"/>
        </w:rPr>
        <w:t>room for quantitative improvements in large.</w:t>
      </w:r>
      <w:r>
        <w:rPr>
          <w:color w:val="0000FF"/>
          <w:spacing w:val="40"/>
          <w:w w:val="105"/>
          <w:sz w:val="20"/>
        </w:rPr>
        <w:t xml:space="preserve"> </w:t>
      </w:r>
      <w:r>
        <w:rPr>
          <w:color w:val="0000FF"/>
          <w:w w:val="105"/>
          <w:sz w:val="20"/>
        </w:rPr>
        <w:t>Figure 6 claims to address this, but how comparing transcription and accessibility between growth phases answers this question remains unexplained.</w:t>
      </w:r>
      <w:r>
        <w:rPr>
          <w:color w:val="0000FF"/>
          <w:spacing w:val="40"/>
          <w:w w:val="105"/>
          <w:sz w:val="20"/>
        </w:rPr>
        <w:t xml:space="preserve"> </w:t>
      </w:r>
      <w:r>
        <w:rPr>
          <w:color w:val="0000FF"/>
          <w:w w:val="105"/>
          <w:sz w:val="20"/>
        </w:rPr>
        <w:t>Comparisons should be</w:t>
      </w:r>
      <w:r>
        <w:rPr>
          <w:color w:val="0000FF"/>
          <w:spacing w:val="40"/>
          <w:w w:val="105"/>
          <w:sz w:val="20"/>
        </w:rPr>
        <w:t xml:space="preserve"> </w:t>
      </w:r>
      <w:r>
        <w:rPr>
          <w:color w:val="0000FF"/>
          <w:w w:val="105"/>
          <w:sz w:val="20"/>
        </w:rPr>
        <w:t>done</w:t>
      </w:r>
      <w:r>
        <w:rPr>
          <w:color w:val="0000FF"/>
          <w:spacing w:val="40"/>
          <w:w w:val="105"/>
          <w:sz w:val="20"/>
        </w:rPr>
        <w:t xml:space="preserve"> </w:t>
      </w:r>
      <w:r>
        <w:rPr>
          <w:color w:val="0000FF"/>
          <w:w w:val="105"/>
          <w:sz w:val="20"/>
        </w:rPr>
        <w:t>within</w:t>
      </w:r>
      <w:r>
        <w:rPr>
          <w:color w:val="0000FF"/>
          <w:spacing w:val="40"/>
          <w:w w:val="105"/>
          <w:sz w:val="20"/>
        </w:rPr>
        <w:t xml:space="preserve"> </w:t>
      </w:r>
      <w:r>
        <w:rPr>
          <w:color w:val="0000FF"/>
          <w:w w:val="105"/>
          <w:sz w:val="20"/>
        </w:rPr>
        <w:t>the</w:t>
      </w:r>
      <w:r>
        <w:rPr>
          <w:color w:val="0000FF"/>
          <w:spacing w:val="40"/>
          <w:w w:val="105"/>
          <w:sz w:val="20"/>
        </w:rPr>
        <w:t xml:space="preserve"> </w:t>
      </w:r>
      <w:r>
        <w:rPr>
          <w:color w:val="0000FF"/>
          <w:w w:val="105"/>
          <w:sz w:val="20"/>
        </w:rPr>
        <w:t>same</w:t>
      </w:r>
      <w:r>
        <w:rPr>
          <w:color w:val="0000FF"/>
          <w:spacing w:val="40"/>
          <w:w w:val="105"/>
          <w:sz w:val="20"/>
        </w:rPr>
        <w:t xml:space="preserve"> </w:t>
      </w:r>
      <w:r>
        <w:rPr>
          <w:color w:val="0000FF"/>
          <w:w w:val="105"/>
          <w:sz w:val="20"/>
        </w:rPr>
        <w:t>data</w:t>
      </w:r>
      <w:r>
        <w:rPr>
          <w:color w:val="0000FF"/>
          <w:spacing w:val="40"/>
          <w:w w:val="105"/>
          <w:sz w:val="20"/>
        </w:rPr>
        <w:t xml:space="preserve"> </w:t>
      </w:r>
      <w:r>
        <w:rPr>
          <w:color w:val="0000FF"/>
          <w:w w:val="105"/>
          <w:sz w:val="20"/>
        </w:rPr>
        <w:t>set,</w:t>
      </w:r>
      <w:r>
        <w:rPr>
          <w:color w:val="0000FF"/>
          <w:spacing w:val="40"/>
          <w:w w:val="105"/>
          <w:sz w:val="20"/>
        </w:rPr>
        <w:t xml:space="preserve"> </w:t>
      </w:r>
      <w:r>
        <w:rPr>
          <w:color w:val="0000FF"/>
          <w:w w:val="105"/>
          <w:sz w:val="20"/>
        </w:rPr>
        <w:t>not</w:t>
      </w:r>
      <w:r>
        <w:rPr>
          <w:color w:val="0000FF"/>
          <w:spacing w:val="40"/>
          <w:w w:val="105"/>
          <w:sz w:val="20"/>
        </w:rPr>
        <w:t xml:space="preserve"> </w:t>
      </w:r>
      <w:r>
        <w:rPr>
          <w:color w:val="0000FF"/>
          <w:w w:val="105"/>
          <w:sz w:val="20"/>
        </w:rPr>
        <w:t>between.</w:t>
      </w:r>
    </w:p>
    <w:p w14:paraId="12785007" w14:textId="77777777" w:rsidR="007202C5" w:rsidRDefault="007202C5" w:rsidP="007202C5">
      <w:pPr>
        <w:spacing w:line="249" w:lineRule="auto"/>
        <w:jc w:val="both"/>
        <w:rPr>
          <w:sz w:val="20"/>
        </w:rPr>
        <w:sectPr w:rsidR="007202C5">
          <w:pgSz w:w="12240" w:h="15840"/>
          <w:pgMar w:top="1040" w:right="1020" w:bottom="1120" w:left="1020" w:header="0" w:footer="939" w:gutter="0"/>
          <w:cols w:space="720"/>
        </w:sectPr>
      </w:pPr>
    </w:p>
    <w:p w14:paraId="2CA2CD9F" w14:textId="77777777" w:rsidR="007202C5" w:rsidRDefault="007202C5" w:rsidP="007202C5">
      <w:pPr>
        <w:pStyle w:val="BodyText"/>
        <w:spacing w:before="46" w:line="249" w:lineRule="auto"/>
        <w:ind w:right="111" w:firstLine="298"/>
        <w:jc w:val="both"/>
      </w:pPr>
      <w:r>
        <w:rPr>
          <w:w w:val="110"/>
        </w:rPr>
        <w:lastRenderedPageBreak/>
        <w:t>Figure 6 compares ATAC and KAS across the same condition (panels C and D in the original manuscript; D and E in the revised version).</w:t>
      </w:r>
    </w:p>
    <w:p w14:paraId="7CB725A0" w14:textId="77777777" w:rsidR="007202C5" w:rsidRDefault="007202C5" w:rsidP="007202C5">
      <w:pPr>
        <w:pStyle w:val="BodyText"/>
        <w:spacing w:line="249" w:lineRule="auto"/>
        <w:ind w:right="112" w:firstLine="298"/>
        <w:jc w:val="both"/>
      </w:pPr>
      <w:r>
        <w:rPr>
          <w:w w:val="110"/>
        </w:rPr>
        <w:t>We have added the requested analysis by quintiles (Figure 6C in the revised manuscript).</w:t>
      </w:r>
      <w:r>
        <w:rPr>
          <w:spacing w:val="36"/>
          <w:w w:val="110"/>
        </w:rPr>
        <w:t xml:space="preserve"> </w:t>
      </w:r>
      <w:r>
        <w:rPr>
          <w:w w:val="110"/>
        </w:rPr>
        <w:t>It corroborates the direct correlation analysis.</w:t>
      </w:r>
    </w:p>
    <w:p w14:paraId="192B554D" w14:textId="77777777" w:rsidR="007202C5" w:rsidRDefault="007202C5" w:rsidP="007202C5">
      <w:pPr>
        <w:pStyle w:val="ListParagraph"/>
        <w:numPr>
          <w:ilvl w:val="0"/>
          <w:numId w:val="2"/>
        </w:numPr>
        <w:tabs>
          <w:tab w:val="left" w:pos="849"/>
        </w:tabs>
        <w:spacing w:before="133" w:line="249" w:lineRule="auto"/>
        <w:ind w:left="611" w:right="606" w:firstLine="0"/>
        <w:jc w:val="both"/>
        <w:rPr>
          <w:sz w:val="20"/>
        </w:rPr>
      </w:pPr>
      <w:r>
        <w:rPr>
          <w:color w:val="0000FF"/>
          <w:w w:val="105"/>
          <w:sz w:val="20"/>
        </w:rPr>
        <w:t>Page 5, line 3-5 (Fig 1G), results in significant confusion.</w:t>
      </w:r>
      <w:r>
        <w:rPr>
          <w:color w:val="0000FF"/>
          <w:spacing w:val="39"/>
          <w:w w:val="105"/>
          <w:sz w:val="20"/>
        </w:rPr>
        <w:t xml:space="preserve"> </w:t>
      </w:r>
      <w:r>
        <w:rPr>
          <w:color w:val="0000FF"/>
          <w:w w:val="105"/>
          <w:sz w:val="20"/>
        </w:rPr>
        <w:t>Fragment length usually refers to the length of</w:t>
      </w:r>
      <w:r>
        <w:rPr>
          <w:color w:val="0000FF"/>
          <w:spacing w:val="14"/>
          <w:w w:val="105"/>
          <w:sz w:val="20"/>
        </w:rPr>
        <w:t xml:space="preserve"> </w:t>
      </w:r>
      <w:r>
        <w:rPr>
          <w:color w:val="0000FF"/>
          <w:w w:val="105"/>
          <w:sz w:val="20"/>
        </w:rPr>
        <w:t>a</w:t>
      </w:r>
      <w:r>
        <w:rPr>
          <w:color w:val="0000FF"/>
          <w:spacing w:val="14"/>
          <w:w w:val="105"/>
          <w:sz w:val="20"/>
        </w:rPr>
        <w:t xml:space="preserve"> </w:t>
      </w:r>
      <w:r>
        <w:rPr>
          <w:color w:val="0000FF"/>
          <w:w w:val="105"/>
          <w:sz w:val="20"/>
        </w:rPr>
        <w:t>sequenced</w:t>
      </w:r>
      <w:r>
        <w:rPr>
          <w:color w:val="0000FF"/>
          <w:spacing w:val="14"/>
          <w:w w:val="105"/>
          <w:sz w:val="20"/>
        </w:rPr>
        <w:t xml:space="preserve"> </w:t>
      </w:r>
      <w:r>
        <w:rPr>
          <w:color w:val="0000FF"/>
          <w:w w:val="105"/>
          <w:sz w:val="20"/>
        </w:rPr>
        <w:t>read</w:t>
      </w:r>
      <w:r>
        <w:rPr>
          <w:color w:val="0000FF"/>
          <w:spacing w:val="14"/>
          <w:w w:val="105"/>
          <w:sz w:val="20"/>
        </w:rPr>
        <w:t xml:space="preserve"> </w:t>
      </w:r>
      <w:r>
        <w:rPr>
          <w:color w:val="0000FF"/>
          <w:w w:val="105"/>
          <w:sz w:val="20"/>
        </w:rPr>
        <w:t>pair,</w:t>
      </w:r>
      <w:r>
        <w:rPr>
          <w:color w:val="0000FF"/>
          <w:spacing w:val="15"/>
          <w:w w:val="105"/>
          <w:sz w:val="20"/>
        </w:rPr>
        <w:t xml:space="preserve"> </w:t>
      </w:r>
      <w:r>
        <w:rPr>
          <w:color w:val="0000FF"/>
          <w:w w:val="105"/>
          <w:sz w:val="20"/>
        </w:rPr>
        <w:t>which</w:t>
      </w:r>
      <w:r>
        <w:rPr>
          <w:color w:val="0000FF"/>
          <w:spacing w:val="14"/>
          <w:w w:val="105"/>
          <w:sz w:val="20"/>
        </w:rPr>
        <w:t xml:space="preserve"> </w:t>
      </w:r>
      <w:r>
        <w:rPr>
          <w:color w:val="0000FF"/>
          <w:w w:val="105"/>
          <w:sz w:val="20"/>
        </w:rPr>
        <w:t>is</w:t>
      </w:r>
      <w:r>
        <w:rPr>
          <w:color w:val="0000FF"/>
          <w:spacing w:val="14"/>
          <w:w w:val="105"/>
          <w:sz w:val="20"/>
        </w:rPr>
        <w:t xml:space="preserve"> </w:t>
      </w:r>
      <w:r>
        <w:rPr>
          <w:color w:val="0000FF"/>
          <w:w w:val="105"/>
          <w:sz w:val="20"/>
        </w:rPr>
        <w:t>an</w:t>
      </w:r>
      <w:r>
        <w:rPr>
          <w:color w:val="0000FF"/>
          <w:spacing w:val="14"/>
          <w:w w:val="105"/>
          <w:sz w:val="20"/>
        </w:rPr>
        <w:t xml:space="preserve"> </w:t>
      </w:r>
      <w:r>
        <w:rPr>
          <w:color w:val="0000FF"/>
          <w:w w:val="105"/>
          <w:sz w:val="20"/>
        </w:rPr>
        <w:t>artifact</w:t>
      </w:r>
      <w:r>
        <w:rPr>
          <w:color w:val="0000FF"/>
          <w:spacing w:val="14"/>
          <w:w w:val="105"/>
          <w:sz w:val="20"/>
        </w:rPr>
        <w:t xml:space="preserve"> </w:t>
      </w:r>
      <w:r>
        <w:rPr>
          <w:color w:val="0000FF"/>
          <w:w w:val="105"/>
          <w:sz w:val="20"/>
        </w:rPr>
        <w:t>of</w:t>
      </w:r>
      <w:r>
        <w:rPr>
          <w:color w:val="0000FF"/>
          <w:spacing w:val="14"/>
          <w:w w:val="105"/>
          <w:sz w:val="20"/>
        </w:rPr>
        <w:t xml:space="preserve"> </w:t>
      </w:r>
      <w:r>
        <w:rPr>
          <w:color w:val="0000FF"/>
          <w:w w:val="105"/>
          <w:sz w:val="20"/>
        </w:rPr>
        <w:t>the</w:t>
      </w:r>
      <w:r>
        <w:rPr>
          <w:color w:val="0000FF"/>
          <w:spacing w:val="14"/>
          <w:w w:val="105"/>
          <w:sz w:val="20"/>
        </w:rPr>
        <w:t xml:space="preserve"> </w:t>
      </w:r>
      <w:r>
        <w:rPr>
          <w:color w:val="0000FF"/>
          <w:w w:val="105"/>
          <w:sz w:val="20"/>
        </w:rPr>
        <w:t>sequencing</w:t>
      </w:r>
      <w:r>
        <w:rPr>
          <w:color w:val="0000FF"/>
          <w:spacing w:val="14"/>
          <w:w w:val="105"/>
          <w:sz w:val="20"/>
        </w:rPr>
        <w:t xml:space="preserve"> </w:t>
      </w:r>
      <w:r>
        <w:rPr>
          <w:color w:val="0000FF"/>
          <w:w w:val="105"/>
          <w:sz w:val="20"/>
        </w:rPr>
        <w:t>protocol.</w:t>
      </w:r>
      <w:r>
        <w:rPr>
          <w:color w:val="0000FF"/>
          <w:spacing w:val="40"/>
          <w:w w:val="105"/>
          <w:sz w:val="20"/>
        </w:rPr>
        <w:t xml:space="preserve"> </w:t>
      </w:r>
      <w:r>
        <w:rPr>
          <w:color w:val="0000FF"/>
          <w:w w:val="105"/>
          <w:sz w:val="20"/>
        </w:rPr>
        <w:t>The</w:t>
      </w:r>
      <w:r>
        <w:rPr>
          <w:color w:val="0000FF"/>
          <w:spacing w:val="14"/>
          <w:w w:val="105"/>
          <w:sz w:val="20"/>
        </w:rPr>
        <w:t xml:space="preserve"> </w:t>
      </w:r>
      <w:r>
        <w:rPr>
          <w:color w:val="0000FF"/>
          <w:w w:val="105"/>
          <w:sz w:val="20"/>
        </w:rPr>
        <w:t>fragment</w:t>
      </w:r>
      <w:r>
        <w:rPr>
          <w:color w:val="0000FF"/>
          <w:spacing w:val="14"/>
          <w:w w:val="105"/>
          <w:sz w:val="20"/>
        </w:rPr>
        <w:t xml:space="preserve"> </w:t>
      </w:r>
      <w:r>
        <w:rPr>
          <w:color w:val="0000FF"/>
          <w:w w:val="105"/>
          <w:sz w:val="20"/>
        </w:rPr>
        <w:t>size</w:t>
      </w:r>
      <w:r>
        <w:rPr>
          <w:color w:val="0000FF"/>
          <w:spacing w:val="14"/>
          <w:w w:val="105"/>
          <w:sz w:val="20"/>
        </w:rPr>
        <w:t xml:space="preserve"> </w:t>
      </w:r>
      <w:r>
        <w:rPr>
          <w:color w:val="0000FF"/>
          <w:w w:val="105"/>
          <w:sz w:val="20"/>
        </w:rPr>
        <w:t>distribution in</w:t>
      </w:r>
      <w:r>
        <w:rPr>
          <w:color w:val="0000FF"/>
          <w:spacing w:val="-1"/>
          <w:w w:val="105"/>
          <w:sz w:val="20"/>
        </w:rPr>
        <w:t xml:space="preserve"> </w:t>
      </w:r>
      <w:r>
        <w:rPr>
          <w:color w:val="0000FF"/>
          <w:w w:val="105"/>
          <w:sz w:val="20"/>
        </w:rPr>
        <w:t>1G</w:t>
      </w:r>
      <w:r>
        <w:rPr>
          <w:color w:val="0000FF"/>
          <w:spacing w:val="-1"/>
          <w:w w:val="105"/>
          <w:sz w:val="20"/>
        </w:rPr>
        <w:t xml:space="preserve"> </w:t>
      </w:r>
      <w:r>
        <w:rPr>
          <w:color w:val="0000FF"/>
          <w:w w:val="105"/>
          <w:sz w:val="20"/>
        </w:rPr>
        <w:t>looks</w:t>
      </w:r>
      <w:r>
        <w:rPr>
          <w:color w:val="0000FF"/>
          <w:spacing w:val="-1"/>
          <w:w w:val="105"/>
          <w:sz w:val="20"/>
        </w:rPr>
        <w:t xml:space="preserve"> </w:t>
      </w:r>
      <w:r>
        <w:rPr>
          <w:color w:val="0000FF"/>
          <w:w w:val="105"/>
          <w:sz w:val="20"/>
        </w:rPr>
        <w:t>as</w:t>
      </w:r>
      <w:r>
        <w:rPr>
          <w:color w:val="0000FF"/>
          <w:spacing w:val="-1"/>
          <w:w w:val="105"/>
          <w:sz w:val="20"/>
        </w:rPr>
        <w:t xml:space="preserve"> </w:t>
      </w:r>
      <w:r>
        <w:rPr>
          <w:color w:val="0000FF"/>
          <w:w w:val="105"/>
          <w:sz w:val="20"/>
        </w:rPr>
        <w:t>expected</w:t>
      </w:r>
      <w:r>
        <w:rPr>
          <w:color w:val="0000FF"/>
          <w:spacing w:val="-1"/>
          <w:w w:val="105"/>
          <w:sz w:val="20"/>
        </w:rPr>
        <w:t xml:space="preserve"> </w:t>
      </w:r>
      <w:r>
        <w:rPr>
          <w:color w:val="0000FF"/>
          <w:w w:val="105"/>
          <w:sz w:val="20"/>
        </w:rPr>
        <w:t>for</w:t>
      </w:r>
      <w:r>
        <w:rPr>
          <w:color w:val="0000FF"/>
          <w:spacing w:val="-1"/>
          <w:w w:val="105"/>
          <w:sz w:val="20"/>
        </w:rPr>
        <w:t xml:space="preserve"> </w:t>
      </w:r>
      <w:r>
        <w:rPr>
          <w:color w:val="0000FF"/>
          <w:w w:val="105"/>
          <w:sz w:val="20"/>
        </w:rPr>
        <w:t>paired</w:t>
      </w:r>
      <w:r>
        <w:rPr>
          <w:color w:val="0000FF"/>
          <w:spacing w:val="-1"/>
          <w:w w:val="105"/>
          <w:sz w:val="20"/>
        </w:rPr>
        <w:t xml:space="preserve"> </w:t>
      </w:r>
      <w:r>
        <w:rPr>
          <w:color w:val="0000FF"/>
          <w:w w:val="105"/>
          <w:sz w:val="20"/>
        </w:rPr>
        <w:t>end-sequencing, which</w:t>
      </w:r>
      <w:r>
        <w:rPr>
          <w:color w:val="0000FF"/>
          <w:spacing w:val="-1"/>
          <w:w w:val="105"/>
          <w:sz w:val="20"/>
        </w:rPr>
        <w:t xml:space="preserve"> </w:t>
      </w:r>
      <w:r>
        <w:rPr>
          <w:color w:val="0000FF"/>
          <w:w w:val="105"/>
          <w:sz w:val="20"/>
        </w:rPr>
        <w:t>would</w:t>
      </w:r>
      <w:r>
        <w:rPr>
          <w:color w:val="0000FF"/>
          <w:spacing w:val="-1"/>
          <w:w w:val="105"/>
          <w:sz w:val="20"/>
        </w:rPr>
        <w:t xml:space="preserve"> </w:t>
      </w:r>
      <w:r>
        <w:rPr>
          <w:color w:val="0000FF"/>
          <w:w w:val="105"/>
          <w:sz w:val="20"/>
        </w:rPr>
        <w:t>not</w:t>
      </w:r>
      <w:r>
        <w:rPr>
          <w:color w:val="0000FF"/>
          <w:spacing w:val="-1"/>
          <w:w w:val="105"/>
          <w:sz w:val="20"/>
        </w:rPr>
        <w:t xml:space="preserve"> </w:t>
      </w:r>
      <w:r>
        <w:rPr>
          <w:color w:val="0000FF"/>
          <w:w w:val="105"/>
          <w:sz w:val="20"/>
        </w:rPr>
        <w:t>normally</w:t>
      </w:r>
      <w:r>
        <w:rPr>
          <w:color w:val="0000FF"/>
          <w:spacing w:val="-1"/>
          <w:w w:val="105"/>
          <w:sz w:val="20"/>
        </w:rPr>
        <w:t xml:space="preserve"> </w:t>
      </w:r>
      <w:r>
        <w:rPr>
          <w:color w:val="0000FF"/>
          <w:w w:val="105"/>
          <w:sz w:val="20"/>
        </w:rPr>
        <w:t>be</w:t>
      </w:r>
      <w:r>
        <w:rPr>
          <w:color w:val="0000FF"/>
          <w:spacing w:val="-1"/>
          <w:w w:val="105"/>
          <w:sz w:val="20"/>
        </w:rPr>
        <w:t xml:space="preserve"> </w:t>
      </w:r>
      <w:r>
        <w:rPr>
          <w:color w:val="0000FF"/>
          <w:w w:val="105"/>
          <w:sz w:val="20"/>
        </w:rPr>
        <w:t>biologically</w:t>
      </w:r>
      <w:r>
        <w:rPr>
          <w:color w:val="0000FF"/>
          <w:spacing w:val="-1"/>
          <w:w w:val="105"/>
          <w:sz w:val="20"/>
        </w:rPr>
        <w:t xml:space="preserve"> </w:t>
      </w:r>
      <w:r>
        <w:rPr>
          <w:color w:val="0000FF"/>
          <w:w w:val="105"/>
          <w:sz w:val="20"/>
        </w:rPr>
        <w:t>meaningful. Perhaps ”fragment” in this context is instead referring to the size of each contiguous accessible region,</w:t>
      </w:r>
      <w:r>
        <w:rPr>
          <w:color w:val="0000FF"/>
          <w:spacing w:val="80"/>
          <w:w w:val="105"/>
          <w:sz w:val="20"/>
        </w:rPr>
        <w:t xml:space="preserve"> </w:t>
      </w:r>
      <w:r>
        <w:rPr>
          <w:color w:val="0000FF"/>
          <w:w w:val="105"/>
          <w:sz w:val="20"/>
        </w:rPr>
        <w:t>and not the actual length of each sequenced fragment.</w:t>
      </w:r>
      <w:r>
        <w:rPr>
          <w:color w:val="0000FF"/>
          <w:spacing w:val="40"/>
          <w:w w:val="105"/>
          <w:sz w:val="20"/>
        </w:rPr>
        <w:t xml:space="preserve"> </w:t>
      </w:r>
      <w:r>
        <w:rPr>
          <w:color w:val="0000FF"/>
          <w:w w:val="105"/>
          <w:sz w:val="20"/>
        </w:rPr>
        <w:t>Or perhaps the library preparation protocol was modified in some way to specifically address this question.</w:t>
      </w:r>
      <w:r>
        <w:rPr>
          <w:color w:val="0000FF"/>
          <w:spacing w:val="39"/>
          <w:w w:val="105"/>
          <w:sz w:val="20"/>
        </w:rPr>
        <w:t xml:space="preserve"> </w:t>
      </w:r>
      <w:r>
        <w:rPr>
          <w:color w:val="0000FF"/>
          <w:w w:val="105"/>
          <w:sz w:val="20"/>
        </w:rPr>
        <w:t xml:space="preserve">Clarifications would assist with substantiating </w:t>
      </w:r>
      <w:r>
        <w:rPr>
          <w:color w:val="0000FF"/>
          <w:spacing w:val="-2"/>
          <w:w w:val="105"/>
          <w:sz w:val="20"/>
        </w:rPr>
        <w:t>conclusions.</w:t>
      </w:r>
    </w:p>
    <w:p w14:paraId="2E742D49" w14:textId="77777777" w:rsidR="007202C5" w:rsidRDefault="007202C5" w:rsidP="007202C5">
      <w:pPr>
        <w:pStyle w:val="BodyText"/>
        <w:spacing w:before="132" w:line="249" w:lineRule="auto"/>
        <w:ind w:right="109" w:firstLine="298"/>
        <w:jc w:val="both"/>
      </w:pPr>
      <w:r>
        <w:rPr>
          <w:w w:val="110"/>
        </w:rPr>
        <w:t>“Fragment” is a standard term in the context of ATAC-seq (and other sequencing-based functional genomic assays) and refers to the library fragment distribution, which in the case of ATAC-seq and eukaryotes shows a nucleosomal signature, as shown in the plot below:</w:t>
      </w:r>
    </w:p>
    <w:p w14:paraId="39FA19D8" w14:textId="77777777" w:rsidR="007202C5" w:rsidRDefault="007202C5" w:rsidP="007202C5">
      <w:pPr>
        <w:pStyle w:val="BodyText"/>
        <w:spacing w:before="9"/>
        <w:ind w:left="0"/>
        <w:rPr>
          <w:sz w:val="7"/>
        </w:rPr>
      </w:pPr>
      <w:r>
        <w:rPr>
          <w:noProof/>
        </w:rPr>
        <w:drawing>
          <wp:anchor distT="0" distB="0" distL="0" distR="0" simplePos="0" relativeHeight="251659264" behindDoc="1" locked="0" layoutInCell="1" allowOverlap="1" wp14:anchorId="225EAF41" wp14:editId="25762030">
            <wp:simplePos x="0" y="0"/>
            <wp:positionH relativeFrom="page">
              <wp:posOffset>945790</wp:posOffset>
            </wp:positionH>
            <wp:positionV relativeFrom="paragraph">
              <wp:posOffset>72435</wp:posOffset>
            </wp:positionV>
            <wp:extent cx="3916299" cy="2787015"/>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3916299" cy="2787015"/>
                    </a:xfrm>
                    <a:prstGeom prst="rect">
                      <a:avLst/>
                    </a:prstGeom>
                  </pic:spPr>
                </pic:pic>
              </a:graphicData>
            </a:graphic>
          </wp:anchor>
        </w:drawing>
      </w:r>
    </w:p>
    <w:p w14:paraId="4ABE4285" w14:textId="77777777" w:rsidR="007202C5" w:rsidRDefault="007202C5" w:rsidP="007202C5">
      <w:pPr>
        <w:pStyle w:val="BodyText"/>
        <w:spacing w:before="74"/>
        <w:ind w:left="412"/>
      </w:pPr>
      <w:r>
        <w:rPr>
          <w:w w:val="105"/>
        </w:rPr>
        <w:t>This</w:t>
      </w:r>
      <w:r>
        <w:rPr>
          <w:spacing w:val="11"/>
          <w:w w:val="105"/>
        </w:rPr>
        <w:t xml:space="preserve"> </w:t>
      </w:r>
      <w:r>
        <w:rPr>
          <w:w w:val="105"/>
        </w:rPr>
        <w:t>is</w:t>
      </w:r>
      <w:r>
        <w:rPr>
          <w:spacing w:val="11"/>
          <w:w w:val="105"/>
        </w:rPr>
        <w:t xml:space="preserve"> </w:t>
      </w:r>
      <w:r>
        <w:rPr>
          <w:w w:val="105"/>
        </w:rPr>
        <w:t>in</w:t>
      </w:r>
      <w:r>
        <w:rPr>
          <w:spacing w:val="12"/>
          <w:w w:val="105"/>
        </w:rPr>
        <w:t xml:space="preserve"> </w:t>
      </w:r>
      <w:r>
        <w:rPr>
          <w:w w:val="105"/>
        </w:rPr>
        <w:t>fact</w:t>
      </w:r>
      <w:r>
        <w:rPr>
          <w:spacing w:val="11"/>
          <w:w w:val="105"/>
        </w:rPr>
        <w:t xml:space="preserve"> </w:t>
      </w:r>
      <w:r>
        <w:rPr>
          <w:w w:val="105"/>
        </w:rPr>
        <w:t>highly</w:t>
      </w:r>
      <w:r>
        <w:rPr>
          <w:spacing w:val="11"/>
          <w:w w:val="105"/>
        </w:rPr>
        <w:t xml:space="preserve"> </w:t>
      </w:r>
      <w:r>
        <w:rPr>
          <w:w w:val="105"/>
        </w:rPr>
        <w:t>biologically</w:t>
      </w:r>
      <w:r>
        <w:rPr>
          <w:spacing w:val="12"/>
          <w:w w:val="105"/>
        </w:rPr>
        <w:t xml:space="preserve"> </w:t>
      </w:r>
      <w:r>
        <w:rPr>
          <w:w w:val="105"/>
        </w:rPr>
        <w:t>meaningful</w:t>
      </w:r>
      <w:r>
        <w:rPr>
          <w:spacing w:val="11"/>
          <w:w w:val="105"/>
        </w:rPr>
        <w:t xml:space="preserve"> </w:t>
      </w:r>
      <w:r>
        <w:rPr>
          <w:w w:val="105"/>
        </w:rPr>
        <w:t>–</w:t>
      </w:r>
      <w:r>
        <w:rPr>
          <w:spacing w:val="11"/>
          <w:w w:val="105"/>
        </w:rPr>
        <w:t xml:space="preserve"> </w:t>
      </w:r>
      <w:r>
        <w:rPr>
          <w:w w:val="105"/>
        </w:rPr>
        <w:t>in</w:t>
      </w:r>
      <w:r>
        <w:rPr>
          <w:spacing w:val="12"/>
          <w:w w:val="105"/>
        </w:rPr>
        <w:t xml:space="preserve"> </w:t>
      </w:r>
      <w:r>
        <w:rPr>
          <w:w w:val="105"/>
        </w:rPr>
        <w:t>the</w:t>
      </w:r>
      <w:r>
        <w:rPr>
          <w:spacing w:val="11"/>
          <w:w w:val="105"/>
        </w:rPr>
        <w:t xml:space="preserve"> </w:t>
      </w:r>
      <w:r>
        <w:rPr>
          <w:w w:val="105"/>
        </w:rPr>
        <w:t>figure</w:t>
      </w:r>
      <w:r>
        <w:rPr>
          <w:spacing w:val="12"/>
          <w:w w:val="105"/>
        </w:rPr>
        <w:t xml:space="preserve"> </w:t>
      </w:r>
      <w:r>
        <w:rPr>
          <w:w w:val="105"/>
        </w:rPr>
        <w:t>above</w:t>
      </w:r>
      <w:r>
        <w:rPr>
          <w:spacing w:val="11"/>
          <w:w w:val="105"/>
        </w:rPr>
        <w:t xml:space="preserve"> </w:t>
      </w:r>
      <w:r>
        <w:rPr>
          <w:w w:val="105"/>
        </w:rPr>
        <w:t>one</w:t>
      </w:r>
      <w:r>
        <w:rPr>
          <w:spacing w:val="11"/>
          <w:w w:val="105"/>
        </w:rPr>
        <w:t xml:space="preserve"> </w:t>
      </w:r>
      <w:r>
        <w:rPr>
          <w:spacing w:val="-2"/>
          <w:w w:val="105"/>
        </w:rPr>
        <w:t>observes:</w:t>
      </w:r>
    </w:p>
    <w:p w14:paraId="000AB400" w14:textId="77777777" w:rsidR="007202C5" w:rsidRDefault="007202C5" w:rsidP="007202C5">
      <w:pPr>
        <w:pStyle w:val="ListParagraph"/>
        <w:numPr>
          <w:ilvl w:val="0"/>
          <w:numId w:val="1"/>
        </w:numPr>
        <w:tabs>
          <w:tab w:val="left" w:pos="609"/>
          <w:tab w:val="left" w:pos="611"/>
        </w:tabs>
        <w:spacing w:before="142" w:line="249" w:lineRule="auto"/>
        <w:ind w:left="611" w:right="109"/>
        <w:jc w:val="left"/>
        <w:rPr>
          <w:sz w:val="20"/>
        </w:rPr>
      </w:pPr>
      <w:r>
        <w:rPr>
          <w:w w:val="105"/>
          <w:sz w:val="20"/>
        </w:rPr>
        <w:t>Subnucleosomal</w:t>
      </w:r>
      <w:r>
        <w:rPr>
          <w:spacing w:val="40"/>
          <w:w w:val="105"/>
          <w:sz w:val="20"/>
        </w:rPr>
        <w:t xml:space="preserve"> </w:t>
      </w:r>
      <w:r>
        <w:rPr>
          <w:w w:val="105"/>
          <w:sz w:val="20"/>
        </w:rPr>
        <w:t>fragments</w:t>
      </w:r>
      <w:r>
        <w:rPr>
          <w:spacing w:val="40"/>
          <w:w w:val="105"/>
          <w:sz w:val="20"/>
        </w:rPr>
        <w:t xml:space="preserve"> </w:t>
      </w:r>
      <w:r>
        <w:rPr>
          <w:w w:val="105"/>
          <w:sz w:val="20"/>
        </w:rPr>
        <w:t>(the</w:t>
      </w:r>
      <w:r>
        <w:rPr>
          <w:spacing w:val="40"/>
          <w:w w:val="105"/>
          <w:sz w:val="20"/>
        </w:rPr>
        <w:t xml:space="preserve"> </w:t>
      </w:r>
      <w:r>
        <w:rPr>
          <w:w w:val="105"/>
          <w:sz w:val="20"/>
        </w:rPr>
        <w:t>peak</w:t>
      </w:r>
      <w:r>
        <w:rPr>
          <w:spacing w:val="40"/>
          <w:w w:val="105"/>
          <w:sz w:val="20"/>
        </w:rPr>
        <w:t xml:space="preserve"> </w:t>
      </w:r>
      <w:r>
        <w:rPr>
          <w:w w:val="105"/>
          <w:sz w:val="20"/>
        </w:rPr>
        <w:t>around</w:t>
      </w:r>
      <w:r>
        <w:rPr>
          <w:spacing w:val="40"/>
          <w:w w:val="105"/>
          <w:sz w:val="20"/>
        </w:rPr>
        <w:t xml:space="preserve"> </w:t>
      </w:r>
      <w:r>
        <w:rPr>
          <w:w w:val="105"/>
          <w:sz w:val="20"/>
        </w:rPr>
        <w:t>60-70bp).</w:t>
      </w:r>
      <w:r>
        <w:rPr>
          <w:spacing w:val="80"/>
          <w:w w:val="105"/>
          <w:sz w:val="20"/>
        </w:rPr>
        <w:t xml:space="preserve"> </w:t>
      </w:r>
      <w:r>
        <w:rPr>
          <w:w w:val="105"/>
          <w:sz w:val="20"/>
        </w:rPr>
        <w:t>These</w:t>
      </w:r>
      <w:r>
        <w:rPr>
          <w:spacing w:val="40"/>
          <w:w w:val="105"/>
          <w:sz w:val="20"/>
        </w:rPr>
        <w:t xml:space="preserve"> </w:t>
      </w:r>
      <w:r>
        <w:rPr>
          <w:w w:val="105"/>
          <w:sz w:val="20"/>
        </w:rPr>
        <w:t>fragments</w:t>
      </w:r>
      <w:r>
        <w:rPr>
          <w:spacing w:val="40"/>
          <w:w w:val="105"/>
          <w:sz w:val="20"/>
        </w:rPr>
        <w:t xml:space="preserve"> </w:t>
      </w:r>
      <w:r>
        <w:rPr>
          <w:w w:val="105"/>
          <w:sz w:val="20"/>
        </w:rPr>
        <w:t>derive</w:t>
      </w:r>
      <w:r>
        <w:rPr>
          <w:spacing w:val="40"/>
          <w:w w:val="105"/>
          <w:sz w:val="20"/>
        </w:rPr>
        <w:t xml:space="preserve"> </w:t>
      </w:r>
      <w:r>
        <w:rPr>
          <w:w w:val="105"/>
          <w:sz w:val="20"/>
        </w:rPr>
        <w:t>from</w:t>
      </w:r>
      <w:r>
        <w:rPr>
          <w:spacing w:val="40"/>
          <w:w w:val="105"/>
          <w:sz w:val="20"/>
        </w:rPr>
        <w:t xml:space="preserve"> </w:t>
      </w:r>
      <w:r>
        <w:rPr>
          <w:w w:val="105"/>
          <w:sz w:val="20"/>
        </w:rPr>
        <w:t>two</w:t>
      </w:r>
      <w:r>
        <w:rPr>
          <w:spacing w:val="40"/>
          <w:w w:val="105"/>
          <w:sz w:val="20"/>
        </w:rPr>
        <w:t xml:space="preserve"> </w:t>
      </w:r>
      <w:r>
        <w:rPr>
          <w:w w:val="105"/>
          <w:sz w:val="20"/>
        </w:rPr>
        <w:t>physically</w:t>
      </w:r>
      <w:r>
        <w:rPr>
          <w:spacing w:val="40"/>
          <w:w w:val="105"/>
          <w:sz w:val="20"/>
        </w:rPr>
        <w:t xml:space="preserve"> </w:t>
      </w:r>
      <w:r>
        <w:rPr>
          <w:w w:val="105"/>
          <w:sz w:val="20"/>
        </w:rPr>
        <w:t>close transposition</w:t>
      </w:r>
      <w:r>
        <w:rPr>
          <w:spacing w:val="40"/>
          <w:w w:val="105"/>
          <w:sz w:val="20"/>
        </w:rPr>
        <w:t xml:space="preserve"> </w:t>
      </w:r>
      <w:r>
        <w:rPr>
          <w:w w:val="105"/>
          <w:sz w:val="20"/>
        </w:rPr>
        <w:t>events</w:t>
      </w:r>
      <w:r>
        <w:rPr>
          <w:spacing w:val="40"/>
          <w:w w:val="105"/>
          <w:sz w:val="20"/>
        </w:rPr>
        <w:t xml:space="preserve"> </w:t>
      </w:r>
      <w:r>
        <w:rPr>
          <w:w w:val="105"/>
          <w:sz w:val="20"/>
        </w:rPr>
        <w:t>inside</w:t>
      </w:r>
      <w:r>
        <w:rPr>
          <w:spacing w:val="40"/>
          <w:w w:val="105"/>
          <w:sz w:val="20"/>
        </w:rPr>
        <w:t xml:space="preserve"> </w:t>
      </w:r>
      <w:r>
        <w:rPr>
          <w:w w:val="105"/>
          <w:sz w:val="20"/>
        </w:rPr>
        <w:t>a</w:t>
      </w:r>
      <w:r>
        <w:rPr>
          <w:spacing w:val="40"/>
          <w:w w:val="105"/>
          <w:sz w:val="20"/>
        </w:rPr>
        <w:t xml:space="preserve"> </w:t>
      </w:r>
      <w:r>
        <w:rPr>
          <w:w w:val="105"/>
          <w:sz w:val="20"/>
        </w:rPr>
        <w:t>promoter</w:t>
      </w:r>
      <w:r>
        <w:rPr>
          <w:spacing w:val="40"/>
          <w:w w:val="105"/>
          <w:sz w:val="20"/>
        </w:rPr>
        <w:t xml:space="preserve"> </w:t>
      </w:r>
      <w:r>
        <w:rPr>
          <w:w w:val="105"/>
          <w:sz w:val="20"/>
        </w:rPr>
        <w:t>or</w:t>
      </w:r>
      <w:r>
        <w:rPr>
          <w:spacing w:val="40"/>
          <w:w w:val="105"/>
          <w:sz w:val="20"/>
        </w:rPr>
        <w:t xml:space="preserve"> </w:t>
      </w:r>
      <w:r>
        <w:rPr>
          <w:w w:val="105"/>
          <w:sz w:val="20"/>
        </w:rPr>
        <w:t>an</w:t>
      </w:r>
      <w:r>
        <w:rPr>
          <w:spacing w:val="40"/>
          <w:w w:val="105"/>
          <w:sz w:val="20"/>
        </w:rPr>
        <w:t xml:space="preserve"> </w:t>
      </w:r>
      <w:r>
        <w:rPr>
          <w:w w:val="105"/>
          <w:sz w:val="20"/>
        </w:rPr>
        <w:t>enhancer</w:t>
      </w:r>
      <w:r>
        <w:rPr>
          <w:spacing w:val="40"/>
          <w:w w:val="105"/>
          <w:sz w:val="20"/>
        </w:rPr>
        <w:t xml:space="preserve"> </w:t>
      </w:r>
      <w:r>
        <w:rPr>
          <w:w w:val="105"/>
          <w:sz w:val="20"/>
        </w:rPr>
        <w:t>region),</w:t>
      </w:r>
    </w:p>
    <w:p w14:paraId="35A802A6" w14:textId="77777777" w:rsidR="007202C5" w:rsidRDefault="007202C5" w:rsidP="007202C5">
      <w:pPr>
        <w:pStyle w:val="ListParagraph"/>
        <w:numPr>
          <w:ilvl w:val="0"/>
          <w:numId w:val="1"/>
        </w:numPr>
        <w:tabs>
          <w:tab w:val="left" w:pos="609"/>
          <w:tab w:val="left" w:pos="611"/>
        </w:tabs>
        <w:spacing w:before="133" w:line="249" w:lineRule="auto"/>
        <w:ind w:left="611" w:right="108"/>
        <w:jc w:val="left"/>
        <w:rPr>
          <w:sz w:val="20"/>
        </w:rPr>
      </w:pPr>
      <w:r>
        <w:rPr>
          <w:w w:val="105"/>
          <w:sz w:val="20"/>
        </w:rPr>
        <w:t>Mononucleosomal fragments (peak around 200-250bp).</w:t>
      </w:r>
      <w:r>
        <w:rPr>
          <w:spacing w:val="40"/>
          <w:w w:val="105"/>
          <w:sz w:val="20"/>
        </w:rPr>
        <w:t xml:space="preserve"> </w:t>
      </w:r>
      <w:r>
        <w:rPr>
          <w:w w:val="105"/>
          <w:sz w:val="20"/>
        </w:rPr>
        <w:t>These fragments derive from two transposition events that encompass a nucleosome;</w:t>
      </w:r>
      <w:r>
        <w:rPr>
          <w:spacing w:val="12"/>
          <w:w w:val="105"/>
          <w:sz w:val="20"/>
        </w:rPr>
        <w:t xml:space="preserve"> </w:t>
      </w:r>
      <w:r>
        <w:rPr>
          <w:w w:val="105"/>
          <w:sz w:val="20"/>
        </w:rPr>
        <w:t>most often this is the flanking nucleosome of a promoter or an enhancer region,</w:t>
      </w:r>
    </w:p>
    <w:p w14:paraId="097A58F3" w14:textId="77777777" w:rsidR="007202C5" w:rsidRDefault="007202C5" w:rsidP="007202C5">
      <w:pPr>
        <w:pStyle w:val="BodyText"/>
        <w:spacing w:line="271" w:lineRule="exact"/>
        <w:ind w:left="611"/>
      </w:pPr>
      <w:r>
        <w:rPr>
          <w:w w:val="110"/>
        </w:rPr>
        <w:t>which</w:t>
      </w:r>
      <w:r>
        <w:rPr>
          <w:spacing w:val="-6"/>
          <w:w w:val="110"/>
        </w:rPr>
        <w:t xml:space="preserve"> </w:t>
      </w:r>
      <w:r>
        <w:rPr>
          <w:w w:val="110"/>
        </w:rPr>
        <w:t>is</w:t>
      </w:r>
      <w:r>
        <w:rPr>
          <w:spacing w:val="-5"/>
          <w:w w:val="110"/>
        </w:rPr>
        <w:t xml:space="preserve"> </w:t>
      </w:r>
      <w:r>
        <w:rPr>
          <w:w w:val="110"/>
        </w:rPr>
        <w:t>why</w:t>
      </w:r>
      <w:r>
        <w:rPr>
          <w:spacing w:val="-6"/>
          <w:w w:val="110"/>
        </w:rPr>
        <w:t xml:space="preserve"> </w:t>
      </w:r>
      <w:r>
        <w:rPr>
          <w:w w:val="110"/>
        </w:rPr>
        <w:t>the</w:t>
      </w:r>
      <w:r>
        <w:rPr>
          <w:spacing w:val="-5"/>
          <w:w w:val="110"/>
        </w:rPr>
        <w:t xml:space="preserve"> </w:t>
      </w:r>
      <w:r>
        <w:rPr>
          <w:w w:val="110"/>
        </w:rPr>
        <w:t>length</w:t>
      </w:r>
      <w:r>
        <w:rPr>
          <w:spacing w:val="-5"/>
          <w:w w:val="110"/>
        </w:rPr>
        <w:t xml:space="preserve"> </w:t>
      </w:r>
      <w:r>
        <w:rPr>
          <w:w w:val="110"/>
        </w:rPr>
        <w:t>is</w:t>
      </w:r>
      <w:r>
        <w:rPr>
          <w:spacing w:val="-6"/>
          <w:w w:val="110"/>
        </w:rPr>
        <w:t xml:space="preserve"> </w:t>
      </w:r>
      <w:r>
        <w:rPr>
          <w:w w:val="110"/>
        </w:rPr>
        <w:t>longer</w:t>
      </w:r>
      <w:r>
        <w:rPr>
          <w:spacing w:val="-5"/>
          <w:w w:val="110"/>
        </w:rPr>
        <w:t xml:space="preserve"> </w:t>
      </w:r>
      <w:r>
        <w:rPr>
          <w:w w:val="110"/>
        </w:rPr>
        <w:t>than</w:t>
      </w:r>
      <w:r>
        <w:rPr>
          <w:spacing w:val="-5"/>
          <w:w w:val="110"/>
        </w:rPr>
        <w:t xml:space="preserve"> </w:t>
      </w:r>
      <w:r>
        <w:rPr>
          <w:w w:val="110"/>
        </w:rPr>
        <w:t>the</w:t>
      </w:r>
      <w:r>
        <w:rPr>
          <w:spacing w:val="-6"/>
          <w:w w:val="110"/>
        </w:rPr>
        <w:t xml:space="preserve"> </w:t>
      </w:r>
      <w:r>
        <w:rPr>
          <w:rFonts w:ascii="Meiryo UI" w:hAnsi="Meiryo UI"/>
          <w:i/>
          <w:w w:val="110"/>
        </w:rPr>
        <w:t>∼</w:t>
      </w:r>
      <w:r>
        <w:rPr>
          <w:w w:val="110"/>
        </w:rPr>
        <w:t>147</w:t>
      </w:r>
      <w:r>
        <w:rPr>
          <w:spacing w:val="-5"/>
          <w:w w:val="110"/>
        </w:rPr>
        <w:t xml:space="preserve"> </w:t>
      </w:r>
      <w:r>
        <w:rPr>
          <w:w w:val="110"/>
        </w:rPr>
        <w:t>bp</w:t>
      </w:r>
      <w:r>
        <w:rPr>
          <w:spacing w:val="-6"/>
          <w:w w:val="110"/>
        </w:rPr>
        <w:t xml:space="preserve"> </w:t>
      </w:r>
      <w:r>
        <w:rPr>
          <w:w w:val="110"/>
        </w:rPr>
        <w:t>that</w:t>
      </w:r>
      <w:r>
        <w:rPr>
          <w:spacing w:val="-5"/>
          <w:w w:val="110"/>
        </w:rPr>
        <w:t xml:space="preserve"> </w:t>
      </w:r>
      <w:r>
        <w:rPr>
          <w:w w:val="110"/>
        </w:rPr>
        <w:t>a</w:t>
      </w:r>
      <w:r>
        <w:rPr>
          <w:spacing w:val="-5"/>
          <w:w w:val="110"/>
        </w:rPr>
        <w:t xml:space="preserve"> </w:t>
      </w:r>
      <w:r>
        <w:rPr>
          <w:w w:val="110"/>
        </w:rPr>
        <w:t>nucleosome</w:t>
      </w:r>
      <w:r>
        <w:rPr>
          <w:spacing w:val="-6"/>
          <w:w w:val="110"/>
        </w:rPr>
        <w:t xml:space="preserve"> </w:t>
      </w:r>
      <w:r>
        <w:rPr>
          <w:w w:val="110"/>
        </w:rPr>
        <w:t>physically</w:t>
      </w:r>
      <w:r>
        <w:rPr>
          <w:spacing w:val="-5"/>
          <w:w w:val="110"/>
        </w:rPr>
        <w:t xml:space="preserve"> </w:t>
      </w:r>
      <w:r>
        <w:rPr>
          <w:spacing w:val="-2"/>
          <w:w w:val="110"/>
        </w:rPr>
        <w:t>protects.</w:t>
      </w:r>
    </w:p>
    <w:p w14:paraId="35B31DB2" w14:textId="77777777" w:rsidR="007202C5" w:rsidRDefault="007202C5" w:rsidP="007202C5">
      <w:pPr>
        <w:pStyle w:val="ListParagraph"/>
        <w:numPr>
          <w:ilvl w:val="0"/>
          <w:numId w:val="1"/>
        </w:numPr>
        <w:tabs>
          <w:tab w:val="left" w:pos="610"/>
        </w:tabs>
        <w:spacing w:before="101"/>
        <w:ind w:left="610" w:right="0" w:hanging="253"/>
        <w:jc w:val="left"/>
        <w:rPr>
          <w:sz w:val="20"/>
        </w:rPr>
      </w:pPr>
      <w:r>
        <w:rPr>
          <w:w w:val="105"/>
          <w:sz w:val="20"/>
        </w:rPr>
        <w:t>A</w:t>
      </w:r>
      <w:r>
        <w:rPr>
          <w:spacing w:val="10"/>
          <w:w w:val="105"/>
          <w:sz w:val="20"/>
        </w:rPr>
        <w:t xml:space="preserve"> </w:t>
      </w:r>
      <w:r>
        <w:rPr>
          <w:w w:val="105"/>
          <w:sz w:val="20"/>
        </w:rPr>
        <w:t>fainter</w:t>
      </w:r>
      <w:r>
        <w:rPr>
          <w:spacing w:val="11"/>
          <w:w w:val="105"/>
          <w:sz w:val="20"/>
        </w:rPr>
        <w:t xml:space="preserve"> </w:t>
      </w:r>
      <w:r>
        <w:rPr>
          <w:w w:val="105"/>
          <w:sz w:val="20"/>
        </w:rPr>
        <w:t>dinucleosomal</w:t>
      </w:r>
      <w:r>
        <w:rPr>
          <w:spacing w:val="11"/>
          <w:w w:val="105"/>
          <w:sz w:val="20"/>
        </w:rPr>
        <w:t xml:space="preserve"> </w:t>
      </w:r>
      <w:r>
        <w:rPr>
          <w:spacing w:val="-2"/>
          <w:w w:val="105"/>
          <w:sz w:val="20"/>
        </w:rPr>
        <w:t>peak.</w:t>
      </w:r>
    </w:p>
    <w:p w14:paraId="33871114" w14:textId="77777777" w:rsidR="007202C5" w:rsidRDefault="007202C5" w:rsidP="007202C5">
      <w:pPr>
        <w:pStyle w:val="BodyText"/>
        <w:spacing w:before="142" w:line="249" w:lineRule="auto"/>
        <w:ind w:right="111" w:firstLine="298"/>
        <w:jc w:val="right"/>
      </w:pPr>
      <w:r>
        <w:rPr>
          <w:w w:val="105"/>
        </w:rPr>
        <w:t xml:space="preserve">The absence of such a signature in </w:t>
      </w:r>
      <w:r>
        <w:rPr>
          <w:rFonts w:ascii="Georgia" w:hAnsi="Georgia"/>
          <w:i/>
          <w:w w:val="105"/>
        </w:rPr>
        <w:t>Haloferax</w:t>
      </w:r>
      <w:r>
        <w:rPr>
          <w:rFonts w:ascii="Georgia" w:hAnsi="Georgia"/>
          <w:i/>
          <w:spacing w:val="29"/>
          <w:w w:val="105"/>
        </w:rPr>
        <w:t xml:space="preserve"> </w:t>
      </w:r>
      <w:r>
        <w:rPr>
          <w:w w:val="105"/>
        </w:rPr>
        <w:t>is in fact significant – we do not expect it to show the same length because</w:t>
      </w:r>
      <w:r>
        <w:rPr>
          <w:spacing w:val="18"/>
          <w:w w:val="105"/>
        </w:rPr>
        <w:t xml:space="preserve"> </w:t>
      </w:r>
      <w:r>
        <w:rPr>
          <w:w w:val="105"/>
        </w:rPr>
        <w:t>archaeal</w:t>
      </w:r>
      <w:r>
        <w:rPr>
          <w:spacing w:val="18"/>
          <w:w w:val="105"/>
        </w:rPr>
        <w:t xml:space="preserve"> </w:t>
      </w:r>
      <w:r>
        <w:rPr>
          <w:w w:val="105"/>
        </w:rPr>
        <w:t>histones</w:t>
      </w:r>
      <w:r>
        <w:rPr>
          <w:spacing w:val="18"/>
          <w:w w:val="105"/>
        </w:rPr>
        <w:t xml:space="preserve"> </w:t>
      </w:r>
      <w:r>
        <w:rPr>
          <w:w w:val="105"/>
        </w:rPr>
        <w:t>(if</w:t>
      </w:r>
      <w:r>
        <w:rPr>
          <w:spacing w:val="18"/>
          <w:w w:val="105"/>
        </w:rPr>
        <w:t xml:space="preserve"> </w:t>
      </w:r>
      <w:r>
        <w:rPr>
          <w:w w:val="105"/>
        </w:rPr>
        <w:t>we</w:t>
      </w:r>
      <w:r>
        <w:rPr>
          <w:spacing w:val="18"/>
          <w:w w:val="105"/>
        </w:rPr>
        <w:t xml:space="preserve"> </w:t>
      </w:r>
      <w:r>
        <w:rPr>
          <w:w w:val="105"/>
        </w:rPr>
        <w:t>assume</w:t>
      </w:r>
      <w:r>
        <w:rPr>
          <w:spacing w:val="18"/>
          <w:w w:val="105"/>
        </w:rPr>
        <w:t xml:space="preserve"> </w:t>
      </w:r>
      <w:r>
        <w:rPr>
          <w:w w:val="105"/>
        </w:rPr>
        <w:t>histones</w:t>
      </w:r>
      <w:r>
        <w:rPr>
          <w:spacing w:val="18"/>
          <w:w w:val="105"/>
        </w:rPr>
        <w:t xml:space="preserve"> </w:t>
      </w:r>
      <w:r>
        <w:rPr>
          <w:w w:val="105"/>
        </w:rPr>
        <w:t>are</w:t>
      </w:r>
      <w:r>
        <w:rPr>
          <w:spacing w:val="18"/>
          <w:w w:val="105"/>
        </w:rPr>
        <w:t xml:space="preserve"> </w:t>
      </w:r>
      <w:r>
        <w:rPr>
          <w:w w:val="105"/>
        </w:rPr>
        <w:t>the</w:t>
      </w:r>
      <w:r>
        <w:rPr>
          <w:spacing w:val="18"/>
          <w:w w:val="105"/>
        </w:rPr>
        <w:t xml:space="preserve"> </w:t>
      </w:r>
      <w:r>
        <w:rPr>
          <w:w w:val="105"/>
        </w:rPr>
        <w:t>key</w:t>
      </w:r>
      <w:r>
        <w:rPr>
          <w:spacing w:val="18"/>
          <w:w w:val="105"/>
        </w:rPr>
        <w:t xml:space="preserve"> </w:t>
      </w:r>
      <w:r>
        <w:rPr>
          <w:w w:val="105"/>
        </w:rPr>
        <w:t>packaging</w:t>
      </w:r>
      <w:r>
        <w:rPr>
          <w:spacing w:val="18"/>
          <w:w w:val="105"/>
        </w:rPr>
        <w:t xml:space="preserve"> </w:t>
      </w:r>
      <w:r>
        <w:rPr>
          <w:w w:val="105"/>
        </w:rPr>
        <w:t>protein)</w:t>
      </w:r>
      <w:r>
        <w:rPr>
          <w:spacing w:val="18"/>
          <w:w w:val="105"/>
        </w:rPr>
        <w:t xml:space="preserve"> </w:t>
      </w:r>
      <w:r>
        <w:rPr>
          <w:w w:val="105"/>
        </w:rPr>
        <w:t>or</w:t>
      </w:r>
      <w:r>
        <w:rPr>
          <w:spacing w:val="18"/>
          <w:w w:val="105"/>
        </w:rPr>
        <w:t xml:space="preserve"> </w:t>
      </w:r>
      <w:r>
        <w:rPr>
          <w:w w:val="105"/>
        </w:rPr>
        <w:t>other</w:t>
      </w:r>
      <w:r>
        <w:rPr>
          <w:spacing w:val="18"/>
          <w:w w:val="105"/>
        </w:rPr>
        <w:t xml:space="preserve"> </w:t>
      </w:r>
      <w:r>
        <w:rPr>
          <w:w w:val="105"/>
        </w:rPr>
        <w:t>proteins</w:t>
      </w:r>
      <w:r>
        <w:rPr>
          <w:spacing w:val="18"/>
          <w:w w:val="105"/>
        </w:rPr>
        <w:t xml:space="preserve"> </w:t>
      </w:r>
      <w:r>
        <w:rPr>
          <w:w w:val="105"/>
        </w:rPr>
        <w:t>are</w:t>
      </w:r>
      <w:r>
        <w:rPr>
          <w:spacing w:val="18"/>
          <w:w w:val="105"/>
        </w:rPr>
        <w:t xml:space="preserve"> </w:t>
      </w:r>
      <w:r>
        <w:rPr>
          <w:w w:val="105"/>
        </w:rPr>
        <w:t>not</w:t>
      </w:r>
      <w:r>
        <w:rPr>
          <w:spacing w:val="18"/>
          <w:w w:val="105"/>
        </w:rPr>
        <w:t xml:space="preserve"> </w:t>
      </w:r>
      <w:r>
        <w:rPr>
          <w:spacing w:val="-2"/>
          <w:w w:val="105"/>
        </w:rPr>
        <w:t>expected</w:t>
      </w:r>
    </w:p>
    <w:p w14:paraId="5FA6F6D1" w14:textId="77777777" w:rsidR="007202C5" w:rsidRDefault="007202C5" w:rsidP="007202C5">
      <w:pPr>
        <w:pStyle w:val="BodyText"/>
        <w:spacing w:line="254" w:lineRule="exact"/>
        <w:ind w:left="0" w:right="110"/>
        <w:jc w:val="right"/>
      </w:pPr>
      <w:r>
        <w:rPr>
          <w:w w:val="105"/>
        </w:rPr>
        <w:t>to</w:t>
      </w:r>
      <w:r>
        <w:rPr>
          <w:spacing w:val="18"/>
          <w:w w:val="105"/>
        </w:rPr>
        <w:t xml:space="preserve"> </w:t>
      </w:r>
      <w:r>
        <w:rPr>
          <w:w w:val="105"/>
        </w:rPr>
        <w:t>protect</w:t>
      </w:r>
      <w:r>
        <w:rPr>
          <w:spacing w:val="19"/>
          <w:w w:val="105"/>
        </w:rPr>
        <w:t xml:space="preserve"> </w:t>
      </w:r>
      <w:r>
        <w:rPr>
          <w:w w:val="105"/>
        </w:rPr>
        <w:t>the</w:t>
      </w:r>
      <w:r>
        <w:rPr>
          <w:spacing w:val="19"/>
          <w:w w:val="105"/>
        </w:rPr>
        <w:t xml:space="preserve"> </w:t>
      </w:r>
      <w:r>
        <w:rPr>
          <w:w w:val="105"/>
        </w:rPr>
        <w:t>exact</w:t>
      </w:r>
      <w:r>
        <w:rPr>
          <w:spacing w:val="20"/>
          <w:w w:val="105"/>
        </w:rPr>
        <w:t xml:space="preserve"> </w:t>
      </w:r>
      <w:r>
        <w:rPr>
          <w:w w:val="105"/>
        </w:rPr>
        <w:t>same</w:t>
      </w:r>
      <w:r>
        <w:rPr>
          <w:spacing w:val="18"/>
          <w:w w:val="105"/>
        </w:rPr>
        <w:t xml:space="preserve"> </w:t>
      </w:r>
      <w:r>
        <w:rPr>
          <w:rFonts w:ascii="Meiryo UI" w:hAnsi="Meiryo UI"/>
          <w:i/>
          <w:w w:val="105"/>
        </w:rPr>
        <w:t>∼</w:t>
      </w:r>
      <w:r>
        <w:rPr>
          <w:w w:val="105"/>
        </w:rPr>
        <w:t>147</w:t>
      </w:r>
      <w:r>
        <w:rPr>
          <w:spacing w:val="18"/>
          <w:w w:val="105"/>
        </w:rPr>
        <w:t xml:space="preserve"> </w:t>
      </w:r>
      <w:r>
        <w:rPr>
          <w:w w:val="105"/>
        </w:rPr>
        <w:t>bp</w:t>
      </w:r>
      <w:r>
        <w:rPr>
          <w:spacing w:val="20"/>
          <w:w w:val="105"/>
        </w:rPr>
        <w:t xml:space="preserve"> </w:t>
      </w:r>
      <w:r>
        <w:rPr>
          <w:w w:val="105"/>
        </w:rPr>
        <w:t>of</w:t>
      </w:r>
      <w:r>
        <w:rPr>
          <w:spacing w:val="19"/>
          <w:w w:val="105"/>
        </w:rPr>
        <w:t xml:space="preserve"> </w:t>
      </w:r>
      <w:r>
        <w:rPr>
          <w:w w:val="105"/>
        </w:rPr>
        <w:t>DNA</w:t>
      </w:r>
      <w:r>
        <w:rPr>
          <w:spacing w:val="19"/>
          <w:w w:val="105"/>
        </w:rPr>
        <w:t xml:space="preserve"> </w:t>
      </w:r>
      <w:r>
        <w:rPr>
          <w:w w:val="105"/>
        </w:rPr>
        <w:t>that</w:t>
      </w:r>
      <w:r>
        <w:rPr>
          <w:spacing w:val="19"/>
          <w:w w:val="105"/>
        </w:rPr>
        <w:t xml:space="preserve"> </w:t>
      </w:r>
      <w:r>
        <w:rPr>
          <w:w w:val="105"/>
        </w:rPr>
        <w:t>eukaryotic</w:t>
      </w:r>
      <w:r>
        <w:rPr>
          <w:spacing w:val="20"/>
          <w:w w:val="105"/>
        </w:rPr>
        <w:t xml:space="preserve"> </w:t>
      </w:r>
      <w:r>
        <w:rPr>
          <w:w w:val="105"/>
        </w:rPr>
        <w:t>nucleosomes</w:t>
      </w:r>
      <w:r>
        <w:rPr>
          <w:spacing w:val="19"/>
          <w:w w:val="105"/>
        </w:rPr>
        <w:t xml:space="preserve"> </w:t>
      </w:r>
      <w:r>
        <w:rPr>
          <w:w w:val="105"/>
        </w:rPr>
        <w:t>do,</w:t>
      </w:r>
      <w:r>
        <w:rPr>
          <w:spacing w:val="19"/>
          <w:w w:val="105"/>
        </w:rPr>
        <w:t xml:space="preserve"> </w:t>
      </w:r>
      <w:r>
        <w:rPr>
          <w:w w:val="105"/>
        </w:rPr>
        <w:t>but</w:t>
      </w:r>
      <w:r>
        <w:rPr>
          <w:spacing w:val="20"/>
          <w:w w:val="105"/>
        </w:rPr>
        <w:t xml:space="preserve"> </w:t>
      </w:r>
      <w:r>
        <w:rPr>
          <w:w w:val="105"/>
        </w:rPr>
        <w:t>maybe</w:t>
      </w:r>
      <w:r>
        <w:rPr>
          <w:spacing w:val="19"/>
          <w:w w:val="105"/>
        </w:rPr>
        <w:t xml:space="preserve"> </w:t>
      </w:r>
      <w:r>
        <w:rPr>
          <w:w w:val="105"/>
        </w:rPr>
        <w:t>about</w:t>
      </w:r>
      <w:r>
        <w:rPr>
          <w:spacing w:val="19"/>
          <w:w w:val="105"/>
        </w:rPr>
        <w:t xml:space="preserve"> </w:t>
      </w:r>
      <w:r>
        <w:rPr>
          <w:w w:val="105"/>
        </w:rPr>
        <w:t>half</w:t>
      </w:r>
      <w:r>
        <w:rPr>
          <w:spacing w:val="20"/>
          <w:w w:val="105"/>
        </w:rPr>
        <w:t xml:space="preserve"> </w:t>
      </w:r>
      <w:r>
        <w:rPr>
          <w:w w:val="105"/>
        </w:rPr>
        <w:t>of</w:t>
      </w:r>
      <w:r>
        <w:rPr>
          <w:spacing w:val="19"/>
          <w:w w:val="105"/>
        </w:rPr>
        <w:t xml:space="preserve"> </w:t>
      </w:r>
      <w:r>
        <w:rPr>
          <w:w w:val="105"/>
        </w:rPr>
        <w:t>that.</w:t>
      </w:r>
      <w:r>
        <w:rPr>
          <w:spacing w:val="45"/>
          <w:w w:val="105"/>
        </w:rPr>
        <w:t xml:space="preserve"> </w:t>
      </w:r>
      <w:r>
        <w:rPr>
          <w:w w:val="105"/>
        </w:rPr>
        <w:t>We</w:t>
      </w:r>
      <w:r>
        <w:rPr>
          <w:spacing w:val="19"/>
          <w:w w:val="105"/>
        </w:rPr>
        <w:t xml:space="preserve"> </w:t>
      </w:r>
      <w:r>
        <w:rPr>
          <w:spacing w:val="-5"/>
          <w:w w:val="105"/>
        </w:rPr>
        <w:t>see</w:t>
      </w:r>
    </w:p>
    <w:p w14:paraId="2357A5DD" w14:textId="77777777" w:rsidR="007202C5" w:rsidRDefault="007202C5" w:rsidP="007202C5">
      <w:pPr>
        <w:pStyle w:val="BodyText"/>
        <w:spacing w:line="214" w:lineRule="exact"/>
        <w:ind w:left="0" w:right="110"/>
        <w:jc w:val="right"/>
      </w:pPr>
      <w:r>
        <w:rPr>
          <w:w w:val="110"/>
        </w:rPr>
        <w:t>no</w:t>
      </w:r>
      <w:r>
        <w:rPr>
          <w:spacing w:val="-2"/>
          <w:w w:val="110"/>
        </w:rPr>
        <w:t xml:space="preserve"> </w:t>
      </w:r>
      <w:r>
        <w:rPr>
          <w:w w:val="110"/>
        </w:rPr>
        <w:t>ladder</w:t>
      </w:r>
      <w:r>
        <w:rPr>
          <w:spacing w:val="-1"/>
          <w:w w:val="110"/>
        </w:rPr>
        <w:t xml:space="preserve"> </w:t>
      </w:r>
      <w:r>
        <w:rPr>
          <w:w w:val="110"/>
        </w:rPr>
        <w:t>of</w:t>
      </w:r>
      <w:r>
        <w:rPr>
          <w:spacing w:val="-2"/>
          <w:w w:val="110"/>
        </w:rPr>
        <w:t xml:space="preserve"> </w:t>
      </w:r>
      <w:r>
        <w:rPr>
          <w:w w:val="110"/>
        </w:rPr>
        <w:t>sub-,</w:t>
      </w:r>
      <w:r>
        <w:rPr>
          <w:spacing w:val="-1"/>
          <w:w w:val="110"/>
        </w:rPr>
        <w:t xml:space="preserve"> </w:t>
      </w:r>
      <w:r>
        <w:rPr>
          <w:w w:val="110"/>
        </w:rPr>
        <w:t>mono-,</w:t>
      </w:r>
      <w:r>
        <w:rPr>
          <w:spacing w:val="-1"/>
          <w:w w:val="110"/>
        </w:rPr>
        <w:t xml:space="preserve"> </w:t>
      </w:r>
      <w:r>
        <w:rPr>
          <w:w w:val="110"/>
        </w:rPr>
        <w:t>di-,</w:t>
      </w:r>
      <w:r>
        <w:rPr>
          <w:spacing w:val="-1"/>
          <w:w w:val="110"/>
        </w:rPr>
        <w:t xml:space="preserve"> </w:t>
      </w:r>
      <w:r>
        <w:rPr>
          <w:w w:val="110"/>
        </w:rPr>
        <w:t>etc.</w:t>
      </w:r>
      <w:r>
        <w:rPr>
          <w:spacing w:val="20"/>
          <w:w w:val="110"/>
        </w:rPr>
        <w:t xml:space="preserve"> </w:t>
      </w:r>
      <w:r>
        <w:rPr>
          <w:w w:val="110"/>
        </w:rPr>
        <w:t>particles,</w:t>
      </w:r>
      <w:r>
        <w:rPr>
          <w:spacing w:val="-1"/>
          <w:w w:val="110"/>
        </w:rPr>
        <w:t xml:space="preserve"> </w:t>
      </w:r>
      <w:r>
        <w:rPr>
          <w:w w:val="110"/>
        </w:rPr>
        <w:t>which</w:t>
      </w:r>
      <w:r>
        <w:rPr>
          <w:spacing w:val="-1"/>
          <w:w w:val="110"/>
        </w:rPr>
        <w:t xml:space="preserve"> </w:t>
      </w:r>
      <w:r>
        <w:rPr>
          <w:w w:val="110"/>
        </w:rPr>
        <w:t>means</w:t>
      </w:r>
      <w:r>
        <w:rPr>
          <w:spacing w:val="-2"/>
          <w:w w:val="110"/>
        </w:rPr>
        <w:t xml:space="preserve"> </w:t>
      </w:r>
      <w:r>
        <w:rPr>
          <w:w w:val="110"/>
        </w:rPr>
        <w:t>that</w:t>
      </w:r>
      <w:r>
        <w:rPr>
          <w:spacing w:val="-2"/>
          <w:w w:val="110"/>
        </w:rPr>
        <w:t xml:space="preserve"> </w:t>
      </w:r>
      <w:r>
        <w:rPr>
          <w:w w:val="110"/>
        </w:rPr>
        <w:t>there</w:t>
      </w:r>
      <w:r>
        <w:rPr>
          <w:spacing w:val="-1"/>
          <w:w w:val="110"/>
        </w:rPr>
        <w:t xml:space="preserve"> </w:t>
      </w:r>
      <w:r>
        <w:rPr>
          <w:w w:val="110"/>
        </w:rPr>
        <w:t>are</w:t>
      </w:r>
      <w:r>
        <w:rPr>
          <w:spacing w:val="-2"/>
          <w:w w:val="110"/>
        </w:rPr>
        <w:t xml:space="preserve"> </w:t>
      </w:r>
      <w:r>
        <w:rPr>
          <w:w w:val="110"/>
        </w:rPr>
        <w:t>no</w:t>
      </w:r>
      <w:r>
        <w:rPr>
          <w:spacing w:val="-2"/>
          <w:w w:val="110"/>
        </w:rPr>
        <w:t xml:space="preserve"> </w:t>
      </w:r>
      <w:r>
        <w:rPr>
          <w:w w:val="110"/>
        </w:rPr>
        <w:t>strings</w:t>
      </w:r>
      <w:r>
        <w:rPr>
          <w:spacing w:val="-1"/>
          <w:w w:val="110"/>
        </w:rPr>
        <w:t xml:space="preserve"> </w:t>
      </w:r>
      <w:r>
        <w:rPr>
          <w:w w:val="110"/>
        </w:rPr>
        <w:t>of</w:t>
      </w:r>
      <w:r>
        <w:rPr>
          <w:spacing w:val="-2"/>
          <w:w w:val="110"/>
        </w:rPr>
        <w:t xml:space="preserve"> </w:t>
      </w:r>
      <w:r>
        <w:rPr>
          <w:w w:val="110"/>
        </w:rPr>
        <w:t>such</w:t>
      </w:r>
      <w:r>
        <w:rPr>
          <w:spacing w:val="-2"/>
          <w:w w:val="110"/>
        </w:rPr>
        <w:t xml:space="preserve"> </w:t>
      </w:r>
      <w:r>
        <w:rPr>
          <w:w w:val="110"/>
        </w:rPr>
        <w:t>proteins</w:t>
      </w:r>
      <w:r>
        <w:rPr>
          <w:spacing w:val="-2"/>
          <w:w w:val="110"/>
        </w:rPr>
        <w:t xml:space="preserve"> </w:t>
      </w:r>
      <w:r>
        <w:rPr>
          <w:w w:val="110"/>
        </w:rPr>
        <w:t>closely</w:t>
      </w:r>
      <w:r>
        <w:rPr>
          <w:spacing w:val="-1"/>
          <w:w w:val="110"/>
        </w:rPr>
        <w:t xml:space="preserve"> </w:t>
      </w:r>
      <w:r>
        <w:rPr>
          <w:spacing w:val="-2"/>
          <w:w w:val="110"/>
        </w:rPr>
        <w:t>packed</w:t>
      </w:r>
    </w:p>
    <w:p w14:paraId="7482E560" w14:textId="77777777" w:rsidR="007202C5" w:rsidRDefault="007202C5" w:rsidP="007202C5">
      <w:pPr>
        <w:pStyle w:val="BodyText"/>
        <w:spacing w:before="9"/>
      </w:pPr>
      <w:r>
        <w:rPr>
          <w:w w:val="110"/>
        </w:rPr>
        <w:t>together</w:t>
      </w:r>
      <w:r>
        <w:rPr>
          <w:spacing w:val="-6"/>
          <w:w w:val="110"/>
        </w:rPr>
        <w:t xml:space="preserve"> </w:t>
      </w:r>
      <w:r>
        <w:rPr>
          <w:w w:val="110"/>
        </w:rPr>
        <w:t>and</w:t>
      </w:r>
      <w:r>
        <w:rPr>
          <w:spacing w:val="-5"/>
          <w:w w:val="110"/>
        </w:rPr>
        <w:t xml:space="preserve"> </w:t>
      </w:r>
      <w:r>
        <w:rPr>
          <w:w w:val="110"/>
        </w:rPr>
        <w:t>in</w:t>
      </w:r>
      <w:r>
        <w:rPr>
          <w:spacing w:val="-5"/>
          <w:w w:val="110"/>
        </w:rPr>
        <w:t xml:space="preserve"> </w:t>
      </w:r>
      <w:r>
        <w:rPr>
          <w:w w:val="110"/>
        </w:rPr>
        <w:t>sufficiently</w:t>
      </w:r>
      <w:r>
        <w:rPr>
          <w:spacing w:val="-5"/>
          <w:w w:val="110"/>
        </w:rPr>
        <w:t xml:space="preserve"> </w:t>
      </w:r>
      <w:r>
        <w:rPr>
          <w:w w:val="110"/>
        </w:rPr>
        <w:t>large</w:t>
      </w:r>
      <w:r>
        <w:rPr>
          <w:spacing w:val="-5"/>
          <w:w w:val="110"/>
        </w:rPr>
        <w:t xml:space="preserve"> </w:t>
      </w:r>
      <w:r>
        <w:rPr>
          <w:w w:val="110"/>
        </w:rPr>
        <w:t>abundance</w:t>
      </w:r>
      <w:r>
        <w:rPr>
          <w:spacing w:val="-5"/>
          <w:w w:val="110"/>
        </w:rPr>
        <w:t xml:space="preserve"> </w:t>
      </w:r>
      <w:r>
        <w:rPr>
          <w:w w:val="110"/>
        </w:rPr>
        <w:t>to</w:t>
      </w:r>
      <w:r>
        <w:rPr>
          <w:spacing w:val="-6"/>
          <w:w w:val="110"/>
        </w:rPr>
        <w:t xml:space="preserve"> </w:t>
      </w:r>
      <w:r>
        <w:rPr>
          <w:w w:val="110"/>
        </w:rPr>
        <w:t>generate</w:t>
      </w:r>
      <w:r>
        <w:rPr>
          <w:spacing w:val="-5"/>
          <w:w w:val="110"/>
        </w:rPr>
        <w:t xml:space="preserve"> </w:t>
      </w:r>
      <w:r>
        <w:rPr>
          <w:w w:val="110"/>
        </w:rPr>
        <w:t>such</w:t>
      </w:r>
      <w:r>
        <w:rPr>
          <w:spacing w:val="-5"/>
          <w:w w:val="110"/>
        </w:rPr>
        <w:t xml:space="preserve"> </w:t>
      </w:r>
      <w:r>
        <w:rPr>
          <w:w w:val="110"/>
        </w:rPr>
        <w:t>a</w:t>
      </w:r>
      <w:r>
        <w:rPr>
          <w:spacing w:val="-5"/>
          <w:w w:val="110"/>
        </w:rPr>
        <w:t xml:space="preserve"> </w:t>
      </w:r>
      <w:r>
        <w:rPr>
          <w:spacing w:val="-2"/>
          <w:w w:val="110"/>
        </w:rPr>
        <w:t>signature.</w:t>
      </w:r>
    </w:p>
    <w:p w14:paraId="5CA688C3" w14:textId="77777777" w:rsidR="007202C5" w:rsidRDefault="007202C5" w:rsidP="007202C5">
      <w:pPr>
        <w:pStyle w:val="ListParagraph"/>
        <w:numPr>
          <w:ilvl w:val="0"/>
          <w:numId w:val="1"/>
        </w:numPr>
        <w:tabs>
          <w:tab w:val="left" w:pos="909"/>
        </w:tabs>
        <w:spacing w:before="142" w:line="249" w:lineRule="auto"/>
        <w:ind w:firstLine="0"/>
        <w:jc w:val="both"/>
        <w:rPr>
          <w:color w:val="0000FF"/>
          <w:sz w:val="20"/>
        </w:rPr>
      </w:pPr>
      <w:r>
        <w:rPr>
          <w:color w:val="0000FF"/>
          <w:w w:val="110"/>
          <w:sz w:val="20"/>
        </w:rPr>
        <w:t>The ATAC-seq method is predictive of accessible DNA regions.</w:t>
      </w:r>
      <w:r>
        <w:rPr>
          <w:color w:val="0000FF"/>
          <w:spacing w:val="40"/>
          <w:w w:val="110"/>
          <w:sz w:val="20"/>
        </w:rPr>
        <w:t xml:space="preserve"> </w:t>
      </w:r>
      <w:r>
        <w:rPr>
          <w:color w:val="0000FF"/>
          <w:w w:val="110"/>
          <w:sz w:val="20"/>
        </w:rPr>
        <w:t>The research assumes that inac- cessibility is due to chromatinization/histone occupancy, but other proteins are likely binding to the DNA making it non-accessible.</w:t>
      </w:r>
      <w:r>
        <w:rPr>
          <w:color w:val="0000FF"/>
          <w:spacing w:val="40"/>
          <w:w w:val="110"/>
          <w:sz w:val="20"/>
        </w:rPr>
        <w:t xml:space="preserve"> </w:t>
      </w:r>
      <w:r>
        <w:rPr>
          <w:color w:val="0000FF"/>
          <w:w w:val="110"/>
          <w:sz w:val="20"/>
        </w:rPr>
        <w:t>Can The authors explicitly make a case for the accessibility assays predominantly</w:t>
      </w:r>
      <w:r>
        <w:rPr>
          <w:color w:val="0000FF"/>
          <w:spacing w:val="-5"/>
          <w:w w:val="110"/>
          <w:sz w:val="20"/>
        </w:rPr>
        <w:t xml:space="preserve"> </w:t>
      </w:r>
      <w:r>
        <w:rPr>
          <w:color w:val="0000FF"/>
          <w:w w:val="110"/>
          <w:sz w:val="20"/>
        </w:rPr>
        <w:t>measuring</w:t>
      </w:r>
      <w:r>
        <w:rPr>
          <w:color w:val="0000FF"/>
          <w:spacing w:val="-5"/>
          <w:w w:val="110"/>
          <w:sz w:val="20"/>
        </w:rPr>
        <w:t xml:space="preserve"> </w:t>
      </w:r>
      <w:r>
        <w:rPr>
          <w:color w:val="0000FF"/>
          <w:w w:val="110"/>
          <w:sz w:val="20"/>
        </w:rPr>
        <w:t>histone-based</w:t>
      </w:r>
      <w:r>
        <w:rPr>
          <w:color w:val="0000FF"/>
          <w:spacing w:val="-5"/>
          <w:w w:val="110"/>
          <w:sz w:val="20"/>
        </w:rPr>
        <w:t xml:space="preserve"> </w:t>
      </w:r>
      <w:r>
        <w:rPr>
          <w:color w:val="0000FF"/>
          <w:w w:val="110"/>
          <w:sz w:val="20"/>
        </w:rPr>
        <w:t>accessibility?</w:t>
      </w:r>
      <w:r>
        <w:rPr>
          <w:color w:val="0000FF"/>
          <w:spacing w:val="18"/>
          <w:w w:val="110"/>
          <w:sz w:val="20"/>
        </w:rPr>
        <w:t xml:space="preserve"> </w:t>
      </w:r>
      <w:r>
        <w:rPr>
          <w:color w:val="0000FF"/>
          <w:w w:val="110"/>
          <w:sz w:val="20"/>
        </w:rPr>
        <w:t>It</w:t>
      </w:r>
      <w:r>
        <w:rPr>
          <w:color w:val="0000FF"/>
          <w:spacing w:val="-5"/>
          <w:w w:val="110"/>
          <w:sz w:val="20"/>
        </w:rPr>
        <w:t xml:space="preserve"> </w:t>
      </w:r>
      <w:r>
        <w:rPr>
          <w:color w:val="0000FF"/>
          <w:w w:val="110"/>
          <w:sz w:val="20"/>
        </w:rPr>
        <w:t>would</w:t>
      </w:r>
      <w:r>
        <w:rPr>
          <w:color w:val="0000FF"/>
          <w:spacing w:val="-5"/>
          <w:w w:val="110"/>
          <w:sz w:val="20"/>
        </w:rPr>
        <w:t xml:space="preserve"> </w:t>
      </w:r>
      <w:r>
        <w:rPr>
          <w:color w:val="0000FF"/>
          <w:w w:val="110"/>
          <w:sz w:val="20"/>
        </w:rPr>
        <w:t>be</w:t>
      </w:r>
      <w:r>
        <w:rPr>
          <w:color w:val="0000FF"/>
          <w:spacing w:val="-5"/>
          <w:w w:val="110"/>
          <w:sz w:val="20"/>
        </w:rPr>
        <w:t xml:space="preserve"> </w:t>
      </w:r>
      <w:r>
        <w:rPr>
          <w:color w:val="0000FF"/>
          <w:w w:val="110"/>
          <w:sz w:val="20"/>
        </w:rPr>
        <w:t>more</w:t>
      </w:r>
      <w:r>
        <w:rPr>
          <w:color w:val="0000FF"/>
          <w:spacing w:val="-5"/>
          <w:w w:val="110"/>
          <w:sz w:val="20"/>
        </w:rPr>
        <w:t xml:space="preserve"> </w:t>
      </w:r>
      <w:r>
        <w:rPr>
          <w:color w:val="0000FF"/>
          <w:w w:val="110"/>
          <w:sz w:val="20"/>
        </w:rPr>
        <w:t>convincing</w:t>
      </w:r>
      <w:r>
        <w:rPr>
          <w:color w:val="0000FF"/>
          <w:spacing w:val="-5"/>
          <w:w w:val="110"/>
          <w:sz w:val="20"/>
        </w:rPr>
        <w:t xml:space="preserve"> </w:t>
      </w:r>
      <w:r>
        <w:rPr>
          <w:color w:val="0000FF"/>
          <w:w w:val="110"/>
          <w:sz w:val="20"/>
        </w:rPr>
        <w:t>to</w:t>
      </w:r>
      <w:r>
        <w:rPr>
          <w:color w:val="0000FF"/>
          <w:spacing w:val="-5"/>
          <w:w w:val="110"/>
          <w:sz w:val="20"/>
        </w:rPr>
        <w:t xml:space="preserve"> </w:t>
      </w:r>
      <w:r>
        <w:rPr>
          <w:color w:val="0000FF"/>
          <w:w w:val="110"/>
          <w:sz w:val="20"/>
        </w:rPr>
        <w:t>see</w:t>
      </w:r>
      <w:r>
        <w:rPr>
          <w:color w:val="0000FF"/>
          <w:spacing w:val="-5"/>
          <w:w w:val="110"/>
          <w:sz w:val="20"/>
        </w:rPr>
        <w:t xml:space="preserve"> </w:t>
      </w:r>
      <w:r>
        <w:rPr>
          <w:color w:val="0000FF"/>
          <w:w w:val="110"/>
          <w:sz w:val="20"/>
        </w:rPr>
        <w:t>a</w:t>
      </w:r>
      <w:r>
        <w:rPr>
          <w:color w:val="0000FF"/>
          <w:spacing w:val="-5"/>
          <w:w w:val="110"/>
          <w:sz w:val="20"/>
        </w:rPr>
        <w:t xml:space="preserve"> </w:t>
      </w:r>
      <w:r>
        <w:rPr>
          <w:color w:val="0000FF"/>
          <w:w w:val="110"/>
          <w:sz w:val="20"/>
        </w:rPr>
        <w:t>pattern</w:t>
      </w:r>
      <w:r>
        <w:rPr>
          <w:color w:val="0000FF"/>
          <w:spacing w:val="-5"/>
          <w:w w:val="110"/>
          <w:sz w:val="20"/>
        </w:rPr>
        <w:t xml:space="preserve"> </w:t>
      </w:r>
      <w:r>
        <w:rPr>
          <w:color w:val="0000FF"/>
          <w:w w:val="110"/>
          <w:sz w:val="20"/>
        </w:rPr>
        <w:t>of histone</w:t>
      </w:r>
      <w:r>
        <w:rPr>
          <w:color w:val="0000FF"/>
          <w:spacing w:val="-7"/>
          <w:w w:val="110"/>
          <w:sz w:val="20"/>
        </w:rPr>
        <w:t xml:space="preserve"> </w:t>
      </w:r>
      <w:r>
        <w:rPr>
          <w:color w:val="0000FF"/>
          <w:w w:val="110"/>
          <w:sz w:val="20"/>
        </w:rPr>
        <w:t>occupancy</w:t>
      </w:r>
      <w:r>
        <w:rPr>
          <w:color w:val="0000FF"/>
          <w:spacing w:val="-7"/>
          <w:w w:val="110"/>
          <w:sz w:val="20"/>
        </w:rPr>
        <w:t xml:space="preserve"> </w:t>
      </w:r>
      <w:r>
        <w:rPr>
          <w:color w:val="0000FF"/>
          <w:w w:val="110"/>
          <w:sz w:val="20"/>
        </w:rPr>
        <w:t>(like</w:t>
      </w:r>
      <w:r>
        <w:rPr>
          <w:color w:val="0000FF"/>
          <w:spacing w:val="-7"/>
          <w:w w:val="110"/>
          <w:sz w:val="20"/>
        </w:rPr>
        <w:t xml:space="preserve"> </w:t>
      </w:r>
      <w:r>
        <w:rPr>
          <w:color w:val="0000FF"/>
          <w:w w:val="110"/>
          <w:sz w:val="20"/>
        </w:rPr>
        <w:t>what</w:t>
      </w:r>
      <w:r>
        <w:rPr>
          <w:color w:val="0000FF"/>
          <w:spacing w:val="-7"/>
          <w:w w:val="110"/>
          <w:sz w:val="20"/>
        </w:rPr>
        <w:t xml:space="preserve"> </w:t>
      </w:r>
      <w:r>
        <w:rPr>
          <w:color w:val="0000FF"/>
          <w:w w:val="110"/>
          <w:sz w:val="20"/>
        </w:rPr>
        <w:t>Fig</w:t>
      </w:r>
      <w:r>
        <w:rPr>
          <w:color w:val="0000FF"/>
          <w:spacing w:val="-7"/>
          <w:w w:val="110"/>
          <w:sz w:val="20"/>
        </w:rPr>
        <w:t xml:space="preserve"> </w:t>
      </w:r>
      <w:r>
        <w:rPr>
          <w:color w:val="0000FF"/>
          <w:w w:val="110"/>
          <w:sz w:val="20"/>
        </w:rPr>
        <w:t>1G</w:t>
      </w:r>
      <w:r>
        <w:rPr>
          <w:color w:val="0000FF"/>
          <w:spacing w:val="-7"/>
          <w:w w:val="110"/>
          <w:sz w:val="20"/>
        </w:rPr>
        <w:t xml:space="preserve"> </w:t>
      </w:r>
      <w:r>
        <w:rPr>
          <w:color w:val="0000FF"/>
          <w:w w:val="110"/>
          <w:sz w:val="20"/>
        </w:rPr>
        <w:t>is</w:t>
      </w:r>
      <w:r>
        <w:rPr>
          <w:color w:val="0000FF"/>
          <w:spacing w:val="-7"/>
          <w:w w:val="110"/>
          <w:sz w:val="20"/>
        </w:rPr>
        <w:t xml:space="preserve"> </w:t>
      </w:r>
      <w:r>
        <w:rPr>
          <w:color w:val="0000FF"/>
          <w:w w:val="110"/>
          <w:sz w:val="20"/>
        </w:rPr>
        <w:t>likely</w:t>
      </w:r>
      <w:r>
        <w:rPr>
          <w:color w:val="0000FF"/>
          <w:spacing w:val="-7"/>
          <w:w w:val="110"/>
          <w:sz w:val="20"/>
        </w:rPr>
        <w:t xml:space="preserve"> </w:t>
      </w:r>
      <w:r>
        <w:rPr>
          <w:color w:val="0000FF"/>
          <w:w w:val="110"/>
          <w:sz w:val="20"/>
        </w:rPr>
        <w:t>included</w:t>
      </w:r>
      <w:r>
        <w:rPr>
          <w:color w:val="0000FF"/>
          <w:spacing w:val="-7"/>
          <w:w w:val="110"/>
          <w:sz w:val="20"/>
        </w:rPr>
        <w:t xml:space="preserve"> </w:t>
      </w:r>
      <w:r>
        <w:rPr>
          <w:color w:val="0000FF"/>
          <w:w w:val="110"/>
          <w:sz w:val="20"/>
        </w:rPr>
        <w:t>to</w:t>
      </w:r>
      <w:r>
        <w:rPr>
          <w:color w:val="0000FF"/>
          <w:spacing w:val="-7"/>
          <w:w w:val="110"/>
          <w:sz w:val="20"/>
        </w:rPr>
        <w:t xml:space="preserve"> </w:t>
      </w:r>
      <w:r>
        <w:rPr>
          <w:color w:val="0000FF"/>
          <w:w w:val="110"/>
          <w:sz w:val="20"/>
        </w:rPr>
        <w:t>show).</w:t>
      </w:r>
      <w:r>
        <w:rPr>
          <w:color w:val="0000FF"/>
          <w:spacing w:val="13"/>
          <w:w w:val="110"/>
          <w:sz w:val="20"/>
        </w:rPr>
        <w:t xml:space="preserve"> </w:t>
      </w:r>
      <w:r>
        <w:rPr>
          <w:color w:val="0000FF"/>
          <w:w w:val="110"/>
          <w:sz w:val="20"/>
        </w:rPr>
        <w:t>Without</w:t>
      </w:r>
      <w:r>
        <w:rPr>
          <w:color w:val="0000FF"/>
          <w:spacing w:val="-7"/>
          <w:w w:val="110"/>
          <w:sz w:val="20"/>
        </w:rPr>
        <w:t xml:space="preserve"> </w:t>
      </w:r>
      <w:r>
        <w:rPr>
          <w:color w:val="0000FF"/>
          <w:w w:val="110"/>
          <w:sz w:val="20"/>
        </w:rPr>
        <w:t>significant</w:t>
      </w:r>
      <w:r>
        <w:rPr>
          <w:color w:val="0000FF"/>
          <w:spacing w:val="-7"/>
          <w:w w:val="110"/>
          <w:sz w:val="20"/>
        </w:rPr>
        <w:t xml:space="preserve"> </w:t>
      </w:r>
      <w:r>
        <w:rPr>
          <w:color w:val="0000FF"/>
          <w:w w:val="110"/>
          <w:sz w:val="20"/>
        </w:rPr>
        <w:t>efforts</w:t>
      </w:r>
      <w:r>
        <w:rPr>
          <w:color w:val="0000FF"/>
          <w:spacing w:val="-7"/>
          <w:w w:val="110"/>
          <w:sz w:val="20"/>
        </w:rPr>
        <w:t xml:space="preserve"> </w:t>
      </w:r>
      <w:r>
        <w:rPr>
          <w:color w:val="0000FF"/>
          <w:w w:val="110"/>
          <w:sz w:val="20"/>
        </w:rPr>
        <w:t>to</w:t>
      </w:r>
      <w:r>
        <w:rPr>
          <w:color w:val="0000FF"/>
          <w:spacing w:val="-7"/>
          <w:w w:val="110"/>
          <w:sz w:val="20"/>
        </w:rPr>
        <w:t xml:space="preserve"> </w:t>
      </w:r>
      <w:r>
        <w:rPr>
          <w:color w:val="0000FF"/>
          <w:w w:val="110"/>
          <w:sz w:val="20"/>
        </w:rPr>
        <w:t>address this point, essentially all conclusions are not valid.</w:t>
      </w:r>
    </w:p>
    <w:p w14:paraId="7BD98876" w14:textId="77777777" w:rsidR="007202C5" w:rsidRDefault="007202C5" w:rsidP="007202C5">
      <w:pPr>
        <w:spacing w:line="249" w:lineRule="auto"/>
        <w:jc w:val="both"/>
        <w:rPr>
          <w:sz w:val="20"/>
        </w:rPr>
        <w:sectPr w:rsidR="007202C5">
          <w:pgSz w:w="12240" w:h="15840"/>
          <w:pgMar w:top="1100" w:right="1020" w:bottom="1120" w:left="1020" w:header="0" w:footer="939" w:gutter="0"/>
          <w:cols w:space="720"/>
        </w:sectPr>
      </w:pPr>
    </w:p>
    <w:p w14:paraId="63551F16" w14:textId="77777777" w:rsidR="007202C5" w:rsidRDefault="007202C5" w:rsidP="007202C5">
      <w:pPr>
        <w:pStyle w:val="BodyText"/>
        <w:spacing w:before="46" w:line="249" w:lineRule="auto"/>
        <w:ind w:right="109" w:firstLine="298"/>
        <w:jc w:val="both"/>
      </w:pPr>
      <w:r>
        <w:rPr>
          <w:w w:val="110"/>
        </w:rPr>
        <w:lastRenderedPageBreak/>
        <w:t>We</w:t>
      </w:r>
      <w:r>
        <w:rPr>
          <w:spacing w:val="-7"/>
          <w:w w:val="110"/>
        </w:rPr>
        <w:t xml:space="preserve"> </w:t>
      </w:r>
      <w:r>
        <w:rPr>
          <w:w w:val="110"/>
        </w:rPr>
        <w:t>make</w:t>
      </w:r>
      <w:r>
        <w:rPr>
          <w:spacing w:val="-7"/>
          <w:w w:val="110"/>
        </w:rPr>
        <w:t xml:space="preserve"> </w:t>
      </w:r>
      <w:r>
        <w:rPr>
          <w:w w:val="110"/>
        </w:rPr>
        <w:t>no</w:t>
      </w:r>
      <w:r>
        <w:rPr>
          <w:spacing w:val="-7"/>
          <w:w w:val="110"/>
        </w:rPr>
        <w:t xml:space="preserve"> </w:t>
      </w:r>
      <w:r>
        <w:rPr>
          <w:w w:val="110"/>
        </w:rPr>
        <w:t>hard</w:t>
      </w:r>
      <w:r>
        <w:rPr>
          <w:spacing w:val="-7"/>
          <w:w w:val="110"/>
        </w:rPr>
        <w:t xml:space="preserve"> </w:t>
      </w:r>
      <w:r>
        <w:rPr>
          <w:w w:val="110"/>
        </w:rPr>
        <w:t>claims</w:t>
      </w:r>
      <w:r>
        <w:rPr>
          <w:spacing w:val="-7"/>
          <w:w w:val="110"/>
        </w:rPr>
        <w:t xml:space="preserve"> </w:t>
      </w:r>
      <w:r>
        <w:rPr>
          <w:w w:val="110"/>
        </w:rPr>
        <w:t>about</w:t>
      </w:r>
      <w:r>
        <w:rPr>
          <w:spacing w:val="-7"/>
          <w:w w:val="110"/>
        </w:rPr>
        <w:t xml:space="preserve"> </w:t>
      </w:r>
      <w:r>
        <w:rPr>
          <w:w w:val="110"/>
        </w:rPr>
        <w:t>the</w:t>
      </w:r>
      <w:r>
        <w:rPr>
          <w:spacing w:val="-7"/>
          <w:w w:val="110"/>
        </w:rPr>
        <w:t xml:space="preserve"> </w:t>
      </w:r>
      <w:r>
        <w:rPr>
          <w:w w:val="110"/>
        </w:rPr>
        <w:t>nature</w:t>
      </w:r>
      <w:r>
        <w:rPr>
          <w:spacing w:val="-7"/>
          <w:w w:val="110"/>
        </w:rPr>
        <w:t xml:space="preserve"> </w:t>
      </w:r>
      <w:r>
        <w:rPr>
          <w:w w:val="110"/>
        </w:rPr>
        <w:t>of</w:t>
      </w:r>
      <w:r>
        <w:rPr>
          <w:spacing w:val="-7"/>
          <w:w w:val="110"/>
        </w:rPr>
        <w:t xml:space="preserve"> </w:t>
      </w:r>
      <w:r>
        <w:rPr>
          <w:w w:val="110"/>
        </w:rPr>
        <w:t>the</w:t>
      </w:r>
      <w:r>
        <w:rPr>
          <w:spacing w:val="-7"/>
          <w:w w:val="110"/>
        </w:rPr>
        <w:t xml:space="preserve"> </w:t>
      </w:r>
      <w:r>
        <w:rPr>
          <w:w w:val="110"/>
        </w:rPr>
        <w:t>proteins</w:t>
      </w:r>
      <w:r>
        <w:rPr>
          <w:spacing w:val="-7"/>
          <w:w w:val="110"/>
        </w:rPr>
        <w:t xml:space="preserve"> </w:t>
      </w:r>
      <w:r>
        <w:rPr>
          <w:w w:val="110"/>
        </w:rPr>
        <w:t>conferring</w:t>
      </w:r>
      <w:r>
        <w:rPr>
          <w:spacing w:val="-7"/>
          <w:w w:val="110"/>
        </w:rPr>
        <w:t xml:space="preserve"> </w:t>
      </w:r>
      <w:r>
        <w:rPr>
          <w:w w:val="110"/>
        </w:rPr>
        <w:t>protection</w:t>
      </w:r>
      <w:r>
        <w:rPr>
          <w:spacing w:val="-7"/>
          <w:w w:val="110"/>
        </w:rPr>
        <w:t xml:space="preserve"> </w:t>
      </w:r>
      <w:r>
        <w:rPr>
          <w:w w:val="110"/>
        </w:rPr>
        <w:t>of</w:t>
      </w:r>
      <w:r>
        <w:rPr>
          <w:spacing w:val="-7"/>
          <w:w w:val="110"/>
        </w:rPr>
        <w:t xml:space="preserve"> </w:t>
      </w:r>
      <w:r>
        <w:rPr>
          <w:w w:val="110"/>
        </w:rPr>
        <w:t>DNA</w:t>
      </w:r>
      <w:r>
        <w:rPr>
          <w:spacing w:val="-7"/>
          <w:w w:val="110"/>
        </w:rPr>
        <w:t xml:space="preserve"> </w:t>
      </w:r>
      <w:r>
        <w:rPr>
          <w:w w:val="110"/>
        </w:rPr>
        <w:t>from</w:t>
      </w:r>
      <w:r>
        <w:rPr>
          <w:spacing w:val="-7"/>
          <w:w w:val="110"/>
        </w:rPr>
        <w:t xml:space="preserve"> </w:t>
      </w:r>
      <w:r>
        <w:rPr>
          <w:w w:val="110"/>
        </w:rPr>
        <w:t>Tn5</w:t>
      </w:r>
      <w:r>
        <w:rPr>
          <w:spacing w:val="-7"/>
          <w:w w:val="110"/>
        </w:rPr>
        <w:t xml:space="preserve"> </w:t>
      </w:r>
      <w:r>
        <w:rPr>
          <w:w w:val="110"/>
        </w:rPr>
        <w:t>insertion</w:t>
      </w:r>
      <w:r>
        <w:rPr>
          <w:spacing w:val="-7"/>
          <w:w w:val="110"/>
        </w:rPr>
        <w:t xml:space="preserve"> </w:t>
      </w:r>
      <w:r>
        <w:rPr>
          <w:w w:val="110"/>
        </w:rPr>
        <w:t>and methylation outside of TSSs.</w:t>
      </w:r>
      <w:r>
        <w:rPr>
          <w:spacing w:val="33"/>
          <w:w w:val="110"/>
        </w:rPr>
        <w:t xml:space="preserve"> </w:t>
      </w:r>
      <w:r>
        <w:rPr>
          <w:w w:val="110"/>
        </w:rPr>
        <w:t xml:space="preserve">We agree that the literature specifically on </w:t>
      </w:r>
      <w:r>
        <w:rPr>
          <w:rFonts w:ascii="Georgia"/>
          <w:i/>
          <w:w w:val="110"/>
        </w:rPr>
        <w:t xml:space="preserve">Haloferax </w:t>
      </w:r>
      <w:r>
        <w:rPr>
          <w:w w:val="110"/>
        </w:rPr>
        <w:t>points to histones not being sufficiently</w:t>
      </w:r>
      <w:r>
        <w:rPr>
          <w:spacing w:val="-1"/>
          <w:w w:val="110"/>
        </w:rPr>
        <w:t xml:space="preserve"> </w:t>
      </w:r>
      <w:r>
        <w:rPr>
          <w:w w:val="110"/>
        </w:rPr>
        <w:t>abundant</w:t>
      </w:r>
      <w:r>
        <w:rPr>
          <w:spacing w:val="-1"/>
          <w:w w:val="110"/>
        </w:rPr>
        <w:t xml:space="preserve"> </w:t>
      </w:r>
      <w:r>
        <w:rPr>
          <w:w w:val="110"/>
        </w:rPr>
        <w:t>to</w:t>
      </w:r>
      <w:r>
        <w:rPr>
          <w:spacing w:val="-1"/>
          <w:w w:val="110"/>
        </w:rPr>
        <w:t xml:space="preserve"> </w:t>
      </w:r>
      <w:r>
        <w:rPr>
          <w:w w:val="110"/>
        </w:rPr>
        <w:t>account</w:t>
      </w:r>
      <w:r>
        <w:rPr>
          <w:spacing w:val="-1"/>
          <w:w w:val="110"/>
        </w:rPr>
        <w:t xml:space="preserve"> </w:t>
      </w:r>
      <w:r>
        <w:rPr>
          <w:w w:val="110"/>
        </w:rPr>
        <w:t>for</w:t>
      </w:r>
      <w:r>
        <w:rPr>
          <w:spacing w:val="-1"/>
          <w:w w:val="110"/>
        </w:rPr>
        <w:t xml:space="preserve"> </w:t>
      </w:r>
      <w:r>
        <w:rPr>
          <w:w w:val="110"/>
        </w:rPr>
        <w:t>the</w:t>
      </w:r>
      <w:r>
        <w:rPr>
          <w:spacing w:val="-1"/>
          <w:w w:val="110"/>
        </w:rPr>
        <w:t xml:space="preserve"> </w:t>
      </w:r>
      <w:r>
        <w:rPr>
          <w:w w:val="110"/>
        </w:rPr>
        <w:t>observed</w:t>
      </w:r>
      <w:r>
        <w:rPr>
          <w:spacing w:val="-1"/>
          <w:w w:val="110"/>
        </w:rPr>
        <w:t xml:space="preserve"> </w:t>
      </w:r>
      <w:r>
        <w:rPr>
          <w:w w:val="110"/>
        </w:rPr>
        <w:t>patterns,</w:t>
      </w:r>
      <w:r>
        <w:rPr>
          <w:spacing w:val="-1"/>
          <w:w w:val="110"/>
        </w:rPr>
        <w:t xml:space="preserve"> </w:t>
      </w:r>
      <w:r>
        <w:rPr>
          <w:w w:val="110"/>
        </w:rPr>
        <w:t>but</w:t>
      </w:r>
      <w:r>
        <w:rPr>
          <w:spacing w:val="-1"/>
          <w:w w:val="110"/>
        </w:rPr>
        <w:t xml:space="preserve"> </w:t>
      </w:r>
      <w:r>
        <w:rPr>
          <w:w w:val="110"/>
        </w:rPr>
        <w:t>beyond</w:t>
      </w:r>
      <w:r>
        <w:rPr>
          <w:spacing w:val="-1"/>
          <w:w w:val="110"/>
        </w:rPr>
        <w:t xml:space="preserve"> </w:t>
      </w:r>
      <w:r>
        <w:rPr>
          <w:w w:val="110"/>
        </w:rPr>
        <w:t>that</w:t>
      </w:r>
      <w:r>
        <w:rPr>
          <w:spacing w:val="-1"/>
          <w:w w:val="110"/>
        </w:rPr>
        <w:t xml:space="preserve"> </w:t>
      </w:r>
      <w:r>
        <w:rPr>
          <w:w w:val="110"/>
        </w:rPr>
        <w:t>we</w:t>
      </w:r>
      <w:r>
        <w:rPr>
          <w:spacing w:val="-1"/>
          <w:w w:val="110"/>
        </w:rPr>
        <w:t xml:space="preserve"> </w:t>
      </w:r>
      <w:r>
        <w:rPr>
          <w:w w:val="110"/>
        </w:rPr>
        <w:t>cannot</w:t>
      </w:r>
      <w:r>
        <w:rPr>
          <w:spacing w:val="-1"/>
          <w:w w:val="110"/>
        </w:rPr>
        <w:t xml:space="preserve"> </w:t>
      </w:r>
      <w:r>
        <w:rPr>
          <w:w w:val="110"/>
        </w:rPr>
        <w:t>say</w:t>
      </w:r>
      <w:r>
        <w:rPr>
          <w:spacing w:val="-1"/>
          <w:w w:val="110"/>
        </w:rPr>
        <w:t xml:space="preserve"> </w:t>
      </w:r>
      <w:r>
        <w:rPr>
          <w:w w:val="110"/>
        </w:rPr>
        <w:t>much. We</w:t>
      </w:r>
      <w:r>
        <w:rPr>
          <w:spacing w:val="-1"/>
          <w:w w:val="110"/>
        </w:rPr>
        <w:t xml:space="preserve"> </w:t>
      </w:r>
      <w:r>
        <w:rPr>
          <w:w w:val="110"/>
        </w:rPr>
        <w:t>have</w:t>
      </w:r>
      <w:r>
        <w:rPr>
          <w:spacing w:val="-1"/>
          <w:w w:val="110"/>
        </w:rPr>
        <w:t xml:space="preserve"> </w:t>
      </w:r>
      <w:r>
        <w:rPr>
          <w:w w:val="110"/>
        </w:rPr>
        <w:t>further rewritten the text to make that more clear.</w:t>
      </w:r>
    </w:p>
    <w:p w14:paraId="53967186" w14:textId="77777777" w:rsidR="007202C5" w:rsidRDefault="007202C5" w:rsidP="007202C5">
      <w:pPr>
        <w:pStyle w:val="ListParagraph"/>
        <w:numPr>
          <w:ilvl w:val="0"/>
          <w:numId w:val="1"/>
        </w:numPr>
        <w:tabs>
          <w:tab w:val="left" w:pos="925"/>
        </w:tabs>
        <w:spacing w:before="193" w:line="249" w:lineRule="auto"/>
        <w:ind w:right="611" w:firstLine="0"/>
        <w:jc w:val="left"/>
        <w:rPr>
          <w:color w:val="0000FF"/>
          <w:sz w:val="20"/>
        </w:rPr>
      </w:pPr>
      <w:r>
        <w:rPr>
          <w:color w:val="0000FF"/>
          <w:w w:val="105"/>
          <w:sz w:val="20"/>
        </w:rPr>
        <w:t>To</w:t>
      </w:r>
      <w:r>
        <w:rPr>
          <w:color w:val="0000FF"/>
          <w:spacing w:val="38"/>
          <w:w w:val="105"/>
          <w:sz w:val="20"/>
        </w:rPr>
        <w:t xml:space="preserve"> </w:t>
      </w:r>
      <w:r>
        <w:rPr>
          <w:color w:val="0000FF"/>
          <w:w w:val="105"/>
          <w:sz w:val="20"/>
        </w:rPr>
        <w:t>increase</w:t>
      </w:r>
      <w:r>
        <w:rPr>
          <w:color w:val="0000FF"/>
          <w:spacing w:val="38"/>
          <w:w w:val="105"/>
          <w:sz w:val="20"/>
        </w:rPr>
        <w:t xml:space="preserve"> </w:t>
      </w:r>
      <w:r>
        <w:rPr>
          <w:color w:val="0000FF"/>
          <w:w w:val="105"/>
          <w:sz w:val="20"/>
        </w:rPr>
        <w:t>confidence</w:t>
      </w:r>
      <w:r>
        <w:rPr>
          <w:color w:val="0000FF"/>
          <w:spacing w:val="38"/>
          <w:w w:val="105"/>
          <w:sz w:val="20"/>
        </w:rPr>
        <w:t xml:space="preserve"> </w:t>
      </w:r>
      <w:r>
        <w:rPr>
          <w:color w:val="0000FF"/>
          <w:w w:val="105"/>
          <w:sz w:val="20"/>
        </w:rPr>
        <w:t>in</w:t>
      </w:r>
      <w:r>
        <w:rPr>
          <w:color w:val="0000FF"/>
          <w:spacing w:val="38"/>
          <w:w w:val="105"/>
          <w:sz w:val="20"/>
        </w:rPr>
        <w:t xml:space="preserve"> </w:t>
      </w:r>
      <w:r>
        <w:rPr>
          <w:color w:val="0000FF"/>
          <w:w w:val="105"/>
          <w:sz w:val="20"/>
        </w:rPr>
        <w:t>the</w:t>
      </w:r>
      <w:r>
        <w:rPr>
          <w:color w:val="0000FF"/>
          <w:spacing w:val="39"/>
          <w:w w:val="105"/>
          <w:sz w:val="20"/>
        </w:rPr>
        <w:t xml:space="preserve"> </w:t>
      </w:r>
      <w:r>
        <w:rPr>
          <w:color w:val="0000FF"/>
          <w:w w:val="105"/>
          <w:sz w:val="20"/>
        </w:rPr>
        <w:t>methodology,</w:t>
      </w:r>
      <w:r>
        <w:rPr>
          <w:color w:val="0000FF"/>
          <w:spacing w:val="40"/>
          <w:w w:val="105"/>
          <w:sz w:val="20"/>
        </w:rPr>
        <w:t xml:space="preserve"> </w:t>
      </w:r>
      <w:r>
        <w:rPr>
          <w:color w:val="0000FF"/>
          <w:w w:val="105"/>
          <w:sz w:val="20"/>
        </w:rPr>
        <w:t>additional</w:t>
      </w:r>
      <w:r>
        <w:rPr>
          <w:color w:val="0000FF"/>
          <w:spacing w:val="39"/>
          <w:w w:val="105"/>
          <w:sz w:val="20"/>
        </w:rPr>
        <w:t xml:space="preserve"> </w:t>
      </w:r>
      <w:r>
        <w:rPr>
          <w:color w:val="0000FF"/>
          <w:w w:val="105"/>
          <w:sz w:val="20"/>
        </w:rPr>
        <w:t>details</w:t>
      </w:r>
      <w:r>
        <w:rPr>
          <w:color w:val="0000FF"/>
          <w:spacing w:val="38"/>
          <w:w w:val="105"/>
          <w:sz w:val="20"/>
        </w:rPr>
        <w:t xml:space="preserve"> </w:t>
      </w:r>
      <w:r>
        <w:rPr>
          <w:color w:val="0000FF"/>
          <w:w w:val="105"/>
          <w:sz w:val="20"/>
        </w:rPr>
        <w:t>of</w:t>
      </w:r>
      <w:r>
        <w:rPr>
          <w:color w:val="0000FF"/>
          <w:spacing w:val="38"/>
          <w:w w:val="105"/>
          <w:sz w:val="20"/>
        </w:rPr>
        <w:t xml:space="preserve"> </w:t>
      </w:r>
      <w:r>
        <w:rPr>
          <w:color w:val="0000FF"/>
          <w:w w:val="105"/>
          <w:sz w:val="20"/>
        </w:rPr>
        <w:t>the</w:t>
      </w:r>
      <w:r>
        <w:rPr>
          <w:color w:val="0000FF"/>
          <w:spacing w:val="38"/>
          <w:w w:val="105"/>
          <w:sz w:val="20"/>
        </w:rPr>
        <w:t xml:space="preserve"> </w:t>
      </w:r>
      <w:r>
        <w:rPr>
          <w:color w:val="0000FF"/>
          <w:w w:val="105"/>
          <w:sz w:val="20"/>
        </w:rPr>
        <w:t>sequencing</w:t>
      </w:r>
      <w:r>
        <w:rPr>
          <w:color w:val="0000FF"/>
          <w:spacing w:val="38"/>
          <w:w w:val="105"/>
          <w:sz w:val="20"/>
        </w:rPr>
        <w:t xml:space="preserve"> </w:t>
      </w:r>
      <w:r>
        <w:rPr>
          <w:color w:val="0000FF"/>
          <w:w w:val="105"/>
          <w:sz w:val="20"/>
        </w:rPr>
        <w:t>platform</w:t>
      </w:r>
      <w:r>
        <w:rPr>
          <w:color w:val="0000FF"/>
          <w:spacing w:val="38"/>
          <w:w w:val="105"/>
          <w:sz w:val="20"/>
        </w:rPr>
        <w:t xml:space="preserve"> </w:t>
      </w:r>
      <w:r>
        <w:rPr>
          <w:color w:val="0000FF"/>
          <w:w w:val="105"/>
          <w:sz w:val="20"/>
        </w:rPr>
        <w:t>will</w:t>
      </w:r>
      <w:r>
        <w:rPr>
          <w:color w:val="0000FF"/>
          <w:spacing w:val="39"/>
          <w:w w:val="105"/>
          <w:sz w:val="20"/>
        </w:rPr>
        <w:t xml:space="preserve"> </w:t>
      </w:r>
      <w:r>
        <w:rPr>
          <w:color w:val="0000FF"/>
          <w:w w:val="105"/>
          <w:sz w:val="20"/>
        </w:rPr>
        <w:t xml:space="preserve">be </w:t>
      </w:r>
      <w:r>
        <w:rPr>
          <w:color w:val="0000FF"/>
          <w:spacing w:val="-2"/>
          <w:w w:val="105"/>
          <w:sz w:val="20"/>
        </w:rPr>
        <w:t>necessary.</w:t>
      </w:r>
    </w:p>
    <w:p w14:paraId="4D8DF60C" w14:textId="77777777" w:rsidR="007202C5" w:rsidRDefault="007202C5" w:rsidP="007202C5">
      <w:pPr>
        <w:pStyle w:val="BodyText"/>
        <w:spacing w:before="193"/>
        <w:ind w:left="412"/>
      </w:pPr>
      <w:r>
        <w:rPr>
          <w:w w:val="110"/>
        </w:rPr>
        <w:t>We</w:t>
      </w:r>
      <w:r>
        <w:rPr>
          <w:spacing w:val="-4"/>
          <w:w w:val="110"/>
        </w:rPr>
        <w:t xml:space="preserve"> </w:t>
      </w:r>
      <w:r>
        <w:rPr>
          <w:w w:val="110"/>
        </w:rPr>
        <w:t>are</w:t>
      </w:r>
      <w:r>
        <w:rPr>
          <w:spacing w:val="-4"/>
          <w:w w:val="110"/>
        </w:rPr>
        <w:t xml:space="preserve"> </w:t>
      </w:r>
      <w:r>
        <w:rPr>
          <w:w w:val="110"/>
        </w:rPr>
        <w:t>not</w:t>
      </w:r>
      <w:r>
        <w:rPr>
          <w:spacing w:val="-3"/>
          <w:w w:val="110"/>
        </w:rPr>
        <w:t xml:space="preserve"> </w:t>
      </w:r>
      <w:r>
        <w:rPr>
          <w:w w:val="110"/>
        </w:rPr>
        <w:t>sure</w:t>
      </w:r>
      <w:r>
        <w:rPr>
          <w:spacing w:val="-4"/>
          <w:w w:val="110"/>
        </w:rPr>
        <w:t xml:space="preserve"> </w:t>
      </w:r>
      <w:r>
        <w:rPr>
          <w:w w:val="110"/>
        </w:rPr>
        <w:t>what</w:t>
      </w:r>
      <w:r>
        <w:rPr>
          <w:spacing w:val="-4"/>
          <w:w w:val="110"/>
        </w:rPr>
        <w:t xml:space="preserve"> </w:t>
      </w:r>
      <w:r>
        <w:rPr>
          <w:w w:val="110"/>
        </w:rPr>
        <w:t>details</w:t>
      </w:r>
      <w:r>
        <w:rPr>
          <w:spacing w:val="-3"/>
          <w:w w:val="110"/>
        </w:rPr>
        <w:t xml:space="preserve"> </w:t>
      </w:r>
      <w:r>
        <w:rPr>
          <w:w w:val="110"/>
        </w:rPr>
        <w:t>about</w:t>
      </w:r>
      <w:r>
        <w:rPr>
          <w:spacing w:val="-4"/>
          <w:w w:val="110"/>
        </w:rPr>
        <w:t xml:space="preserve"> </w:t>
      </w:r>
      <w:r>
        <w:rPr>
          <w:w w:val="110"/>
        </w:rPr>
        <w:t>the</w:t>
      </w:r>
      <w:r>
        <w:rPr>
          <w:spacing w:val="-4"/>
          <w:w w:val="110"/>
        </w:rPr>
        <w:t xml:space="preserve"> </w:t>
      </w:r>
      <w:r>
        <w:rPr>
          <w:w w:val="110"/>
        </w:rPr>
        <w:t>sequencing</w:t>
      </w:r>
      <w:r>
        <w:rPr>
          <w:spacing w:val="-3"/>
          <w:w w:val="110"/>
        </w:rPr>
        <w:t xml:space="preserve"> </w:t>
      </w:r>
      <w:r>
        <w:rPr>
          <w:w w:val="110"/>
        </w:rPr>
        <w:t>platform</w:t>
      </w:r>
      <w:r>
        <w:rPr>
          <w:spacing w:val="-4"/>
          <w:w w:val="110"/>
        </w:rPr>
        <w:t xml:space="preserve"> </w:t>
      </w:r>
      <w:r>
        <w:rPr>
          <w:w w:val="110"/>
        </w:rPr>
        <w:t>the</w:t>
      </w:r>
      <w:r>
        <w:rPr>
          <w:spacing w:val="-3"/>
          <w:w w:val="110"/>
        </w:rPr>
        <w:t xml:space="preserve"> </w:t>
      </w:r>
      <w:r>
        <w:rPr>
          <w:w w:val="110"/>
        </w:rPr>
        <w:t>reviewer</w:t>
      </w:r>
      <w:r>
        <w:rPr>
          <w:spacing w:val="-4"/>
          <w:w w:val="110"/>
        </w:rPr>
        <w:t xml:space="preserve"> </w:t>
      </w:r>
      <w:r>
        <w:rPr>
          <w:w w:val="110"/>
        </w:rPr>
        <w:t>refers</w:t>
      </w:r>
      <w:r>
        <w:rPr>
          <w:spacing w:val="-4"/>
          <w:w w:val="110"/>
        </w:rPr>
        <w:t xml:space="preserve"> </w:t>
      </w:r>
      <w:r>
        <w:rPr>
          <w:spacing w:val="-5"/>
          <w:w w:val="110"/>
        </w:rPr>
        <w:t>to.</w:t>
      </w:r>
    </w:p>
    <w:p w14:paraId="5A25186E" w14:textId="77777777" w:rsidR="007202C5" w:rsidRDefault="007202C5" w:rsidP="007202C5">
      <w:pPr>
        <w:pStyle w:val="BodyText"/>
        <w:spacing w:before="9" w:line="249" w:lineRule="auto"/>
        <w:ind w:firstLine="298"/>
      </w:pPr>
      <w:r>
        <w:rPr>
          <w:w w:val="110"/>
        </w:rPr>
        <w:t>In</w:t>
      </w:r>
      <w:r>
        <w:rPr>
          <w:spacing w:val="-2"/>
          <w:w w:val="110"/>
        </w:rPr>
        <w:t xml:space="preserve"> </w:t>
      </w:r>
      <w:r>
        <w:rPr>
          <w:w w:val="110"/>
        </w:rPr>
        <w:t>terms</w:t>
      </w:r>
      <w:r>
        <w:rPr>
          <w:spacing w:val="-2"/>
          <w:w w:val="110"/>
        </w:rPr>
        <w:t xml:space="preserve"> </w:t>
      </w:r>
      <w:r>
        <w:rPr>
          <w:w w:val="110"/>
        </w:rPr>
        <w:t>of</w:t>
      </w:r>
      <w:r>
        <w:rPr>
          <w:spacing w:val="-2"/>
          <w:w w:val="110"/>
        </w:rPr>
        <w:t xml:space="preserve"> </w:t>
      </w:r>
      <w:r>
        <w:rPr>
          <w:w w:val="110"/>
        </w:rPr>
        <w:t>library</w:t>
      </w:r>
      <w:r>
        <w:rPr>
          <w:spacing w:val="-2"/>
          <w:w w:val="110"/>
        </w:rPr>
        <w:t xml:space="preserve"> </w:t>
      </w:r>
      <w:r>
        <w:rPr>
          <w:w w:val="110"/>
        </w:rPr>
        <w:t>preparation,</w:t>
      </w:r>
      <w:r>
        <w:rPr>
          <w:spacing w:val="-1"/>
          <w:w w:val="110"/>
        </w:rPr>
        <w:t xml:space="preserve"> </w:t>
      </w:r>
      <w:r>
        <w:rPr>
          <w:w w:val="110"/>
        </w:rPr>
        <w:t>the</w:t>
      </w:r>
      <w:r>
        <w:rPr>
          <w:spacing w:val="-2"/>
          <w:w w:val="110"/>
        </w:rPr>
        <w:t xml:space="preserve"> </w:t>
      </w:r>
      <w:r>
        <w:rPr>
          <w:w w:val="110"/>
        </w:rPr>
        <w:t>protocols</w:t>
      </w:r>
      <w:r>
        <w:rPr>
          <w:spacing w:val="-2"/>
          <w:w w:val="110"/>
        </w:rPr>
        <w:t xml:space="preserve"> </w:t>
      </w:r>
      <w:r>
        <w:rPr>
          <w:w w:val="110"/>
        </w:rPr>
        <w:t>used</w:t>
      </w:r>
      <w:r>
        <w:rPr>
          <w:spacing w:val="-2"/>
          <w:w w:val="110"/>
        </w:rPr>
        <w:t xml:space="preserve"> </w:t>
      </w:r>
      <w:r>
        <w:rPr>
          <w:w w:val="110"/>
        </w:rPr>
        <w:t>are</w:t>
      </w:r>
      <w:r>
        <w:rPr>
          <w:spacing w:val="-2"/>
          <w:w w:val="110"/>
        </w:rPr>
        <w:t xml:space="preserve"> </w:t>
      </w:r>
      <w:r>
        <w:rPr>
          <w:w w:val="110"/>
        </w:rPr>
        <w:t>described</w:t>
      </w:r>
      <w:r>
        <w:rPr>
          <w:spacing w:val="-2"/>
          <w:w w:val="110"/>
        </w:rPr>
        <w:t xml:space="preserve"> </w:t>
      </w:r>
      <w:r>
        <w:rPr>
          <w:w w:val="110"/>
        </w:rPr>
        <w:t>in</w:t>
      </w:r>
      <w:r>
        <w:rPr>
          <w:spacing w:val="-2"/>
          <w:w w:val="110"/>
        </w:rPr>
        <w:t xml:space="preserve"> </w:t>
      </w:r>
      <w:r>
        <w:rPr>
          <w:w w:val="110"/>
        </w:rPr>
        <w:t>the</w:t>
      </w:r>
      <w:r>
        <w:rPr>
          <w:spacing w:val="-2"/>
          <w:w w:val="110"/>
        </w:rPr>
        <w:t xml:space="preserve"> </w:t>
      </w:r>
      <w:r>
        <w:rPr>
          <w:w w:val="110"/>
        </w:rPr>
        <w:t>Methods</w:t>
      </w:r>
      <w:r>
        <w:rPr>
          <w:spacing w:val="-2"/>
          <w:w w:val="110"/>
        </w:rPr>
        <w:t xml:space="preserve"> </w:t>
      </w:r>
      <w:r>
        <w:rPr>
          <w:w w:val="110"/>
        </w:rPr>
        <w:t>section</w:t>
      </w:r>
      <w:r>
        <w:rPr>
          <w:spacing w:val="-2"/>
          <w:w w:val="110"/>
        </w:rPr>
        <w:t xml:space="preserve"> </w:t>
      </w:r>
      <w:r>
        <w:rPr>
          <w:w w:val="110"/>
        </w:rPr>
        <w:t>at</w:t>
      </w:r>
      <w:r>
        <w:rPr>
          <w:spacing w:val="-2"/>
          <w:w w:val="110"/>
        </w:rPr>
        <w:t xml:space="preserve"> </w:t>
      </w:r>
      <w:r>
        <w:rPr>
          <w:w w:val="110"/>
        </w:rPr>
        <w:t>a</w:t>
      </w:r>
      <w:r>
        <w:rPr>
          <w:spacing w:val="-2"/>
          <w:w w:val="110"/>
        </w:rPr>
        <w:t xml:space="preserve"> </w:t>
      </w:r>
      <w:r>
        <w:rPr>
          <w:w w:val="110"/>
        </w:rPr>
        <w:t>level</w:t>
      </w:r>
      <w:r>
        <w:rPr>
          <w:spacing w:val="-2"/>
          <w:w w:val="110"/>
        </w:rPr>
        <w:t xml:space="preserve"> </w:t>
      </w:r>
      <w:r>
        <w:rPr>
          <w:w w:val="110"/>
        </w:rPr>
        <w:t>of</w:t>
      </w:r>
      <w:r>
        <w:rPr>
          <w:spacing w:val="-2"/>
          <w:w w:val="110"/>
        </w:rPr>
        <w:t xml:space="preserve"> </w:t>
      </w:r>
      <w:r>
        <w:rPr>
          <w:w w:val="110"/>
        </w:rPr>
        <w:t>detail</w:t>
      </w:r>
      <w:r>
        <w:rPr>
          <w:spacing w:val="-2"/>
          <w:w w:val="110"/>
        </w:rPr>
        <w:t xml:space="preserve"> </w:t>
      </w:r>
      <w:r>
        <w:rPr>
          <w:w w:val="110"/>
        </w:rPr>
        <w:t>that should enable exact reproduction of the experiments.</w:t>
      </w:r>
    </w:p>
    <w:p w14:paraId="5C270748" w14:textId="77777777" w:rsidR="007202C5" w:rsidRDefault="007202C5" w:rsidP="007202C5">
      <w:pPr>
        <w:pStyle w:val="BodyText"/>
        <w:spacing w:line="249" w:lineRule="auto"/>
        <w:ind w:firstLine="298"/>
      </w:pPr>
      <w:r>
        <w:rPr>
          <w:w w:val="105"/>
        </w:rPr>
        <w:t>Regarding</w:t>
      </w:r>
      <w:r>
        <w:rPr>
          <w:spacing w:val="40"/>
          <w:w w:val="105"/>
        </w:rPr>
        <w:t xml:space="preserve"> </w:t>
      </w:r>
      <w:r>
        <w:rPr>
          <w:w w:val="105"/>
        </w:rPr>
        <w:t>how</w:t>
      </w:r>
      <w:r>
        <w:rPr>
          <w:spacing w:val="40"/>
          <w:w w:val="105"/>
        </w:rPr>
        <w:t xml:space="preserve"> </w:t>
      </w:r>
      <w:r>
        <w:rPr>
          <w:w w:val="105"/>
        </w:rPr>
        <w:t>sequenced</w:t>
      </w:r>
      <w:r>
        <w:rPr>
          <w:spacing w:val="40"/>
          <w:w w:val="105"/>
        </w:rPr>
        <w:t xml:space="preserve"> </w:t>
      </w:r>
      <w:r>
        <w:rPr>
          <w:w w:val="105"/>
        </w:rPr>
        <w:t>was</w:t>
      </w:r>
      <w:r>
        <w:rPr>
          <w:spacing w:val="40"/>
          <w:w w:val="105"/>
        </w:rPr>
        <w:t xml:space="preserve"> </w:t>
      </w:r>
      <w:r>
        <w:rPr>
          <w:w w:val="105"/>
        </w:rPr>
        <w:t>done,</w:t>
      </w:r>
      <w:r>
        <w:rPr>
          <w:spacing w:val="40"/>
          <w:w w:val="105"/>
        </w:rPr>
        <w:t xml:space="preserve"> </w:t>
      </w:r>
      <w:r>
        <w:rPr>
          <w:w w:val="105"/>
        </w:rPr>
        <w:t>we</w:t>
      </w:r>
      <w:r>
        <w:rPr>
          <w:spacing w:val="40"/>
          <w:w w:val="105"/>
        </w:rPr>
        <w:t xml:space="preserve"> </w:t>
      </w:r>
      <w:r>
        <w:rPr>
          <w:w w:val="105"/>
        </w:rPr>
        <w:t>carried</w:t>
      </w:r>
      <w:r>
        <w:rPr>
          <w:spacing w:val="40"/>
          <w:w w:val="105"/>
        </w:rPr>
        <w:t xml:space="preserve"> </w:t>
      </w:r>
      <w:r>
        <w:rPr>
          <w:w w:val="105"/>
        </w:rPr>
        <w:t>out</w:t>
      </w:r>
      <w:r>
        <w:rPr>
          <w:spacing w:val="40"/>
          <w:w w:val="105"/>
        </w:rPr>
        <w:t xml:space="preserve"> </w:t>
      </w:r>
      <w:r>
        <w:rPr>
          <w:w w:val="105"/>
        </w:rPr>
        <w:t>standard</w:t>
      </w:r>
      <w:r>
        <w:rPr>
          <w:spacing w:val="40"/>
          <w:w w:val="105"/>
        </w:rPr>
        <w:t xml:space="preserve"> </w:t>
      </w:r>
      <w:r>
        <w:rPr>
          <w:w w:val="105"/>
        </w:rPr>
        <w:t>Illumina</w:t>
      </w:r>
      <w:r>
        <w:rPr>
          <w:spacing w:val="40"/>
          <w:w w:val="105"/>
        </w:rPr>
        <w:t xml:space="preserve"> </w:t>
      </w:r>
      <w:r>
        <w:rPr>
          <w:w w:val="105"/>
        </w:rPr>
        <w:t>NextSeq</w:t>
      </w:r>
      <w:r>
        <w:rPr>
          <w:spacing w:val="40"/>
          <w:w w:val="105"/>
        </w:rPr>
        <w:t xml:space="preserve"> </w:t>
      </w:r>
      <w:r>
        <w:rPr>
          <w:w w:val="105"/>
        </w:rPr>
        <w:t>(for</w:t>
      </w:r>
      <w:r>
        <w:rPr>
          <w:spacing w:val="40"/>
          <w:w w:val="105"/>
        </w:rPr>
        <w:t xml:space="preserve"> </w:t>
      </w:r>
      <w:r>
        <w:rPr>
          <w:w w:val="105"/>
        </w:rPr>
        <w:t>ATAC</w:t>
      </w:r>
      <w:r>
        <w:rPr>
          <w:spacing w:val="40"/>
          <w:w w:val="105"/>
        </w:rPr>
        <w:t xml:space="preserve"> </w:t>
      </w:r>
      <w:r>
        <w:rPr>
          <w:w w:val="105"/>
        </w:rPr>
        <w:t>and</w:t>
      </w:r>
      <w:r>
        <w:rPr>
          <w:spacing w:val="40"/>
          <w:w w:val="105"/>
        </w:rPr>
        <w:t xml:space="preserve"> </w:t>
      </w:r>
      <w:r>
        <w:rPr>
          <w:w w:val="105"/>
        </w:rPr>
        <w:t>KAS)</w:t>
      </w:r>
      <w:r>
        <w:rPr>
          <w:spacing w:val="40"/>
          <w:w w:val="105"/>
        </w:rPr>
        <w:t xml:space="preserve"> </w:t>
      </w:r>
      <w:r>
        <w:rPr>
          <w:w w:val="105"/>
        </w:rPr>
        <w:t>and NovaSeq</w:t>
      </w:r>
      <w:r>
        <w:rPr>
          <w:spacing w:val="14"/>
          <w:w w:val="105"/>
        </w:rPr>
        <w:t xml:space="preserve"> </w:t>
      </w:r>
      <w:r>
        <w:rPr>
          <w:w w:val="105"/>
        </w:rPr>
        <w:t>(for</w:t>
      </w:r>
      <w:r>
        <w:rPr>
          <w:spacing w:val="15"/>
          <w:w w:val="105"/>
        </w:rPr>
        <w:t xml:space="preserve"> </w:t>
      </w:r>
      <w:r>
        <w:rPr>
          <w:w w:val="105"/>
        </w:rPr>
        <w:t>single-molecule</w:t>
      </w:r>
      <w:r>
        <w:rPr>
          <w:spacing w:val="15"/>
          <w:w w:val="105"/>
        </w:rPr>
        <w:t xml:space="preserve"> </w:t>
      </w:r>
      <w:r>
        <w:rPr>
          <w:w w:val="105"/>
        </w:rPr>
        <w:t>footprinting)</w:t>
      </w:r>
      <w:r>
        <w:rPr>
          <w:spacing w:val="14"/>
          <w:w w:val="105"/>
        </w:rPr>
        <w:t xml:space="preserve"> </w:t>
      </w:r>
      <w:r>
        <w:rPr>
          <w:w w:val="105"/>
        </w:rPr>
        <w:t>sequencing.</w:t>
      </w:r>
      <w:r>
        <w:rPr>
          <w:spacing w:val="47"/>
          <w:w w:val="105"/>
        </w:rPr>
        <w:t xml:space="preserve"> </w:t>
      </w:r>
      <w:r>
        <w:rPr>
          <w:w w:val="105"/>
        </w:rPr>
        <w:t>ATAC-seq</w:t>
      </w:r>
      <w:r>
        <w:rPr>
          <w:spacing w:val="15"/>
          <w:w w:val="105"/>
        </w:rPr>
        <w:t xml:space="preserve"> </w:t>
      </w:r>
      <w:r>
        <w:rPr>
          <w:w w:val="105"/>
        </w:rPr>
        <w:t>and</w:t>
      </w:r>
      <w:r>
        <w:rPr>
          <w:spacing w:val="15"/>
          <w:w w:val="105"/>
        </w:rPr>
        <w:t xml:space="preserve"> </w:t>
      </w:r>
      <w:r>
        <w:rPr>
          <w:w w:val="105"/>
        </w:rPr>
        <w:t>KAS-seq</w:t>
      </w:r>
      <w:r>
        <w:rPr>
          <w:spacing w:val="14"/>
          <w:w w:val="105"/>
        </w:rPr>
        <w:t xml:space="preserve"> </w:t>
      </w:r>
      <w:r>
        <w:rPr>
          <w:w w:val="105"/>
        </w:rPr>
        <w:t>datasets</w:t>
      </w:r>
      <w:r>
        <w:rPr>
          <w:spacing w:val="15"/>
          <w:w w:val="105"/>
        </w:rPr>
        <w:t xml:space="preserve"> </w:t>
      </w:r>
      <w:r>
        <w:rPr>
          <w:w w:val="105"/>
        </w:rPr>
        <w:t>were</w:t>
      </w:r>
      <w:r>
        <w:rPr>
          <w:spacing w:val="15"/>
          <w:w w:val="105"/>
        </w:rPr>
        <w:t xml:space="preserve"> </w:t>
      </w:r>
      <w:r>
        <w:rPr>
          <w:w w:val="105"/>
        </w:rPr>
        <w:t>analyzed</w:t>
      </w:r>
      <w:r>
        <w:rPr>
          <w:spacing w:val="14"/>
          <w:w w:val="105"/>
        </w:rPr>
        <w:t xml:space="preserve"> </w:t>
      </w:r>
      <w:r>
        <w:rPr>
          <w:w w:val="105"/>
        </w:rPr>
        <w:t>as</w:t>
      </w:r>
      <w:r>
        <w:rPr>
          <w:spacing w:val="15"/>
          <w:w w:val="105"/>
        </w:rPr>
        <w:t xml:space="preserve"> </w:t>
      </w:r>
      <w:r>
        <w:rPr>
          <w:w w:val="105"/>
        </w:rPr>
        <w:t>fixed</w:t>
      </w:r>
      <w:r>
        <w:rPr>
          <w:spacing w:val="15"/>
          <w:w w:val="105"/>
        </w:rPr>
        <w:t xml:space="preserve"> </w:t>
      </w:r>
      <w:r>
        <w:rPr>
          <w:spacing w:val="-10"/>
          <w:w w:val="105"/>
        </w:rPr>
        <w:t>2</w:t>
      </w:r>
    </w:p>
    <w:p w14:paraId="604F2E65" w14:textId="77777777" w:rsidR="007202C5" w:rsidRDefault="007202C5" w:rsidP="007202C5">
      <w:pPr>
        <w:pStyle w:val="BodyText"/>
        <w:spacing w:line="255" w:lineRule="exact"/>
      </w:pPr>
      <w:r>
        <w:rPr>
          <w:rFonts w:ascii="Meiryo UI" w:hAnsi="Meiryo UI"/>
          <w:i/>
          <w:w w:val="105"/>
        </w:rPr>
        <w:t>×</w:t>
      </w:r>
      <w:r>
        <w:rPr>
          <w:rFonts w:ascii="Meiryo UI" w:hAnsi="Meiryo UI"/>
          <w:i/>
          <w:spacing w:val="-6"/>
          <w:w w:val="105"/>
        </w:rPr>
        <w:t xml:space="preserve"> </w:t>
      </w:r>
      <w:r>
        <w:rPr>
          <w:w w:val="105"/>
        </w:rPr>
        <w:t>36mers</w:t>
      </w:r>
      <w:r>
        <w:rPr>
          <w:spacing w:val="13"/>
          <w:w w:val="105"/>
        </w:rPr>
        <w:t xml:space="preserve"> </w:t>
      </w:r>
      <w:r>
        <w:rPr>
          <w:w w:val="105"/>
        </w:rPr>
        <w:t>so</w:t>
      </w:r>
      <w:r>
        <w:rPr>
          <w:spacing w:val="13"/>
          <w:w w:val="105"/>
        </w:rPr>
        <w:t xml:space="preserve"> </w:t>
      </w:r>
      <w:r>
        <w:rPr>
          <w:w w:val="105"/>
        </w:rPr>
        <w:t>the</w:t>
      </w:r>
      <w:r>
        <w:rPr>
          <w:spacing w:val="13"/>
          <w:w w:val="105"/>
        </w:rPr>
        <w:t xml:space="preserve"> </w:t>
      </w:r>
      <w:r>
        <w:rPr>
          <w:w w:val="105"/>
        </w:rPr>
        <w:t>sequencing</w:t>
      </w:r>
      <w:r>
        <w:rPr>
          <w:spacing w:val="13"/>
          <w:w w:val="105"/>
        </w:rPr>
        <w:t xml:space="preserve"> </w:t>
      </w:r>
      <w:r>
        <w:rPr>
          <w:w w:val="105"/>
        </w:rPr>
        <w:t>format</w:t>
      </w:r>
      <w:r>
        <w:rPr>
          <w:spacing w:val="13"/>
          <w:w w:val="105"/>
        </w:rPr>
        <w:t xml:space="preserve"> </w:t>
      </w:r>
      <w:r>
        <w:rPr>
          <w:w w:val="105"/>
        </w:rPr>
        <w:t>does</w:t>
      </w:r>
      <w:r>
        <w:rPr>
          <w:spacing w:val="13"/>
          <w:w w:val="105"/>
        </w:rPr>
        <w:t xml:space="preserve"> </w:t>
      </w:r>
      <w:r>
        <w:rPr>
          <w:w w:val="105"/>
        </w:rPr>
        <w:t>not</w:t>
      </w:r>
      <w:r>
        <w:rPr>
          <w:spacing w:val="13"/>
          <w:w w:val="105"/>
        </w:rPr>
        <w:t xml:space="preserve"> </w:t>
      </w:r>
      <w:r>
        <w:rPr>
          <w:w w:val="105"/>
        </w:rPr>
        <w:t>even</w:t>
      </w:r>
      <w:r>
        <w:rPr>
          <w:spacing w:val="13"/>
          <w:w w:val="105"/>
        </w:rPr>
        <w:t xml:space="preserve"> </w:t>
      </w:r>
      <w:r>
        <w:rPr>
          <w:w w:val="105"/>
        </w:rPr>
        <w:t>matter</w:t>
      </w:r>
      <w:r>
        <w:rPr>
          <w:spacing w:val="13"/>
          <w:w w:val="105"/>
        </w:rPr>
        <w:t xml:space="preserve"> </w:t>
      </w:r>
      <w:r>
        <w:rPr>
          <w:w w:val="105"/>
        </w:rPr>
        <w:t>all</w:t>
      </w:r>
      <w:r>
        <w:rPr>
          <w:spacing w:val="13"/>
          <w:w w:val="105"/>
        </w:rPr>
        <w:t xml:space="preserve"> </w:t>
      </w:r>
      <w:r>
        <w:rPr>
          <w:w w:val="105"/>
        </w:rPr>
        <w:t>that</w:t>
      </w:r>
      <w:r>
        <w:rPr>
          <w:spacing w:val="13"/>
          <w:w w:val="105"/>
        </w:rPr>
        <w:t xml:space="preserve"> </w:t>
      </w:r>
      <w:r>
        <w:rPr>
          <w:w w:val="105"/>
        </w:rPr>
        <w:t>much</w:t>
      </w:r>
      <w:r>
        <w:rPr>
          <w:spacing w:val="13"/>
          <w:w w:val="105"/>
        </w:rPr>
        <w:t xml:space="preserve"> </w:t>
      </w:r>
      <w:r>
        <w:rPr>
          <w:w w:val="105"/>
        </w:rPr>
        <w:t>(i.e.</w:t>
      </w:r>
      <w:r>
        <w:rPr>
          <w:spacing w:val="41"/>
          <w:w w:val="105"/>
        </w:rPr>
        <w:t xml:space="preserve"> </w:t>
      </w:r>
      <w:r>
        <w:rPr>
          <w:w w:val="105"/>
        </w:rPr>
        <w:t>whether</w:t>
      </w:r>
      <w:r>
        <w:rPr>
          <w:spacing w:val="13"/>
          <w:w w:val="105"/>
        </w:rPr>
        <w:t xml:space="preserve"> </w:t>
      </w:r>
      <w:r>
        <w:rPr>
          <w:w w:val="105"/>
        </w:rPr>
        <w:t>it</w:t>
      </w:r>
      <w:r>
        <w:rPr>
          <w:spacing w:val="13"/>
          <w:w w:val="105"/>
        </w:rPr>
        <w:t xml:space="preserve"> </w:t>
      </w:r>
      <w:r>
        <w:rPr>
          <w:w w:val="105"/>
        </w:rPr>
        <w:t>is</w:t>
      </w:r>
      <w:r>
        <w:rPr>
          <w:spacing w:val="13"/>
          <w:w w:val="105"/>
        </w:rPr>
        <w:t xml:space="preserve"> </w:t>
      </w:r>
      <w:r>
        <w:rPr>
          <w:w w:val="105"/>
        </w:rPr>
        <w:t>a</w:t>
      </w:r>
      <w:r>
        <w:rPr>
          <w:spacing w:val="13"/>
          <w:w w:val="105"/>
        </w:rPr>
        <w:t xml:space="preserve"> </w:t>
      </w:r>
      <w:r>
        <w:rPr>
          <w:w w:val="105"/>
        </w:rPr>
        <w:t>75-cycle</w:t>
      </w:r>
      <w:r>
        <w:rPr>
          <w:spacing w:val="13"/>
          <w:w w:val="105"/>
        </w:rPr>
        <w:t xml:space="preserve"> </w:t>
      </w:r>
      <w:r>
        <w:rPr>
          <w:w w:val="105"/>
        </w:rPr>
        <w:t>NextSeq</w:t>
      </w:r>
      <w:r>
        <w:rPr>
          <w:spacing w:val="13"/>
          <w:w w:val="105"/>
        </w:rPr>
        <w:t xml:space="preserve"> </w:t>
      </w:r>
      <w:r>
        <w:rPr>
          <w:w w:val="105"/>
        </w:rPr>
        <w:t>kit</w:t>
      </w:r>
      <w:r>
        <w:rPr>
          <w:spacing w:val="13"/>
          <w:w w:val="105"/>
        </w:rPr>
        <w:t xml:space="preserve"> </w:t>
      </w:r>
      <w:r>
        <w:rPr>
          <w:spacing w:val="-5"/>
          <w:w w:val="105"/>
        </w:rPr>
        <w:t>or</w:t>
      </w:r>
    </w:p>
    <w:p w14:paraId="58B3BF58" w14:textId="77777777" w:rsidR="007202C5" w:rsidRDefault="007202C5" w:rsidP="007202C5">
      <w:pPr>
        <w:pStyle w:val="BodyText"/>
        <w:spacing w:line="214" w:lineRule="exact"/>
      </w:pPr>
      <w:r>
        <w:rPr>
          <w:w w:val="105"/>
        </w:rPr>
        <w:t>a</w:t>
      </w:r>
      <w:r>
        <w:rPr>
          <w:spacing w:val="12"/>
          <w:w w:val="105"/>
        </w:rPr>
        <w:t xml:space="preserve"> </w:t>
      </w:r>
      <w:r>
        <w:rPr>
          <w:w w:val="105"/>
        </w:rPr>
        <w:t>300-cycle</w:t>
      </w:r>
      <w:r>
        <w:rPr>
          <w:spacing w:val="13"/>
          <w:w w:val="105"/>
        </w:rPr>
        <w:t xml:space="preserve"> </w:t>
      </w:r>
      <w:r>
        <w:rPr>
          <w:w w:val="105"/>
        </w:rPr>
        <w:t>NovaSeq).</w:t>
      </w:r>
      <w:r>
        <w:rPr>
          <w:spacing w:val="37"/>
          <w:w w:val="105"/>
        </w:rPr>
        <w:t xml:space="preserve"> </w:t>
      </w:r>
      <w:r>
        <w:rPr>
          <w:w w:val="105"/>
        </w:rPr>
        <w:t>Longer</w:t>
      </w:r>
      <w:r>
        <w:rPr>
          <w:spacing w:val="14"/>
          <w:w w:val="105"/>
        </w:rPr>
        <w:t xml:space="preserve"> </w:t>
      </w:r>
      <w:r>
        <w:rPr>
          <w:w w:val="105"/>
        </w:rPr>
        <w:t>reads</w:t>
      </w:r>
      <w:r>
        <w:rPr>
          <w:spacing w:val="13"/>
          <w:w w:val="105"/>
        </w:rPr>
        <w:t xml:space="preserve"> </w:t>
      </w:r>
      <w:r>
        <w:rPr>
          <w:w w:val="105"/>
        </w:rPr>
        <w:t>are</w:t>
      </w:r>
      <w:r>
        <w:rPr>
          <w:spacing w:val="14"/>
          <w:w w:val="105"/>
        </w:rPr>
        <w:t xml:space="preserve"> </w:t>
      </w:r>
      <w:r>
        <w:rPr>
          <w:w w:val="105"/>
        </w:rPr>
        <w:t>vital</w:t>
      </w:r>
      <w:r>
        <w:rPr>
          <w:spacing w:val="12"/>
          <w:w w:val="105"/>
        </w:rPr>
        <w:t xml:space="preserve"> </w:t>
      </w:r>
      <w:r>
        <w:rPr>
          <w:w w:val="105"/>
        </w:rPr>
        <w:t>for</w:t>
      </w:r>
      <w:r>
        <w:rPr>
          <w:spacing w:val="14"/>
          <w:w w:val="105"/>
        </w:rPr>
        <w:t xml:space="preserve"> </w:t>
      </w:r>
      <w:r>
        <w:rPr>
          <w:w w:val="105"/>
        </w:rPr>
        <w:t>SMF/NOMe-seq.</w:t>
      </w:r>
      <w:r>
        <w:rPr>
          <w:spacing w:val="37"/>
          <w:w w:val="105"/>
        </w:rPr>
        <w:t xml:space="preserve"> </w:t>
      </w:r>
      <w:r>
        <w:rPr>
          <w:w w:val="105"/>
        </w:rPr>
        <w:t>We</w:t>
      </w:r>
      <w:r>
        <w:rPr>
          <w:spacing w:val="12"/>
          <w:w w:val="105"/>
        </w:rPr>
        <w:t xml:space="preserve"> </w:t>
      </w:r>
      <w:r>
        <w:rPr>
          <w:w w:val="105"/>
        </w:rPr>
        <w:t>have</w:t>
      </w:r>
      <w:r>
        <w:rPr>
          <w:spacing w:val="14"/>
          <w:w w:val="105"/>
        </w:rPr>
        <w:t xml:space="preserve"> </w:t>
      </w:r>
      <w:r>
        <w:rPr>
          <w:w w:val="105"/>
        </w:rPr>
        <w:t>added</w:t>
      </w:r>
      <w:r>
        <w:rPr>
          <w:spacing w:val="12"/>
          <w:w w:val="105"/>
        </w:rPr>
        <w:t xml:space="preserve"> </w:t>
      </w:r>
      <w:r>
        <w:rPr>
          <w:w w:val="105"/>
        </w:rPr>
        <w:t>an</w:t>
      </w:r>
      <w:r>
        <w:rPr>
          <w:spacing w:val="14"/>
          <w:w w:val="105"/>
        </w:rPr>
        <w:t xml:space="preserve"> </w:t>
      </w:r>
      <w:r>
        <w:rPr>
          <w:w w:val="105"/>
        </w:rPr>
        <w:t>explicit</w:t>
      </w:r>
      <w:r>
        <w:rPr>
          <w:spacing w:val="13"/>
          <w:w w:val="105"/>
        </w:rPr>
        <w:t xml:space="preserve"> </w:t>
      </w:r>
      <w:r>
        <w:rPr>
          <w:w w:val="105"/>
        </w:rPr>
        <w:t>note</w:t>
      </w:r>
      <w:r>
        <w:rPr>
          <w:spacing w:val="14"/>
          <w:w w:val="105"/>
        </w:rPr>
        <w:t xml:space="preserve"> </w:t>
      </w:r>
      <w:r>
        <w:rPr>
          <w:w w:val="105"/>
        </w:rPr>
        <w:t>in</w:t>
      </w:r>
      <w:r>
        <w:rPr>
          <w:spacing w:val="12"/>
          <w:w w:val="105"/>
        </w:rPr>
        <w:t xml:space="preserve"> </w:t>
      </w:r>
      <w:r>
        <w:rPr>
          <w:w w:val="105"/>
        </w:rPr>
        <w:t>the</w:t>
      </w:r>
      <w:r>
        <w:rPr>
          <w:spacing w:val="14"/>
          <w:w w:val="105"/>
        </w:rPr>
        <w:t xml:space="preserve"> </w:t>
      </w:r>
      <w:r>
        <w:rPr>
          <w:spacing w:val="-2"/>
          <w:w w:val="105"/>
        </w:rPr>
        <w:t>Methods</w:t>
      </w:r>
    </w:p>
    <w:p w14:paraId="02C066F8" w14:textId="77777777" w:rsidR="007202C5" w:rsidRDefault="007202C5" w:rsidP="007202C5">
      <w:pPr>
        <w:pStyle w:val="BodyText"/>
        <w:spacing w:before="9"/>
      </w:pPr>
      <w:r>
        <w:rPr>
          <w:spacing w:val="-2"/>
          <w:w w:val="105"/>
        </w:rPr>
        <w:t>section.</w:t>
      </w:r>
    </w:p>
    <w:p w14:paraId="2A3ADCF6" w14:textId="77777777" w:rsidR="007202C5" w:rsidRDefault="007202C5" w:rsidP="007202C5">
      <w:pPr>
        <w:pStyle w:val="BodyText"/>
        <w:spacing w:before="37" w:line="204" w:lineRule="auto"/>
        <w:ind w:right="110" w:firstLine="298"/>
        <w:jc w:val="both"/>
      </w:pPr>
      <w:r>
        <w:t>Finally,</w:t>
      </w:r>
      <w:r>
        <w:rPr>
          <w:spacing w:val="30"/>
        </w:rPr>
        <w:t xml:space="preserve"> </w:t>
      </w:r>
      <w:r>
        <w:t>the</w:t>
      </w:r>
      <w:r>
        <w:rPr>
          <w:spacing w:val="29"/>
        </w:rPr>
        <w:t xml:space="preserve"> </w:t>
      </w:r>
      <w:r>
        <w:t>datasets</w:t>
      </w:r>
      <w:r>
        <w:rPr>
          <w:spacing w:val="29"/>
        </w:rPr>
        <w:t xml:space="preserve"> </w:t>
      </w:r>
      <w:r>
        <w:t>have</w:t>
      </w:r>
      <w:r>
        <w:rPr>
          <w:spacing w:val="29"/>
        </w:rPr>
        <w:t xml:space="preserve"> </w:t>
      </w:r>
      <w:r>
        <w:t>been</w:t>
      </w:r>
      <w:r>
        <w:rPr>
          <w:spacing w:val="29"/>
        </w:rPr>
        <w:t xml:space="preserve"> </w:t>
      </w:r>
      <w:r>
        <w:t>sequenced</w:t>
      </w:r>
      <w:r>
        <w:rPr>
          <w:spacing w:val="29"/>
        </w:rPr>
        <w:t xml:space="preserve"> </w:t>
      </w:r>
      <w:r>
        <w:t>more</w:t>
      </w:r>
      <w:r>
        <w:rPr>
          <w:spacing w:val="29"/>
        </w:rPr>
        <w:t xml:space="preserve"> </w:t>
      </w:r>
      <w:r>
        <w:t>than</w:t>
      </w:r>
      <w:r>
        <w:rPr>
          <w:spacing w:val="29"/>
        </w:rPr>
        <w:t xml:space="preserve"> </w:t>
      </w:r>
      <w:r>
        <w:t>sufficiently</w:t>
      </w:r>
      <w:r>
        <w:rPr>
          <w:spacing w:val="29"/>
        </w:rPr>
        <w:t xml:space="preserve"> </w:t>
      </w:r>
      <w:r>
        <w:t>deeply</w:t>
      </w:r>
      <w:r>
        <w:rPr>
          <w:spacing w:val="29"/>
        </w:rPr>
        <w:t xml:space="preserve"> </w:t>
      </w:r>
      <w:r>
        <w:t>as</w:t>
      </w:r>
      <w:r>
        <w:rPr>
          <w:spacing w:val="29"/>
        </w:rPr>
        <w:t xml:space="preserve"> </w:t>
      </w:r>
      <w:r>
        <w:t>the</w:t>
      </w:r>
      <w:r>
        <w:rPr>
          <w:spacing w:val="29"/>
        </w:rPr>
        <w:t xml:space="preserve"> </w:t>
      </w:r>
      <w:r>
        <w:rPr>
          <w:rFonts w:ascii="Georgia" w:hAnsi="Georgia"/>
          <w:i/>
        </w:rPr>
        <w:t>Haloferax</w:t>
      </w:r>
      <w:r>
        <w:rPr>
          <w:rFonts w:ascii="Georgia" w:hAnsi="Georgia"/>
          <w:i/>
          <w:spacing w:val="40"/>
        </w:rPr>
        <w:t xml:space="preserve"> </w:t>
      </w:r>
      <w:r>
        <w:t>genome</w:t>
      </w:r>
      <w:r>
        <w:rPr>
          <w:spacing w:val="29"/>
        </w:rPr>
        <w:t xml:space="preserve"> </w:t>
      </w:r>
      <w:r>
        <w:t>is</w:t>
      </w:r>
      <w:r>
        <w:rPr>
          <w:spacing w:val="29"/>
        </w:rPr>
        <w:t xml:space="preserve"> </w:t>
      </w:r>
      <w:r>
        <w:t>very</w:t>
      </w:r>
      <w:r>
        <w:rPr>
          <w:spacing w:val="29"/>
        </w:rPr>
        <w:t xml:space="preserve"> </w:t>
      </w:r>
      <w:r>
        <w:t>small</w:t>
      </w:r>
      <w:r>
        <w:rPr>
          <w:spacing w:val="29"/>
        </w:rPr>
        <w:t xml:space="preserve"> </w:t>
      </w:r>
      <w:r>
        <w:t>– only</w:t>
      </w:r>
      <w:r>
        <w:rPr>
          <w:spacing w:val="28"/>
        </w:rPr>
        <w:t xml:space="preserve"> </w:t>
      </w:r>
      <w:r>
        <w:t>4,012,900</w:t>
      </w:r>
      <w:r>
        <w:rPr>
          <w:spacing w:val="28"/>
        </w:rPr>
        <w:t xml:space="preserve"> </w:t>
      </w:r>
      <w:r>
        <w:t>bp.</w:t>
      </w:r>
      <w:r>
        <w:rPr>
          <w:spacing w:val="40"/>
        </w:rPr>
        <w:t xml:space="preserve"> </w:t>
      </w:r>
      <w:r>
        <w:t>For</w:t>
      </w:r>
      <w:r>
        <w:rPr>
          <w:spacing w:val="28"/>
        </w:rPr>
        <w:t xml:space="preserve"> </w:t>
      </w:r>
      <w:r>
        <w:t>the</w:t>
      </w:r>
      <w:r>
        <w:rPr>
          <w:spacing w:val="28"/>
        </w:rPr>
        <w:t xml:space="preserve"> </w:t>
      </w:r>
      <w:r>
        <w:t>single-molecule</w:t>
      </w:r>
      <w:r>
        <w:rPr>
          <w:spacing w:val="28"/>
        </w:rPr>
        <w:t xml:space="preserve"> </w:t>
      </w:r>
      <w:r>
        <w:t>footprinting,</w:t>
      </w:r>
      <w:r>
        <w:rPr>
          <w:spacing w:val="30"/>
        </w:rPr>
        <w:t xml:space="preserve"> </w:t>
      </w:r>
      <w:r>
        <w:t>we</w:t>
      </w:r>
      <w:r>
        <w:rPr>
          <w:spacing w:val="28"/>
        </w:rPr>
        <w:t xml:space="preserve"> </w:t>
      </w:r>
      <w:r>
        <w:t>achieve</w:t>
      </w:r>
      <w:r>
        <w:rPr>
          <w:spacing w:val="28"/>
        </w:rPr>
        <w:t xml:space="preserve"> </w:t>
      </w:r>
      <w:r>
        <w:t>100</w:t>
      </w:r>
      <w:r>
        <w:rPr>
          <w:rFonts w:ascii="Meiryo UI" w:hAnsi="Meiryo UI"/>
          <w:i/>
        </w:rPr>
        <w:t xml:space="preserve">× </w:t>
      </w:r>
      <w:r>
        <w:t>coverage</w:t>
      </w:r>
      <w:r>
        <w:rPr>
          <w:spacing w:val="28"/>
        </w:rPr>
        <w:t xml:space="preserve"> </w:t>
      </w:r>
      <w:r>
        <w:t>for</w:t>
      </w:r>
      <w:r>
        <w:rPr>
          <w:spacing w:val="28"/>
        </w:rPr>
        <w:t xml:space="preserve"> </w:t>
      </w:r>
      <w:r>
        <w:t>fragments</w:t>
      </w:r>
      <w:r>
        <w:rPr>
          <w:spacing w:val="28"/>
        </w:rPr>
        <w:t xml:space="preserve"> </w:t>
      </w:r>
      <w:r>
        <w:t>of</w:t>
      </w:r>
      <w:r>
        <w:rPr>
          <w:spacing w:val="28"/>
        </w:rPr>
        <w:t xml:space="preserve"> </w:t>
      </w:r>
      <w:r>
        <w:rPr>
          <w:rFonts w:ascii="Meiryo UI" w:hAnsi="Meiryo UI"/>
          <w:i/>
        </w:rPr>
        <w:t>∼</w:t>
      </w:r>
      <w:r>
        <w:t>200</w:t>
      </w:r>
      <w:r>
        <w:rPr>
          <w:spacing w:val="28"/>
        </w:rPr>
        <w:t xml:space="preserve"> </w:t>
      </w:r>
      <w:r>
        <w:t>bp</w:t>
      </w:r>
      <w:r>
        <w:rPr>
          <w:spacing w:val="28"/>
        </w:rPr>
        <w:t xml:space="preserve"> </w:t>
      </w:r>
      <w:r>
        <w:t xml:space="preserve">length. </w:t>
      </w:r>
      <w:r>
        <w:rPr>
          <w:w w:val="110"/>
        </w:rPr>
        <w:t>This</w:t>
      </w:r>
      <w:r>
        <w:rPr>
          <w:spacing w:val="4"/>
          <w:w w:val="110"/>
        </w:rPr>
        <w:t xml:space="preserve"> </w:t>
      </w:r>
      <w:r>
        <w:rPr>
          <w:w w:val="110"/>
        </w:rPr>
        <w:t>would</w:t>
      </w:r>
      <w:r>
        <w:rPr>
          <w:spacing w:val="4"/>
          <w:w w:val="110"/>
        </w:rPr>
        <w:t xml:space="preserve"> </w:t>
      </w:r>
      <w:r>
        <w:rPr>
          <w:w w:val="110"/>
        </w:rPr>
        <w:t>be</w:t>
      </w:r>
      <w:r>
        <w:rPr>
          <w:spacing w:val="4"/>
          <w:w w:val="110"/>
        </w:rPr>
        <w:t xml:space="preserve"> </w:t>
      </w:r>
      <w:r>
        <w:rPr>
          <w:w w:val="110"/>
        </w:rPr>
        <w:t>the</w:t>
      </w:r>
      <w:r>
        <w:rPr>
          <w:spacing w:val="4"/>
          <w:w w:val="110"/>
        </w:rPr>
        <w:t xml:space="preserve"> </w:t>
      </w:r>
      <w:r>
        <w:rPr>
          <w:w w:val="110"/>
        </w:rPr>
        <w:t>equivalent</w:t>
      </w:r>
      <w:r>
        <w:rPr>
          <w:spacing w:val="4"/>
          <w:w w:val="110"/>
        </w:rPr>
        <w:t xml:space="preserve"> </w:t>
      </w:r>
      <w:r>
        <w:rPr>
          <w:w w:val="110"/>
        </w:rPr>
        <w:t>of</w:t>
      </w:r>
      <w:r>
        <w:rPr>
          <w:spacing w:val="4"/>
          <w:w w:val="110"/>
        </w:rPr>
        <w:t xml:space="preserve"> </w:t>
      </w:r>
      <w:r>
        <w:rPr>
          <w:w w:val="110"/>
        </w:rPr>
        <w:t>a</w:t>
      </w:r>
      <w:r>
        <w:rPr>
          <w:spacing w:val="4"/>
          <w:w w:val="110"/>
        </w:rPr>
        <w:t xml:space="preserve"> </w:t>
      </w:r>
      <w:r>
        <w:rPr>
          <w:w w:val="110"/>
        </w:rPr>
        <w:t>couple</w:t>
      </w:r>
      <w:r>
        <w:rPr>
          <w:spacing w:val="4"/>
          <w:w w:val="110"/>
        </w:rPr>
        <w:t xml:space="preserve"> </w:t>
      </w:r>
      <w:r>
        <w:rPr>
          <w:w w:val="110"/>
        </w:rPr>
        <w:t>billion</w:t>
      </w:r>
      <w:r>
        <w:rPr>
          <w:spacing w:val="4"/>
          <w:w w:val="110"/>
        </w:rPr>
        <w:t xml:space="preserve"> </w:t>
      </w:r>
      <w:r>
        <w:rPr>
          <w:w w:val="110"/>
        </w:rPr>
        <w:t>reads</w:t>
      </w:r>
      <w:r>
        <w:rPr>
          <w:spacing w:val="4"/>
          <w:w w:val="110"/>
        </w:rPr>
        <w:t xml:space="preserve"> </w:t>
      </w:r>
      <w:r>
        <w:rPr>
          <w:w w:val="110"/>
        </w:rPr>
        <w:t>for</w:t>
      </w:r>
      <w:r>
        <w:rPr>
          <w:spacing w:val="4"/>
          <w:w w:val="110"/>
        </w:rPr>
        <w:t xml:space="preserve"> </w:t>
      </w:r>
      <w:r>
        <w:rPr>
          <w:w w:val="110"/>
        </w:rPr>
        <w:t>an</w:t>
      </w:r>
      <w:r>
        <w:rPr>
          <w:spacing w:val="4"/>
          <w:w w:val="110"/>
        </w:rPr>
        <w:t xml:space="preserve"> </w:t>
      </w:r>
      <w:r>
        <w:rPr>
          <w:w w:val="110"/>
        </w:rPr>
        <w:t>analogous</w:t>
      </w:r>
      <w:r>
        <w:rPr>
          <w:spacing w:val="4"/>
          <w:w w:val="110"/>
        </w:rPr>
        <w:t xml:space="preserve"> </w:t>
      </w:r>
      <w:r>
        <w:rPr>
          <w:w w:val="110"/>
        </w:rPr>
        <w:t>mammalian</w:t>
      </w:r>
      <w:r>
        <w:rPr>
          <w:spacing w:val="4"/>
          <w:w w:val="110"/>
        </w:rPr>
        <w:t xml:space="preserve"> </w:t>
      </w:r>
      <w:r>
        <w:rPr>
          <w:w w:val="110"/>
        </w:rPr>
        <w:t>experiment.</w:t>
      </w:r>
      <w:r>
        <w:rPr>
          <w:spacing w:val="43"/>
          <w:w w:val="110"/>
        </w:rPr>
        <w:t xml:space="preserve"> </w:t>
      </w:r>
      <w:r>
        <w:rPr>
          <w:w w:val="110"/>
        </w:rPr>
        <w:t>For</w:t>
      </w:r>
      <w:r>
        <w:rPr>
          <w:spacing w:val="4"/>
          <w:w w:val="110"/>
        </w:rPr>
        <w:t xml:space="preserve"> </w:t>
      </w:r>
      <w:r>
        <w:rPr>
          <w:w w:val="110"/>
        </w:rPr>
        <w:t>ATAC-</w:t>
      </w:r>
      <w:r>
        <w:rPr>
          <w:spacing w:val="-5"/>
          <w:w w:val="110"/>
        </w:rPr>
        <w:t>seq</w:t>
      </w:r>
    </w:p>
    <w:p w14:paraId="2F3B8AEF" w14:textId="77777777" w:rsidR="007202C5" w:rsidRDefault="007202C5" w:rsidP="007202C5">
      <w:pPr>
        <w:pStyle w:val="BodyText"/>
        <w:spacing w:before="17"/>
        <w:jc w:val="both"/>
      </w:pPr>
      <w:r>
        <w:rPr>
          <w:w w:val="105"/>
        </w:rPr>
        <w:t>and</w:t>
      </w:r>
      <w:r>
        <w:rPr>
          <w:spacing w:val="17"/>
          <w:w w:val="105"/>
        </w:rPr>
        <w:t xml:space="preserve"> </w:t>
      </w:r>
      <w:r>
        <w:rPr>
          <w:w w:val="105"/>
        </w:rPr>
        <w:t>KAS-seq,</w:t>
      </w:r>
      <w:r>
        <w:rPr>
          <w:spacing w:val="19"/>
          <w:w w:val="105"/>
        </w:rPr>
        <w:t xml:space="preserve"> </w:t>
      </w:r>
      <w:r>
        <w:rPr>
          <w:w w:val="105"/>
        </w:rPr>
        <w:t>we</w:t>
      </w:r>
      <w:r>
        <w:rPr>
          <w:spacing w:val="18"/>
          <w:w w:val="105"/>
        </w:rPr>
        <w:t xml:space="preserve"> </w:t>
      </w:r>
      <w:r>
        <w:rPr>
          <w:w w:val="105"/>
        </w:rPr>
        <w:t>sequenced</w:t>
      </w:r>
      <w:r>
        <w:rPr>
          <w:spacing w:val="18"/>
          <w:w w:val="105"/>
        </w:rPr>
        <w:t xml:space="preserve"> </w:t>
      </w:r>
      <w:r>
        <w:rPr>
          <w:w w:val="105"/>
        </w:rPr>
        <w:t>to</w:t>
      </w:r>
      <w:r>
        <w:rPr>
          <w:spacing w:val="17"/>
          <w:w w:val="105"/>
        </w:rPr>
        <w:t xml:space="preserve"> </w:t>
      </w:r>
      <w:r>
        <w:rPr>
          <w:w w:val="105"/>
        </w:rPr>
        <w:t>a</w:t>
      </w:r>
      <w:r>
        <w:rPr>
          <w:spacing w:val="18"/>
          <w:w w:val="105"/>
        </w:rPr>
        <w:t xml:space="preserve"> </w:t>
      </w:r>
      <w:r>
        <w:rPr>
          <w:w w:val="105"/>
        </w:rPr>
        <w:t>minimum</w:t>
      </w:r>
      <w:r>
        <w:rPr>
          <w:spacing w:val="18"/>
          <w:w w:val="105"/>
        </w:rPr>
        <w:t xml:space="preserve"> </w:t>
      </w:r>
      <w:r>
        <w:rPr>
          <w:w w:val="105"/>
        </w:rPr>
        <w:t>depth</w:t>
      </w:r>
      <w:r>
        <w:rPr>
          <w:spacing w:val="17"/>
          <w:w w:val="105"/>
        </w:rPr>
        <w:t xml:space="preserve"> </w:t>
      </w:r>
      <w:r>
        <w:rPr>
          <w:w w:val="105"/>
        </w:rPr>
        <w:t>of</w:t>
      </w:r>
      <w:r>
        <w:rPr>
          <w:spacing w:val="18"/>
          <w:w w:val="105"/>
        </w:rPr>
        <w:t xml:space="preserve"> </w:t>
      </w:r>
      <w:r>
        <w:rPr>
          <w:w w:val="105"/>
        </w:rPr>
        <w:t>1M</w:t>
      </w:r>
      <w:r>
        <w:rPr>
          <w:spacing w:val="18"/>
          <w:w w:val="105"/>
        </w:rPr>
        <w:t xml:space="preserve"> </w:t>
      </w:r>
      <w:r>
        <w:rPr>
          <w:w w:val="105"/>
        </w:rPr>
        <w:t>mapped</w:t>
      </w:r>
      <w:r>
        <w:rPr>
          <w:spacing w:val="18"/>
          <w:w w:val="105"/>
        </w:rPr>
        <w:t xml:space="preserve"> </w:t>
      </w:r>
      <w:r>
        <w:rPr>
          <w:w w:val="105"/>
        </w:rPr>
        <w:t>reads</w:t>
      </w:r>
      <w:r>
        <w:rPr>
          <w:spacing w:val="17"/>
          <w:w w:val="105"/>
        </w:rPr>
        <w:t xml:space="preserve"> </w:t>
      </w:r>
      <w:r>
        <w:rPr>
          <w:w w:val="105"/>
        </w:rPr>
        <w:t>for</w:t>
      </w:r>
      <w:r>
        <w:rPr>
          <w:spacing w:val="18"/>
          <w:w w:val="105"/>
        </w:rPr>
        <w:t xml:space="preserve"> </w:t>
      </w:r>
      <w:r>
        <w:rPr>
          <w:w w:val="105"/>
        </w:rPr>
        <w:t>each</w:t>
      </w:r>
      <w:r>
        <w:rPr>
          <w:spacing w:val="18"/>
          <w:w w:val="105"/>
        </w:rPr>
        <w:t xml:space="preserve"> </w:t>
      </w:r>
      <w:r>
        <w:rPr>
          <w:w w:val="105"/>
        </w:rPr>
        <w:t>library</w:t>
      </w:r>
      <w:r>
        <w:rPr>
          <w:spacing w:val="18"/>
          <w:w w:val="105"/>
        </w:rPr>
        <w:t xml:space="preserve"> </w:t>
      </w:r>
      <w:r>
        <w:rPr>
          <w:w w:val="105"/>
        </w:rPr>
        <w:t>(but</w:t>
      </w:r>
      <w:r>
        <w:rPr>
          <w:spacing w:val="17"/>
          <w:w w:val="105"/>
        </w:rPr>
        <w:t xml:space="preserve"> </w:t>
      </w:r>
      <w:r>
        <w:rPr>
          <w:w w:val="105"/>
        </w:rPr>
        <w:t>for</w:t>
      </w:r>
      <w:r>
        <w:rPr>
          <w:spacing w:val="18"/>
          <w:w w:val="105"/>
        </w:rPr>
        <w:t xml:space="preserve"> </w:t>
      </w:r>
      <w:r>
        <w:rPr>
          <w:w w:val="105"/>
        </w:rPr>
        <w:t>some</w:t>
      </w:r>
      <w:r>
        <w:rPr>
          <w:spacing w:val="18"/>
          <w:w w:val="105"/>
        </w:rPr>
        <w:t xml:space="preserve"> </w:t>
      </w:r>
      <w:r>
        <w:rPr>
          <w:w w:val="105"/>
        </w:rPr>
        <w:t>we</w:t>
      </w:r>
      <w:r>
        <w:rPr>
          <w:spacing w:val="18"/>
          <w:w w:val="105"/>
        </w:rPr>
        <w:t xml:space="preserve"> </w:t>
      </w:r>
      <w:r>
        <w:rPr>
          <w:spacing w:val="-2"/>
          <w:w w:val="105"/>
        </w:rPr>
        <w:t>sequence</w:t>
      </w:r>
    </w:p>
    <w:p w14:paraId="1A4DBAD5" w14:textId="77777777" w:rsidR="007202C5" w:rsidRDefault="007202C5" w:rsidP="007202C5">
      <w:pPr>
        <w:pStyle w:val="BodyText"/>
        <w:spacing w:before="38" w:line="204" w:lineRule="auto"/>
        <w:ind w:right="109"/>
        <w:jc w:val="both"/>
      </w:pPr>
      <w:r>
        <w:rPr>
          <w:w w:val="105"/>
        </w:rPr>
        <w:t>as many as 20-30M). The standard practice for mammalian experiment is to generate 30-50M mapped reads per library,</w:t>
      </w:r>
      <w:r>
        <w:rPr>
          <w:spacing w:val="24"/>
          <w:w w:val="105"/>
        </w:rPr>
        <w:t xml:space="preserve"> </w:t>
      </w:r>
      <w:r>
        <w:rPr>
          <w:w w:val="105"/>
        </w:rPr>
        <w:t>but</w:t>
      </w:r>
      <w:r>
        <w:rPr>
          <w:spacing w:val="23"/>
          <w:w w:val="105"/>
        </w:rPr>
        <w:t xml:space="preserve"> </w:t>
      </w:r>
      <w:r>
        <w:rPr>
          <w:w w:val="105"/>
        </w:rPr>
        <w:t>mammalian</w:t>
      </w:r>
      <w:r>
        <w:rPr>
          <w:spacing w:val="23"/>
          <w:w w:val="105"/>
        </w:rPr>
        <w:t xml:space="preserve"> </w:t>
      </w:r>
      <w:r>
        <w:rPr>
          <w:w w:val="105"/>
        </w:rPr>
        <w:t>genomes</w:t>
      </w:r>
      <w:r>
        <w:rPr>
          <w:spacing w:val="23"/>
          <w:w w:val="105"/>
        </w:rPr>
        <w:t xml:space="preserve"> </w:t>
      </w:r>
      <w:r>
        <w:rPr>
          <w:w w:val="105"/>
        </w:rPr>
        <w:t>are</w:t>
      </w:r>
      <w:r>
        <w:rPr>
          <w:spacing w:val="23"/>
          <w:w w:val="105"/>
        </w:rPr>
        <w:t xml:space="preserve"> </w:t>
      </w:r>
      <w:r>
        <w:rPr>
          <w:w w:val="105"/>
        </w:rPr>
        <w:t>nearly</w:t>
      </w:r>
      <w:r>
        <w:rPr>
          <w:spacing w:val="23"/>
          <w:w w:val="105"/>
        </w:rPr>
        <w:t xml:space="preserve"> </w:t>
      </w:r>
      <w:r>
        <w:rPr>
          <w:w w:val="105"/>
        </w:rPr>
        <w:t>1000</w:t>
      </w:r>
      <w:r>
        <w:rPr>
          <w:rFonts w:ascii="Meiryo UI" w:hAnsi="Meiryo UI"/>
          <w:i/>
          <w:w w:val="105"/>
        </w:rPr>
        <w:t xml:space="preserve">× </w:t>
      </w:r>
      <w:r>
        <w:rPr>
          <w:w w:val="105"/>
        </w:rPr>
        <w:t>larger,</w:t>
      </w:r>
      <w:r>
        <w:rPr>
          <w:spacing w:val="25"/>
          <w:w w:val="105"/>
        </w:rPr>
        <w:t xml:space="preserve"> </w:t>
      </w:r>
      <w:r>
        <w:rPr>
          <w:w w:val="105"/>
        </w:rPr>
        <w:t>i.e.</w:t>
      </w:r>
      <w:r>
        <w:rPr>
          <w:spacing w:val="60"/>
          <w:w w:val="105"/>
        </w:rPr>
        <w:t xml:space="preserve"> </w:t>
      </w:r>
      <w:r>
        <w:rPr>
          <w:w w:val="105"/>
        </w:rPr>
        <w:t>the</w:t>
      </w:r>
      <w:r>
        <w:rPr>
          <w:spacing w:val="23"/>
          <w:w w:val="105"/>
        </w:rPr>
        <w:t xml:space="preserve"> </w:t>
      </w:r>
      <w:r>
        <w:rPr>
          <w:w w:val="105"/>
        </w:rPr>
        <w:t>coverage</w:t>
      </w:r>
      <w:r>
        <w:rPr>
          <w:spacing w:val="23"/>
          <w:w w:val="105"/>
        </w:rPr>
        <w:t xml:space="preserve"> </w:t>
      </w:r>
      <w:r>
        <w:rPr>
          <w:w w:val="105"/>
        </w:rPr>
        <w:t>we</w:t>
      </w:r>
      <w:r>
        <w:rPr>
          <w:spacing w:val="23"/>
          <w:w w:val="105"/>
        </w:rPr>
        <w:t xml:space="preserve"> </w:t>
      </w:r>
      <w:r>
        <w:rPr>
          <w:w w:val="105"/>
        </w:rPr>
        <w:t>have</w:t>
      </w:r>
      <w:r>
        <w:rPr>
          <w:spacing w:val="23"/>
          <w:w w:val="105"/>
        </w:rPr>
        <w:t xml:space="preserve"> </w:t>
      </w:r>
      <w:r>
        <w:rPr>
          <w:w w:val="105"/>
        </w:rPr>
        <w:t>obtained</w:t>
      </w:r>
      <w:r>
        <w:rPr>
          <w:spacing w:val="23"/>
          <w:w w:val="105"/>
        </w:rPr>
        <w:t xml:space="preserve"> </w:t>
      </w:r>
      <w:r>
        <w:rPr>
          <w:w w:val="105"/>
        </w:rPr>
        <w:t>is</w:t>
      </w:r>
      <w:r>
        <w:rPr>
          <w:spacing w:val="23"/>
          <w:w w:val="105"/>
        </w:rPr>
        <w:t xml:space="preserve"> </w:t>
      </w:r>
      <w:r>
        <w:rPr>
          <w:w w:val="105"/>
        </w:rPr>
        <w:t>the</w:t>
      </w:r>
      <w:r>
        <w:rPr>
          <w:spacing w:val="23"/>
          <w:w w:val="105"/>
        </w:rPr>
        <w:t xml:space="preserve"> </w:t>
      </w:r>
      <w:r>
        <w:rPr>
          <w:w w:val="105"/>
        </w:rPr>
        <w:t>equivalent</w:t>
      </w:r>
      <w:r>
        <w:rPr>
          <w:spacing w:val="23"/>
          <w:w w:val="105"/>
        </w:rPr>
        <w:t xml:space="preserve"> </w:t>
      </w:r>
      <w:r>
        <w:rPr>
          <w:w w:val="105"/>
        </w:rPr>
        <w:t>of at</w:t>
      </w:r>
      <w:r>
        <w:rPr>
          <w:spacing w:val="26"/>
          <w:w w:val="105"/>
        </w:rPr>
        <w:t xml:space="preserve"> </w:t>
      </w:r>
      <w:r>
        <w:rPr>
          <w:w w:val="105"/>
        </w:rPr>
        <w:t>minimum</w:t>
      </w:r>
      <w:r>
        <w:rPr>
          <w:spacing w:val="26"/>
          <w:w w:val="105"/>
        </w:rPr>
        <w:t xml:space="preserve"> </w:t>
      </w:r>
      <w:r>
        <w:rPr>
          <w:w w:val="105"/>
        </w:rPr>
        <w:t>a</w:t>
      </w:r>
      <w:r>
        <w:rPr>
          <w:spacing w:val="26"/>
          <w:w w:val="105"/>
        </w:rPr>
        <w:t xml:space="preserve"> </w:t>
      </w:r>
      <w:r>
        <w:rPr>
          <w:w w:val="105"/>
        </w:rPr>
        <w:t>billion,</w:t>
      </w:r>
      <w:r>
        <w:rPr>
          <w:spacing w:val="26"/>
          <w:w w:val="105"/>
        </w:rPr>
        <w:t xml:space="preserve"> </w:t>
      </w:r>
      <w:r>
        <w:rPr>
          <w:w w:val="105"/>
        </w:rPr>
        <w:t>and</w:t>
      </w:r>
      <w:r>
        <w:rPr>
          <w:spacing w:val="26"/>
          <w:w w:val="105"/>
        </w:rPr>
        <w:t xml:space="preserve"> </w:t>
      </w:r>
      <w:r>
        <w:rPr>
          <w:w w:val="105"/>
        </w:rPr>
        <w:t>in</w:t>
      </w:r>
      <w:r>
        <w:rPr>
          <w:spacing w:val="26"/>
          <w:w w:val="105"/>
        </w:rPr>
        <w:t xml:space="preserve"> </w:t>
      </w:r>
      <w:r>
        <w:rPr>
          <w:w w:val="105"/>
        </w:rPr>
        <w:t>some</w:t>
      </w:r>
      <w:r>
        <w:rPr>
          <w:spacing w:val="26"/>
          <w:w w:val="105"/>
        </w:rPr>
        <w:t xml:space="preserve"> </w:t>
      </w:r>
      <w:r>
        <w:rPr>
          <w:w w:val="105"/>
        </w:rPr>
        <w:t>cases</w:t>
      </w:r>
      <w:r>
        <w:rPr>
          <w:spacing w:val="26"/>
          <w:w w:val="105"/>
        </w:rPr>
        <w:t xml:space="preserve"> </w:t>
      </w:r>
      <w:r>
        <w:rPr>
          <w:w w:val="105"/>
        </w:rPr>
        <w:t>more</w:t>
      </w:r>
      <w:r>
        <w:rPr>
          <w:spacing w:val="26"/>
          <w:w w:val="105"/>
        </w:rPr>
        <w:t xml:space="preserve"> </w:t>
      </w:r>
      <w:r>
        <w:rPr>
          <w:w w:val="105"/>
        </w:rPr>
        <w:t>than</w:t>
      </w:r>
      <w:r>
        <w:rPr>
          <w:spacing w:val="26"/>
          <w:w w:val="105"/>
        </w:rPr>
        <w:t xml:space="preserve"> </w:t>
      </w:r>
      <w:r>
        <w:rPr>
          <w:w w:val="105"/>
        </w:rPr>
        <w:t>10</w:t>
      </w:r>
      <w:r>
        <w:rPr>
          <w:spacing w:val="26"/>
          <w:w w:val="105"/>
        </w:rPr>
        <w:t xml:space="preserve"> </w:t>
      </w:r>
      <w:r>
        <w:rPr>
          <w:w w:val="105"/>
        </w:rPr>
        <w:t>billion</w:t>
      </w:r>
      <w:r>
        <w:rPr>
          <w:spacing w:val="26"/>
          <w:w w:val="105"/>
        </w:rPr>
        <w:t xml:space="preserve"> </w:t>
      </w:r>
      <w:r>
        <w:rPr>
          <w:w w:val="105"/>
        </w:rPr>
        <w:t>reads</w:t>
      </w:r>
      <w:r>
        <w:rPr>
          <w:spacing w:val="26"/>
          <w:w w:val="105"/>
        </w:rPr>
        <w:t xml:space="preserve"> </w:t>
      </w:r>
      <w:r>
        <w:rPr>
          <w:w w:val="105"/>
        </w:rPr>
        <w:t>where</w:t>
      </w:r>
      <w:r>
        <w:rPr>
          <w:spacing w:val="26"/>
          <w:w w:val="105"/>
        </w:rPr>
        <w:t xml:space="preserve"> </w:t>
      </w:r>
      <w:r>
        <w:rPr>
          <w:w w:val="105"/>
        </w:rPr>
        <w:t>usually</w:t>
      </w:r>
      <w:r>
        <w:rPr>
          <w:spacing w:val="26"/>
          <w:w w:val="105"/>
        </w:rPr>
        <w:t xml:space="preserve"> </w:t>
      </w:r>
      <w:r>
        <w:rPr>
          <w:w w:val="105"/>
        </w:rPr>
        <w:t>only</w:t>
      </w:r>
      <w:r>
        <w:rPr>
          <w:spacing w:val="26"/>
          <w:w w:val="105"/>
        </w:rPr>
        <w:t xml:space="preserve"> </w:t>
      </w:r>
      <w:r>
        <w:rPr>
          <w:w w:val="105"/>
        </w:rPr>
        <w:t>50M</w:t>
      </w:r>
      <w:r>
        <w:rPr>
          <w:spacing w:val="26"/>
          <w:w w:val="105"/>
        </w:rPr>
        <w:t xml:space="preserve"> </w:t>
      </w:r>
      <w:r>
        <w:rPr>
          <w:w w:val="105"/>
        </w:rPr>
        <w:t>reads</w:t>
      </w:r>
      <w:r>
        <w:rPr>
          <w:spacing w:val="26"/>
          <w:w w:val="105"/>
        </w:rPr>
        <w:t xml:space="preserve"> </w:t>
      </w:r>
      <w:r>
        <w:rPr>
          <w:w w:val="105"/>
        </w:rPr>
        <w:t>are</w:t>
      </w:r>
      <w:r>
        <w:rPr>
          <w:spacing w:val="26"/>
          <w:w w:val="105"/>
        </w:rPr>
        <w:t xml:space="preserve"> </w:t>
      </w:r>
      <w:r>
        <w:rPr>
          <w:w w:val="105"/>
        </w:rPr>
        <w:t>needed.</w:t>
      </w:r>
    </w:p>
    <w:p w14:paraId="33054636" w14:textId="77777777" w:rsidR="007202C5" w:rsidRDefault="007202C5" w:rsidP="007202C5">
      <w:pPr>
        <w:pStyle w:val="ListParagraph"/>
        <w:numPr>
          <w:ilvl w:val="0"/>
          <w:numId w:val="1"/>
        </w:numPr>
        <w:tabs>
          <w:tab w:val="left" w:pos="911"/>
        </w:tabs>
        <w:spacing w:before="211" w:line="249" w:lineRule="auto"/>
        <w:ind w:firstLine="0"/>
        <w:jc w:val="left"/>
        <w:rPr>
          <w:color w:val="0000FF"/>
          <w:sz w:val="20"/>
        </w:rPr>
      </w:pPr>
      <w:r>
        <w:rPr>
          <w:color w:val="0000FF"/>
          <w:w w:val="105"/>
          <w:sz w:val="20"/>
        </w:rPr>
        <w:t>Many</w:t>
      </w:r>
      <w:r>
        <w:rPr>
          <w:color w:val="0000FF"/>
          <w:spacing w:val="37"/>
          <w:w w:val="105"/>
          <w:sz w:val="20"/>
        </w:rPr>
        <w:t xml:space="preserve"> </w:t>
      </w:r>
      <w:r>
        <w:rPr>
          <w:color w:val="0000FF"/>
          <w:w w:val="105"/>
          <w:sz w:val="20"/>
        </w:rPr>
        <w:t>figures</w:t>
      </w:r>
      <w:r>
        <w:rPr>
          <w:color w:val="0000FF"/>
          <w:spacing w:val="37"/>
          <w:w w:val="105"/>
          <w:sz w:val="20"/>
        </w:rPr>
        <w:t xml:space="preserve"> </w:t>
      </w:r>
      <w:r>
        <w:rPr>
          <w:color w:val="0000FF"/>
          <w:w w:val="105"/>
          <w:sz w:val="20"/>
        </w:rPr>
        <w:t>are</w:t>
      </w:r>
      <w:r>
        <w:rPr>
          <w:color w:val="0000FF"/>
          <w:spacing w:val="37"/>
          <w:w w:val="105"/>
          <w:sz w:val="20"/>
        </w:rPr>
        <w:t xml:space="preserve"> </w:t>
      </w:r>
      <w:r>
        <w:rPr>
          <w:color w:val="0000FF"/>
          <w:w w:val="105"/>
          <w:sz w:val="20"/>
        </w:rPr>
        <w:t>presented,</w:t>
      </w:r>
      <w:r>
        <w:rPr>
          <w:color w:val="0000FF"/>
          <w:spacing w:val="40"/>
          <w:w w:val="105"/>
          <w:sz w:val="20"/>
        </w:rPr>
        <w:t xml:space="preserve"> </w:t>
      </w:r>
      <w:r>
        <w:rPr>
          <w:color w:val="0000FF"/>
          <w:w w:val="105"/>
          <w:sz w:val="20"/>
        </w:rPr>
        <w:t>even</w:t>
      </w:r>
      <w:r>
        <w:rPr>
          <w:color w:val="0000FF"/>
          <w:spacing w:val="37"/>
          <w:w w:val="105"/>
          <w:sz w:val="20"/>
        </w:rPr>
        <w:t xml:space="preserve"> </w:t>
      </w:r>
      <w:r>
        <w:rPr>
          <w:color w:val="0000FF"/>
          <w:w w:val="105"/>
          <w:sz w:val="20"/>
        </w:rPr>
        <w:t>when</w:t>
      </w:r>
      <w:r>
        <w:rPr>
          <w:color w:val="0000FF"/>
          <w:spacing w:val="37"/>
          <w:w w:val="105"/>
          <w:sz w:val="20"/>
        </w:rPr>
        <w:t xml:space="preserve"> </w:t>
      </w:r>
      <w:r>
        <w:rPr>
          <w:color w:val="0000FF"/>
          <w:w w:val="105"/>
          <w:sz w:val="20"/>
        </w:rPr>
        <w:t>digitally</w:t>
      </w:r>
      <w:r>
        <w:rPr>
          <w:color w:val="0000FF"/>
          <w:spacing w:val="37"/>
          <w:w w:val="105"/>
          <w:sz w:val="20"/>
        </w:rPr>
        <w:t xml:space="preserve"> </w:t>
      </w:r>
      <w:r>
        <w:rPr>
          <w:color w:val="0000FF"/>
          <w:w w:val="105"/>
          <w:sz w:val="20"/>
        </w:rPr>
        <w:t>zoomed</w:t>
      </w:r>
      <w:r>
        <w:rPr>
          <w:color w:val="0000FF"/>
          <w:spacing w:val="37"/>
          <w:w w:val="105"/>
          <w:sz w:val="20"/>
        </w:rPr>
        <w:t xml:space="preserve"> </w:t>
      </w:r>
      <w:r>
        <w:rPr>
          <w:color w:val="0000FF"/>
          <w:w w:val="105"/>
          <w:sz w:val="20"/>
        </w:rPr>
        <w:t>to</w:t>
      </w:r>
      <w:r>
        <w:rPr>
          <w:color w:val="0000FF"/>
          <w:spacing w:val="37"/>
          <w:w w:val="105"/>
          <w:sz w:val="20"/>
        </w:rPr>
        <w:t xml:space="preserve"> </w:t>
      </w:r>
      <w:r>
        <w:rPr>
          <w:color w:val="0000FF"/>
          <w:w w:val="105"/>
          <w:sz w:val="20"/>
        </w:rPr>
        <w:t>the</w:t>
      </w:r>
      <w:r>
        <w:rPr>
          <w:color w:val="0000FF"/>
          <w:spacing w:val="37"/>
          <w:w w:val="105"/>
          <w:sz w:val="20"/>
        </w:rPr>
        <w:t xml:space="preserve"> </w:t>
      </w:r>
      <w:r>
        <w:rPr>
          <w:color w:val="0000FF"/>
          <w:w w:val="105"/>
          <w:sz w:val="20"/>
        </w:rPr>
        <w:t>max,</w:t>
      </w:r>
      <w:r>
        <w:rPr>
          <w:color w:val="0000FF"/>
          <w:spacing w:val="40"/>
          <w:w w:val="105"/>
          <w:sz w:val="20"/>
        </w:rPr>
        <w:t xml:space="preserve"> </w:t>
      </w:r>
      <w:r>
        <w:rPr>
          <w:color w:val="0000FF"/>
          <w:w w:val="105"/>
          <w:sz w:val="20"/>
        </w:rPr>
        <w:t>at</w:t>
      </w:r>
      <w:r>
        <w:rPr>
          <w:color w:val="0000FF"/>
          <w:spacing w:val="37"/>
          <w:w w:val="105"/>
          <w:sz w:val="20"/>
        </w:rPr>
        <w:t xml:space="preserve"> </w:t>
      </w:r>
      <w:r>
        <w:rPr>
          <w:color w:val="0000FF"/>
          <w:w w:val="105"/>
          <w:sz w:val="20"/>
        </w:rPr>
        <w:t>resolutions</w:t>
      </w:r>
      <w:r>
        <w:rPr>
          <w:color w:val="0000FF"/>
          <w:spacing w:val="37"/>
          <w:w w:val="105"/>
          <w:sz w:val="20"/>
        </w:rPr>
        <w:t xml:space="preserve"> </w:t>
      </w:r>
      <w:r>
        <w:rPr>
          <w:color w:val="0000FF"/>
          <w:w w:val="105"/>
          <w:sz w:val="20"/>
        </w:rPr>
        <w:t>too</w:t>
      </w:r>
      <w:r>
        <w:rPr>
          <w:color w:val="0000FF"/>
          <w:spacing w:val="37"/>
          <w:w w:val="105"/>
          <w:sz w:val="20"/>
        </w:rPr>
        <w:t xml:space="preserve"> </w:t>
      </w:r>
      <w:r>
        <w:rPr>
          <w:color w:val="0000FF"/>
          <w:w w:val="105"/>
          <w:sz w:val="20"/>
        </w:rPr>
        <w:t>small</w:t>
      </w:r>
      <w:r>
        <w:rPr>
          <w:color w:val="0000FF"/>
          <w:spacing w:val="37"/>
          <w:w w:val="105"/>
          <w:sz w:val="20"/>
        </w:rPr>
        <w:t xml:space="preserve"> </w:t>
      </w:r>
      <w:r>
        <w:rPr>
          <w:color w:val="0000FF"/>
          <w:w w:val="105"/>
          <w:sz w:val="20"/>
        </w:rPr>
        <w:t>for review.</w:t>
      </w:r>
      <w:r>
        <w:rPr>
          <w:color w:val="0000FF"/>
          <w:spacing w:val="40"/>
          <w:w w:val="105"/>
          <w:sz w:val="20"/>
        </w:rPr>
        <w:t xml:space="preserve"> </w:t>
      </w:r>
      <w:r>
        <w:rPr>
          <w:color w:val="0000FF"/>
          <w:w w:val="105"/>
          <w:sz w:val="20"/>
        </w:rPr>
        <w:t>Fig 2D, 5, and 6 are the most concerning.</w:t>
      </w:r>
    </w:p>
    <w:p w14:paraId="6C634E5F" w14:textId="77777777" w:rsidR="007202C5" w:rsidRDefault="007202C5" w:rsidP="007202C5">
      <w:pPr>
        <w:pStyle w:val="BodyText"/>
        <w:spacing w:before="193" w:line="249" w:lineRule="auto"/>
        <w:ind w:firstLine="298"/>
      </w:pPr>
      <w:r>
        <w:rPr>
          <w:w w:val="110"/>
        </w:rPr>
        <w:t>We</w:t>
      </w:r>
      <w:r>
        <w:rPr>
          <w:spacing w:val="12"/>
          <w:w w:val="110"/>
        </w:rPr>
        <w:t xml:space="preserve"> </w:t>
      </w:r>
      <w:r>
        <w:rPr>
          <w:w w:val="110"/>
        </w:rPr>
        <w:t>have</w:t>
      </w:r>
      <w:r>
        <w:rPr>
          <w:spacing w:val="12"/>
          <w:w w:val="110"/>
        </w:rPr>
        <w:t xml:space="preserve"> </w:t>
      </w:r>
      <w:r>
        <w:rPr>
          <w:w w:val="110"/>
        </w:rPr>
        <w:t>resized</w:t>
      </w:r>
      <w:r>
        <w:rPr>
          <w:spacing w:val="12"/>
          <w:w w:val="110"/>
        </w:rPr>
        <w:t xml:space="preserve"> </w:t>
      </w:r>
      <w:r>
        <w:rPr>
          <w:w w:val="110"/>
        </w:rPr>
        <w:t>and</w:t>
      </w:r>
      <w:r>
        <w:rPr>
          <w:spacing w:val="12"/>
          <w:w w:val="110"/>
        </w:rPr>
        <w:t xml:space="preserve"> </w:t>
      </w:r>
      <w:r>
        <w:rPr>
          <w:w w:val="110"/>
        </w:rPr>
        <w:t>upgraded</w:t>
      </w:r>
      <w:r>
        <w:rPr>
          <w:spacing w:val="12"/>
          <w:w w:val="110"/>
        </w:rPr>
        <w:t xml:space="preserve"> </w:t>
      </w:r>
      <w:r>
        <w:rPr>
          <w:w w:val="110"/>
        </w:rPr>
        <w:t>figures</w:t>
      </w:r>
      <w:r>
        <w:rPr>
          <w:spacing w:val="12"/>
          <w:w w:val="110"/>
        </w:rPr>
        <w:t xml:space="preserve"> </w:t>
      </w:r>
      <w:r>
        <w:rPr>
          <w:w w:val="110"/>
        </w:rPr>
        <w:t>where</w:t>
      </w:r>
      <w:r>
        <w:rPr>
          <w:spacing w:val="12"/>
          <w:w w:val="110"/>
        </w:rPr>
        <w:t xml:space="preserve"> </w:t>
      </w:r>
      <w:r>
        <w:rPr>
          <w:w w:val="110"/>
        </w:rPr>
        <w:t>possible.</w:t>
      </w:r>
      <w:r>
        <w:rPr>
          <w:spacing w:val="69"/>
          <w:w w:val="110"/>
        </w:rPr>
        <w:t xml:space="preserve"> </w:t>
      </w:r>
      <w:r>
        <w:rPr>
          <w:w w:val="110"/>
        </w:rPr>
        <w:t>Single-molecule</w:t>
      </w:r>
      <w:r>
        <w:rPr>
          <w:spacing w:val="12"/>
          <w:w w:val="110"/>
        </w:rPr>
        <w:t xml:space="preserve"> </w:t>
      </w:r>
      <w:r>
        <w:rPr>
          <w:w w:val="110"/>
        </w:rPr>
        <w:t>tracks</w:t>
      </w:r>
      <w:r>
        <w:rPr>
          <w:spacing w:val="12"/>
          <w:w w:val="110"/>
        </w:rPr>
        <w:t xml:space="preserve"> </w:t>
      </w:r>
      <w:r>
        <w:rPr>
          <w:w w:val="110"/>
        </w:rPr>
        <w:t>are</w:t>
      </w:r>
      <w:r>
        <w:rPr>
          <w:spacing w:val="12"/>
          <w:w w:val="110"/>
        </w:rPr>
        <w:t xml:space="preserve"> </w:t>
      </w:r>
      <w:r>
        <w:rPr>
          <w:w w:val="110"/>
        </w:rPr>
        <w:t>unfortunately</w:t>
      </w:r>
      <w:r>
        <w:rPr>
          <w:spacing w:val="12"/>
          <w:w w:val="110"/>
        </w:rPr>
        <w:t xml:space="preserve"> </w:t>
      </w:r>
      <w:r>
        <w:rPr>
          <w:w w:val="110"/>
        </w:rPr>
        <w:t>difficult</w:t>
      </w:r>
      <w:r>
        <w:rPr>
          <w:spacing w:val="12"/>
          <w:w w:val="110"/>
        </w:rPr>
        <w:t xml:space="preserve"> </w:t>
      </w:r>
      <w:r>
        <w:rPr>
          <w:w w:val="110"/>
        </w:rPr>
        <w:t>to vectorize because the resulting objects become too large to handle.</w:t>
      </w:r>
    </w:p>
    <w:p w14:paraId="38C27AAA" w14:textId="77777777" w:rsidR="007202C5" w:rsidRDefault="007202C5" w:rsidP="007202C5">
      <w:pPr>
        <w:pStyle w:val="ListParagraph"/>
        <w:numPr>
          <w:ilvl w:val="0"/>
          <w:numId w:val="1"/>
        </w:numPr>
        <w:tabs>
          <w:tab w:val="left" w:pos="854"/>
        </w:tabs>
        <w:spacing w:before="194"/>
        <w:ind w:left="854" w:right="0" w:hanging="242"/>
        <w:jc w:val="left"/>
        <w:rPr>
          <w:color w:val="0000FF"/>
          <w:sz w:val="20"/>
        </w:rPr>
      </w:pPr>
      <w:r>
        <w:rPr>
          <w:color w:val="0000FF"/>
          <w:w w:val="105"/>
          <w:sz w:val="20"/>
        </w:rPr>
        <w:t>For</w:t>
      </w:r>
      <w:r>
        <w:rPr>
          <w:color w:val="0000FF"/>
          <w:spacing w:val="20"/>
          <w:w w:val="105"/>
          <w:sz w:val="20"/>
        </w:rPr>
        <w:t xml:space="preserve"> </w:t>
      </w:r>
      <w:r>
        <w:rPr>
          <w:color w:val="0000FF"/>
          <w:w w:val="105"/>
          <w:sz w:val="20"/>
        </w:rPr>
        <w:t>KAS-seq</w:t>
      </w:r>
      <w:r>
        <w:rPr>
          <w:color w:val="0000FF"/>
          <w:spacing w:val="20"/>
          <w:w w:val="105"/>
          <w:sz w:val="20"/>
        </w:rPr>
        <w:t xml:space="preserve"> </w:t>
      </w:r>
      <w:r>
        <w:rPr>
          <w:color w:val="0000FF"/>
          <w:w w:val="105"/>
          <w:sz w:val="20"/>
        </w:rPr>
        <w:t>data,</w:t>
      </w:r>
      <w:r>
        <w:rPr>
          <w:color w:val="0000FF"/>
          <w:spacing w:val="20"/>
          <w:w w:val="105"/>
          <w:sz w:val="20"/>
        </w:rPr>
        <w:t xml:space="preserve"> </w:t>
      </w:r>
      <w:r>
        <w:rPr>
          <w:color w:val="0000FF"/>
          <w:w w:val="105"/>
          <w:sz w:val="20"/>
        </w:rPr>
        <w:t>was</w:t>
      </w:r>
      <w:r>
        <w:rPr>
          <w:color w:val="0000FF"/>
          <w:spacing w:val="20"/>
          <w:w w:val="105"/>
          <w:sz w:val="20"/>
        </w:rPr>
        <w:t xml:space="preserve"> </w:t>
      </w:r>
      <w:r>
        <w:rPr>
          <w:color w:val="0000FF"/>
          <w:w w:val="105"/>
          <w:sz w:val="20"/>
        </w:rPr>
        <w:t>any</w:t>
      </w:r>
      <w:r>
        <w:rPr>
          <w:color w:val="0000FF"/>
          <w:spacing w:val="20"/>
          <w:w w:val="105"/>
          <w:sz w:val="20"/>
        </w:rPr>
        <w:t xml:space="preserve"> </w:t>
      </w:r>
      <w:r>
        <w:rPr>
          <w:color w:val="0000FF"/>
          <w:w w:val="105"/>
          <w:sz w:val="20"/>
        </w:rPr>
        <w:t>correlation</w:t>
      </w:r>
      <w:r>
        <w:rPr>
          <w:color w:val="0000FF"/>
          <w:spacing w:val="20"/>
          <w:w w:val="105"/>
          <w:sz w:val="20"/>
        </w:rPr>
        <w:t xml:space="preserve"> </w:t>
      </w:r>
      <w:r>
        <w:rPr>
          <w:color w:val="0000FF"/>
          <w:w w:val="105"/>
          <w:sz w:val="20"/>
        </w:rPr>
        <w:t>noted</w:t>
      </w:r>
      <w:r>
        <w:rPr>
          <w:color w:val="0000FF"/>
          <w:spacing w:val="20"/>
          <w:w w:val="105"/>
          <w:sz w:val="20"/>
        </w:rPr>
        <w:t xml:space="preserve"> </w:t>
      </w:r>
      <w:r>
        <w:rPr>
          <w:color w:val="0000FF"/>
          <w:w w:val="105"/>
          <w:sz w:val="20"/>
        </w:rPr>
        <w:t>with</w:t>
      </w:r>
      <w:r>
        <w:rPr>
          <w:color w:val="0000FF"/>
          <w:spacing w:val="21"/>
          <w:w w:val="105"/>
          <w:sz w:val="20"/>
        </w:rPr>
        <w:t xml:space="preserve"> </w:t>
      </w:r>
      <w:r>
        <w:rPr>
          <w:color w:val="0000FF"/>
          <w:w w:val="105"/>
          <w:sz w:val="20"/>
        </w:rPr>
        <w:t>GC</w:t>
      </w:r>
      <w:r>
        <w:rPr>
          <w:color w:val="0000FF"/>
          <w:spacing w:val="20"/>
          <w:w w:val="105"/>
          <w:sz w:val="20"/>
        </w:rPr>
        <w:t xml:space="preserve"> </w:t>
      </w:r>
      <w:r>
        <w:rPr>
          <w:color w:val="0000FF"/>
          <w:spacing w:val="-2"/>
          <w:w w:val="105"/>
          <w:sz w:val="20"/>
        </w:rPr>
        <w:t>content?</w:t>
      </w:r>
    </w:p>
    <w:p w14:paraId="17E891D2" w14:textId="77777777" w:rsidR="007202C5" w:rsidRDefault="007202C5" w:rsidP="007202C5">
      <w:pPr>
        <w:pStyle w:val="BodyText"/>
        <w:spacing w:before="202" w:line="249" w:lineRule="auto"/>
        <w:ind w:firstLine="298"/>
      </w:pPr>
      <w:r>
        <w:rPr>
          <w:w w:val="105"/>
        </w:rPr>
        <w:t>KAS-seq</w:t>
      </w:r>
      <w:r>
        <w:rPr>
          <w:spacing w:val="17"/>
          <w:w w:val="105"/>
        </w:rPr>
        <w:t xml:space="preserve"> </w:t>
      </w:r>
      <w:r>
        <w:rPr>
          <w:w w:val="105"/>
        </w:rPr>
        <w:t>requires</w:t>
      </w:r>
      <w:r>
        <w:rPr>
          <w:spacing w:val="17"/>
          <w:w w:val="105"/>
        </w:rPr>
        <w:t xml:space="preserve"> </w:t>
      </w:r>
      <w:r>
        <w:rPr>
          <w:w w:val="105"/>
        </w:rPr>
        <w:t>the</w:t>
      </w:r>
      <w:r>
        <w:rPr>
          <w:spacing w:val="18"/>
          <w:w w:val="105"/>
        </w:rPr>
        <w:t xml:space="preserve"> </w:t>
      </w:r>
      <w:r>
        <w:rPr>
          <w:w w:val="105"/>
        </w:rPr>
        <w:t>presence</w:t>
      </w:r>
      <w:r>
        <w:rPr>
          <w:spacing w:val="17"/>
          <w:w w:val="105"/>
        </w:rPr>
        <w:t xml:space="preserve"> </w:t>
      </w:r>
      <w:r>
        <w:rPr>
          <w:w w:val="105"/>
        </w:rPr>
        <w:t>of</w:t>
      </w:r>
      <w:r>
        <w:rPr>
          <w:spacing w:val="17"/>
          <w:w w:val="105"/>
        </w:rPr>
        <w:t xml:space="preserve"> </w:t>
      </w:r>
      <w:r>
        <w:rPr>
          <w:w w:val="105"/>
        </w:rPr>
        <w:t>a</w:t>
      </w:r>
      <w:r>
        <w:rPr>
          <w:spacing w:val="17"/>
          <w:w w:val="105"/>
        </w:rPr>
        <w:t xml:space="preserve"> </w:t>
      </w:r>
      <w:r>
        <w:rPr>
          <w:w w:val="105"/>
        </w:rPr>
        <w:t>G</w:t>
      </w:r>
      <w:r>
        <w:rPr>
          <w:spacing w:val="17"/>
          <w:w w:val="105"/>
        </w:rPr>
        <w:t xml:space="preserve"> </w:t>
      </w:r>
      <w:r>
        <w:rPr>
          <w:w w:val="105"/>
        </w:rPr>
        <w:t>nucleotide</w:t>
      </w:r>
      <w:r>
        <w:rPr>
          <w:spacing w:val="17"/>
          <w:w w:val="105"/>
        </w:rPr>
        <w:t xml:space="preserve"> </w:t>
      </w:r>
      <w:r>
        <w:rPr>
          <w:w w:val="105"/>
        </w:rPr>
        <w:t>in</w:t>
      </w:r>
      <w:r>
        <w:rPr>
          <w:spacing w:val="17"/>
          <w:w w:val="105"/>
        </w:rPr>
        <w:t xml:space="preserve"> </w:t>
      </w:r>
      <w:r>
        <w:rPr>
          <w:w w:val="105"/>
        </w:rPr>
        <w:t>order</w:t>
      </w:r>
      <w:r>
        <w:rPr>
          <w:spacing w:val="17"/>
          <w:w w:val="105"/>
        </w:rPr>
        <w:t xml:space="preserve"> </w:t>
      </w:r>
      <w:r>
        <w:rPr>
          <w:w w:val="105"/>
        </w:rPr>
        <w:t>for</w:t>
      </w:r>
      <w:r>
        <w:rPr>
          <w:spacing w:val="17"/>
          <w:w w:val="105"/>
        </w:rPr>
        <w:t xml:space="preserve"> </w:t>
      </w:r>
      <w:r>
        <w:rPr>
          <w:w w:val="105"/>
        </w:rPr>
        <w:t>ssDNA</w:t>
      </w:r>
      <w:r>
        <w:rPr>
          <w:spacing w:val="17"/>
          <w:w w:val="105"/>
        </w:rPr>
        <w:t xml:space="preserve"> </w:t>
      </w:r>
      <w:r>
        <w:rPr>
          <w:w w:val="105"/>
        </w:rPr>
        <w:t>to</w:t>
      </w:r>
      <w:r>
        <w:rPr>
          <w:spacing w:val="17"/>
          <w:w w:val="105"/>
        </w:rPr>
        <w:t xml:space="preserve"> </w:t>
      </w:r>
      <w:r>
        <w:rPr>
          <w:w w:val="105"/>
        </w:rPr>
        <w:t>be</w:t>
      </w:r>
      <w:r>
        <w:rPr>
          <w:spacing w:val="18"/>
          <w:w w:val="105"/>
        </w:rPr>
        <w:t xml:space="preserve"> </w:t>
      </w:r>
      <w:r>
        <w:rPr>
          <w:w w:val="105"/>
        </w:rPr>
        <w:t>labeled.</w:t>
      </w:r>
      <w:r>
        <w:rPr>
          <w:spacing w:val="40"/>
          <w:w w:val="105"/>
        </w:rPr>
        <w:t xml:space="preserve"> </w:t>
      </w:r>
      <w:r>
        <w:rPr>
          <w:w w:val="105"/>
        </w:rPr>
        <w:t>Whether</w:t>
      </w:r>
      <w:r>
        <w:rPr>
          <w:spacing w:val="17"/>
          <w:w w:val="105"/>
        </w:rPr>
        <w:t xml:space="preserve"> </w:t>
      </w:r>
      <w:r>
        <w:rPr>
          <w:w w:val="105"/>
        </w:rPr>
        <w:t>GC</w:t>
      </w:r>
      <w:r>
        <w:rPr>
          <w:spacing w:val="17"/>
          <w:w w:val="105"/>
        </w:rPr>
        <w:t xml:space="preserve"> </w:t>
      </w:r>
      <w:r>
        <w:rPr>
          <w:w w:val="105"/>
        </w:rPr>
        <w:t>content</w:t>
      </w:r>
      <w:r>
        <w:rPr>
          <w:spacing w:val="17"/>
          <w:w w:val="105"/>
        </w:rPr>
        <w:t xml:space="preserve"> </w:t>
      </w:r>
      <w:r>
        <w:rPr>
          <w:w w:val="105"/>
        </w:rPr>
        <w:t>might have</w:t>
      </w:r>
      <w:r>
        <w:rPr>
          <w:spacing w:val="-1"/>
          <w:w w:val="105"/>
        </w:rPr>
        <w:t xml:space="preserve"> </w:t>
      </w:r>
      <w:r>
        <w:rPr>
          <w:w w:val="105"/>
        </w:rPr>
        <w:t>an</w:t>
      </w:r>
      <w:r>
        <w:rPr>
          <w:spacing w:val="-1"/>
          <w:w w:val="105"/>
        </w:rPr>
        <w:t xml:space="preserve"> </w:t>
      </w:r>
      <w:r>
        <w:rPr>
          <w:w w:val="105"/>
        </w:rPr>
        <w:t>effect on</w:t>
      </w:r>
      <w:r>
        <w:rPr>
          <w:spacing w:val="-1"/>
          <w:w w:val="105"/>
        </w:rPr>
        <w:t xml:space="preserve"> </w:t>
      </w:r>
      <w:r>
        <w:rPr>
          <w:w w:val="105"/>
        </w:rPr>
        <w:t>the efficiency</w:t>
      </w:r>
      <w:r>
        <w:rPr>
          <w:spacing w:val="-1"/>
          <w:w w:val="105"/>
        </w:rPr>
        <w:t xml:space="preserve"> </w:t>
      </w:r>
      <w:r>
        <w:rPr>
          <w:w w:val="105"/>
        </w:rPr>
        <w:t>of labeling</w:t>
      </w:r>
      <w:r>
        <w:rPr>
          <w:spacing w:val="-1"/>
          <w:w w:val="105"/>
        </w:rPr>
        <w:t xml:space="preserve"> </w:t>
      </w:r>
      <w:r>
        <w:rPr>
          <w:w w:val="105"/>
        </w:rPr>
        <w:t>is</w:t>
      </w:r>
      <w:r>
        <w:rPr>
          <w:spacing w:val="-1"/>
          <w:w w:val="105"/>
        </w:rPr>
        <w:t xml:space="preserve"> </w:t>
      </w:r>
      <w:r>
        <w:rPr>
          <w:w w:val="105"/>
        </w:rPr>
        <w:t>therefore a</w:t>
      </w:r>
      <w:r>
        <w:rPr>
          <w:spacing w:val="-1"/>
          <w:w w:val="105"/>
        </w:rPr>
        <w:t xml:space="preserve"> </w:t>
      </w:r>
      <w:r>
        <w:rPr>
          <w:w w:val="105"/>
        </w:rPr>
        <w:t>natural concern.</w:t>
      </w:r>
      <w:r>
        <w:rPr>
          <w:spacing w:val="21"/>
          <w:w w:val="105"/>
        </w:rPr>
        <w:t xml:space="preserve"> </w:t>
      </w:r>
      <w:r>
        <w:rPr>
          <w:w w:val="105"/>
        </w:rPr>
        <w:t xml:space="preserve">However, </w:t>
      </w:r>
      <w:r>
        <w:rPr>
          <w:rFonts w:ascii="Georgia"/>
          <w:i/>
          <w:w w:val="105"/>
        </w:rPr>
        <w:t>Haloferax</w:t>
      </w:r>
      <w:r>
        <w:rPr>
          <w:rFonts w:ascii="Georgia"/>
          <w:i/>
          <w:spacing w:val="21"/>
          <w:w w:val="105"/>
        </w:rPr>
        <w:t xml:space="preserve"> </w:t>
      </w:r>
      <w:r>
        <w:rPr>
          <w:w w:val="105"/>
        </w:rPr>
        <w:t>exhibits</w:t>
      </w:r>
      <w:r>
        <w:rPr>
          <w:spacing w:val="-1"/>
          <w:w w:val="105"/>
        </w:rPr>
        <w:t xml:space="preserve"> </w:t>
      </w:r>
      <w:r>
        <w:rPr>
          <w:w w:val="105"/>
        </w:rPr>
        <w:t xml:space="preserve">an </w:t>
      </w:r>
      <w:r>
        <w:rPr>
          <w:spacing w:val="-2"/>
          <w:w w:val="105"/>
        </w:rPr>
        <w:t>unusually</w:t>
      </w:r>
    </w:p>
    <w:p w14:paraId="502ED265" w14:textId="77777777" w:rsidR="007202C5" w:rsidRDefault="007202C5" w:rsidP="007202C5">
      <w:pPr>
        <w:pStyle w:val="BodyText"/>
        <w:spacing w:line="254" w:lineRule="exact"/>
      </w:pPr>
      <w:r>
        <w:rPr>
          <w:w w:val="105"/>
        </w:rPr>
        <w:t>high</w:t>
      </w:r>
      <w:r>
        <w:rPr>
          <w:spacing w:val="13"/>
          <w:w w:val="105"/>
        </w:rPr>
        <w:t xml:space="preserve"> </w:t>
      </w:r>
      <w:r>
        <w:rPr>
          <w:w w:val="105"/>
        </w:rPr>
        <w:t>genomic</w:t>
      </w:r>
      <w:r>
        <w:rPr>
          <w:spacing w:val="13"/>
          <w:w w:val="105"/>
        </w:rPr>
        <w:t xml:space="preserve"> </w:t>
      </w:r>
      <w:r>
        <w:rPr>
          <w:w w:val="105"/>
        </w:rPr>
        <w:t>GC</w:t>
      </w:r>
      <w:r>
        <w:rPr>
          <w:spacing w:val="14"/>
          <w:w w:val="105"/>
        </w:rPr>
        <w:t xml:space="preserve"> </w:t>
      </w:r>
      <w:r>
        <w:rPr>
          <w:w w:val="105"/>
        </w:rPr>
        <w:t>content</w:t>
      </w:r>
      <w:r>
        <w:rPr>
          <w:spacing w:val="13"/>
          <w:w w:val="105"/>
        </w:rPr>
        <w:t xml:space="preserve"> </w:t>
      </w:r>
      <w:r>
        <w:rPr>
          <w:w w:val="105"/>
        </w:rPr>
        <w:t>(</w:t>
      </w:r>
      <w:r>
        <w:rPr>
          <w:rFonts w:ascii="Meiryo UI" w:hAnsi="Meiryo UI"/>
          <w:i/>
          <w:w w:val="105"/>
        </w:rPr>
        <w:t>∼</w:t>
      </w:r>
      <w:r>
        <w:rPr>
          <w:w w:val="105"/>
        </w:rPr>
        <w:t>65%),</w:t>
      </w:r>
      <w:r>
        <w:rPr>
          <w:spacing w:val="14"/>
          <w:w w:val="105"/>
        </w:rPr>
        <w:t xml:space="preserve"> </w:t>
      </w:r>
      <w:r>
        <w:rPr>
          <w:w w:val="105"/>
        </w:rPr>
        <w:t>thus</w:t>
      </w:r>
      <w:r>
        <w:rPr>
          <w:spacing w:val="13"/>
          <w:w w:val="105"/>
        </w:rPr>
        <w:t xml:space="preserve"> </w:t>
      </w:r>
      <w:r>
        <w:rPr>
          <w:w w:val="105"/>
        </w:rPr>
        <w:t>this</w:t>
      </w:r>
      <w:r>
        <w:rPr>
          <w:spacing w:val="13"/>
          <w:w w:val="105"/>
        </w:rPr>
        <w:t xml:space="preserve"> </w:t>
      </w:r>
      <w:r>
        <w:rPr>
          <w:w w:val="105"/>
        </w:rPr>
        <w:t>is</w:t>
      </w:r>
      <w:r>
        <w:rPr>
          <w:spacing w:val="14"/>
          <w:w w:val="105"/>
        </w:rPr>
        <w:t xml:space="preserve"> </w:t>
      </w:r>
      <w:r>
        <w:rPr>
          <w:w w:val="105"/>
        </w:rPr>
        <w:t>much</w:t>
      </w:r>
      <w:r>
        <w:rPr>
          <w:spacing w:val="13"/>
          <w:w w:val="105"/>
        </w:rPr>
        <w:t xml:space="preserve"> </w:t>
      </w:r>
      <w:r>
        <w:rPr>
          <w:w w:val="105"/>
        </w:rPr>
        <w:t>less</w:t>
      </w:r>
      <w:r>
        <w:rPr>
          <w:spacing w:val="14"/>
          <w:w w:val="105"/>
        </w:rPr>
        <w:t xml:space="preserve"> </w:t>
      </w:r>
      <w:r>
        <w:rPr>
          <w:w w:val="105"/>
        </w:rPr>
        <w:t>of</w:t>
      </w:r>
      <w:r>
        <w:rPr>
          <w:spacing w:val="13"/>
          <w:w w:val="105"/>
        </w:rPr>
        <w:t xml:space="preserve"> </w:t>
      </w:r>
      <w:r>
        <w:rPr>
          <w:w w:val="105"/>
        </w:rPr>
        <w:t>a</w:t>
      </w:r>
      <w:r>
        <w:rPr>
          <w:spacing w:val="13"/>
          <w:w w:val="105"/>
        </w:rPr>
        <w:t xml:space="preserve"> </w:t>
      </w:r>
      <w:r>
        <w:rPr>
          <w:w w:val="105"/>
        </w:rPr>
        <w:t>concern</w:t>
      </w:r>
      <w:r>
        <w:rPr>
          <w:spacing w:val="14"/>
          <w:w w:val="105"/>
        </w:rPr>
        <w:t xml:space="preserve"> </w:t>
      </w:r>
      <w:r>
        <w:rPr>
          <w:w w:val="105"/>
        </w:rPr>
        <w:t>than</w:t>
      </w:r>
      <w:r>
        <w:rPr>
          <w:spacing w:val="13"/>
          <w:w w:val="105"/>
        </w:rPr>
        <w:t xml:space="preserve"> </w:t>
      </w:r>
      <w:r>
        <w:rPr>
          <w:w w:val="105"/>
        </w:rPr>
        <w:t>it</w:t>
      </w:r>
      <w:r>
        <w:rPr>
          <w:spacing w:val="14"/>
          <w:w w:val="105"/>
        </w:rPr>
        <w:t xml:space="preserve"> </w:t>
      </w:r>
      <w:r>
        <w:rPr>
          <w:w w:val="105"/>
        </w:rPr>
        <w:t>is</w:t>
      </w:r>
      <w:r>
        <w:rPr>
          <w:spacing w:val="13"/>
          <w:w w:val="105"/>
        </w:rPr>
        <w:t xml:space="preserve"> </w:t>
      </w:r>
      <w:r>
        <w:rPr>
          <w:w w:val="105"/>
        </w:rPr>
        <w:t>for</w:t>
      </w:r>
      <w:r>
        <w:rPr>
          <w:spacing w:val="13"/>
          <w:w w:val="105"/>
        </w:rPr>
        <w:t xml:space="preserve"> </w:t>
      </w:r>
      <w:r>
        <w:rPr>
          <w:w w:val="105"/>
        </w:rPr>
        <w:t>a</w:t>
      </w:r>
      <w:r>
        <w:rPr>
          <w:spacing w:val="14"/>
          <w:w w:val="105"/>
        </w:rPr>
        <w:t xml:space="preserve"> </w:t>
      </w:r>
      <w:r>
        <w:rPr>
          <w:w w:val="105"/>
        </w:rPr>
        <w:t>species</w:t>
      </w:r>
      <w:r>
        <w:rPr>
          <w:spacing w:val="13"/>
          <w:w w:val="105"/>
        </w:rPr>
        <w:t xml:space="preserve"> </w:t>
      </w:r>
      <w:r>
        <w:rPr>
          <w:w w:val="105"/>
        </w:rPr>
        <w:t>with</w:t>
      </w:r>
      <w:r>
        <w:rPr>
          <w:spacing w:val="14"/>
          <w:w w:val="105"/>
        </w:rPr>
        <w:t xml:space="preserve"> </w:t>
      </w:r>
      <w:r>
        <w:rPr>
          <w:w w:val="105"/>
        </w:rPr>
        <w:t>e.g.</w:t>
      </w:r>
      <w:r>
        <w:rPr>
          <w:spacing w:val="37"/>
          <w:w w:val="105"/>
        </w:rPr>
        <w:t xml:space="preserve"> </w:t>
      </w:r>
      <w:r>
        <w:rPr>
          <w:w w:val="105"/>
        </w:rPr>
        <w:t>75-80%</w:t>
      </w:r>
      <w:r>
        <w:rPr>
          <w:spacing w:val="13"/>
          <w:w w:val="105"/>
        </w:rPr>
        <w:t xml:space="preserve"> </w:t>
      </w:r>
      <w:r>
        <w:rPr>
          <w:spacing w:val="-5"/>
          <w:w w:val="105"/>
        </w:rPr>
        <w:t>AT</w:t>
      </w:r>
    </w:p>
    <w:p w14:paraId="2F4A53DE" w14:textId="77777777" w:rsidR="007202C5" w:rsidRDefault="007202C5" w:rsidP="007202C5">
      <w:pPr>
        <w:pStyle w:val="BodyText"/>
        <w:spacing w:line="214" w:lineRule="exact"/>
      </w:pPr>
      <w:r>
        <w:rPr>
          <w:spacing w:val="-2"/>
          <w:w w:val="110"/>
        </w:rPr>
        <w:t>content.</w:t>
      </w:r>
    </w:p>
    <w:p w14:paraId="51804A0F" w14:textId="77777777" w:rsidR="007202C5" w:rsidRDefault="007202C5" w:rsidP="007202C5">
      <w:pPr>
        <w:pStyle w:val="BodyText"/>
        <w:spacing w:before="9" w:line="249" w:lineRule="auto"/>
        <w:ind w:firstLine="298"/>
      </w:pPr>
      <w:r>
        <w:rPr>
          <w:noProof/>
        </w:rPr>
        <w:drawing>
          <wp:anchor distT="0" distB="0" distL="0" distR="0" simplePos="0" relativeHeight="251660288" behindDoc="1" locked="0" layoutInCell="1" allowOverlap="1" wp14:anchorId="3FBDA788" wp14:editId="69D0DAEE">
            <wp:simplePos x="0" y="0"/>
            <wp:positionH relativeFrom="page">
              <wp:posOffset>926289</wp:posOffset>
            </wp:positionH>
            <wp:positionV relativeFrom="paragraph">
              <wp:posOffset>332154</wp:posOffset>
            </wp:positionV>
            <wp:extent cx="2591561" cy="263861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2591561" cy="2638615"/>
                    </a:xfrm>
                    <a:prstGeom prst="rect">
                      <a:avLst/>
                    </a:prstGeom>
                  </pic:spPr>
                </pic:pic>
              </a:graphicData>
            </a:graphic>
          </wp:anchor>
        </w:drawing>
      </w:r>
      <w:r>
        <w:rPr>
          <w:w w:val="105"/>
        </w:rPr>
        <w:t>Indeed,</w:t>
      </w:r>
      <w:r>
        <w:rPr>
          <w:spacing w:val="29"/>
          <w:w w:val="105"/>
        </w:rPr>
        <w:t xml:space="preserve"> </w:t>
      </w:r>
      <w:r>
        <w:rPr>
          <w:w w:val="105"/>
        </w:rPr>
        <w:t>we</w:t>
      </w:r>
      <w:r>
        <w:rPr>
          <w:spacing w:val="26"/>
          <w:w w:val="105"/>
        </w:rPr>
        <w:t xml:space="preserve"> </w:t>
      </w:r>
      <w:r>
        <w:rPr>
          <w:w w:val="105"/>
        </w:rPr>
        <w:t>do</w:t>
      </w:r>
      <w:r>
        <w:rPr>
          <w:spacing w:val="26"/>
          <w:w w:val="105"/>
        </w:rPr>
        <w:t xml:space="preserve"> </w:t>
      </w:r>
      <w:r>
        <w:rPr>
          <w:w w:val="105"/>
        </w:rPr>
        <w:t>not</w:t>
      </w:r>
      <w:r>
        <w:rPr>
          <w:spacing w:val="27"/>
          <w:w w:val="105"/>
        </w:rPr>
        <w:t xml:space="preserve"> </w:t>
      </w:r>
      <w:r>
        <w:rPr>
          <w:w w:val="105"/>
        </w:rPr>
        <w:t>observe</w:t>
      </w:r>
      <w:r>
        <w:rPr>
          <w:spacing w:val="26"/>
          <w:w w:val="105"/>
        </w:rPr>
        <w:t xml:space="preserve"> </w:t>
      </w:r>
      <w:r>
        <w:rPr>
          <w:w w:val="105"/>
        </w:rPr>
        <w:t>positive</w:t>
      </w:r>
      <w:r>
        <w:rPr>
          <w:spacing w:val="26"/>
          <w:w w:val="105"/>
        </w:rPr>
        <w:t xml:space="preserve"> </w:t>
      </w:r>
      <w:r>
        <w:rPr>
          <w:w w:val="105"/>
        </w:rPr>
        <w:t>correlation</w:t>
      </w:r>
      <w:r>
        <w:rPr>
          <w:spacing w:val="27"/>
          <w:w w:val="105"/>
        </w:rPr>
        <w:t xml:space="preserve"> </w:t>
      </w:r>
      <w:r>
        <w:rPr>
          <w:w w:val="105"/>
        </w:rPr>
        <w:t>between</w:t>
      </w:r>
      <w:r>
        <w:rPr>
          <w:spacing w:val="27"/>
          <w:w w:val="105"/>
        </w:rPr>
        <w:t xml:space="preserve"> </w:t>
      </w:r>
      <w:r>
        <w:rPr>
          <w:w w:val="105"/>
        </w:rPr>
        <w:t>KAS-seq</w:t>
      </w:r>
      <w:r>
        <w:rPr>
          <w:spacing w:val="27"/>
          <w:w w:val="105"/>
        </w:rPr>
        <w:t xml:space="preserve"> </w:t>
      </w:r>
      <w:r>
        <w:rPr>
          <w:w w:val="105"/>
        </w:rPr>
        <w:t>signal</w:t>
      </w:r>
      <w:r>
        <w:rPr>
          <w:spacing w:val="26"/>
          <w:w w:val="105"/>
        </w:rPr>
        <w:t xml:space="preserve"> </w:t>
      </w:r>
      <w:r>
        <w:rPr>
          <w:w w:val="105"/>
        </w:rPr>
        <w:t>and</w:t>
      </w:r>
      <w:r>
        <w:rPr>
          <w:spacing w:val="27"/>
          <w:w w:val="105"/>
        </w:rPr>
        <w:t xml:space="preserve"> </w:t>
      </w:r>
      <w:r>
        <w:rPr>
          <w:w w:val="105"/>
        </w:rPr>
        <w:t>GC</w:t>
      </w:r>
      <w:r>
        <w:rPr>
          <w:spacing w:val="26"/>
          <w:w w:val="105"/>
        </w:rPr>
        <w:t xml:space="preserve"> </w:t>
      </w:r>
      <w:r>
        <w:rPr>
          <w:w w:val="105"/>
        </w:rPr>
        <w:t>content,</w:t>
      </w:r>
      <w:r>
        <w:rPr>
          <w:spacing w:val="29"/>
          <w:w w:val="105"/>
        </w:rPr>
        <w:t xml:space="preserve"> </w:t>
      </w:r>
      <w:r>
        <w:rPr>
          <w:w w:val="105"/>
        </w:rPr>
        <w:t>in</w:t>
      </w:r>
      <w:r>
        <w:rPr>
          <w:spacing w:val="26"/>
          <w:w w:val="105"/>
        </w:rPr>
        <w:t xml:space="preserve"> </w:t>
      </w:r>
      <w:r>
        <w:rPr>
          <w:w w:val="105"/>
        </w:rPr>
        <w:t>fact</w:t>
      </w:r>
      <w:r>
        <w:rPr>
          <w:spacing w:val="27"/>
          <w:w w:val="105"/>
        </w:rPr>
        <w:t xml:space="preserve"> </w:t>
      </w:r>
      <w:r>
        <w:rPr>
          <w:w w:val="105"/>
        </w:rPr>
        <w:t>we</w:t>
      </w:r>
      <w:r>
        <w:rPr>
          <w:spacing w:val="26"/>
          <w:w w:val="105"/>
        </w:rPr>
        <w:t xml:space="preserve"> </w:t>
      </w:r>
      <w:r>
        <w:rPr>
          <w:w w:val="105"/>
        </w:rPr>
        <w:t>observe</w:t>
      </w:r>
      <w:r>
        <w:rPr>
          <w:spacing w:val="26"/>
          <w:w w:val="105"/>
        </w:rPr>
        <w:t xml:space="preserve"> </w:t>
      </w:r>
      <w:r>
        <w:rPr>
          <w:w w:val="105"/>
        </w:rPr>
        <w:t>a slight negative relationship:</w:t>
      </w:r>
    </w:p>
    <w:p w14:paraId="41A5F631" w14:textId="77777777" w:rsidR="007202C5" w:rsidRDefault="007202C5" w:rsidP="007202C5">
      <w:pPr>
        <w:spacing w:line="249" w:lineRule="auto"/>
        <w:sectPr w:rsidR="007202C5">
          <w:pgSz w:w="12240" w:h="15840"/>
          <w:pgMar w:top="1100" w:right="1020" w:bottom="1120" w:left="1020" w:header="0" w:footer="939" w:gutter="0"/>
          <w:cols w:space="720"/>
        </w:sectPr>
      </w:pPr>
    </w:p>
    <w:p w14:paraId="16E2A05A" w14:textId="77777777" w:rsidR="007202C5" w:rsidRDefault="007202C5" w:rsidP="007202C5">
      <w:pPr>
        <w:pStyle w:val="BodyText"/>
        <w:spacing w:before="46" w:line="249" w:lineRule="auto"/>
        <w:ind w:right="110" w:firstLine="298"/>
        <w:jc w:val="both"/>
      </w:pPr>
      <w:r>
        <w:rPr>
          <w:w w:val="105"/>
        </w:rPr>
        <w:lastRenderedPageBreak/>
        <w:t>This likely reflects a combination of lower GC content in promoter regions, which exhibit elevated KAS signal relative</w:t>
      </w:r>
      <w:r>
        <w:rPr>
          <w:spacing w:val="-4"/>
          <w:w w:val="105"/>
        </w:rPr>
        <w:t xml:space="preserve"> </w:t>
      </w:r>
      <w:r>
        <w:rPr>
          <w:w w:val="105"/>
        </w:rPr>
        <w:t>to</w:t>
      </w:r>
      <w:r>
        <w:rPr>
          <w:spacing w:val="-4"/>
          <w:w w:val="105"/>
        </w:rPr>
        <w:t xml:space="preserve"> </w:t>
      </w:r>
      <w:r>
        <w:rPr>
          <w:w w:val="105"/>
        </w:rPr>
        <w:t>gene</w:t>
      </w:r>
      <w:r>
        <w:rPr>
          <w:spacing w:val="-4"/>
          <w:w w:val="105"/>
        </w:rPr>
        <w:t xml:space="preserve"> </w:t>
      </w:r>
      <w:r>
        <w:rPr>
          <w:w w:val="105"/>
        </w:rPr>
        <w:t>bodies, and</w:t>
      </w:r>
      <w:r>
        <w:rPr>
          <w:spacing w:val="-4"/>
          <w:w w:val="105"/>
        </w:rPr>
        <w:t xml:space="preserve"> </w:t>
      </w:r>
      <w:r>
        <w:rPr>
          <w:w w:val="105"/>
        </w:rPr>
        <w:t>perhaps</w:t>
      </w:r>
      <w:r>
        <w:rPr>
          <w:spacing w:val="-4"/>
          <w:w w:val="105"/>
        </w:rPr>
        <w:t xml:space="preserve"> </w:t>
      </w:r>
      <w:r>
        <w:rPr>
          <w:w w:val="105"/>
        </w:rPr>
        <w:t>lower</w:t>
      </w:r>
      <w:r>
        <w:rPr>
          <w:spacing w:val="-4"/>
          <w:w w:val="105"/>
        </w:rPr>
        <w:t xml:space="preserve"> </w:t>
      </w:r>
      <w:r>
        <w:rPr>
          <w:w w:val="105"/>
        </w:rPr>
        <w:t>representation</w:t>
      </w:r>
      <w:r>
        <w:rPr>
          <w:spacing w:val="-4"/>
          <w:w w:val="105"/>
        </w:rPr>
        <w:t xml:space="preserve"> </w:t>
      </w:r>
      <w:r>
        <w:rPr>
          <w:w w:val="105"/>
        </w:rPr>
        <w:t>of</w:t>
      </w:r>
      <w:r>
        <w:rPr>
          <w:spacing w:val="-4"/>
          <w:w w:val="105"/>
        </w:rPr>
        <w:t xml:space="preserve"> </w:t>
      </w:r>
      <w:r>
        <w:rPr>
          <w:w w:val="105"/>
        </w:rPr>
        <w:t>extremely</w:t>
      </w:r>
      <w:r>
        <w:rPr>
          <w:spacing w:val="-4"/>
          <w:w w:val="105"/>
        </w:rPr>
        <w:t xml:space="preserve"> </w:t>
      </w:r>
      <w:r>
        <w:rPr>
          <w:w w:val="105"/>
        </w:rPr>
        <w:t>GC-rich</w:t>
      </w:r>
      <w:r>
        <w:rPr>
          <w:spacing w:val="-4"/>
          <w:w w:val="105"/>
        </w:rPr>
        <w:t xml:space="preserve"> </w:t>
      </w:r>
      <w:r>
        <w:rPr>
          <w:w w:val="105"/>
        </w:rPr>
        <w:t>sequences</w:t>
      </w:r>
      <w:r>
        <w:rPr>
          <w:spacing w:val="-4"/>
          <w:w w:val="105"/>
        </w:rPr>
        <w:t xml:space="preserve"> </w:t>
      </w:r>
      <w:r>
        <w:rPr>
          <w:w w:val="105"/>
        </w:rPr>
        <w:t>in</w:t>
      </w:r>
      <w:r>
        <w:rPr>
          <w:spacing w:val="-4"/>
          <w:w w:val="105"/>
        </w:rPr>
        <w:t xml:space="preserve"> </w:t>
      </w:r>
      <w:r>
        <w:rPr>
          <w:w w:val="105"/>
        </w:rPr>
        <w:t>final</w:t>
      </w:r>
      <w:r>
        <w:rPr>
          <w:spacing w:val="-4"/>
          <w:w w:val="105"/>
        </w:rPr>
        <w:t xml:space="preserve"> </w:t>
      </w:r>
      <w:r>
        <w:rPr>
          <w:w w:val="105"/>
        </w:rPr>
        <w:t>sequencing</w:t>
      </w:r>
      <w:r>
        <w:rPr>
          <w:spacing w:val="-4"/>
          <w:w w:val="105"/>
        </w:rPr>
        <w:t xml:space="preserve"> </w:t>
      </w:r>
      <w:r>
        <w:rPr>
          <w:w w:val="105"/>
        </w:rPr>
        <w:t>libraries. However, the latter is certainly not the major contributer to the observed effect because naked DNA amplification using very similar PCR settings shows only a very slight negative relationships between GC content and coverage</w:t>
      </w:r>
      <w:r>
        <w:rPr>
          <w:spacing w:val="80"/>
          <w:w w:val="105"/>
        </w:rPr>
        <w:t xml:space="preserve"> </w:t>
      </w:r>
      <w:r>
        <w:rPr>
          <w:w w:val="105"/>
        </w:rPr>
        <w:t>(see Supplementary Figure 2).</w:t>
      </w:r>
    </w:p>
    <w:p w14:paraId="0F2E5B6A" w14:textId="77777777" w:rsidR="007202C5" w:rsidRDefault="007202C5" w:rsidP="007202C5">
      <w:pPr>
        <w:pStyle w:val="ListParagraph"/>
        <w:numPr>
          <w:ilvl w:val="0"/>
          <w:numId w:val="1"/>
        </w:numPr>
        <w:tabs>
          <w:tab w:val="left" w:pos="853"/>
        </w:tabs>
        <w:spacing w:before="199"/>
        <w:ind w:left="853" w:right="0" w:hanging="242"/>
        <w:jc w:val="both"/>
        <w:rPr>
          <w:color w:val="0000FF"/>
          <w:sz w:val="20"/>
        </w:rPr>
      </w:pPr>
      <w:r>
        <w:rPr>
          <w:color w:val="0000FF"/>
          <w:w w:val="110"/>
          <w:sz w:val="20"/>
        </w:rPr>
        <w:t>Minor</w:t>
      </w:r>
      <w:r>
        <w:rPr>
          <w:color w:val="0000FF"/>
          <w:spacing w:val="-6"/>
          <w:w w:val="110"/>
          <w:sz w:val="20"/>
        </w:rPr>
        <w:t xml:space="preserve"> </w:t>
      </w:r>
      <w:r>
        <w:rPr>
          <w:color w:val="0000FF"/>
          <w:w w:val="110"/>
          <w:sz w:val="20"/>
        </w:rPr>
        <w:t>typos</w:t>
      </w:r>
      <w:r>
        <w:rPr>
          <w:color w:val="0000FF"/>
          <w:spacing w:val="-6"/>
          <w:w w:val="110"/>
          <w:sz w:val="20"/>
        </w:rPr>
        <w:t xml:space="preserve"> </w:t>
      </w:r>
      <w:r>
        <w:rPr>
          <w:color w:val="0000FF"/>
          <w:spacing w:val="-2"/>
          <w:w w:val="110"/>
          <w:sz w:val="20"/>
        </w:rPr>
        <w:t>throughout.</w:t>
      </w:r>
    </w:p>
    <w:p w14:paraId="0075A643" w14:textId="77777777" w:rsidR="007202C5" w:rsidRDefault="007202C5" w:rsidP="007202C5">
      <w:pPr>
        <w:pStyle w:val="BodyText"/>
        <w:spacing w:before="208"/>
        <w:ind w:left="412"/>
      </w:pPr>
      <w:r>
        <w:rPr>
          <w:w w:val="110"/>
        </w:rPr>
        <w:t>We</w:t>
      </w:r>
      <w:r>
        <w:rPr>
          <w:spacing w:val="-9"/>
          <w:w w:val="110"/>
        </w:rPr>
        <w:t xml:space="preserve"> </w:t>
      </w:r>
      <w:r>
        <w:rPr>
          <w:w w:val="110"/>
        </w:rPr>
        <w:t>have</w:t>
      </w:r>
      <w:r>
        <w:rPr>
          <w:spacing w:val="-9"/>
          <w:w w:val="110"/>
        </w:rPr>
        <w:t xml:space="preserve"> </w:t>
      </w:r>
      <w:r>
        <w:rPr>
          <w:w w:val="110"/>
        </w:rPr>
        <w:t>corrected</w:t>
      </w:r>
      <w:r>
        <w:rPr>
          <w:spacing w:val="-8"/>
          <w:w w:val="110"/>
        </w:rPr>
        <w:t xml:space="preserve"> </w:t>
      </w:r>
      <w:r>
        <w:rPr>
          <w:w w:val="110"/>
        </w:rPr>
        <w:t>all</w:t>
      </w:r>
      <w:r>
        <w:rPr>
          <w:spacing w:val="-9"/>
          <w:w w:val="110"/>
        </w:rPr>
        <w:t xml:space="preserve"> </w:t>
      </w:r>
      <w:r>
        <w:rPr>
          <w:w w:val="110"/>
        </w:rPr>
        <w:t>typos</w:t>
      </w:r>
      <w:r>
        <w:rPr>
          <w:spacing w:val="-9"/>
          <w:w w:val="110"/>
        </w:rPr>
        <w:t xml:space="preserve"> </w:t>
      </w:r>
      <w:r>
        <w:rPr>
          <w:w w:val="110"/>
        </w:rPr>
        <w:t>we</w:t>
      </w:r>
      <w:r>
        <w:rPr>
          <w:spacing w:val="-8"/>
          <w:w w:val="110"/>
        </w:rPr>
        <w:t xml:space="preserve"> </w:t>
      </w:r>
      <w:r>
        <w:rPr>
          <w:w w:val="110"/>
        </w:rPr>
        <w:t>could</w:t>
      </w:r>
      <w:r>
        <w:rPr>
          <w:spacing w:val="-9"/>
          <w:w w:val="110"/>
        </w:rPr>
        <w:t xml:space="preserve"> </w:t>
      </w:r>
      <w:r>
        <w:rPr>
          <w:w w:val="110"/>
        </w:rPr>
        <w:t>find</w:t>
      </w:r>
      <w:r>
        <w:rPr>
          <w:spacing w:val="-8"/>
          <w:w w:val="110"/>
        </w:rPr>
        <w:t xml:space="preserve"> </w:t>
      </w:r>
      <w:r>
        <w:rPr>
          <w:w w:val="110"/>
        </w:rPr>
        <w:t>in</w:t>
      </w:r>
      <w:r>
        <w:rPr>
          <w:spacing w:val="-9"/>
          <w:w w:val="110"/>
        </w:rPr>
        <w:t xml:space="preserve"> </w:t>
      </w:r>
      <w:r>
        <w:rPr>
          <w:w w:val="110"/>
        </w:rPr>
        <w:t>the</w:t>
      </w:r>
      <w:r>
        <w:rPr>
          <w:spacing w:val="-9"/>
          <w:w w:val="110"/>
        </w:rPr>
        <w:t xml:space="preserve"> </w:t>
      </w:r>
      <w:r>
        <w:rPr>
          <w:w w:val="110"/>
        </w:rPr>
        <w:t>revised</w:t>
      </w:r>
      <w:r>
        <w:rPr>
          <w:spacing w:val="-8"/>
          <w:w w:val="110"/>
        </w:rPr>
        <w:t xml:space="preserve"> </w:t>
      </w:r>
      <w:r>
        <w:rPr>
          <w:spacing w:val="-2"/>
          <w:w w:val="110"/>
        </w:rPr>
        <w:t>manuscript.</w:t>
      </w:r>
    </w:p>
    <w:p w14:paraId="3C780705" w14:textId="77777777" w:rsidR="007202C5" w:rsidRDefault="007202C5" w:rsidP="007202C5">
      <w:pPr>
        <w:pStyle w:val="ListParagraph"/>
        <w:numPr>
          <w:ilvl w:val="0"/>
          <w:numId w:val="1"/>
        </w:numPr>
        <w:tabs>
          <w:tab w:val="left" w:pos="877"/>
        </w:tabs>
        <w:spacing w:before="209" w:line="249" w:lineRule="auto"/>
        <w:ind w:left="611" w:firstLine="0"/>
        <w:jc w:val="both"/>
        <w:rPr>
          <w:color w:val="0000FF"/>
          <w:sz w:val="20"/>
        </w:rPr>
      </w:pPr>
      <w:r>
        <w:rPr>
          <w:color w:val="0000FF"/>
          <w:w w:val="105"/>
          <w:sz w:val="20"/>
        </w:rPr>
        <w:t>All analysis seem to be done in a whole-genome context with some exceptions made for extrachro- mosomal plasmids.</w:t>
      </w:r>
      <w:r>
        <w:rPr>
          <w:color w:val="0000FF"/>
          <w:spacing w:val="40"/>
          <w:w w:val="105"/>
          <w:sz w:val="20"/>
        </w:rPr>
        <w:t xml:space="preserve"> </w:t>
      </w:r>
      <w:r>
        <w:rPr>
          <w:color w:val="0000FF"/>
          <w:w w:val="105"/>
          <w:sz w:val="20"/>
        </w:rPr>
        <w:t>Is accessibility/single-strandedness enriched anywhere in the genome aside from CRISPR loci (i.e.</w:t>
      </w:r>
      <w:r>
        <w:rPr>
          <w:color w:val="0000FF"/>
          <w:spacing w:val="40"/>
          <w:w w:val="105"/>
          <w:sz w:val="20"/>
        </w:rPr>
        <w:t xml:space="preserve"> </w:t>
      </w:r>
      <w:r>
        <w:rPr>
          <w:color w:val="0000FF"/>
          <w:w w:val="105"/>
          <w:sz w:val="20"/>
        </w:rPr>
        <w:t>Gene ontology, viral regions, etc).</w:t>
      </w:r>
      <w:r>
        <w:rPr>
          <w:color w:val="0000FF"/>
          <w:spacing w:val="40"/>
          <w:w w:val="105"/>
          <w:sz w:val="20"/>
        </w:rPr>
        <w:t xml:space="preserve"> </w:t>
      </w:r>
      <w:r>
        <w:rPr>
          <w:color w:val="0000FF"/>
          <w:w w:val="105"/>
          <w:sz w:val="20"/>
        </w:rPr>
        <w:t>Any comments on TSSs that appear to be com- pletely inaccessible?</w:t>
      </w:r>
      <w:r>
        <w:rPr>
          <w:color w:val="0000FF"/>
          <w:spacing w:val="40"/>
          <w:w w:val="105"/>
          <w:sz w:val="20"/>
        </w:rPr>
        <w:t xml:space="preserve"> </w:t>
      </w:r>
      <w:r>
        <w:rPr>
          <w:color w:val="0000FF"/>
          <w:w w:val="105"/>
          <w:sz w:val="20"/>
        </w:rPr>
        <w:t>Why are transcription bubbles considered but not replication forks that contain ssDNA in much greater abundances??</w:t>
      </w:r>
    </w:p>
    <w:p w14:paraId="63B22AE0" w14:textId="77777777" w:rsidR="007202C5" w:rsidRDefault="007202C5" w:rsidP="007202C5">
      <w:pPr>
        <w:pStyle w:val="BodyText"/>
        <w:spacing w:before="199" w:line="249" w:lineRule="auto"/>
        <w:ind w:right="110" w:firstLine="298"/>
        <w:jc w:val="both"/>
      </w:pPr>
      <w:r>
        <w:t>There</w:t>
      </w:r>
      <w:r>
        <w:rPr>
          <w:spacing w:val="40"/>
        </w:rPr>
        <w:t xml:space="preserve"> </w:t>
      </w:r>
      <w:r>
        <w:t>is</w:t>
      </w:r>
      <w:r>
        <w:rPr>
          <w:spacing w:val="40"/>
        </w:rPr>
        <w:t xml:space="preserve"> </w:t>
      </w:r>
      <w:r>
        <w:t>generally</w:t>
      </w:r>
      <w:r>
        <w:rPr>
          <w:spacing w:val="40"/>
        </w:rPr>
        <w:t xml:space="preserve"> </w:t>
      </w:r>
      <w:r>
        <w:t>no</w:t>
      </w:r>
      <w:r>
        <w:rPr>
          <w:spacing w:val="38"/>
        </w:rPr>
        <w:t xml:space="preserve"> </w:t>
      </w:r>
      <w:r>
        <w:t>way</w:t>
      </w:r>
      <w:r>
        <w:rPr>
          <w:spacing w:val="40"/>
        </w:rPr>
        <w:t xml:space="preserve"> </w:t>
      </w:r>
      <w:r>
        <w:t>to</w:t>
      </w:r>
      <w:r>
        <w:rPr>
          <w:spacing w:val="40"/>
        </w:rPr>
        <w:t xml:space="preserve"> </w:t>
      </w:r>
      <w:r>
        <w:t>distinguish</w:t>
      </w:r>
      <w:r>
        <w:rPr>
          <w:spacing w:val="40"/>
        </w:rPr>
        <w:t xml:space="preserve"> </w:t>
      </w:r>
      <w:r>
        <w:t>KAS</w:t>
      </w:r>
      <w:r>
        <w:rPr>
          <w:spacing w:val="40"/>
        </w:rPr>
        <w:t xml:space="preserve"> </w:t>
      </w:r>
      <w:r>
        <w:t>sequences</w:t>
      </w:r>
      <w:r>
        <w:rPr>
          <w:spacing w:val="40"/>
        </w:rPr>
        <w:t xml:space="preserve"> </w:t>
      </w:r>
      <w:r>
        <w:t>deriving</w:t>
      </w:r>
      <w:r>
        <w:rPr>
          <w:spacing w:val="38"/>
        </w:rPr>
        <w:t xml:space="preserve"> </w:t>
      </w:r>
      <w:r>
        <w:t>from</w:t>
      </w:r>
      <w:r>
        <w:rPr>
          <w:spacing w:val="40"/>
        </w:rPr>
        <w:t xml:space="preserve"> </w:t>
      </w:r>
      <w:r>
        <w:t>transcription</w:t>
      </w:r>
      <w:r>
        <w:rPr>
          <w:spacing w:val="40"/>
        </w:rPr>
        <w:t xml:space="preserve"> </w:t>
      </w:r>
      <w:r>
        <w:t>bubbles</w:t>
      </w:r>
      <w:r>
        <w:rPr>
          <w:spacing w:val="40"/>
        </w:rPr>
        <w:t xml:space="preserve"> </w:t>
      </w:r>
      <w:r>
        <w:t>from</w:t>
      </w:r>
      <w:r>
        <w:rPr>
          <w:spacing w:val="40"/>
        </w:rPr>
        <w:t xml:space="preserve"> </w:t>
      </w:r>
      <w:r>
        <w:t>those</w:t>
      </w:r>
      <w:r>
        <w:rPr>
          <w:spacing w:val="40"/>
        </w:rPr>
        <w:t xml:space="preserve"> </w:t>
      </w:r>
      <w:r>
        <w:t xml:space="preserve">deriving </w:t>
      </w:r>
      <w:r>
        <w:rPr>
          <w:w w:val="110"/>
        </w:rPr>
        <w:t>from replication forks, However, replication forks are much less abundant than transcription bubbles because the frequency of replication events is much lower (orders of magnitude) than that of transcription.</w:t>
      </w:r>
      <w:r>
        <w:rPr>
          <w:spacing w:val="30"/>
          <w:w w:val="110"/>
        </w:rPr>
        <w:t xml:space="preserve"> </w:t>
      </w:r>
      <w:r>
        <w:rPr>
          <w:w w:val="110"/>
        </w:rPr>
        <w:t>They are also not highly localized within a particular gene, and are thus just background noise in typical KAS-seq datasets.</w:t>
      </w:r>
    </w:p>
    <w:p w14:paraId="4523B36F" w14:textId="77777777" w:rsidR="007202C5" w:rsidRDefault="007202C5" w:rsidP="007202C5">
      <w:pPr>
        <w:pStyle w:val="BodyText"/>
        <w:spacing w:line="249" w:lineRule="auto"/>
        <w:ind w:right="110" w:firstLine="298"/>
        <w:jc w:val="both"/>
      </w:pPr>
      <w:r>
        <w:rPr>
          <w:w w:val="110"/>
        </w:rPr>
        <w:t>One of the CRISPR loci is unique as the single strongest KAS-seq peak in the genome, but that should by no means</w:t>
      </w:r>
      <w:r>
        <w:rPr>
          <w:spacing w:val="-5"/>
          <w:w w:val="110"/>
        </w:rPr>
        <w:t xml:space="preserve"> </w:t>
      </w:r>
      <w:r>
        <w:rPr>
          <w:w w:val="110"/>
        </w:rPr>
        <w:t>be</w:t>
      </w:r>
      <w:r>
        <w:rPr>
          <w:spacing w:val="-5"/>
          <w:w w:val="110"/>
        </w:rPr>
        <w:t xml:space="preserve"> </w:t>
      </w:r>
      <w:r>
        <w:rPr>
          <w:w w:val="110"/>
        </w:rPr>
        <w:t>taken</w:t>
      </w:r>
      <w:r>
        <w:rPr>
          <w:spacing w:val="-5"/>
          <w:w w:val="110"/>
        </w:rPr>
        <w:t xml:space="preserve"> </w:t>
      </w:r>
      <w:r>
        <w:rPr>
          <w:w w:val="110"/>
        </w:rPr>
        <w:t>to</w:t>
      </w:r>
      <w:r>
        <w:rPr>
          <w:spacing w:val="-5"/>
          <w:w w:val="110"/>
        </w:rPr>
        <w:t xml:space="preserve"> </w:t>
      </w:r>
      <w:r>
        <w:rPr>
          <w:w w:val="110"/>
        </w:rPr>
        <w:t>suggest</w:t>
      </w:r>
      <w:r>
        <w:rPr>
          <w:spacing w:val="-5"/>
          <w:w w:val="110"/>
        </w:rPr>
        <w:t xml:space="preserve"> </w:t>
      </w:r>
      <w:r>
        <w:rPr>
          <w:w w:val="110"/>
        </w:rPr>
        <w:t>that</w:t>
      </w:r>
      <w:r>
        <w:rPr>
          <w:spacing w:val="-5"/>
          <w:w w:val="110"/>
        </w:rPr>
        <w:t xml:space="preserve"> </w:t>
      </w:r>
      <w:r>
        <w:rPr>
          <w:w w:val="110"/>
        </w:rPr>
        <w:t>accessibility</w:t>
      </w:r>
      <w:r>
        <w:rPr>
          <w:spacing w:val="-5"/>
          <w:w w:val="110"/>
        </w:rPr>
        <w:t xml:space="preserve"> </w:t>
      </w:r>
      <w:r>
        <w:rPr>
          <w:w w:val="110"/>
        </w:rPr>
        <w:t>and</w:t>
      </w:r>
      <w:r>
        <w:rPr>
          <w:spacing w:val="-5"/>
          <w:w w:val="110"/>
        </w:rPr>
        <w:t xml:space="preserve"> </w:t>
      </w:r>
      <w:r>
        <w:rPr>
          <w:w w:val="110"/>
        </w:rPr>
        <w:t>single-strandedness</w:t>
      </w:r>
      <w:r>
        <w:rPr>
          <w:spacing w:val="-5"/>
          <w:w w:val="110"/>
        </w:rPr>
        <w:t xml:space="preserve"> </w:t>
      </w:r>
      <w:r>
        <w:rPr>
          <w:w w:val="110"/>
        </w:rPr>
        <w:t>are</w:t>
      </w:r>
      <w:r>
        <w:rPr>
          <w:spacing w:val="-5"/>
          <w:w w:val="110"/>
        </w:rPr>
        <w:t xml:space="preserve"> </w:t>
      </w:r>
      <w:r>
        <w:rPr>
          <w:w w:val="110"/>
        </w:rPr>
        <w:t>confined</w:t>
      </w:r>
      <w:r>
        <w:rPr>
          <w:spacing w:val="-5"/>
          <w:w w:val="110"/>
        </w:rPr>
        <w:t xml:space="preserve"> </w:t>
      </w:r>
      <w:r>
        <w:rPr>
          <w:w w:val="110"/>
        </w:rPr>
        <w:t>to</w:t>
      </w:r>
      <w:r>
        <w:rPr>
          <w:spacing w:val="-5"/>
          <w:w w:val="110"/>
        </w:rPr>
        <w:t xml:space="preserve"> </w:t>
      </w:r>
      <w:r>
        <w:rPr>
          <w:w w:val="110"/>
        </w:rPr>
        <w:t>CRISPR</w:t>
      </w:r>
      <w:r>
        <w:rPr>
          <w:spacing w:val="-5"/>
          <w:w w:val="110"/>
        </w:rPr>
        <w:t xml:space="preserve"> </w:t>
      </w:r>
      <w:r>
        <w:rPr>
          <w:w w:val="110"/>
        </w:rPr>
        <w:t>loci.</w:t>
      </w:r>
      <w:r>
        <w:rPr>
          <w:spacing w:val="16"/>
          <w:w w:val="110"/>
        </w:rPr>
        <w:t xml:space="preserve"> </w:t>
      </w:r>
      <w:r>
        <w:rPr>
          <w:w w:val="110"/>
        </w:rPr>
        <w:t>Accessible</w:t>
      </w:r>
      <w:r>
        <w:rPr>
          <w:spacing w:val="-5"/>
          <w:w w:val="110"/>
        </w:rPr>
        <w:t xml:space="preserve"> </w:t>
      </w:r>
      <w:r>
        <w:rPr>
          <w:w w:val="110"/>
        </w:rPr>
        <w:t>and highly transcriptionally active regions are abundant all throughout the genome.</w:t>
      </w:r>
    </w:p>
    <w:p w14:paraId="05A77DEC" w14:textId="77777777" w:rsidR="007202C5" w:rsidRDefault="007202C5" w:rsidP="007202C5">
      <w:pPr>
        <w:pStyle w:val="BodyText"/>
        <w:spacing w:line="255" w:lineRule="exact"/>
        <w:ind w:left="0" w:right="111"/>
        <w:jc w:val="right"/>
      </w:pPr>
      <w:r>
        <w:rPr>
          <w:w w:val="110"/>
        </w:rPr>
        <w:t>Of</w:t>
      </w:r>
      <w:r>
        <w:rPr>
          <w:spacing w:val="2"/>
          <w:w w:val="110"/>
        </w:rPr>
        <w:t xml:space="preserve"> </w:t>
      </w:r>
      <w:r>
        <w:rPr>
          <w:w w:val="110"/>
        </w:rPr>
        <w:t>the</w:t>
      </w:r>
      <w:r>
        <w:rPr>
          <w:spacing w:val="5"/>
          <w:w w:val="110"/>
        </w:rPr>
        <w:t xml:space="preserve"> </w:t>
      </w:r>
      <w:r>
        <w:rPr>
          <w:rFonts w:ascii="Meiryo UI" w:hAnsi="Meiryo UI"/>
          <w:i/>
          <w:w w:val="110"/>
        </w:rPr>
        <w:t>∼</w:t>
      </w:r>
      <w:r>
        <w:rPr>
          <w:w w:val="110"/>
        </w:rPr>
        <w:t>3,000</w:t>
      </w:r>
      <w:r>
        <w:rPr>
          <w:spacing w:val="4"/>
          <w:w w:val="110"/>
        </w:rPr>
        <w:t xml:space="preserve"> </w:t>
      </w:r>
      <w:r>
        <w:rPr>
          <w:w w:val="110"/>
        </w:rPr>
        <w:t>annotated</w:t>
      </w:r>
      <w:r>
        <w:rPr>
          <w:spacing w:val="5"/>
          <w:w w:val="110"/>
        </w:rPr>
        <w:t xml:space="preserve"> </w:t>
      </w:r>
      <w:r>
        <w:rPr>
          <w:rFonts w:ascii="Georgia" w:hAnsi="Georgia"/>
          <w:i/>
          <w:w w:val="110"/>
        </w:rPr>
        <w:t>Haloferax</w:t>
      </w:r>
      <w:r>
        <w:rPr>
          <w:rFonts w:ascii="Georgia" w:hAnsi="Georgia"/>
          <w:i/>
          <w:spacing w:val="22"/>
          <w:w w:val="110"/>
        </w:rPr>
        <w:t xml:space="preserve"> </w:t>
      </w:r>
      <w:r>
        <w:rPr>
          <w:w w:val="110"/>
        </w:rPr>
        <w:t>proteins,</w:t>
      </w:r>
      <w:r>
        <w:rPr>
          <w:spacing w:val="8"/>
          <w:w w:val="110"/>
        </w:rPr>
        <w:t xml:space="preserve"> </w:t>
      </w:r>
      <w:r>
        <w:rPr>
          <w:w w:val="110"/>
        </w:rPr>
        <w:t>nearly</w:t>
      </w:r>
      <w:r>
        <w:rPr>
          <w:spacing w:val="5"/>
          <w:w w:val="110"/>
        </w:rPr>
        <w:t xml:space="preserve"> </w:t>
      </w:r>
      <w:r>
        <w:rPr>
          <w:w w:val="110"/>
        </w:rPr>
        <w:t>1,600</w:t>
      </w:r>
      <w:r>
        <w:rPr>
          <w:spacing w:val="4"/>
          <w:w w:val="110"/>
        </w:rPr>
        <w:t xml:space="preserve"> </w:t>
      </w:r>
      <w:r>
        <w:rPr>
          <w:w w:val="110"/>
        </w:rPr>
        <w:t>are</w:t>
      </w:r>
      <w:r>
        <w:rPr>
          <w:spacing w:val="5"/>
          <w:w w:val="110"/>
        </w:rPr>
        <w:t xml:space="preserve"> </w:t>
      </w:r>
      <w:r>
        <w:rPr>
          <w:w w:val="110"/>
        </w:rPr>
        <w:t>in</w:t>
      </w:r>
      <w:r>
        <w:rPr>
          <w:spacing w:val="4"/>
          <w:w w:val="110"/>
        </w:rPr>
        <w:t xml:space="preserve"> </w:t>
      </w:r>
      <w:r>
        <w:rPr>
          <w:w w:val="110"/>
        </w:rPr>
        <w:t>the</w:t>
      </w:r>
      <w:r>
        <w:rPr>
          <w:spacing w:val="5"/>
          <w:w w:val="110"/>
        </w:rPr>
        <w:t xml:space="preserve"> </w:t>
      </w:r>
      <w:r>
        <w:rPr>
          <w:w w:val="110"/>
        </w:rPr>
        <w:t>“hypothetical</w:t>
      </w:r>
      <w:r>
        <w:rPr>
          <w:spacing w:val="4"/>
          <w:w w:val="110"/>
        </w:rPr>
        <w:t xml:space="preserve"> </w:t>
      </w:r>
      <w:r>
        <w:rPr>
          <w:w w:val="110"/>
        </w:rPr>
        <w:t>protein”</w:t>
      </w:r>
      <w:r>
        <w:rPr>
          <w:spacing w:val="5"/>
          <w:w w:val="110"/>
        </w:rPr>
        <w:t xml:space="preserve"> </w:t>
      </w:r>
      <w:r>
        <w:rPr>
          <w:w w:val="110"/>
        </w:rPr>
        <w:t>category,</w:t>
      </w:r>
      <w:r>
        <w:rPr>
          <w:spacing w:val="8"/>
          <w:w w:val="110"/>
        </w:rPr>
        <w:t xml:space="preserve"> </w:t>
      </w:r>
      <w:r>
        <w:rPr>
          <w:spacing w:val="-2"/>
          <w:w w:val="110"/>
        </w:rPr>
        <w:t>which</w:t>
      </w:r>
    </w:p>
    <w:p w14:paraId="05967CFD" w14:textId="77777777" w:rsidR="007202C5" w:rsidRDefault="007202C5" w:rsidP="007202C5">
      <w:pPr>
        <w:pStyle w:val="BodyText"/>
        <w:spacing w:line="214" w:lineRule="exact"/>
        <w:ind w:left="0" w:right="110"/>
        <w:jc w:val="right"/>
      </w:pPr>
      <w:r>
        <w:rPr>
          <w:w w:val="105"/>
        </w:rPr>
        <w:t>makes</w:t>
      </w:r>
      <w:r>
        <w:rPr>
          <w:spacing w:val="13"/>
          <w:w w:val="105"/>
        </w:rPr>
        <w:t xml:space="preserve"> </w:t>
      </w:r>
      <w:r>
        <w:rPr>
          <w:w w:val="105"/>
        </w:rPr>
        <w:t>it</w:t>
      </w:r>
      <w:r>
        <w:rPr>
          <w:spacing w:val="16"/>
          <w:w w:val="105"/>
        </w:rPr>
        <w:t xml:space="preserve"> </w:t>
      </w:r>
      <w:r>
        <w:rPr>
          <w:w w:val="105"/>
        </w:rPr>
        <w:t>very</w:t>
      </w:r>
      <w:r>
        <w:rPr>
          <w:spacing w:val="16"/>
          <w:w w:val="105"/>
        </w:rPr>
        <w:t xml:space="preserve"> </w:t>
      </w:r>
      <w:r>
        <w:rPr>
          <w:w w:val="105"/>
        </w:rPr>
        <w:t>difficult</w:t>
      </w:r>
      <w:r>
        <w:rPr>
          <w:spacing w:val="15"/>
          <w:w w:val="105"/>
        </w:rPr>
        <w:t xml:space="preserve"> </w:t>
      </w:r>
      <w:r>
        <w:rPr>
          <w:w w:val="105"/>
        </w:rPr>
        <w:t>to</w:t>
      </w:r>
      <w:r>
        <w:rPr>
          <w:spacing w:val="15"/>
          <w:w w:val="105"/>
        </w:rPr>
        <w:t xml:space="preserve"> </w:t>
      </w:r>
      <w:r>
        <w:rPr>
          <w:w w:val="105"/>
        </w:rPr>
        <w:t>analyze</w:t>
      </w:r>
      <w:r>
        <w:rPr>
          <w:spacing w:val="16"/>
          <w:w w:val="105"/>
        </w:rPr>
        <w:t xml:space="preserve"> </w:t>
      </w:r>
      <w:r>
        <w:rPr>
          <w:w w:val="105"/>
        </w:rPr>
        <w:t>functional</w:t>
      </w:r>
      <w:r>
        <w:rPr>
          <w:spacing w:val="15"/>
          <w:w w:val="105"/>
        </w:rPr>
        <w:t xml:space="preserve"> </w:t>
      </w:r>
      <w:r>
        <w:rPr>
          <w:w w:val="105"/>
        </w:rPr>
        <w:t>gene</w:t>
      </w:r>
      <w:r>
        <w:rPr>
          <w:spacing w:val="16"/>
          <w:w w:val="105"/>
        </w:rPr>
        <w:t xml:space="preserve"> </w:t>
      </w:r>
      <w:r>
        <w:rPr>
          <w:w w:val="105"/>
        </w:rPr>
        <w:t>enrichment,</w:t>
      </w:r>
      <w:r>
        <w:rPr>
          <w:spacing w:val="16"/>
          <w:w w:val="105"/>
        </w:rPr>
        <w:t xml:space="preserve"> </w:t>
      </w:r>
      <w:r>
        <w:rPr>
          <w:w w:val="105"/>
        </w:rPr>
        <w:t>and</w:t>
      </w:r>
      <w:r>
        <w:rPr>
          <w:spacing w:val="15"/>
          <w:w w:val="105"/>
        </w:rPr>
        <w:t xml:space="preserve"> </w:t>
      </w:r>
      <w:r>
        <w:rPr>
          <w:w w:val="105"/>
        </w:rPr>
        <w:t>we</w:t>
      </w:r>
      <w:r>
        <w:rPr>
          <w:spacing w:val="16"/>
          <w:w w:val="105"/>
        </w:rPr>
        <w:t xml:space="preserve"> </w:t>
      </w:r>
      <w:r>
        <w:rPr>
          <w:w w:val="105"/>
        </w:rPr>
        <w:t>have</w:t>
      </w:r>
      <w:r>
        <w:rPr>
          <w:spacing w:val="16"/>
          <w:w w:val="105"/>
        </w:rPr>
        <w:t xml:space="preserve"> </w:t>
      </w:r>
      <w:r>
        <w:rPr>
          <w:w w:val="105"/>
        </w:rPr>
        <w:t>refrained</w:t>
      </w:r>
      <w:r>
        <w:rPr>
          <w:spacing w:val="14"/>
          <w:w w:val="105"/>
        </w:rPr>
        <w:t xml:space="preserve"> </w:t>
      </w:r>
      <w:r>
        <w:rPr>
          <w:w w:val="105"/>
        </w:rPr>
        <w:t>from</w:t>
      </w:r>
      <w:r>
        <w:rPr>
          <w:spacing w:val="16"/>
          <w:w w:val="105"/>
        </w:rPr>
        <w:t xml:space="preserve"> </w:t>
      </w:r>
      <w:r>
        <w:rPr>
          <w:w w:val="105"/>
        </w:rPr>
        <w:t>doing</w:t>
      </w:r>
      <w:r>
        <w:rPr>
          <w:spacing w:val="15"/>
          <w:w w:val="105"/>
        </w:rPr>
        <w:t xml:space="preserve"> </w:t>
      </w:r>
      <w:r>
        <w:rPr>
          <w:w w:val="105"/>
        </w:rPr>
        <w:t>so</w:t>
      </w:r>
      <w:r>
        <w:rPr>
          <w:spacing w:val="14"/>
          <w:w w:val="105"/>
        </w:rPr>
        <w:t xml:space="preserve"> </w:t>
      </w:r>
      <w:r>
        <w:rPr>
          <w:w w:val="105"/>
        </w:rPr>
        <w:t>for</w:t>
      </w:r>
      <w:r>
        <w:rPr>
          <w:spacing w:val="16"/>
          <w:w w:val="105"/>
        </w:rPr>
        <w:t xml:space="preserve"> </w:t>
      </w:r>
      <w:r>
        <w:rPr>
          <w:w w:val="105"/>
        </w:rPr>
        <w:t>that</w:t>
      </w:r>
      <w:r>
        <w:rPr>
          <w:spacing w:val="16"/>
          <w:w w:val="105"/>
        </w:rPr>
        <w:t xml:space="preserve"> </w:t>
      </w:r>
      <w:r>
        <w:rPr>
          <w:spacing w:val="-2"/>
          <w:w w:val="105"/>
        </w:rPr>
        <w:t>reason.</w:t>
      </w:r>
    </w:p>
    <w:p w14:paraId="79459680" w14:textId="77777777" w:rsidR="007202C5" w:rsidRDefault="007202C5" w:rsidP="007202C5">
      <w:pPr>
        <w:pStyle w:val="ListParagraph"/>
        <w:numPr>
          <w:ilvl w:val="0"/>
          <w:numId w:val="1"/>
        </w:numPr>
        <w:tabs>
          <w:tab w:val="left" w:pos="952"/>
        </w:tabs>
        <w:spacing w:before="208" w:line="249" w:lineRule="auto"/>
        <w:ind w:right="607" w:firstLine="0"/>
        <w:jc w:val="both"/>
        <w:rPr>
          <w:color w:val="0000FF"/>
          <w:sz w:val="20"/>
        </w:rPr>
      </w:pPr>
      <w:r>
        <w:rPr>
          <w:color w:val="0000FF"/>
          <w:w w:val="105"/>
          <w:sz w:val="20"/>
        </w:rPr>
        <w:t>The manuscript contains a massive amount of analysis, but with the exception of Fig 1B, very little</w:t>
      </w:r>
      <w:r>
        <w:rPr>
          <w:color w:val="0000FF"/>
          <w:spacing w:val="40"/>
          <w:w w:val="105"/>
          <w:sz w:val="20"/>
        </w:rPr>
        <w:t xml:space="preserve"> </w:t>
      </w:r>
      <w:r>
        <w:rPr>
          <w:color w:val="0000FF"/>
          <w:w w:val="105"/>
          <w:sz w:val="20"/>
        </w:rPr>
        <w:t>can be applied to biological implications.</w:t>
      </w:r>
    </w:p>
    <w:p w14:paraId="7DABAD39" w14:textId="77777777" w:rsidR="007202C5" w:rsidRDefault="007202C5" w:rsidP="007202C5">
      <w:pPr>
        <w:pStyle w:val="BodyText"/>
        <w:spacing w:before="199" w:line="249" w:lineRule="auto"/>
        <w:ind w:right="110" w:firstLine="298"/>
        <w:jc w:val="both"/>
      </w:pPr>
      <w:r>
        <w:t>We</w:t>
      </w:r>
      <w:r>
        <w:rPr>
          <w:spacing w:val="23"/>
        </w:rPr>
        <w:t xml:space="preserve"> </w:t>
      </w:r>
      <w:r>
        <w:t>appreciate</w:t>
      </w:r>
      <w:r>
        <w:rPr>
          <w:spacing w:val="23"/>
        </w:rPr>
        <w:t xml:space="preserve"> </w:t>
      </w:r>
      <w:r>
        <w:t>the</w:t>
      </w:r>
      <w:r>
        <w:rPr>
          <w:spacing w:val="23"/>
        </w:rPr>
        <w:t xml:space="preserve"> </w:t>
      </w:r>
      <w:r>
        <w:t>reviewer’s</w:t>
      </w:r>
      <w:r>
        <w:rPr>
          <w:spacing w:val="23"/>
        </w:rPr>
        <w:t xml:space="preserve"> </w:t>
      </w:r>
      <w:r>
        <w:t>sentiment</w:t>
      </w:r>
      <w:r>
        <w:rPr>
          <w:spacing w:val="23"/>
        </w:rPr>
        <w:t xml:space="preserve"> </w:t>
      </w:r>
      <w:r>
        <w:t>but</w:t>
      </w:r>
      <w:r>
        <w:rPr>
          <w:spacing w:val="23"/>
        </w:rPr>
        <w:t xml:space="preserve"> </w:t>
      </w:r>
      <w:r>
        <w:t>will</w:t>
      </w:r>
      <w:r>
        <w:rPr>
          <w:spacing w:val="23"/>
        </w:rPr>
        <w:t xml:space="preserve"> </w:t>
      </w:r>
      <w:r>
        <w:t>have</w:t>
      </w:r>
      <w:r>
        <w:rPr>
          <w:spacing w:val="23"/>
        </w:rPr>
        <w:t xml:space="preserve"> </w:t>
      </w:r>
      <w:r>
        <w:t>disagree</w:t>
      </w:r>
      <w:r>
        <w:rPr>
          <w:spacing w:val="23"/>
        </w:rPr>
        <w:t xml:space="preserve"> </w:t>
      </w:r>
      <w:r>
        <w:t>in</w:t>
      </w:r>
      <w:r>
        <w:rPr>
          <w:spacing w:val="23"/>
        </w:rPr>
        <w:t xml:space="preserve"> </w:t>
      </w:r>
      <w:r>
        <w:t>this</w:t>
      </w:r>
      <w:r>
        <w:rPr>
          <w:spacing w:val="23"/>
        </w:rPr>
        <w:t xml:space="preserve"> </w:t>
      </w:r>
      <w:r>
        <w:t>case</w:t>
      </w:r>
      <w:r>
        <w:rPr>
          <w:spacing w:val="23"/>
        </w:rPr>
        <w:t xml:space="preserve"> </w:t>
      </w:r>
      <w:r>
        <w:t>–</w:t>
      </w:r>
      <w:r>
        <w:rPr>
          <w:spacing w:val="23"/>
        </w:rPr>
        <w:t xml:space="preserve"> </w:t>
      </w:r>
      <w:r>
        <w:t>our</w:t>
      </w:r>
      <w:r>
        <w:rPr>
          <w:spacing w:val="23"/>
        </w:rPr>
        <w:t xml:space="preserve"> </w:t>
      </w:r>
      <w:r>
        <w:t>manuscript</w:t>
      </w:r>
      <w:r>
        <w:rPr>
          <w:spacing w:val="23"/>
        </w:rPr>
        <w:t xml:space="preserve"> </w:t>
      </w:r>
      <w:r>
        <w:t>is</w:t>
      </w:r>
      <w:r>
        <w:rPr>
          <w:spacing w:val="23"/>
        </w:rPr>
        <w:t xml:space="preserve"> </w:t>
      </w:r>
      <w:r>
        <w:t>the</w:t>
      </w:r>
      <w:r>
        <w:rPr>
          <w:spacing w:val="23"/>
        </w:rPr>
        <w:t xml:space="preserve"> </w:t>
      </w:r>
      <w:r>
        <w:t>first</w:t>
      </w:r>
      <w:r>
        <w:rPr>
          <w:spacing w:val="23"/>
        </w:rPr>
        <w:t xml:space="preserve"> </w:t>
      </w:r>
      <w:r>
        <w:t xml:space="preserve">examination </w:t>
      </w:r>
      <w:r>
        <w:rPr>
          <w:w w:val="110"/>
        </w:rPr>
        <w:t xml:space="preserve">of </w:t>
      </w:r>
      <w:r>
        <w:rPr>
          <w:rFonts w:ascii="Georgia" w:hAnsi="Georgia"/>
          <w:i/>
          <w:w w:val="110"/>
        </w:rPr>
        <w:t xml:space="preserve">Haloferax </w:t>
      </w:r>
      <w:r>
        <w:rPr>
          <w:w w:val="110"/>
        </w:rPr>
        <w:t>chromatin in such detail, and it contains a wealth of general biological insights relating chromatin organization, the transcriptional landscape and the relationship between those in this organism.</w:t>
      </w:r>
    </w:p>
    <w:p w14:paraId="3E21664F" w14:textId="77777777" w:rsidR="007202C5" w:rsidRDefault="007202C5" w:rsidP="007202C5">
      <w:pPr>
        <w:pStyle w:val="BodyText"/>
        <w:spacing w:line="249" w:lineRule="auto"/>
        <w:ind w:right="109" w:firstLine="298"/>
        <w:jc w:val="both"/>
      </w:pPr>
      <w:r>
        <w:rPr>
          <w:w w:val="105"/>
        </w:rPr>
        <w:t>If</w:t>
      </w:r>
      <w:r>
        <w:rPr>
          <w:spacing w:val="18"/>
          <w:w w:val="105"/>
        </w:rPr>
        <w:t xml:space="preserve"> </w:t>
      </w:r>
      <w:r>
        <w:rPr>
          <w:w w:val="105"/>
        </w:rPr>
        <w:t>the</w:t>
      </w:r>
      <w:r>
        <w:rPr>
          <w:spacing w:val="18"/>
          <w:w w:val="105"/>
        </w:rPr>
        <w:t xml:space="preserve"> </w:t>
      </w:r>
      <w:r>
        <w:rPr>
          <w:w w:val="105"/>
        </w:rPr>
        <w:t>reviewer</w:t>
      </w:r>
      <w:r>
        <w:rPr>
          <w:spacing w:val="18"/>
          <w:w w:val="105"/>
        </w:rPr>
        <w:t xml:space="preserve"> </w:t>
      </w:r>
      <w:r>
        <w:rPr>
          <w:w w:val="105"/>
        </w:rPr>
        <w:t>is</w:t>
      </w:r>
      <w:r>
        <w:rPr>
          <w:spacing w:val="18"/>
          <w:w w:val="105"/>
        </w:rPr>
        <w:t xml:space="preserve"> </w:t>
      </w:r>
      <w:r>
        <w:rPr>
          <w:w w:val="105"/>
        </w:rPr>
        <w:t>referring to analysis</w:t>
      </w:r>
      <w:r>
        <w:rPr>
          <w:spacing w:val="18"/>
          <w:w w:val="105"/>
        </w:rPr>
        <w:t xml:space="preserve"> </w:t>
      </w:r>
      <w:r>
        <w:rPr>
          <w:w w:val="105"/>
        </w:rPr>
        <w:t>such as</w:t>
      </w:r>
      <w:r>
        <w:rPr>
          <w:spacing w:val="18"/>
          <w:w w:val="105"/>
        </w:rPr>
        <w:t xml:space="preserve"> </w:t>
      </w:r>
      <w:r>
        <w:rPr>
          <w:w w:val="105"/>
        </w:rPr>
        <w:t>what</w:t>
      </w:r>
      <w:r>
        <w:rPr>
          <w:spacing w:val="18"/>
          <w:w w:val="105"/>
        </w:rPr>
        <w:t xml:space="preserve"> </w:t>
      </w:r>
      <w:r>
        <w:rPr>
          <w:w w:val="105"/>
        </w:rPr>
        <w:t>kinds</w:t>
      </w:r>
      <w:r>
        <w:rPr>
          <w:spacing w:val="18"/>
          <w:w w:val="105"/>
        </w:rPr>
        <w:t xml:space="preserve"> </w:t>
      </w:r>
      <w:r>
        <w:rPr>
          <w:w w:val="105"/>
        </w:rPr>
        <w:t>of</w:t>
      </w:r>
      <w:r>
        <w:rPr>
          <w:spacing w:val="18"/>
          <w:w w:val="105"/>
        </w:rPr>
        <w:t xml:space="preserve"> </w:t>
      </w:r>
      <w:r>
        <w:rPr>
          <w:w w:val="105"/>
        </w:rPr>
        <w:t>genes</w:t>
      </w:r>
      <w:r>
        <w:rPr>
          <w:spacing w:val="18"/>
          <w:w w:val="105"/>
        </w:rPr>
        <w:t xml:space="preserve"> </w:t>
      </w:r>
      <w:r>
        <w:rPr>
          <w:w w:val="105"/>
        </w:rPr>
        <w:t>change</w:t>
      </w:r>
      <w:r>
        <w:rPr>
          <w:spacing w:val="18"/>
          <w:w w:val="105"/>
        </w:rPr>
        <w:t xml:space="preserve"> </w:t>
      </w:r>
      <w:r>
        <w:rPr>
          <w:w w:val="105"/>
        </w:rPr>
        <w:t>between</w:t>
      </w:r>
      <w:r>
        <w:rPr>
          <w:spacing w:val="18"/>
          <w:w w:val="105"/>
        </w:rPr>
        <w:t xml:space="preserve"> </w:t>
      </w:r>
      <w:r>
        <w:rPr>
          <w:w w:val="105"/>
        </w:rPr>
        <w:t>conditions,</w:t>
      </w:r>
      <w:r>
        <w:rPr>
          <w:spacing w:val="18"/>
          <w:w w:val="105"/>
        </w:rPr>
        <w:t xml:space="preserve"> </w:t>
      </w:r>
      <w:r>
        <w:rPr>
          <w:w w:val="105"/>
        </w:rPr>
        <w:t>that</w:t>
      </w:r>
      <w:r>
        <w:rPr>
          <w:spacing w:val="18"/>
          <w:w w:val="105"/>
        </w:rPr>
        <w:t xml:space="preserve"> </w:t>
      </w:r>
      <w:r>
        <w:rPr>
          <w:w w:val="105"/>
        </w:rPr>
        <w:t>was</w:t>
      </w:r>
      <w:r>
        <w:rPr>
          <w:spacing w:val="18"/>
          <w:w w:val="105"/>
        </w:rPr>
        <w:t xml:space="preserve"> </w:t>
      </w:r>
      <w:r>
        <w:rPr>
          <w:w w:val="105"/>
        </w:rPr>
        <w:t>simply not what the goals of our study were – what we were interested in are precisely those general properties of chromatin organization mentioned above.</w:t>
      </w:r>
      <w:r>
        <w:rPr>
          <w:spacing w:val="40"/>
          <w:w w:val="105"/>
        </w:rPr>
        <w:t xml:space="preserve"> </w:t>
      </w:r>
      <w:r>
        <w:rPr>
          <w:w w:val="105"/>
        </w:rPr>
        <w:t>The role of assaying different conditions in this context is to provide perturbations</w:t>
      </w:r>
      <w:r>
        <w:rPr>
          <w:spacing w:val="80"/>
          <w:w w:val="105"/>
        </w:rPr>
        <w:t xml:space="preserve"> </w:t>
      </w:r>
      <w:r>
        <w:rPr>
          <w:w w:val="105"/>
        </w:rPr>
        <w:t>that allow assessing the extent of changes in those properties upon shifts in biological states.</w:t>
      </w:r>
      <w:r>
        <w:rPr>
          <w:spacing w:val="40"/>
          <w:w w:val="105"/>
        </w:rPr>
        <w:t xml:space="preserve"> </w:t>
      </w:r>
      <w:r>
        <w:rPr>
          <w:w w:val="105"/>
        </w:rPr>
        <w:t>We have made all the data publicly available for anyone who is interested in the question of which genes exactly change their expression levels</w:t>
      </w:r>
      <w:r>
        <w:rPr>
          <w:spacing w:val="29"/>
          <w:w w:val="105"/>
        </w:rPr>
        <w:t xml:space="preserve"> </w:t>
      </w:r>
      <w:r>
        <w:rPr>
          <w:w w:val="105"/>
        </w:rPr>
        <w:t>upon</w:t>
      </w:r>
      <w:r>
        <w:rPr>
          <w:spacing w:val="30"/>
          <w:w w:val="105"/>
        </w:rPr>
        <w:t xml:space="preserve"> </w:t>
      </w:r>
      <w:r>
        <w:rPr>
          <w:w w:val="105"/>
        </w:rPr>
        <w:t>the</w:t>
      </w:r>
      <w:r>
        <w:rPr>
          <w:spacing w:val="30"/>
          <w:w w:val="105"/>
        </w:rPr>
        <w:t xml:space="preserve"> </w:t>
      </w:r>
      <w:r>
        <w:rPr>
          <w:w w:val="105"/>
        </w:rPr>
        <w:t>shift</w:t>
      </w:r>
      <w:r>
        <w:rPr>
          <w:spacing w:val="30"/>
          <w:w w:val="105"/>
        </w:rPr>
        <w:t xml:space="preserve"> </w:t>
      </w:r>
      <w:r>
        <w:rPr>
          <w:w w:val="105"/>
        </w:rPr>
        <w:t>between</w:t>
      </w:r>
      <w:r>
        <w:rPr>
          <w:spacing w:val="30"/>
          <w:w w:val="105"/>
        </w:rPr>
        <w:t xml:space="preserve"> </w:t>
      </w:r>
      <w:r>
        <w:rPr>
          <w:w w:val="105"/>
        </w:rPr>
        <w:t>exponential</w:t>
      </w:r>
      <w:r>
        <w:rPr>
          <w:spacing w:val="30"/>
          <w:w w:val="105"/>
        </w:rPr>
        <w:t xml:space="preserve"> </w:t>
      </w:r>
      <w:r>
        <w:rPr>
          <w:w w:val="105"/>
        </w:rPr>
        <w:t>and</w:t>
      </w:r>
      <w:r>
        <w:rPr>
          <w:spacing w:val="30"/>
          <w:w w:val="105"/>
        </w:rPr>
        <w:t xml:space="preserve"> </w:t>
      </w:r>
      <w:r>
        <w:rPr>
          <w:w w:val="105"/>
        </w:rPr>
        <w:t>stationary</w:t>
      </w:r>
      <w:r>
        <w:rPr>
          <w:spacing w:val="30"/>
          <w:w w:val="105"/>
        </w:rPr>
        <w:t xml:space="preserve"> </w:t>
      </w:r>
      <w:r>
        <w:rPr>
          <w:w w:val="105"/>
        </w:rPr>
        <w:t>cultures</w:t>
      </w:r>
      <w:r>
        <w:rPr>
          <w:spacing w:val="30"/>
          <w:w w:val="105"/>
        </w:rPr>
        <w:t xml:space="preserve"> </w:t>
      </w:r>
      <w:r>
        <w:rPr>
          <w:w w:val="105"/>
        </w:rPr>
        <w:t>or</w:t>
      </w:r>
      <w:r>
        <w:rPr>
          <w:spacing w:val="30"/>
          <w:w w:val="105"/>
        </w:rPr>
        <w:t xml:space="preserve"> </w:t>
      </w:r>
      <w:r>
        <w:rPr>
          <w:w w:val="105"/>
        </w:rPr>
        <w:t>upon</w:t>
      </w:r>
      <w:r>
        <w:rPr>
          <w:spacing w:val="30"/>
          <w:w w:val="105"/>
        </w:rPr>
        <w:t xml:space="preserve"> </w:t>
      </w:r>
      <w:r>
        <w:rPr>
          <w:w w:val="105"/>
        </w:rPr>
        <w:t>exposure</w:t>
      </w:r>
      <w:r>
        <w:rPr>
          <w:spacing w:val="30"/>
          <w:w w:val="105"/>
        </w:rPr>
        <w:t xml:space="preserve"> </w:t>
      </w:r>
      <w:r>
        <w:rPr>
          <w:w w:val="105"/>
        </w:rPr>
        <w:t>to</w:t>
      </w:r>
      <w:r>
        <w:rPr>
          <w:spacing w:val="30"/>
          <w:w w:val="105"/>
        </w:rPr>
        <w:t xml:space="preserve"> </w:t>
      </w:r>
      <w:r>
        <w:rPr>
          <w:w w:val="105"/>
        </w:rPr>
        <w:t>cold</w:t>
      </w:r>
      <w:r>
        <w:rPr>
          <w:spacing w:val="30"/>
          <w:w w:val="105"/>
        </w:rPr>
        <w:t xml:space="preserve"> </w:t>
      </w:r>
      <w:r>
        <w:rPr>
          <w:w w:val="105"/>
        </w:rPr>
        <w:t>temperatures,</w:t>
      </w:r>
      <w:r>
        <w:rPr>
          <w:spacing w:val="31"/>
          <w:w w:val="105"/>
        </w:rPr>
        <w:t xml:space="preserve"> </w:t>
      </w:r>
      <w:r>
        <w:rPr>
          <w:w w:val="105"/>
        </w:rPr>
        <w:t>but</w:t>
      </w:r>
      <w:r>
        <w:rPr>
          <w:spacing w:val="30"/>
          <w:w w:val="105"/>
        </w:rPr>
        <w:t xml:space="preserve"> </w:t>
      </w:r>
      <w:r>
        <w:rPr>
          <w:w w:val="105"/>
        </w:rPr>
        <w:t>that is simply beyond the scope of our current manuscript, which, as the reviewer also suggests, already contains a huge amount of analysis.</w:t>
      </w:r>
    </w:p>
    <w:p w14:paraId="4FFCC189" w14:textId="72BA3A62" w:rsidR="005A5A82" w:rsidRPr="00340706" w:rsidRDefault="007202C5" w:rsidP="005A5A82">
      <w:r>
        <w:t xml:space="preserve"> </w:t>
      </w:r>
    </w:p>
    <w:p w14:paraId="2E9996E3" w14:textId="77777777" w:rsidR="005A5A82" w:rsidRPr="00340706" w:rsidRDefault="005A5A82" w:rsidP="005A5A82">
      <w:pPr>
        <w:rPr>
          <w:b/>
          <w:sz w:val="24"/>
          <w:szCs w:val="24"/>
        </w:rPr>
      </w:pPr>
      <w:r w:rsidRPr="00340706">
        <w:rPr>
          <w:b/>
          <w:sz w:val="24"/>
          <w:szCs w:val="24"/>
        </w:rPr>
        <w:t>Second round of review</w:t>
      </w:r>
    </w:p>
    <w:p w14:paraId="553E4E71" w14:textId="77777777" w:rsidR="005A5A82" w:rsidRPr="00340706" w:rsidRDefault="005A5A82" w:rsidP="005A5A82">
      <w:pPr>
        <w:rPr>
          <w:b/>
        </w:rPr>
      </w:pPr>
      <w:r w:rsidRPr="00340706">
        <w:rPr>
          <w:b/>
        </w:rPr>
        <w:t>Reviewer 1</w:t>
      </w:r>
    </w:p>
    <w:p w14:paraId="525425EF" w14:textId="10D2027C" w:rsidR="005A5A82" w:rsidRPr="00340706" w:rsidRDefault="00417CBB" w:rsidP="005A5A82">
      <w:r>
        <w:rPr>
          <w:rFonts w:ascii="Verdana" w:hAnsi="Verdana"/>
          <w:color w:val="000033"/>
          <w:sz w:val="17"/>
          <w:szCs w:val="17"/>
          <w:shd w:val="clear" w:color="auto" w:fill="FFFFFF"/>
        </w:rPr>
        <w:t xml:space="preserve">The authors have addressed my comments. Should future revisions be deemed necessary by the editor, the authors might want to consider applying key techniques (notably ATAC-Seq) to an hstA deletion strain (Sakrikar et al mBio 2023). This would nail the contribution of hstA, the previously identified histone, in this organism. Having said that, there are other predicted, very short histone fold proteins in this organism (&lt;60 amino acids), that have yet to be characterized and their existence is not widely known. These have been identified by recent bioinformatics searches (see e.g. https://www.biorxiv.org/content/10.1101/2023.01.26.525422v1, https://www.biorxiv.org/content/10.1101/2023.06.01.543357v2). So perhaps results from an hstA </w:t>
      </w:r>
      <w:r>
        <w:rPr>
          <w:rFonts w:ascii="Verdana" w:hAnsi="Verdana"/>
          <w:color w:val="000033"/>
          <w:sz w:val="17"/>
          <w:szCs w:val="17"/>
          <w:shd w:val="clear" w:color="auto" w:fill="FFFFFF"/>
        </w:rPr>
        <w:lastRenderedPageBreak/>
        <w:t>deletion strain wouldn't be as definitive as they appear as far as histones are concerned.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I'm looking forward to seeing similar functional genomic/chromatin characterization from other archaea in the future.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It is my policy to sign my reviews.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Tobias Warnecke</w:t>
      </w:r>
      <w:r>
        <w:t xml:space="preserve"> </w:t>
      </w:r>
    </w:p>
    <w:p w14:paraId="01401659" w14:textId="77777777" w:rsidR="005A5A82" w:rsidRPr="00340706" w:rsidRDefault="005A5A82" w:rsidP="005A5A82">
      <w:pPr>
        <w:rPr>
          <w:b/>
        </w:rPr>
      </w:pPr>
      <w:r w:rsidRPr="00340706">
        <w:rPr>
          <w:b/>
        </w:rPr>
        <w:t>Reviewer 2</w:t>
      </w:r>
    </w:p>
    <w:p w14:paraId="3D8CD9BC" w14:textId="4F006894" w:rsidR="00417CBB" w:rsidRDefault="00417CBB" w:rsidP="005A5A82">
      <w:pPr>
        <w:rPr>
          <w:rFonts w:ascii="Verdana" w:hAnsi="Verdana"/>
          <w:color w:val="000033"/>
          <w:sz w:val="17"/>
          <w:szCs w:val="17"/>
          <w:shd w:val="clear" w:color="auto" w:fill="FFFFFF"/>
        </w:rPr>
      </w:pPr>
      <w:r>
        <w:rPr>
          <w:rFonts w:ascii="Verdana" w:hAnsi="Verdana"/>
          <w:color w:val="000033"/>
          <w:sz w:val="17"/>
          <w:szCs w:val="17"/>
          <w:shd w:val="clear" w:color="auto" w:fill="FFFFFF"/>
        </w:rPr>
        <w:t>The revised manuscript is much improved. The manuscript is improved and should be a nice addition to the archaeal chromatin portfolio. I would only ask that the sizing of small figures be increased whenever possible as they remain very difficult to interpret.</w:t>
      </w:r>
    </w:p>
    <w:p w14:paraId="15CDBBF7" w14:textId="77777777" w:rsidR="005A5A82" w:rsidRDefault="005A5A82" w:rsidP="005A5A82"/>
    <w:p w14:paraId="434C85BA" w14:textId="77777777" w:rsidR="002C67AC" w:rsidRDefault="002C67AC"/>
    <w:sectPr w:rsidR="002C67A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C206E2" w14:textId="77777777" w:rsidR="009831E1" w:rsidRDefault="009831E1">
      <w:pPr>
        <w:spacing w:after="0" w:line="240" w:lineRule="auto"/>
      </w:pPr>
      <w:r>
        <w:separator/>
      </w:r>
    </w:p>
  </w:endnote>
  <w:endnote w:type="continuationSeparator" w:id="0">
    <w:p w14:paraId="45650EB1" w14:textId="77777777" w:rsidR="009831E1" w:rsidRDefault="00983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eiryo UI">
    <w:panose1 w:val="020B0604030504040204"/>
    <w:charset w:val="80"/>
    <w:family w:val="swiss"/>
    <w:pitch w:val="variable"/>
    <w:sig w:usb0="E10102FF" w:usb1="EAC7FFFF" w:usb2="0001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CA436" w14:textId="77777777" w:rsidR="001211F0" w:rsidRDefault="00EF6E7A">
    <w:pPr>
      <w:pStyle w:val="BodyText"/>
      <w:spacing w:line="14" w:lineRule="auto"/>
      <w:ind w:left="0"/>
    </w:pPr>
    <w:r>
      <w:rPr>
        <w:noProof/>
      </w:rPr>
      <mc:AlternateContent>
        <mc:Choice Requires="wps">
          <w:drawing>
            <wp:anchor distT="0" distB="0" distL="0" distR="0" simplePos="0" relativeHeight="251659264" behindDoc="1" locked="0" layoutInCell="1" allowOverlap="1" wp14:anchorId="0657EA76" wp14:editId="75CA5D26">
              <wp:simplePos x="0" y="0"/>
              <wp:positionH relativeFrom="page">
                <wp:posOffset>3816464</wp:posOffset>
              </wp:positionH>
              <wp:positionV relativeFrom="page">
                <wp:posOffset>9322384</wp:posOffset>
              </wp:positionV>
              <wp:extent cx="15240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52400"/>
                      </a:xfrm>
                      <a:prstGeom prst="rect">
                        <a:avLst/>
                      </a:prstGeom>
                    </wps:spPr>
                    <wps:txbx>
                      <w:txbxContent>
                        <w:p w14:paraId="0C6BC417" w14:textId="77777777" w:rsidR="001211F0" w:rsidRDefault="00EF6E7A">
                          <w:pPr>
                            <w:pStyle w:val="BodyText"/>
                            <w:spacing w:line="213" w:lineRule="exact"/>
                            <w:ind w:left="60"/>
                          </w:pPr>
                          <w:r>
                            <w:rPr>
                              <w:spacing w:val="-10"/>
                            </w:rPr>
                            <w:fldChar w:fldCharType="begin"/>
                          </w:r>
                          <w:r>
                            <w:rPr>
                              <w:spacing w:val="-10"/>
                            </w:rPr>
                            <w:instrText xml:space="preserve"> PAGE </w:instrText>
                          </w:r>
                          <w:r>
                            <w:rPr>
                              <w:spacing w:val="-10"/>
                            </w:rPr>
                            <w:fldChar w:fldCharType="separate"/>
                          </w:r>
                          <w:r w:rsidR="002319BD">
                            <w:rPr>
                              <w:noProof/>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0.5pt;margin-top:734.05pt;width:12pt;height:1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" filled="f" stroked="f">
              <v:path arrowok="t"/>
              <v:textbox inset="0,0,0,0">
                <w:txbxContent>
                  <w:p w14:paraId="0C6BC417" w14:textId="77777777" w:rsidR="001211F0" w:rsidRDefault="00EF6E7A">
                    <w:pPr>
                      <w:pStyle w:val="BodyText"/>
                      <w:spacing w:line="213" w:lineRule="exact"/>
                      <w:ind w:left="60"/>
                    </w:pPr>
                    <w:r>
                      <w:rPr>
                        <w:spacing w:val="-10"/>
                      </w:rPr>
                      <w:fldChar w:fldCharType="begin"/>
                    </w:r>
                    <w:r>
                      <w:rPr>
                        <w:spacing w:val="-10"/>
                      </w:rPr>
                      <w:instrText xml:space="preserve"> PAGE </w:instrText>
                    </w:r>
                    <w:r>
                      <w:rPr>
                        <w:spacing w:val="-10"/>
                      </w:rPr>
                      <w:fldChar w:fldCharType="separate"/>
                    </w:r>
                    <w:r w:rsidR="002319BD">
                      <w:rPr>
                        <w:noProof/>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625E91" w14:textId="77777777" w:rsidR="009831E1" w:rsidRDefault="009831E1">
      <w:pPr>
        <w:spacing w:after="0" w:line="240" w:lineRule="auto"/>
      </w:pPr>
      <w:r>
        <w:separator/>
      </w:r>
    </w:p>
  </w:footnote>
  <w:footnote w:type="continuationSeparator" w:id="0">
    <w:p w14:paraId="64D7DED6" w14:textId="77777777" w:rsidR="009831E1" w:rsidRDefault="009831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A6B5E"/>
    <w:multiLevelType w:val="hybridMultilevel"/>
    <w:tmpl w:val="853838BE"/>
    <w:lvl w:ilvl="0" w:tplc="2FCA9DDA">
      <w:start w:val="2"/>
      <w:numFmt w:val="decimal"/>
      <w:lvlText w:val="%1."/>
      <w:lvlJc w:val="left"/>
      <w:pPr>
        <w:ind w:left="612" w:hanging="315"/>
        <w:jc w:val="left"/>
      </w:pPr>
      <w:rPr>
        <w:rFonts w:ascii="Times New Roman" w:eastAsia="Times New Roman" w:hAnsi="Times New Roman" w:cs="Times New Roman" w:hint="default"/>
        <w:b w:val="0"/>
        <w:bCs w:val="0"/>
        <w:i w:val="0"/>
        <w:iCs w:val="0"/>
        <w:color w:val="0000FF"/>
        <w:spacing w:val="0"/>
        <w:w w:val="103"/>
        <w:sz w:val="20"/>
        <w:szCs w:val="20"/>
        <w:lang w:val="en-US" w:eastAsia="en-US" w:bidi="ar-SA"/>
      </w:rPr>
    </w:lvl>
    <w:lvl w:ilvl="1" w:tplc="6400DDE4">
      <w:numFmt w:val="bullet"/>
      <w:lvlText w:val="•"/>
      <w:lvlJc w:val="left"/>
      <w:pPr>
        <w:ind w:left="1578" w:hanging="315"/>
      </w:pPr>
      <w:rPr>
        <w:rFonts w:hint="default"/>
        <w:lang w:val="en-US" w:eastAsia="en-US" w:bidi="ar-SA"/>
      </w:rPr>
    </w:lvl>
    <w:lvl w:ilvl="2" w:tplc="FA50789A">
      <w:numFmt w:val="bullet"/>
      <w:lvlText w:val="•"/>
      <w:lvlJc w:val="left"/>
      <w:pPr>
        <w:ind w:left="2536" w:hanging="315"/>
      </w:pPr>
      <w:rPr>
        <w:rFonts w:hint="default"/>
        <w:lang w:val="en-US" w:eastAsia="en-US" w:bidi="ar-SA"/>
      </w:rPr>
    </w:lvl>
    <w:lvl w:ilvl="3" w:tplc="253CBB84">
      <w:numFmt w:val="bullet"/>
      <w:lvlText w:val="•"/>
      <w:lvlJc w:val="left"/>
      <w:pPr>
        <w:ind w:left="3494" w:hanging="315"/>
      </w:pPr>
      <w:rPr>
        <w:rFonts w:hint="default"/>
        <w:lang w:val="en-US" w:eastAsia="en-US" w:bidi="ar-SA"/>
      </w:rPr>
    </w:lvl>
    <w:lvl w:ilvl="4" w:tplc="63868068">
      <w:numFmt w:val="bullet"/>
      <w:lvlText w:val="•"/>
      <w:lvlJc w:val="left"/>
      <w:pPr>
        <w:ind w:left="4452" w:hanging="315"/>
      </w:pPr>
      <w:rPr>
        <w:rFonts w:hint="default"/>
        <w:lang w:val="en-US" w:eastAsia="en-US" w:bidi="ar-SA"/>
      </w:rPr>
    </w:lvl>
    <w:lvl w:ilvl="5" w:tplc="959CF15E">
      <w:numFmt w:val="bullet"/>
      <w:lvlText w:val="•"/>
      <w:lvlJc w:val="left"/>
      <w:pPr>
        <w:ind w:left="5410" w:hanging="315"/>
      </w:pPr>
      <w:rPr>
        <w:rFonts w:hint="default"/>
        <w:lang w:val="en-US" w:eastAsia="en-US" w:bidi="ar-SA"/>
      </w:rPr>
    </w:lvl>
    <w:lvl w:ilvl="6" w:tplc="53F2E924">
      <w:numFmt w:val="bullet"/>
      <w:lvlText w:val="•"/>
      <w:lvlJc w:val="left"/>
      <w:pPr>
        <w:ind w:left="6368" w:hanging="315"/>
      </w:pPr>
      <w:rPr>
        <w:rFonts w:hint="default"/>
        <w:lang w:val="en-US" w:eastAsia="en-US" w:bidi="ar-SA"/>
      </w:rPr>
    </w:lvl>
    <w:lvl w:ilvl="7" w:tplc="B2087F66">
      <w:numFmt w:val="bullet"/>
      <w:lvlText w:val="•"/>
      <w:lvlJc w:val="left"/>
      <w:pPr>
        <w:ind w:left="7326" w:hanging="315"/>
      </w:pPr>
      <w:rPr>
        <w:rFonts w:hint="default"/>
        <w:lang w:val="en-US" w:eastAsia="en-US" w:bidi="ar-SA"/>
      </w:rPr>
    </w:lvl>
    <w:lvl w:ilvl="8" w:tplc="D1B24950">
      <w:numFmt w:val="bullet"/>
      <w:lvlText w:val="•"/>
      <w:lvlJc w:val="left"/>
      <w:pPr>
        <w:ind w:left="8284" w:hanging="315"/>
      </w:pPr>
      <w:rPr>
        <w:rFonts w:hint="default"/>
        <w:lang w:val="en-US" w:eastAsia="en-US" w:bidi="ar-SA"/>
      </w:rPr>
    </w:lvl>
  </w:abstractNum>
  <w:abstractNum w:abstractNumId="1">
    <w:nsid w:val="21352E92"/>
    <w:multiLevelType w:val="hybridMultilevel"/>
    <w:tmpl w:val="AAA63814"/>
    <w:lvl w:ilvl="0" w:tplc="CF2C7B5A">
      <w:numFmt w:val="bullet"/>
      <w:lvlText w:val="o"/>
      <w:lvlJc w:val="left"/>
      <w:pPr>
        <w:ind w:left="412" w:hanging="166"/>
      </w:pPr>
      <w:rPr>
        <w:rFonts w:ascii="Times New Roman" w:eastAsia="Times New Roman" w:hAnsi="Times New Roman" w:cs="Times New Roman" w:hint="default"/>
        <w:b w:val="0"/>
        <w:bCs w:val="0"/>
        <w:i w:val="0"/>
        <w:iCs w:val="0"/>
        <w:color w:val="0000FF"/>
        <w:spacing w:val="0"/>
        <w:w w:val="99"/>
        <w:sz w:val="20"/>
        <w:szCs w:val="20"/>
        <w:lang w:val="en-US" w:eastAsia="en-US" w:bidi="ar-SA"/>
      </w:rPr>
    </w:lvl>
    <w:lvl w:ilvl="1" w:tplc="CF685100">
      <w:numFmt w:val="bullet"/>
      <w:lvlText w:val="•"/>
      <w:lvlJc w:val="left"/>
      <w:pPr>
        <w:ind w:left="1398" w:hanging="166"/>
      </w:pPr>
      <w:rPr>
        <w:rFonts w:hint="default"/>
        <w:lang w:val="en-US" w:eastAsia="en-US" w:bidi="ar-SA"/>
      </w:rPr>
    </w:lvl>
    <w:lvl w:ilvl="2" w:tplc="C3CC0DB8">
      <w:numFmt w:val="bullet"/>
      <w:lvlText w:val="•"/>
      <w:lvlJc w:val="left"/>
      <w:pPr>
        <w:ind w:left="2376" w:hanging="166"/>
      </w:pPr>
      <w:rPr>
        <w:rFonts w:hint="default"/>
        <w:lang w:val="en-US" w:eastAsia="en-US" w:bidi="ar-SA"/>
      </w:rPr>
    </w:lvl>
    <w:lvl w:ilvl="3" w:tplc="CBB43B32">
      <w:numFmt w:val="bullet"/>
      <w:lvlText w:val="•"/>
      <w:lvlJc w:val="left"/>
      <w:pPr>
        <w:ind w:left="3354" w:hanging="166"/>
      </w:pPr>
      <w:rPr>
        <w:rFonts w:hint="default"/>
        <w:lang w:val="en-US" w:eastAsia="en-US" w:bidi="ar-SA"/>
      </w:rPr>
    </w:lvl>
    <w:lvl w:ilvl="4" w:tplc="54688476">
      <w:numFmt w:val="bullet"/>
      <w:lvlText w:val="•"/>
      <w:lvlJc w:val="left"/>
      <w:pPr>
        <w:ind w:left="4332" w:hanging="166"/>
      </w:pPr>
      <w:rPr>
        <w:rFonts w:hint="default"/>
        <w:lang w:val="en-US" w:eastAsia="en-US" w:bidi="ar-SA"/>
      </w:rPr>
    </w:lvl>
    <w:lvl w:ilvl="5" w:tplc="02BE8D88">
      <w:numFmt w:val="bullet"/>
      <w:lvlText w:val="•"/>
      <w:lvlJc w:val="left"/>
      <w:pPr>
        <w:ind w:left="5310" w:hanging="166"/>
      </w:pPr>
      <w:rPr>
        <w:rFonts w:hint="default"/>
        <w:lang w:val="en-US" w:eastAsia="en-US" w:bidi="ar-SA"/>
      </w:rPr>
    </w:lvl>
    <w:lvl w:ilvl="6" w:tplc="32149B2E">
      <w:numFmt w:val="bullet"/>
      <w:lvlText w:val="•"/>
      <w:lvlJc w:val="left"/>
      <w:pPr>
        <w:ind w:left="6288" w:hanging="166"/>
      </w:pPr>
      <w:rPr>
        <w:rFonts w:hint="default"/>
        <w:lang w:val="en-US" w:eastAsia="en-US" w:bidi="ar-SA"/>
      </w:rPr>
    </w:lvl>
    <w:lvl w:ilvl="7" w:tplc="DB780A6A">
      <w:numFmt w:val="bullet"/>
      <w:lvlText w:val="•"/>
      <w:lvlJc w:val="left"/>
      <w:pPr>
        <w:ind w:left="7266" w:hanging="166"/>
      </w:pPr>
      <w:rPr>
        <w:rFonts w:hint="default"/>
        <w:lang w:val="en-US" w:eastAsia="en-US" w:bidi="ar-SA"/>
      </w:rPr>
    </w:lvl>
    <w:lvl w:ilvl="8" w:tplc="DB2E0ABA">
      <w:numFmt w:val="bullet"/>
      <w:lvlText w:val="•"/>
      <w:lvlJc w:val="left"/>
      <w:pPr>
        <w:ind w:left="8244" w:hanging="166"/>
      </w:pPr>
      <w:rPr>
        <w:rFonts w:hint="default"/>
        <w:lang w:val="en-US" w:eastAsia="en-US" w:bidi="ar-SA"/>
      </w:rPr>
    </w:lvl>
  </w:abstractNum>
  <w:abstractNum w:abstractNumId="2">
    <w:nsid w:val="29E31BEE"/>
    <w:multiLevelType w:val="hybridMultilevel"/>
    <w:tmpl w:val="479C8CA4"/>
    <w:lvl w:ilvl="0" w:tplc="05B69382">
      <w:start w:val="2"/>
      <w:numFmt w:val="decimal"/>
      <w:lvlText w:val="%1."/>
      <w:lvlJc w:val="left"/>
      <w:pPr>
        <w:ind w:left="612" w:hanging="242"/>
        <w:jc w:val="left"/>
      </w:pPr>
      <w:rPr>
        <w:rFonts w:ascii="Times New Roman" w:eastAsia="Times New Roman" w:hAnsi="Times New Roman" w:cs="Times New Roman" w:hint="default"/>
        <w:b w:val="0"/>
        <w:bCs w:val="0"/>
        <w:i w:val="0"/>
        <w:iCs w:val="0"/>
        <w:color w:val="0000FF"/>
        <w:spacing w:val="0"/>
        <w:w w:val="103"/>
        <w:sz w:val="20"/>
        <w:szCs w:val="20"/>
        <w:lang w:val="en-US" w:eastAsia="en-US" w:bidi="ar-SA"/>
      </w:rPr>
    </w:lvl>
    <w:lvl w:ilvl="1" w:tplc="4FBC2F38">
      <w:numFmt w:val="bullet"/>
      <w:lvlText w:val="•"/>
      <w:lvlJc w:val="left"/>
      <w:pPr>
        <w:ind w:left="1578" w:hanging="242"/>
      </w:pPr>
      <w:rPr>
        <w:rFonts w:hint="default"/>
        <w:lang w:val="en-US" w:eastAsia="en-US" w:bidi="ar-SA"/>
      </w:rPr>
    </w:lvl>
    <w:lvl w:ilvl="2" w:tplc="E6107A70">
      <w:numFmt w:val="bullet"/>
      <w:lvlText w:val="•"/>
      <w:lvlJc w:val="left"/>
      <w:pPr>
        <w:ind w:left="2536" w:hanging="242"/>
      </w:pPr>
      <w:rPr>
        <w:rFonts w:hint="default"/>
        <w:lang w:val="en-US" w:eastAsia="en-US" w:bidi="ar-SA"/>
      </w:rPr>
    </w:lvl>
    <w:lvl w:ilvl="3" w:tplc="8B584BA0">
      <w:numFmt w:val="bullet"/>
      <w:lvlText w:val="•"/>
      <w:lvlJc w:val="left"/>
      <w:pPr>
        <w:ind w:left="3494" w:hanging="242"/>
      </w:pPr>
      <w:rPr>
        <w:rFonts w:hint="default"/>
        <w:lang w:val="en-US" w:eastAsia="en-US" w:bidi="ar-SA"/>
      </w:rPr>
    </w:lvl>
    <w:lvl w:ilvl="4" w:tplc="B9B4D192">
      <w:numFmt w:val="bullet"/>
      <w:lvlText w:val="•"/>
      <w:lvlJc w:val="left"/>
      <w:pPr>
        <w:ind w:left="4452" w:hanging="242"/>
      </w:pPr>
      <w:rPr>
        <w:rFonts w:hint="default"/>
        <w:lang w:val="en-US" w:eastAsia="en-US" w:bidi="ar-SA"/>
      </w:rPr>
    </w:lvl>
    <w:lvl w:ilvl="5" w:tplc="5086A194">
      <w:numFmt w:val="bullet"/>
      <w:lvlText w:val="•"/>
      <w:lvlJc w:val="left"/>
      <w:pPr>
        <w:ind w:left="5410" w:hanging="242"/>
      </w:pPr>
      <w:rPr>
        <w:rFonts w:hint="default"/>
        <w:lang w:val="en-US" w:eastAsia="en-US" w:bidi="ar-SA"/>
      </w:rPr>
    </w:lvl>
    <w:lvl w:ilvl="6" w:tplc="512C9A5A">
      <w:numFmt w:val="bullet"/>
      <w:lvlText w:val="•"/>
      <w:lvlJc w:val="left"/>
      <w:pPr>
        <w:ind w:left="6368" w:hanging="242"/>
      </w:pPr>
      <w:rPr>
        <w:rFonts w:hint="default"/>
        <w:lang w:val="en-US" w:eastAsia="en-US" w:bidi="ar-SA"/>
      </w:rPr>
    </w:lvl>
    <w:lvl w:ilvl="7" w:tplc="1AB63EA6">
      <w:numFmt w:val="bullet"/>
      <w:lvlText w:val="•"/>
      <w:lvlJc w:val="left"/>
      <w:pPr>
        <w:ind w:left="7326" w:hanging="242"/>
      </w:pPr>
      <w:rPr>
        <w:rFonts w:hint="default"/>
        <w:lang w:val="en-US" w:eastAsia="en-US" w:bidi="ar-SA"/>
      </w:rPr>
    </w:lvl>
    <w:lvl w:ilvl="8" w:tplc="B7BA03DA">
      <w:numFmt w:val="bullet"/>
      <w:lvlText w:val="•"/>
      <w:lvlJc w:val="left"/>
      <w:pPr>
        <w:ind w:left="8284" w:hanging="242"/>
      </w:pPr>
      <w:rPr>
        <w:rFonts w:hint="default"/>
        <w:lang w:val="en-US" w:eastAsia="en-US" w:bidi="ar-SA"/>
      </w:rPr>
    </w:lvl>
  </w:abstractNum>
  <w:abstractNum w:abstractNumId="3">
    <w:nsid w:val="617937BF"/>
    <w:multiLevelType w:val="hybridMultilevel"/>
    <w:tmpl w:val="A57C0424"/>
    <w:lvl w:ilvl="0" w:tplc="1EA2AD3C">
      <w:start w:val="1"/>
      <w:numFmt w:val="decimal"/>
      <w:lvlText w:val="%1."/>
      <w:lvlJc w:val="left"/>
      <w:pPr>
        <w:ind w:left="612" w:hanging="255"/>
        <w:jc w:val="right"/>
      </w:pPr>
      <w:rPr>
        <w:rFonts w:hint="default"/>
        <w:spacing w:val="0"/>
        <w:w w:val="103"/>
        <w:lang w:val="en-US" w:eastAsia="en-US" w:bidi="ar-SA"/>
      </w:rPr>
    </w:lvl>
    <w:lvl w:ilvl="1" w:tplc="707A8A6A">
      <w:numFmt w:val="bullet"/>
      <w:lvlText w:val="•"/>
      <w:lvlJc w:val="left"/>
      <w:pPr>
        <w:ind w:left="1578" w:hanging="255"/>
      </w:pPr>
      <w:rPr>
        <w:rFonts w:hint="default"/>
        <w:lang w:val="en-US" w:eastAsia="en-US" w:bidi="ar-SA"/>
      </w:rPr>
    </w:lvl>
    <w:lvl w:ilvl="2" w:tplc="74B00D64">
      <w:numFmt w:val="bullet"/>
      <w:lvlText w:val="•"/>
      <w:lvlJc w:val="left"/>
      <w:pPr>
        <w:ind w:left="2536" w:hanging="255"/>
      </w:pPr>
      <w:rPr>
        <w:rFonts w:hint="default"/>
        <w:lang w:val="en-US" w:eastAsia="en-US" w:bidi="ar-SA"/>
      </w:rPr>
    </w:lvl>
    <w:lvl w:ilvl="3" w:tplc="F9E45D98">
      <w:numFmt w:val="bullet"/>
      <w:lvlText w:val="•"/>
      <w:lvlJc w:val="left"/>
      <w:pPr>
        <w:ind w:left="3494" w:hanging="255"/>
      </w:pPr>
      <w:rPr>
        <w:rFonts w:hint="default"/>
        <w:lang w:val="en-US" w:eastAsia="en-US" w:bidi="ar-SA"/>
      </w:rPr>
    </w:lvl>
    <w:lvl w:ilvl="4" w:tplc="128CFD44">
      <w:numFmt w:val="bullet"/>
      <w:lvlText w:val="•"/>
      <w:lvlJc w:val="left"/>
      <w:pPr>
        <w:ind w:left="4452" w:hanging="255"/>
      </w:pPr>
      <w:rPr>
        <w:rFonts w:hint="default"/>
        <w:lang w:val="en-US" w:eastAsia="en-US" w:bidi="ar-SA"/>
      </w:rPr>
    </w:lvl>
    <w:lvl w:ilvl="5" w:tplc="C96482A4">
      <w:numFmt w:val="bullet"/>
      <w:lvlText w:val="•"/>
      <w:lvlJc w:val="left"/>
      <w:pPr>
        <w:ind w:left="5410" w:hanging="255"/>
      </w:pPr>
      <w:rPr>
        <w:rFonts w:hint="default"/>
        <w:lang w:val="en-US" w:eastAsia="en-US" w:bidi="ar-SA"/>
      </w:rPr>
    </w:lvl>
    <w:lvl w:ilvl="6" w:tplc="50DC886A">
      <w:numFmt w:val="bullet"/>
      <w:lvlText w:val="•"/>
      <w:lvlJc w:val="left"/>
      <w:pPr>
        <w:ind w:left="6368" w:hanging="255"/>
      </w:pPr>
      <w:rPr>
        <w:rFonts w:hint="default"/>
        <w:lang w:val="en-US" w:eastAsia="en-US" w:bidi="ar-SA"/>
      </w:rPr>
    </w:lvl>
    <w:lvl w:ilvl="7" w:tplc="B6D0F020">
      <w:numFmt w:val="bullet"/>
      <w:lvlText w:val="•"/>
      <w:lvlJc w:val="left"/>
      <w:pPr>
        <w:ind w:left="7326" w:hanging="255"/>
      </w:pPr>
      <w:rPr>
        <w:rFonts w:hint="default"/>
        <w:lang w:val="en-US" w:eastAsia="en-US" w:bidi="ar-SA"/>
      </w:rPr>
    </w:lvl>
    <w:lvl w:ilvl="8" w:tplc="B8288A26">
      <w:numFmt w:val="bullet"/>
      <w:lvlText w:val="•"/>
      <w:lvlJc w:val="left"/>
      <w:pPr>
        <w:ind w:left="8284" w:hanging="255"/>
      </w:pPr>
      <w:rPr>
        <w:rFonts w:hint="default"/>
        <w:lang w:val="en-US" w:eastAsia="en-US" w:bidi="ar-SA"/>
      </w:rPr>
    </w:lvl>
  </w:abstractNum>
  <w:abstractNum w:abstractNumId="4">
    <w:nsid w:val="686F362A"/>
    <w:multiLevelType w:val="hybridMultilevel"/>
    <w:tmpl w:val="3DFA0E00"/>
    <w:lvl w:ilvl="0" w:tplc="6CF67066">
      <w:numFmt w:val="bullet"/>
      <w:lvlText w:val="*"/>
      <w:lvlJc w:val="left"/>
      <w:pPr>
        <w:ind w:left="612" w:hanging="175"/>
      </w:pPr>
      <w:rPr>
        <w:rFonts w:ascii="Times New Roman" w:eastAsia="Times New Roman" w:hAnsi="Times New Roman" w:cs="Times New Roman" w:hint="default"/>
        <w:b w:val="0"/>
        <w:bCs w:val="0"/>
        <w:i w:val="0"/>
        <w:iCs w:val="0"/>
        <w:color w:val="0000FF"/>
        <w:spacing w:val="0"/>
        <w:w w:val="99"/>
        <w:sz w:val="20"/>
        <w:szCs w:val="20"/>
        <w:lang w:val="en-US" w:eastAsia="en-US" w:bidi="ar-SA"/>
      </w:rPr>
    </w:lvl>
    <w:lvl w:ilvl="1" w:tplc="65AE38EA">
      <w:numFmt w:val="bullet"/>
      <w:lvlText w:val="•"/>
      <w:lvlJc w:val="left"/>
      <w:pPr>
        <w:ind w:left="1578" w:hanging="175"/>
      </w:pPr>
      <w:rPr>
        <w:rFonts w:hint="default"/>
        <w:lang w:val="en-US" w:eastAsia="en-US" w:bidi="ar-SA"/>
      </w:rPr>
    </w:lvl>
    <w:lvl w:ilvl="2" w:tplc="CDC47AAE">
      <w:numFmt w:val="bullet"/>
      <w:lvlText w:val="•"/>
      <w:lvlJc w:val="left"/>
      <w:pPr>
        <w:ind w:left="2536" w:hanging="175"/>
      </w:pPr>
      <w:rPr>
        <w:rFonts w:hint="default"/>
        <w:lang w:val="en-US" w:eastAsia="en-US" w:bidi="ar-SA"/>
      </w:rPr>
    </w:lvl>
    <w:lvl w:ilvl="3" w:tplc="072A1A24">
      <w:numFmt w:val="bullet"/>
      <w:lvlText w:val="•"/>
      <w:lvlJc w:val="left"/>
      <w:pPr>
        <w:ind w:left="3494" w:hanging="175"/>
      </w:pPr>
      <w:rPr>
        <w:rFonts w:hint="default"/>
        <w:lang w:val="en-US" w:eastAsia="en-US" w:bidi="ar-SA"/>
      </w:rPr>
    </w:lvl>
    <w:lvl w:ilvl="4" w:tplc="38545D1C">
      <w:numFmt w:val="bullet"/>
      <w:lvlText w:val="•"/>
      <w:lvlJc w:val="left"/>
      <w:pPr>
        <w:ind w:left="4452" w:hanging="175"/>
      </w:pPr>
      <w:rPr>
        <w:rFonts w:hint="default"/>
        <w:lang w:val="en-US" w:eastAsia="en-US" w:bidi="ar-SA"/>
      </w:rPr>
    </w:lvl>
    <w:lvl w:ilvl="5" w:tplc="816EBFF8">
      <w:numFmt w:val="bullet"/>
      <w:lvlText w:val="•"/>
      <w:lvlJc w:val="left"/>
      <w:pPr>
        <w:ind w:left="5410" w:hanging="175"/>
      </w:pPr>
      <w:rPr>
        <w:rFonts w:hint="default"/>
        <w:lang w:val="en-US" w:eastAsia="en-US" w:bidi="ar-SA"/>
      </w:rPr>
    </w:lvl>
    <w:lvl w:ilvl="6" w:tplc="0A3618BC">
      <w:numFmt w:val="bullet"/>
      <w:lvlText w:val="•"/>
      <w:lvlJc w:val="left"/>
      <w:pPr>
        <w:ind w:left="6368" w:hanging="175"/>
      </w:pPr>
      <w:rPr>
        <w:rFonts w:hint="default"/>
        <w:lang w:val="en-US" w:eastAsia="en-US" w:bidi="ar-SA"/>
      </w:rPr>
    </w:lvl>
    <w:lvl w:ilvl="7" w:tplc="2EF0171A">
      <w:numFmt w:val="bullet"/>
      <w:lvlText w:val="•"/>
      <w:lvlJc w:val="left"/>
      <w:pPr>
        <w:ind w:left="7326" w:hanging="175"/>
      </w:pPr>
      <w:rPr>
        <w:rFonts w:hint="default"/>
        <w:lang w:val="en-US" w:eastAsia="en-US" w:bidi="ar-SA"/>
      </w:rPr>
    </w:lvl>
    <w:lvl w:ilvl="8" w:tplc="97947DAE">
      <w:numFmt w:val="bullet"/>
      <w:lvlText w:val="•"/>
      <w:lvlJc w:val="left"/>
      <w:pPr>
        <w:ind w:left="8284" w:hanging="175"/>
      </w:pPr>
      <w:rPr>
        <w:rFonts w:hint="default"/>
        <w:lang w:val="en-US" w:eastAsia="en-US" w:bidi="ar-SA"/>
      </w:rPr>
    </w:lvl>
  </w:abstractNum>
  <w:abstractNum w:abstractNumId="5">
    <w:nsid w:val="78EB0F2C"/>
    <w:multiLevelType w:val="hybridMultilevel"/>
    <w:tmpl w:val="6C9E601E"/>
    <w:lvl w:ilvl="0" w:tplc="C7D6FD3C">
      <w:numFmt w:val="bullet"/>
      <w:lvlText w:val="*"/>
      <w:lvlJc w:val="left"/>
      <w:pPr>
        <w:ind w:left="612" w:hanging="147"/>
      </w:pPr>
      <w:rPr>
        <w:rFonts w:ascii="Times New Roman" w:eastAsia="Times New Roman" w:hAnsi="Times New Roman" w:cs="Times New Roman" w:hint="default"/>
        <w:b w:val="0"/>
        <w:bCs w:val="0"/>
        <w:i w:val="0"/>
        <w:iCs w:val="0"/>
        <w:color w:val="0000FF"/>
        <w:spacing w:val="0"/>
        <w:w w:val="99"/>
        <w:sz w:val="20"/>
        <w:szCs w:val="20"/>
        <w:lang w:val="en-US" w:eastAsia="en-US" w:bidi="ar-SA"/>
      </w:rPr>
    </w:lvl>
    <w:lvl w:ilvl="1" w:tplc="B008AB60">
      <w:numFmt w:val="bullet"/>
      <w:lvlText w:val="•"/>
      <w:lvlJc w:val="left"/>
      <w:pPr>
        <w:ind w:left="1578" w:hanging="147"/>
      </w:pPr>
      <w:rPr>
        <w:rFonts w:hint="default"/>
        <w:lang w:val="en-US" w:eastAsia="en-US" w:bidi="ar-SA"/>
      </w:rPr>
    </w:lvl>
    <w:lvl w:ilvl="2" w:tplc="31FCFC50">
      <w:numFmt w:val="bullet"/>
      <w:lvlText w:val="•"/>
      <w:lvlJc w:val="left"/>
      <w:pPr>
        <w:ind w:left="2536" w:hanging="147"/>
      </w:pPr>
      <w:rPr>
        <w:rFonts w:hint="default"/>
        <w:lang w:val="en-US" w:eastAsia="en-US" w:bidi="ar-SA"/>
      </w:rPr>
    </w:lvl>
    <w:lvl w:ilvl="3" w:tplc="184A2B0A">
      <w:numFmt w:val="bullet"/>
      <w:lvlText w:val="•"/>
      <w:lvlJc w:val="left"/>
      <w:pPr>
        <w:ind w:left="3494" w:hanging="147"/>
      </w:pPr>
      <w:rPr>
        <w:rFonts w:hint="default"/>
        <w:lang w:val="en-US" w:eastAsia="en-US" w:bidi="ar-SA"/>
      </w:rPr>
    </w:lvl>
    <w:lvl w:ilvl="4" w:tplc="9FB2FA66">
      <w:numFmt w:val="bullet"/>
      <w:lvlText w:val="•"/>
      <w:lvlJc w:val="left"/>
      <w:pPr>
        <w:ind w:left="4452" w:hanging="147"/>
      </w:pPr>
      <w:rPr>
        <w:rFonts w:hint="default"/>
        <w:lang w:val="en-US" w:eastAsia="en-US" w:bidi="ar-SA"/>
      </w:rPr>
    </w:lvl>
    <w:lvl w:ilvl="5" w:tplc="E396B666">
      <w:numFmt w:val="bullet"/>
      <w:lvlText w:val="•"/>
      <w:lvlJc w:val="left"/>
      <w:pPr>
        <w:ind w:left="5410" w:hanging="147"/>
      </w:pPr>
      <w:rPr>
        <w:rFonts w:hint="default"/>
        <w:lang w:val="en-US" w:eastAsia="en-US" w:bidi="ar-SA"/>
      </w:rPr>
    </w:lvl>
    <w:lvl w:ilvl="6" w:tplc="E5A80844">
      <w:numFmt w:val="bullet"/>
      <w:lvlText w:val="•"/>
      <w:lvlJc w:val="left"/>
      <w:pPr>
        <w:ind w:left="6368" w:hanging="147"/>
      </w:pPr>
      <w:rPr>
        <w:rFonts w:hint="default"/>
        <w:lang w:val="en-US" w:eastAsia="en-US" w:bidi="ar-SA"/>
      </w:rPr>
    </w:lvl>
    <w:lvl w:ilvl="7" w:tplc="630A1548">
      <w:numFmt w:val="bullet"/>
      <w:lvlText w:val="•"/>
      <w:lvlJc w:val="left"/>
      <w:pPr>
        <w:ind w:left="7326" w:hanging="147"/>
      </w:pPr>
      <w:rPr>
        <w:rFonts w:hint="default"/>
        <w:lang w:val="en-US" w:eastAsia="en-US" w:bidi="ar-SA"/>
      </w:rPr>
    </w:lvl>
    <w:lvl w:ilvl="8" w:tplc="E8D6F80A">
      <w:numFmt w:val="bullet"/>
      <w:lvlText w:val="•"/>
      <w:lvlJc w:val="left"/>
      <w:pPr>
        <w:ind w:left="8284" w:hanging="147"/>
      </w:pPr>
      <w:rPr>
        <w:rFonts w:hint="default"/>
        <w:lang w:val="en-US" w:eastAsia="en-US" w:bidi="ar-SA"/>
      </w:r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1"/>
  </w:docVars>
  <w:rsids>
    <w:rsidRoot w:val="00B21444"/>
    <w:rsid w:val="002319BD"/>
    <w:rsid w:val="002C67AC"/>
    <w:rsid w:val="00417CBB"/>
    <w:rsid w:val="005A5A82"/>
    <w:rsid w:val="007202C5"/>
    <w:rsid w:val="009831E1"/>
    <w:rsid w:val="00AD4DEF"/>
    <w:rsid w:val="00B21444"/>
    <w:rsid w:val="00EF6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8A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A82"/>
  </w:style>
  <w:style w:type="paragraph" w:styleId="Heading1">
    <w:name w:val="heading 1"/>
    <w:basedOn w:val="Normal"/>
    <w:link w:val="Heading1Char"/>
    <w:uiPriority w:val="9"/>
    <w:qFormat/>
    <w:rsid w:val="007202C5"/>
    <w:pPr>
      <w:widowControl w:val="0"/>
      <w:autoSpaceDE w:val="0"/>
      <w:autoSpaceDN w:val="0"/>
      <w:spacing w:after="0" w:line="240" w:lineRule="auto"/>
      <w:ind w:left="36" w:right="36"/>
      <w:jc w:val="center"/>
      <w:outlineLvl w:val="0"/>
    </w:pPr>
    <w:rPr>
      <w:rFonts w:ascii="Cambria" w:eastAsia="Cambria" w:hAnsi="Cambria" w:cs="Cambria"/>
      <w:b/>
      <w:bCs/>
      <w:sz w:val="34"/>
      <w:szCs w:val="34"/>
      <w:lang w:val="en-US"/>
    </w:rPr>
  </w:style>
  <w:style w:type="paragraph" w:styleId="Heading2">
    <w:name w:val="heading 2"/>
    <w:basedOn w:val="Normal"/>
    <w:link w:val="Heading2Char"/>
    <w:uiPriority w:val="9"/>
    <w:unhideWhenUsed/>
    <w:qFormat/>
    <w:rsid w:val="007202C5"/>
    <w:pPr>
      <w:widowControl w:val="0"/>
      <w:autoSpaceDE w:val="0"/>
      <w:autoSpaceDN w:val="0"/>
      <w:spacing w:before="27" w:after="0" w:line="240" w:lineRule="auto"/>
      <w:ind w:left="113"/>
      <w:outlineLvl w:val="1"/>
    </w:pPr>
    <w:rPr>
      <w:rFonts w:ascii="Cambria" w:eastAsia="Cambria" w:hAnsi="Cambria" w:cs="Cambria"/>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4DEF"/>
    <w:pPr>
      <w:spacing w:after="0" w:line="240" w:lineRule="auto"/>
    </w:pPr>
    <w:rPr>
      <w:rFonts w:ascii="Calibri" w:eastAsia="Calibri" w:hAnsi="Calibri" w:cs="Calibri"/>
      <w:sz w:val="20"/>
      <w:lang w:eastAsia="en-GB"/>
    </w:rPr>
  </w:style>
  <w:style w:type="character" w:customStyle="1" w:styleId="Heading1Char">
    <w:name w:val="Heading 1 Char"/>
    <w:basedOn w:val="DefaultParagraphFont"/>
    <w:link w:val="Heading1"/>
    <w:uiPriority w:val="9"/>
    <w:rsid w:val="007202C5"/>
    <w:rPr>
      <w:rFonts w:ascii="Cambria" w:eastAsia="Cambria" w:hAnsi="Cambria" w:cs="Cambria"/>
      <w:b/>
      <w:bCs/>
      <w:sz w:val="34"/>
      <w:szCs w:val="34"/>
      <w:lang w:val="en-US"/>
    </w:rPr>
  </w:style>
  <w:style w:type="character" w:customStyle="1" w:styleId="Heading2Char">
    <w:name w:val="Heading 2 Char"/>
    <w:basedOn w:val="DefaultParagraphFont"/>
    <w:link w:val="Heading2"/>
    <w:uiPriority w:val="9"/>
    <w:rsid w:val="007202C5"/>
    <w:rPr>
      <w:rFonts w:ascii="Cambria" w:eastAsia="Cambria" w:hAnsi="Cambria" w:cs="Cambria"/>
      <w:b/>
      <w:bCs/>
      <w:sz w:val="28"/>
      <w:szCs w:val="28"/>
      <w:lang w:val="en-US"/>
    </w:rPr>
  </w:style>
  <w:style w:type="paragraph" w:styleId="BodyText">
    <w:name w:val="Body Text"/>
    <w:basedOn w:val="Normal"/>
    <w:link w:val="BodyTextChar"/>
    <w:uiPriority w:val="1"/>
    <w:qFormat/>
    <w:rsid w:val="007202C5"/>
    <w:pPr>
      <w:widowControl w:val="0"/>
      <w:autoSpaceDE w:val="0"/>
      <w:autoSpaceDN w:val="0"/>
      <w:spacing w:after="0" w:line="240" w:lineRule="auto"/>
      <w:ind w:left="113"/>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7202C5"/>
    <w:rPr>
      <w:rFonts w:ascii="Times New Roman" w:eastAsia="Times New Roman" w:hAnsi="Times New Roman" w:cs="Times New Roman"/>
      <w:sz w:val="20"/>
      <w:szCs w:val="20"/>
      <w:lang w:val="en-US"/>
    </w:rPr>
  </w:style>
  <w:style w:type="paragraph" w:styleId="ListParagraph">
    <w:name w:val="List Paragraph"/>
    <w:basedOn w:val="Normal"/>
    <w:uiPriority w:val="1"/>
    <w:qFormat/>
    <w:rsid w:val="007202C5"/>
    <w:pPr>
      <w:widowControl w:val="0"/>
      <w:autoSpaceDE w:val="0"/>
      <w:autoSpaceDN w:val="0"/>
      <w:spacing w:after="0" w:line="240" w:lineRule="auto"/>
      <w:ind w:left="611" w:right="608"/>
    </w:pPr>
    <w:rPr>
      <w:rFonts w:ascii="Times New Roman" w:eastAsia="Times New Roman" w:hAnsi="Times New Roman" w:cs="Times New Roman"/>
      <w:lang w:val="en-US"/>
    </w:rPr>
  </w:style>
  <w:style w:type="paragraph" w:customStyle="1" w:styleId="TableParagraph">
    <w:name w:val="Table Paragraph"/>
    <w:basedOn w:val="Normal"/>
    <w:uiPriority w:val="1"/>
    <w:qFormat/>
    <w:rsid w:val="007202C5"/>
    <w:pPr>
      <w:widowControl w:val="0"/>
      <w:autoSpaceDE w:val="0"/>
      <w:autoSpaceDN w:val="0"/>
      <w:spacing w:after="0" w:line="240" w:lineRule="auto"/>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31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9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A82"/>
  </w:style>
  <w:style w:type="paragraph" w:styleId="Heading1">
    <w:name w:val="heading 1"/>
    <w:basedOn w:val="Normal"/>
    <w:link w:val="Heading1Char"/>
    <w:uiPriority w:val="9"/>
    <w:qFormat/>
    <w:rsid w:val="007202C5"/>
    <w:pPr>
      <w:widowControl w:val="0"/>
      <w:autoSpaceDE w:val="0"/>
      <w:autoSpaceDN w:val="0"/>
      <w:spacing w:after="0" w:line="240" w:lineRule="auto"/>
      <w:ind w:left="36" w:right="36"/>
      <w:jc w:val="center"/>
      <w:outlineLvl w:val="0"/>
    </w:pPr>
    <w:rPr>
      <w:rFonts w:ascii="Cambria" w:eastAsia="Cambria" w:hAnsi="Cambria" w:cs="Cambria"/>
      <w:b/>
      <w:bCs/>
      <w:sz w:val="34"/>
      <w:szCs w:val="34"/>
      <w:lang w:val="en-US"/>
    </w:rPr>
  </w:style>
  <w:style w:type="paragraph" w:styleId="Heading2">
    <w:name w:val="heading 2"/>
    <w:basedOn w:val="Normal"/>
    <w:link w:val="Heading2Char"/>
    <w:uiPriority w:val="9"/>
    <w:unhideWhenUsed/>
    <w:qFormat/>
    <w:rsid w:val="007202C5"/>
    <w:pPr>
      <w:widowControl w:val="0"/>
      <w:autoSpaceDE w:val="0"/>
      <w:autoSpaceDN w:val="0"/>
      <w:spacing w:before="27" w:after="0" w:line="240" w:lineRule="auto"/>
      <w:ind w:left="113"/>
      <w:outlineLvl w:val="1"/>
    </w:pPr>
    <w:rPr>
      <w:rFonts w:ascii="Cambria" w:eastAsia="Cambria" w:hAnsi="Cambria" w:cs="Cambria"/>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4DEF"/>
    <w:pPr>
      <w:spacing w:after="0" w:line="240" w:lineRule="auto"/>
    </w:pPr>
    <w:rPr>
      <w:rFonts w:ascii="Calibri" w:eastAsia="Calibri" w:hAnsi="Calibri" w:cs="Calibri"/>
      <w:sz w:val="20"/>
      <w:lang w:eastAsia="en-GB"/>
    </w:rPr>
  </w:style>
  <w:style w:type="character" w:customStyle="1" w:styleId="Heading1Char">
    <w:name w:val="Heading 1 Char"/>
    <w:basedOn w:val="DefaultParagraphFont"/>
    <w:link w:val="Heading1"/>
    <w:uiPriority w:val="9"/>
    <w:rsid w:val="007202C5"/>
    <w:rPr>
      <w:rFonts w:ascii="Cambria" w:eastAsia="Cambria" w:hAnsi="Cambria" w:cs="Cambria"/>
      <w:b/>
      <w:bCs/>
      <w:sz w:val="34"/>
      <w:szCs w:val="34"/>
      <w:lang w:val="en-US"/>
    </w:rPr>
  </w:style>
  <w:style w:type="character" w:customStyle="1" w:styleId="Heading2Char">
    <w:name w:val="Heading 2 Char"/>
    <w:basedOn w:val="DefaultParagraphFont"/>
    <w:link w:val="Heading2"/>
    <w:uiPriority w:val="9"/>
    <w:rsid w:val="007202C5"/>
    <w:rPr>
      <w:rFonts w:ascii="Cambria" w:eastAsia="Cambria" w:hAnsi="Cambria" w:cs="Cambria"/>
      <w:b/>
      <w:bCs/>
      <w:sz w:val="28"/>
      <w:szCs w:val="28"/>
      <w:lang w:val="en-US"/>
    </w:rPr>
  </w:style>
  <w:style w:type="paragraph" w:styleId="BodyText">
    <w:name w:val="Body Text"/>
    <w:basedOn w:val="Normal"/>
    <w:link w:val="BodyTextChar"/>
    <w:uiPriority w:val="1"/>
    <w:qFormat/>
    <w:rsid w:val="007202C5"/>
    <w:pPr>
      <w:widowControl w:val="0"/>
      <w:autoSpaceDE w:val="0"/>
      <w:autoSpaceDN w:val="0"/>
      <w:spacing w:after="0" w:line="240" w:lineRule="auto"/>
      <w:ind w:left="113"/>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7202C5"/>
    <w:rPr>
      <w:rFonts w:ascii="Times New Roman" w:eastAsia="Times New Roman" w:hAnsi="Times New Roman" w:cs="Times New Roman"/>
      <w:sz w:val="20"/>
      <w:szCs w:val="20"/>
      <w:lang w:val="en-US"/>
    </w:rPr>
  </w:style>
  <w:style w:type="paragraph" w:styleId="ListParagraph">
    <w:name w:val="List Paragraph"/>
    <w:basedOn w:val="Normal"/>
    <w:uiPriority w:val="1"/>
    <w:qFormat/>
    <w:rsid w:val="007202C5"/>
    <w:pPr>
      <w:widowControl w:val="0"/>
      <w:autoSpaceDE w:val="0"/>
      <w:autoSpaceDN w:val="0"/>
      <w:spacing w:after="0" w:line="240" w:lineRule="auto"/>
      <w:ind w:left="611" w:right="608"/>
    </w:pPr>
    <w:rPr>
      <w:rFonts w:ascii="Times New Roman" w:eastAsia="Times New Roman" w:hAnsi="Times New Roman" w:cs="Times New Roman"/>
      <w:lang w:val="en-US"/>
    </w:rPr>
  </w:style>
  <w:style w:type="paragraph" w:customStyle="1" w:styleId="TableParagraph">
    <w:name w:val="Table Paragraph"/>
    <w:basedOn w:val="Normal"/>
    <w:uiPriority w:val="1"/>
    <w:qFormat/>
    <w:rsid w:val="007202C5"/>
    <w:pPr>
      <w:widowControl w:val="0"/>
      <w:autoSpaceDE w:val="0"/>
      <w:autoSpaceDN w:val="0"/>
      <w:spacing w:after="0" w:line="240" w:lineRule="auto"/>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31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9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www.biorxiv.org/content/10.1101/2019.12.18.880849v2.full)" TargetMode="External"/><Relationship Id="rId4" Type="http://schemas.openxmlformats.org/officeDocument/2006/relationships/settings" Target="settings.xml"/><Relationship Id="rId9" Type="http://schemas.openxmlformats.org/officeDocument/2006/relationships/hyperlink" Target="http://www.biorxiv.org/content/10.1101/2019.12.18.880849v2.ful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12</Pages>
  <Words>6941</Words>
  <Characters>37765</Characters>
  <Application>Microsoft Office Word</Application>
  <DocSecurity>0</DocSecurity>
  <Lines>539</Lines>
  <Paragraphs>144</Paragraphs>
  <ScaleCrop>false</ScaleCrop>
  <Company>Springer Nature</Company>
  <LinksUpToDate>false</LinksUpToDate>
  <CharactersWithSpaces>44562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E736162</cp:lastModifiedBy>
  <cp:revision>6</cp:revision>
  <dcterms:created xsi:type="dcterms:W3CDTF">2023-10-23T16:59:00Z</dcterms:created>
  <dcterms:modified xsi:type="dcterms:W3CDTF">2023-10-30T08:46:00Z</dcterms:modified>
</cp:coreProperties>
</file>