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0CC63" w14:textId="2D4A1615" w:rsidR="00B32DE8" w:rsidRDefault="003A12C3" w:rsidP="003A12C3">
      <w:pPr>
        <w:spacing w:after="0" w:line="240" w:lineRule="auto"/>
        <w:rPr>
          <w:b/>
          <w:bCs/>
          <w:u w:val="single"/>
        </w:rPr>
      </w:pPr>
      <w:r>
        <w:rPr>
          <w:b/>
          <w:bCs/>
          <w:u w:val="single"/>
        </w:rPr>
        <w:t>1</w:t>
      </w:r>
      <w:r w:rsidRPr="003A12C3">
        <w:rPr>
          <w:b/>
          <w:bCs/>
          <w:u w:val="single"/>
          <w:vertAlign w:val="superscript"/>
        </w:rPr>
        <w:t>st</w:t>
      </w:r>
      <w:r>
        <w:rPr>
          <w:b/>
          <w:bCs/>
          <w:u w:val="single"/>
        </w:rPr>
        <w:t xml:space="preserve"> round</w:t>
      </w:r>
    </w:p>
    <w:p w14:paraId="0E3E00FE" w14:textId="5C1B58C1" w:rsidR="003A12C3" w:rsidRDefault="003A12C3" w:rsidP="003A12C3">
      <w:pPr>
        <w:spacing w:after="0" w:line="240" w:lineRule="auto"/>
        <w:rPr>
          <w:b/>
          <w:bCs/>
        </w:rPr>
      </w:pPr>
      <w:r>
        <w:rPr>
          <w:b/>
          <w:bCs/>
        </w:rPr>
        <w:t>Reviewer 1</w:t>
      </w:r>
    </w:p>
    <w:p w14:paraId="2028BEB4" w14:textId="61D82288" w:rsidR="003A12C3" w:rsidRDefault="003A12C3" w:rsidP="003A12C3">
      <w:pPr>
        <w:spacing w:after="0" w:line="240" w:lineRule="auto"/>
      </w:pPr>
      <w:r>
        <w:t>The manuscript proposes a deep-learning-</w:t>
      </w:r>
      <w:proofErr w:type="spellStart"/>
      <w:r>
        <w:t>centered</w:t>
      </w:r>
      <w:proofErr w:type="spellEnd"/>
      <w:r>
        <w:t xml:space="preserve"> computational method that will integrate information from paired </w:t>
      </w:r>
      <w:proofErr w:type="spellStart"/>
      <w:r>
        <w:t>scRNA-seq</w:t>
      </w:r>
      <w:proofErr w:type="spellEnd"/>
      <w:r>
        <w:t xml:space="preserve"> and </w:t>
      </w:r>
      <w:proofErr w:type="spellStart"/>
      <w:r>
        <w:t>scTCR-seq</w:t>
      </w:r>
      <w:proofErr w:type="spellEnd"/>
      <w:r>
        <w:t xml:space="preserve"> data. The method's efficiency is primarily assessed based on its ability to identify new cell types and infer trajectories compared to the use of a single modality alone. The manuscript's strength lies in its application to "paired </w:t>
      </w:r>
      <w:proofErr w:type="spellStart"/>
      <w:r>
        <w:t>scRNA-seq</w:t>
      </w:r>
      <w:proofErr w:type="spellEnd"/>
      <w:r>
        <w:t xml:space="preserve"> and </w:t>
      </w:r>
      <w:proofErr w:type="spellStart"/>
      <w:r>
        <w:t>scTCR-seq</w:t>
      </w:r>
      <w:proofErr w:type="spellEnd"/>
      <w:r>
        <w:t xml:space="preserve"> data"; however, the innovation in methodology is less compelling. Specific comments are as follows:</w:t>
      </w:r>
      <w:r>
        <w:br/>
      </w:r>
      <w:r>
        <w:br/>
        <w:t xml:space="preserve">1. The manuscript is written clearly and provides a detailed description of </w:t>
      </w:r>
      <w:proofErr w:type="spellStart"/>
      <w:r>
        <w:t>scTCR-seq</w:t>
      </w:r>
      <w:proofErr w:type="spellEnd"/>
      <w:r>
        <w:t xml:space="preserve"> data. However, it lacks a clear explanation of the unique data science challenges inherent in integrating </w:t>
      </w:r>
      <w:proofErr w:type="spellStart"/>
      <w:r>
        <w:t>scRNA-seq</w:t>
      </w:r>
      <w:proofErr w:type="spellEnd"/>
      <w:r>
        <w:t xml:space="preserve"> and </w:t>
      </w:r>
      <w:proofErr w:type="spellStart"/>
      <w:r>
        <w:t>scTCR-seq</w:t>
      </w:r>
      <w:proofErr w:type="spellEnd"/>
      <w:r>
        <w:t xml:space="preserve"> data, that is, challenges not already addressed in CITE-</w:t>
      </w:r>
      <w:proofErr w:type="spellStart"/>
      <w:r>
        <w:t>seq</w:t>
      </w:r>
      <w:proofErr w:type="spellEnd"/>
      <w:r>
        <w:t xml:space="preserve"> or </w:t>
      </w:r>
      <w:proofErr w:type="spellStart"/>
      <w:r>
        <w:t>scRNA-scATAC-seq</w:t>
      </w:r>
      <w:proofErr w:type="spellEnd"/>
      <w:r>
        <w:t xml:space="preserve"> integration.</w:t>
      </w:r>
      <w:r>
        <w:br/>
      </w:r>
      <w:r>
        <w:br/>
        <w:t>2. Following from point 1. In the discussion the author mentioned "While we only explore the integration of the TCR and RNA data, this framework can be extended to include other data modalities such as single-cell ATAC-</w:t>
      </w:r>
      <w:proofErr w:type="spellStart"/>
      <w:proofErr w:type="gramStart"/>
      <w:r>
        <w:t>seq</w:t>
      </w:r>
      <w:proofErr w:type="spellEnd"/>
      <w:r>
        <w:t>[</w:t>
      </w:r>
      <w:proofErr w:type="gramEnd"/>
      <w:r>
        <w:t>38] and CITE-</w:t>
      </w:r>
      <w:proofErr w:type="spellStart"/>
      <w:r>
        <w:t>seq</w:t>
      </w:r>
      <w:proofErr w:type="spellEnd"/>
      <w:r>
        <w:t xml:space="preserve">[39] cell surface protein information." It important to note that there are a series of methods that can handle integration of both paired and unpaired data. It is important to clearly define the technical innovation of </w:t>
      </w:r>
      <w:proofErr w:type="spellStart"/>
      <w:r>
        <w:t>scNET</w:t>
      </w:r>
      <w:proofErr w:type="spellEnd"/>
      <w:r>
        <w:t xml:space="preserve">. </w:t>
      </w:r>
      <w:r>
        <w:br/>
      </w:r>
      <w:r>
        <w:br/>
        <w:t>3. The introduction will benefit from a clear articulation of the contribution of this manuscript. The author should clearly layout either one of the options below</w:t>
      </w:r>
      <w:r>
        <w:br/>
        <w:t xml:space="preserve">The integration with </w:t>
      </w:r>
      <w:proofErr w:type="spellStart"/>
      <w:r>
        <w:t>scTCR-seq</w:t>
      </w:r>
      <w:proofErr w:type="spellEnd"/>
      <w:r>
        <w:t xml:space="preserve"> has addressed a new computational challenge that is unique to </w:t>
      </w:r>
      <w:proofErr w:type="gramStart"/>
      <w:r>
        <w:t>these two data type</w:t>
      </w:r>
      <w:proofErr w:type="gramEnd"/>
      <w:r>
        <w:t xml:space="preserve">. </w:t>
      </w:r>
      <w:r>
        <w:br/>
        <w:t xml:space="preserve">There is new computational extension that is new compared to existing </w:t>
      </w:r>
      <w:proofErr w:type="gramStart"/>
      <w:r>
        <w:t>deep-learning</w:t>
      </w:r>
      <w:proofErr w:type="gramEnd"/>
      <w:r>
        <w:t xml:space="preserve"> based integration approaches. </w:t>
      </w:r>
      <w:r>
        <w:br/>
      </w:r>
      <w:r>
        <w:br/>
        <w:t xml:space="preserve">4. While the paper </w:t>
      </w:r>
      <w:proofErr w:type="gramStart"/>
      <w:r>
        <w:t>demonstrate</w:t>
      </w:r>
      <w:proofErr w:type="gramEnd"/>
      <w:r>
        <w:t xml:space="preserve"> the additional information provided by jointly examine </w:t>
      </w:r>
      <w:proofErr w:type="spellStart"/>
      <w:r>
        <w:t>scRNA-seq</w:t>
      </w:r>
      <w:proofErr w:type="spellEnd"/>
      <w:r>
        <w:t xml:space="preserve"> and </w:t>
      </w:r>
      <w:proofErr w:type="spellStart"/>
      <w:r>
        <w:t>scTCR-seq</w:t>
      </w:r>
      <w:proofErr w:type="spellEnd"/>
      <w:r>
        <w:t xml:space="preserve"> data. The current manuscript didn't demonstrate whether existing approaches such as MOFA2, GLUE, </w:t>
      </w:r>
      <w:proofErr w:type="spellStart"/>
      <w:r>
        <w:t>scJoint</w:t>
      </w:r>
      <w:proofErr w:type="spellEnd"/>
      <w:r>
        <w:t xml:space="preserve">, </w:t>
      </w:r>
      <w:proofErr w:type="spellStart"/>
      <w:r>
        <w:t>scAI</w:t>
      </w:r>
      <w:proofErr w:type="spellEnd"/>
      <w:r>
        <w:t xml:space="preserve">, </w:t>
      </w:r>
      <w:proofErr w:type="spellStart"/>
      <w:r>
        <w:t>multiVI</w:t>
      </w:r>
      <w:proofErr w:type="spellEnd"/>
      <w:r>
        <w:t xml:space="preserve">, Seurat and many other similar methods can be applied here, and will they provide similar biological results when applied to the MS data. Note, that while some methods were designed on "unpaired" data, it doesn't limit user to apply those methods to paired data. </w:t>
      </w:r>
      <w:r>
        <w:br/>
        <w:t>5. The claim on "</w:t>
      </w:r>
      <w:proofErr w:type="spellStart"/>
      <w:r>
        <w:t>scNAT</w:t>
      </w:r>
      <w:proofErr w:type="spellEnd"/>
      <w:r>
        <w:t xml:space="preserve"> can further remove remaining batch effects" is rather strong given the demonstration is only against </w:t>
      </w:r>
      <w:proofErr w:type="spellStart"/>
      <w:r>
        <w:t>ResPAN</w:t>
      </w:r>
      <w:proofErr w:type="spellEnd"/>
      <w:r>
        <w:t xml:space="preserve">. May be a simulation study is able to articulate this component better. How is </w:t>
      </w:r>
      <w:proofErr w:type="spellStart"/>
      <w:r>
        <w:t>scNAT</w:t>
      </w:r>
      <w:proofErr w:type="spellEnd"/>
      <w:r>
        <w:t xml:space="preserve"> performance if no normalization is done a-</w:t>
      </w:r>
      <w:proofErr w:type="gramStart"/>
      <w:r>
        <w:t>prior ?</w:t>
      </w:r>
      <w:proofErr w:type="gramEnd"/>
      <w:r>
        <w:t xml:space="preserve"> Alternatively, a small comparison with popular data integration approaches may be more appropriate before making such statement. </w:t>
      </w:r>
      <w:r>
        <w:br/>
      </w:r>
      <w:r>
        <w:br/>
        <w:t xml:space="preserve">Code and Software Review: </w:t>
      </w:r>
      <w:r>
        <w:br/>
        <w:t>5. The repository appears to be well organized, with each section related to a specific aspect of the "</w:t>
      </w:r>
      <w:proofErr w:type="spellStart"/>
      <w:r>
        <w:t>scNAT</w:t>
      </w:r>
      <w:proofErr w:type="spellEnd"/>
      <w:r>
        <w:t>" project. The code appears to be reasonably clean, and the detailed comments could improve the code's readability and make it easier for users to understand its functionality. From the code, the overall neural network architecture is consistent with what the authors claimed in their illustration.</w:t>
      </w:r>
      <w:r>
        <w:br/>
      </w:r>
      <w:r>
        <w:br/>
        <w:t>However, the repository does not contain a dedicated test suite. The tutorial provided in it contains invalid data path of TCR file (as "/</w:t>
      </w:r>
      <w:proofErr w:type="spellStart"/>
      <w:r>
        <w:t>dir</w:t>
      </w:r>
      <w:proofErr w:type="spellEnd"/>
      <w:r>
        <w:t>/to/</w:t>
      </w:r>
      <w:proofErr w:type="spellStart"/>
      <w:r>
        <w:t>tcr</w:t>
      </w:r>
      <w:proofErr w:type="spellEnd"/>
      <w:r>
        <w:t xml:space="preserve">/file/") and single-cell </w:t>
      </w:r>
      <w:proofErr w:type="spellStart"/>
      <w:r>
        <w:t>RNAseq</w:t>
      </w:r>
      <w:proofErr w:type="spellEnd"/>
      <w:r>
        <w:t xml:space="preserve"> file (as "/</w:t>
      </w:r>
      <w:proofErr w:type="spellStart"/>
      <w:r>
        <w:t>dir</w:t>
      </w:r>
      <w:proofErr w:type="spellEnd"/>
      <w:r>
        <w:t>/to/</w:t>
      </w:r>
      <w:proofErr w:type="spellStart"/>
      <w:r>
        <w:t>rna</w:t>
      </w:r>
      <w:proofErr w:type="spellEnd"/>
      <w:r>
        <w:t xml:space="preserve">/file/rna.csv"). Meanwhile, the repository does not provide any test data or data link, which causes much inconvenience for result repetition and comparison. In </w:t>
      </w:r>
      <w:proofErr w:type="spellStart"/>
      <w:r>
        <w:t>shoft</w:t>
      </w:r>
      <w:proofErr w:type="spellEnd"/>
      <w:r>
        <w:t xml:space="preserve"> the tutorial (https://github.com/biqing-zhu/scNAT/blob/main/tutorials/scNAT_tutorial.ipynb) is simplistic with </w:t>
      </w:r>
      <w:r>
        <w:lastRenderedPageBreak/>
        <w:t>lots of warning messages and the paper will benefit from a genius effort towards community sharing of results.</w:t>
      </w:r>
    </w:p>
    <w:p w14:paraId="3BB1B919" w14:textId="2C16D5A4" w:rsidR="003A12C3" w:rsidRDefault="003A12C3" w:rsidP="003A12C3">
      <w:pPr>
        <w:spacing w:after="0" w:line="240" w:lineRule="auto"/>
      </w:pPr>
    </w:p>
    <w:p w14:paraId="030EBB17" w14:textId="3489ED48" w:rsidR="003A12C3" w:rsidRDefault="003A12C3" w:rsidP="003A12C3">
      <w:pPr>
        <w:spacing w:after="0" w:line="240" w:lineRule="auto"/>
        <w:rPr>
          <w:b/>
          <w:bCs/>
        </w:rPr>
      </w:pPr>
      <w:r>
        <w:rPr>
          <w:b/>
          <w:bCs/>
        </w:rPr>
        <w:t>Reviewer 2</w:t>
      </w:r>
    </w:p>
    <w:p w14:paraId="2A60B67A" w14:textId="70B41A6C" w:rsidR="003A12C3" w:rsidRDefault="003A12C3" w:rsidP="003A12C3">
      <w:pPr>
        <w:spacing w:after="0" w:line="240" w:lineRule="auto"/>
      </w:pPr>
      <w:r>
        <w:t xml:space="preserve">This manuscript presented a method to integrate paired </w:t>
      </w:r>
      <w:proofErr w:type="spellStart"/>
      <w:r>
        <w:t>scRNA-seq</w:t>
      </w:r>
      <w:proofErr w:type="spellEnd"/>
      <w:r>
        <w:t xml:space="preserve"> and </w:t>
      </w:r>
      <w:proofErr w:type="spellStart"/>
      <w:r>
        <w:t>scTCR-seq</w:t>
      </w:r>
      <w:proofErr w:type="spellEnd"/>
      <w:r>
        <w:t xml:space="preserve"> data to derive a unified latent space for downstream analysis. </w:t>
      </w:r>
      <w:proofErr w:type="spellStart"/>
      <w:r>
        <w:t>scNAT</w:t>
      </w:r>
      <w:proofErr w:type="spellEnd"/>
      <w:r>
        <w:t xml:space="preserve"> is claimed to be able to remove batch effects, while keeping both RNA and TCR modality information. Application of </w:t>
      </w:r>
      <w:proofErr w:type="spellStart"/>
      <w:r>
        <w:t>scNAT</w:t>
      </w:r>
      <w:proofErr w:type="spellEnd"/>
      <w:r>
        <w:t xml:space="preserve"> to multiple sclerosis data identified </w:t>
      </w:r>
      <w:proofErr w:type="gramStart"/>
      <w:r>
        <w:t>a</w:t>
      </w:r>
      <w:proofErr w:type="gramEnd"/>
      <w:r>
        <w:t xml:space="preserve"> intermediate T cell phenotype during the migration from blood to cerebrospinal fluid. Overall, integration of different types of genomics data for improved single cell clustering is a desirable task. Concerns with this method include its incremental contributions over the existing approaches, insufficient data analyses, and lack of key details of the method.</w:t>
      </w:r>
      <w:r>
        <w:br/>
      </w:r>
      <w:r>
        <w:br/>
        <w:t>Specifically,</w:t>
      </w:r>
      <w:r>
        <w:br/>
        <w:t xml:space="preserve">1) The methodology novelty is unclear. The authors used a typical VAE architecture to encode both gene expression and TCR sequencing data. The network structure related to TCR embedding is entirely inherited from another work, </w:t>
      </w:r>
      <w:proofErr w:type="spellStart"/>
      <w:r>
        <w:t>DeepTCR</w:t>
      </w:r>
      <w:proofErr w:type="spellEnd"/>
      <w:r>
        <w:t xml:space="preserve"> while removing D gene usage. In another recent work, Zhang et al. [PMID:33408405] proposed a method called Tessa to integrate TCRs with gene expression of T cells to estimate the effect that TCRs confer on the phenotypes of T cells. They also used a VAE architecture to encode TCRs. The authors need to provide a detailed comparison with Tessa for the downstream data analysis tasks. For example, can Tessa also uncover the transitional T cell phenotype from the MS dataset? How about batch effects and classification accuracy? The authors need to clearly discuss their advantages over </w:t>
      </w:r>
      <w:proofErr w:type="spellStart"/>
      <w:r>
        <w:t>DeepTCR</w:t>
      </w:r>
      <w:proofErr w:type="spellEnd"/>
      <w:r>
        <w:t xml:space="preserve">, Tessa and </w:t>
      </w:r>
      <w:proofErr w:type="spellStart"/>
      <w:r>
        <w:t>CoNGA</w:t>
      </w:r>
      <w:proofErr w:type="spellEnd"/>
      <w:r>
        <w:t>.</w:t>
      </w:r>
      <w:r>
        <w:br/>
      </w:r>
      <w:r>
        <w:br/>
        <w:t xml:space="preserve">2) The authors applied </w:t>
      </w:r>
      <w:proofErr w:type="spellStart"/>
      <w:r>
        <w:t>scNAT</w:t>
      </w:r>
      <w:proofErr w:type="spellEnd"/>
      <w:r>
        <w:t xml:space="preserve"> to identify a cell cluster which is in the transitioning state between blood and </w:t>
      </w:r>
      <w:proofErr w:type="gramStart"/>
      <w:r>
        <w:t>CSF, and</w:t>
      </w:r>
      <w:proofErr w:type="gramEnd"/>
      <w:r>
        <w:t xml:space="preserve"> suggested that these cells were migrating from blood to CSF and were clonally expanded due to activation. A standard alternative approach is to repeat the trajectory analysis using only </w:t>
      </w:r>
      <w:proofErr w:type="spellStart"/>
      <w:r>
        <w:t>scRNA-seq</w:t>
      </w:r>
      <w:proofErr w:type="spellEnd"/>
      <w:r>
        <w:t xml:space="preserve"> </w:t>
      </w:r>
      <w:proofErr w:type="gramStart"/>
      <w:r>
        <w:t>data, and</w:t>
      </w:r>
      <w:proofErr w:type="gramEnd"/>
      <w:r>
        <w:t xml:space="preserve"> overlay TCR sequences to these cells to get their clonal expansion information. Can this simple approach also (partially) uncover the cell cluster reported by the authors? To date, there is no clear biological evidence to support that this cluster is valid. </w:t>
      </w:r>
      <w:r>
        <w:br/>
      </w:r>
      <w:r>
        <w:br/>
        <w:t xml:space="preserve">3) About the motif results of the small transitioning cluster, the authors showed more homogeneous motif of this cluster than random cells. How many random cells did the authors choose? One can get a heterogeneous motif when using </w:t>
      </w:r>
      <w:proofErr w:type="gramStart"/>
      <w:r>
        <w:t>a large number of</w:t>
      </w:r>
      <w:proofErr w:type="gramEnd"/>
      <w:r>
        <w:t xml:space="preserve"> cells.</w:t>
      </w:r>
      <w:r>
        <w:br/>
      </w:r>
      <w:r>
        <w:br/>
        <w:t xml:space="preserve">4) The method section lacked detailed information of some algorithms/methods. For instance, how to get the UMAP plot based on </w:t>
      </w:r>
      <w:proofErr w:type="spellStart"/>
      <w:r>
        <w:t>scTCR-seq</w:t>
      </w:r>
      <w:proofErr w:type="spellEnd"/>
      <w:r>
        <w:t xml:space="preserve"> data only? How was the expansion score calculated? How was the </w:t>
      </w:r>
      <w:proofErr w:type="spellStart"/>
      <w:r>
        <w:t>sicelltype</w:t>
      </w:r>
      <w:proofErr w:type="spellEnd"/>
      <w:r>
        <w:t xml:space="preserve"> calculated in the ASW formula?</w:t>
      </w:r>
      <w:r>
        <w:br/>
      </w:r>
      <w:r>
        <w:br/>
        <w:t xml:space="preserve">5) About the CNN layers of the CDR3 sequence encoder, the authors stated that they used 32, 64 and 128 filters, however, the dimension of final CDR3 features is 64 for one chain in supplementary figure 1C. </w:t>
      </w:r>
      <w:r>
        <w:br/>
      </w:r>
      <w:r>
        <w:br/>
        <w:t xml:space="preserve">6) About the selection of loss weight parameters, it is not clear why the authors selected the combination. It didn't achieve the best Accuracy + ASW score. </w:t>
      </w:r>
      <w:r>
        <w:br/>
      </w:r>
      <w:r>
        <w:br/>
        <w:t xml:space="preserve">7) There are typos throughout the manuscript. Some figures are </w:t>
      </w:r>
      <w:proofErr w:type="spellStart"/>
      <w:r>
        <w:t>mislabeled</w:t>
      </w:r>
      <w:proofErr w:type="spellEnd"/>
      <w:r>
        <w:t>. For instance, on page 4 line 34, it should be 'Supplementary Figure 5', so are lines 45 and 57. On page 8 line 18, what is 'NSC'? Should it be ASW?</w:t>
      </w:r>
    </w:p>
    <w:p w14:paraId="486697C6" w14:textId="12E9DB7F" w:rsidR="003A12C3" w:rsidRDefault="003A12C3" w:rsidP="003A12C3">
      <w:pPr>
        <w:spacing w:after="0" w:line="240" w:lineRule="auto"/>
        <w:rPr>
          <w:b/>
          <w:bCs/>
        </w:rPr>
      </w:pPr>
    </w:p>
    <w:p w14:paraId="309655A1" w14:textId="4D3C5F54" w:rsidR="003A12C3" w:rsidRDefault="003A12C3" w:rsidP="003A12C3">
      <w:pPr>
        <w:spacing w:after="0" w:line="240" w:lineRule="auto"/>
        <w:rPr>
          <w:b/>
          <w:bCs/>
        </w:rPr>
      </w:pPr>
      <w:r>
        <w:rPr>
          <w:b/>
          <w:bCs/>
        </w:rPr>
        <w:t>Authors’ response</w:t>
      </w:r>
    </w:p>
    <w:p w14:paraId="4F543B77" w14:textId="77777777" w:rsidR="00684409" w:rsidRDefault="00684409" w:rsidP="00684409">
      <w:pPr>
        <w:pStyle w:val="NormalWeb"/>
        <w:spacing w:before="278" w:beforeAutospacing="0" w:after="0" w:afterAutospacing="0"/>
        <w:ind w:left="20"/>
      </w:pPr>
      <w:r>
        <w:rPr>
          <w:rFonts w:ascii="Arial" w:hAnsi="Arial" w:cs="Arial"/>
          <w:color w:val="4472C4"/>
          <w:sz w:val="22"/>
          <w:szCs w:val="22"/>
          <w:shd w:val="clear" w:color="auto" w:fill="FFFFFF"/>
        </w:rPr>
        <w:lastRenderedPageBreak/>
        <w:t>Reviewer: 1</w:t>
      </w:r>
      <w:r>
        <w:rPr>
          <w:rFonts w:ascii="Tahoma" w:hAnsi="Tahoma" w:cs="Tahoma"/>
          <w:color w:val="4472C4"/>
          <w:sz w:val="22"/>
          <w:szCs w:val="22"/>
          <w:shd w:val="clear" w:color="auto" w:fill="FFFFFF"/>
        </w:rPr>
        <w:t>  </w:t>
      </w:r>
      <w:r>
        <w:rPr>
          <w:rFonts w:ascii="Arial" w:hAnsi="Arial" w:cs="Arial"/>
          <w:color w:val="4472C4"/>
          <w:sz w:val="22"/>
          <w:szCs w:val="22"/>
        </w:rPr>
        <w:t> </w:t>
      </w:r>
    </w:p>
    <w:p w14:paraId="6D7A2C3A" w14:textId="77777777" w:rsidR="00684409" w:rsidRDefault="00684409" w:rsidP="00684409">
      <w:pPr>
        <w:pStyle w:val="NormalWeb"/>
        <w:spacing w:before="18" w:beforeAutospacing="0" w:after="0" w:afterAutospacing="0"/>
        <w:ind w:left="4" w:right="255" w:hanging="4"/>
      </w:pPr>
      <w:r>
        <w:rPr>
          <w:rFonts w:ascii="Arial" w:hAnsi="Arial" w:cs="Arial"/>
          <w:color w:val="4472C4"/>
          <w:sz w:val="22"/>
          <w:szCs w:val="22"/>
          <w:shd w:val="clear" w:color="auto" w:fill="FFFFFF"/>
        </w:rPr>
        <w:t>The manuscript proposes a deep-learning-</w:t>
      </w:r>
      <w:proofErr w:type="spellStart"/>
      <w:r>
        <w:rPr>
          <w:rFonts w:ascii="Arial" w:hAnsi="Arial" w:cs="Arial"/>
          <w:color w:val="4472C4"/>
          <w:sz w:val="22"/>
          <w:szCs w:val="22"/>
          <w:shd w:val="clear" w:color="auto" w:fill="FFFFFF"/>
        </w:rPr>
        <w:t>centered</w:t>
      </w:r>
      <w:proofErr w:type="spellEnd"/>
      <w:r>
        <w:rPr>
          <w:rFonts w:ascii="Arial" w:hAnsi="Arial" w:cs="Arial"/>
          <w:color w:val="4472C4"/>
          <w:sz w:val="22"/>
          <w:szCs w:val="22"/>
          <w:shd w:val="clear" w:color="auto" w:fill="FFFFFF"/>
        </w:rPr>
        <w:t xml:space="preserve"> computational method that will </w:t>
      </w:r>
      <w:proofErr w:type="gramStart"/>
      <w:r>
        <w:rPr>
          <w:rFonts w:ascii="Arial" w:hAnsi="Arial" w:cs="Arial"/>
          <w:color w:val="4472C4"/>
          <w:sz w:val="22"/>
          <w:szCs w:val="22"/>
          <w:shd w:val="clear" w:color="auto" w:fill="FFFFFF"/>
        </w:rPr>
        <w:t xml:space="preserve">integrate </w:t>
      </w:r>
      <w:r>
        <w:rPr>
          <w:rFonts w:ascii="Arial" w:hAnsi="Arial" w:cs="Arial"/>
          <w:color w:val="4472C4"/>
          <w:sz w:val="22"/>
          <w:szCs w:val="22"/>
        </w:rPr>
        <w:t> </w:t>
      </w:r>
      <w:r>
        <w:rPr>
          <w:rFonts w:ascii="Arial" w:hAnsi="Arial" w:cs="Arial"/>
          <w:color w:val="4472C4"/>
          <w:sz w:val="22"/>
          <w:szCs w:val="22"/>
          <w:shd w:val="clear" w:color="auto" w:fill="FFFFFF"/>
        </w:rPr>
        <w:t>information</w:t>
      </w:r>
      <w:proofErr w:type="gramEnd"/>
      <w:r>
        <w:rPr>
          <w:rFonts w:ascii="Arial" w:hAnsi="Arial" w:cs="Arial"/>
          <w:color w:val="4472C4"/>
          <w:sz w:val="22"/>
          <w:szCs w:val="22"/>
          <w:shd w:val="clear" w:color="auto" w:fill="FFFFFF"/>
        </w:rPr>
        <w:t xml:space="preserve"> from paired </w:t>
      </w:r>
      <w:proofErr w:type="spellStart"/>
      <w:r>
        <w:rPr>
          <w:rFonts w:ascii="Arial" w:hAnsi="Arial" w:cs="Arial"/>
          <w:color w:val="4472C4"/>
          <w:sz w:val="22"/>
          <w:szCs w:val="22"/>
          <w:shd w:val="clear" w:color="auto" w:fill="FFFFFF"/>
        </w:rPr>
        <w:t>scRNA-seq</w:t>
      </w:r>
      <w:proofErr w:type="spellEnd"/>
      <w:r>
        <w:rPr>
          <w:rFonts w:ascii="Arial" w:hAnsi="Arial" w:cs="Arial"/>
          <w:color w:val="4472C4"/>
          <w:sz w:val="22"/>
          <w:szCs w:val="22"/>
          <w:shd w:val="clear" w:color="auto" w:fill="FFFFFF"/>
        </w:rPr>
        <w:t xml:space="preserve"> and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data. The method's efficiency is </w:t>
      </w:r>
      <w:proofErr w:type="gramStart"/>
      <w:r>
        <w:rPr>
          <w:rFonts w:ascii="Arial" w:hAnsi="Arial" w:cs="Arial"/>
          <w:color w:val="4472C4"/>
          <w:sz w:val="22"/>
          <w:szCs w:val="22"/>
          <w:shd w:val="clear" w:color="auto" w:fill="FFFFFF"/>
        </w:rPr>
        <w:t xml:space="preserve">primarily </w:t>
      </w:r>
      <w:r>
        <w:rPr>
          <w:rFonts w:ascii="Arial" w:hAnsi="Arial" w:cs="Arial"/>
          <w:color w:val="4472C4"/>
          <w:sz w:val="22"/>
          <w:szCs w:val="22"/>
        </w:rPr>
        <w:t> </w:t>
      </w:r>
      <w:r>
        <w:rPr>
          <w:rFonts w:ascii="Arial" w:hAnsi="Arial" w:cs="Arial"/>
          <w:color w:val="4472C4"/>
          <w:sz w:val="22"/>
          <w:szCs w:val="22"/>
          <w:shd w:val="clear" w:color="auto" w:fill="FFFFFF"/>
        </w:rPr>
        <w:t>assessed</w:t>
      </w:r>
      <w:proofErr w:type="gramEnd"/>
      <w:r>
        <w:rPr>
          <w:rFonts w:ascii="Arial" w:hAnsi="Arial" w:cs="Arial"/>
          <w:color w:val="4472C4"/>
          <w:sz w:val="22"/>
          <w:szCs w:val="22"/>
          <w:shd w:val="clear" w:color="auto" w:fill="FFFFFF"/>
        </w:rPr>
        <w:t xml:space="preserve"> based on its ability to identify new cell types and infer trajectories compared to the </w:t>
      </w:r>
      <w:r>
        <w:rPr>
          <w:rFonts w:ascii="Arial" w:hAnsi="Arial" w:cs="Arial"/>
          <w:color w:val="4472C4"/>
          <w:sz w:val="22"/>
          <w:szCs w:val="22"/>
        </w:rPr>
        <w:t> </w:t>
      </w:r>
      <w:r>
        <w:rPr>
          <w:rFonts w:ascii="Arial" w:hAnsi="Arial" w:cs="Arial"/>
          <w:color w:val="4472C4"/>
          <w:sz w:val="22"/>
          <w:szCs w:val="22"/>
          <w:shd w:val="clear" w:color="auto" w:fill="FFFFFF"/>
        </w:rPr>
        <w:t>use of a single modality alone. The manuscript's strength lies in its application to "</w:t>
      </w:r>
      <w:proofErr w:type="gramStart"/>
      <w:r>
        <w:rPr>
          <w:rFonts w:ascii="Arial" w:hAnsi="Arial" w:cs="Arial"/>
          <w:color w:val="4472C4"/>
          <w:sz w:val="22"/>
          <w:szCs w:val="22"/>
          <w:shd w:val="clear" w:color="auto" w:fill="FFFFFF"/>
        </w:rPr>
        <w:t xml:space="preserve">paired </w:t>
      </w:r>
      <w:r>
        <w:rPr>
          <w:rFonts w:ascii="Arial" w:hAnsi="Arial" w:cs="Arial"/>
          <w:color w:val="4472C4"/>
          <w:sz w:val="22"/>
          <w:szCs w:val="22"/>
        </w:rPr>
        <w:t> </w:t>
      </w:r>
      <w:proofErr w:type="spellStart"/>
      <w:r>
        <w:rPr>
          <w:rFonts w:ascii="Arial" w:hAnsi="Arial" w:cs="Arial"/>
          <w:color w:val="4472C4"/>
          <w:sz w:val="22"/>
          <w:szCs w:val="22"/>
          <w:shd w:val="clear" w:color="auto" w:fill="FFFFFF"/>
        </w:rPr>
        <w:t>scRNA</w:t>
      </w:r>
      <w:proofErr w:type="gramEnd"/>
      <w:r>
        <w:rPr>
          <w:rFonts w:ascii="Arial" w:hAnsi="Arial" w:cs="Arial"/>
          <w:color w:val="4472C4"/>
          <w:sz w:val="22"/>
          <w:szCs w:val="22"/>
          <w:shd w:val="clear" w:color="auto" w:fill="FFFFFF"/>
        </w:rPr>
        <w:t>-seq</w:t>
      </w:r>
      <w:proofErr w:type="spellEnd"/>
      <w:r>
        <w:rPr>
          <w:rFonts w:ascii="Arial" w:hAnsi="Arial" w:cs="Arial"/>
          <w:color w:val="4472C4"/>
          <w:sz w:val="22"/>
          <w:szCs w:val="22"/>
          <w:shd w:val="clear" w:color="auto" w:fill="FFFFFF"/>
        </w:rPr>
        <w:t xml:space="preserve"> and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data"; however, the innovation in methodology is less compelling. </w:t>
      </w:r>
      <w:r>
        <w:rPr>
          <w:rFonts w:ascii="Arial" w:hAnsi="Arial" w:cs="Arial"/>
          <w:color w:val="4472C4"/>
          <w:sz w:val="22"/>
          <w:szCs w:val="22"/>
        </w:rPr>
        <w:t> </w:t>
      </w:r>
      <w:r>
        <w:rPr>
          <w:rFonts w:ascii="Arial" w:hAnsi="Arial" w:cs="Arial"/>
          <w:color w:val="4472C4"/>
          <w:sz w:val="22"/>
          <w:szCs w:val="22"/>
          <w:shd w:val="clear" w:color="auto" w:fill="FFFFFF"/>
        </w:rPr>
        <w:t>Specific comments are as follows:</w:t>
      </w:r>
      <w:r>
        <w:rPr>
          <w:rFonts w:ascii="Arial" w:hAnsi="Arial" w:cs="Arial"/>
          <w:color w:val="4472C4"/>
          <w:sz w:val="22"/>
          <w:szCs w:val="22"/>
        </w:rPr>
        <w:t> </w:t>
      </w:r>
    </w:p>
    <w:p w14:paraId="02FFB1C6" w14:textId="77777777" w:rsidR="00684409" w:rsidRDefault="00684409" w:rsidP="00684409">
      <w:pPr>
        <w:pStyle w:val="NormalWeb"/>
        <w:spacing w:before="257" w:beforeAutospacing="0" w:after="0" w:afterAutospacing="0"/>
        <w:ind w:left="8" w:right="162" w:firstLine="15"/>
      </w:pPr>
      <w:r>
        <w:rPr>
          <w:rFonts w:ascii="Arial" w:hAnsi="Arial" w:cs="Arial"/>
          <w:color w:val="4472C4"/>
          <w:sz w:val="22"/>
          <w:szCs w:val="22"/>
          <w:shd w:val="clear" w:color="auto" w:fill="FFFFFF"/>
        </w:rPr>
        <w:t xml:space="preserve">1. The manuscript is written clearly and provides a detailed description of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data. </w:t>
      </w:r>
      <w:r>
        <w:rPr>
          <w:rFonts w:ascii="Arial" w:hAnsi="Arial" w:cs="Arial"/>
          <w:color w:val="4472C4"/>
          <w:sz w:val="22"/>
          <w:szCs w:val="22"/>
        </w:rPr>
        <w:t> </w:t>
      </w:r>
      <w:r>
        <w:rPr>
          <w:rFonts w:ascii="Arial" w:hAnsi="Arial" w:cs="Arial"/>
          <w:color w:val="4472C4"/>
          <w:sz w:val="22"/>
          <w:szCs w:val="22"/>
          <w:shd w:val="clear" w:color="auto" w:fill="FFFFFF"/>
        </w:rPr>
        <w:t xml:space="preserve">However, it lacks a clear explanation of the unique data science challenges inherent </w:t>
      </w:r>
      <w:proofErr w:type="gramStart"/>
      <w:r>
        <w:rPr>
          <w:rFonts w:ascii="Arial" w:hAnsi="Arial" w:cs="Arial"/>
          <w:color w:val="4472C4"/>
          <w:sz w:val="22"/>
          <w:szCs w:val="22"/>
          <w:shd w:val="clear" w:color="auto" w:fill="FFFFFF"/>
        </w:rPr>
        <w:t xml:space="preserve">in </w:t>
      </w:r>
      <w:r>
        <w:rPr>
          <w:rFonts w:ascii="Arial" w:hAnsi="Arial" w:cs="Arial"/>
          <w:color w:val="4472C4"/>
          <w:sz w:val="22"/>
          <w:szCs w:val="22"/>
        </w:rPr>
        <w:t> </w:t>
      </w:r>
      <w:r>
        <w:rPr>
          <w:rFonts w:ascii="Arial" w:hAnsi="Arial" w:cs="Arial"/>
          <w:color w:val="4472C4"/>
          <w:sz w:val="22"/>
          <w:szCs w:val="22"/>
          <w:shd w:val="clear" w:color="auto" w:fill="FFFFFF"/>
        </w:rPr>
        <w:t>integrating</w:t>
      </w:r>
      <w:proofErr w:type="gramEnd"/>
      <w:r>
        <w:rPr>
          <w:rFonts w:ascii="Arial" w:hAnsi="Arial" w:cs="Arial"/>
          <w:color w:val="4472C4"/>
          <w:sz w:val="22"/>
          <w:szCs w:val="22"/>
          <w:shd w:val="clear" w:color="auto" w:fill="FFFFFF"/>
        </w:rPr>
        <w:t xml:space="preserve"> </w:t>
      </w:r>
      <w:proofErr w:type="spellStart"/>
      <w:r>
        <w:rPr>
          <w:rFonts w:ascii="Arial" w:hAnsi="Arial" w:cs="Arial"/>
          <w:color w:val="4472C4"/>
          <w:sz w:val="22"/>
          <w:szCs w:val="22"/>
          <w:shd w:val="clear" w:color="auto" w:fill="FFFFFF"/>
        </w:rPr>
        <w:t>scRNA-seq</w:t>
      </w:r>
      <w:proofErr w:type="spellEnd"/>
      <w:r>
        <w:rPr>
          <w:rFonts w:ascii="Arial" w:hAnsi="Arial" w:cs="Arial"/>
          <w:color w:val="4472C4"/>
          <w:sz w:val="22"/>
          <w:szCs w:val="22"/>
          <w:shd w:val="clear" w:color="auto" w:fill="FFFFFF"/>
        </w:rPr>
        <w:t xml:space="preserve"> and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data, that is, challenges not already addressed in CITE </w:t>
      </w:r>
      <w:proofErr w:type="spellStart"/>
      <w:r>
        <w:rPr>
          <w:rFonts w:ascii="Arial" w:hAnsi="Arial" w:cs="Arial"/>
          <w:color w:val="4472C4"/>
          <w:sz w:val="22"/>
          <w:szCs w:val="22"/>
          <w:shd w:val="clear" w:color="auto" w:fill="FFFFFF"/>
        </w:rPr>
        <w:t>seq</w:t>
      </w:r>
      <w:proofErr w:type="spellEnd"/>
      <w:r>
        <w:rPr>
          <w:rFonts w:ascii="Arial" w:hAnsi="Arial" w:cs="Arial"/>
          <w:color w:val="4472C4"/>
          <w:sz w:val="22"/>
          <w:szCs w:val="22"/>
          <w:shd w:val="clear" w:color="auto" w:fill="FFFFFF"/>
        </w:rPr>
        <w:t xml:space="preserve"> or </w:t>
      </w:r>
      <w:proofErr w:type="spellStart"/>
      <w:r>
        <w:rPr>
          <w:rFonts w:ascii="Arial" w:hAnsi="Arial" w:cs="Arial"/>
          <w:color w:val="4472C4"/>
          <w:sz w:val="22"/>
          <w:szCs w:val="22"/>
          <w:shd w:val="clear" w:color="auto" w:fill="FFFFFF"/>
        </w:rPr>
        <w:t>scRNA-scATAC-seq</w:t>
      </w:r>
      <w:proofErr w:type="spellEnd"/>
      <w:r>
        <w:rPr>
          <w:rFonts w:ascii="Arial" w:hAnsi="Arial" w:cs="Arial"/>
          <w:color w:val="4472C4"/>
          <w:sz w:val="22"/>
          <w:szCs w:val="22"/>
          <w:shd w:val="clear" w:color="auto" w:fill="FFFFFF"/>
        </w:rPr>
        <w:t xml:space="preserve"> integration.</w:t>
      </w:r>
      <w:r>
        <w:rPr>
          <w:rFonts w:ascii="Arial" w:hAnsi="Arial" w:cs="Arial"/>
          <w:color w:val="4472C4"/>
          <w:sz w:val="22"/>
          <w:szCs w:val="22"/>
        </w:rPr>
        <w:t> </w:t>
      </w:r>
    </w:p>
    <w:p w14:paraId="2653A06B" w14:textId="77777777" w:rsidR="00684409" w:rsidRDefault="00684409" w:rsidP="00684409">
      <w:pPr>
        <w:pStyle w:val="NormalWeb"/>
        <w:spacing w:before="257" w:beforeAutospacing="0" w:after="0" w:afterAutospacing="0"/>
        <w:ind w:left="4" w:right="100"/>
      </w:pPr>
      <w:r>
        <w:rPr>
          <w:rFonts w:ascii="Arial" w:hAnsi="Arial" w:cs="Arial"/>
          <w:color w:val="222222"/>
          <w:sz w:val="22"/>
          <w:szCs w:val="22"/>
          <w:shd w:val="clear" w:color="auto" w:fill="FFFFFF"/>
        </w:rPr>
        <w:t xml:space="preserve">We thank you for bringing up this issue and we apologize for not clearly stating the </w:t>
      </w:r>
      <w:proofErr w:type="gramStart"/>
      <w:r>
        <w:rPr>
          <w:rFonts w:ascii="Arial" w:hAnsi="Arial" w:cs="Arial"/>
          <w:color w:val="222222"/>
          <w:sz w:val="22"/>
          <w:szCs w:val="22"/>
          <w:shd w:val="clear" w:color="auto" w:fill="FFFFFF"/>
        </w:rPr>
        <w:t xml:space="preserve">challenges </w:t>
      </w:r>
      <w:r>
        <w:rPr>
          <w:rFonts w:ascii="Arial" w:hAnsi="Arial" w:cs="Arial"/>
          <w:color w:val="222222"/>
          <w:sz w:val="22"/>
          <w:szCs w:val="22"/>
        </w:rPr>
        <w:t> </w:t>
      </w:r>
      <w:r>
        <w:rPr>
          <w:rFonts w:ascii="Arial" w:hAnsi="Arial" w:cs="Arial"/>
          <w:color w:val="222222"/>
          <w:sz w:val="22"/>
          <w:szCs w:val="22"/>
          <w:shd w:val="clear" w:color="auto" w:fill="FFFFFF"/>
        </w:rPr>
        <w:t>in</w:t>
      </w:r>
      <w:proofErr w:type="gramEnd"/>
      <w:r>
        <w:rPr>
          <w:rFonts w:ascii="Arial" w:hAnsi="Arial" w:cs="Arial"/>
          <w:color w:val="222222"/>
          <w:sz w:val="22"/>
          <w:szCs w:val="22"/>
          <w:shd w:val="clear" w:color="auto" w:fill="FFFFFF"/>
        </w:rPr>
        <w:t xml:space="preserve"> integration </w:t>
      </w:r>
      <w:proofErr w:type="spellStart"/>
      <w:r>
        <w:rPr>
          <w:rFonts w:ascii="Arial" w:hAnsi="Arial" w:cs="Arial"/>
          <w:color w:val="222222"/>
          <w:sz w:val="22"/>
          <w:szCs w:val="22"/>
          <w:shd w:val="clear" w:color="auto" w:fill="FFFFFF"/>
        </w:rPr>
        <w:t>scRNA-seq</w:t>
      </w:r>
      <w:proofErr w:type="spellEnd"/>
      <w:r>
        <w:rPr>
          <w:rFonts w:ascii="Arial" w:hAnsi="Arial" w:cs="Arial"/>
          <w:color w:val="222222"/>
          <w:sz w:val="22"/>
          <w:szCs w:val="22"/>
          <w:shd w:val="clear" w:color="auto" w:fill="FFFFFF"/>
        </w:rPr>
        <w:t xml:space="preserve"> and </w:t>
      </w:r>
      <w:proofErr w:type="spellStart"/>
      <w:r>
        <w:rPr>
          <w:rFonts w:ascii="Arial" w:hAnsi="Arial" w:cs="Arial"/>
          <w:color w:val="222222"/>
          <w:sz w:val="22"/>
          <w:szCs w:val="22"/>
          <w:shd w:val="clear" w:color="auto" w:fill="FFFFFF"/>
        </w:rPr>
        <w:t>scTCR-seq</w:t>
      </w:r>
      <w:proofErr w:type="spellEnd"/>
      <w:r>
        <w:rPr>
          <w:rFonts w:ascii="Arial" w:hAnsi="Arial" w:cs="Arial"/>
          <w:color w:val="222222"/>
          <w:sz w:val="22"/>
          <w:szCs w:val="22"/>
          <w:shd w:val="clear" w:color="auto" w:fill="FFFFFF"/>
        </w:rPr>
        <w:t xml:space="preserve"> in the previous version of the manuscript. The </w:t>
      </w:r>
      <w:proofErr w:type="gramStart"/>
      <w:r>
        <w:rPr>
          <w:rFonts w:ascii="Arial" w:hAnsi="Arial" w:cs="Arial"/>
          <w:color w:val="222222"/>
          <w:sz w:val="22"/>
          <w:szCs w:val="22"/>
          <w:shd w:val="clear" w:color="auto" w:fill="FFFFFF"/>
        </w:rPr>
        <w:t xml:space="preserve">main </w:t>
      </w:r>
      <w:r>
        <w:rPr>
          <w:rFonts w:ascii="Arial" w:hAnsi="Arial" w:cs="Arial"/>
          <w:color w:val="222222"/>
          <w:sz w:val="22"/>
          <w:szCs w:val="22"/>
        </w:rPr>
        <w:t> </w:t>
      </w:r>
      <w:r>
        <w:rPr>
          <w:rFonts w:ascii="Arial" w:hAnsi="Arial" w:cs="Arial"/>
          <w:color w:val="222222"/>
          <w:sz w:val="22"/>
          <w:szCs w:val="22"/>
          <w:shd w:val="clear" w:color="auto" w:fill="FFFFFF"/>
        </w:rPr>
        <w:t>differences</w:t>
      </w:r>
      <w:proofErr w:type="gramEnd"/>
      <w:r>
        <w:rPr>
          <w:rFonts w:ascii="Arial" w:hAnsi="Arial" w:cs="Arial"/>
          <w:color w:val="222222"/>
          <w:sz w:val="22"/>
          <w:szCs w:val="22"/>
          <w:shd w:val="clear" w:color="auto" w:fill="FFFFFF"/>
        </w:rPr>
        <w:t xml:space="preserve"> between </w:t>
      </w:r>
      <w:proofErr w:type="spellStart"/>
      <w:r>
        <w:rPr>
          <w:rFonts w:ascii="Arial" w:hAnsi="Arial" w:cs="Arial"/>
          <w:color w:val="222222"/>
          <w:sz w:val="22"/>
          <w:szCs w:val="22"/>
          <w:shd w:val="clear" w:color="auto" w:fill="FFFFFF"/>
        </w:rPr>
        <w:t>scTCR-seq</w:t>
      </w:r>
      <w:proofErr w:type="spellEnd"/>
      <w:r>
        <w:rPr>
          <w:rFonts w:ascii="Arial" w:hAnsi="Arial" w:cs="Arial"/>
          <w:color w:val="222222"/>
          <w:sz w:val="22"/>
          <w:szCs w:val="22"/>
          <w:shd w:val="clear" w:color="auto" w:fill="FFFFFF"/>
        </w:rPr>
        <w:t xml:space="preserve"> data and other multi-omics data types are that </w:t>
      </w:r>
      <w:proofErr w:type="spellStart"/>
      <w:r>
        <w:rPr>
          <w:rFonts w:ascii="Arial" w:hAnsi="Arial" w:cs="Arial"/>
          <w:color w:val="222222"/>
          <w:sz w:val="22"/>
          <w:szCs w:val="22"/>
          <w:shd w:val="clear" w:color="auto" w:fill="FFFFFF"/>
        </w:rPr>
        <w:t>scTCR-seq</w:t>
      </w:r>
      <w:proofErr w:type="spellEnd"/>
      <w:r>
        <w:rPr>
          <w:rFonts w:ascii="Arial" w:hAnsi="Arial" w:cs="Arial"/>
          <w:color w:val="222222"/>
          <w:sz w:val="22"/>
          <w:szCs w:val="22"/>
          <w:shd w:val="clear" w:color="auto" w:fill="FFFFFF"/>
        </w:rPr>
        <w:t xml:space="preserve"> data</w:t>
      </w:r>
      <w:r>
        <w:rPr>
          <w:rFonts w:ascii="Arial" w:hAnsi="Arial" w:cs="Arial"/>
          <w:color w:val="222222"/>
          <w:sz w:val="22"/>
          <w:szCs w:val="22"/>
        </w:rPr>
        <w:t xml:space="preserve"> </w:t>
      </w:r>
      <w:r>
        <w:rPr>
          <w:rFonts w:ascii="Arial" w:hAnsi="Arial" w:cs="Arial"/>
          <w:color w:val="222222"/>
          <w:sz w:val="22"/>
          <w:szCs w:val="22"/>
          <w:shd w:val="clear" w:color="auto" w:fill="FFFFFF"/>
        </w:rPr>
        <w:t>are not numerical. More specifically, the CDR3 part is considered as text data and the V/(D)/</w:t>
      </w:r>
      <w:proofErr w:type="gramStart"/>
      <w:r>
        <w:rPr>
          <w:rFonts w:ascii="Arial" w:hAnsi="Arial" w:cs="Arial"/>
          <w:color w:val="222222"/>
          <w:sz w:val="22"/>
          <w:szCs w:val="22"/>
          <w:shd w:val="clear" w:color="auto" w:fill="FFFFFF"/>
        </w:rPr>
        <w:t xml:space="preserve">J </w:t>
      </w:r>
      <w:r>
        <w:rPr>
          <w:rFonts w:ascii="Arial" w:hAnsi="Arial" w:cs="Arial"/>
          <w:color w:val="222222"/>
          <w:sz w:val="22"/>
          <w:szCs w:val="22"/>
        </w:rPr>
        <w:t> </w:t>
      </w:r>
      <w:r>
        <w:rPr>
          <w:rFonts w:ascii="Arial" w:hAnsi="Arial" w:cs="Arial"/>
          <w:color w:val="222222"/>
          <w:sz w:val="22"/>
          <w:szCs w:val="22"/>
          <w:shd w:val="clear" w:color="auto" w:fill="FFFFFF"/>
        </w:rPr>
        <w:t>gene</w:t>
      </w:r>
      <w:proofErr w:type="gramEnd"/>
      <w:r>
        <w:rPr>
          <w:rFonts w:ascii="Arial" w:hAnsi="Arial" w:cs="Arial"/>
          <w:color w:val="222222"/>
          <w:sz w:val="22"/>
          <w:szCs w:val="22"/>
          <w:shd w:val="clear" w:color="auto" w:fill="FFFFFF"/>
        </w:rPr>
        <w:t xml:space="preserve"> part is categorical data in machine learning. Thus, methods that have been developed </w:t>
      </w:r>
      <w:proofErr w:type="gramStart"/>
      <w:r>
        <w:rPr>
          <w:rFonts w:ascii="Arial" w:hAnsi="Arial" w:cs="Arial"/>
          <w:color w:val="222222"/>
          <w:sz w:val="22"/>
          <w:szCs w:val="22"/>
          <w:shd w:val="clear" w:color="auto" w:fill="FFFFFF"/>
        </w:rPr>
        <w:t xml:space="preserve">for </w:t>
      </w:r>
      <w:r>
        <w:rPr>
          <w:rFonts w:ascii="Arial" w:hAnsi="Arial" w:cs="Arial"/>
          <w:color w:val="222222"/>
          <w:sz w:val="22"/>
          <w:szCs w:val="22"/>
        </w:rPr>
        <w:t> </w:t>
      </w:r>
      <w:r>
        <w:rPr>
          <w:rFonts w:ascii="Arial" w:hAnsi="Arial" w:cs="Arial"/>
          <w:color w:val="222222"/>
          <w:sz w:val="22"/>
          <w:szCs w:val="22"/>
          <w:shd w:val="clear" w:color="auto" w:fill="FFFFFF"/>
        </w:rPr>
        <w:t>integrating</w:t>
      </w:r>
      <w:proofErr w:type="gramEnd"/>
      <w:r>
        <w:rPr>
          <w:rFonts w:ascii="Arial" w:hAnsi="Arial" w:cs="Arial"/>
          <w:color w:val="222222"/>
          <w:sz w:val="22"/>
          <w:szCs w:val="22"/>
          <w:shd w:val="clear" w:color="auto" w:fill="FFFFFF"/>
        </w:rPr>
        <w:t xml:space="preserve"> CITE-</w:t>
      </w:r>
      <w:proofErr w:type="spellStart"/>
      <w:r>
        <w:rPr>
          <w:rFonts w:ascii="Arial" w:hAnsi="Arial" w:cs="Arial"/>
          <w:color w:val="222222"/>
          <w:sz w:val="22"/>
          <w:szCs w:val="22"/>
          <w:shd w:val="clear" w:color="auto" w:fill="FFFFFF"/>
        </w:rPr>
        <w:t>seq</w:t>
      </w:r>
      <w:proofErr w:type="spellEnd"/>
      <w:r>
        <w:rPr>
          <w:rFonts w:ascii="Arial" w:hAnsi="Arial" w:cs="Arial"/>
          <w:color w:val="222222"/>
          <w:sz w:val="22"/>
          <w:szCs w:val="22"/>
          <w:shd w:val="clear" w:color="auto" w:fill="FFFFFF"/>
        </w:rPr>
        <w:t xml:space="preserve"> or </w:t>
      </w:r>
      <w:proofErr w:type="spellStart"/>
      <w:r>
        <w:rPr>
          <w:rFonts w:ascii="Arial" w:hAnsi="Arial" w:cs="Arial"/>
          <w:color w:val="222222"/>
          <w:sz w:val="22"/>
          <w:szCs w:val="22"/>
          <w:shd w:val="clear" w:color="auto" w:fill="FFFFFF"/>
        </w:rPr>
        <w:t>scRNA-scATAC-seq</w:t>
      </w:r>
      <w:proofErr w:type="spellEnd"/>
      <w:r>
        <w:rPr>
          <w:rFonts w:ascii="Arial" w:hAnsi="Arial" w:cs="Arial"/>
          <w:color w:val="222222"/>
          <w:sz w:val="22"/>
          <w:szCs w:val="22"/>
          <w:shd w:val="clear" w:color="auto" w:fill="FFFFFF"/>
        </w:rPr>
        <w:t xml:space="preserve"> data </w:t>
      </w:r>
      <w:proofErr w:type="spellStart"/>
      <w:r>
        <w:rPr>
          <w:rFonts w:ascii="Arial" w:hAnsi="Arial" w:cs="Arial"/>
          <w:color w:val="222222"/>
          <w:sz w:val="22"/>
          <w:szCs w:val="22"/>
          <w:shd w:val="clear" w:color="auto" w:fill="FFFFFF"/>
        </w:rPr>
        <w:t>can not</w:t>
      </w:r>
      <w:proofErr w:type="spellEnd"/>
      <w:r>
        <w:rPr>
          <w:rFonts w:ascii="Arial" w:hAnsi="Arial" w:cs="Arial"/>
          <w:color w:val="222222"/>
          <w:sz w:val="22"/>
          <w:szCs w:val="22"/>
          <w:shd w:val="clear" w:color="auto" w:fill="FFFFFF"/>
        </w:rPr>
        <w:t xml:space="preserve"> be applied to this problem because </w:t>
      </w:r>
      <w:r>
        <w:rPr>
          <w:rFonts w:ascii="Arial" w:hAnsi="Arial" w:cs="Arial"/>
          <w:color w:val="222222"/>
          <w:sz w:val="22"/>
          <w:szCs w:val="22"/>
        </w:rPr>
        <w:t> </w:t>
      </w:r>
      <w:r>
        <w:rPr>
          <w:rFonts w:ascii="Arial" w:hAnsi="Arial" w:cs="Arial"/>
          <w:color w:val="222222"/>
          <w:sz w:val="22"/>
          <w:szCs w:val="22"/>
          <w:shd w:val="clear" w:color="auto" w:fill="FFFFFF"/>
        </w:rPr>
        <w:t xml:space="preserve">they are designed specifically for numerical data. The main novelty of our method lies in </w:t>
      </w:r>
      <w:proofErr w:type="gramStart"/>
      <w:r>
        <w:rPr>
          <w:rFonts w:ascii="Arial" w:hAnsi="Arial" w:cs="Arial"/>
          <w:color w:val="222222"/>
          <w:sz w:val="22"/>
          <w:szCs w:val="22"/>
          <w:shd w:val="clear" w:color="auto" w:fill="FFFFFF"/>
        </w:rPr>
        <w:t xml:space="preserve">its </w:t>
      </w:r>
      <w:r>
        <w:rPr>
          <w:rFonts w:ascii="Arial" w:hAnsi="Arial" w:cs="Arial"/>
          <w:color w:val="222222"/>
          <w:sz w:val="22"/>
          <w:szCs w:val="22"/>
        </w:rPr>
        <w:t> </w:t>
      </w:r>
      <w:r>
        <w:rPr>
          <w:rFonts w:ascii="Arial" w:hAnsi="Arial" w:cs="Arial"/>
          <w:color w:val="222222"/>
          <w:sz w:val="22"/>
          <w:szCs w:val="22"/>
          <w:shd w:val="clear" w:color="auto" w:fill="FFFFFF"/>
        </w:rPr>
        <w:t>ability</w:t>
      </w:r>
      <w:proofErr w:type="gramEnd"/>
      <w:r>
        <w:rPr>
          <w:rFonts w:ascii="Arial" w:hAnsi="Arial" w:cs="Arial"/>
          <w:color w:val="222222"/>
          <w:sz w:val="22"/>
          <w:szCs w:val="22"/>
          <w:shd w:val="clear" w:color="auto" w:fill="FFFFFF"/>
        </w:rPr>
        <w:t xml:space="preserve"> to handle non-numerical data. We have added more details to the third paragraph in </w:t>
      </w:r>
      <w:proofErr w:type="gramStart"/>
      <w:r>
        <w:rPr>
          <w:rFonts w:ascii="Arial" w:hAnsi="Arial" w:cs="Arial"/>
          <w:color w:val="222222"/>
          <w:sz w:val="22"/>
          <w:szCs w:val="22"/>
          <w:shd w:val="clear" w:color="auto" w:fill="FFFFFF"/>
        </w:rPr>
        <w:t xml:space="preserve">the </w:t>
      </w:r>
      <w:r>
        <w:rPr>
          <w:rFonts w:ascii="Arial" w:hAnsi="Arial" w:cs="Arial"/>
          <w:color w:val="222222"/>
          <w:sz w:val="22"/>
          <w:szCs w:val="22"/>
        </w:rPr>
        <w:t> </w:t>
      </w:r>
      <w:r>
        <w:rPr>
          <w:rFonts w:ascii="Arial" w:hAnsi="Arial" w:cs="Arial"/>
          <w:color w:val="222222"/>
          <w:sz w:val="22"/>
          <w:szCs w:val="22"/>
          <w:shd w:val="clear" w:color="auto" w:fill="FFFFFF"/>
        </w:rPr>
        <w:t>Background</w:t>
      </w:r>
      <w:proofErr w:type="gramEnd"/>
      <w:r>
        <w:rPr>
          <w:rFonts w:ascii="Arial" w:hAnsi="Arial" w:cs="Arial"/>
          <w:color w:val="222222"/>
          <w:sz w:val="22"/>
          <w:szCs w:val="22"/>
          <w:shd w:val="clear" w:color="auto" w:fill="FFFFFF"/>
        </w:rPr>
        <w:t xml:space="preserve"> section on page 2, the first paragraph in the Discussion section on page 5, and the </w:t>
      </w:r>
      <w:r>
        <w:rPr>
          <w:rFonts w:ascii="Arial" w:hAnsi="Arial" w:cs="Arial"/>
          <w:color w:val="222222"/>
          <w:sz w:val="22"/>
          <w:szCs w:val="22"/>
        </w:rPr>
        <w:t> </w:t>
      </w:r>
      <w:r>
        <w:rPr>
          <w:rFonts w:ascii="Arial" w:hAnsi="Arial" w:cs="Arial"/>
          <w:color w:val="222222"/>
          <w:sz w:val="22"/>
          <w:szCs w:val="22"/>
          <w:shd w:val="clear" w:color="auto" w:fill="FFFFFF"/>
        </w:rPr>
        <w:t>Conclusion section on page 6.</w:t>
      </w:r>
      <w:r>
        <w:rPr>
          <w:rFonts w:ascii="Arial" w:hAnsi="Arial" w:cs="Arial"/>
          <w:color w:val="222222"/>
          <w:sz w:val="22"/>
          <w:szCs w:val="22"/>
        </w:rPr>
        <w:t> </w:t>
      </w:r>
    </w:p>
    <w:p w14:paraId="713DF825" w14:textId="77777777" w:rsidR="00684409" w:rsidRDefault="00684409" w:rsidP="00684409">
      <w:pPr>
        <w:pStyle w:val="NormalWeb"/>
        <w:spacing w:before="258" w:beforeAutospacing="0" w:after="0" w:afterAutospacing="0"/>
        <w:ind w:left="4" w:right="91" w:hanging="2"/>
      </w:pPr>
      <w:r>
        <w:rPr>
          <w:rFonts w:ascii="Arial" w:hAnsi="Arial" w:cs="Arial"/>
          <w:color w:val="4472C4"/>
          <w:sz w:val="22"/>
          <w:szCs w:val="22"/>
          <w:shd w:val="clear" w:color="auto" w:fill="FFFFFF"/>
        </w:rPr>
        <w:t xml:space="preserve">2. Following from point 1. In the discussion the author mentioned "While we only explore </w:t>
      </w:r>
      <w:proofErr w:type="gramStart"/>
      <w:r>
        <w:rPr>
          <w:rFonts w:ascii="Arial" w:hAnsi="Arial" w:cs="Arial"/>
          <w:color w:val="4472C4"/>
          <w:sz w:val="22"/>
          <w:szCs w:val="22"/>
          <w:shd w:val="clear" w:color="auto" w:fill="FFFFFF"/>
        </w:rPr>
        <w:t xml:space="preserve">the </w:t>
      </w:r>
      <w:r>
        <w:rPr>
          <w:rFonts w:ascii="Arial" w:hAnsi="Arial" w:cs="Arial"/>
          <w:color w:val="4472C4"/>
          <w:sz w:val="22"/>
          <w:szCs w:val="22"/>
        </w:rPr>
        <w:t> </w:t>
      </w:r>
      <w:r>
        <w:rPr>
          <w:rFonts w:ascii="Arial" w:hAnsi="Arial" w:cs="Arial"/>
          <w:color w:val="4472C4"/>
          <w:sz w:val="22"/>
          <w:szCs w:val="22"/>
          <w:shd w:val="clear" w:color="auto" w:fill="FFFFFF"/>
        </w:rPr>
        <w:t>integration</w:t>
      </w:r>
      <w:proofErr w:type="gramEnd"/>
      <w:r>
        <w:rPr>
          <w:rFonts w:ascii="Arial" w:hAnsi="Arial" w:cs="Arial"/>
          <w:color w:val="4472C4"/>
          <w:sz w:val="22"/>
          <w:szCs w:val="22"/>
          <w:shd w:val="clear" w:color="auto" w:fill="FFFFFF"/>
        </w:rPr>
        <w:t xml:space="preserve"> of the TCR and RNA data, this framework can be extended to include other data </w:t>
      </w:r>
      <w:r>
        <w:rPr>
          <w:rFonts w:ascii="Arial" w:hAnsi="Arial" w:cs="Arial"/>
          <w:color w:val="4472C4"/>
          <w:sz w:val="22"/>
          <w:szCs w:val="22"/>
        </w:rPr>
        <w:t> </w:t>
      </w:r>
      <w:r>
        <w:rPr>
          <w:rFonts w:ascii="Arial" w:hAnsi="Arial" w:cs="Arial"/>
          <w:color w:val="4472C4"/>
          <w:sz w:val="22"/>
          <w:szCs w:val="22"/>
          <w:shd w:val="clear" w:color="auto" w:fill="FFFFFF"/>
        </w:rPr>
        <w:t>modalities such as single-cell ATAC-</w:t>
      </w:r>
      <w:proofErr w:type="spellStart"/>
      <w:r>
        <w:rPr>
          <w:rFonts w:ascii="Arial" w:hAnsi="Arial" w:cs="Arial"/>
          <w:color w:val="4472C4"/>
          <w:sz w:val="22"/>
          <w:szCs w:val="22"/>
          <w:shd w:val="clear" w:color="auto" w:fill="FFFFFF"/>
        </w:rPr>
        <w:t>seq</w:t>
      </w:r>
      <w:proofErr w:type="spellEnd"/>
      <w:r>
        <w:rPr>
          <w:rFonts w:ascii="Arial" w:hAnsi="Arial" w:cs="Arial"/>
          <w:color w:val="4472C4"/>
          <w:sz w:val="22"/>
          <w:szCs w:val="22"/>
          <w:shd w:val="clear" w:color="auto" w:fill="FFFFFF"/>
        </w:rPr>
        <w:t>[38] and CITE-</w:t>
      </w:r>
      <w:proofErr w:type="spellStart"/>
      <w:r>
        <w:rPr>
          <w:rFonts w:ascii="Arial" w:hAnsi="Arial" w:cs="Arial"/>
          <w:color w:val="4472C4"/>
          <w:sz w:val="22"/>
          <w:szCs w:val="22"/>
          <w:shd w:val="clear" w:color="auto" w:fill="FFFFFF"/>
        </w:rPr>
        <w:t>seq</w:t>
      </w:r>
      <w:proofErr w:type="spellEnd"/>
      <w:r>
        <w:rPr>
          <w:rFonts w:ascii="Arial" w:hAnsi="Arial" w:cs="Arial"/>
          <w:color w:val="4472C4"/>
          <w:sz w:val="22"/>
          <w:szCs w:val="22"/>
          <w:shd w:val="clear" w:color="auto" w:fill="FFFFFF"/>
        </w:rPr>
        <w:t xml:space="preserve">[39] cell surface protein information." </w:t>
      </w:r>
      <w:r>
        <w:rPr>
          <w:rFonts w:ascii="Arial" w:hAnsi="Arial" w:cs="Arial"/>
          <w:color w:val="4472C4"/>
          <w:sz w:val="22"/>
          <w:szCs w:val="22"/>
        </w:rPr>
        <w:t> </w:t>
      </w:r>
      <w:r>
        <w:rPr>
          <w:rFonts w:ascii="Arial" w:hAnsi="Arial" w:cs="Arial"/>
          <w:color w:val="4472C4"/>
          <w:sz w:val="22"/>
          <w:szCs w:val="22"/>
          <w:shd w:val="clear" w:color="auto" w:fill="FFFFFF"/>
        </w:rPr>
        <w:t xml:space="preserve">It important to note that there are a series of methods that can handle integration of both </w:t>
      </w:r>
      <w:proofErr w:type="gramStart"/>
      <w:r>
        <w:rPr>
          <w:rFonts w:ascii="Arial" w:hAnsi="Arial" w:cs="Arial"/>
          <w:color w:val="4472C4"/>
          <w:sz w:val="22"/>
          <w:szCs w:val="22"/>
          <w:shd w:val="clear" w:color="auto" w:fill="FFFFFF"/>
        </w:rPr>
        <w:t xml:space="preserve">paired </w:t>
      </w:r>
      <w:r>
        <w:rPr>
          <w:rFonts w:ascii="Arial" w:hAnsi="Arial" w:cs="Arial"/>
          <w:color w:val="4472C4"/>
          <w:sz w:val="22"/>
          <w:szCs w:val="22"/>
        </w:rPr>
        <w:t> </w:t>
      </w:r>
      <w:r>
        <w:rPr>
          <w:rFonts w:ascii="Arial" w:hAnsi="Arial" w:cs="Arial"/>
          <w:color w:val="4472C4"/>
          <w:sz w:val="22"/>
          <w:szCs w:val="22"/>
          <w:shd w:val="clear" w:color="auto" w:fill="FFFFFF"/>
        </w:rPr>
        <w:t>and</w:t>
      </w:r>
      <w:proofErr w:type="gramEnd"/>
      <w:r>
        <w:rPr>
          <w:rFonts w:ascii="Arial" w:hAnsi="Arial" w:cs="Arial"/>
          <w:color w:val="4472C4"/>
          <w:sz w:val="22"/>
          <w:szCs w:val="22"/>
          <w:shd w:val="clear" w:color="auto" w:fill="FFFFFF"/>
        </w:rPr>
        <w:t xml:space="preserve"> unpaired data. It is important to clearly define the technical innovation of </w:t>
      </w:r>
      <w:proofErr w:type="spellStart"/>
      <w:r>
        <w:rPr>
          <w:rFonts w:ascii="Arial" w:hAnsi="Arial" w:cs="Arial"/>
          <w:color w:val="4472C4"/>
          <w:sz w:val="22"/>
          <w:szCs w:val="22"/>
          <w:shd w:val="clear" w:color="auto" w:fill="FFFFFF"/>
        </w:rPr>
        <w:t>scNET</w:t>
      </w:r>
      <w:proofErr w:type="spellEnd"/>
      <w:r>
        <w:rPr>
          <w:rFonts w:ascii="Arial" w:hAnsi="Arial" w:cs="Arial"/>
          <w:color w:val="4472C4"/>
          <w:sz w:val="22"/>
          <w:szCs w:val="22"/>
          <w:shd w:val="clear" w:color="auto" w:fill="FFFFFF"/>
        </w:rPr>
        <w:t>.</w:t>
      </w:r>
      <w:r>
        <w:rPr>
          <w:rFonts w:ascii="Arial" w:hAnsi="Arial" w:cs="Arial"/>
          <w:color w:val="4472C4"/>
          <w:sz w:val="22"/>
          <w:szCs w:val="22"/>
        </w:rPr>
        <w:t> </w:t>
      </w:r>
    </w:p>
    <w:p w14:paraId="71659B06" w14:textId="77777777" w:rsidR="00684409" w:rsidRDefault="00684409" w:rsidP="00684409">
      <w:pPr>
        <w:pStyle w:val="NormalWeb"/>
        <w:spacing w:before="259" w:beforeAutospacing="0" w:after="0" w:afterAutospacing="0"/>
        <w:ind w:left="4" w:right="107" w:hanging="6"/>
      </w:pPr>
      <w:r>
        <w:rPr>
          <w:rFonts w:ascii="Arial" w:hAnsi="Arial" w:cs="Arial"/>
          <w:color w:val="222222"/>
          <w:sz w:val="22"/>
          <w:szCs w:val="22"/>
          <w:shd w:val="clear" w:color="auto" w:fill="FFFFFF"/>
        </w:rPr>
        <w:t>Thank you for raising this point. We agree that there are well-known methods designed for the</w:t>
      </w:r>
      <w:r>
        <w:rPr>
          <w:rFonts w:ascii="Arial" w:hAnsi="Arial" w:cs="Arial"/>
          <w:color w:val="222222"/>
          <w:sz w:val="22"/>
          <w:szCs w:val="22"/>
        </w:rPr>
        <w:t xml:space="preserve"> </w:t>
      </w:r>
      <w:r>
        <w:rPr>
          <w:rFonts w:ascii="Arial" w:hAnsi="Arial" w:cs="Arial"/>
          <w:color w:val="222222"/>
          <w:sz w:val="22"/>
          <w:szCs w:val="22"/>
          <w:shd w:val="clear" w:color="auto" w:fill="FFFFFF"/>
        </w:rPr>
        <w:t xml:space="preserve">integration of </w:t>
      </w:r>
      <w:proofErr w:type="spellStart"/>
      <w:r>
        <w:rPr>
          <w:rFonts w:ascii="Arial" w:hAnsi="Arial" w:cs="Arial"/>
          <w:color w:val="222222"/>
          <w:sz w:val="22"/>
          <w:szCs w:val="22"/>
          <w:shd w:val="clear" w:color="auto" w:fill="FFFFFF"/>
        </w:rPr>
        <w:t>scRNA-seq</w:t>
      </w:r>
      <w:proofErr w:type="spellEnd"/>
      <w:r>
        <w:rPr>
          <w:rFonts w:ascii="Arial" w:hAnsi="Arial" w:cs="Arial"/>
          <w:color w:val="222222"/>
          <w:sz w:val="22"/>
          <w:szCs w:val="22"/>
          <w:shd w:val="clear" w:color="auto" w:fill="FFFFFF"/>
        </w:rPr>
        <w:t xml:space="preserve"> with ATAC-</w:t>
      </w:r>
      <w:proofErr w:type="spellStart"/>
      <w:r>
        <w:rPr>
          <w:rFonts w:ascii="Arial" w:hAnsi="Arial" w:cs="Arial"/>
          <w:color w:val="222222"/>
          <w:sz w:val="22"/>
          <w:szCs w:val="22"/>
          <w:shd w:val="clear" w:color="auto" w:fill="FFFFFF"/>
        </w:rPr>
        <w:t>seq</w:t>
      </w:r>
      <w:proofErr w:type="spellEnd"/>
      <w:r>
        <w:rPr>
          <w:rFonts w:ascii="Arial" w:hAnsi="Arial" w:cs="Arial"/>
          <w:color w:val="222222"/>
          <w:sz w:val="22"/>
          <w:szCs w:val="22"/>
          <w:shd w:val="clear" w:color="auto" w:fill="FFFFFF"/>
        </w:rPr>
        <w:t xml:space="preserve"> and CITE-</w:t>
      </w:r>
      <w:proofErr w:type="spellStart"/>
      <w:r>
        <w:rPr>
          <w:rFonts w:ascii="Arial" w:hAnsi="Arial" w:cs="Arial"/>
          <w:color w:val="222222"/>
          <w:sz w:val="22"/>
          <w:szCs w:val="22"/>
          <w:shd w:val="clear" w:color="auto" w:fill="FFFFFF"/>
        </w:rPr>
        <w:t>seq</w:t>
      </w:r>
      <w:proofErr w:type="spellEnd"/>
      <w:r>
        <w:rPr>
          <w:rFonts w:ascii="Arial" w:hAnsi="Arial" w:cs="Arial"/>
          <w:color w:val="222222"/>
          <w:sz w:val="22"/>
          <w:szCs w:val="22"/>
          <w:shd w:val="clear" w:color="auto" w:fill="FFFFFF"/>
        </w:rPr>
        <w:t xml:space="preserve">, which considered these data </w:t>
      </w:r>
      <w:proofErr w:type="gramStart"/>
      <w:r>
        <w:rPr>
          <w:rFonts w:ascii="Arial" w:hAnsi="Arial" w:cs="Arial"/>
          <w:color w:val="222222"/>
          <w:sz w:val="22"/>
          <w:szCs w:val="22"/>
          <w:shd w:val="clear" w:color="auto" w:fill="FFFFFF"/>
        </w:rPr>
        <w:t xml:space="preserve">as </w:t>
      </w:r>
      <w:r>
        <w:rPr>
          <w:rFonts w:ascii="Arial" w:hAnsi="Arial" w:cs="Arial"/>
          <w:color w:val="222222"/>
          <w:sz w:val="22"/>
          <w:szCs w:val="22"/>
        </w:rPr>
        <w:t> </w:t>
      </w:r>
      <w:r>
        <w:rPr>
          <w:rFonts w:ascii="Arial" w:hAnsi="Arial" w:cs="Arial"/>
          <w:color w:val="222222"/>
          <w:sz w:val="22"/>
          <w:szCs w:val="22"/>
          <w:shd w:val="clear" w:color="auto" w:fill="FFFFFF"/>
        </w:rPr>
        <w:t>numerical</w:t>
      </w:r>
      <w:proofErr w:type="gramEnd"/>
      <w:r>
        <w:rPr>
          <w:rFonts w:ascii="Arial" w:hAnsi="Arial" w:cs="Arial"/>
          <w:color w:val="222222"/>
          <w:sz w:val="22"/>
          <w:szCs w:val="22"/>
          <w:shd w:val="clear" w:color="auto" w:fill="FFFFFF"/>
        </w:rPr>
        <w:t xml:space="preserve">. A better extension and application of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should lie in multi-omics containing non numerical data, such as </w:t>
      </w:r>
      <w:proofErr w:type="spellStart"/>
      <w:r>
        <w:rPr>
          <w:rFonts w:ascii="Arial" w:hAnsi="Arial" w:cs="Arial"/>
          <w:color w:val="222222"/>
          <w:sz w:val="22"/>
          <w:szCs w:val="22"/>
          <w:shd w:val="clear" w:color="auto" w:fill="FFFFFF"/>
        </w:rPr>
        <w:t>scRNA-seq</w:t>
      </w:r>
      <w:proofErr w:type="spellEnd"/>
      <w:r>
        <w:rPr>
          <w:rFonts w:ascii="Arial" w:hAnsi="Arial" w:cs="Arial"/>
          <w:color w:val="222222"/>
          <w:sz w:val="22"/>
          <w:szCs w:val="22"/>
          <w:shd w:val="clear" w:color="auto" w:fill="FFFFFF"/>
        </w:rPr>
        <w:t xml:space="preserve"> and </w:t>
      </w:r>
      <w:proofErr w:type="spellStart"/>
      <w:r>
        <w:rPr>
          <w:rFonts w:ascii="Arial" w:hAnsi="Arial" w:cs="Arial"/>
          <w:color w:val="222222"/>
          <w:sz w:val="22"/>
          <w:szCs w:val="22"/>
          <w:shd w:val="clear" w:color="auto" w:fill="FFFFFF"/>
        </w:rPr>
        <w:t>scBCR-seq</w:t>
      </w:r>
      <w:proofErr w:type="spellEnd"/>
      <w:r>
        <w:rPr>
          <w:rFonts w:ascii="Arial" w:hAnsi="Arial" w:cs="Arial"/>
          <w:color w:val="222222"/>
          <w:sz w:val="22"/>
          <w:szCs w:val="22"/>
          <w:shd w:val="clear" w:color="auto" w:fill="FFFFFF"/>
        </w:rPr>
        <w:t xml:space="preserve"> data, as well as other 10x Single </w:t>
      </w:r>
      <w:proofErr w:type="gramStart"/>
      <w:r>
        <w:rPr>
          <w:rFonts w:ascii="Arial" w:hAnsi="Arial" w:cs="Arial"/>
          <w:color w:val="222222"/>
          <w:sz w:val="22"/>
          <w:szCs w:val="22"/>
          <w:shd w:val="clear" w:color="auto" w:fill="FFFFFF"/>
        </w:rPr>
        <w:t xml:space="preserve">Cell </w:t>
      </w:r>
      <w:r>
        <w:rPr>
          <w:rFonts w:ascii="Arial" w:hAnsi="Arial" w:cs="Arial"/>
          <w:color w:val="222222"/>
          <w:sz w:val="22"/>
          <w:szCs w:val="22"/>
        </w:rPr>
        <w:t> </w:t>
      </w:r>
      <w:r>
        <w:rPr>
          <w:rFonts w:ascii="Arial" w:hAnsi="Arial" w:cs="Arial"/>
          <w:color w:val="222222"/>
          <w:sz w:val="22"/>
          <w:szCs w:val="22"/>
          <w:shd w:val="clear" w:color="auto" w:fill="FFFFFF"/>
        </w:rPr>
        <w:t>Immune</w:t>
      </w:r>
      <w:proofErr w:type="gramEnd"/>
      <w:r>
        <w:rPr>
          <w:rFonts w:ascii="Arial" w:hAnsi="Arial" w:cs="Arial"/>
          <w:color w:val="222222"/>
          <w:sz w:val="22"/>
          <w:szCs w:val="22"/>
          <w:shd w:val="clear" w:color="auto" w:fill="FFFFFF"/>
        </w:rPr>
        <w:t xml:space="preserve"> Profiling, for example, TCR, RNA, and cell surface marker. We have updated </w:t>
      </w:r>
      <w:proofErr w:type="gramStart"/>
      <w:r>
        <w:rPr>
          <w:rFonts w:ascii="Arial" w:hAnsi="Arial" w:cs="Arial"/>
          <w:color w:val="222222"/>
          <w:sz w:val="22"/>
          <w:szCs w:val="22"/>
          <w:shd w:val="clear" w:color="auto" w:fill="FFFFFF"/>
        </w:rPr>
        <w:t xml:space="preserve">the </w:t>
      </w:r>
      <w:r>
        <w:rPr>
          <w:rFonts w:ascii="Arial" w:hAnsi="Arial" w:cs="Arial"/>
          <w:color w:val="222222"/>
          <w:sz w:val="22"/>
          <w:szCs w:val="22"/>
        </w:rPr>
        <w:t> </w:t>
      </w:r>
      <w:r>
        <w:rPr>
          <w:rFonts w:ascii="Arial" w:hAnsi="Arial" w:cs="Arial"/>
          <w:color w:val="222222"/>
          <w:sz w:val="22"/>
          <w:szCs w:val="22"/>
          <w:shd w:val="clear" w:color="auto" w:fill="FFFFFF"/>
        </w:rPr>
        <w:t>corresponding</w:t>
      </w:r>
      <w:proofErr w:type="gramEnd"/>
      <w:r>
        <w:rPr>
          <w:rFonts w:ascii="Arial" w:hAnsi="Arial" w:cs="Arial"/>
          <w:color w:val="222222"/>
          <w:sz w:val="22"/>
          <w:szCs w:val="22"/>
          <w:shd w:val="clear" w:color="auto" w:fill="FFFFFF"/>
        </w:rPr>
        <w:t xml:space="preserve"> statement in the second paragraph of the Discussion section on page 6.</w:t>
      </w:r>
      <w:r>
        <w:rPr>
          <w:rFonts w:ascii="Arial" w:hAnsi="Arial" w:cs="Arial"/>
          <w:color w:val="222222"/>
          <w:sz w:val="22"/>
          <w:szCs w:val="22"/>
        </w:rPr>
        <w:t> </w:t>
      </w:r>
    </w:p>
    <w:p w14:paraId="61F9317C" w14:textId="77777777" w:rsidR="00684409" w:rsidRDefault="00684409" w:rsidP="00684409">
      <w:pPr>
        <w:pStyle w:val="NormalWeb"/>
        <w:spacing w:before="257" w:beforeAutospacing="0" w:after="0" w:afterAutospacing="0"/>
        <w:ind w:left="8" w:right="2"/>
      </w:pPr>
      <w:r>
        <w:rPr>
          <w:rFonts w:ascii="Arial" w:hAnsi="Arial" w:cs="Arial"/>
          <w:color w:val="4472C4"/>
          <w:sz w:val="22"/>
          <w:szCs w:val="22"/>
          <w:shd w:val="clear" w:color="auto" w:fill="FFFFFF"/>
        </w:rPr>
        <w:t xml:space="preserve">3. The introduction will benefit from a clear articulation of the contribution of this manuscript. </w:t>
      </w:r>
      <w:proofErr w:type="gramStart"/>
      <w:r>
        <w:rPr>
          <w:rFonts w:ascii="Arial" w:hAnsi="Arial" w:cs="Arial"/>
          <w:color w:val="4472C4"/>
          <w:sz w:val="22"/>
          <w:szCs w:val="22"/>
          <w:shd w:val="clear" w:color="auto" w:fill="FFFFFF"/>
        </w:rPr>
        <w:t xml:space="preserve">The </w:t>
      </w:r>
      <w:r>
        <w:rPr>
          <w:rFonts w:ascii="Arial" w:hAnsi="Arial" w:cs="Arial"/>
          <w:color w:val="4472C4"/>
          <w:sz w:val="22"/>
          <w:szCs w:val="22"/>
        </w:rPr>
        <w:t> </w:t>
      </w:r>
      <w:r>
        <w:rPr>
          <w:rFonts w:ascii="Arial" w:hAnsi="Arial" w:cs="Arial"/>
          <w:color w:val="4472C4"/>
          <w:sz w:val="22"/>
          <w:szCs w:val="22"/>
          <w:shd w:val="clear" w:color="auto" w:fill="FFFFFF"/>
        </w:rPr>
        <w:t>author</w:t>
      </w:r>
      <w:proofErr w:type="gramEnd"/>
      <w:r>
        <w:rPr>
          <w:rFonts w:ascii="Arial" w:hAnsi="Arial" w:cs="Arial"/>
          <w:color w:val="4472C4"/>
          <w:sz w:val="22"/>
          <w:szCs w:val="22"/>
          <w:shd w:val="clear" w:color="auto" w:fill="FFFFFF"/>
        </w:rPr>
        <w:t xml:space="preserve"> should clearly layout either one of the options below</w:t>
      </w:r>
      <w:r>
        <w:rPr>
          <w:rFonts w:ascii="Arial" w:hAnsi="Arial" w:cs="Arial"/>
          <w:color w:val="4472C4"/>
          <w:sz w:val="22"/>
          <w:szCs w:val="22"/>
        </w:rPr>
        <w:t> </w:t>
      </w:r>
    </w:p>
    <w:p w14:paraId="2FEC4913" w14:textId="77777777" w:rsidR="00684409" w:rsidRDefault="00684409" w:rsidP="00684409">
      <w:pPr>
        <w:pStyle w:val="NormalWeb"/>
        <w:spacing w:before="1" w:beforeAutospacing="0" w:after="0" w:afterAutospacing="0"/>
        <w:ind w:left="4" w:right="85"/>
      </w:pPr>
      <w:r>
        <w:rPr>
          <w:rFonts w:ascii="Arial" w:hAnsi="Arial" w:cs="Arial"/>
          <w:color w:val="4472C4"/>
          <w:sz w:val="22"/>
          <w:szCs w:val="22"/>
          <w:shd w:val="clear" w:color="auto" w:fill="FFFFFF"/>
        </w:rPr>
        <w:t xml:space="preserve">The integration with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has addressed a new computational challenge that is unique </w:t>
      </w:r>
      <w:proofErr w:type="gramStart"/>
      <w:r>
        <w:rPr>
          <w:rFonts w:ascii="Arial" w:hAnsi="Arial" w:cs="Arial"/>
          <w:color w:val="4472C4"/>
          <w:sz w:val="22"/>
          <w:szCs w:val="22"/>
          <w:shd w:val="clear" w:color="auto" w:fill="FFFFFF"/>
        </w:rPr>
        <w:t xml:space="preserve">to </w:t>
      </w:r>
      <w:r>
        <w:rPr>
          <w:rFonts w:ascii="Arial" w:hAnsi="Arial" w:cs="Arial"/>
          <w:color w:val="4472C4"/>
          <w:sz w:val="22"/>
          <w:szCs w:val="22"/>
        </w:rPr>
        <w:t> </w:t>
      </w:r>
      <w:r>
        <w:rPr>
          <w:rFonts w:ascii="Arial" w:hAnsi="Arial" w:cs="Arial"/>
          <w:color w:val="4472C4"/>
          <w:sz w:val="22"/>
          <w:szCs w:val="22"/>
          <w:shd w:val="clear" w:color="auto" w:fill="FFFFFF"/>
        </w:rPr>
        <w:t>these</w:t>
      </w:r>
      <w:proofErr w:type="gramEnd"/>
      <w:r>
        <w:rPr>
          <w:rFonts w:ascii="Arial" w:hAnsi="Arial" w:cs="Arial"/>
          <w:color w:val="4472C4"/>
          <w:sz w:val="22"/>
          <w:szCs w:val="22"/>
          <w:shd w:val="clear" w:color="auto" w:fill="FFFFFF"/>
        </w:rPr>
        <w:t xml:space="preserve"> two data type.</w:t>
      </w:r>
      <w:r>
        <w:rPr>
          <w:rFonts w:ascii="Arial" w:hAnsi="Arial" w:cs="Arial"/>
          <w:color w:val="4472C4"/>
          <w:sz w:val="22"/>
          <w:szCs w:val="22"/>
        </w:rPr>
        <w:t> </w:t>
      </w:r>
    </w:p>
    <w:p w14:paraId="16BC2E61" w14:textId="77777777" w:rsidR="00684409" w:rsidRDefault="00684409" w:rsidP="00684409">
      <w:pPr>
        <w:pStyle w:val="NormalWeb"/>
        <w:spacing w:before="0" w:beforeAutospacing="0" w:after="0" w:afterAutospacing="0"/>
        <w:ind w:left="4" w:right="393" w:hanging="12"/>
      </w:pPr>
      <w:r>
        <w:rPr>
          <w:rFonts w:ascii="Arial" w:hAnsi="Arial" w:cs="Arial"/>
          <w:color w:val="4472C4"/>
          <w:sz w:val="22"/>
          <w:szCs w:val="22"/>
          <w:shd w:val="clear" w:color="auto" w:fill="FFFFFF"/>
        </w:rPr>
        <w:t xml:space="preserve">There is new computational extension that is new compared to existing deep-learning </w:t>
      </w:r>
      <w:proofErr w:type="gramStart"/>
      <w:r>
        <w:rPr>
          <w:rFonts w:ascii="Arial" w:hAnsi="Arial" w:cs="Arial"/>
          <w:color w:val="4472C4"/>
          <w:sz w:val="22"/>
          <w:szCs w:val="22"/>
          <w:shd w:val="clear" w:color="auto" w:fill="FFFFFF"/>
        </w:rPr>
        <w:t xml:space="preserve">based </w:t>
      </w:r>
      <w:r>
        <w:rPr>
          <w:rFonts w:ascii="Arial" w:hAnsi="Arial" w:cs="Arial"/>
          <w:color w:val="4472C4"/>
          <w:sz w:val="22"/>
          <w:szCs w:val="22"/>
        </w:rPr>
        <w:t> </w:t>
      </w:r>
      <w:r>
        <w:rPr>
          <w:rFonts w:ascii="Arial" w:hAnsi="Arial" w:cs="Arial"/>
          <w:color w:val="4472C4"/>
          <w:sz w:val="22"/>
          <w:szCs w:val="22"/>
          <w:shd w:val="clear" w:color="auto" w:fill="FFFFFF"/>
        </w:rPr>
        <w:t>integration</w:t>
      </w:r>
      <w:proofErr w:type="gramEnd"/>
      <w:r>
        <w:rPr>
          <w:rFonts w:ascii="Arial" w:hAnsi="Arial" w:cs="Arial"/>
          <w:color w:val="4472C4"/>
          <w:sz w:val="22"/>
          <w:szCs w:val="22"/>
          <w:shd w:val="clear" w:color="auto" w:fill="FFFFFF"/>
        </w:rPr>
        <w:t xml:space="preserve"> approaches.</w:t>
      </w:r>
    </w:p>
    <w:p w14:paraId="4C4BF5DC" w14:textId="77777777" w:rsidR="00684409" w:rsidRDefault="00684409" w:rsidP="00684409">
      <w:pPr>
        <w:pStyle w:val="NormalWeb"/>
        <w:spacing w:before="0" w:beforeAutospacing="0" w:after="0" w:afterAutospacing="0"/>
        <w:ind w:left="4" w:right="138"/>
      </w:pPr>
      <w:r>
        <w:rPr>
          <w:rFonts w:ascii="Arial" w:hAnsi="Arial" w:cs="Arial"/>
          <w:color w:val="222222"/>
          <w:sz w:val="22"/>
          <w:szCs w:val="22"/>
          <w:shd w:val="clear" w:color="auto" w:fill="FFFFFF"/>
        </w:rPr>
        <w:t xml:space="preserve">Thank you for your suggestion. The new computational challenge that is unique to these </w:t>
      </w:r>
      <w:proofErr w:type="gramStart"/>
      <w:r>
        <w:rPr>
          <w:rFonts w:ascii="Arial" w:hAnsi="Arial" w:cs="Arial"/>
          <w:color w:val="222222"/>
          <w:sz w:val="22"/>
          <w:szCs w:val="22"/>
          <w:shd w:val="clear" w:color="auto" w:fill="FFFFFF"/>
        </w:rPr>
        <w:t xml:space="preserve">two </w:t>
      </w:r>
      <w:r>
        <w:rPr>
          <w:rFonts w:ascii="Arial" w:hAnsi="Arial" w:cs="Arial"/>
          <w:color w:val="222222"/>
          <w:sz w:val="22"/>
          <w:szCs w:val="22"/>
        </w:rPr>
        <w:t> </w:t>
      </w:r>
      <w:r>
        <w:rPr>
          <w:rFonts w:ascii="Arial" w:hAnsi="Arial" w:cs="Arial"/>
          <w:color w:val="222222"/>
          <w:sz w:val="22"/>
          <w:szCs w:val="22"/>
          <w:shd w:val="clear" w:color="auto" w:fill="FFFFFF"/>
        </w:rPr>
        <w:t>data</w:t>
      </w:r>
      <w:proofErr w:type="gramEnd"/>
      <w:r>
        <w:rPr>
          <w:rFonts w:ascii="Arial" w:hAnsi="Arial" w:cs="Arial"/>
          <w:color w:val="222222"/>
          <w:sz w:val="22"/>
          <w:szCs w:val="22"/>
          <w:shd w:val="clear" w:color="auto" w:fill="FFFFFF"/>
        </w:rPr>
        <w:t xml:space="preserve"> types is similar to our response to your first point. Specifically, the multi-omics </w:t>
      </w:r>
      <w:proofErr w:type="gramStart"/>
      <w:r>
        <w:rPr>
          <w:rFonts w:ascii="Arial" w:hAnsi="Arial" w:cs="Arial"/>
          <w:color w:val="222222"/>
          <w:sz w:val="22"/>
          <w:szCs w:val="22"/>
          <w:shd w:val="clear" w:color="auto" w:fill="FFFFFF"/>
        </w:rPr>
        <w:t xml:space="preserve">data </w:t>
      </w:r>
      <w:r>
        <w:rPr>
          <w:rFonts w:ascii="Arial" w:hAnsi="Arial" w:cs="Arial"/>
          <w:color w:val="222222"/>
          <w:sz w:val="22"/>
          <w:szCs w:val="22"/>
        </w:rPr>
        <w:t> </w:t>
      </w:r>
      <w:r>
        <w:rPr>
          <w:rFonts w:ascii="Arial" w:hAnsi="Arial" w:cs="Arial"/>
          <w:color w:val="222222"/>
          <w:sz w:val="22"/>
          <w:szCs w:val="22"/>
          <w:shd w:val="clear" w:color="auto" w:fill="FFFFFF"/>
        </w:rPr>
        <w:t>integration</w:t>
      </w:r>
      <w:proofErr w:type="gramEnd"/>
      <w:r>
        <w:rPr>
          <w:rFonts w:ascii="Arial" w:hAnsi="Arial" w:cs="Arial"/>
          <w:color w:val="222222"/>
          <w:sz w:val="22"/>
          <w:szCs w:val="22"/>
          <w:shd w:val="clear" w:color="auto" w:fill="FFFFFF"/>
        </w:rPr>
        <w:t xml:space="preserve"> methods so far only focus on numerical data, whereas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can handle additional </w:t>
      </w:r>
      <w:r>
        <w:rPr>
          <w:rFonts w:ascii="Arial" w:hAnsi="Arial" w:cs="Arial"/>
          <w:color w:val="222222"/>
          <w:sz w:val="22"/>
          <w:szCs w:val="22"/>
        </w:rPr>
        <w:t> </w:t>
      </w:r>
      <w:r>
        <w:rPr>
          <w:rFonts w:ascii="Arial" w:hAnsi="Arial" w:cs="Arial"/>
          <w:color w:val="222222"/>
          <w:sz w:val="22"/>
          <w:szCs w:val="22"/>
          <w:shd w:val="clear" w:color="auto" w:fill="FFFFFF"/>
        </w:rPr>
        <w:t xml:space="preserve">complex data types, including CDR3 and V/(D)/J gene which are text and categorical data. </w:t>
      </w:r>
      <w:proofErr w:type="gramStart"/>
      <w:r>
        <w:rPr>
          <w:rFonts w:ascii="Arial" w:hAnsi="Arial" w:cs="Arial"/>
          <w:color w:val="222222"/>
          <w:sz w:val="22"/>
          <w:szCs w:val="22"/>
          <w:shd w:val="clear" w:color="auto" w:fill="FFFFFF"/>
        </w:rPr>
        <w:t xml:space="preserve">To </w:t>
      </w:r>
      <w:r>
        <w:rPr>
          <w:rFonts w:ascii="Arial" w:hAnsi="Arial" w:cs="Arial"/>
          <w:color w:val="222222"/>
          <w:sz w:val="22"/>
          <w:szCs w:val="22"/>
        </w:rPr>
        <w:t> </w:t>
      </w:r>
      <w:r>
        <w:rPr>
          <w:rFonts w:ascii="Arial" w:hAnsi="Arial" w:cs="Arial"/>
          <w:color w:val="222222"/>
          <w:sz w:val="22"/>
          <w:szCs w:val="22"/>
          <w:shd w:val="clear" w:color="auto" w:fill="FFFFFF"/>
        </w:rPr>
        <w:t>the</w:t>
      </w:r>
      <w:proofErr w:type="gramEnd"/>
      <w:r>
        <w:rPr>
          <w:rFonts w:ascii="Arial" w:hAnsi="Arial" w:cs="Arial"/>
          <w:color w:val="222222"/>
          <w:sz w:val="22"/>
          <w:szCs w:val="22"/>
          <w:shd w:val="clear" w:color="auto" w:fill="FFFFFF"/>
        </w:rPr>
        <w:t xml:space="preserve"> best of our knowledge,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is the first method that can integrate numerical and </w:t>
      </w:r>
      <w:proofErr w:type="spellStart"/>
      <w:r>
        <w:rPr>
          <w:rFonts w:ascii="Arial" w:hAnsi="Arial" w:cs="Arial"/>
          <w:color w:val="222222"/>
          <w:sz w:val="22"/>
          <w:szCs w:val="22"/>
          <w:shd w:val="clear" w:color="auto" w:fill="FFFFFF"/>
        </w:rPr>
        <w:t>non numerical</w:t>
      </w:r>
      <w:proofErr w:type="spellEnd"/>
      <w:r>
        <w:rPr>
          <w:rFonts w:ascii="Arial" w:hAnsi="Arial" w:cs="Arial"/>
          <w:color w:val="222222"/>
          <w:sz w:val="22"/>
          <w:szCs w:val="22"/>
          <w:shd w:val="clear" w:color="auto" w:fill="FFFFFF"/>
        </w:rPr>
        <w:t xml:space="preserve"> data and embed them into a united latent space that facilitates downstream analysis.</w:t>
      </w:r>
      <w:r>
        <w:rPr>
          <w:rFonts w:ascii="Arial" w:hAnsi="Arial" w:cs="Arial"/>
          <w:color w:val="222222"/>
          <w:sz w:val="22"/>
          <w:szCs w:val="22"/>
        </w:rPr>
        <w:t> </w:t>
      </w:r>
    </w:p>
    <w:p w14:paraId="1923E2B9" w14:textId="77777777" w:rsidR="00684409" w:rsidRDefault="00684409" w:rsidP="00684409">
      <w:pPr>
        <w:pStyle w:val="NormalWeb"/>
        <w:spacing w:before="257" w:beforeAutospacing="0" w:after="0" w:afterAutospacing="0"/>
        <w:ind w:left="4" w:right="66" w:firstLine="2"/>
      </w:pPr>
      <w:r>
        <w:rPr>
          <w:rFonts w:ascii="Arial" w:hAnsi="Arial" w:cs="Arial"/>
          <w:color w:val="4472C4"/>
          <w:sz w:val="22"/>
          <w:szCs w:val="22"/>
          <w:shd w:val="clear" w:color="auto" w:fill="FFFFFF"/>
        </w:rPr>
        <w:lastRenderedPageBreak/>
        <w:t xml:space="preserve">4. While the paper </w:t>
      </w:r>
      <w:proofErr w:type="gramStart"/>
      <w:r>
        <w:rPr>
          <w:rFonts w:ascii="Arial" w:hAnsi="Arial" w:cs="Arial"/>
          <w:color w:val="4472C4"/>
          <w:sz w:val="22"/>
          <w:szCs w:val="22"/>
          <w:shd w:val="clear" w:color="auto" w:fill="FFFFFF"/>
        </w:rPr>
        <w:t>demonstrate</w:t>
      </w:r>
      <w:proofErr w:type="gramEnd"/>
      <w:r>
        <w:rPr>
          <w:rFonts w:ascii="Arial" w:hAnsi="Arial" w:cs="Arial"/>
          <w:color w:val="4472C4"/>
          <w:sz w:val="22"/>
          <w:szCs w:val="22"/>
          <w:shd w:val="clear" w:color="auto" w:fill="FFFFFF"/>
        </w:rPr>
        <w:t xml:space="preserve"> the additional information provided by jointly examine </w:t>
      </w:r>
      <w:proofErr w:type="spellStart"/>
      <w:r>
        <w:rPr>
          <w:rFonts w:ascii="Arial" w:hAnsi="Arial" w:cs="Arial"/>
          <w:color w:val="4472C4"/>
          <w:sz w:val="22"/>
          <w:szCs w:val="22"/>
          <w:shd w:val="clear" w:color="auto" w:fill="FFFFFF"/>
        </w:rPr>
        <w:t>scRNA</w:t>
      </w:r>
      <w:proofErr w:type="spellEnd"/>
      <w:r>
        <w:rPr>
          <w:rFonts w:ascii="Arial" w:hAnsi="Arial" w:cs="Arial"/>
          <w:color w:val="4472C4"/>
          <w:sz w:val="22"/>
          <w:szCs w:val="22"/>
          <w:shd w:val="clear" w:color="auto" w:fill="FFFFFF"/>
        </w:rPr>
        <w:t xml:space="preserve"> </w:t>
      </w:r>
      <w:proofErr w:type="spellStart"/>
      <w:r>
        <w:rPr>
          <w:rFonts w:ascii="Arial" w:hAnsi="Arial" w:cs="Arial"/>
          <w:color w:val="4472C4"/>
          <w:sz w:val="22"/>
          <w:szCs w:val="22"/>
          <w:shd w:val="clear" w:color="auto" w:fill="FFFFFF"/>
        </w:rPr>
        <w:t>seq</w:t>
      </w:r>
      <w:proofErr w:type="spellEnd"/>
      <w:r>
        <w:rPr>
          <w:rFonts w:ascii="Arial" w:hAnsi="Arial" w:cs="Arial"/>
          <w:color w:val="4472C4"/>
          <w:sz w:val="22"/>
          <w:szCs w:val="22"/>
          <w:shd w:val="clear" w:color="auto" w:fill="FFFFFF"/>
        </w:rPr>
        <w:t xml:space="preserve"> and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data. The current manuscript didn't demonstrate whether </w:t>
      </w:r>
      <w:proofErr w:type="gramStart"/>
      <w:r>
        <w:rPr>
          <w:rFonts w:ascii="Arial" w:hAnsi="Arial" w:cs="Arial"/>
          <w:color w:val="4472C4"/>
          <w:sz w:val="22"/>
          <w:szCs w:val="22"/>
          <w:shd w:val="clear" w:color="auto" w:fill="FFFFFF"/>
        </w:rPr>
        <w:t xml:space="preserve">existing </w:t>
      </w:r>
      <w:r>
        <w:rPr>
          <w:rFonts w:ascii="Arial" w:hAnsi="Arial" w:cs="Arial"/>
          <w:color w:val="4472C4"/>
          <w:sz w:val="22"/>
          <w:szCs w:val="22"/>
        </w:rPr>
        <w:t> </w:t>
      </w:r>
      <w:r>
        <w:rPr>
          <w:rFonts w:ascii="Arial" w:hAnsi="Arial" w:cs="Arial"/>
          <w:color w:val="4472C4"/>
          <w:sz w:val="22"/>
          <w:szCs w:val="22"/>
          <w:shd w:val="clear" w:color="auto" w:fill="FFFFFF"/>
        </w:rPr>
        <w:t>approaches</w:t>
      </w:r>
      <w:proofErr w:type="gramEnd"/>
      <w:r>
        <w:rPr>
          <w:rFonts w:ascii="Arial" w:hAnsi="Arial" w:cs="Arial"/>
          <w:color w:val="4472C4"/>
          <w:sz w:val="22"/>
          <w:szCs w:val="22"/>
          <w:shd w:val="clear" w:color="auto" w:fill="FFFFFF"/>
        </w:rPr>
        <w:t xml:space="preserve"> such as MOFA2, GLUE, </w:t>
      </w:r>
      <w:proofErr w:type="spellStart"/>
      <w:r>
        <w:rPr>
          <w:rFonts w:ascii="Arial" w:hAnsi="Arial" w:cs="Arial"/>
          <w:color w:val="4472C4"/>
          <w:sz w:val="22"/>
          <w:szCs w:val="22"/>
          <w:shd w:val="clear" w:color="auto" w:fill="FFFFFF"/>
        </w:rPr>
        <w:t>scJoint</w:t>
      </w:r>
      <w:proofErr w:type="spellEnd"/>
      <w:r>
        <w:rPr>
          <w:rFonts w:ascii="Arial" w:hAnsi="Arial" w:cs="Arial"/>
          <w:color w:val="4472C4"/>
          <w:sz w:val="22"/>
          <w:szCs w:val="22"/>
          <w:shd w:val="clear" w:color="auto" w:fill="FFFFFF"/>
        </w:rPr>
        <w:t xml:space="preserve">, </w:t>
      </w:r>
      <w:proofErr w:type="spellStart"/>
      <w:r>
        <w:rPr>
          <w:rFonts w:ascii="Arial" w:hAnsi="Arial" w:cs="Arial"/>
          <w:color w:val="4472C4"/>
          <w:sz w:val="22"/>
          <w:szCs w:val="22"/>
          <w:shd w:val="clear" w:color="auto" w:fill="FFFFFF"/>
        </w:rPr>
        <w:t>scAI</w:t>
      </w:r>
      <w:proofErr w:type="spellEnd"/>
      <w:r>
        <w:rPr>
          <w:rFonts w:ascii="Arial" w:hAnsi="Arial" w:cs="Arial"/>
          <w:color w:val="4472C4"/>
          <w:sz w:val="22"/>
          <w:szCs w:val="22"/>
          <w:shd w:val="clear" w:color="auto" w:fill="FFFFFF"/>
        </w:rPr>
        <w:t xml:space="preserve">, </w:t>
      </w:r>
      <w:proofErr w:type="spellStart"/>
      <w:r>
        <w:rPr>
          <w:rFonts w:ascii="Arial" w:hAnsi="Arial" w:cs="Arial"/>
          <w:color w:val="4472C4"/>
          <w:sz w:val="22"/>
          <w:szCs w:val="22"/>
          <w:shd w:val="clear" w:color="auto" w:fill="FFFFFF"/>
        </w:rPr>
        <w:t>multiVI</w:t>
      </w:r>
      <w:proofErr w:type="spellEnd"/>
      <w:r>
        <w:rPr>
          <w:rFonts w:ascii="Arial" w:hAnsi="Arial" w:cs="Arial"/>
          <w:color w:val="4472C4"/>
          <w:sz w:val="22"/>
          <w:szCs w:val="22"/>
          <w:shd w:val="clear" w:color="auto" w:fill="FFFFFF"/>
        </w:rPr>
        <w:t xml:space="preserve">, Seurat and many other similar </w:t>
      </w:r>
      <w:r>
        <w:rPr>
          <w:rFonts w:ascii="Arial" w:hAnsi="Arial" w:cs="Arial"/>
          <w:color w:val="4472C4"/>
          <w:sz w:val="22"/>
          <w:szCs w:val="22"/>
        </w:rPr>
        <w:t> </w:t>
      </w:r>
      <w:r>
        <w:rPr>
          <w:rFonts w:ascii="Arial" w:hAnsi="Arial" w:cs="Arial"/>
          <w:color w:val="4472C4"/>
          <w:sz w:val="22"/>
          <w:szCs w:val="22"/>
          <w:shd w:val="clear" w:color="auto" w:fill="FFFFFF"/>
        </w:rPr>
        <w:t xml:space="preserve">methods can be applied here, and will they provide similar biological results when applied to the </w:t>
      </w:r>
      <w:r>
        <w:rPr>
          <w:rFonts w:ascii="Arial" w:hAnsi="Arial" w:cs="Arial"/>
          <w:color w:val="4472C4"/>
          <w:sz w:val="22"/>
          <w:szCs w:val="22"/>
        </w:rPr>
        <w:t> </w:t>
      </w:r>
      <w:r>
        <w:rPr>
          <w:rFonts w:ascii="Arial" w:hAnsi="Arial" w:cs="Arial"/>
          <w:color w:val="4472C4"/>
          <w:sz w:val="22"/>
          <w:szCs w:val="22"/>
          <w:shd w:val="clear" w:color="auto" w:fill="FFFFFF"/>
        </w:rPr>
        <w:t xml:space="preserve">MS data. Note, that while some methods were designed on "unpaired" data, it doesn't limit </w:t>
      </w:r>
      <w:proofErr w:type="gramStart"/>
      <w:r>
        <w:rPr>
          <w:rFonts w:ascii="Arial" w:hAnsi="Arial" w:cs="Arial"/>
          <w:color w:val="4472C4"/>
          <w:sz w:val="22"/>
          <w:szCs w:val="22"/>
          <w:shd w:val="clear" w:color="auto" w:fill="FFFFFF"/>
        </w:rPr>
        <w:t xml:space="preserve">user </w:t>
      </w:r>
      <w:r>
        <w:rPr>
          <w:rFonts w:ascii="Arial" w:hAnsi="Arial" w:cs="Arial"/>
          <w:color w:val="4472C4"/>
          <w:sz w:val="22"/>
          <w:szCs w:val="22"/>
        </w:rPr>
        <w:t> </w:t>
      </w:r>
      <w:r>
        <w:rPr>
          <w:rFonts w:ascii="Arial" w:hAnsi="Arial" w:cs="Arial"/>
          <w:color w:val="4472C4"/>
          <w:sz w:val="22"/>
          <w:szCs w:val="22"/>
          <w:shd w:val="clear" w:color="auto" w:fill="FFFFFF"/>
        </w:rPr>
        <w:t>to</w:t>
      </w:r>
      <w:proofErr w:type="gramEnd"/>
      <w:r>
        <w:rPr>
          <w:rFonts w:ascii="Arial" w:hAnsi="Arial" w:cs="Arial"/>
          <w:color w:val="4472C4"/>
          <w:sz w:val="22"/>
          <w:szCs w:val="22"/>
          <w:shd w:val="clear" w:color="auto" w:fill="FFFFFF"/>
        </w:rPr>
        <w:t xml:space="preserve"> apply those methods to paired data.</w:t>
      </w:r>
      <w:r>
        <w:rPr>
          <w:rFonts w:ascii="Arial" w:hAnsi="Arial" w:cs="Arial"/>
          <w:color w:val="4472C4"/>
          <w:sz w:val="22"/>
          <w:szCs w:val="22"/>
        </w:rPr>
        <w:t> </w:t>
      </w:r>
    </w:p>
    <w:p w14:paraId="10BD98F8" w14:textId="77777777" w:rsidR="00684409" w:rsidRDefault="00684409" w:rsidP="00684409">
      <w:pPr>
        <w:pStyle w:val="NormalWeb"/>
        <w:spacing w:before="265" w:beforeAutospacing="0" w:after="0" w:afterAutospacing="0"/>
        <w:ind w:left="4" w:right="262" w:hanging="5"/>
      </w:pPr>
      <w:r>
        <w:rPr>
          <w:rFonts w:ascii="Arial" w:hAnsi="Arial" w:cs="Arial"/>
          <w:color w:val="222222"/>
          <w:sz w:val="22"/>
          <w:szCs w:val="22"/>
          <w:shd w:val="clear" w:color="auto" w:fill="FFFFFF"/>
        </w:rPr>
        <w:t xml:space="preserve">Thank you for the suggestions. As mentioned above, those methods only work for </w:t>
      </w:r>
      <w:proofErr w:type="gramStart"/>
      <w:r>
        <w:rPr>
          <w:rFonts w:ascii="Arial" w:hAnsi="Arial" w:cs="Arial"/>
          <w:color w:val="222222"/>
          <w:sz w:val="22"/>
          <w:szCs w:val="22"/>
          <w:shd w:val="clear" w:color="auto" w:fill="FFFFFF"/>
        </w:rPr>
        <w:t xml:space="preserve">numerical </w:t>
      </w:r>
      <w:r>
        <w:rPr>
          <w:rFonts w:ascii="Arial" w:hAnsi="Arial" w:cs="Arial"/>
          <w:color w:val="222222"/>
          <w:sz w:val="22"/>
          <w:szCs w:val="22"/>
        </w:rPr>
        <w:t> </w:t>
      </w:r>
      <w:r>
        <w:rPr>
          <w:rFonts w:ascii="Arial" w:hAnsi="Arial" w:cs="Arial"/>
          <w:color w:val="222222"/>
          <w:sz w:val="22"/>
          <w:szCs w:val="22"/>
          <w:shd w:val="clear" w:color="auto" w:fill="FFFFFF"/>
        </w:rPr>
        <w:t>data</w:t>
      </w:r>
      <w:proofErr w:type="gramEnd"/>
      <w:r>
        <w:rPr>
          <w:rFonts w:ascii="Arial" w:hAnsi="Arial" w:cs="Arial"/>
          <w:color w:val="222222"/>
          <w:sz w:val="22"/>
          <w:szCs w:val="22"/>
          <w:shd w:val="clear" w:color="auto" w:fill="FFFFFF"/>
        </w:rPr>
        <w:t xml:space="preserve">, and are not able to handle TCR data containing CDR3 and V/(D)/J gene features, which </w:t>
      </w:r>
      <w:r>
        <w:rPr>
          <w:rFonts w:ascii="Arial" w:hAnsi="Arial" w:cs="Arial"/>
          <w:color w:val="222222"/>
          <w:sz w:val="22"/>
          <w:szCs w:val="22"/>
        </w:rPr>
        <w:t> </w:t>
      </w:r>
      <w:r>
        <w:rPr>
          <w:rFonts w:ascii="Arial" w:hAnsi="Arial" w:cs="Arial"/>
          <w:color w:val="222222"/>
          <w:sz w:val="22"/>
          <w:szCs w:val="22"/>
          <w:shd w:val="clear" w:color="auto" w:fill="FFFFFF"/>
        </w:rPr>
        <w:t>are considered as text and categorical data types, respectively.</w:t>
      </w:r>
      <w:r>
        <w:rPr>
          <w:rFonts w:ascii="Arial" w:hAnsi="Arial" w:cs="Arial"/>
          <w:color w:val="222222"/>
          <w:sz w:val="22"/>
          <w:szCs w:val="22"/>
        </w:rPr>
        <w:t> </w:t>
      </w:r>
    </w:p>
    <w:p w14:paraId="54A219B1" w14:textId="77777777" w:rsidR="00684409" w:rsidRDefault="00684409" w:rsidP="00684409">
      <w:pPr>
        <w:pStyle w:val="NormalWeb"/>
        <w:spacing w:before="258" w:beforeAutospacing="0" w:after="0" w:afterAutospacing="0"/>
        <w:ind w:left="7" w:right="27" w:hanging="1"/>
      </w:pPr>
      <w:r>
        <w:rPr>
          <w:rFonts w:ascii="Arial" w:hAnsi="Arial" w:cs="Arial"/>
          <w:color w:val="4472C4"/>
          <w:sz w:val="22"/>
          <w:szCs w:val="22"/>
          <w:shd w:val="clear" w:color="auto" w:fill="FFFFFF"/>
        </w:rPr>
        <w:t>5. The claim on "</w:t>
      </w:r>
      <w:proofErr w:type="spellStart"/>
      <w:r>
        <w:rPr>
          <w:rFonts w:ascii="Arial" w:hAnsi="Arial" w:cs="Arial"/>
          <w:color w:val="4472C4"/>
          <w:sz w:val="22"/>
          <w:szCs w:val="22"/>
          <w:shd w:val="clear" w:color="auto" w:fill="FFFFFF"/>
        </w:rPr>
        <w:t>scNAT</w:t>
      </w:r>
      <w:proofErr w:type="spellEnd"/>
      <w:r>
        <w:rPr>
          <w:rFonts w:ascii="Arial" w:hAnsi="Arial" w:cs="Arial"/>
          <w:color w:val="4472C4"/>
          <w:sz w:val="22"/>
          <w:szCs w:val="22"/>
          <w:shd w:val="clear" w:color="auto" w:fill="FFFFFF"/>
        </w:rPr>
        <w:t xml:space="preserve"> can further remove remaining batch effects" is rather strong given </w:t>
      </w:r>
      <w:proofErr w:type="gramStart"/>
      <w:r>
        <w:rPr>
          <w:rFonts w:ascii="Arial" w:hAnsi="Arial" w:cs="Arial"/>
          <w:color w:val="4472C4"/>
          <w:sz w:val="22"/>
          <w:szCs w:val="22"/>
          <w:shd w:val="clear" w:color="auto" w:fill="FFFFFF"/>
        </w:rPr>
        <w:t xml:space="preserve">the </w:t>
      </w:r>
      <w:r>
        <w:rPr>
          <w:rFonts w:ascii="Arial" w:hAnsi="Arial" w:cs="Arial"/>
          <w:color w:val="4472C4"/>
          <w:sz w:val="22"/>
          <w:szCs w:val="22"/>
        </w:rPr>
        <w:t> </w:t>
      </w:r>
      <w:r>
        <w:rPr>
          <w:rFonts w:ascii="Arial" w:hAnsi="Arial" w:cs="Arial"/>
          <w:color w:val="4472C4"/>
          <w:sz w:val="22"/>
          <w:szCs w:val="22"/>
          <w:shd w:val="clear" w:color="auto" w:fill="FFFFFF"/>
        </w:rPr>
        <w:t>demonstration</w:t>
      </w:r>
      <w:proofErr w:type="gramEnd"/>
      <w:r>
        <w:rPr>
          <w:rFonts w:ascii="Arial" w:hAnsi="Arial" w:cs="Arial"/>
          <w:color w:val="4472C4"/>
          <w:sz w:val="22"/>
          <w:szCs w:val="22"/>
          <w:shd w:val="clear" w:color="auto" w:fill="FFFFFF"/>
        </w:rPr>
        <w:t xml:space="preserve"> is only against </w:t>
      </w:r>
      <w:proofErr w:type="spellStart"/>
      <w:r>
        <w:rPr>
          <w:rFonts w:ascii="Arial" w:hAnsi="Arial" w:cs="Arial"/>
          <w:color w:val="4472C4"/>
          <w:sz w:val="22"/>
          <w:szCs w:val="22"/>
          <w:shd w:val="clear" w:color="auto" w:fill="FFFFFF"/>
        </w:rPr>
        <w:t>ResPAN</w:t>
      </w:r>
      <w:proofErr w:type="spellEnd"/>
      <w:r>
        <w:rPr>
          <w:rFonts w:ascii="Arial" w:hAnsi="Arial" w:cs="Arial"/>
          <w:color w:val="4472C4"/>
          <w:sz w:val="22"/>
          <w:szCs w:val="22"/>
          <w:shd w:val="clear" w:color="auto" w:fill="FFFFFF"/>
        </w:rPr>
        <w:t xml:space="preserve">. May be a simulation study is able to articulate </w:t>
      </w:r>
      <w:proofErr w:type="gramStart"/>
      <w:r>
        <w:rPr>
          <w:rFonts w:ascii="Arial" w:hAnsi="Arial" w:cs="Arial"/>
          <w:color w:val="4472C4"/>
          <w:sz w:val="22"/>
          <w:szCs w:val="22"/>
          <w:shd w:val="clear" w:color="auto" w:fill="FFFFFF"/>
        </w:rPr>
        <w:t xml:space="preserve">this </w:t>
      </w:r>
      <w:r>
        <w:rPr>
          <w:rFonts w:ascii="Arial" w:hAnsi="Arial" w:cs="Arial"/>
          <w:color w:val="4472C4"/>
          <w:sz w:val="22"/>
          <w:szCs w:val="22"/>
        </w:rPr>
        <w:t> </w:t>
      </w:r>
      <w:r>
        <w:rPr>
          <w:rFonts w:ascii="Arial" w:hAnsi="Arial" w:cs="Arial"/>
          <w:color w:val="4472C4"/>
          <w:sz w:val="22"/>
          <w:szCs w:val="22"/>
          <w:shd w:val="clear" w:color="auto" w:fill="FFFFFF"/>
        </w:rPr>
        <w:t>component</w:t>
      </w:r>
      <w:proofErr w:type="gramEnd"/>
      <w:r>
        <w:rPr>
          <w:rFonts w:ascii="Arial" w:hAnsi="Arial" w:cs="Arial"/>
          <w:color w:val="4472C4"/>
          <w:sz w:val="22"/>
          <w:szCs w:val="22"/>
          <w:shd w:val="clear" w:color="auto" w:fill="FFFFFF"/>
        </w:rPr>
        <w:t xml:space="preserve"> better. How is </w:t>
      </w:r>
      <w:proofErr w:type="spellStart"/>
      <w:r>
        <w:rPr>
          <w:rFonts w:ascii="Arial" w:hAnsi="Arial" w:cs="Arial"/>
          <w:color w:val="4472C4"/>
          <w:sz w:val="22"/>
          <w:szCs w:val="22"/>
          <w:shd w:val="clear" w:color="auto" w:fill="FFFFFF"/>
        </w:rPr>
        <w:t>scNAT</w:t>
      </w:r>
      <w:proofErr w:type="spellEnd"/>
      <w:r>
        <w:rPr>
          <w:rFonts w:ascii="Arial" w:hAnsi="Arial" w:cs="Arial"/>
          <w:color w:val="4472C4"/>
          <w:sz w:val="22"/>
          <w:szCs w:val="22"/>
          <w:shd w:val="clear" w:color="auto" w:fill="FFFFFF"/>
        </w:rPr>
        <w:t xml:space="preserve"> performance if no normalization is done a-prior? </w:t>
      </w:r>
      <w:proofErr w:type="gramStart"/>
      <w:r>
        <w:rPr>
          <w:rFonts w:ascii="Arial" w:hAnsi="Arial" w:cs="Arial"/>
          <w:color w:val="4472C4"/>
          <w:sz w:val="22"/>
          <w:szCs w:val="22"/>
          <w:shd w:val="clear" w:color="auto" w:fill="FFFFFF"/>
        </w:rPr>
        <w:t xml:space="preserve">Alternatively, </w:t>
      </w:r>
      <w:r>
        <w:rPr>
          <w:rFonts w:ascii="Arial" w:hAnsi="Arial" w:cs="Arial"/>
          <w:color w:val="4472C4"/>
          <w:sz w:val="22"/>
          <w:szCs w:val="22"/>
        </w:rPr>
        <w:t> </w:t>
      </w:r>
      <w:r>
        <w:rPr>
          <w:rFonts w:ascii="Arial" w:hAnsi="Arial" w:cs="Arial"/>
          <w:color w:val="4472C4"/>
          <w:sz w:val="22"/>
          <w:szCs w:val="22"/>
          <w:shd w:val="clear" w:color="auto" w:fill="FFFFFF"/>
        </w:rPr>
        <w:t>a</w:t>
      </w:r>
      <w:proofErr w:type="gramEnd"/>
      <w:r>
        <w:rPr>
          <w:rFonts w:ascii="Arial" w:hAnsi="Arial" w:cs="Arial"/>
          <w:color w:val="4472C4"/>
          <w:sz w:val="22"/>
          <w:szCs w:val="22"/>
          <w:shd w:val="clear" w:color="auto" w:fill="FFFFFF"/>
        </w:rPr>
        <w:t xml:space="preserve"> small comparison with popular data integration approaches may be more appropriate before </w:t>
      </w:r>
      <w:r>
        <w:rPr>
          <w:rFonts w:ascii="Arial" w:hAnsi="Arial" w:cs="Arial"/>
          <w:color w:val="4472C4"/>
          <w:sz w:val="22"/>
          <w:szCs w:val="22"/>
        </w:rPr>
        <w:t> </w:t>
      </w:r>
      <w:r>
        <w:rPr>
          <w:rFonts w:ascii="Arial" w:hAnsi="Arial" w:cs="Arial"/>
          <w:color w:val="4472C4"/>
          <w:sz w:val="22"/>
          <w:szCs w:val="22"/>
          <w:shd w:val="clear" w:color="auto" w:fill="FFFFFF"/>
        </w:rPr>
        <w:t>making such statement.</w:t>
      </w:r>
      <w:r>
        <w:rPr>
          <w:rFonts w:ascii="Arial" w:hAnsi="Arial" w:cs="Arial"/>
          <w:color w:val="4472C4"/>
          <w:sz w:val="22"/>
          <w:szCs w:val="22"/>
        </w:rPr>
        <w:t> </w:t>
      </w:r>
    </w:p>
    <w:p w14:paraId="69C06C99" w14:textId="77777777" w:rsidR="00684409" w:rsidRDefault="00684409" w:rsidP="00684409">
      <w:pPr>
        <w:pStyle w:val="NormalWeb"/>
        <w:spacing w:before="259" w:beforeAutospacing="0" w:after="0" w:afterAutospacing="0"/>
        <w:ind w:left="4" w:right="5"/>
      </w:pPr>
      <w:r>
        <w:rPr>
          <w:rFonts w:ascii="Arial" w:hAnsi="Arial" w:cs="Arial"/>
          <w:color w:val="222222"/>
          <w:sz w:val="22"/>
          <w:szCs w:val="22"/>
          <w:shd w:val="clear" w:color="auto" w:fill="FFFFFF"/>
        </w:rPr>
        <w:t xml:space="preserve">Thank you for the suggestion of considering other methods. Our main purpose for this section </w:t>
      </w:r>
      <w:proofErr w:type="gramStart"/>
      <w:r>
        <w:rPr>
          <w:rFonts w:ascii="Arial" w:hAnsi="Arial" w:cs="Arial"/>
          <w:color w:val="222222"/>
          <w:sz w:val="22"/>
          <w:szCs w:val="22"/>
          <w:shd w:val="clear" w:color="auto" w:fill="FFFFFF"/>
        </w:rPr>
        <w:t xml:space="preserve">is </w:t>
      </w:r>
      <w:r>
        <w:rPr>
          <w:rFonts w:ascii="Arial" w:hAnsi="Arial" w:cs="Arial"/>
          <w:color w:val="222222"/>
          <w:sz w:val="22"/>
          <w:szCs w:val="22"/>
        </w:rPr>
        <w:t> </w:t>
      </w:r>
      <w:r>
        <w:rPr>
          <w:rFonts w:ascii="Arial" w:hAnsi="Arial" w:cs="Arial"/>
          <w:color w:val="222222"/>
          <w:sz w:val="22"/>
          <w:szCs w:val="22"/>
          <w:shd w:val="clear" w:color="auto" w:fill="FFFFFF"/>
        </w:rPr>
        <w:t>to</w:t>
      </w:r>
      <w:proofErr w:type="gramEnd"/>
      <w:r>
        <w:rPr>
          <w:rFonts w:ascii="Arial" w:hAnsi="Arial" w:cs="Arial"/>
          <w:color w:val="222222"/>
          <w:sz w:val="22"/>
          <w:szCs w:val="22"/>
          <w:shd w:val="clear" w:color="auto" w:fill="FFFFFF"/>
        </w:rPr>
        <w:t xml:space="preserve"> show that we recommend to use batch-corrected data (such as </w:t>
      </w:r>
      <w:proofErr w:type="spellStart"/>
      <w:r>
        <w:rPr>
          <w:rFonts w:ascii="Arial" w:hAnsi="Arial" w:cs="Arial"/>
          <w:color w:val="222222"/>
          <w:sz w:val="22"/>
          <w:szCs w:val="22"/>
          <w:shd w:val="clear" w:color="auto" w:fill="FFFFFF"/>
        </w:rPr>
        <w:t>ResPAN</w:t>
      </w:r>
      <w:proofErr w:type="spellEnd"/>
      <w:r>
        <w:rPr>
          <w:rFonts w:ascii="Arial" w:hAnsi="Arial" w:cs="Arial"/>
          <w:color w:val="222222"/>
          <w:sz w:val="22"/>
          <w:szCs w:val="22"/>
          <w:shd w:val="clear" w:color="auto" w:fill="FFFFFF"/>
        </w:rPr>
        <w:t xml:space="preserve"> output) as input to </w:t>
      </w:r>
      <w:r>
        <w:rPr>
          <w:rFonts w:ascii="Arial" w:hAnsi="Arial" w:cs="Arial"/>
          <w:color w:val="222222"/>
          <w:sz w:val="22"/>
          <w:szCs w:val="22"/>
        </w:rPr>
        <w:t>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because we did not specifically design any batch correction module for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but from </w:t>
      </w:r>
      <w:r>
        <w:rPr>
          <w:rFonts w:ascii="Arial" w:hAnsi="Arial" w:cs="Arial"/>
          <w:color w:val="222222"/>
          <w:sz w:val="22"/>
          <w:szCs w:val="22"/>
        </w:rPr>
        <w:t> </w:t>
      </w:r>
      <w:r>
        <w:rPr>
          <w:rFonts w:ascii="Arial" w:hAnsi="Arial" w:cs="Arial"/>
          <w:color w:val="222222"/>
          <w:sz w:val="22"/>
          <w:szCs w:val="22"/>
          <w:shd w:val="clear" w:color="auto" w:fill="FFFFFF"/>
        </w:rPr>
        <w:t xml:space="preserve">the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output, we still observed a slight batch correction improvement on top of the </w:t>
      </w:r>
      <w:proofErr w:type="spellStart"/>
      <w:r>
        <w:rPr>
          <w:rFonts w:ascii="Arial" w:hAnsi="Arial" w:cs="Arial"/>
          <w:color w:val="222222"/>
          <w:sz w:val="22"/>
          <w:szCs w:val="22"/>
          <w:shd w:val="clear" w:color="auto" w:fill="FFFFFF"/>
        </w:rPr>
        <w:t>ResPAN</w:t>
      </w:r>
      <w:proofErr w:type="spellEnd"/>
      <w:r>
        <w:rPr>
          <w:rFonts w:ascii="Arial" w:hAnsi="Arial" w:cs="Arial"/>
          <w:color w:val="222222"/>
          <w:sz w:val="22"/>
          <w:szCs w:val="22"/>
          <w:shd w:val="clear" w:color="auto" w:fill="FFFFFF"/>
        </w:rPr>
        <w:t xml:space="preserve"> </w:t>
      </w:r>
      <w:r>
        <w:rPr>
          <w:rFonts w:ascii="Arial" w:hAnsi="Arial" w:cs="Arial"/>
          <w:color w:val="222222"/>
          <w:sz w:val="22"/>
          <w:szCs w:val="22"/>
        </w:rPr>
        <w:t> </w:t>
      </w:r>
      <w:r>
        <w:rPr>
          <w:rFonts w:ascii="Arial" w:hAnsi="Arial" w:cs="Arial"/>
          <w:color w:val="222222"/>
          <w:sz w:val="22"/>
          <w:szCs w:val="22"/>
          <w:shd w:val="clear" w:color="auto" w:fill="FFFFFF"/>
        </w:rPr>
        <w:t>result.</w:t>
      </w:r>
      <w:r>
        <w:rPr>
          <w:rFonts w:ascii="Arial" w:hAnsi="Arial" w:cs="Arial"/>
          <w:color w:val="222222"/>
          <w:sz w:val="22"/>
          <w:szCs w:val="22"/>
        </w:rPr>
        <w:t> </w:t>
      </w:r>
    </w:p>
    <w:p w14:paraId="1613067F" w14:textId="77777777" w:rsidR="00684409" w:rsidRDefault="00684409" w:rsidP="00684409">
      <w:pPr>
        <w:pStyle w:val="NormalWeb"/>
        <w:spacing w:before="8" w:beforeAutospacing="0" w:after="0" w:afterAutospacing="0"/>
        <w:ind w:left="8" w:right="74" w:firstLine="11"/>
      </w:pPr>
      <w:r>
        <w:rPr>
          <w:rFonts w:ascii="Arial" w:hAnsi="Arial" w:cs="Arial"/>
          <w:color w:val="222222"/>
          <w:sz w:val="22"/>
          <w:szCs w:val="22"/>
          <w:shd w:val="clear" w:color="auto" w:fill="FFFFFF"/>
        </w:rPr>
        <w:t xml:space="preserve">Following your suggestion, we experimented on some other RNA batch correction </w:t>
      </w:r>
      <w:proofErr w:type="gramStart"/>
      <w:r>
        <w:rPr>
          <w:rFonts w:ascii="Arial" w:hAnsi="Arial" w:cs="Arial"/>
          <w:color w:val="222222"/>
          <w:sz w:val="22"/>
          <w:szCs w:val="22"/>
          <w:shd w:val="clear" w:color="auto" w:fill="FFFFFF"/>
        </w:rPr>
        <w:t xml:space="preserve">methods </w:t>
      </w:r>
      <w:r>
        <w:rPr>
          <w:rFonts w:ascii="Arial" w:hAnsi="Arial" w:cs="Arial"/>
          <w:color w:val="222222"/>
          <w:sz w:val="22"/>
          <w:szCs w:val="22"/>
        </w:rPr>
        <w:t> </w:t>
      </w:r>
      <w:r>
        <w:rPr>
          <w:rFonts w:ascii="Arial" w:hAnsi="Arial" w:cs="Arial"/>
          <w:color w:val="222222"/>
          <w:sz w:val="22"/>
          <w:szCs w:val="22"/>
          <w:shd w:val="clear" w:color="auto" w:fill="FFFFFF"/>
        </w:rPr>
        <w:t>using</w:t>
      </w:r>
      <w:proofErr w:type="gramEnd"/>
      <w:r>
        <w:rPr>
          <w:rFonts w:ascii="Arial" w:hAnsi="Arial" w:cs="Arial"/>
          <w:color w:val="222222"/>
          <w:sz w:val="22"/>
          <w:szCs w:val="22"/>
          <w:shd w:val="clear" w:color="auto" w:fill="FFFFFF"/>
        </w:rPr>
        <w:t xml:space="preserve"> the MS RNA data, including Seurat v4, MNN, as well as BBKNN, and we summarized the </w:t>
      </w:r>
      <w:r>
        <w:rPr>
          <w:rFonts w:ascii="Arial" w:hAnsi="Arial" w:cs="Arial"/>
          <w:color w:val="222222"/>
          <w:sz w:val="22"/>
          <w:szCs w:val="22"/>
        </w:rPr>
        <w:t> </w:t>
      </w:r>
      <w:r>
        <w:rPr>
          <w:rFonts w:ascii="Arial" w:hAnsi="Arial" w:cs="Arial"/>
          <w:color w:val="222222"/>
          <w:sz w:val="22"/>
          <w:szCs w:val="22"/>
          <w:shd w:val="clear" w:color="auto" w:fill="FFFFFF"/>
        </w:rPr>
        <w:t xml:space="preserve">results in Table 1 in the manuscript.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gave the highest 1 – </w:t>
      </w:r>
      <w:proofErr w:type="spellStart"/>
      <w:r>
        <w:rPr>
          <w:rFonts w:ascii="Arial" w:hAnsi="Arial" w:cs="Arial"/>
          <w:color w:val="222222"/>
          <w:sz w:val="22"/>
          <w:szCs w:val="22"/>
          <w:shd w:val="clear" w:color="auto" w:fill="FFFFFF"/>
        </w:rPr>
        <w:t>bASW</w:t>
      </w:r>
      <w:proofErr w:type="spellEnd"/>
      <w:r>
        <w:rPr>
          <w:rFonts w:ascii="Arial" w:hAnsi="Arial" w:cs="Arial"/>
          <w:color w:val="222222"/>
          <w:sz w:val="22"/>
          <w:szCs w:val="22"/>
          <w:shd w:val="clear" w:color="auto" w:fill="FFFFFF"/>
        </w:rPr>
        <w:t xml:space="preserve"> and 1 – </w:t>
      </w:r>
      <w:proofErr w:type="spellStart"/>
      <w:r>
        <w:rPr>
          <w:rFonts w:ascii="Arial" w:hAnsi="Arial" w:cs="Arial"/>
          <w:color w:val="222222"/>
          <w:sz w:val="22"/>
          <w:szCs w:val="22"/>
          <w:shd w:val="clear" w:color="auto" w:fill="FFFFFF"/>
        </w:rPr>
        <w:t>kBET</w:t>
      </w:r>
      <w:proofErr w:type="spellEnd"/>
      <w:r>
        <w:rPr>
          <w:rFonts w:ascii="Arial" w:hAnsi="Arial" w:cs="Arial"/>
          <w:color w:val="222222"/>
          <w:sz w:val="22"/>
          <w:szCs w:val="22"/>
          <w:shd w:val="clear" w:color="auto" w:fill="FFFFFF"/>
        </w:rPr>
        <w:t xml:space="preserve"> </w:t>
      </w:r>
      <w:proofErr w:type="gramStart"/>
      <w:r>
        <w:rPr>
          <w:rFonts w:ascii="Arial" w:hAnsi="Arial" w:cs="Arial"/>
          <w:color w:val="222222"/>
          <w:sz w:val="22"/>
          <w:szCs w:val="22"/>
          <w:shd w:val="clear" w:color="auto" w:fill="FFFFFF"/>
        </w:rPr>
        <w:t xml:space="preserve">scores </w:t>
      </w:r>
      <w:r>
        <w:rPr>
          <w:rFonts w:ascii="Arial" w:hAnsi="Arial" w:cs="Arial"/>
          <w:color w:val="222222"/>
          <w:sz w:val="22"/>
          <w:szCs w:val="22"/>
        </w:rPr>
        <w:t> </w:t>
      </w:r>
      <w:r>
        <w:rPr>
          <w:rFonts w:ascii="Arial" w:hAnsi="Arial" w:cs="Arial"/>
          <w:color w:val="222222"/>
          <w:sz w:val="22"/>
          <w:szCs w:val="22"/>
          <w:shd w:val="clear" w:color="auto" w:fill="FFFFFF"/>
        </w:rPr>
        <w:t>among</w:t>
      </w:r>
      <w:proofErr w:type="gramEnd"/>
      <w:r>
        <w:rPr>
          <w:rFonts w:ascii="Arial" w:hAnsi="Arial" w:cs="Arial"/>
          <w:color w:val="222222"/>
          <w:sz w:val="22"/>
          <w:szCs w:val="22"/>
          <w:shd w:val="clear" w:color="auto" w:fill="FFFFFF"/>
        </w:rPr>
        <w:t xml:space="preserve"> all the methods, further demonstrating its good performance.</w:t>
      </w:r>
      <w:r>
        <w:rPr>
          <w:rFonts w:ascii="Arial" w:hAnsi="Arial" w:cs="Arial"/>
          <w:color w:val="222222"/>
          <w:sz w:val="22"/>
          <w:szCs w:val="22"/>
        </w:rPr>
        <w:t> </w:t>
      </w:r>
    </w:p>
    <w:p w14:paraId="72ECF29A" w14:textId="77777777" w:rsidR="00684409" w:rsidRDefault="00684409" w:rsidP="00684409">
      <w:pPr>
        <w:pStyle w:val="NormalWeb"/>
        <w:spacing w:before="273" w:beforeAutospacing="0" w:after="0" w:afterAutospacing="0"/>
        <w:ind w:left="10"/>
      </w:pPr>
      <w:r>
        <w:rPr>
          <w:rFonts w:ascii="Arial" w:hAnsi="Arial" w:cs="Arial"/>
          <w:color w:val="4472C4"/>
          <w:sz w:val="22"/>
          <w:szCs w:val="22"/>
          <w:shd w:val="clear" w:color="auto" w:fill="FFFFFF"/>
        </w:rPr>
        <w:t>Code and Software Review:</w:t>
      </w:r>
      <w:r>
        <w:rPr>
          <w:rFonts w:ascii="Arial" w:hAnsi="Arial" w:cs="Arial"/>
          <w:color w:val="4472C4"/>
          <w:sz w:val="22"/>
          <w:szCs w:val="22"/>
        </w:rPr>
        <w:t> </w:t>
      </w:r>
    </w:p>
    <w:p w14:paraId="0723EE31" w14:textId="77777777" w:rsidR="00684409" w:rsidRDefault="00684409" w:rsidP="00684409">
      <w:pPr>
        <w:pStyle w:val="NormalWeb"/>
        <w:spacing w:before="3" w:beforeAutospacing="0" w:after="0" w:afterAutospacing="0"/>
        <w:ind w:left="4" w:right="112" w:firstLine="4"/>
      </w:pPr>
      <w:r>
        <w:rPr>
          <w:rFonts w:ascii="Arial" w:hAnsi="Arial" w:cs="Arial"/>
          <w:color w:val="4472C4"/>
          <w:sz w:val="22"/>
          <w:szCs w:val="22"/>
          <w:shd w:val="clear" w:color="auto" w:fill="FFFFFF"/>
        </w:rPr>
        <w:t xml:space="preserve">5. The repository appears to be well organized, with each section related to a specific aspect </w:t>
      </w:r>
      <w:proofErr w:type="gramStart"/>
      <w:r>
        <w:rPr>
          <w:rFonts w:ascii="Arial" w:hAnsi="Arial" w:cs="Arial"/>
          <w:color w:val="4472C4"/>
          <w:sz w:val="22"/>
          <w:szCs w:val="22"/>
          <w:shd w:val="clear" w:color="auto" w:fill="FFFFFF"/>
        </w:rPr>
        <w:t xml:space="preserve">of </w:t>
      </w:r>
      <w:r>
        <w:rPr>
          <w:rFonts w:ascii="Arial" w:hAnsi="Arial" w:cs="Arial"/>
          <w:color w:val="4472C4"/>
          <w:sz w:val="22"/>
          <w:szCs w:val="22"/>
        </w:rPr>
        <w:t> </w:t>
      </w:r>
      <w:r>
        <w:rPr>
          <w:rFonts w:ascii="Arial" w:hAnsi="Arial" w:cs="Arial"/>
          <w:color w:val="4472C4"/>
          <w:sz w:val="22"/>
          <w:szCs w:val="22"/>
          <w:shd w:val="clear" w:color="auto" w:fill="FFFFFF"/>
        </w:rPr>
        <w:t>the</w:t>
      </w:r>
      <w:proofErr w:type="gramEnd"/>
      <w:r>
        <w:rPr>
          <w:rFonts w:ascii="Arial" w:hAnsi="Arial" w:cs="Arial"/>
          <w:color w:val="4472C4"/>
          <w:sz w:val="22"/>
          <w:szCs w:val="22"/>
          <w:shd w:val="clear" w:color="auto" w:fill="FFFFFF"/>
        </w:rPr>
        <w:t xml:space="preserve"> "</w:t>
      </w:r>
      <w:proofErr w:type="spellStart"/>
      <w:r>
        <w:rPr>
          <w:rFonts w:ascii="Arial" w:hAnsi="Arial" w:cs="Arial"/>
          <w:color w:val="4472C4"/>
          <w:sz w:val="22"/>
          <w:szCs w:val="22"/>
          <w:shd w:val="clear" w:color="auto" w:fill="FFFFFF"/>
        </w:rPr>
        <w:t>scNAT</w:t>
      </w:r>
      <w:proofErr w:type="spellEnd"/>
      <w:r>
        <w:rPr>
          <w:rFonts w:ascii="Arial" w:hAnsi="Arial" w:cs="Arial"/>
          <w:color w:val="4472C4"/>
          <w:sz w:val="22"/>
          <w:szCs w:val="22"/>
          <w:shd w:val="clear" w:color="auto" w:fill="FFFFFF"/>
        </w:rPr>
        <w:t xml:space="preserve">" project. The code appears to be reasonably clean, and the detailed </w:t>
      </w:r>
      <w:proofErr w:type="gramStart"/>
      <w:r>
        <w:rPr>
          <w:rFonts w:ascii="Arial" w:hAnsi="Arial" w:cs="Arial"/>
          <w:color w:val="4472C4"/>
          <w:sz w:val="22"/>
          <w:szCs w:val="22"/>
          <w:shd w:val="clear" w:color="auto" w:fill="FFFFFF"/>
        </w:rPr>
        <w:t xml:space="preserve">comments </w:t>
      </w:r>
      <w:r>
        <w:rPr>
          <w:rFonts w:ascii="Arial" w:hAnsi="Arial" w:cs="Arial"/>
          <w:color w:val="4472C4"/>
          <w:sz w:val="22"/>
          <w:szCs w:val="22"/>
        </w:rPr>
        <w:t> </w:t>
      </w:r>
      <w:r>
        <w:rPr>
          <w:rFonts w:ascii="Arial" w:hAnsi="Arial" w:cs="Arial"/>
          <w:color w:val="4472C4"/>
          <w:sz w:val="22"/>
          <w:szCs w:val="22"/>
          <w:shd w:val="clear" w:color="auto" w:fill="FFFFFF"/>
        </w:rPr>
        <w:t>could</w:t>
      </w:r>
      <w:proofErr w:type="gramEnd"/>
      <w:r>
        <w:rPr>
          <w:rFonts w:ascii="Arial" w:hAnsi="Arial" w:cs="Arial"/>
          <w:color w:val="4472C4"/>
          <w:sz w:val="22"/>
          <w:szCs w:val="22"/>
          <w:shd w:val="clear" w:color="auto" w:fill="FFFFFF"/>
        </w:rPr>
        <w:t xml:space="preserve"> improve the code's readability and make it easier for users to understand its functionality. </w:t>
      </w:r>
      <w:r>
        <w:rPr>
          <w:rFonts w:ascii="Arial" w:hAnsi="Arial" w:cs="Arial"/>
          <w:color w:val="4472C4"/>
          <w:sz w:val="22"/>
          <w:szCs w:val="22"/>
        </w:rPr>
        <w:t> </w:t>
      </w:r>
      <w:r>
        <w:rPr>
          <w:rFonts w:ascii="Arial" w:hAnsi="Arial" w:cs="Arial"/>
          <w:color w:val="4472C4"/>
          <w:sz w:val="22"/>
          <w:szCs w:val="22"/>
          <w:shd w:val="clear" w:color="auto" w:fill="FFFFFF"/>
        </w:rPr>
        <w:t xml:space="preserve">From the code, the overall neural network architecture is consistent with what the </w:t>
      </w:r>
      <w:proofErr w:type="gramStart"/>
      <w:r>
        <w:rPr>
          <w:rFonts w:ascii="Arial" w:hAnsi="Arial" w:cs="Arial"/>
          <w:color w:val="4472C4"/>
          <w:sz w:val="22"/>
          <w:szCs w:val="22"/>
          <w:shd w:val="clear" w:color="auto" w:fill="FFFFFF"/>
        </w:rPr>
        <w:t xml:space="preserve">authors </w:t>
      </w:r>
      <w:r>
        <w:rPr>
          <w:rFonts w:ascii="Arial" w:hAnsi="Arial" w:cs="Arial"/>
          <w:color w:val="4472C4"/>
          <w:sz w:val="22"/>
          <w:szCs w:val="22"/>
        </w:rPr>
        <w:t> </w:t>
      </w:r>
      <w:r>
        <w:rPr>
          <w:rFonts w:ascii="Arial" w:hAnsi="Arial" w:cs="Arial"/>
          <w:color w:val="4472C4"/>
          <w:sz w:val="22"/>
          <w:szCs w:val="22"/>
          <w:shd w:val="clear" w:color="auto" w:fill="FFFFFF"/>
        </w:rPr>
        <w:t>claimed</w:t>
      </w:r>
      <w:proofErr w:type="gramEnd"/>
      <w:r>
        <w:rPr>
          <w:rFonts w:ascii="Arial" w:hAnsi="Arial" w:cs="Arial"/>
          <w:color w:val="4472C4"/>
          <w:sz w:val="22"/>
          <w:szCs w:val="22"/>
          <w:shd w:val="clear" w:color="auto" w:fill="FFFFFF"/>
        </w:rPr>
        <w:t xml:space="preserve"> in their illustration.</w:t>
      </w:r>
      <w:r>
        <w:rPr>
          <w:rFonts w:ascii="Arial" w:hAnsi="Arial" w:cs="Arial"/>
          <w:color w:val="4472C4"/>
          <w:sz w:val="22"/>
          <w:szCs w:val="22"/>
        </w:rPr>
        <w:t> </w:t>
      </w:r>
    </w:p>
    <w:p w14:paraId="0875852D" w14:textId="77777777" w:rsidR="00684409" w:rsidRDefault="00684409" w:rsidP="00684409">
      <w:pPr>
        <w:pStyle w:val="NormalWeb"/>
        <w:spacing w:before="257" w:beforeAutospacing="0" w:after="0" w:afterAutospacing="0"/>
        <w:ind w:left="4" w:right="87" w:firstLine="14"/>
      </w:pPr>
      <w:r>
        <w:rPr>
          <w:rFonts w:ascii="Arial" w:hAnsi="Arial" w:cs="Arial"/>
          <w:color w:val="4472C4"/>
          <w:sz w:val="22"/>
          <w:szCs w:val="22"/>
          <w:shd w:val="clear" w:color="auto" w:fill="FFFFFF"/>
        </w:rPr>
        <w:t xml:space="preserve">However, the repository does not contain a dedicated test suite. The tutorial provided in </w:t>
      </w:r>
      <w:proofErr w:type="gramStart"/>
      <w:r>
        <w:rPr>
          <w:rFonts w:ascii="Arial" w:hAnsi="Arial" w:cs="Arial"/>
          <w:color w:val="4472C4"/>
          <w:sz w:val="22"/>
          <w:szCs w:val="22"/>
          <w:shd w:val="clear" w:color="auto" w:fill="FFFFFF"/>
        </w:rPr>
        <w:t xml:space="preserve">it </w:t>
      </w:r>
      <w:r>
        <w:rPr>
          <w:rFonts w:ascii="Arial" w:hAnsi="Arial" w:cs="Arial"/>
          <w:color w:val="4472C4"/>
          <w:sz w:val="22"/>
          <w:szCs w:val="22"/>
        </w:rPr>
        <w:t> </w:t>
      </w:r>
      <w:r>
        <w:rPr>
          <w:rFonts w:ascii="Arial" w:hAnsi="Arial" w:cs="Arial"/>
          <w:color w:val="4472C4"/>
          <w:sz w:val="22"/>
          <w:szCs w:val="22"/>
          <w:shd w:val="clear" w:color="auto" w:fill="FFFFFF"/>
        </w:rPr>
        <w:t>contains</w:t>
      </w:r>
      <w:proofErr w:type="gramEnd"/>
      <w:r>
        <w:rPr>
          <w:rFonts w:ascii="Arial" w:hAnsi="Arial" w:cs="Arial"/>
          <w:color w:val="4472C4"/>
          <w:sz w:val="22"/>
          <w:szCs w:val="22"/>
          <w:shd w:val="clear" w:color="auto" w:fill="FFFFFF"/>
        </w:rPr>
        <w:t xml:space="preserve"> invalid data path of TCR file (as "/</w:t>
      </w:r>
      <w:proofErr w:type="spellStart"/>
      <w:r>
        <w:rPr>
          <w:rFonts w:ascii="Arial" w:hAnsi="Arial" w:cs="Arial"/>
          <w:color w:val="4472C4"/>
          <w:sz w:val="22"/>
          <w:szCs w:val="22"/>
          <w:shd w:val="clear" w:color="auto" w:fill="FFFFFF"/>
        </w:rPr>
        <w:t>dir</w:t>
      </w:r>
      <w:proofErr w:type="spellEnd"/>
      <w:r>
        <w:rPr>
          <w:rFonts w:ascii="Arial" w:hAnsi="Arial" w:cs="Arial"/>
          <w:color w:val="4472C4"/>
          <w:sz w:val="22"/>
          <w:szCs w:val="22"/>
          <w:shd w:val="clear" w:color="auto" w:fill="FFFFFF"/>
        </w:rPr>
        <w:t>/to/</w:t>
      </w:r>
      <w:proofErr w:type="spellStart"/>
      <w:r>
        <w:rPr>
          <w:rFonts w:ascii="Arial" w:hAnsi="Arial" w:cs="Arial"/>
          <w:color w:val="4472C4"/>
          <w:sz w:val="22"/>
          <w:szCs w:val="22"/>
          <w:shd w:val="clear" w:color="auto" w:fill="FFFFFF"/>
        </w:rPr>
        <w:t>tcr</w:t>
      </w:r>
      <w:proofErr w:type="spellEnd"/>
      <w:r>
        <w:rPr>
          <w:rFonts w:ascii="Arial" w:hAnsi="Arial" w:cs="Arial"/>
          <w:color w:val="4472C4"/>
          <w:sz w:val="22"/>
          <w:szCs w:val="22"/>
          <w:shd w:val="clear" w:color="auto" w:fill="FFFFFF"/>
        </w:rPr>
        <w:t xml:space="preserve">/file/") and single-cell </w:t>
      </w:r>
      <w:proofErr w:type="spellStart"/>
      <w:r>
        <w:rPr>
          <w:rFonts w:ascii="Arial" w:hAnsi="Arial" w:cs="Arial"/>
          <w:color w:val="4472C4"/>
          <w:sz w:val="22"/>
          <w:szCs w:val="22"/>
          <w:shd w:val="clear" w:color="auto" w:fill="FFFFFF"/>
        </w:rPr>
        <w:t>RNAseq</w:t>
      </w:r>
      <w:proofErr w:type="spellEnd"/>
      <w:r>
        <w:rPr>
          <w:rFonts w:ascii="Arial" w:hAnsi="Arial" w:cs="Arial"/>
          <w:color w:val="4472C4"/>
          <w:sz w:val="22"/>
          <w:szCs w:val="22"/>
          <w:shd w:val="clear" w:color="auto" w:fill="FFFFFF"/>
        </w:rPr>
        <w:t xml:space="preserve"> file (as </w:t>
      </w:r>
      <w:r>
        <w:rPr>
          <w:rFonts w:ascii="Arial" w:hAnsi="Arial" w:cs="Arial"/>
          <w:color w:val="4472C4"/>
          <w:sz w:val="22"/>
          <w:szCs w:val="22"/>
        </w:rPr>
        <w:t> </w:t>
      </w:r>
      <w:r>
        <w:rPr>
          <w:rFonts w:ascii="Arial" w:hAnsi="Arial" w:cs="Arial"/>
          <w:color w:val="4472C4"/>
          <w:sz w:val="22"/>
          <w:szCs w:val="22"/>
          <w:shd w:val="clear" w:color="auto" w:fill="FFFFFF"/>
        </w:rPr>
        <w:t>"/</w:t>
      </w:r>
      <w:proofErr w:type="spellStart"/>
      <w:r>
        <w:rPr>
          <w:rFonts w:ascii="Arial" w:hAnsi="Arial" w:cs="Arial"/>
          <w:color w:val="4472C4"/>
          <w:sz w:val="22"/>
          <w:szCs w:val="22"/>
          <w:shd w:val="clear" w:color="auto" w:fill="FFFFFF"/>
        </w:rPr>
        <w:t>dir</w:t>
      </w:r>
      <w:proofErr w:type="spellEnd"/>
      <w:r>
        <w:rPr>
          <w:rFonts w:ascii="Arial" w:hAnsi="Arial" w:cs="Arial"/>
          <w:color w:val="4472C4"/>
          <w:sz w:val="22"/>
          <w:szCs w:val="22"/>
          <w:shd w:val="clear" w:color="auto" w:fill="FFFFFF"/>
        </w:rPr>
        <w:t>/to/</w:t>
      </w:r>
      <w:proofErr w:type="spellStart"/>
      <w:r>
        <w:rPr>
          <w:rFonts w:ascii="Arial" w:hAnsi="Arial" w:cs="Arial"/>
          <w:color w:val="4472C4"/>
          <w:sz w:val="22"/>
          <w:szCs w:val="22"/>
          <w:shd w:val="clear" w:color="auto" w:fill="FFFFFF"/>
        </w:rPr>
        <w:t>rna</w:t>
      </w:r>
      <w:proofErr w:type="spellEnd"/>
      <w:r>
        <w:rPr>
          <w:rFonts w:ascii="Arial" w:hAnsi="Arial" w:cs="Arial"/>
          <w:color w:val="4472C4"/>
          <w:sz w:val="22"/>
          <w:szCs w:val="22"/>
          <w:shd w:val="clear" w:color="auto" w:fill="FFFFFF"/>
        </w:rPr>
        <w:t xml:space="preserve">/file/rna.csv"). Meanwhile, the repository does not provide any test data or data </w:t>
      </w:r>
      <w:proofErr w:type="gramStart"/>
      <w:r>
        <w:rPr>
          <w:rFonts w:ascii="Arial" w:hAnsi="Arial" w:cs="Arial"/>
          <w:color w:val="4472C4"/>
          <w:sz w:val="22"/>
          <w:szCs w:val="22"/>
          <w:shd w:val="clear" w:color="auto" w:fill="FFFFFF"/>
        </w:rPr>
        <w:t xml:space="preserve">link, </w:t>
      </w:r>
      <w:r>
        <w:rPr>
          <w:rFonts w:ascii="Arial" w:hAnsi="Arial" w:cs="Arial"/>
          <w:color w:val="4472C4"/>
          <w:sz w:val="22"/>
          <w:szCs w:val="22"/>
        </w:rPr>
        <w:t> </w:t>
      </w:r>
      <w:r>
        <w:rPr>
          <w:rFonts w:ascii="Arial" w:hAnsi="Arial" w:cs="Arial"/>
          <w:color w:val="4472C4"/>
          <w:sz w:val="22"/>
          <w:szCs w:val="22"/>
          <w:shd w:val="clear" w:color="auto" w:fill="FFFFFF"/>
        </w:rPr>
        <w:t>which</w:t>
      </w:r>
      <w:proofErr w:type="gramEnd"/>
      <w:r>
        <w:rPr>
          <w:rFonts w:ascii="Arial" w:hAnsi="Arial" w:cs="Arial"/>
          <w:color w:val="4472C4"/>
          <w:sz w:val="22"/>
          <w:szCs w:val="22"/>
          <w:shd w:val="clear" w:color="auto" w:fill="FFFFFF"/>
        </w:rPr>
        <w:t xml:space="preserve"> causes much inconvenience for result repetition and comparison. In </w:t>
      </w:r>
      <w:proofErr w:type="spellStart"/>
      <w:r>
        <w:rPr>
          <w:rFonts w:ascii="Arial" w:hAnsi="Arial" w:cs="Arial"/>
          <w:color w:val="4472C4"/>
          <w:sz w:val="22"/>
          <w:szCs w:val="22"/>
          <w:shd w:val="clear" w:color="auto" w:fill="FFFFFF"/>
        </w:rPr>
        <w:t>shoft</w:t>
      </w:r>
      <w:proofErr w:type="spellEnd"/>
      <w:r>
        <w:rPr>
          <w:rFonts w:ascii="Arial" w:hAnsi="Arial" w:cs="Arial"/>
          <w:color w:val="4472C4"/>
          <w:sz w:val="22"/>
          <w:szCs w:val="22"/>
          <w:shd w:val="clear" w:color="auto" w:fill="FFFFFF"/>
        </w:rPr>
        <w:t xml:space="preserve"> the </w:t>
      </w:r>
      <w:proofErr w:type="gramStart"/>
      <w:r>
        <w:rPr>
          <w:rFonts w:ascii="Arial" w:hAnsi="Arial" w:cs="Arial"/>
          <w:color w:val="4472C4"/>
          <w:sz w:val="22"/>
          <w:szCs w:val="22"/>
          <w:shd w:val="clear" w:color="auto" w:fill="FFFFFF"/>
        </w:rPr>
        <w:t xml:space="preserve">tutorial </w:t>
      </w:r>
      <w:r>
        <w:rPr>
          <w:rFonts w:ascii="Arial" w:hAnsi="Arial" w:cs="Arial"/>
          <w:color w:val="4472C4"/>
          <w:sz w:val="22"/>
          <w:szCs w:val="22"/>
        </w:rPr>
        <w:t> </w:t>
      </w:r>
      <w:r>
        <w:rPr>
          <w:rFonts w:ascii="Arial" w:hAnsi="Arial" w:cs="Arial"/>
          <w:color w:val="4472C4"/>
          <w:sz w:val="22"/>
          <w:szCs w:val="22"/>
          <w:shd w:val="clear" w:color="auto" w:fill="FFFFFF"/>
        </w:rPr>
        <w:t>(</w:t>
      </w:r>
      <w:proofErr w:type="gramEnd"/>
      <w:r>
        <w:rPr>
          <w:rFonts w:ascii="Arial" w:hAnsi="Arial" w:cs="Arial"/>
          <w:color w:val="4472C4"/>
          <w:sz w:val="22"/>
          <w:szCs w:val="22"/>
          <w:shd w:val="clear" w:color="auto" w:fill="FFFFFF"/>
        </w:rPr>
        <w:t>https://nam12.safelinks.protection.outlook.com/?url=https%3A%2F%2Fgithub.com%2Fbiqing zhu%2FscNAT%2Fblob%2Fmain%2Ftutorials%2FscNAT_tutorial.ipynb&amp;data=05%7C01%7Ch</w:t>
      </w:r>
      <w:r>
        <w:rPr>
          <w:rFonts w:ascii="Arial" w:hAnsi="Arial" w:cs="Arial"/>
          <w:color w:val="4472C4"/>
          <w:sz w:val="22"/>
          <w:szCs w:val="22"/>
        </w:rPr>
        <w:t xml:space="preserve"> </w:t>
      </w:r>
      <w:r>
        <w:rPr>
          <w:rFonts w:ascii="Arial" w:hAnsi="Arial" w:cs="Arial"/>
          <w:color w:val="4472C4"/>
          <w:sz w:val="22"/>
          <w:szCs w:val="22"/>
          <w:shd w:val="clear" w:color="auto" w:fill="FFFFFF"/>
        </w:rPr>
        <w:t>ongyu.zhao%40yale.edu%7C75eea198107c4fd79c9508dbab0546d7%7Cdd8cbebb21394df8b4</w:t>
      </w:r>
      <w:r>
        <w:rPr>
          <w:rFonts w:ascii="Arial" w:hAnsi="Arial" w:cs="Arial"/>
          <w:color w:val="4472C4"/>
          <w:sz w:val="22"/>
          <w:szCs w:val="22"/>
        </w:rPr>
        <w:t xml:space="preserve"> </w:t>
      </w:r>
      <w:r>
        <w:rPr>
          <w:rFonts w:ascii="Arial" w:hAnsi="Arial" w:cs="Arial"/>
          <w:color w:val="4472C4"/>
          <w:sz w:val="22"/>
          <w:szCs w:val="22"/>
          <w:shd w:val="clear" w:color="auto" w:fill="FFFFFF"/>
        </w:rPr>
        <w:t>114e3e87abeb5c%7C0%7C0%7C638291811383688986%7CUnknown%7CTWFpbGZsb3d8ey</w:t>
      </w:r>
      <w:r>
        <w:rPr>
          <w:rFonts w:ascii="Arial" w:hAnsi="Arial" w:cs="Arial"/>
          <w:color w:val="4472C4"/>
          <w:sz w:val="22"/>
          <w:szCs w:val="22"/>
        </w:rPr>
        <w:t xml:space="preserve"> </w:t>
      </w:r>
      <w:r>
        <w:rPr>
          <w:rFonts w:ascii="Arial" w:hAnsi="Arial" w:cs="Arial"/>
          <w:color w:val="4472C4"/>
          <w:sz w:val="22"/>
          <w:szCs w:val="22"/>
          <w:shd w:val="clear" w:color="auto" w:fill="FFFFFF"/>
        </w:rPr>
        <w:t>JWIjoiMC4wLjAwMDAiLCJQIjoiV2luMzIiLCJBTiI6Ik1haWwiLCJXVCI6Mn0%3D%7C3000%7C%</w:t>
      </w:r>
    </w:p>
    <w:p w14:paraId="1F82CBBE" w14:textId="77777777" w:rsidR="00684409" w:rsidRDefault="00684409" w:rsidP="00684409">
      <w:pPr>
        <w:pStyle w:val="NormalWeb"/>
        <w:spacing w:before="0" w:beforeAutospacing="0" w:after="0" w:afterAutospacing="0"/>
        <w:ind w:left="4" w:right="170" w:firstLine="5"/>
      </w:pPr>
      <w:r>
        <w:rPr>
          <w:rFonts w:ascii="Arial" w:hAnsi="Arial" w:cs="Arial"/>
          <w:color w:val="4472C4"/>
          <w:sz w:val="22"/>
          <w:szCs w:val="22"/>
          <w:shd w:val="clear" w:color="auto" w:fill="FFFFFF"/>
        </w:rPr>
        <w:t>7C%7C&amp;sdata=ChHyp9PjGfGwzCjrWoE62pDkSD%2FnSjH8Bd64IdFSQa8%3D&amp;reserved=0</w:t>
      </w:r>
      <w:proofErr w:type="gramStart"/>
      <w:r>
        <w:rPr>
          <w:rFonts w:ascii="Arial" w:hAnsi="Arial" w:cs="Arial"/>
          <w:color w:val="4472C4"/>
          <w:sz w:val="22"/>
          <w:szCs w:val="22"/>
          <w:shd w:val="clear" w:color="auto" w:fill="FFFFFF"/>
        </w:rPr>
        <w:t xml:space="preserve">) </w:t>
      </w:r>
      <w:r>
        <w:rPr>
          <w:rFonts w:ascii="Arial" w:hAnsi="Arial" w:cs="Arial"/>
          <w:color w:val="4472C4"/>
          <w:sz w:val="22"/>
          <w:szCs w:val="22"/>
        </w:rPr>
        <w:t> </w:t>
      </w:r>
      <w:r>
        <w:rPr>
          <w:rFonts w:ascii="Arial" w:hAnsi="Arial" w:cs="Arial"/>
          <w:color w:val="4472C4"/>
          <w:sz w:val="22"/>
          <w:szCs w:val="22"/>
          <w:shd w:val="clear" w:color="auto" w:fill="FFFFFF"/>
        </w:rPr>
        <w:t>is</w:t>
      </w:r>
      <w:proofErr w:type="gramEnd"/>
      <w:r>
        <w:rPr>
          <w:rFonts w:ascii="Arial" w:hAnsi="Arial" w:cs="Arial"/>
          <w:color w:val="4472C4"/>
          <w:sz w:val="22"/>
          <w:szCs w:val="22"/>
          <w:shd w:val="clear" w:color="auto" w:fill="FFFFFF"/>
        </w:rPr>
        <w:t xml:space="preserve"> simplistic with lots of warning messages and the paper will benefit from a genius effort </w:t>
      </w:r>
      <w:r>
        <w:rPr>
          <w:rFonts w:ascii="Arial" w:hAnsi="Arial" w:cs="Arial"/>
          <w:color w:val="4472C4"/>
          <w:sz w:val="22"/>
          <w:szCs w:val="22"/>
        </w:rPr>
        <w:t> </w:t>
      </w:r>
      <w:r>
        <w:rPr>
          <w:rFonts w:ascii="Arial" w:hAnsi="Arial" w:cs="Arial"/>
          <w:color w:val="4472C4"/>
          <w:sz w:val="22"/>
          <w:szCs w:val="22"/>
          <w:shd w:val="clear" w:color="auto" w:fill="FFFFFF"/>
        </w:rPr>
        <w:t>towards community sharing of results.</w:t>
      </w:r>
      <w:r>
        <w:rPr>
          <w:rFonts w:ascii="Arial" w:hAnsi="Arial" w:cs="Arial"/>
          <w:color w:val="4472C4"/>
          <w:sz w:val="22"/>
          <w:szCs w:val="22"/>
        </w:rPr>
        <w:t> </w:t>
      </w:r>
    </w:p>
    <w:p w14:paraId="77CEFAEE" w14:textId="77777777" w:rsidR="00684409" w:rsidRDefault="00684409" w:rsidP="00684409">
      <w:pPr>
        <w:pStyle w:val="NormalWeb"/>
        <w:spacing w:before="262" w:beforeAutospacing="0" w:after="0" w:afterAutospacing="0"/>
        <w:ind w:left="4" w:right="42"/>
      </w:pPr>
      <w:r>
        <w:rPr>
          <w:rFonts w:ascii="Arial" w:hAnsi="Arial" w:cs="Arial"/>
          <w:color w:val="222222"/>
          <w:sz w:val="22"/>
          <w:szCs w:val="22"/>
          <w:shd w:val="clear" w:color="auto" w:fill="FFFFFF"/>
        </w:rPr>
        <w:lastRenderedPageBreak/>
        <w:t xml:space="preserve">Thank you for your careful review of our repository and great suggestions. We have deposited </w:t>
      </w:r>
      <w:proofErr w:type="gramStart"/>
      <w:r>
        <w:rPr>
          <w:rFonts w:ascii="Arial" w:hAnsi="Arial" w:cs="Arial"/>
          <w:color w:val="222222"/>
          <w:sz w:val="22"/>
          <w:szCs w:val="22"/>
          <w:shd w:val="clear" w:color="auto" w:fill="FFFFFF"/>
        </w:rPr>
        <w:t xml:space="preserve">a </w:t>
      </w:r>
      <w:r>
        <w:rPr>
          <w:rFonts w:ascii="Arial" w:hAnsi="Arial" w:cs="Arial"/>
          <w:color w:val="222222"/>
          <w:sz w:val="22"/>
          <w:szCs w:val="22"/>
        </w:rPr>
        <w:t> </w:t>
      </w:r>
      <w:r>
        <w:rPr>
          <w:rFonts w:ascii="Arial" w:hAnsi="Arial" w:cs="Arial"/>
          <w:color w:val="222222"/>
          <w:sz w:val="22"/>
          <w:szCs w:val="22"/>
          <w:shd w:val="clear" w:color="auto" w:fill="FFFFFF"/>
        </w:rPr>
        <w:t>sample</w:t>
      </w:r>
      <w:proofErr w:type="gramEnd"/>
      <w:r>
        <w:rPr>
          <w:rFonts w:ascii="Arial" w:hAnsi="Arial" w:cs="Arial"/>
          <w:color w:val="222222"/>
          <w:sz w:val="22"/>
          <w:szCs w:val="22"/>
          <w:shd w:val="clear" w:color="auto" w:fill="FFFFFF"/>
        </w:rPr>
        <w:t xml:space="preserve"> dataset with 4,000 cells </w:t>
      </w:r>
      <w:r>
        <w:rPr>
          <w:rFonts w:ascii="Arial" w:hAnsi="Arial" w:cs="Arial"/>
          <w:color w:val="222222"/>
          <w:sz w:val="22"/>
          <w:szCs w:val="22"/>
        </w:rPr>
        <w:t>(</w:t>
      </w:r>
      <w:r>
        <w:rPr>
          <w:rFonts w:ascii="Arial" w:hAnsi="Arial" w:cs="Arial"/>
          <w:color w:val="0000FF"/>
          <w:sz w:val="22"/>
          <w:szCs w:val="22"/>
          <w:u w:val="single"/>
        </w:rPr>
        <w:t>https://github.com/biqing-zhu/scNAT/tree/main/data</w:t>
      </w:r>
      <w:r>
        <w:rPr>
          <w:rFonts w:ascii="Arial" w:hAnsi="Arial" w:cs="Arial"/>
          <w:color w:val="222222"/>
          <w:sz w:val="22"/>
          <w:szCs w:val="22"/>
        </w:rPr>
        <w:t xml:space="preserve">), and  updated </w:t>
      </w:r>
      <w:r>
        <w:rPr>
          <w:rFonts w:ascii="Arial" w:hAnsi="Arial" w:cs="Arial"/>
          <w:color w:val="222222"/>
          <w:sz w:val="22"/>
          <w:szCs w:val="22"/>
          <w:shd w:val="clear" w:color="auto" w:fill="FFFFFF"/>
        </w:rPr>
        <w:t xml:space="preserve">the data paths of the TCR file and </w:t>
      </w:r>
      <w:proofErr w:type="spellStart"/>
      <w:r>
        <w:rPr>
          <w:rFonts w:ascii="Arial" w:hAnsi="Arial" w:cs="Arial"/>
          <w:color w:val="222222"/>
          <w:sz w:val="22"/>
          <w:szCs w:val="22"/>
          <w:shd w:val="clear" w:color="auto" w:fill="FFFFFF"/>
        </w:rPr>
        <w:t>scRNA-seq</w:t>
      </w:r>
      <w:proofErr w:type="spellEnd"/>
      <w:r>
        <w:rPr>
          <w:rFonts w:ascii="Arial" w:hAnsi="Arial" w:cs="Arial"/>
          <w:color w:val="222222"/>
          <w:sz w:val="22"/>
          <w:szCs w:val="22"/>
          <w:shd w:val="clear" w:color="auto" w:fill="FFFFFF"/>
        </w:rPr>
        <w:t xml:space="preserve"> file as you suggested. We have </w:t>
      </w:r>
      <w:proofErr w:type="gramStart"/>
      <w:r>
        <w:rPr>
          <w:rFonts w:ascii="Arial" w:hAnsi="Arial" w:cs="Arial"/>
          <w:color w:val="222222"/>
          <w:sz w:val="22"/>
          <w:szCs w:val="22"/>
          <w:shd w:val="clear" w:color="auto" w:fill="FFFFFF"/>
        </w:rPr>
        <w:t xml:space="preserve">also </w:t>
      </w:r>
      <w:r>
        <w:rPr>
          <w:rFonts w:ascii="Arial" w:hAnsi="Arial" w:cs="Arial"/>
          <w:color w:val="222222"/>
          <w:sz w:val="22"/>
          <w:szCs w:val="22"/>
        </w:rPr>
        <w:t> </w:t>
      </w:r>
      <w:r>
        <w:rPr>
          <w:rFonts w:ascii="Arial" w:hAnsi="Arial" w:cs="Arial"/>
          <w:color w:val="222222"/>
          <w:sz w:val="22"/>
          <w:szCs w:val="22"/>
          <w:shd w:val="clear" w:color="auto" w:fill="FFFFFF"/>
        </w:rPr>
        <w:t>cleaned</w:t>
      </w:r>
      <w:proofErr w:type="gramEnd"/>
      <w:r>
        <w:rPr>
          <w:rFonts w:ascii="Arial" w:hAnsi="Arial" w:cs="Arial"/>
          <w:color w:val="222222"/>
          <w:sz w:val="22"/>
          <w:szCs w:val="22"/>
          <w:shd w:val="clear" w:color="auto" w:fill="FFFFFF"/>
        </w:rPr>
        <w:t xml:space="preserve"> up the warning messages in the tutorial (</w:t>
      </w:r>
      <w:r>
        <w:rPr>
          <w:rFonts w:ascii="Arial" w:hAnsi="Arial" w:cs="Arial"/>
          <w:color w:val="222222"/>
          <w:sz w:val="22"/>
          <w:szCs w:val="22"/>
        </w:rPr>
        <w:t xml:space="preserve">https://github.com/biqing </w:t>
      </w:r>
      <w:proofErr w:type="spellStart"/>
      <w:r>
        <w:rPr>
          <w:rFonts w:ascii="Arial" w:hAnsi="Arial" w:cs="Arial"/>
          <w:color w:val="222222"/>
          <w:sz w:val="22"/>
          <w:szCs w:val="22"/>
        </w:rPr>
        <w:t>zhu</w:t>
      </w:r>
      <w:proofErr w:type="spellEnd"/>
      <w:r>
        <w:rPr>
          <w:rFonts w:ascii="Arial" w:hAnsi="Arial" w:cs="Arial"/>
          <w:color w:val="222222"/>
          <w:sz w:val="22"/>
          <w:szCs w:val="22"/>
        </w:rPr>
        <w:t>/</w:t>
      </w:r>
      <w:proofErr w:type="spellStart"/>
      <w:r>
        <w:rPr>
          <w:rFonts w:ascii="Arial" w:hAnsi="Arial" w:cs="Arial"/>
          <w:color w:val="222222"/>
          <w:sz w:val="22"/>
          <w:szCs w:val="22"/>
        </w:rPr>
        <w:t>scNAT</w:t>
      </w:r>
      <w:proofErr w:type="spellEnd"/>
      <w:r>
        <w:rPr>
          <w:rFonts w:ascii="Arial" w:hAnsi="Arial" w:cs="Arial"/>
          <w:color w:val="222222"/>
          <w:sz w:val="22"/>
          <w:szCs w:val="22"/>
        </w:rPr>
        <w:t>/tree/main/tutorials</w:t>
      </w:r>
      <w:r>
        <w:rPr>
          <w:rFonts w:ascii="Arial" w:hAnsi="Arial" w:cs="Arial"/>
          <w:color w:val="222222"/>
          <w:sz w:val="22"/>
          <w:szCs w:val="22"/>
          <w:shd w:val="clear" w:color="auto" w:fill="FFFFFF"/>
        </w:rPr>
        <w:t xml:space="preserve">). We hope the tutorial is now cleaner and easier for users </w:t>
      </w:r>
      <w:proofErr w:type="gramStart"/>
      <w:r>
        <w:rPr>
          <w:rFonts w:ascii="Arial" w:hAnsi="Arial" w:cs="Arial"/>
          <w:color w:val="222222"/>
          <w:sz w:val="22"/>
          <w:szCs w:val="22"/>
          <w:shd w:val="clear" w:color="auto" w:fill="FFFFFF"/>
        </w:rPr>
        <w:t xml:space="preserve">to </w:t>
      </w:r>
      <w:r>
        <w:rPr>
          <w:rFonts w:ascii="Arial" w:hAnsi="Arial" w:cs="Arial"/>
          <w:color w:val="222222"/>
          <w:sz w:val="22"/>
          <w:szCs w:val="22"/>
        </w:rPr>
        <w:t> </w:t>
      </w:r>
      <w:r>
        <w:rPr>
          <w:rFonts w:ascii="Arial" w:hAnsi="Arial" w:cs="Arial"/>
          <w:color w:val="222222"/>
          <w:sz w:val="22"/>
          <w:szCs w:val="22"/>
          <w:shd w:val="clear" w:color="auto" w:fill="FFFFFF"/>
        </w:rPr>
        <w:t>follow</w:t>
      </w:r>
      <w:proofErr w:type="gramEnd"/>
      <w:r>
        <w:rPr>
          <w:rFonts w:ascii="Arial" w:hAnsi="Arial" w:cs="Arial"/>
          <w:color w:val="222222"/>
          <w:sz w:val="22"/>
          <w:szCs w:val="22"/>
          <w:shd w:val="clear" w:color="auto" w:fill="FFFFFF"/>
        </w:rPr>
        <w:t>.</w:t>
      </w:r>
      <w:r>
        <w:rPr>
          <w:rFonts w:ascii="Arial" w:hAnsi="Arial" w:cs="Arial"/>
          <w:color w:val="222222"/>
          <w:sz w:val="22"/>
          <w:szCs w:val="22"/>
        </w:rPr>
        <w:t> </w:t>
      </w:r>
    </w:p>
    <w:p w14:paraId="5A7D8488" w14:textId="77777777" w:rsidR="00684409" w:rsidRDefault="00684409" w:rsidP="00684409">
      <w:pPr>
        <w:pStyle w:val="NormalWeb"/>
        <w:spacing w:before="257" w:beforeAutospacing="0" w:after="0" w:afterAutospacing="0"/>
        <w:ind w:left="20"/>
      </w:pPr>
      <w:r>
        <w:rPr>
          <w:rFonts w:ascii="Arial" w:hAnsi="Arial" w:cs="Arial"/>
          <w:color w:val="4472C4"/>
          <w:sz w:val="22"/>
          <w:szCs w:val="22"/>
          <w:shd w:val="clear" w:color="auto" w:fill="FFFFFF"/>
        </w:rPr>
        <w:t xml:space="preserve">Reviewer 2: </w:t>
      </w:r>
      <w:r>
        <w:rPr>
          <w:rFonts w:ascii="Arial" w:hAnsi="Arial" w:cs="Arial"/>
          <w:color w:val="4472C4"/>
          <w:sz w:val="22"/>
          <w:szCs w:val="22"/>
        </w:rPr>
        <w:t> </w:t>
      </w:r>
    </w:p>
    <w:p w14:paraId="1C5229DA" w14:textId="77777777" w:rsidR="00684409" w:rsidRDefault="00684409" w:rsidP="00684409">
      <w:pPr>
        <w:pStyle w:val="NormalWeb"/>
        <w:spacing w:before="0" w:beforeAutospacing="0" w:after="0" w:afterAutospacing="0"/>
        <w:ind w:left="4" w:right="20"/>
      </w:pPr>
      <w:r>
        <w:rPr>
          <w:rFonts w:ascii="Arial" w:hAnsi="Arial" w:cs="Arial"/>
          <w:color w:val="4472C4"/>
          <w:sz w:val="22"/>
          <w:szCs w:val="22"/>
          <w:shd w:val="clear" w:color="auto" w:fill="FFFFFF"/>
        </w:rPr>
        <w:t xml:space="preserve">This manuscript presented a method to integrate paired </w:t>
      </w:r>
      <w:proofErr w:type="spellStart"/>
      <w:r>
        <w:rPr>
          <w:rFonts w:ascii="Arial" w:hAnsi="Arial" w:cs="Arial"/>
          <w:color w:val="4472C4"/>
          <w:sz w:val="22"/>
          <w:szCs w:val="22"/>
          <w:shd w:val="clear" w:color="auto" w:fill="FFFFFF"/>
        </w:rPr>
        <w:t>scRNA-seq</w:t>
      </w:r>
      <w:proofErr w:type="spellEnd"/>
      <w:r>
        <w:rPr>
          <w:rFonts w:ascii="Arial" w:hAnsi="Arial" w:cs="Arial"/>
          <w:color w:val="4472C4"/>
          <w:sz w:val="22"/>
          <w:szCs w:val="22"/>
          <w:shd w:val="clear" w:color="auto" w:fill="FFFFFF"/>
        </w:rPr>
        <w:t xml:space="preserve"> and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data </w:t>
      </w:r>
      <w:proofErr w:type="gramStart"/>
      <w:r>
        <w:rPr>
          <w:rFonts w:ascii="Arial" w:hAnsi="Arial" w:cs="Arial"/>
          <w:color w:val="4472C4"/>
          <w:sz w:val="22"/>
          <w:szCs w:val="22"/>
          <w:shd w:val="clear" w:color="auto" w:fill="FFFFFF"/>
        </w:rPr>
        <w:t xml:space="preserve">to </w:t>
      </w:r>
      <w:r>
        <w:rPr>
          <w:rFonts w:ascii="Arial" w:hAnsi="Arial" w:cs="Arial"/>
          <w:color w:val="4472C4"/>
          <w:sz w:val="22"/>
          <w:szCs w:val="22"/>
        </w:rPr>
        <w:t> </w:t>
      </w:r>
      <w:r>
        <w:rPr>
          <w:rFonts w:ascii="Arial" w:hAnsi="Arial" w:cs="Arial"/>
          <w:color w:val="4472C4"/>
          <w:sz w:val="22"/>
          <w:szCs w:val="22"/>
          <w:shd w:val="clear" w:color="auto" w:fill="FFFFFF"/>
        </w:rPr>
        <w:t>derive</w:t>
      </w:r>
      <w:proofErr w:type="gramEnd"/>
      <w:r>
        <w:rPr>
          <w:rFonts w:ascii="Arial" w:hAnsi="Arial" w:cs="Arial"/>
          <w:color w:val="4472C4"/>
          <w:sz w:val="22"/>
          <w:szCs w:val="22"/>
          <w:shd w:val="clear" w:color="auto" w:fill="FFFFFF"/>
        </w:rPr>
        <w:t xml:space="preserve"> a unified latent space for downstream analysis. </w:t>
      </w:r>
      <w:proofErr w:type="spellStart"/>
      <w:r>
        <w:rPr>
          <w:rFonts w:ascii="Arial" w:hAnsi="Arial" w:cs="Arial"/>
          <w:color w:val="4472C4"/>
          <w:sz w:val="22"/>
          <w:szCs w:val="22"/>
          <w:shd w:val="clear" w:color="auto" w:fill="FFFFFF"/>
        </w:rPr>
        <w:t>scNAT</w:t>
      </w:r>
      <w:proofErr w:type="spellEnd"/>
      <w:r>
        <w:rPr>
          <w:rFonts w:ascii="Arial" w:hAnsi="Arial" w:cs="Arial"/>
          <w:color w:val="4472C4"/>
          <w:sz w:val="22"/>
          <w:szCs w:val="22"/>
          <w:shd w:val="clear" w:color="auto" w:fill="FFFFFF"/>
        </w:rPr>
        <w:t xml:space="preserve"> is claimed to be able to </w:t>
      </w:r>
      <w:proofErr w:type="gramStart"/>
      <w:r>
        <w:rPr>
          <w:rFonts w:ascii="Arial" w:hAnsi="Arial" w:cs="Arial"/>
          <w:color w:val="4472C4"/>
          <w:sz w:val="22"/>
          <w:szCs w:val="22"/>
          <w:shd w:val="clear" w:color="auto" w:fill="FFFFFF"/>
        </w:rPr>
        <w:t xml:space="preserve">remove </w:t>
      </w:r>
      <w:r>
        <w:rPr>
          <w:rFonts w:ascii="Arial" w:hAnsi="Arial" w:cs="Arial"/>
          <w:color w:val="4472C4"/>
          <w:sz w:val="22"/>
          <w:szCs w:val="22"/>
        </w:rPr>
        <w:t> </w:t>
      </w:r>
      <w:r>
        <w:rPr>
          <w:rFonts w:ascii="Arial" w:hAnsi="Arial" w:cs="Arial"/>
          <w:color w:val="4472C4"/>
          <w:sz w:val="22"/>
          <w:szCs w:val="22"/>
          <w:shd w:val="clear" w:color="auto" w:fill="FFFFFF"/>
        </w:rPr>
        <w:t>batch</w:t>
      </w:r>
      <w:proofErr w:type="gramEnd"/>
      <w:r>
        <w:rPr>
          <w:rFonts w:ascii="Arial" w:hAnsi="Arial" w:cs="Arial"/>
          <w:color w:val="4472C4"/>
          <w:sz w:val="22"/>
          <w:szCs w:val="22"/>
          <w:shd w:val="clear" w:color="auto" w:fill="FFFFFF"/>
        </w:rPr>
        <w:t xml:space="preserve"> effects, while keeping both RNA and TCR modality information. Application of </w:t>
      </w:r>
      <w:proofErr w:type="spellStart"/>
      <w:r>
        <w:rPr>
          <w:rFonts w:ascii="Arial" w:hAnsi="Arial" w:cs="Arial"/>
          <w:color w:val="4472C4"/>
          <w:sz w:val="22"/>
          <w:szCs w:val="22"/>
          <w:shd w:val="clear" w:color="auto" w:fill="FFFFFF"/>
        </w:rPr>
        <w:t>scNAT</w:t>
      </w:r>
      <w:proofErr w:type="spellEnd"/>
      <w:r>
        <w:rPr>
          <w:rFonts w:ascii="Arial" w:hAnsi="Arial" w:cs="Arial"/>
          <w:color w:val="4472C4"/>
          <w:sz w:val="22"/>
          <w:szCs w:val="22"/>
          <w:shd w:val="clear" w:color="auto" w:fill="FFFFFF"/>
        </w:rPr>
        <w:t xml:space="preserve"> </w:t>
      </w:r>
      <w:proofErr w:type="gramStart"/>
      <w:r>
        <w:rPr>
          <w:rFonts w:ascii="Arial" w:hAnsi="Arial" w:cs="Arial"/>
          <w:color w:val="4472C4"/>
          <w:sz w:val="22"/>
          <w:szCs w:val="22"/>
          <w:shd w:val="clear" w:color="auto" w:fill="FFFFFF"/>
        </w:rPr>
        <w:t xml:space="preserve">to </w:t>
      </w:r>
      <w:r>
        <w:rPr>
          <w:rFonts w:ascii="Arial" w:hAnsi="Arial" w:cs="Arial"/>
          <w:color w:val="4472C4"/>
          <w:sz w:val="22"/>
          <w:szCs w:val="22"/>
        </w:rPr>
        <w:t> </w:t>
      </w:r>
      <w:r>
        <w:rPr>
          <w:rFonts w:ascii="Arial" w:hAnsi="Arial" w:cs="Arial"/>
          <w:color w:val="4472C4"/>
          <w:sz w:val="22"/>
          <w:szCs w:val="22"/>
          <w:shd w:val="clear" w:color="auto" w:fill="FFFFFF"/>
        </w:rPr>
        <w:t>multiple</w:t>
      </w:r>
      <w:proofErr w:type="gramEnd"/>
      <w:r>
        <w:rPr>
          <w:rFonts w:ascii="Arial" w:hAnsi="Arial" w:cs="Arial"/>
          <w:color w:val="4472C4"/>
          <w:sz w:val="22"/>
          <w:szCs w:val="22"/>
          <w:shd w:val="clear" w:color="auto" w:fill="FFFFFF"/>
        </w:rPr>
        <w:t xml:space="preserve"> sclerosis data identified a intermediate T cell phenotype during the migration from blood </w:t>
      </w:r>
      <w:r>
        <w:rPr>
          <w:rFonts w:ascii="Arial" w:hAnsi="Arial" w:cs="Arial"/>
          <w:color w:val="4472C4"/>
          <w:sz w:val="22"/>
          <w:szCs w:val="22"/>
        </w:rPr>
        <w:t> </w:t>
      </w:r>
      <w:r>
        <w:rPr>
          <w:rFonts w:ascii="Arial" w:hAnsi="Arial" w:cs="Arial"/>
          <w:color w:val="4472C4"/>
          <w:sz w:val="22"/>
          <w:szCs w:val="22"/>
          <w:shd w:val="clear" w:color="auto" w:fill="FFFFFF"/>
        </w:rPr>
        <w:t xml:space="preserve">to cerebrospinal fluid. Overall, integration of different types of genomics data for improved </w:t>
      </w:r>
      <w:proofErr w:type="gramStart"/>
      <w:r>
        <w:rPr>
          <w:rFonts w:ascii="Arial" w:hAnsi="Arial" w:cs="Arial"/>
          <w:color w:val="4472C4"/>
          <w:sz w:val="22"/>
          <w:szCs w:val="22"/>
          <w:shd w:val="clear" w:color="auto" w:fill="FFFFFF"/>
        </w:rPr>
        <w:t xml:space="preserve">single </w:t>
      </w:r>
      <w:r>
        <w:rPr>
          <w:rFonts w:ascii="Arial" w:hAnsi="Arial" w:cs="Arial"/>
          <w:color w:val="4472C4"/>
          <w:sz w:val="22"/>
          <w:szCs w:val="22"/>
        </w:rPr>
        <w:t> </w:t>
      </w:r>
      <w:r>
        <w:rPr>
          <w:rFonts w:ascii="Arial" w:hAnsi="Arial" w:cs="Arial"/>
          <w:color w:val="4472C4"/>
          <w:sz w:val="22"/>
          <w:szCs w:val="22"/>
          <w:shd w:val="clear" w:color="auto" w:fill="FFFFFF"/>
        </w:rPr>
        <w:t>cell</w:t>
      </w:r>
      <w:proofErr w:type="gramEnd"/>
      <w:r>
        <w:rPr>
          <w:rFonts w:ascii="Arial" w:hAnsi="Arial" w:cs="Arial"/>
          <w:color w:val="4472C4"/>
          <w:sz w:val="22"/>
          <w:szCs w:val="22"/>
          <w:shd w:val="clear" w:color="auto" w:fill="FFFFFF"/>
        </w:rPr>
        <w:t xml:space="preserve"> clustering is a desirable task. Concerns with this method include its </w:t>
      </w:r>
      <w:proofErr w:type="gramStart"/>
      <w:r>
        <w:rPr>
          <w:rFonts w:ascii="Arial" w:hAnsi="Arial" w:cs="Arial"/>
          <w:color w:val="4472C4"/>
          <w:sz w:val="22"/>
          <w:szCs w:val="22"/>
          <w:shd w:val="clear" w:color="auto" w:fill="FFFFFF"/>
        </w:rPr>
        <w:t xml:space="preserve">incremental </w:t>
      </w:r>
      <w:r>
        <w:rPr>
          <w:rFonts w:ascii="Arial" w:hAnsi="Arial" w:cs="Arial"/>
          <w:color w:val="4472C4"/>
          <w:sz w:val="22"/>
          <w:szCs w:val="22"/>
        </w:rPr>
        <w:t> </w:t>
      </w:r>
      <w:r>
        <w:rPr>
          <w:rFonts w:ascii="Arial" w:hAnsi="Arial" w:cs="Arial"/>
          <w:color w:val="4472C4"/>
          <w:sz w:val="22"/>
          <w:szCs w:val="22"/>
          <w:shd w:val="clear" w:color="auto" w:fill="FFFFFF"/>
        </w:rPr>
        <w:t>contributions</w:t>
      </w:r>
      <w:proofErr w:type="gramEnd"/>
      <w:r>
        <w:rPr>
          <w:rFonts w:ascii="Arial" w:hAnsi="Arial" w:cs="Arial"/>
          <w:color w:val="4472C4"/>
          <w:sz w:val="22"/>
          <w:szCs w:val="22"/>
          <w:shd w:val="clear" w:color="auto" w:fill="FFFFFF"/>
        </w:rPr>
        <w:t xml:space="preserve"> over the existing approaches, insufficient data analyses, and lack of key details of </w:t>
      </w:r>
      <w:r>
        <w:rPr>
          <w:rFonts w:ascii="Arial" w:hAnsi="Arial" w:cs="Arial"/>
          <w:color w:val="4472C4"/>
          <w:sz w:val="22"/>
          <w:szCs w:val="22"/>
        </w:rPr>
        <w:t> </w:t>
      </w:r>
      <w:r>
        <w:rPr>
          <w:rFonts w:ascii="Arial" w:hAnsi="Arial" w:cs="Arial"/>
          <w:color w:val="4472C4"/>
          <w:sz w:val="22"/>
          <w:szCs w:val="22"/>
          <w:shd w:val="clear" w:color="auto" w:fill="FFFFFF"/>
        </w:rPr>
        <w:t>the method.</w:t>
      </w:r>
      <w:r>
        <w:rPr>
          <w:rFonts w:ascii="Arial" w:hAnsi="Arial" w:cs="Arial"/>
          <w:color w:val="4472C4"/>
          <w:sz w:val="22"/>
          <w:szCs w:val="22"/>
        </w:rPr>
        <w:t> </w:t>
      </w:r>
    </w:p>
    <w:p w14:paraId="171C5EDF" w14:textId="77777777" w:rsidR="00684409" w:rsidRDefault="00684409" w:rsidP="00684409">
      <w:pPr>
        <w:pStyle w:val="NormalWeb"/>
        <w:spacing w:before="257" w:beforeAutospacing="0" w:after="0" w:afterAutospacing="0"/>
        <w:ind w:left="11"/>
      </w:pPr>
      <w:r>
        <w:rPr>
          <w:rFonts w:ascii="Arial" w:hAnsi="Arial" w:cs="Arial"/>
          <w:color w:val="4472C4"/>
          <w:sz w:val="22"/>
          <w:szCs w:val="22"/>
          <w:shd w:val="clear" w:color="auto" w:fill="FFFFFF"/>
        </w:rPr>
        <w:t>Specifically,</w:t>
      </w:r>
      <w:r>
        <w:rPr>
          <w:rFonts w:ascii="Arial" w:hAnsi="Arial" w:cs="Arial"/>
          <w:color w:val="4472C4"/>
          <w:sz w:val="22"/>
          <w:szCs w:val="22"/>
        </w:rPr>
        <w:t> </w:t>
      </w:r>
    </w:p>
    <w:p w14:paraId="36706036" w14:textId="77777777" w:rsidR="00684409" w:rsidRDefault="00684409" w:rsidP="00684409">
      <w:pPr>
        <w:pStyle w:val="NormalWeb"/>
        <w:spacing w:before="0" w:beforeAutospacing="0" w:after="0" w:afterAutospacing="0"/>
        <w:ind w:left="8" w:right="33" w:firstLine="15"/>
      </w:pPr>
      <w:r>
        <w:rPr>
          <w:rFonts w:ascii="Arial" w:hAnsi="Arial" w:cs="Arial"/>
          <w:color w:val="4472C4"/>
          <w:sz w:val="22"/>
          <w:szCs w:val="22"/>
          <w:shd w:val="clear" w:color="auto" w:fill="FFFFFF"/>
        </w:rPr>
        <w:t xml:space="preserve">1) The methodology novelty is unclear. The authors used a typical VAE architecture </w:t>
      </w:r>
      <w:proofErr w:type="gramStart"/>
      <w:r>
        <w:rPr>
          <w:rFonts w:ascii="Arial" w:hAnsi="Arial" w:cs="Arial"/>
          <w:color w:val="4472C4"/>
          <w:sz w:val="22"/>
          <w:szCs w:val="22"/>
          <w:shd w:val="clear" w:color="auto" w:fill="FFFFFF"/>
        </w:rPr>
        <w:t xml:space="preserve">to </w:t>
      </w:r>
      <w:r>
        <w:rPr>
          <w:rFonts w:ascii="Arial" w:hAnsi="Arial" w:cs="Arial"/>
          <w:color w:val="4472C4"/>
          <w:sz w:val="22"/>
          <w:szCs w:val="22"/>
        </w:rPr>
        <w:t> </w:t>
      </w:r>
      <w:r>
        <w:rPr>
          <w:rFonts w:ascii="Arial" w:hAnsi="Arial" w:cs="Arial"/>
          <w:color w:val="4472C4"/>
          <w:sz w:val="22"/>
          <w:szCs w:val="22"/>
          <w:shd w:val="clear" w:color="auto" w:fill="FFFFFF"/>
        </w:rPr>
        <w:t>encode</w:t>
      </w:r>
      <w:proofErr w:type="gramEnd"/>
      <w:r>
        <w:rPr>
          <w:rFonts w:ascii="Arial" w:hAnsi="Arial" w:cs="Arial"/>
          <w:color w:val="4472C4"/>
          <w:sz w:val="22"/>
          <w:szCs w:val="22"/>
          <w:shd w:val="clear" w:color="auto" w:fill="FFFFFF"/>
        </w:rPr>
        <w:t xml:space="preserve"> both gene expression and TCR sequencing data. The network structure related to </w:t>
      </w:r>
      <w:proofErr w:type="gramStart"/>
      <w:r>
        <w:rPr>
          <w:rFonts w:ascii="Arial" w:hAnsi="Arial" w:cs="Arial"/>
          <w:color w:val="4472C4"/>
          <w:sz w:val="22"/>
          <w:szCs w:val="22"/>
          <w:shd w:val="clear" w:color="auto" w:fill="FFFFFF"/>
        </w:rPr>
        <w:t xml:space="preserve">TCR </w:t>
      </w:r>
      <w:r>
        <w:rPr>
          <w:rFonts w:ascii="Arial" w:hAnsi="Arial" w:cs="Arial"/>
          <w:color w:val="4472C4"/>
          <w:sz w:val="22"/>
          <w:szCs w:val="22"/>
        </w:rPr>
        <w:t> </w:t>
      </w:r>
      <w:r>
        <w:rPr>
          <w:rFonts w:ascii="Arial" w:hAnsi="Arial" w:cs="Arial"/>
          <w:color w:val="4472C4"/>
          <w:sz w:val="22"/>
          <w:szCs w:val="22"/>
          <w:shd w:val="clear" w:color="auto" w:fill="FFFFFF"/>
        </w:rPr>
        <w:t>embedding</w:t>
      </w:r>
      <w:proofErr w:type="gramEnd"/>
      <w:r>
        <w:rPr>
          <w:rFonts w:ascii="Arial" w:hAnsi="Arial" w:cs="Arial"/>
          <w:color w:val="4472C4"/>
          <w:sz w:val="22"/>
          <w:szCs w:val="22"/>
          <w:shd w:val="clear" w:color="auto" w:fill="FFFFFF"/>
        </w:rPr>
        <w:t xml:space="preserve"> is entirely inherited from another work, </w:t>
      </w:r>
      <w:proofErr w:type="spellStart"/>
      <w:r>
        <w:rPr>
          <w:rFonts w:ascii="Arial" w:hAnsi="Arial" w:cs="Arial"/>
          <w:color w:val="4472C4"/>
          <w:sz w:val="22"/>
          <w:szCs w:val="22"/>
          <w:shd w:val="clear" w:color="auto" w:fill="FFFFFF"/>
        </w:rPr>
        <w:t>DeepTCR</w:t>
      </w:r>
      <w:proofErr w:type="spellEnd"/>
      <w:r>
        <w:rPr>
          <w:rFonts w:ascii="Arial" w:hAnsi="Arial" w:cs="Arial"/>
          <w:color w:val="4472C4"/>
          <w:sz w:val="22"/>
          <w:szCs w:val="22"/>
          <w:shd w:val="clear" w:color="auto" w:fill="FFFFFF"/>
        </w:rPr>
        <w:t xml:space="preserve"> while removing D gene usage. </w:t>
      </w:r>
      <w:proofErr w:type="gramStart"/>
      <w:r>
        <w:rPr>
          <w:rFonts w:ascii="Arial" w:hAnsi="Arial" w:cs="Arial"/>
          <w:color w:val="4472C4"/>
          <w:sz w:val="22"/>
          <w:szCs w:val="22"/>
          <w:shd w:val="clear" w:color="auto" w:fill="FFFFFF"/>
        </w:rPr>
        <w:t xml:space="preserve">In </w:t>
      </w:r>
      <w:r>
        <w:rPr>
          <w:rFonts w:ascii="Arial" w:hAnsi="Arial" w:cs="Arial"/>
          <w:color w:val="4472C4"/>
          <w:sz w:val="22"/>
          <w:szCs w:val="22"/>
        </w:rPr>
        <w:t> </w:t>
      </w:r>
      <w:r>
        <w:rPr>
          <w:rFonts w:ascii="Arial" w:hAnsi="Arial" w:cs="Arial"/>
          <w:color w:val="4472C4"/>
          <w:sz w:val="22"/>
          <w:szCs w:val="22"/>
          <w:shd w:val="clear" w:color="auto" w:fill="FFFFFF"/>
        </w:rPr>
        <w:t>another</w:t>
      </w:r>
      <w:proofErr w:type="gramEnd"/>
      <w:r>
        <w:rPr>
          <w:rFonts w:ascii="Arial" w:hAnsi="Arial" w:cs="Arial"/>
          <w:color w:val="4472C4"/>
          <w:sz w:val="22"/>
          <w:szCs w:val="22"/>
          <w:shd w:val="clear" w:color="auto" w:fill="FFFFFF"/>
        </w:rPr>
        <w:t xml:space="preserve"> recent work, Zhang et al. [PMID:33408405] proposed a method called Tessa to </w:t>
      </w:r>
      <w:r>
        <w:rPr>
          <w:rFonts w:ascii="Arial" w:hAnsi="Arial" w:cs="Arial"/>
          <w:color w:val="4472C4"/>
          <w:sz w:val="22"/>
          <w:szCs w:val="22"/>
        </w:rPr>
        <w:t> </w:t>
      </w:r>
      <w:r>
        <w:rPr>
          <w:rFonts w:ascii="Arial" w:hAnsi="Arial" w:cs="Arial"/>
          <w:color w:val="4472C4"/>
          <w:sz w:val="22"/>
          <w:szCs w:val="22"/>
          <w:shd w:val="clear" w:color="auto" w:fill="FFFFFF"/>
        </w:rPr>
        <w:t xml:space="preserve">integrate TCRs with gene expression of T cells to estimate the effect that TCRs confer on the </w:t>
      </w:r>
      <w:r>
        <w:rPr>
          <w:rFonts w:ascii="Arial" w:hAnsi="Arial" w:cs="Arial"/>
          <w:color w:val="4472C4"/>
          <w:sz w:val="22"/>
          <w:szCs w:val="22"/>
        </w:rPr>
        <w:t> </w:t>
      </w:r>
      <w:r>
        <w:rPr>
          <w:rFonts w:ascii="Arial" w:hAnsi="Arial" w:cs="Arial"/>
          <w:color w:val="4472C4"/>
          <w:sz w:val="22"/>
          <w:szCs w:val="22"/>
          <w:shd w:val="clear" w:color="auto" w:fill="FFFFFF"/>
        </w:rPr>
        <w:t xml:space="preserve">phenotypes of T cells. They also used a VAE architecture to encode TCRs. The authors need </w:t>
      </w:r>
      <w:proofErr w:type="gramStart"/>
      <w:r>
        <w:rPr>
          <w:rFonts w:ascii="Arial" w:hAnsi="Arial" w:cs="Arial"/>
          <w:color w:val="4472C4"/>
          <w:sz w:val="22"/>
          <w:szCs w:val="22"/>
          <w:shd w:val="clear" w:color="auto" w:fill="FFFFFF"/>
        </w:rPr>
        <w:t xml:space="preserve">to </w:t>
      </w:r>
      <w:r>
        <w:rPr>
          <w:rFonts w:ascii="Arial" w:hAnsi="Arial" w:cs="Arial"/>
          <w:color w:val="4472C4"/>
          <w:sz w:val="22"/>
          <w:szCs w:val="22"/>
        </w:rPr>
        <w:t> </w:t>
      </w:r>
      <w:r>
        <w:rPr>
          <w:rFonts w:ascii="Arial" w:hAnsi="Arial" w:cs="Arial"/>
          <w:color w:val="4472C4"/>
          <w:sz w:val="22"/>
          <w:szCs w:val="22"/>
          <w:shd w:val="clear" w:color="auto" w:fill="FFFFFF"/>
        </w:rPr>
        <w:t>provide</w:t>
      </w:r>
      <w:proofErr w:type="gramEnd"/>
      <w:r>
        <w:rPr>
          <w:rFonts w:ascii="Arial" w:hAnsi="Arial" w:cs="Arial"/>
          <w:color w:val="4472C4"/>
          <w:sz w:val="22"/>
          <w:szCs w:val="22"/>
          <w:shd w:val="clear" w:color="auto" w:fill="FFFFFF"/>
        </w:rPr>
        <w:t xml:space="preserve"> a detailed comparison with Tessa for the downstream data analysis tasks. For </w:t>
      </w:r>
      <w:proofErr w:type="gramStart"/>
      <w:r>
        <w:rPr>
          <w:rFonts w:ascii="Arial" w:hAnsi="Arial" w:cs="Arial"/>
          <w:color w:val="4472C4"/>
          <w:sz w:val="22"/>
          <w:szCs w:val="22"/>
          <w:shd w:val="clear" w:color="auto" w:fill="FFFFFF"/>
        </w:rPr>
        <w:t xml:space="preserve">example, </w:t>
      </w:r>
      <w:r>
        <w:rPr>
          <w:rFonts w:ascii="Arial" w:hAnsi="Arial" w:cs="Arial"/>
          <w:color w:val="4472C4"/>
          <w:sz w:val="22"/>
          <w:szCs w:val="22"/>
        </w:rPr>
        <w:t> </w:t>
      </w:r>
      <w:r>
        <w:rPr>
          <w:rFonts w:ascii="Arial" w:hAnsi="Arial" w:cs="Arial"/>
          <w:color w:val="4472C4"/>
          <w:sz w:val="22"/>
          <w:szCs w:val="22"/>
          <w:shd w:val="clear" w:color="auto" w:fill="FFFFFF"/>
        </w:rPr>
        <w:t>can</w:t>
      </w:r>
      <w:proofErr w:type="gramEnd"/>
      <w:r>
        <w:rPr>
          <w:rFonts w:ascii="Arial" w:hAnsi="Arial" w:cs="Arial"/>
          <w:color w:val="4472C4"/>
          <w:sz w:val="22"/>
          <w:szCs w:val="22"/>
          <w:shd w:val="clear" w:color="auto" w:fill="FFFFFF"/>
        </w:rPr>
        <w:t xml:space="preserve"> Tessa also uncover the transitional T cell phenotype from the MS dataset? How </w:t>
      </w:r>
      <w:proofErr w:type="gramStart"/>
      <w:r>
        <w:rPr>
          <w:rFonts w:ascii="Arial" w:hAnsi="Arial" w:cs="Arial"/>
          <w:color w:val="4472C4"/>
          <w:sz w:val="22"/>
          <w:szCs w:val="22"/>
          <w:shd w:val="clear" w:color="auto" w:fill="FFFFFF"/>
        </w:rPr>
        <w:t xml:space="preserve">about </w:t>
      </w:r>
      <w:r>
        <w:rPr>
          <w:rFonts w:ascii="Arial" w:hAnsi="Arial" w:cs="Arial"/>
          <w:color w:val="4472C4"/>
          <w:sz w:val="22"/>
          <w:szCs w:val="22"/>
        </w:rPr>
        <w:t> </w:t>
      </w:r>
      <w:r>
        <w:rPr>
          <w:rFonts w:ascii="Arial" w:hAnsi="Arial" w:cs="Arial"/>
          <w:color w:val="4472C4"/>
          <w:sz w:val="22"/>
          <w:szCs w:val="22"/>
          <w:shd w:val="clear" w:color="auto" w:fill="FFFFFF"/>
        </w:rPr>
        <w:t>batch</w:t>
      </w:r>
      <w:proofErr w:type="gramEnd"/>
      <w:r>
        <w:rPr>
          <w:rFonts w:ascii="Arial" w:hAnsi="Arial" w:cs="Arial"/>
          <w:color w:val="4472C4"/>
          <w:sz w:val="22"/>
          <w:szCs w:val="22"/>
          <w:shd w:val="clear" w:color="auto" w:fill="FFFFFF"/>
        </w:rPr>
        <w:t xml:space="preserve"> effects and classification accuracy? The authors need to clearly discuss their </w:t>
      </w:r>
      <w:proofErr w:type="gramStart"/>
      <w:r>
        <w:rPr>
          <w:rFonts w:ascii="Arial" w:hAnsi="Arial" w:cs="Arial"/>
          <w:color w:val="4472C4"/>
          <w:sz w:val="22"/>
          <w:szCs w:val="22"/>
          <w:shd w:val="clear" w:color="auto" w:fill="FFFFFF"/>
        </w:rPr>
        <w:t xml:space="preserve">advantages </w:t>
      </w:r>
      <w:r>
        <w:rPr>
          <w:rFonts w:ascii="Arial" w:hAnsi="Arial" w:cs="Arial"/>
          <w:color w:val="4472C4"/>
          <w:sz w:val="22"/>
          <w:szCs w:val="22"/>
        </w:rPr>
        <w:t> </w:t>
      </w:r>
      <w:r>
        <w:rPr>
          <w:rFonts w:ascii="Arial" w:hAnsi="Arial" w:cs="Arial"/>
          <w:color w:val="4472C4"/>
          <w:sz w:val="22"/>
          <w:szCs w:val="22"/>
          <w:shd w:val="clear" w:color="auto" w:fill="FFFFFF"/>
        </w:rPr>
        <w:t>over</w:t>
      </w:r>
      <w:proofErr w:type="gramEnd"/>
      <w:r>
        <w:rPr>
          <w:rFonts w:ascii="Arial" w:hAnsi="Arial" w:cs="Arial"/>
          <w:color w:val="4472C4"/>
          <w:sz w:val="22"/>
          <w:szCs w:val="22"/>
          <w:shd w:val="clear" w:color="auto" w:fill="FFFFFF"/>
        </w:rPr>
        <w:t xml:space="preserve"> </w:t>
      </w:r>
      <w:proofErr w:type="spellStart"/>
      <w:r>
        <w:rPr>
          <w:rFonts w:ascii="Arial" w:hAnsi="Arial" w:cs="Arial"/>
          <w:color w:val="4472C4"/>
          <w:sz w:val="22"/>
          <w:szCs w:val="22"/>
          <w:shd w:val="clear" w:color="auto" w:fill="FFFFFF"/>
        </w:rPr>
        <w:t>DeepTCR</w:t>
      </w:r>
      <w:proofErr w:type="spellEnd"/>
      <w:r>
        <w:rPr>
          <w:rFonts w:ascii="Arial" w:hAnsi="Arial" w:cs="Arial"/>
          <w:color w:val="4472C4"/>
          <w:sz w:val="22"/>
          <w:szCs w:val="22"/>
          <w:shd w:val="clear" w:color="auto" w:fill="FFFFFF"/>
        </w:rPr>
        <w:t xml:space="preserve">, Tessa and </w:t>
      </w:r>
      <w:proofErr w:type="spellStart"/>
      <w:r>
        <w:rPr>
          <w:rFonts w:ascii="Arial" w:hAnsi="Arial" w:cs="Arial"/>
          <w:color w:val="4472C4"/>
          <w:sz w:val="22"/>
          <w:szCs w:val="22"/>
          <w:shd w:val="clear" w:color="auto" w:fill="FFFFFF"/>
        </w:rPr>
        <w:t>CoNGA</w:t>
      </w:r>
      <w:proofErr w:type="spellEnd"/>
      <w:r>
        <w:rPr>
          <w:rFonts w:ascii="Arial" w:hAnsi="Arial" w:cs="Arial"/>
          <w:color w:val="4472C4"/>
          <w:sz w:val="22"/>
          <w:szCs w:val="22"/>
          <w:shd w:val="clear" w:color="auto" w:fill="FFFFFF"/>
        </w:rPr>
        <w:t>.</w:t>
      </w:r>
      <w:r>
        <w:rPr>
          <w:rFonts w:ascii="Arial" w:hAnsi="Arial" w:cs="Arial"/>
          <w:color w:val="4472C4"/>
          <w:sz w:val="22"/>
          <w:szCs w:val="22"/>
        </w:rPr>
        <w:t> </w:t>
      </w:r>
    </w:p>
    <w:p w14:paraId="1027D13C" w14:textId="77777777" w:rsidR="00684409" w:rsidRDefault="00684409" w:rsidP="00684409">
      <w:pPr>
        <w:pStyle w:val="NormalWeb"/>
        <w:spacing w:before="257" w:beforeAutospacing="0" w:after="0" w:afterAutospacing="0"/>
        <w:ind w:left="4" w:right="64"/>
      </w:pPr>
      <w:r>
        <w:rPr>
          <w:rFonts w:ascii="Arial" w:hAnsi="Arial" w:cs="Arial"/>
          <w:color w:val="222222"/>
          <w:sz w:val="22"/>
          <w:szCs w:val="22"/>
          <w:shd w:val="clear" w:color="auto" w:fill="FFFFFF"/>
        </w:rPr>
        <w:t xml:space="preserve">We thank you for your comments, questions, and suggestions. We have included the </w:t>
      </w:r>
      <w:proofErr w:type="gramStart"/>
      <w:r>
        <w:rPr>
          <w:rFonts w:ascii="Arial" w:hAnsi="Arial" w:cs="Arial"/>
          <w:color w:val="222222"/>
          <w:sz w:val="22"/>
          <w:szCs w:val="22"/>
          <w:shd w:val="clear" w:color="auto" w:fill="FFFFFF"/>
        </w:rPr>
        <w:t xml:space="preserve">limitations </w:t>
      </w:r>
      <w:r>
        <w:rPr>
          <w:rFonts w:ascii="Arial" w:hAnsi="Arial" w:cs="Arial"/>
          <w:color w:val="222222"/>
          <w:sz w:val="22"/>
          <w:szCs w:val="22"/>
        </w:rPr>
        <w:t> </w:t>
      </w:r>
      <w:r>
        <w:rPr>
          <w:rFonts w:ascii="Arial" w:hAnsi="Arial" w:cs="Arial"/>
          <w:color w:val="222222"/>
          <w:sz w:val="22"/>
          <w:szCs w:val="22"/>
          <w:shd w:val="clear" w:color="auto" w:fill="FFFFFF"/>
        </w:rPr>
        <w:t>of</w:t>
      </w:r>
      <w:proofErr w:type="gramEnd"/>
      <w:r>
        <w:rPr>
          <w:rFonts w:ascii="Arial" w:hAnsi="Arial" w:cs="Arial"/>
          <w:color w:val="222222"/>
          <w:sz w:val="22"/>
          <w:szCs w:val="22"/>
          <w:shd w:val="clear" w:color="auto" w:fill="FFFFFF"/>
        </w:rPr>
        <w:t xml:space="preserve"> </w:t>
      </w:r>
      <w:proofErr w:type="spellStart"/>
      <w:r>
        <w:rPr>
          <w:rFonts w:ascii="Arial" w:hAnsi="Arial" w:cs="Arial"/>
          <w:color w:val="222222"/>
          <w:sz w:val="22"/>
          <w:szCs w:val="22"/>
          <w:shd w:val="clear" w:color="auto" w:fill="FFFFFF"/>
        </w:rPr>
        <w:t>DeepTCR</w:t>
      </w:r>
      <w:proofErr w:type="spellEnd"/>
      <w:r>
        <w:rPr>
          <w:rFonts w:ascii="Arial" w:hAnsi="Arial" w:cs="Arial"/>
          <w:color w:val="222222"/>
          <w:sz w:val="22"/>
          <w:szCs w:val="22"/>
          <w:shd w:val="clear" w:color="auto" w:fill="FFFFFF"/>
        </w:rPr>
        <w:t xml:space="preserve">, </w:t>
      </w:r>
      <w:proofErr w:type="spellStart"/>
      <w:r>
        <w:rPr>
          <w:rFonts w:ascii="Arial" w:hAnsi="Arial" w:cs="Arial"/>
          <w:color w:val="222222"/>
          <w:sz w:val="22"/>
          <w:szCs w:val="22"/>
          <w:shd w:val="clear" w:color="auto" w:fill="FFFFFF"/>
        </w:rPr>
        <w:t>tessa</w:t>
      </w:r>
      <w:proofErr w:type="spellEnd"/>
      <w:r>
        <w:rPr>
          <w:rFonts w:ascii="Arial" w:hAnsi="Arial" w:cs="Arial"/>
          <w:color w:val="222222"/>
          <w:sz w:val="22"/>
          <w:szCs w:val="22"/>
          <w:shd w:val="clear" w:color="auto" w:fill="FFFFFF"/>
        </w:rPr>
        <w:t xml:space="preserve">, and </w:t>
      </w:r>
      <w:proofErr w:type="spellStart"/>
      <w:r>
        <w:rPr>
          <w:rFonts w:ascii="Arial" w:hAnsi="Arial" w:cs="Arial"/>
          <w:color w:val="222222"/>
          <w:sz w:val="22"/>
          <w:szCs w:val="22"/>
          <w:shd w:val="clear" w:color="auto" w:fill="FFFFFF"/>
        </w:rPr>
        <w:t>CoNGA</w:t>
      </w:r>
      <w:proofErr w:type="spellEnd"/>
      <w:r>
        <w:rPr>
          <w:rFonts w:ascii="Arial" w:hAnsi="Arial" w:cs="Arial"/>
          <w:color w:val="222222"/>
          <w:sz w:val="22"/>
          <w:szCs w:val="22"/>
          <w:shd w:val="clear" w:color="auto" w:fill="FFFFFF"/>
        </w:rPr>
        <w:t xml:space="preserve"> to the third paragraph of the Background section on page 2 in </w:t>
      </w:r>
      <w:r>
        <w:rPr>
          <w:rFonts w:ascii="Arial" w:hAnsi="Arial" w:cs="Arial"/>
          <w:color w:val="222222"/>
          <w:sz w:val="22"/>
          <w:szCs w:val="22"/>
        </w:rPr>
        <w:t> </w:t>
      </w:r>
      <w:r>
        <w:rPr>
          <w:rFonts w:ascii="Arial" w:hAnsi="Arial" w:cs="Arial"/>
          <w:color w:val="222222"/>
          <w:sz w:val="22"/>
          <w:szCs w:val="22"/>
          <w:shd w:val="clear" w:color="auto" w:fill="FFFFFF"/>
        </w:rPr>
        <w:t xml:space="preserve">our updated manuscript. Specifically, </w:t>
      </w:r>
      <w:proofErr w:type="spellStart"/>
      <w:r>
        <w:rPr>
          <w:rFonts w:ascii="Arial" w:hAnsi="Arial" w:cs="Arial"/>
          <w:color w:val="222222"/>
          <w:sz w:val="22"/>
          <w:szCs w:val="22"/>
          <w:shd w:val="clear" w:color="auto" w:fill="FFFFFF"/>
        </w:rPr>
        <w:t>DeepTCR</w:t>
      </w:r>
      <w:proofErr w:type="spellEnd"/>
      <w:r>
        <w:rPr>
          <w:rFonts w:ascii="Arial" w:hAnsi="Arial" w:cs="Arial"/>
          <w:color w:val="222222"/>
          <w:sz w:val="22"/>
          <w:szCs w:val="22"/>
          <w:shd w:val="clear" w:color="auto" w:fill="FFFFFF"/>
        </w:rPr>
        <w:t xml:space="preserve"> does not include RNA data which contain</w:t>
      </w:r>
      <w:r>
        <w:rPr>
          <w:rFonts w:ascii="Arial" w:hAnsi="Arial" w:cs="Arial"/>
          <w:color w:val="222222"/>
          <w:sz w:val="22"/>
          <w:szCs w:val="22"/>
        </w:rPr>
        <w:t xml:space="preserve"> </w:t>
      </w:r>
      <w:r>
        <w:rPr>
          <w:rFonts w:ascii="Arial" w:hAnsi="Arial" w:cs="Arial"/>
          <w:color w:val="222222"/>
          <w:sz w:val="22"/>
          <w:szCs w:val="22"/>
          <w:shd w:val="clear" w:color="auto" w:fill="FFFFFF"/>
        </w:rPr>
        <w:t xml:space="preserve">transcription-level information. </w:t>
      </w:r>
      <w:proofErr w:type="spellStart"/>
      <w:r>
        <w:rPr>
          <w:rFonts w:ascii="Arial" w:hAnsi="Arial" w:cs="Arial"/>
          <w:color w:val="222222"/>
          <w:sz w:val="22"/>
          <w:szCs w:val="22"/>
          <w:shd w:val="clear" w:color="auto" w:fill="FFFFFF"/>
        </w:rPr>
        <w:t>CoNGA</w:t>
      </w:r>
      <w:proofErr w:type="spellEnd"/>
      <w:r>
        <w:rPr>
          <w:rFonts w:ascii="Arial" w:hAnsi="Arial" w:cs="Arial"/>
          <w:color w:val="222222"/>
          <w:sz w:val="22"/>
          <w:szCs w:val="22"/>
          <w:shd w:val="clear" w:color="auto" w:fill="FFFFFF"/>
        </w:rPr>
        <w:t xml:space="preserve"> incorporates RNA data but it still visualizes RNA </w:t>
      </w:r>
      <w:proofErr w:type="gramStart"/>
      <w:r>
        <w:rPr>
          <w:rFonts w:ascii="Arial" w:hAnsi="Arial" w:cs="Arial"/>
          <w:color w:val="222222"/>
          <w:sz w:val="22"/>
          <w:szCs w:val="22"/>
          <w:shd w:val="clear" w:color="auto" w:fill="FFFFFF"/>
        </w:rPr>
        <w:t xml:space="preserve">and </w:t>
      </w:r>
      <w:r>
        <w:rPr>
          <w:rFonts w:ascii="Arial" w:hAnsi="Arial" w:cs="Arial"/>
          <w:color w:val="222222"/>
          <w:sz w:val="22"/>
          <w:szCs w:val="22"/>
        </w:rPr>
        <w:t> </w:t>
      </w:r>
      <w:r>
        <w:rPr>
          <w:rFonts w:ascii="Arial" w:hAnsi="Arial" w:cs="Arial"/>
          <w:color w:val="222222"/>
          <w:sz w:val="22"/>
          <w:szCs w:val="22"/>
          <w:shd w:val="clear" w:color="auto" w:fill="FFFFFF"/>
        </w:rPr>
        <w:t>TCR</w:t>
      </w:r>
      <w:proofErr w:type="gramEnd"/>
      <w:r>
        <w:rPr>
          <w:rFonts w:ascii="Arial" w:hAnsi="Arial" w:cs="Arial"/>
          <w:color w:val="222222"/>
          <w:sz w:val="22"/>
          <w:szCs w:val="22"/>
          <w:shd w:val="clear" w:color="auto" w:fill="FFFFFF"/>
        </w:rPr>
        <w:t xml:space="preserve"> data through separate UMAP representations. Moreover, it aggregates all the cells </w:t>
      </w:r>
      <w:proofErr w:type="gramStart"/>
      <w:r>
        <w:rPr>
          <w:rFonts w:ascii="Arial" w:hAnsi="Arial" w:cs="Arial"/>
          <w:color w:val="222222"/>
          <w:sz w:val="22"/>
          <w:szCs w:val="22"/>
          <w:shd w:val="clear" w:color="auto" w:fill="FFFFFF"/>
        </w:rPr>
        <w:t xml:space="preserve">within </w:t>
      </w:r>
      <w:r>
        <w:rPr>
          <w:rFonts w:ascii="Arial" w:hAnsi="Arial" w:cs="Arial"/>
          <w:color w:val="222222"/>
          <w:sz w:val="22"/>
          <w:szCs w:val="22"/>
        </w:rPr>
        <w:t> </w:t>
      </w:r>
      <w:r>
        <w:rPr>
          <w:rFonts w:ascii="Arial" w:hAnsi="Arial" w:cs="Arial"/>
          <w:color w:val="222222"/>
          <w:sz w:val="22"/>
          <w:szCs w:val="22"/>
          <w:shd w:val="clear" w:color="auto" w:fill="FFFFFF"/>
        </w:rPr>
        <w:t>the</w:t>
      </w:r>
      <w:proofErr w:type="gramEnd"/>
      <w:r>
        <w:rPr>
          <w:rFonts w:ascii="Arial" w:hAnsi="Arial" w:cs="Arial"/>
          <w:color w:val="222222"/>
          <w:sz w:val="22"/>
          <w:szCs w:val="22"/>
          <w:shd w:val="clear" w:color="auto" w:fill="FFFFFF"/>
        </w:rPr>
        <w:t xml:space="preserve"> same clonotype, resulting in a loss of single-cell-level resolution. Tessa, on the other </w:t>
      </w:r>
      <w:proofErr w:type="gramStart"/>
      <w:r>
        <w:rPr>
          <w:rFonts w:ascii="Arial" w:hAnsi="Arial" w:cs="Arial"/>
          <w:color w:val="222222"/>
          <w:sz w:val="22"/>
          <w:szCs w:val="22"/>
          <w:shd w:val="clear" w:color="auto" w:fill="FFFFFF"/>
        </w:rPr>
        <w:t xml:space="preserve">hand, </w:t>
      </w:r>
      <w:r>
        <w:rPr>
          <w:rFonts w:ascii="Arial" w:hAnsi="Arial" w:cs="Arial"/>
          <w:color w:val="222222"/>
          <w:sz w:val="22"/>
          <w:szCs w:val="22"/>
        </w:rPr>
        <w:t> </w:t>
      </w:r>
      <w:r>
        <w:rPr>
          <w:rFonts w:ascii="Arial" w:hAnsi="Arial" w:cs="Arial"/>
          <w:color w:val="222222"/>
          <w:sz w:val="22"/>
          <w:szCs w:val="22"/>
          <w:shd w:val="clear" w:color="auto" w:fill="FFFFFF"/>
        </w:rPr>
        <w:t>does</w:t>
      </w:r>
      <w:proofErr w:type="gramEnd"/>
      <w:r>
        <w:rPr>
          <w:rFonts w:ascii="Arial" w:hAnsi="Arial" w:cs="Arial"/>
          <w:color w:val="222222"/>
          <w:sz w:val="22"/>
          <w:szCs w:val="22"/>
          <w:shd w:val="clear" w:color="auto" w:fill="FFFFFF"/>
        </w:rPr>
        <w:t xml:space="preserve"> not take into consideration the CDR3α and V/(D)/J gene information, and like </w:t>
      </w:r>
      <w:proofErr w:type="spellStart"/>
      <w:r>
        <w:rPr>
          <w:rFonts w:ascii="Arial" w:hAnsi="Arial" w:cs="Arial"/>
          <w:color w:val="222222"/>
          <w:sz w:val="22"/>
          <w:szCs w:val="22"/>
          <w:shd w:val="clear" w:color="auto" w:fill="FFFFFF"/>
        </w:rPr>
        <w:t>CoNGA</w:t>
      </w:r>
      <w:proofErr w:type="spellEnd"/>
      <w:r>
        <w:rPr>
          <w:rFonts w:ascii="Arial" w:hAnsi="Arial" w:cs="Arial"/>
          <w:color w:val="222222"/>
          <w:sz w:val="22"/>
          <w:szCs w:val="22"/>
          <w:shd w:val="clear" w:color="auto" w:fill="FFFFFF"/>
        </w:rPr>
        <w:t xml:space="preserve">, </w:t>
      </w:r>
      <w:r>
        <w:rPr>
          <w:rFonts w:ascii="Arial" w:hAnsi="Arial" w:cs="Arial"/>
          <w:color w:val="222222"/>
          <w:sz w:val="22"/>
          <w:szCs w:val="22"/>
        </w:rPr>
        <w:t> </w:t>
      </w:r>
      <w:r>
        <w:rPr>
          <w:rFonts w:ascii="Arial" w:hAnsi="Arial" w:cs="Arial"/>
          <w:color w:val="222222"/>
          <w:sz w:val="22"/>
          <w:szCs w:val="22"/>
          <w:shd w:val="clear" w:color="auto" w:fill="FFFFFF"/>
        </w:rPr>
        <w:t xml:space="preserve">makes an unrealistic assumption that all cells with the same clonotype share identical </w:t>
      </w:r>
      <w:r>
        <w:rPr>
          <w:rFonts w:ascii="Arial" w:hAnsi="Arial" w:cs="Arial"/>
          <w:color w:val="222222"/>
          <w:sz w:val="22"/>
          <w:szCs w:val="22"/>
        </w:rPr>
        <w:t> </w:t>
      </w:r>
      <w:r>
        <w:rPr>
          <w:rFonts w:ascii="Arial" w:hAnsi="Arial" w:cs="Arial"/>
          <w:color w:val="222222"/>
          <w:sz w:val="22"/>
          <w:szCs w:val="22"/>
          <w:shd w:val="clear" w:color="auto" w:fill="FFFFFF"/>
        </w:rPr>
        <w:t>transcriptomic profiles.</w:t>
      </w:r>
      <w:r>
        <w:rPr>
          <w:rFonts w:ascii="Arial" w:hAnsi="Arial" w:cs="Arial"/>
          <w:color w:val="222222"/>
          <w:sz w:val="22"/>
          <w:szCs w:val="22"/>
        </w:rPr>
        <w:t> </w:t>
      </w:r>
    </w:p>
    <w:p w14:paraId="6292A790" w14:textId="77777777" w:rsidR="00684409" w:rsidRDefault="00684409" w:rsidP="00684409">
      <w:pPr>
        <w:pStyle w:val="NormalWeb"/>
        <w:spacing w:before="2" w:beforeAutospacing="0" w:after="0" w:afterAutospacing="0"/>
        <w:ind w:left="2" w:firstLine="17"/>
      </w:pPr>
      <w:r>
        <w:rPr>
          <w:rFonts w:ascii="Arial" w:hAnsi="Arial" w:cs="Arial"/>
          <w:color w:val="222222"/>
          <w:sz w:val="22"/>
          <w:szCs w:val="22"/>
          <w:shd w:val="clear" w:color="auto" w:fill="FFFFFF"/>
        </w:rPr>
        <w:t xml:space="preserve">Following your suggestion, we implemented </w:t>
      </w:r>
      <w:proofErr w:type="spellStart"/>
      <w:r>
        <w:rPr>
          <w:rFonts w:ascii="Arial" w:hAnsi="Arial" w:cs="Arial"/>
          <w:color w:val="222222"/>
          <w:sz w:val="22"/>
          <w:szCs w:val="22"/>
          <w:shd w:val="clear" w:color="auto" w:fill="FFFFFF"/>
        </w:rPr>
        <w:t>tessa</w:t>
      </w:r>
      <w:proofErr w:type="spellEnd"/>
      <w:r>
        <w:rPr>
          <w:rFonts w:ascii="Arial" w:hAnsi="Arial" w:cs="Arial"/>
          <w:color w:val="222222"/>
          <w:sz w:val="22"/>
          <w:szCs w:val="22"/>
          <w:shd w:val="clear" w:color="auto" w:fill="FFFFFF"/>
        </w:rPr>
        <w:t xml:space="preserve"> with default parameters and studied </w:t>
      </w:r>
      <w:proofErr w:type="gramStart"/>
      <w:r>
        <w:rPr>
          <w:rFonts w:ascii="Arial" w:hAnsi="Arial" w:cs="Arial"/>
          <w:color w:val="222222"/>
          <w:sz w:val="22"/>
          <w:szCs w:val="22"/>
          <w:shd w:val="clear" w:color="auto" w:fill="FFFFFF"/>
        </w:rPr>
        <w:t xml:space="preserve">its </w:t>
      </w:r>
      <w:r>
        <w:rPr>
          <w:rFonts w:ascii="Arial" w:hAnsi="Arial" w:cs="Arial"/>
          <w:color w:val="222222"/>
          <w:sz w:val="22"/>
          <w:szCs w:val="22"/>
        </w:rPr>
        <w:t> </w:t>
      </w:r>
      <w:r>
        <w:rPr>
          <w:rFonts w:ascii="Arial" w:hAnsi="Arial" w:cs="Arial"/>
          <w:color w:val="222222"/>
          <w:sz w:val="22"/>
          <w:szCs w:val="22"/>
          <w:shd w:val="clear" w:color="auto" w:fill="FFFFFF"/>
        </w:rPr>
        <w:t>output</w:t>
      </w:r>
      <w:proofErr w:type="gramEnd"/>
      <w:r>
        <w:rPr>
          <w:rFonts w:ascii="Arial" w:hAnsi="Arial" w:cs="Arial"/>
          <w:color w:val="222222"/>
          <w:sz w:val="22"/>
          <w:szCs w:val="22"/>
          <w:shd w:val="clear" w:color="auto" w:fill="FFFFFF"/>
        </w:rPr>
        <w:t xml:space="preserve">, including (1) TCR networks and (2) weighted TCR embedding. We were not able </w:t>
      </w:r>
      <w:proofErr w:type="gramStart"/>
      <w:r>
        <w:rPr>
          <w:rFonts w:ascii="Arial" w:hAnsi="Arial" w:cs="Arial"/>
          <w:color w:val="222222"/>
          <w:sz w:val="22"/>
          <w:szCs w:val="22"/>
          <w:shd w:val="clear" w:color="auto" w:fill="FFFFFF"/>
        </w:rPr>
        <w:t xml:space="preserve">to </w:t>
      </w:r>
      <w:r>
        <w:rPr>
          <w:rFonts w:ascii="Arial" w:hAnsi="Arial" w:cs="Arial"/>
          <w:color w:val="222222"/>
          <w:sz w:val="22"/>
          <w:szCs w:val="22"/>
        </w:rPr>
        <w:t> </w:t>
      </w:r>
      <w:r>
        <w:rPr>
          <w:rFonts w:ascii="Arial" w:hAnsi="Arial" w:cs="Arial"/>
          <w:color w:val="222222"/>
          <w:sz w:val="22"/>
          <w:szCs w:val="22"/>
          <w:shd w:val="clear" w:color="auto" w:fill="FFFFFF"/>
        </w:rPr>
        <w:t>finish</w:t>
      </w:r>
      <w:proofErr w:type="gramEnd"/>
      <w:r>
        <w:rPr>
          <w:rFonts w:ascii="Arial" w:hAnsi="Arial" w:cs="Arial"/>
          <w:color w:val="222222"/>
          <w:sz w:val="22"/>
          <w:szCs w:val="22"/>
          <w:shd w:val="clear" w:color="auto" w:fill="FFFFFF"/>
        </w:rPr>
        <w:t xml:space="preserve"> running </w:t>
      </w:r>
      <w:proofErr w:type="spellStart"/>
      <w:r>
        <w:rPr>
          <w:rFonts w:ascii="Arial" w:hAnsi="Arial" w:cs="Arial"/>
          <w:color w:val="222222"/>
          <w:sz w:val="22"/>
          <w:szCs w:val="22"/>
          <w:shd w:val="clear" w:color="auto" w:fill="FFFFFF"/>
        </w:rPr>
        <w:t>tessa</w:t>
      </w:r>
      <w:proofErr w:type="spellEnd"/>
      <w:r>
        <w:rPr>
          <w:rFonts w:ascii="Arial" w:hAnsi="Arial" w:cs="Arial"/>
          <w:color w:val="222222"/>
          <w:sz w:val="22"/>
          <w:szCs w:val="22"/>
          <w:shd w:val="clear" w:color="auto" w:fill="FFFFFF"/>
        </w:rPr>
        <w:t xml:space="preserve"> on our full dataset with 48,898 cells in three days, so due to </w:t>
      </w:r>
      <w:proofErr w:type="spellStart"/>
      <w:r>
        <w:rPr>
          <w:rFonts w:ascii="Arial" w:hAnsi="Arial" w:cs="Arial"/>
          <w:color w:val="222222"/>
          <w:sz w:val="22"/>
          <w:szCs w:val="22"/>
          <w:shd w:val="clear" w:color="auto" w:fill="FFFFFF"/>
        </w:rPr>
        <w:t>tessa’s</w:t>
      </w:r>
      <w:proofErr w:type="spellEnd"/>
      <w:r>
        <w:rPr>
          <w:rFonts w:ascii="Arial" w:hAnsi="Arial" w:cs="Arial"/>
          <w:color w:val="222222"/>
          <w:sz w:val="22"/>
          <w:szCs w:val="22"/>
          <w:shd w:val="clear" w:color="auto" w:fill="FFFFFF"/>
        </w:rPr>
        <w:t xml:space="preserve"> high </w:t>
      </w:r>
      <w:r>
        <w:rPr>
          <w:rFonts w:ascii="Arial" w:hAnsi="Arial" w:cs="Arial"/>
          <w:color w:val="222222"/>
          <w:sz w:val="22"/>
          <w:szCs w:val="22"/>
        </w:rPr>
        <w:t> </w:t>
      </w:r>
      <w:r>
        <w:rPr>
          <w:rFonts w:ascii="Arial" w:hAnsi="Arial" w:cs="Arial"/>
          <w:color w:val="222222"/>
          <w:sz w:val="22"/>
          <w:szCs w:val="22"/>
          <w:shd w:val="clear" w:color="auto" w:fill="FFFFFF"/>
        </w:rPr>
        <w:t xml:space="preserve">computational cost, we subsampled 25% of the cells, which cost 8.47G memory and 21 hours of </w:t>
      </w:r>
      <w:r>
        <w:rPr>
          <w:rFonts w:ascii="Arial" w:hAnsi="Arial" w:cs="Arial"/>
          <w:color w:val="222222"/>
          <w:sz w:val="22"/>
          <w:szCs w:val="22"/>
        </w:rPr>
        <w:t> </w:t>
      </w:r>
      <w:r>
        <w:rPr>
          <w:rFonts w:ascii="Arial" w:hAnsi="Arial" w:cs="Arial"/>
          <w:color w:val="222222"/>
          <w:sz w:val="22"/>
          <w:szCs w:val="22"/>
          <w:shd w:val="clear" w:color="auto" w:fill="FFFFFF"/>
        </w:rPr>
        <w:t xml:space="preserve">computation time. The TCR network is shown in Figure A below. There is no obvious pattern </w:t>
      </w:r>
      <w:proofErr w:type="gramStart"/>
      <w:r>
        <w:rPr>
          <w:rFonts w:ascii="Arial" w:hAnsi="Arial" w:cs="Arial"/>
          <w:color w:val="222222"/>
          <w:sz w:val="22"/>
          <w:szCs w:val="22"/>
          <w:shd w:val="clear" w:color="auto" w:fill="FFFFFF"/>
        </w:rPr>
        <w:t xml:space="preserve">in </w:t>
      </w:r>
      <w:r>
        <w:rPr>
          <w:rFonts w:ascii="Arial" w:hAnsi="Arial" w:cs="Arial"/>
          <w:color w:val="222222"/>
          <w:sz w:val="22"/>
          <w:szCs w:val="22"/>
        </w:rPr>
        <w:t> </w:t>
      </w:r>
      <w:r>
        <w:rPr>
          <w:rFonts w:ascii="Arial" w:hAnsi="Arial" w:cs="Arial"/>
          <w:color w:val="222222"/>
          <w:sz w:val="22"/>
          <w:szCs w:val="22"/>
          <w:shd w:val="clear" w:color="auto" w:fill="FFFFFF"/>
        </w:rPr>
        <w:t>the</w:t>
      </w:r>
      <w:proofErr w:type="gramEnd"/>
      <w:r>
        <w:rPr>
          <w:rFonts w:ascii="Arial" w:hAnsi="Arial" w:cs="Arial"/>
          <w:color w:val="222222"/>
          <w:sz w:val="22"/>
          <w:szCs w:val="22"/>
          <w:shd w:val="clear" w:color="auto" w:fill="FFFFFF"/>
        </w:rPr>
        <w:t xml:space="preserve"> figure to reflect biological information. Figures B and C show the UMAP calculated by </w:t>
      </w:r>
      <w:proofErr w:type="gramStart"/>
      <w:r>
        <w:rPr>
          <w:rFonts w:ascii="Arial" w:hAnsi="Arial" w:cs="Arial"/>
          <w:color w:val="222222"/>
          <w:sz w:val="22"/>
          <w:szCs w:val="22"/>
          <w:shd w:val="clear" w:color="auto" w:fill="FFFFFF"/>
        </w:rPr>
        <w:t xml:space="preserve">the </w:t>
      </w:r>
      <w:r>
        <w:rPr>
          <w:rFonts w:ascii="Arial" w:hAnsi="Arial" w:cs="Arial"/>
          <w:color w:val="222222"/>
          <w:sz w:val="22"/>
          <w:szCs w:val="22"/>
        </w:rPr>
        <w:t> </w:t>
      </w:r>
      <w:r>
        <w:rPr>
          <w:rFonts w:ascii="Arial" w:hAnsi="Arial" w:cs="Arial"/>
          <w:color w:val="222222"/>
          <w:sz w:val="22"/>
          <w:szCs w:val="22"/>
          <w:shd w:val="clear" w:color="auto" w:fill="FFFFFF"/>
        </w:rPr>
        <w:t>weighted</w:t>
      </w:r>
      <w:proofErr w:type="gramEnd"/>
      <w:r>
        <w:rPr>
          <w:rFonts w:ascii="Arial" w:hAnsi="Arial" w:cs="Arial"/>
          <w:color w:val="222222"/>
          <w:sz w:val="22"/>
          <w:szCs w:val="22"/>
          <w:shd w:val="clear" w:color="auto" w:fill="FFFFFF"/>
        </w:rPr>
        <w:t xml:space="preserve"> TCR embedding </w:t>
      </w:r>
      <w:proofErr w:type="spellStart"/>
      <w:r>
        <w:rPr>
          <w:rFonts w:ascii="Arial" w:hAnsi="Arial" w:cs="Arial"/>
          <w:color w:val="222222"/>
          <w:sz w:val="22"/>
          <w:szCs w:val="22"/>
          <w:shd w:val="clear" w:color="auto" w:fill="FFFFFF"/>
        </w:rPr>
        <w:t>colored</w:t>
      </w:r>
      <w:proofErr w:type="spellEnd"/>
      <w:r>
        <w:rPr>
          <w:rFonts w:ascii="Arial" w:hAnsi="Arial" w:cs="Arial"/>
          <w:color w:val="222222"/>
          <w:sz w:val="22"/>
          <w:szCs w:val="22"/>
          <w:shd w:val="clear" w:color="auto" w:fill="FFFFFF"/>
        </w:rPr>
        <w:t xml:space="preserve"> by either cell type or tissue. Again, </w:t>
      </w:r>
      <w:proofErr w:type="spellStart"/>
      <w:r>
        <w:rPr>
          <w:rFonts w:ascii="Arial" w:hAnsi="Arial" w:cs="Arial"/>
          <w:color w:val="222222"/>
          <w:sz w:val="22"/>
          <w:szCs w:val="22"/>
          <w:shd w:val="clear" w:color="auto" w:fill="FFFFFF"/>
        </w:rPr>
        <w:t>tessa</w:t>
      </w:r>
      <w:proofErr w:type="spellEnd"/>
      <w:r>
        <w:rPr>
          <w:rFonts w:ascii="Arial" w:hAnsi="Arial" w:cs="Arial"/>
          <w:color w:val="222222"/>
          <w:sz w:val="22"/>
          <w:szCs w:val="22"/>
          <w:shd w:val="clear" w:color="auto" w:fill="FFFFFF"/>
        </w:rPr>
        <w:t xml:space="preserve"> was not able </w:t>
      </w:r>
      <w:proofErr w:type="gramStart"/>
      <w:r>
        <w:rPr>
          <w:rFonts w:ascii="Arial" w:hAnsi="Arial" w:cs="Arial"/>
          <w:color w:val="222222"/>
          <w:sz w:val="22"/>
          <w:szCs w:val="22"/>
          <w:shd w:val="clear" w:color="auto" w:fill="FFFFFF"/>
        </w:rPr>
        <w:t xml:space="preserve">to </w:t>
      </w:r>
      <w:r>
        <w:rPr>
          <w:rFonts w:ascii="Arial" w:hAnsi="Arial" w:cs="Arial"/>
          <w:color w:val="222222"/>
          <w:sz w:val="22"/>
          <w:szCs w:val="22"/>
        </w:rPr>
        <w:t> </w:t>
      </w:r>
      <w:r>
        <w:rPr>
          <w:rFonts w:ascii="Arial" w:hAnsi="Arial" w:cs="Arial"/>
          <w:color w:val="222222"/>
          <w:sz w:val="22"/>
          <w:szCs w:val="22"/>
          <w:shd w:val="clear" w:color="auto" w:fill="FFFFFF"/>
        </w:rPr>
        <w:t>retain</w:t>
      </w:r>
      <w:proofErr w:type="gramEnd"/>
      <w:r>
        <w:rPr>
          <w:rFonts w:ascii="Arial" w:hAnsi="Arial" w:cs="Arial"/>
          <w:color w:val="222222"/>
          <w:sz w:val="22"/>
          <w:szCs w:val="22"/>
          <w:shd w:val="clear" w:color="auto" w:fill="FFFFFF"/>
        </w:rPr>
        <w:t xml:space="preserve"> any cell type-specific or tissue-specific information. We also ran </w:t>
      </w:r>
      <w:proofErr w:type="spellStart"/>
      <w:r>
        <w:rPr>
          <w:rFonts w:ascii="Arial" w:hAnsi="Arial" w:cs="Arial"/>
          <w:color w:val="222222"/>
          <w:sz w:val="22"/>
          <w:szCs w:val="22"/>
          <w:shd w:val="clear" w:color="auto" w:fill="FFFFFF"/>
        </w:rPr>
        <w:t>DeepTCR</w:t>
      </w:r>
      <w:proofErr w:type="spellEnd"/>
      <w:r>
        <w:rPr>
          <w:rFonts w:ascii="Arial" w:hAnsi="Arial" w:cs="Arial"/>
          <w:color w:val="222222"/>
          <w:sz w:val="22"/>
          <w:szCs w:val="22"/>
          <w:shd w:val="clear" w:color="auto" w:fill="FFFFFF"/>
        </w:rPr>
        <w:t xml:space="preserve"> on our dataset. </w:t>
      </w:r>
      <w:r>
        <w:rPr>
          <w:rFonts w:ascii="Arial" w:hAnsi="Arial" w:cs="Arial"/>
          <w:color w:val="222222"/>
          <w:sz w:val="22"/>
          <w:szCs w:val="22"/>
        </w:rPr>
        <w:t> </w:t>
      </w:r>
      <w:r>
        <w:rPr>
          <w:rFonts w:ascii="Arial" w:hAnsi="Arial" w:cs="Arial"/>
          <w:color w:val="222222"/>
          <w:sz w:val="22"/>
          <w:szCs w:val="22"/>
          <w:shd w:val="clear" w:color="auto" w:fill="FFFFFF"/>
        </w:rPr>
        <w:t xml:space="preserve">The results (Figures D and E) are </w:t>
      </w:r>
      <w:proofErr w:type="gramStart"/>
      <w:r>
        <w:rPr>
          <w:rFonts w:ascii="Arial" w:hAnsi="Arial" w:cs="Arial"/>
          <w:color w:val="222222"/>
          <w:sz w:val="22"/>
          <w:szCs w:val="22"/>
          <w:shd w:val="clear" w:color="auto" w:fill="FFFFFF"/>
        </w:rPr>
        <w:t>similar to</w:t>
      </w:r>
      <w:proofErr w:type="gramEnd"/>
      <w:r>
        <w:rPr>
          <w:rFonts w:ascii="Arial" w:hAnsi="Arial" w:cs="Arial"/>
          <w:color w:val="222222"/>
          <w:sz w:val="22"/>
          <w:szCs w:val="22"/>
          <w:shd w:val="clear" w:color="auto" w:fill="FFFFFF"/>
        </w:rPr>
        <w:t xml:space="preserve">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with TCR only data, with no cell type or </w:t>
      </w:r>
    </w:p>
    <w:p w14:paraId="2F332511" w14:textId="77777777" w:rsidR="00684409" w:rsidRDefault="00684409" w:rsidP="00684409">
      <w:pPr>
        <w:pStyle w:val="NormalWeb"/>
        <w:spacing w:before="0" w:beforeAutospacing="0" w:after="0" w:afterAutospacing="0"/>
        <w:ind w:left="4" w:right="288" w:hanging="4"/>
      </w:pPr>
      <w:r>
        <w:rPr>
          <w:rFonts w:ascii="Arial" w:hAnsi="Arial" w:cs="Arial"/>
          <w:color w:val="222222"/>
          <w:sz w:val="22"/>
          <w:szCs w:val="22"/>
          <w:shd w:val="clear" w:color="auto" w:fill="FFFFFF"/>
        </w:rPr>
        <w:t xml:space="preserve">tissue information preserved. This is expected since the structure of the TCR part of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w:t>
      </w:r>
      <w:proofErr w:type="gramStart"/>
      <w:r>
        <w:rPr>
          <w:rFonts w:ascii="Arial" w:hAnsi="Arial" w:cs="Arial"/>
          <w:color w:val="222222"/>
          <w:sz w:val="22"/>
          <w:szCs w:val="22"/>
          <w:shd w:val="clear" w:color="auto" w:fill="FFFFFF"/>
        </w:rPr>
        <w:t xml:space="preserve">is </w:t>
      </w:r>
      <w:r>
        <w:rPr>
          <w:rFonts w:ascii="Arial" w:hAnsi="Arial" w:cs="Arial"/>
          <w:color w:val="222222"/>
          <w:sz w:val="22"/>
          <w:szCs w:val="22"/>
        </w:rPr>
        <w:t> </w:t>
      </w:r>
      <w:r>
        <w:rPr>
          <w:rFonts w:ascii="Arial" w:hAnsi="Arial" w:cs="Arial"/>
          <w:color w:val="222222"/>
          <w:sz w:val="22"/>
          <w:szCs w:val="22"/>
          <w:shd w:val="clear" w:color="auto" w:fill="FFFFFF"/>
        </w:rPr>
        <w:t>similar</w:t>
      </w:r>
      <w:proofErr w:type="gramEnd"/>
      <w:r>
        <w:rPr>
          <w:rFonts w:ascii="Arial" w:hAnsi="Arial" w:cs="Arial"/>
          <w:color w:val="222222"/>
          <w:sz w:val="22"/>
          <w:szCs w:val="22"/>
          <w:shd w:val="clear" w:color="auto" w:fill="FFFFFF"/>
        </w:rPr>
        <w:t xml:space="preserve"> to </w:t>
      </w:r>
      <w:proofErr w:type="spellStart"/>
      <w:r>
        <w:rPr>
          <w:rFonts w:ascii="Arial" w:hAnsi="Arial" w:cs="Arial"/>
          <w:color w:val="222222"/>
          <w:sz w:val="22"/>
          <w:szCs w:val="22"/>
          <w:shd w:val="clear" w:color="auto" w:fill="FFFFFF"/>
        </w:rPr>
        <w:t>DeepTCR</w:t>
      </w:r>
      <w:proofErr w:type="spellEnd"/>
      <w:r>
        <w:rPr>
          <w:rFonts w:ascii="Arial" w:hAnsi="Arial" w:cs="Arial"/>
          <w:color w:val="222222"/>
          <w:sz w:val="22"/>
          <w:szCs w:val="22"/>
          <w:shd w:val="clear" w:color="auto" w:fill="FFFFFF"/>
        </w:rPr>
        <w:t>.</w:t>
      </w:r>
      <w:r>
        <w:rPr>
          <w:rFonts w:ascii="Arial" w:hAnsi="Arial" w:cs="Arial"/>
          <w:color w:val="222222"/>
          <w:sz w:val="22"/>
          <w:szCs w:val="22"/>
        </w:rPr>
        <w:t> </w:t>
      </w:r>
    </w:p>
    <w:p w14:paraId="5821CA47" w14:textId="77777777" w:rsidR="00684409" w:rsidRDefault="00684409" w:rsidP="00684409">
      <w:pPr>
        <w:pStyle w:val="NormalWeb"/>
        <w:spacing w:before="10" w:beforeAutospacing="0" w:after="0" w:afterAutospacing="0"/>
        <w:ind w:left="4" w:right="101" w:firstLine="17"/>
      </w:pPr>
      <w:r>
        <w:rPr>
          <w:rFonts w:ascii="Arial" w:hAnsi="Arial" w:cs="Arial"/>
          <w:color w:val="222222"/>
          <w:sz w:val="22"/>
          <w:szCs w:val="22"/>
          <w:shd w:val="clear" w:color="auto" w:fill="FFFFFF"/>
        </w:rPr>
        <w:t xml:space="preserve">In conclusion, we have further demonstrated that by integrating </w:t>
      </w:r>
      <w:proofErr w:type="spellStart"/>
      <w:r>
        <w:rPr>
          <w:rFonts w:ascii="Arial" w:hAnsi="Arial" w:cs="Arial"/>
          <w:color w:val="222222"/>
          <w:sz w:val="22"/>
          <w:szCs w:val="22"/>
          <w:shd w:val="clear" w:color="auto" w:fill="FFFFFF"/>
        </w:rPr>
        <w:t>scRNA-seq</w:t>
      </w:r>
      <w:proofErr w:type="spellEnd"/>
      <w:r>
        <w:rPr>
          <w:rFonts w:ascii="Arial" w:hAnsi="Arial" w:cs="Arial"/>
          <w:color w:val="222222"/>
          <w:sz w:val="22"/>
          <w:szCs w:val="22"/>
          <w:shd w:val="clear" w:color="auto" w:fill="FFFFFF"/>
        </w:rPr>
        <w:t xml:space="preserve"> and </w:t>
      </w:r>
      <w:proofErr w:type="spellStart"/>
      <w:r>
        <w:rPr>
          <w:rFonts w:ascii="Arial" w:hAnsi="Arial" w:cs="Arial"/>
          <w:color w:val="222222"/>
          <w:sz w:val="22"/>
          <w:szCs w:val="22"/>
          <w:shd w:val="clear" w:color="auto" w:fill="FFFFFF"/>
        </w:rPr>
        <w:t>scTCR-</w:t>
      </w:r>
      <w:proofErr w:type="gramStart"/>
      <w:r>
        <w:rPr>
          <w:rFonts w:ascii="Arial" w:hAnsi="Arial" w:cs="Arial"/>
          <w:color w:val="222222"/>
          <w:sz w:val="22"/>
          <w:szCs w:val="22"/>
          <w:shd w:val="clear" w:color="auto" w:fill="FFFFFF"/>
        </w:rPr>
        <w:t>seq</w:t>
      </w:r>
      <w:proofErr w:type="spellEnd"/>
      <w:r>
        <w:rPr>
          <w:rFonts w:ascii="Arial" w:hAnsi="Arial" w:cs="Arial"/>
          <w:color w:val="222222"/>
          <w:sz w:val="22"/>
          <w:szCs w:val="22"/>
          <w:shd w:val="clear" w:color="auto" w:fill="FFFFFF"/>
        </w:rPr>
        <w:t xml:space="preserve"> </w:t>
      </w:r>
      <w:r>
        <w:rPr>
          <w:rFonts w:ascii="Arial" w:hAnsi="Arial" w:cs="Arial"/>
          <w:color w:val="222222"/>
          <w:sz w:val="22"/>
          <w:szCs w:val="22"/>
        </w:rPr>
        <w:t> </w:t>
      </w:r>
      <w:r>
        <w:rPr>
          <w:rFonts w:ascii="Arial" w:hAnsi="Arial" w:cs="Arial"/>
          <w:color w:val="222222"/>
          <w:sz w:val="22"/>
          <w:szCs w:val="22"/>
          <w:shd w:val="clear" w:color="auto" w:fill="FFFFFF"/>
        </w:rPr>
        <w:t>data</w:t>
      </w:r>
      <w:proofErr w:type="gramEnd"/>
      <w:r>
        <w:rPr>
          <w:rFonts w:ascii="Arial" w:hAnsi="Arial" w:cs="Arial"/>
          <w:color w:val="222222"/>
          <w:sz w:val="22"/>
          <w:szCs w:val="22"/>
          <w:shd w:val="clear" w:color="auto" w:fill="FFFFFF"/>
        </w:rPr>
        <w:t xml:space="preserve"> into a united latent space,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can achieve better performance in terms of cell type and </w:t>
      </w:r>
      <w:r>
        <w:rPr>
          <w:rFonts w:ascii="Arial" w:hAnsi="Arial" w:cs="Arial"/>
          <w:color w:val="222222"/>
          <w:sz w:val="22"/>
          <w:szCs w:val="22"/>
        </w:rPr>
        <w:t> </w:t>
      </w:r>
      <w:r>
        <w:rPr>
          <w:rFonts w:ascii="Arial" w:hAnsi="Arial" w:cs="Arial"/>
          <w:color w:val="222222"/>
          <w:sz w:val="22"/>
          <w:szCs w:val="22"/>
          <w:shd w:val="clear" w:color="auto" w:fill="FFFFFF"/>
        </w:rPr>
        <w:t>tissue information preservation.</w:t>
      </w:r>
      <w:r>
        <w:rPr>
          <w:rFonts w:ascii="Arial" w:hAnsi="Arial" w:cs="Arial"/>
          <w:color w:val="222222"/>
          <w:sz w:val="22"/>
          <w:szCs w:val="22"/>
        </w:rPr>
        <w:t> </w:t>
      </w:r>
    </w:p>
    <w:p w14:paraId="6C5B274C" w14:textId="77777777" w:rsidR="00684409" w:rsidRDefault="00684409" w:rsidP="00684409">
      <w:pPr>
        <w:pStyle w:val="NormalWeb"/>
        <w:spacing w:before="2514" w:beforeAutospacing="0" w:after="0" w:afterAutospacing="0"/>
        <w:ind w:left="4" w:right="38" w:firstLine="3"/>
      </w:pPr>
      <w:r>
        <w:rPr>
          <w:rFonts w:ascii="Arial" w:hAnsi="Arial" w:cs="Arial"/>
          <w:color w:val="4472C4"/>
          <w:sz w:val="22"/>
          <w:szCs w:val="22"/>
          <w:shd w:val="clear" w:color="auto" w:fill="FFFFFF"/>
        </w:rPr>
        <w:lastRenderedPageBreak/>
        <w:t xml:space="preserve">2) The authors applied </w:t>
      </w:r>
      <w:proofErr w:type="spellStart"/>
      <w:r>
        <w:rPr>
          <w:rFonts w:ascii="Arial" w:hAnsi="Arial" w:cs="Arial"/>
          <w:color w:val="4472C4"/>
          <w:sz w:val="22"/>
          <w:szCs w:val="22"/>
          <w:shd w:val="clear" w:color="auto" w:fill="FFFFFF"/>
        </w:rPr>
        <w:t>scNAT</w:t>
      </w:r>
      <w:proofErr w:type="spellEnd"/>
      <w:r>
        <w:rPr>
          <w:rFonts w:ascii="Arial" w:hAnsi="Arial" w:cs="Arial"/>
          <w:color w:val="4472C4"/>
          <w:sz w:val="22"/>
          <w:szCs w:val="22"/>
          <w:shd w:val="clear" w:color="auto" w:fill="FFFFFF"/>
        </w:rPr>
        <w:t xml:space="preserve"> to identify a cell cluster which is in the transitioning </w:t>
      </w:r>
      <w:proofErr w:type="gramStart"/>
      <w:r>
        <w:rPr>
          <w:rFonts w:ascii="Arial" w:hAnsi="Arial" w:cs="Arial"/>
          <w:color w:val="4472C4"/>
          <w:sz w:val="22"/>
          <w:szCs w:val="22"/>
          <w:shd w:val="clear" w:color="auto" w:fill="FFFFFF"/>
        </w:rPr>
        <w:t xml:space="preserve">state </w:t>
      </w:r>
      <w:r>
        <w:rPr>
          <w:rFonts w:ascii="Arial" w:hAnsi="Arial" w:cs="Arial"/>
          <w:color w:val="4472C4"/>
          <w:sz w:val="22"/>
          <w:szCs w:val="22"/>
        </w:rPr>
        <w:t> </w:t>
      </w:r>
      <w:r>
        <w:rPr>
          <w:rFonts w:ascii="Arial" w:hAnsi="Arial" w:cs="Arial"/>
          <w:color w:val="4472C4"/>
          <w:sz w:val="22"/>
          <w:szCs w:val="22"/>
          <w:shd w:val="clear" w:color="auto" w:fill="FFFFFF"/>
        </w:rPr>
        <w:t>between</w:t>
      </w:r>
      <w:proofErr w:type="gramEnd"/>
      <w:r>
        <w:rPr>
          <w:rFonts w:ascii="Arial" w:hAnsi="Arial" w:cs="Arial"/>
          <w:color w:val="4472C4"/>
          <w:sz w:val="22"/>
          <w:szCs w:val="22"/>
          <w:shd w:val="clear" w:color="auto" w:fill="FFFFFF"/>
        </w:rPr>
        <w:t xml:space="preserve"> blood and CSF, and suggested that these cells were migrating from blood to CSF and </w:t>
      </w:r>
      <w:r>
        <w:rPr>
          <w:rFonts w:ascii="Arial" w:hAnsi="Arial" w:cs="Arial"/>
          <w:color w:val="4472C4"/>
          <w:sz w:val="22"/>
          <w:szCs w:val="22"/>
        </w:rPr>
        <w:t> </w:t>
      </w:r>
      <w:r>
        <w:rPr>
          <w:rFonts w:ascii="Arial" w:hAnsi="Arial" w:cs="Arial"/>
          <w:color w:val="4472C4"/>
          <w:sz w:val="22"/>
          <w:szCs w:val="22"/>
          <w:shd w:val="clear" w:color="auto" w:fill="FFFFFF"/>
        </w:rPr>
        <w:t xml:space="preserve">were clonally expanded due to activation. A standard alternative approach is to repeat </w:t>
      </w:r>
      <w:proofErr w:type="gramStart"/>
      <w:r>
        <w:rPr>
          <w:rFonts w:ascii="Arial" w:hAnsi="Arial" w:cs="Arial"/>
          <w:color w:val="4472C4"/>
          <w:sz w:val="22"/>
          <w:szCs w:val="22"/>
          <w:shd w:val="clear" w:color="auto" w:fill="FFFFFF"/>
        </w:rPr>
        <w:t xml:space="preserve">the </w:t>
      </w:r>
      <w:r>
        <w:rPr>
          <w:rFonts w:ascii="Arial" w:hAnsi="Arial" w:cs="Arial"/>
          <w:color w:val="4472C4"/>
          <w:sz w:val="22"/>
          <w:szCs w:val="22"/>
        </w:rPr>
        <w:t> </w:t>
      </w:r>
      <w:r>
        <w:rPr>
          <w:rFonts w:ascii="Arial" w:hAnsi="Arial" w:cs="Arial"/>
          <w:color w:val="4472C4"/>
          <w:sz w:val="22"/>
          <w:szCs w:val="22"/>
          <w:shd w:val="clear" w:color="auto" w:fill="FFFFFF"/>
        </w:rPr>
        <w:t>trajectory</w:t>
      </w:r>
      <w:proofErr w:type="gramEnd"/>
      <w:r>
        <w:rPr>
          <w:rFonts w:ascii="Arial" w:hAnsi="Arial" w:cs="Arial"/>
          <w:color w:val="4472C4"/>
          <w:sz w:val="22"/>
          <w:szCs w:val="22"/>
          <w:shd w:val="clear" w:color="auto" w:fill="FFFFFF"/>
        </w:rPr>
        <w:t xml:space="preserve"> analysis using only </w:t>
      </w:r>
      <w:proofErr w:type="spellStart"/>
      <w:r>
        <w:rPr>
          <w:rFonts w:ascii="Arial" w:hAnsi="Arial" w:cs="Arial"/>
          <w:color w:val="4472C4"/>
          <w:sz w:val="22"/>
          <w:szCs w:val="22"/>
          <w:shd w:val="clear" w:color="auto" w:fill="FFFFFF"/>
        </w:rPr>
        <w:t>scRNA-seq</w:t>
      </w:r>
      <w:proofErr w:type="spellEnd"/>
      <w:r>
        <w:rPr>
          <w:rFonts w:ascii="Arial" w:hAnsi="Arial" w:cs="Arial"/>
          <w:color w:val="4472C4"/>
          <w:sz w:val="22"/>
          <w:szCs w:val="22"/>
          <w:shd w:val="clear" w:color="auto" w:fill="FFFFFF"/>
        </w:rPr>
        <w:t xml:space="preserve"> data, and overlay TCR sequences to these cells to get </w:t>
      </w:r>
      <w:r>
        <w:rPr>
          <w:rFonts w:ascii="Arial" w:hAnsi="Arial" w:cs="Arial"/>
          <w:color w:val="4472C4"/>
          <w:sz w:val="22"/>
          <w:szCs w:val="22"/>
        </w:rPr>
        <w:t> </w:t>
      </w:r>
      <w:r>
        <w:rPr>
          <w:rFonts w:ascii="Arial" w:hAnsi="Arial" w:cs="Arial"/>
          <w:color w:val="4472C4"/>
          <w:sz w:val="22"/>
          <w:szCs w:val="22"/>
          <w:shd w:val="clear" w:color="auto" w:fill="FFFFFF"/>
        </w:rPr>
        <w:t xml:space="preserve">their clonal expansion information. Can this simple approach also (partially) uncover the </w:t>
      </w:r>
      <w:proofErr w:type="gramStart"/>
      <w:r>
        <w:rPr>
          <w:rFonts w:ascii="Arial" w:hAnsi="Arial" w:cs="Arial"/>
          <w:color w:val="4472C4"/>
          <w:sz w:val="22"/>
          <w:szCs w:val="22"/>
          <w:shd w:val="clear" w:color="auto" w:fill="FFFFFF"/>
        </w:rPr>
        <w:t xml:space="preserve">cell </w:t>
      </w:r>
      <w:r>
        <w:rPr>
          <w:rFonts w:ascii="Arial" w:hAnsi="Arial" w:cs="Arial"/>
          <w:color w:val="4472C4"/>
          <w:sz w:val="22"/>
          <w:szCs w:val="22"/>
        </w:rPr>
        <w:t> </w:t>
      </w:r>
      <w:r>
        <w:rPr>
          <w:rFonts w:ascii="Arial" w:hAnsi="Arial" w:cs="Arial"/>
          <w:color w:val="4472C4"/>
          <w:sz w:val="22"/>
          <w:szCs w:val="22"/>
          <w:shd w:val="clear" w:color="auto" w:fill="FFFFFF"/>
        </w:rPr>
        <w:t>cluster</w:t>
      </w:r>
      <w:proofErr w:type="gramEnd"/>
      <w:r>
        <w:rPr>
          <w:rFonts w:ascii="Arial" w:hAnsi="Arial" w:cs="Arial"/>
          <w:color w:val="4472C4"/>
          <w:sz w:val="22"/>
          <w:szCs w:val="22"/>
          <w:shd w:val="clear" w:color="auto" w:fill="FFFFFF"/>
        </w:rPr>
        <w:t xml:space="preserve"> reported by the authors? To date, there is no clear biological evidence to support </w:t>
      </w:r>
      <w:proofErr w:type="gramStart"/>
      <w:r>
        <w:rPr>
          <w:rFonts w:ascii="Arial" w:hAnsi="Arial" w:cs="Arial"/>
          <w:color w:val="4472C4"/>
          <w:sz w:val="22"/>
          <w:szCs w:val="22"/>
          <w:shd w:val="clear" w:color="auto" w:fill="FFFFFF"/>
        </w:rPr>
        <w:t xml:space="preserve">that </w:t>
      </w:r>
      <w:r>
        <w:rPr>
          <w:rFonts w:ascii="Arial" w:hAnsi="Arial" w:cs="Arial"/>
          <w:color w:val="4472C4"/>
          <w:sz w:val="22"/>
          <w:szCs w:val="22"/>
        </w:rPr>
        <w:t> </w:t>
      </w:r>
      <w:r>
        <w:rPr>
          <w:rFonts w:ascii="Arial" w:hAnsi="Arial" w:cs="Arial"/>
          <w:color w:val="4472C4"/>
          <w:sz w:val="22"/>
          <w:szCs w:val="22"/>
          <w:shd w:val="clear" w:color="auto" w:fill="FFFFFF"/>
        </w:rPr>
        <w:t>this</w:t>
      </w:r>
      <w:proofErr w:type="gramEnd"/>
      <w:r>
        <w:rPr>
          <w:rFonts w:ascii="Arial" w:hAnsi="Arial" w:cs="Arial"/>
          <w:color w:val="4472C4"/>
          <w:sz w:val="22"/>
          <w:szCs w:val="22"/>
          <w:shd w:val="clear" w:color="auto" w:fill="FFFFFF"/>
        </w:rPr>
        <w:t xml:space="preserve"> cluster is valid.</w:t>
      </w:r>
      <w:r>
        <w:rPr>
          <w:rFonts w:ascii="Arial" w:hAnsi="Arial" w:cs="Arial"/>
          <w:color w:val="4472C4"/>
          <w:sz w:val="22"/>
          <w:szCs w:val="22"/>
        </w:rPr>
        <w:t> </w:t>
      </w:r>
    </w:p>
    <w:p w14:paraId="7FFF8A8A" w14:textId="77777777" w:rsidR="00684409" w:rsidRDefault="00684409" w:rsidP="00684409">
      <w:pPr>
        <w:pStyle w:val="NormalWeb"/>
        <w:spacing w:before="258" w:beforeAutospacing="0" w:after="0" w:afterAutospacing="0"/>
        <w:ind w:left="4" w:right="35"/>
      </w:pPr>
      <w:r>
        <w:rPr>
          <w:rFonts w:ascii="Arial" w:hAnsi="Arial" w:cs="Arial"/>
          <w:color w:val="222222"/>
          <w:sz w:val="22"/>
          <w:szCs w:val="22"/>
          <w:shd w:val="clear" w:color="auto" w:fill="FFFFFF"/>
        </w:rPr>
        <w:t xml:space="preserve">Thank you for your suggestion, and we think it is a great idea to repeat the trajectory </w:t>
      </w:r>
      <w:proofErr w:type="gramStart"/>
      <w:r>
        <w:rPr>
          <w:rFonts w:ascii="Arial" w:hAnsi="Arial" w:cs="Arial"/>
          <w:color w:val="222222"/>
          <w:sz w:val="22"/>
          <w:szCs w:val="22"/>
          <w:shd w:val="clear" w:color="auto" w:fill="FFFFFF"/>
        </w:rPr>
        <w:t xml:space="preserve">analysis </w:t>
      </w:r>
      <w:r>
        <w:rPr>
          <w:rFonts w:ascii="Arial" w:hAnsi="Arial" w:cs="Arial"/>
          <w:color w:val="222222"/>
          <w:sz w:val="22"/>
          <w:szCs w:val="22"/>
        </w:rPr>
        <w:t> </w:t>
      </w:r>
      <w:r>
        <w:rPr>
          <w:rFonts w:ascii="Arial" w:hAnsi="Arial" w:cs="Arial"/>
          <w:color w:val="222222"/>
          <w:sz w:val="22"/>
          <w:szCs w:val="22"/>
          <w:shd w:val="clear" w:color="auto" w:fill="FFFFFF"/>
        </w:rPr>
        <w:t>using</w:t>
      </w:r>
      <w:proofErr w:type="gramEnd"/>
      <w:r>
        <w:rPr>
          <w:rFonts w:ascii="Arial" w:hAnsi="Arial" w:cs="Arial"/>
          <w:color w:val="222222"/>
          <w:sz w:val="22"/>
          <w:szCs w:val="22"/>
          <w:shd w:val="clear" w:color="auto" w:fill="FFFFFF"/>
        </w:rPr>
        <w:t xml:space="preserve"> </w:t>
      </w:r>
      <w:proofErr w:type="spellStart"/>
      <w:r>
        <w:rPr>
          <w:rFonts w:ascii="Arial" w:hAnsi="Arial" w:cs="Arial"/>
          <w:color w:val="222222"/>
          <w:sz w:val="22"/>
          <w:szCs w:val="22"/>
          <w:shd w:val="clear" w:color="auto" w:fill="FFFFFF"/>
        </w:rPr>
        <w:t>scRNA-seq</w:t>
      </w:r>
      <w:proofErr w:type="spellEnd"/>
      <w:r>
        <w:rPr>
          <w:rFonts w:ascii="Arial" w:hAnsi="Arial" w:cs="Arial"/>
          <w:color w:val="222222"/>
          <w:sz w:val="22"/>
          <w:szCs w:val="22"/>
          <w:shd w:val="clear" w:color="auto" w:fill="FFFFFF"/>
        </w:rPr>
        <w:t xml:space="preserve"> data only, and have added the results to Supplementary Figure 6. We </w:t>
      </w:r>
      <w:proofErr w:type="gramStart"/>
      <w:r>
        <w:rPr>
          <w:rFonts w:ascii="Arial" w:hAnsi="Arial" w:cs="Arial"/>
          <w:color w:val="222222"/>
          <w:sz w:val="22"/>
          <w:szCs w:val="22"/>
          <w:shd w:val="clear" w:color="auto" w:fill="FFFFFF"/>
        </w:rPr>
        <w:t xml:space="preserve">found </w:t>
      </w:r>
      <w:r>
        <w:rPr>
          <w:rFonts w:ascii="Arial" w:hAnsi="Arial" w:cs="Arial"/>
          <w:color w:val="222222"/>
          <w:sz w:val="22"/>
          <w:szCs w:val="22"/>
        </w:rPr>
        <w:t> </w:t>
      </w:r>
      <w:r>
        <w:rPr>
          <w:rFonts w:ascii="Arial" w:hAnsi="Arial" w:cs="Arial"/>
          <w:color w:val="222222"/>
          <w:sz w:val="22"/>
          <w:szCs w:val="22"/>
          <w:shd w:val="clear" w:color="auto" w:fill="FFFFFF"/>
        </w:rPr>
        <w:t>that</w:t>
      </w:r>
      <w:proofErr w:type="gramEnd"/>
      <w:r>
        <w:rPr>
          <w:rFonts w:ascii="Arial" w:hAnsi="Arial" w:cs="Arial"/>
          <w:color w:val="222222"/>
          <w:sz w:val="22"/>
          <w:szCs w:val="22"/>
          <w:shd w:val="clear" w:color="auto" w:fill="FFFFFF"/>
        </w:rPr>
        <w:t xml:space="preserve"> the RNA data can partially reflect the cell migration pattern, by showing the cells with high </w:t>
      </w:r>
      <w:r>
        <w:rPr>
          <w:rFonts w:ascii="Arial" w:hAnsi="Arial" w:cs="Arial"/>
          <w:color w:val="222222"/>
          <w:sz w:val="22"/>
          <w:szCs w:val="22"/>
        </w:rPr>
        <w:t> </w:t>
      </w:r>
      <w:r>
        <w:rPr>
          <w:rFonts w:ascii="Arial" w:hAnsi="Arial" w:cs="Arial"/>
          <w:color w:val="222222"/>
          <w:sz w:val="22"/>
          <w:szCs w:val="22"/>
          <w:shd w:val="clear" w:color="auto" w:fill="FFFFFF"/>
        </w:rPr>
        <w:t xml:space="preserve">expansion scores on the top of blood and CSF (Figure A), as well as the </w:t>
      </w:r>
      <w:proofErr w:type="spellStart"/>
      <w:r>
        <w:rPr>
          <w:rFonts w:ascii="Arial" w:hAnsi="Arial" w:cs="Arial"/>
          <w:color w:val="222222"/>
          <w:sz w:val="22"/>
          <w:szCs w:val="22"/>
          <w:shd w:val="clear" w:color="auto" w:fill="FFFFFF"/>
        </w:rPr>
        <w:t>pseudotime</w:t>
      </w:r>
      <w:proofErr w:type="spellEnd"/>
      <w:r>
        <w:rPr>
          <w:rFonts w:ascii="Arial" w:hAnsi="Arial" w:cs="Arial"/>
          <w:color w:val="222222"/>
          <w:sz w:val="22"/>
          <w:szCs w:val="22"/>
          <w:shd w:val="clear" w:color="auto" w:fill="FFFFFF"/>
        </w:rPr>
        <w:t xml:space="preserve"> and </w:t>
      </w:r>
      <w:r>
        <w:rPr>
          <w:rFonts w:ascii="Arial" w:hAnsi="Arial" w:cs="Arial"/>
          <w:color w:val="222222"/>
          <w:sz w:val="22"/>
          <w:szCs w:val="22"/>
        </w:rPr>
        <w:t> </w:t>
      </w:r>
      <w:r>
        <w:rPr>
          <w:rFonts w:ascii="Arial" w:hAnsi="Arial" w:cs="Arial"/>
          <w:color w:val="222222"/>
          <w:sz w:val="22"/>
          <w:szCs w:val="22"/>
          <w:shd w:val="clear" w:color="auto" w:fill="FFFFFF"/>
        </w:rPr>
        <w:t xml:space="preserve">trajectory (Figures C/D), similar to Figure 4(A). In addition, the largest clones that are </w:t>
      </w:r>
      <w:proofErr w:type="gramStart"/>
      <w:r>
        <w:rPr>
          <w:rFonts w:ascii="Arial" w:hAnsi="Arial" w:cs="Arial"/>
          <w:color w:val="222222"/>
          <w:sz w:val="22"/>
          <w:szCs w:val="22"/>
          <w:shd w:val="clear" w:color="auto" w:fill="FFFFFF"/>
        </w:rPr>
        <w:t xml:space="preserve">shared </w:t>
      </w:r>
      <w:r>
        <w:rPr>
          <w:rFonts w:ascii="Arial" w:hAnsi="Arial" w:cs="Arial"/>
          <w:color w:val="222222"/>
          <w:sz w:val="22"/>
          <w:szCs w:val="22"/>
        </w:rPr>
        <w:t> </w:t>
      </w:r>
      <w:r>
        <w:rPr>
          <w:rFonts w:ascii="Arial" w:hAnsi="Arial" w:cs="Arial"/>
          <w:color w:val="222222"/>
          <w:sz w:val="22"/>
          <w:szCs w:val="22"/>
          <w:shd w:val="clear" w:color="auto" w:fill="FFFFFF"/>
        </w:rPr>
        <w:t>between</w:t>
      </w:r>
      <w:proofErr w:type="gramEnd"/>
      <w:r>
        <w:rPr>
          <w:rFonts w:ascii="Arial" w:hAnsi="Arial" w:cs="Arial"/>
          <w:color w:val="222222"/>
          <w:sz w:val="22"/>
          <w:szCs w:val="22"/>
          <w:shd w:val="clear" w:color="auto" w:fill="FFFFFF"/>
        </w:rPr>
        <w:t xml:space="preserve"> the two tissues reside in similar positions as with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integrated data (Figure B, and </w:t>
      </w:r>
      <w:r>
        <w:rPr>
          <w:rFonts w:ascii="Arial" w:hAnsi="Arial" w:cs="Arial"/>
          <w:color w:val="222222"/>
          <w:sz w:val="22"/>
          <w:szCs w:val="22"/>
        </w:rPr>
        <w:t> </w:t>
      </w:r>
      <w:r>
        <w:rPr>
          <w:rFonts w:ascii="Arial" w:hAnsi="Arial" w:cs="Arial"/>
          <w:color w:val="222222"/>
          <w:sz w:val="22"/>
          <w:szCs w:val="22"/>
          <w:shd w:val="clear" w:color="auto" w:fill="FFFFFF"/>
        </w:rPr>
        <w:t xml:space="preserve">Supplementary Figure 5(A)). However, the cells that were identified as being in </w:t>
      </w:r>
      <w:proofErr w:type="gramStart"/>
      <w:r>
        <w:rPr>
          <w:rFonts w:ascii="Arial" w:hAnsi="Arial" w:cs="Arial"/>
          <w:color w:val="222222"/>
          <w:sz w:val="22"/>
          <w:szCs w:val="22"/>
          <w:shd w:val="clear" w:color="auto" w:fill="FFFFFF"/>
        </w:rPr>
        <w:t xml:space="preserve">transitioning </w:t>
      </w:r>
      <w:r>
        <w:rPr>
          <w:rFonts w:ascii="Arial" w:hAnsi="Arial" w:cs="Arial"/>
          <w:color w:val="222222"/>
          <w:sz w:val="22"/>
          <w:szCs w:val="22"/>
        </w:rPr>
        <w:t> </w:t>
      </w:r>
      <w:r>
        <w:rPr>
          <w:rFonts w:ascii="Arial" w:hAnsi="Arial" w:cs="Arial"/>
          <w:color w:val="222222"/>
          <w:sz w:val="22"/>
          <w:szCs w:val="22"/>
          <w:shd w:val="clear" w:color="auto" w:fill="FFFFFF"/>
        </w:rPr>
        <w:t>state</w:t>
      </w:r>
      <w:proofErr w:type="gramEnd"/>
      <w:r>
        <w:rPr>
          <w:rFonts w:ascii="Arial" w:hAnsi="Arial" w:cs="Arial"/>
          <w:color w:val="222222"/>
          <w:sz w:val="22"/>
          <w:szCs w:val="22"/>
          <w:shd w:val="clear" w:color="auto" w:fill="FFFFFF"/>
        </w:rPr>
        <w:t xml:space="preserve"> are not in the middle of the two tissues. Instead, they were pushed back to the </w:t>
      </w:r>
      <w:proofErr w:type="gramStart"/>
      <w:r>
        <w:rPr>
          <w:rFonts w:ascii="Arial" w:hAnsi="Arial" w:cs="Arial"/>
          <w:color w:val="222222"/>
          <w:sz w:val="22"/>
          <w:szCs w:val="22"/>
          <w:shd w:val="clear" w:color="auto" w:fill="FFFFFF"/>
        </w:rPr>
        <w:t xml:space="preserve">boundaries </w:t>
      </w:r>
      <w:r>
        <w:rPr>
          <w:rFonts w:ascii="Arial" w:hAnsi="Arial" w:cs="Arial"/>
          <w:color w:val="222222"/>
          <w:sz w:val="22"/>
          <w:szCs w:val="22"/>
        </w:rPr>
        <w:t> </w:t>
      </w:r>
      <w:r>
        <w:rPr>
          <w:rFonts w:ascii="Arial" w:hAnsi="Arial" w:cs="Arial"/>
          <w:color w:val="222222"/>
          <w:sz w:val="22"/>
          <w:szCs w:val="22"/>
          <w:shd w:val="clear" w:color="auto" w:fill="FFFFFF"/>
        </w:rPr>
        <w:t>of</w:t>
      </w:r>
      <w:proofErr w:type="gramEnd"/>
      <w:r>
        <w:rPr>
          <w:rFonts w:ascii="Arial" w:hAnsi="Arial" w:cs="Arial"/>
          <w:color w:val="222222"/>
          <w:sz w:val="22"/>
          <w:szCs w:val="22"/>
          <w:shd w:val="clear" w:color="auto" w:fill="FFFFFF"/>
        </w:rPr>
        <w:t xml:space="preserve"> blood and CSF (Figure E). Nevertheless, they are still close to each other, indicating </w:t>
      </w:r>
      <w:proofErr w:type="gramStart"/>
      <w:r>
        <w:rPr>
          <w:rFonts w:ascii="Arial" w:hAnsi="Arial" w:cs="Arial"/>
          <w:color w:val="222222"/>
          <w:sz w:val="22"/>
          <w:szCs w:val="22"/>
          <w:shd w:val="clear" w:color="auto" w:fill="FFFFFF"/>
        </w:rPr>
        <w:t xml:space="preserve">their </w:t>
      </w:r>
      <w:r>
        <w:rPr>
          <w:rFonts w:ascii="Arial" w:hAnsi="Arial" w:cs="Arial"/>
          <w:color w:val="222222"/>
          <w:sz w:val="22"/>
          <w:szCs w:val="22"/>
        </w:rPr>
        <w:t> </w:t>
      </w:r>
      <w:r>
        <w:rPr>
          <w:rFonts w:ascii="Arial" w:hAnsi="Arial" w:cs="Arial"/>
          <w:color w:val="222222"/>
          <w:sz w:val="22"/>
          <w:szCs w:val="22"/>
          <w:shd w:val="clear" w:color="auto" w:fill="FFFFFF"/>
        </w:rPr>
        <w:t>similarity</w:t>
      </w:r>
      <w:proofErr w:type="gramEnd"/>
      <w:r>
        <w:rPr>
          <w:rFonts w:ascii="Arial" w:hAnsi="Arial" w:cs="Arial"/>
          <w:color w:val="222222"/>
          <w:sz w:val="22"/>
          <w:szCs w:val="22"/>
          <w:shd w:val="clear" w:color="auto" w:fill="FFFFFF"/>
        </w:rPr>
        <w:t xml:space="preserve">. In conclusion, the overall trajectory pattern identified by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can be supported </w:t>
      </w:r>
      <w:proofErr w:type="gramStart"/>
      <w:r>
        <w:rPr>
          <w:rFonts w:ascii="Arial" w:hAnsi="Arial" w:cs="Arial"/>
          <w:color w:val="222222"/>
          <w:sz w:val="22"/>
          <w:szCs w:val="22"/>
          <w:shd w:val="clear" w:color="auto" w:fill="FFFFFF"/>
        </w:rPr>
        <w:t xml:space="preserve">by </w:t>
      </w:r>
      <w:r>
        <w:rPr>
          <w:rFonts w:ascii="Arial" w:hAnsi="Arial" w:cs="Arial"/>
          <w:color w:val="222222"/>
          <w:sz w:val="22"/>
          <w:szCs w:val="22"/>
        </w:rPr>
        <w:t> </w:t>
      </w:r>
      <w:r>
        <w:rPr>
          <w:rFonts w:ascii="Arial" w:hAnsi="Arial" w:cs="Arial"/>
          <w:color w:val="222222"/>
          <w:sz w:val="22"/>
          <w:szCs w:val="22"/>
          <w:shd w:val="clear" w:color="auto" w:fill="FFFFFF"/>
        </w:rPr>
        <w:t>RNA</w:t>
      </w:r>
      <w:proofErr w:type="gramEnd"/>
      <w:r>
        <w:rPr>
          <w:rFonts w:ascii="Arial" w:hAnsi="Arial" w:cs="Arial"/>
          <w:color w:val="222222"/>
          <w:sz w:val="22"/>
          <w:szCs w:val="22"/>
          <w:shd w:val="clear" w:color="auto" w:fill="FFFFFF"/>
        </w:rPr>
        <w:t xml:space="preserve"> data, but RNA data can only partially reflect this migration since they can neither bridge </w:t>
      </w:r>
      <w:r>
        <w:rPr>
          <w:rFonts w:ascii="Arial" w:hAnsi="Arial" w:cs="Arial"/>
          <w:color w:val="222222"/>
          <w:sz w:val="22"/>
          <w:szCs w:val="22"/>
        </w:rPr>
        <w:t> </w:t>
      </w:r>
      <w:r>
        <w:rPr>
          <w:rFonts w:ascii="Arial" w:hAnsi="Arial" w:cs="Arial"/>
          <w:color w:val="222222"/>
          <w:sz w:val="22"/>
          <w:szCs w:val="22"/>
          <w:shd w:val="clear" w:color="auto" w:fill="FFFFFF"/>
        </w:rPr>
        <w:t>the two tissues nor identify the cells that are in transition state.</w:t>
      </w:r>
      <w:r>
        <w:rPr>
          <w:rFonts w:ascii="Arial" w:hAnsi="Arial" w:cs="Arial"/>
          <w:color w:val="222222"/>
          <w:sz w:val="22"/>
          <w:szCs w:val="22"/>
        </w:rPr>
        <w:t> </w:t>
      </w:r>
    </w:p>
    <w:p w14:paraId="0972BAC2" w14:textId="77777777" w:rsidR="00684409" w:rsidRDefault="00684409" w:rsidP="00684409">
      <w:pPr>
        <w:pStyle w:val="NormalWeb"/>
        <w:spacing w:before="263" w:beforeAutospacing="0" w:after="0" w:afterAutospacing="0"/>
        <w:ind w:left="7" w:right="299" w:hanging="1"/>
      </w:pPr>
      <w:r>
        <w:rPr>
          <w:rFonts w:ascii="Arial" w:hAnsi="Arial" w:cs="Arial"/>
          <w:color w:val="4472C4"/>
          <w:sz w:val="22"/>
          <w:szCs w:val="22"/>
          <w:shd w:val="clear" w:color="auto" w:fill="FFFFFF"/>
        </w:rPr>
        <w:t xml:space="preserve">3) About the motif results of the small transitioning cluster, the authors showed </w:t>
      </w:r>
      <w:proofErr w:type="gramStart"/>
      <w:r>
        <w:rPr>
          <w:rFonts w:ascii="Arial" w:hAnsi="Arial" w:cs="Arial"/>
          <w:color w:val="4472C4"/>
          <w:sz w:val="22"/>
          <w:szCs w:val="22"/>
          <w:shd w:val="clear" w:color="auto" w:fill="FFFFFF"/>
        </w:rPr>
        <w:t xml:space="preserve">more </w:t>
      </w:r>
      <w:r>
        <w:rPr>
          <w:rFonts w:ascii="Arial" w:hAnsi="Arial" w:cs="Arial"/>
          <w:color w:val="4472C4"/>
          <w:sz w:val="22"/>
          <w:szCs w:val="22"/>
        </w:rPr>
        <w:t> </w:t>
      </w:r>
      <w:r>
        <w:rPr>
          <w:rFonts w:ascii="Arial" w:hAnsi="Arial" w:cs="Arial"/>
          <w:color w:val="4472C4"/>
          <w:sz w:val="22"/>
          <w:szCs w:val="22"/>
          <w:shd w:val="clear" w:color="auto" w:fill="FFFFFF"/>
        </w:rPr>
        <w:t>homogeneous</w:t>
      </w:r>
      <w:proofErr w:type="gramEnd"/>
      <w:r>
        <w:rPr>
          <w:rFonts w:ascii="Arial" w:hAnsi="Arial" w:cs="Arial"/>
          <w:color w:val="4472C4"/>
          <w:sz w:val="22"/>
          <w:szCs w:val="22"/>
          <w:shd w:val="clear" w:color="auto" w:fill="FFFFFF"/>
        </w:rPr>
        <w:t xml:space="preserve"> motif of this cluster than random cells. How many random cells did the </w:t>
      </w:r>
      <w:proofErr w:type="gramStart"/>
      <w:r>
        <w:rPr>
          <w:rFonts w:ascii="Arial" w:hAnsi="Arial" w:cs="Arial"/>
          <w:color w:val="4472C4"/>
          <w:sz w:val="22"/>
          <w:szCs w:val="22"/>
          <w:shd w:val="clear" w:color="auto" w:fill="FFFFFF"/>
        </w:rPr>
        <w:t xml:space="preserve">authors </w:t>
      </w:r>
      <w:r>
        <w:rPr>
          <w:rFonts w:ascii="Arial" w:hAnsi="Arial" w:cs="Arial"/>
          <w:color w:val="4472C4"/>
          <w:sz w:val="22"/>
          <w:szCs w:val="22"/>
        </w:rPr>
        <w:t> </w:t>
      </w:r>
      <w:r>
        <w:rPr>
          <w:rFonts w:ascii="Arial" w:hAnsi="Arial" w:cs="Arial"/>
          <w:color w:val="4472C4"/>
          <w:sz w:val="22"/>
          <w:szCs w:val="22"/>
          <w:shd w:val="clear" w:color="auto" w:fill="FFFFFF"/>
        </w:rPr>
        <w:t>choose</w:t>
      </w:r>
      <w:proofErr w:type="gramEnd"/>
      <w:r>
        <w:rPr>
          <w:rFonts w:ascii="Arial" w:hAnsi="Arial" w:cs="Arial"/>
          <w:color w:val="4472C4"/>
          <w:sz w:val="22"/>
          <w:szCs w:val="22"/>
          <w:shd w:val="clear" w:color="auto" w:fill="FFFFFF"/>
        </w:rPr>
        <w:t xml:space="preserve">? One can get a heterogeneous motif when using </w:t>
      </w:r>
      <w:proofErr w:type="gramStart"/>
      <w:r>
        <w:rPr>
          <w:rFonts w:ascii="Arial" w:hAnsi="Arial" w:cs="Arial"/>
          <w:color w:val="4472C4"/>
          <w:sz w:val="22"/>
          <w:szCs w:val="22"/>
          <w:shd w:val="clear" w:color="auto" w:fill="FFFFFF"/>
        </w:rPr>
        <w:t>a large number of</w:t>
      </w:r>
      <w:proofErr w:type="gramEnd"/>
      <w:r>
        <w:rPr>
          <w:rFonts w:ascii="Arial" w:hAnsi="Arial" w:cs="Arial"/>
          <w:color w:val="4472C4"/>
          <w:sz w:val="22"/>
          <w:szCs w:val="22"/>
          <w:shd w:val="clear" w:color="auto" w:fill="FFFFFF"/>
        </w:rPr>
        <w:t xml:space="preserve"> cells.</w:t>
      </w:r>
      <w:r>
        <w:rPr>
          <w:rFonts w:ascii="Arial" w:hAnsi="Arial" w:cs="Arial"/>
          <w:color w:val="4472C4"/>
          <w:sz w:val="22"/>
          <w:szCs w:val="22"/>
        </w:rPr>
        <w:t> </w:t>
      </w:r>
    </w:p>
    <w:p w14:paraId="11736A3D" w14:textId="77777777" w:rsidR="00684409" w:rsidRDefault="00684409" w:rsidP="00684409">
      <w:pPr>
        <w:pStyle w:val="NormalWeb"/>
        <w:spacing w:before="0" w:beforeAutospacing="0" w:after="0" w:afterAutospacing="0"/>
        <w:ind w:left="4" w:right="28" w:hanging="11"/>
      </w:pPr>
      <w:r>
        <w:rPr>
          <w:rFonts w:ascii="Arial" w:hAnsi="Arial" w:cs="Arial"/>
          <w:color w:val="222222"/>
          <w:sz w:val="22"/>
          <w:szCs w:val="22"/>
          <w:shd w:val="clear" w:color="auto" w:fill="FFFFFF"/>
        </w:rPr>
        <w:t xml:space="preserve">We apologize that we did not make this clear in the original manuscript. The number of </w:t>
      </w:r>
      <w:proofErr w:type="gramStart"/>
      <w:r>
        <w:rPr>
          <w:rFonts w:ascii="Arial" w:hAnsi="Arial" w:cs="Arial"/>
          <w:color w:val="222222"/>
          <w:sz w:val="22"/>
          <w:szCs w:val="22"/>
          <w:shd w:val="clear" w:color="auto" w:fill="FFFFFF"/>
        </w:rPr>
        <w:t xml:space="preserve">the </w:t>
      </w:r>
      <w:r>
        <w:rPr>
          <w:rFonts w:ascii="Arial" w:hAnsi="Arial" w:cs="Arial"/>
          <w:color w:val="222222"/>
          <w:sz w:val="22"/>
          <w:szCs w:val="22"/>
        </w:rPr>
        <w:t> </w:t>
      </w:r>
      <w:r>
        <w:rPr>
          <w:rFonts w:ascii="Arial" w:hAnsi="Arial" w:cs="Arial"/>
          <w:color w:val="222222"/>
          <w:sz w:val="22"/>
          <w:szCs w:val="22"/>
          <w:shd w:val="clear" w:color="auto" w:fill="FFFFFF"/>
        </w:rPr>
        <w:t>random</w:t>
      </w:r>
      <w:proofErr w:type="gramEnd"/>
      <w:r>
        <w:rPr>
          <w:rFonts w:ascii="Arial" w:hAnsi="Arial" w:cs="Arial"/>
          <w:color w:val="222222"/>
          <w:sz w:val="22"/>
          <w:szCs w:val="22"/>
          <w:shd w:val="clear" w:color="auto" w:fill="FFFFFF"/>
        </w:rPr>
        <w:t xml:space="preserve"> cells we used to compute the motif result is the same as that for the transitioning cluster </w:t>
      </w:r>
      <w:r>
        <w:rPr>
          <w:rFonts w:ascii="Arial" w:hAnsi="Arial" w:cs="Arial"/>
          <w:color w:val="222222"/>
          <w:sz w:val="22"/>
          <w:szCs w:val="22"/>
        </w:rPr>
        <w:t> </w:t>
      </w:r>
      <w:r>
        <w:rPr>
          <w:rFonts w:ascii="Arial" w:hAnsi="Arial" w:cs="Arial"/>
          <w:color w:val="222222"/>
          <w:sz w:val="22"/>
          <w:szCs w:val="22"/>
          <w:shd w:val="clear" w:color="auto" w:fill="FFFFFF"/>
        </w:rPr>
        <w:t xml:space="preserve">(n = 716). We have also added this detail to the </w:t>
      </w:r>
      <w:r>
        <w:rPr>
          <w:rFonts w:ascii="Arial" w:hAnsi="Arial" w:cs="Arial"/>
          <w:i/>
          <w:iCs/>
          <w:color w:val="222222"/>
          <w:sz w:val="22"/>
          <w:szCs w:val="22"/>
          <w:shd w:val="clear" w:color="auto" w:fill="FFFFFF"/>
        </w:rPr>
        <w:t xml:space="preserve">Characterization of the T cell </w:t>
      </w:r>
      <w:proofErr w:type="gramStart"/>
      <w:r>
        <w:rPr>
          <w:rFonts w:ascii="Arial" w:hAnsi="Arial" w:cs="Arial"/>
          <w:i/>
          <w:iCs/>
          <w:color w:val="222222"/>
          <w:sz w:val="22"/>
          <w:szCs w:val="22"/>
          <w:shd w:val="clear" w:color="auto" w:fill="FFFFFF"/>
        </w:rPr>
        <w:t xml:space="preserve">trafficking </w:t>
      </w:r>
      <w:r>
        <w:rPr>
          <w:rFonts w:ascii="Arial" w:hAnsi="Arial" w:cs="Arial"/>
          <w:i/>
          <w:iCs/>
          <w:color w:val="222222"/>
          <w:sz w:val="22"/>
          <w:szCs w:val="22"/>
        </w:rPr>
        <w:t> </w:t>
      </w:r>
      <w:r>
        <w:rPr>
          <w:rFonts w:ascii="Arial" w:hAnsi="Arial" w:cs="Arial"/>
          <w:i/>
          <w:iCs/>
          <w:color w:val="222222"/>
          <w:sz w:val="22"/>
          <w:szCs w:val="22"/>
          <w:shd w:val="clear" w:color="auto" w:fill="FFFFFF"/>
        </w:rPr>
        <w:t>trajectory</w:t>
      </w:r>
      <w:proofErr w:type="gramEnd"/>
      <w:r>
        <w:rPr>
          <w:rFonts w:ascii="Arial" w:hAnsi="Arial" w:cs="Arial"/>
          <w:i/>
          <w:iCs/>
          <w:color w:val="222222"/>
          <w:sz w:val="22"/>
          <w:szCs w:val="22"/>
          <w:shd w:val="clear" w:color="auto" w:fill="FFFFFF"/>
        </w:rPr>
        <w:t xml:space="preserve"> from blood to CSF </w:t>
      </w:r>
      <w:r>
        <w:rPr>
          <w:rFonts w:ascii="Arial" w:hAnsi="Arial" w:cs="Arial"/>
          <w:color w:val="222222"/>
          <w:sz w:val="22"/>
          <w:szCs w:val="22"/>
          <w:shd w:val="clear" w:color="auto" w:fill="FFFFFF"/>
        </w:rPr>
        <w:t>section on page 5 of the revised manuscript.</w:t>
      </w:r>
      <w:r>
        <w:rPr>
          <w:rFonts w:ascii="Arial" w:hAnsi="Arial" w:cs="Arial"/>
          <w:color w:val="222222"/>
          <w:sz w:val="22"/>
          <w:szCs w:val="22"/>
        </w:rPr>
        <w:t>  </w:t>
      </w:r>
    </w:p>
    <w:p w14:paraId="13BF5DC3" w14:textId="77777777" w:rsidR="00684409" w:rsidRDefault="00684409" w:rsidP="00684409">
      <w:pPr>
        <w:pStyle w:val="NormalWeb"/>
        <w:spacing w:before="287" w:beforeAutospacing="0" w:after="0" w:afterAutospacing="0"/>
        <w:ind w:left="4" w:right="335" w:hanging="2"/>
      </w:pPr>
      <w:r>
        <w:rPr>
          <w:rFonts w:ascii="Arial" w:hAnsi="Arial" w:cs="Arial"/>
          <w:color w:val="4472C4"/>
          <w:sz w:val="22"/>
          <w:szCs w:val="22"/>
          <w:shd w:val="clear" w:color="auto" w:fill="FFFFFF"/>
        </w:rPr>
        <w:t xml:space="preserve">4) The method section lacked detailed information of some algorithms/methods. </w:t>
      </w:r>
      <w:proofErr w:type="gramStart"/>
      <w:r>
        <w:rPr>
          <w:rFonts w:ascii="Arial" w:hAnsi="Arial" w:cs="Arial"/>
          <w:color w:val="4472C4"/>
          <w:sz w:val="22"/>
          <w:szCs w:val="22"/>
          <w:shd w:val="clear" w:color="auto" w:fill="FFFFFF"/>
        </w:rPr>
        <w:t xml:space="preserve">For </w:t>
      </w:r>
      <w:r>
        <w:rPr>
          <w:rFonts w:ascii="Arial" w:hAnsi="Arial" w:cs="Arial"/>
          <w:color w:val="4472C4"/>
          <w:sz w:val="22"/>
          <w:szCs w:val="22"/>
        </w:rPr>
        <w:t> </w:t>
      </w:r>
      <w:r>
        <w:rPr>
          <w:rFonts w:ascii="Arial" w:hAnsi="Arial" w:cs="Arial"/>
          <w:color w:val="4472C4"/>
          <w:sz w:val="22"/>
          <w:szCs w:val="22"/>
          <w:shd w:val="clear" w:color="auto" w:fill="FFFFFF"/>
        </w:rPr>
        <w:t>instance</w:t>
      </w:r>
      <w:proofErr w:type="gramEnd"/>
      <w:r>
        <w:rPr>
          <w:rFonts w:ascii="Arial" w:hAnsi="Arial" w:cs="Arial"/>
          <w:color w:val="4472C4"/>
          <w:sz w:val="22"/>
          <w:szCs w:val="22"/>
          <w:shd w:val="clear" w:color="auto" w:fill="FFFFFF"/>
        </w:rPr>
        <w:t xml:space="preserve">, how to get the UMAP plot based on </w:t>
      </w:r>
      <w:proofErr w:type="spellStart"/>
      <w:r>
        <w:rPr>
          <w:rFonts w:ascii="Arial" w:hAnsi="Arial" w:cs="Arial"/>
          <w:color w:val="4472C4"/>
          <w:sz w:val="22"/>
          <w:szCs w:val="22"/>
          <w:shd w:val="clear" w:color="auto" w:fill="FFFFFF"/>
        </w:rPr>
        <w:t>scTCR-seq</w:t>
      </w:r>
      <w:proofErr w:type="spellEnd"/>
      <w:r>
        <w:rPr>
          <w:rFonts w:ascii="Arial" w:hAnsi="Arial" w:cs="Arial"/>
          <w:color w:val="4472C4"/>
          <w:sz w:val="22"/>
          <w:szCs w:val="22"/>
          <w:shd w:val="clear" w:color="auto" w:fill="FFFFFF"/>
        </w:rPr>
        <w:t xml:space="preserve"> data only? How was the </w:t>
      </w:r>
      <w:proofErr w:type="gramStart"/>
      <w:r>
        <w:rPr>
          <w:rFonts w:ascii="Arial" w:hAnsi="Arial" w:cs="Arial"/>
          <w:color w:val="4472C4"/>
          <w:sz w:val="22"/>
          <w:szCs w:val="22"/>
          <w:shd w:val="clear" w:color="auto" w:fill="FFFFFF"/>
        </w:rPr>
        <w:t xml:space="preserve">expansion </w:t>
      </w:r>
      <w:r>
        <w:rPr>
          <w:rFonts w:ascii="Arial" w:hAnsi="Arial" w:cs="Arial"/>
          <w:color w:val="4472C4"/>
          <w:sz w:val="22"/>
          <w:szCs w:val="22"/>
        </w:rPr>
        <w:t> </w:t>
      </w:r>
      <w:r>
        <w:rPr>
          <w:rFonts w:ascii="Arial" w:hAnsi="Arial" w:cs="Arial"/>
          <w:color w:val="4472C4"/>
          <w:sz w:val="22"/>
          <w:szCs w:val="22"/>
          <w:shd w:val="clear" w:color="auto" w:fill="FFFFFF"/>
        </w:rPr>
        <w:t>score</w:t>
      </w:r>
      <w:proofErr w:type="gramEnd"/>
      <w:r>
        <w:rPr>
          <w:rFonts w:ascii="Arial" w:hAnsi="Arial" w:cs="Arial"/>
          <w:color w:val="4472C4"/>
          <w:sz w:val="22"/>
          <w:szCs w:val="22"/>
          <w:shd w:val="clear" w:color="auto" w:fill="FFFFFF"/>
        </w:rPr>
        <w:t xml:space="preserve"> calculated? How was the </w:t>
      </w:r>
      <w:proofErr w:type="spellStart"/>
      <w:r>
        <w:rPr>
          <w:rFonts w:ascii="Arial" w:hAnsi="Arial" w:cs="Arial"/>
          <w:color w:val="4472C4"/>
          <w:sz w:val="22"/>
          <w:szCs w:val="22"/>
          <w:shd w:val="clear" w:color="auto" w:fill="FFFFFF"/>
        </w:rPr>
        <w:t>sicelltype</w:t>
      </w:r>
      <w:proofErr w:type="spellEnd"/>
      <w:r>
        <w:rPr>
          <w:rFonts w:ascii="Arial" w:hAnsi="Arial" w:cs="Arial"/>
          <w:color w:val="4472C4"/>
          <w:sz w:val="22"/>
          <w:szCs w:val="22"/>
          <w:shd w:val="clear" w:color="auto" w:fill="FFFFFF"/>
        </w:rPr>
        <w:t xml:space="preserve"> calculated in the ASW formula?</w:t>
      </w:r>
      <w:r>
        <w:rPr>
          <w:rFonts w:ascii="Arial" w:hAnsi="Arial" w:cs="Arial"/>
          <w:color w:val="4472C4"/>
          <w:sz w:val="22"/>
          <w:szCs w:val="22"/>
        </w:rPr>
        <w:t> </w:t>
      </w:r>
    </w:p>
    <w:p w14:paraId="2F7CACC6" w14:textId="77777777" w:rsidR="00684409" w:rsidRDefault="00684409" w:rsidP="00684409">
      <w:pPr>
        <w:pStyle w:val="NormalWeb"/>
        <w:spacing w:before="538" w:beforeAutospacing="0" w:after="0" w:afterAutospacing="0"/>
        <w:ind w:left="4" w:right="58"/>
      </w:pPr>
      <w:r>
        <w:rPr>
          <w:rFonts w:ascii="Arial" w:hAnsi="Arial" w:cs="Arial"/>
          <w:color w:val="222222"/>
          <w:sz w:val="22"/>
          <w:szCs w:val="22"/>
          <w:shd w:val="clear" w:color="auto" w:fill="FFFFFF"/>
        </w:rPr>
        <w:t xml:space="preserve">We apologize for the lack of these details in our original submission. For the </w:t>
      </w:r>
      <w:proofErr w:type="spellStart"/>
      <w:r>
        <w:rPr>
          <w:rFonts w:ascii="Arial" w:hAnsi="Arial" w:cs="Arial"/>
          <w:color w:val="222222"/>
          <w:sz w:val="22"/>
          <w:szCs w:val="22"/>
          <w:shd w:val="clear" w:color="auto" w:fill="FFFFFF"/>
        </w:rPr>
        <w:t>scTCR-seq</w:t>
      </w:r>
      <w:proofErr w:type="spellEnd"/>
      <w:r>
        <w:rPr>
          <w:rFonts w:ascii="Arial" w:hAnsi="Arial" w:cs="Arial"/>
          <w:color w:val="222222"/>
          <w:sz w:val="22"/>
          <w:szCs w:val="22"/>
          <w:shd w:val="clear" w:color="auto" w:fill="FFFFFF"/>
        </w:rPr>
        <w:t xml:space="preserve"> </w:t>
      </w:r>
      <w:proofErr w:type="gramStart"/>
      <w:r>
        <w:rPr>
          <w:rFonts w:ascii="Arial" w:hAnsi="Arial" w:cs="Arial"/>
          <w:color w:val="222222"/>
          <w:sz w:val="22"/>
          <w:szCs w:val="22"/>
          <w:shd w:val="clear" w:color="auto" w:fill="FFFFFF"/>
        </w:rPr>
        <w:t xml:space="preserve">UMAP, </w:t>
      </w:r>
      <w:r>
        <w:rPr>
          <w:rFonts w:ascii="Arial" w:hAnsi="Arial" w:cs="Arial"/>
          <w:color w:val="222222"/>
          <w:sz w:val="22"/>
          <w:szCs w:val="22"/>
        </w:rPr>
        <w:t> </w:t>
      </w:r>
      <w:r>
        <w:rPr>
          <w:rFonts w:ascii="Arial" w:hAnsi="Arial" w:cs="Arial"/>
          <w:color w:val="222222"/>
          <w:sz w:val="22"/>
          <w:szCs w:val="22"/>
          <w:shd w:val="clear" w:color="auto" w:fill="FFFFFF"/>
        </w:rPr>
        <w:t>we</w:t>
      </w:r>
      <w:proofErr w:type="gramEnd"/>
      <w:r>
        <w:rPr>
          <w:rFonts w:ascii="Arial" w:hAnsi="Arial" w:cs="Arial"/>
          <w:color w:val="222222"/>
          <w:sz w:val="22"/>
          <w:szCs w:val="22"/>
          <w:shd w:val="clear" w:color="auto" w:fill="FFFFFF"/>
        </w:rPr>
        <w:t xml:space="preserve"> only input </w:t>
      </w:r>
      <w:proofErr w:type="spellStart"/>
      <w:r>
        <w:rPr>
          <w:rFonts w:ascii="Arial" w:hAnsi="Arial" w:cs="Arial"/>
          <w:color w:val="222222"/>
          <w:sz w:val="22"/>
          <w:szCs w:val="22"/>
          <w:shd w:val="clear" w:color="auto" w:fill="FFFFFF"/>
        </w:rPr>
        <w:t>scTCR-seq</w:t>
      </w:r>
      <w:proofErr w:type="spellEnd"/>
      <w:r>
        <w:rPr>
          <w:rFonts w:ascii="Arial" w:hAnsi="Arial" w:cs="Arial"/>
          <w:color w:val="222222"/>
          <w:sz w:val="22"/>
          <w:szCs w:val="22"/>
          <w:shd w:val="clear" w:color="auto" w:fill="FFFFFF"/>
        </w:rPr>
        <w:t xml:space="preserve"> data to </w:t>
      </w:r>
      <w:proofErr w:type="spellStart"/>
      <w:r>
        <w:rPr>
          <w:rFonts w:ascii="Arial" w:hAnsi="Arial" w:cs="Arial"/>
          <w:color w:val="222222"/>
          <w:sz w:val="22"/>
          <w:szCs w:val="22"/>
          <w:shd w:val="clear" w:color="auto" w:fill="FFFFFF"/>
        </w:rPr>
        <w:t>scNAT</w:t>
      </w:r>
      <w:proofErr w:type="spellEnd"/>
      <w:r>
        <w:rPr>
          <w:rFonts w:ascii="Arial" w:hAnsi="Arial" w:cs="Arial"/>
          <w:color w:val="222222"/>
          <w:sz w:val="22"/>
          <w:szCs w:val="22"/>
          <w:shd w:val="clear" w:color="auto" w:fill="FFFFFF"/>
        </w:rPr>
        <w:t xml:space="preserve"> (</w:t>
      </w:r>
      <w:proofErr w:type="spellStart"/>
      <w:r>
        <w:rPr>
          <w:rFonts w:ascii="Arial" w:hAnsi="Arial" w:cs="Arial"/>
          <w:i/>
          <w:iCs/>
          <w:color w:val="222222"/>
          <w:sz w:val="22"/>
          <w:szCs w:val="22"/>
          <w:shd w:val="clear" w:color="auto" w:fill="FFFFFF"/>
        </w:rPr>
        <w:t>include_RNA</w:t>
      </w:r>
      <w:proofErr w:type="spellEnd"/>
      <w:r>
        <w:rPr>
          <w:rFonts w:ascii="Arial" w:hAnsi="Arial" w:cs="Arial"/>
          <w:i/>
          <w:iCs/>
          <w:color w:val="222222"/>
          <w:sz w:val="22"/>
          <w:szCs w:val="22"/>
          <w:shd w:val="clear" w:color="auto" w:fill="FFFFFF"/>
        </w:rPr>
        <w:t xml:space="preserve"> = False </w:t>
      </w:r>
      <w:r>
        <w:rPr>
          <w:rFonts w:ascii="Arial" w:hAnsi="Arial" w:cs="Arial"/>
          <w:color w:val="222222"/>
          <w:sz w:val="22"/>
          <w:szCs w:val="22"/>
          <w:shd w:val="clear" w:color="auto" w:fill="FFFFFF"/>
        </w:rPr>
        <w:t xml:space="preserve">in the model), and then we used </w:t>
      </w:r>
      <w:r>
        <w:rPr>
          <w:rFonts w:ascii="Arial" w:hAnsi="Arial" w:cs="Arial"/>
          <w:color w:val="222222"/>
          <w:sz w:val="22"/>
          <w:szCs w:val="22"/>
        </w:rPr>
        <w:t> </w:t>
      </w:r>
      <w:r>
        <w:rPr>
          <w:rFonts w:ascii="Arial" w:hAnsi="Arial" w:cs="Arial"/>
          <w:color w:val="222222"/>
          <w:sz w:val="22"/>
          <w:szCs w:val="22"/>
          <w:shd w:val="clear" w:color="auto" w:fill="FFFFFF"/>
        </w:rPr>
        <w:t xml:space="preserve">the latent space data for UMAP calculation similar to RNA + TCR data. The expansion score </w:t>
      </w:r>
      <w:proofErr w:type="gramStart"/>
      <w:r>
        <w:rPr>
          <w:rFonts w:ascii="Arial" w:hAnsi="Arial" w:cs="Arial"/>
          <w:color w:val="222222"/>
          <w:sz w:val="22"/>
          <w:szCs w:val="22"/>
          <w:shd w:val="clear" w:color="auto" w:fill="FFFFFF"/>
        </w:rPr>
        <w:t xml:space="preserve">is </w:t>
      </w:r>
      <w:r>
        <w:rPr>
          <w:rFonts w:ascii="Arial" w:hAnsi="Arial" w:cs="Arial"/>
          <w:color w:val="222222"/>
          <w:sz w:val="22"/>
          <w:szCs w:val="22"/>
        </w:rPr>
        <w:t> </w:t>
      </w:r>
      <w:r>
        <w:rPr>
          <w:rFonts w:ascii="Arial" w:hAnsi="Arial" w:cs="Arial"/>
          <w:color w:val="222222"/>
          <w:sz w:val="22"/>
          <w:szCs w:val="22"/>
          <w:shd w:val="clear" w:color="auto" w:fill="FFFFFF"/>
        </w:rPr>
        <w:t>defined</w:t>
      </w:r>
      <w:proofErr w:type="gramEnd"/>
      <w:r>
        <w:rPr>
          <w:rFonts w:ascii="Arial" w:hAnsi="Arial" w:cs="Arial"/>
          <w:color w:val="222222"/>
          <w:sz w:val="22"/>
          <w:szCs w:val="22"/>
          <w:shd w:val="clear" w:color="auto" w:fill="FFFFFF"/>
        </w:rPr>
        <w:t xml:space="preserve"> the same way as that in </w:t>
      </w:r>
      <w:proofErr w:type="spellStart"/>
      <w:r>
        <w:rPr>
          <w:rFonts w:ascii="Arial" w:hAnsi="Arial" w:cs="Arial"/>
          <w:color w:val="222222"/>
          <w:sz w:val="22"/>
          <w:szCs w:val="22"/>
          <w:shd w:val="clear" w:color="auto" w:fill="FFFFFF"/>
        </w:rPr>
        <w:t>Pappalardo</w:t>
      </w:r>
      <w:proofErr w:type="spellEnd"/>
      <w:r>
        <w:rPr>
          <w:rFonts w:ascii="Arial" w:hAnsi="Arial" w:cs="Arial"/>
          <w:color w:val="222222"/>
          <w:sz w:val="22"/>
          <w:szCs w:val="22"/>
          <w:shd w:val="clear" w:color="auto" w:fill="FFFFFF"/>
        </w:rPr>
        <w:t xml:space="preserve"> et al., which is the log2 of the number of cells in a </w:t>
      </w:r>
      <w:r>
        <w:rPr>
          <w:rFonts w:ascii="Arial" w:hAnsi="Arial" w:cs="Arial"/>
          <w:color w:val="222222"/>
          <w:sz w:val="22"/>
          <w:szCs w:val="22"/>
        </w:rPr>
        <w:t> </w:t>
      </w:r>
      <w:r>
        <w:rPr>
          <w:rFonts w:ascii="Arial" w:hAnsi="Arial" w:cs="Arial"/>
          <w:color w:val="222222"/>
          <w:sz w:val="22"/>
          <w:szCs w:val="22"/>
          <w:shd w:val="clear" w:color="auto" w:fill="FFFFFF"/>
        </w:rPr>
        <w:t>clonal group and corresponds to clone size. For the cell-level ASW score, it is defined as</w:t>
      </w:r>
      <w:proofErr w:type="gramStart"/>
      <w:r>
        <w:rPr>
          <w:rFonts w:ascii="Arial" w:hAnsi="Arial" w:cs="Arial"/>
          <w:color w:val="222222"/>
          <w:sz w:val="22"/>
          <w:szCs w:val="22"/>
          <w:shd w:val="clear" w:color="auto" w:fill="FFFFFF"/>
        </w:rPr>
        <w:t xml:space="preserve">: </w:t>
      </w:r>
      <w:r>
        <w:rPr>
          <w:rFonts w:ascii="Arial" w:hAnsi="Arial" w:cs="Arial"/>
          <w:color w:val="222222"/>
          <w:sz w:val="22"/>
          <w:szCs w:val="22"/>
        </w:rPr>
        <w:t> </w:t>
      </w:r>
      <w:r>
        <w:rPr>
          <w:rFonts w:ascii="Cambria Math" w:hAnsi="Cambria Math"/>
          <w:color w:val="222222"/>
          <w:sz w:val="16"/>
          <w:szCs w:val="16"/>
          <w:vertAlign w:val="superscript"/>
        </w:rPr>
        <w:t>(</w:t>
      </w:r>
      <w:proofErr w:type="gramEnd"/>
      <w:r>
        <w:rPr>
          <w:rFonts w:ascii="Tahoma" w:hAnsi="Tahoma" w:cs="Tahoma"/>
          <w:color w:val="222222"/>
          <w:sz w:val="16"/>
          <w:szCs w:val="16"/>
          <w:vertAlign w:val="superscript"/>
        </w:rPr>
        <w:t>��</w:t>
      </w:r>
      <w:r>
        <w:rPr>
          <w:rFonts w:ascii="Cambria Math" w:hAnsi="Cambria Math"/>
          <w:color w:val="222222"/>
          <w:sz w:val="16"/>
          <w:szCs w:val="16"/>
          <w:vertAlign w:val="superscript"/>
        </w:rPr>
        <w:t xml:space="preserve">) </w:t>
      </w:r>
      <w:r>
        <w:rPr>
          <w:rFonts w:ascii="Cambria Math" w:hAnsi="Cambria Math"/>
          <w:color w:val="222222"/>
          <w:sz w:val="22"/>
          <w:szCs w:val="22"/>
        </w:rPr>
        <w:t>=</w:t>
      </w:r>
      <w:r>
        <w:rPr>
          <w:rFonts w:ascii="Tahoma" w:hAnsi="Tahoma" w:cs="Tahoma"/>
          <w:color w:val="222222"/>
          <w:sz w:val="16"/>
          <w:szCs w:val="16"/>
          <w:vertAlign w:val="superscript"/>
        </w:rPr>
        <w:t>��</w:t>
      </w:r>
      <w:r>
        <w:rPr>
          <w:rFonts w:ascii="Cambria Math" w:hAnsi="Cambria Math"/>
          <w:color w:val="222222"/>
          <w:sz w:val="16"/>
          <w:szCs w:val="16"/>
          <w:vertAlign w:val="superscript"/>
        </w:rPr>
        <w:t>(</w:t>
      </w:r>
      <w:r>
        <w:rPr>
          <w:rFonts w:ascii="Tahoma" w:hAnsi="Tahoma" w:cs="Tahoma"/>
          <w:color w:val="222222"/>
          <w:sz w:val="16"/>
          <w:szCs w:val="16"/>
          <w:vertAlign w:val="superscript"/>
        </w:rPr>
        <w:t>��</w:t>
      </w:r>
      <w:r>
        <w:rPr>
          <w:rFonts w:ascii="Cambria Math" w:hAnsi="Cambria Math"/>
          <w:color w:val="222222"/>
          <w:sz w:val="16"/>
          <w:szCs w:val="16"/>
          <w:vertAlign w:val="superscript"/>
        </w:rPr>
        <w:t>)</w:t>
      </w:r>
      <w:r>
        <w:rPr>
          <w:rFonts w:ascii="Cambria Math" w:hAnsi="Cambria Math" w:cs="Cambria Math"/>
          <w:color w:val="222222"/>
          <w:sz w:val="16"/>
          <w:szCs w:val="16"/>
          <w:vertAlign w:val="superscript"/>
        </w:rPr>
        <w:t>−</w:t>
      </w:r>
      <w:r>
        <w:rPr>
          <w:rFonts w:ascii="Tahoma" w:hAnsi="Tahoma" w:cs="Tahoma"/>
          <w:color w:val="222222"/>
          <w:sz w:val="16"/>
          <w:szCs w:val="16"/>
          <w:vertAlign w:val="superscript"/>
        </w:rPr>
        <w:t>��</w:t>
      </w:r>
      <w:r>
        <w:rPr>
          <w:rFonts w:ascii="Cambria Math" w:hAnsi="Cambria Math"/>
          <w:color w:val="222222"/>
          <w:sz w:val="16"/>
          <w:szCs w:val="16"/>
          <w:vertAlign w:val="superscript"/>
        </w:rPr>
        <w:t>(</w:t>
      </w:r>
      <w:r>
        <w:rPr>
          <w:rFonts w:ascii="Tahoma" w:hAnsi="Tahoma" w:cs="Tahoma"/>
          <w:color w:val="222222"/>
          <w:sz w:val="16"/>
          <w:szCs w:val="16"/>
          <w:vertAlign w:val="superscript"/>
        </w:rPr>
        <w:t>��</w:t>
      </w:r>
      <w:r>
        <w:rPr>
          <w:rFonts w:ascii="Cambria Math" w:hAnsi="Cambria Math"/>
          <w:color w:val="222222"/>
          <w:sz w:val="16"/>
          <w:szCs w:val="16"/>
          <w:vertAlign w:val="superscript"/>
        </w:rPr>
        <w:t>)</w:t>
      </w:r>
      <w:r>
        <w:rPr>
          <w:rFonts w:ascii="Cambria Math" w:hAnsi="Cambria Math"/>
          <w:color w:val="222222"/>
          <w:sz w:val="16"/>
          <w:szCs w:val="16"/>
        </w:rPr>
        <w:t> </w:t>
      </w:r>
      <w:r>
        <w:rPr>
          <w:rFonts w:ascii="Cambria Math" w:hAnsi="Cambria Math"/>
          <w:color w:val="222222"/>
          <w:sz w:val="16"/>
          <w:szCs w:val="16"/>
        </w:rPr>
        <w:br/>
      </w:r>
    </w:p>
    <w:p w14:paraId="5CFD04D7" w14:textId="77777777" w:rsidR="00684409" w:rsidRDefault="00684409" w:rsidP="00684409">
      <w:pPr>
        <w:pStyle w:val="NormalWeb"/>
        <w:spacing w:before="0" w:beforeAutospacing="0" w:after="0" w:afterAutospacing="0"/>
      </w:pPr>
      <w:r>
        <w:rPr>
          <w:rFonts w:ascii="Tahoma" w:hAnsi="Tahoma" w:cs="Tahoma"/>
          <w:color w:val="222222"/>
          <w:sz w:val="22"/>
          <w:szCs w:val="22"/>
        </w:rPr>
        <w:t>��</w:t>
      </w:r>
      <w:r>
        <w:rPr>
          <w:rFonts w:ascii="Tahoma" w:hAnsi="Tahoma" w:cs="Tahoma"/>
          <w:color w:val="222222"/>
          <w:sz w:val="16"/>
          <w:szCs w:val="16"/>
          <w:vertAlign w:val="subscript"/>
        </w:rPr>
        <w:t>����������������</w:t>
      </w:r>
      <w:r>
        <w:rPr>
          <w:rFonts w:ascii="Cambria Math" w:hAnsi="Cambria Math"/>
          <w:color w:val="222222"/>
          <w:sz w:val="16"/>
          <w:szCs w:val="16"/>
        </w:rPr>
        <w:t> </w:t>
      </w:r>
    </w:p>
    <w:p w14:paraId="71AF8EEF" w14:textId="77777777" w:rsidR="00684409" w:rsidRDefault="00684409" w:rsidP="00684409">
      <w:pPr>
        <w:pStyle w:val="NormalWeb"/>
        <w:spacing w:before="0" w:beforeAutospacing="0" w:after="0" w:afterAutospacing="0"/>
      </w:pPr>
      <w:r>
        <w:rPr>
          <w:rFonts w:ascii="Cambria Math" w:hAnsi="Cambria Math"/>
          <w:color w:val="222222"/>
          <w:sz w:val="16"/>
          <w:szCs w:val="16"/>
        </w:rPr>
        <w:t>max {</w:t>
      </w:r>
      <w:r>
        <w:rPr>
          <w:rFonts w:ascii="Tahoma" w:hAnsi="Tahoma" w:cs="Tahoma"/>
          <w:color w:val="222222"/>
          <w:sz w:val="16"/>
          <w:szCs w:val="16"/>
        </w:rPr>
        <w:t>�</w:t>
      </w:r>
      <w:proofErr w:type="gramStart"/>
      <w:r>
        <w:rPr>
          <w:rFonts w:ascii="Tahoma" w:hAnsi="Tahoma" w:cs="Tahoma"/>
          <w:color w:val="222222"/>
          <w:sz w:val="16"/>
          <w:szCs w:val="16"/>
        </w:rPr>
        <w:t>�</w:t>
      </w:r>
      <w:r>
        <w:rPr>
          <w:rFonts w:ascii="Cambria Math" w:hAnsi="Cambria Math"/>
          <w:color w:val="222222"/>
          <w:sz w:val="16"/>
          <w:szCs w:val="16"/>
        </w:rPr>
        <w:t>(</w:t>
      </w:r>
      <w:proofErr w:type="gramEnd"/>
      <w:r>
        <w:rPr>
          <w:rFonts w:ascii="Tahoma" w:hAnsi="Tahoma" w:cs="Tahoma"/>
          <w:color w:val="222222"/>
          <w:sz w:val="16"/>
          <w:szCs w:val="16"/>
        </w:rPr>
        <w:t>��</w:t>
      </w:r>
      <w:r>
        <w:rPr>
          <w:rFonts w:ascii="Cambria Math" w:hAnsi="Cambria Math"/>
          <w:color w:val="222222"/>
          <w:sz w:val="16"/>
          <w:szCs w:val="16"/>
        </w:rPr>
        <w:t>)</w:t>
      </w:r>
      <w:r>
        <w:rPr>
          <w:rFonts w:ascii="Cambria Math" w:hAnsi="Cambria Math"/>
          <w:color w:val="222222"/>
          <w:sz w:val="16"/>
          <w:szCs w:val="16"/>
          <w:vertAlign w:val="subscript"/>
        </w:rPr>
        <w:t>,</w:t>
      </w:r>
      <w:r>
        <w:rPr>
          <w:rFonts w:ascii="Tahoma" w:hAnsi="Tahoma" w:cs="Tahoma"/>
          <w:color w:val="222222"/>
          <w:sz w:val="16"/>
          <w:szCs w:val="16"/>
          <w:vertAlign w:val="subscript"/>
        </w:rPr>
        <w:t>��</w:t>
      </w:r>
      <w:r>
        <w:rPr>
          <w:rFonts w:ascii="Cambria Math" w:hAnsi="Cambria Math"/>
          <w:color w:val="222222"/>
          <w:sz w:val="16"/>
          <w:szCs w:val="16"/>
          <w:vertAlign w:val="subscript"/>
        </w:rPr>
        <w:t>(</w:t>
      </w:r>
      <w:r>
        <w:rPr>
          <w:rFonts w:ascii="Tahoma" w:hAnsi="Tahoma" w:cs="Tahoma"/>
          <w:color w:val="222222"/>
          <w:sz w:val="16"/>
          <w:szCs w:val="16"/>
          <w:vertAlign w:val="subscript"/>
        </w:rPr>
        <w:t>��</w:t>
      </w:r>
      <w:r>
        <w:rPr>
          <w:rFonts w:ascii="Cambria Math" w:hAnsi="Cambria Math"/>
          <w:color w:val="222222"/>
          <w:sz w:val="16"/>
          <w:szCs w:val="16"/>
          <w:vertAlign w:val="subscript"/>
        </w:rPr>
        <w:t>)}</w:t>
      </w:r>
      <w:r>
        <w:rPr>
          <w:rFonts w:ascii="Arial" w:hAnsi="Arial" w:cs="Arial"/>
          <w:color w:val="222222"/>
          <w:sz w:val="22"/>
          <w:szCs w:val="22"/>
        </w:rPr>
        <w:t xml:space="preserve">, where </w:t>
      </w:r>
      <w:proofErr w:type="spellStart"/>
      <w:r>
        <w:rPr>
          <w:rFonts w:ascii="Arial" w:hAnsi="Arial" w:cs="Arial"/>
          <w:i/>
          <w:iCs/>
          <w:color w:val="222222"/>
          <w:sz w:val="22"/>
          <w:szCs w:val="22"/>
        </w:rPr>
        <w:t>i</w:t>
      </w:r>
      <w:proofErr w:type="spellEnd"/>
      <w:r>
        <w:rPr>
          <w:rFonts w:ascii="Arial" w:hAnsi="Arial" w:cs="Arial"/>
          <w:i/>
          <w:iCs/>
          <w:color w:val="222222"/>
          <w:sz w:val="22"/>
          <w:szCs w:val="22"/>
        </w:rPr>
        <w:t xml:space="preserve"> </w:t>
      </w:r>
      <w:r>
        <w:rPr>
          <w:rFonts w:ascii="Arial" w:hAnsi="Arial" w:cs="Arial"/>
          <w:color w:val="222222"/>
          <w:sz w:val="22"/>
          <w:szCs w:val="22"/>
        </w:rPr>
        <w:t xml:space="preserve">represents each cell, </w:t>
      </w:r>
      <w:r>
        <w:rPr>
          <w:rFonts w:ascii="Arial" w:hAnsi="Arial" w:cs="Arial"/>
          <w:i/>
          <w:iCs/>
          <w:color w:val="222222"/>
          <w:sz w:val="22"/>
          <w:szCs w:val="22"/>
        </w:rPr>
        <w:t>a(</w:t>
      </w:r>
      <w:proofErr w:type="spellStart"/>
      <w:r>
        <w:rPr>
          <w:rFonts w:ascii="Arial" w:hAnsi="Arial" w:cs="Arial"/>
          <w:i/>
          <w:iCs/>
          <w:color w:val="222222"/>
          <w:sz w:val="22"/>
          <w:szCs w:val="22"/>
        </w:rPr>
        <w:t>i</w:t>
      </w:r>
      <w:proofErr w:type="spellEnd"/>
      <w:r>
        <w:rPr>
          <w:rFonts w:ascii="Arial" w:hAnsi="Arial" w:cs="Arial"/>
          <w:i/>
          <w:iCs/>
          <w:color w:val="222222"/>
          <w:sz w:val="22"/>
          <w:szCs w:val="22"/>
        </w:rPr>
        <w:t xml:space="preserve">) </w:t>
      </w:r>
      <w:r>
        <w:rPr>
          <w:rFonts w:ascii="Arial" w:hAnsi="Arial" w:cs="Arial"/>
          <w:color w:val="222222"/>
          <w:sz w:val="22"/>
          <w:szCs w:val="22"/>
        </w:rPr>
        <w:t xml:space="preserve">is the mean distance from cell </w:t>
      </w:r>
      <w:proofErr w:type="spellStart"/>
      <w:r>
        <w:rPr>
          <w:rFonts w:ascii="Arial" w:hAnsi="Arial" w:cs="Arial"/>
          <w:i/>
          <w:iCs/>
          <w:color w:val="222222"/>
          <w:sz w:val="22"/>
          <w:szCs w:val="22"/>
        </w:rPr>
        <w:t>i</w:t>
      </w:r>
      <w:proofErr w:type="spellEnd"/>
      <w:r>
        <w:rPr>
          <w:rFonts w:ascii="Arial" w:hAnsi="Arial" w:cs="Arial"/>
          <w:i/>
          <w:iCs/>
          <w:color w:val="222222"/>
          <w:sz w:val="22"/>
          <w:szCs w:val="22"/>
        </w:rPr>
        <w:t xml:space="preserve"> </w:t>
      </w:r>
      <w:r>
        <w:rPr>
          <w:rFonts w:ascii="Arial" w:hAnsi="Arial" w:cs="Arial"/>
          <w:color w:val="222222"/>
          <w:sz w:val="22"/>
          <w:szCs w:val="22"/>
        </w:rPr>
        <w:t>to all  </w:t>
      </w:r>
      <w:r>
        <w:rPr>
          <w:rFonts w:ascii="Arial" w:hAnsi="Arial" w:cs="Arial"/>
          <w:color w:val="222222"/>
          <w:sz w:val="22"/>
          <w:szCs w:val="22"/>
        </w:rPr>
        <w:br/>
      </w:r>
    </w:p>
    <w:p w14:paraId="770B5710" w14:textId="77777777" w:rsidR="00684409" w:rsidRDefault="00684409" w:rsidP="00684409">
      <w:pPr>
        <w:pStyle w:val="NormalWeb"/>
        <w:spacing w:before="0" w:beforeAutospacing="0" w:after="0" w:afterAutospacing="0"/>
        <w:ind w:left="4" w:right="146" w:firstLine="5"/>
      </w:pPr>
      <w:r>
        <w:rPr>
          <w:rFonts w:ascii="Arial" w:hAnsi="Arial" w:cs="Arial"/>
          <w:color w:val="222222"/>
          <w:sz w:val="22"/>
          <w:szCs w:val="22"/>
          <w:shd w:val="clear" w:color="auto" w:fill="FFFFFF"/>
        </w:rPr>
        <w:t xml:space="preserve">other cells that belong to the same cell type, </w:t>
      </w:r>
      <w:r>
        <w:rPr>
          <w:rFonts w:ascii="Arial" w:hAnsi="Arial" w:cs="Arial"/>
          <w:i/>
          <w:iCs/>
          <w:color w:val="222222"/>
          <w:sz w:val="22"/>
          <w:szCs w:val="22"/>
          <w:shd w:val="clear" w:color="auto" w:fill="FFFFFF"/>
        </w:rPr>
        <w:t>b(</w:t>
      </w:r>
      <w:proofErr w:type="spellStart"/>
      <w:r>
        <w:rPr>
          <w:rFonts w:ascii="Arial" w:hAnsi="Arial" w:cs="Arial"/>
          <w:i/>
          <w:iCs/>
          <w:color w:val="222222"/>
          <w:sz w:val="22"/>
          <w:szCs w:val="22"/>
          <w:shd w:val="clear" w:color="auto" w:fill="FFFFFF"/>
        </w:rPr>
        <w:t>i</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is the lowest average distance from cell </w:t>
      </w:r>
      <w:proofErr w:type="spellStart"/>
      <w:r>
        <w:rPr>
          <w:rFonts w:ascii="Arial" w:hAnsi="Arial" w:cs="Arial"/>
          <w:i/>
          <w:iCs/>
          <w:color w:val="222222"/>
          <w:sz w:val="22"/>
          <w:szCs w:val="22"/>
          <w:shd w:val="clear" w:color="auto" w:fill="FFFFFF"/>
        </w:rPr>
        <w:t>i</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to </w:t>
      </w:r>
      <w:proofErr w:type="gramStart"/>
      <w:r>
        <w:rPr>
          <w:rFonts w:ascii="Arial" w:hAnsi="Arial" w:cs="Arial"/>
          <w:color w:val="222222"/>
          <w:sz w:val="22"/>
          <w:szCs w:val="22"/>
          <w:shd w:val="clear" w:color="auto" w:fill="FFFFFF"/>
        </w:rPr>
        <w:t xml:space="preserve">all </w:t>
      </w:r>
      <w:r>
        <w:rPr>
          <w:rFonts w:ascii="Arial" w:hAnsi="Arial" w:cs="Arial"/>
          <w:color w:val="222222"/>
          <w:sz w:val="22"/>
          <w:szCs w:val="22"/>
        </w:rPr>
        <w:t> </w:t>
      </w:r>
      <w:r>
        <w:rPr>
          <w:rFonts w:ascii="Arial" w:hAnsi="Arial" w:cs="Arial"/>
          <w:color w:val="222222"/>
          <w:sz w:val="22"/>
          <w:szCs w:val="22"/>
          <w:shd w:val="clear" w:color="auto" w:fill="FFFFFF"/>
        </w:rPr>
        <w:t>cells</w:t>
      </w:r>
      <w:proofErr w:type="gramEnd"/>
      <w:r>
        <w:rPr>
          <w:rFonts w:ascii="Arial" w:hAnsi="Arial" w:cs="Arial"/>
          <w:color w:val="222222"/>
          <w:sz w:val="22"/>
          <w:szCs w:val="22"/>
          <w:shd w:val="clear" w:color="auto" w:fill="FFFFFF"/>
        </w:rPr>
        <w:t xml:space="preserve"> in the same cell type among all other cell types. We have also added the descriptions </w:t>
      </w:r>
      <w:proofErr w:type="gramStart"/>
      <w:r>
        <w:rPr>
          <w:rFonts w:ascii="Arial" w:hAnsi="Arial" w:cs="Arial"/>
          <w:color w:val="222222"/>
          <w:sz w:val="22"/>
          <w:szCs w:val="22"/>
          <w:shd w:val="clear" w:color="auto" w:fill="FFFFFF"/>
        </w:rPr>
        <w:t xml:space="preserve">for </w:t>
      </w:r>
      <w:r>
        <w:rPr>
          <w:rFonts w:ascii="Arial" w:hAnsi="Arial" w:cs="Arial"/>
          <w:color w:val="222222"/>
          <w:sz w:val="22"/>
          <w:szCs w:val="22"/>
        </w:rPr>
        <w:t> </w:t>
      </w:r>
      <w:r>
        <w:rPr>
          <w:rFonts w:ascii="Arial" w:hAnsi="Arial" w:cs="Arial"/>
          <w:color w:val="222222"/>
          <w:sz w:val="22"/>
          <w:szCs w:val="22"/>
          <w:shd w:val="clear" w:color="auto" w:fill="FFFFFF"/>
        </w:rPr>
        <w:t>ASW</w:t>
      </w:r>
      <w:proofErr w:type="gramEnd"/>
      <w:r>
        <w:rPr>
          <w:rFonts w:ascii="Arial" w:hAnsi="Arial" w:cs="Arial"/>
          <w:color w:val="222222"/>
          <w:sz w:val="22"/>
          <w:szCs w:val="22"/>
          <w:shd w:val="clear" w:color="auto" w:fill="FFFFFF"/>
        </w:rPr>
        <w:t xml:space="preserve"> and TCR UMAP under the Methods section on page 8 and 9 under </w:t>
      </w:r>
      <w:r>
        <w:rPr>
          <w:rFonts w:ascii="Arial" w:hAnsi="Arial" w:cs="Arial"/>
          <w:i/>
          <w:iCs/>
          <w:color w:val="222222"/>
          <w:sz w:val="22"/>
          <w:szCs w:val="22"/>
          <w:shd w:val="clear" w:color="auto" w:fill="FFFFFF"/>
        </w:rPr>
        <w:t xml:space="preserve">Grid search for </w:t>
      </w:r>
      <w:r>
        <w:rPr>
          <w:rFonts w:ascii="Arial" w:hAnsi="Arial" w:cs="Arial"/>
          <w:i/>
          <w:iCs/>
          <w:color w:val="222222"/>
          <w:sz w:val="22"/>
          <w:szCs w:val="22"/>
        </w:rPr>
        <w:t> </w:t>
      </w:r>
      <w:r>
        <w:rPr>
          <w:rFonts w:ascii="Arial" w:hAnsi="Arial" w:cs="Arial"/>
          <w:i/>
          <w:iCs/>
          <w:color w:val="222222"/>
          <w:sz w:val="22"/>
          <w:szCs w:val="22"/>
          <w:shd w:val="clear" w:color="auto" w:fill="FFFFFF"/>
        </w:rPr>
        <w:t xml:space="preserve">parameter tuning </w:t>
      </w:r>
      <w:r>
        <w:rPr>
          <w:rFonts w:ascii="Arial" w:hAnsi="Arial" w:cs="Arial"/>
          <w:color w:val="222222"/>
          <w:sz w:val="22"/>
          <w:szCs w:val="22"/>
          <w:shd w:val="clear" w:color="auto" w:fill="FFFFFF"/>
        </w:rPr>
        <w:t xml:space="preserve">and </w:t>
      </w:r>
      <w:r>
        <w:rPr>
          <w:rFonts w:ascii="Arial" w:hAnsi="Arial" w:cs="Arial"/>
          <w:i/>
          <w:iCs/>
          <w:color w:val="222222"/>
          <w:sz w:val="22"/>
          <w:szCs w:val="22"/>
          <w:shd w:val="clear" w:color="auto" w:fill="FFFFFF"/>
        </w:rPr>
        <w:t>UMAP calculation</w:t>
      </w:r>
      <w:r>
        <w:rPr>
          <w:rFonts w:ascii="Arial" w:hAnsi="Arial" w:cs="Arial"/>
          <w:color w:val="222222"/>
          <w:sz w:val="22"/>
          <w:szCs w:val="22"/>
          <w:shd w:val="clear" w:color="auto" w:fill="FFFFFF"/>
        </w:rPr>
        <w:t xml:space="preserve">, and expansion score under the section </w:t>
      </w:r>
      <w:r>
        <w:rPr>
          <w:rFonts w:ascii="Arial" w:hAnsi="Arial" w:cs="Arial"/>
          <w:color w:val="222222"/>
          <w:sz w:val="22"/>
          <w:szCs w:val="22"/>
        </w:rPr>
        <w:t> </w:t>
      </w:r>
      <w:r>
        <w:rPr>
          <w:rFonts w:ascii="Arial" w:hAnsi="Arial" w:cs="Arial"/>
          <w:i/>
          <w:iCs/>
          <w:color w:val="222222"/>
          <w:sz w:val="22"/>
          <w:szCs w:val="22"/>
          <w:shd w:val="clear" w:color="auto" w:fill="FFFFFF"/>
        </w:rPr>
        <w:t xml:space="preserve">Characterization of the T cell trafficking trajectory from blood to CSF </w:t>
      </w:r>
      <w:r>
        <w:rPr>
          <w:rFonts w:ascii="Arial" w:hAnsi="Arial" w:cs="Arial"/>
          <w:color w:val="222222"/>
          <w:sz w:val="22"/>
          <w:szCs w:val="22"/>
          <w:shd w:val="clear" w:color="auto" w:fill="FFFFFF"/>
        </w:rPr>
        <w:t xml:space="preserve">on page 4. </w:t>
      </w:r>
      <w:r>
        <w:rPr>
          <w:rFonts w:ascii="Arial" w:hAnsi="Arial" w:cs="Arial"/>
          <w:color w:val="222222"/>
          <w:sz w:val="22"/>
          <w:szCs w:val="22"/>
        </w:rPr>
        <w:t> </w:t>
      </w:r>
    </w:p>
    <w:p w14:paraId="091804EA" w14:textId="77777777" w:rsidR="00684409" w:rsidRDefault="00684409" w:rsidP="00684409">
      <w:pPr>
        <w:pStyle w:val="NormalWeb"/>
        <w:spacing w:before="537" w:beforeAutospacing="0" w:after="0" w:afterAutospacing="0"/>
        <w:ind w:left="8" w:right="208"/>
      </w:pPr>
      <w:r>
        <w:rPr>
          <w:rFonts w:ascii="Arial" w:hAnsi="Arial" w:cs="Arial"/>
          <w:color w:val="4472C4"/>
          <w:sz w:val="22"/>
          <w:szCs w:val="22"/>
          <w:shd w:val="clear" w:color="auto" w:fill="FFFFFF"/>
        </w:rPr>
        <w:lastRenderedPageBreak/>
        <w:t xml:space="preserve">5) About the CNN layers of the CDR3 sequence encoder, the authors stated that they </w:t>
      </w:r>
      <w:proofErr w:type="gramStart"/>
      <w:r>
        <w:rPr>
          <w:rFonts w:ascii="Arial" w:hAnsi="Arial" w:cs="Arial"/>
          <w:color w:val="4472C4"/>
          <w:sz w:val="22"/>
          <w:szCs w:val="22"/>
          <w:shd w:val="clear" w:color="auto" w:fill="FFFFFF"/>
        </w:rPr>
        <w:t xml:space="preserve">used </w:t>
      </w:r>
      <w:r>
        <w:rPr>
          <w:rFonts w:ascii="Arial" w:hAnsi="Arial" w:cs="Arial"/>
          <w:color w:val="4472C4"/>
          <w:sz w:val="22"/>
          <w:szCs w:val="22"/>
        </w:rPr>
        <w:t> </w:t>
      </w:r>
      <w:r>
        <w:rPr>
          <w:rFonts w:ascii="Arial" w:hAnsi="Arial" w:cs="Arial"/>
          <w:color w:val="4472C4"/>
          <w:sz w:val="22"/>
          <w:szCs w:val="22"/>
          <w:shd w:val="clear" w:color="auto" w:fill="FFFFFF"/>
        </w:rPr>
        <w:t>32</w:t>
      </w:r>
      <w:proofErr w:type="gramEnd"/>
      <w:r>
        <w:rPr>
          <w:rFonts w:ascii="Arial" w:hAnsi="Arial" w:cs="Arial"/>
          <w:color w:val="4472C4"/>
          <w:sz w:val="22"/>
          <w:szCs w:val="22"/>
          <w:shd w:val="clear" w:color="auto" w:fill="FFFFFF"/>
        </w:rPr>
        <w:t xml:space="preserve">, 64 and 128 filters, however, the dimension of final CDR3 features is 64 for one chain in </w:t>
      </w:r>
      <w:r>
        <w:rPr>
          <w:rFonts w:ascii="Arial" w:hAnsi="Arial" w:cs="Arial"/>
          <w:color w:val="4472C4"/>
          <w:sz w:val="22"/>
          <w:szCs w:val="22"/>
        </w:rPr>
        <w:t> </w:t>
      </w:r>
      <w:r>
        <w:rPr>
          <w:rFonts w:ascii="Arial" w:hAnsi="Arial" w:cs="Arial"/>
          <w:color w:val="4472C4"/>
          <w:sz w:val="22"/>
          <w:szCs w:val="22"/>
          <w:shd w:val="clear" w:color="auto" w:fill="FFFFFF"/>
        </w:rPr>
        <w:t>supplementary figure 1C.</w:t>
      </w:r>
      <w:r>
        <w:rPr>
          <w:rFonts w:ascii="Arial" w:hAnsi="Arial" w:cs="Arial"/>
          <w:color w:val="4472C4"/>
          <w:sz w:val="22"/>
          <w:szCs w:val="22"/>
        </w:rPr>
        <w:t> </w:t>
      </w:r>
    </w:p>
    <w:p w14:paraId="79814179" w14:textId="77777777" w:rsidR="00684409" w:rsidRDefault="00684409" w:rsidP="00684409">
      <w:pPr>
        <w:pStyle w:val="NormalWeb"/>
        <w:spacing w:before="254" w:beforeAutospacing="0" w:after="0" w:afterAutospacing="0"/>
        <w:ind w:left="4" w:right="73"/>
      </w:pPr>
      <w:r>
        <w:rPr>
          <w:rFonts w:ascii="Arial" w:hAnsi="Arial" w:cs="Arial"/>
          <w:color w:val="222222"/>
          <w:sz w:val="22"/>
          <w:szCs w:val="22"/>
          <w:shd w:val="clear" w:color="auto" w:fill="FFFFFF"/>
        </w:rPr>
        <w:t xml:space="preserve">Thank you for pointing this out. Indeed, the dimension of the concatenated CDR3 vector </w:t>
      </w:r>
      <w:proofErr w:type="gramStart"/>
      <w:r>
        <w:rPr>
          <w:rFonts w:ascii="Arial" w:hAnsi="Arial" w:cs="Arial"/>
          <w:color w:val="222222"/>
          <w:sz w:val="22"/>
          <w:szCs w:val="22"/>
          <w:shd w:val="clear" w:color="auto" w:fill="FFFFFF"/>
        </w:rPr>
        <w:t xml:space="preserve">was </w:t>
      </w:r>
      <w:r>
        <w:rPr>
          <w:rFonts w:ascii="Arial" w:hAnsi="Arial" w:cs="Arial"/>
          <w:color w:val="222222"/>
          <w:sz w:val="22"/>
          <w:szCs w:val="22"/>
        </w:rPr>
        <w:t> </w:t>
      </w:r>
      <w:proofErr w:type="spellStart"/>
      <w:r>
        <w:rPr>
          <w:rFonts w:ascii="Arial" w:hAnsi="Arial" w:cs="Arial"/>
          <w:color w:val="222222"/>
          <w:sz w:val="22"/>
          <w:szCs w:val="22"/>
          <w:shd w:val="clear" w:color="auto" w:fill="FFFFFF"/>
        </w:rPr>
        <w:t>mislabeled</w:t>
      </w:r>
      <w:proofErr w:type="spellEnd"/>
      <w:proofErr w:type="gramEnd"/>
      <w:r>
        <w:rPr>
          <w:rFonts w:ascii="Arial" w:hAnsi="Arial" w:cs="Arial"/>
          <w:color w:val="222222"/>
          <w:sz w:val="22"/>
          <w:szCs w:val="22"/>
          <w:shd w:val="clear" w:color="auto" w:fill="FFFFFF"/>
        </w:rPr>
        <w:t xml:space="preserve"> in Supplementary Figure 1(C). We have updated the figure, with the </w:t>
      </w:r>
      <w:proofErr w:type="gramStart"/>
      <w:r>
        <w:rPr>
          <w:rFonts w:ascii="Arial" w:hAnsi="Arial" w:cs="Arial"/>
          <w:color w:val="222222"/>
          <w:sz w:val="22"/>
          <w:szCs w:val="22"/>
          <w:shd w:val="clear" w:color="auto" w:fill="FFFFFF"/>
        </w:rPr>
        <w:t xml:space="preserve">corrected </w:t>
      </w:r>
      <w:r>
        <w:rPr>
          <w:rFonts w:ascii="Arial" w:hAnsi="Arial" w:cs="Arial"/>
          <w:color w:val="222222"/>
          <w:sz w:val="22"/>
          <w:szCs w:val="22"/>
        </w:rPr>
        <w:t> </w:t>
      </w:r>
      <w:r>
        <w:rPr>
          <w:rFonts w:ascii="Arial" w:hAnsi="Arial" w:cs="Arial"/>
          <w:color w:val="222222"/>
          <w:sz w:val="22"/>
          <w:szCs w:val="22"/>
          <w:shd w:val="clear" w:color="auto" w:fill="FFFFFF"/>
        </w:rPr>
        <w:t>dimension</w:t>
      </w:r>
      <w:proofErr w:type="gramEnd"/>
      <w:r>
        <w:rPr>
          <w:rFonts w:ascii="Arial" w:hAnsi="Arial" w:cs="Arial"/>
          <w:color w:val="222222"/>
          <w:sz w:val="22"/>
          <w:szCs w:val="22"/>
          <w:shd w:val="clear" w:color="auto" w:fill="FFFFFF"/>
        </w:rPr>
        <w:t xml:space="preserve"> being ‘Concatenate (768 * 2)’. Specifically, the dimension after the first filter is (1, </w:t>
      </w:r>
      <w:proofErr w:type="gramStart"/>
      <w:r>
        <w:rPr>
          <w:rFonts w:ascii="Arial" w:hAnsi="Arial" w:cs="Arial"/>
          <w:color w:val="222222"/>
          <w:sz w:val="22"/>
          <w:szCs w:val="22"/>
          <w:shd w:val="clear" w:color="auto" w:fill="FFFFFF"/>
        </w:rPr>
        <w:t xml:space="preserve">50, </w:t>
      </w:r>
      <w:r>
        <w:rPr>
          <w:rFonts w:ascii="Arial" w:hAnsi="Arial" w:cs="Arial"/>
          <w:color w:val="222222"/>
          <w:sz w:val="22"/>
          <w:szCs w:val="22"/>
        </w:rPr>
        <w:t> </w:t>
      </w:r>
      <w:r>
        <w:rPr>
          <w:rFonts w:ascii="Arial" w:hAnsi="Arial" w:cs="Arial"/>
          <w:color w:val="222222"/>
          <w:sz w:val="22"/>
          <w:szCs w:val="22"/>
          <w:shd w:val="clear" w:color="auto" w:fill="FFFFFF"/>
        </w:rPr>
        <w:t>32</w:t>
      </w:r>
      <w:proofErr w:type="gramEnd"/>
      <w:r>
        <w:rPr>
          <w:rFonts w:ascii="Arial" w:hAnsi="Arial" w:cs="Arial"/>
          <w:color w:val="222222"/>
          <w:sz w:val="22"/>
          <w:szCs w:val="22"/>
          <w:shd w:val="clear" w:color="auto" w:fill="FFFFFF"/>
        </w:rPr>
        <w:t xml:space="preserve">), after the second filter is (1, 17, 64), and after the third filter is (1, 6, 128). Finally, </w:t>
      </w:r>
      <w:proofErr w:type="gramStart"/>
      <w:r>
        <w:rPr>
          <w:rFonts w:ascii="Arial" w:hAnsi="Arial" w:cs="Arial"/>
          <w:color w:val="222222"/>
          <w:sz w:val="22"/>
          <w:szCs w:val="22"/>
          <w:shd w:val="clear" w:color="auto" w:fill="FFFFFF"/>
        </w:rPr>
        <w:t xml:space="preserve">we </w:t>
      </w:r>
      <w:r>
        <w:rPr>
          <w:rFonts w:ascii="Arial" w:hAnsi="Arial" w:cs="Arial"/>
          <w:color w:val="222222"/>
          <w:sz w:val="22"/>
          <w:szCs w:val="22"/>
        </w:rPr>
        <w:t> </w:t>
      </w:r>
      <w:r>
        <w:rPr>
          <w:rFonts w:ascii="Arial" w:hAnsi="Arial" w:cs="Arial"/>
          <w:color w:val="222222"/>
          <w:sz w:val="22"/>
          <w:szCs w:val="22"/>
          <w:shd w:val="clear" w:color="auto" w:fill="FFFFFF"/>
        </w:rPr>
        <w:t>flattened</w:t>
      </w:r>
      <w:proofErr w:type="gramEnd"/>
      <w:r>
        <w:rPr>
          <w:rFonts w:ascii="Arial" w:hAnsi="Arial" w:cs="Arial"/>
          <w:color w:val="222222"/>
          <w:sz w:val="22"/>
          <w:szCs w:val="22"/>
          <w:shd w:val="clear" w:color="auto" w:fill="FFFFFF"/>
        </w:rPr>
        <w:t xml:space="preserve"> the tensor, resulting in a vector of dimension 768 for each chain. We hope this </w:t>
      </w:r>
      <w:proofErr w:type="gramStart"/>
      <w:r>
        <w:rPr>
          <w:rFonts w:ascii="Arial" w:hAnsi="Arial" w:cs="Arial"/>
          <w:color w:val="222222"/>
          <w:sz w:val="22"/>
          <w:szCs w:val="22"/>
          <w:shd w:val="clear" w:color="auto" w:fill="FFFFFF"/>
        </w:rPr>
        <w:t xml:space="preserve">is </w:t>
      </w:r>
      <w:r>
        <w:rPr>
          <w:rFonts w:ascii="Arial" w:hAnsi="Arial" w:cs="Arial"/>
          <w:color w:val="222222"/>
          <w:sz w:val="22"/>
          <w:szCs w:val="22"/>
        </w:rPr>
        <w:t> </w:t>
      </w:r>
      <w:r>
        <w:rPr>
          <w:rFonts w:ascii="Arial" w:hAnsi="Arial" w:cs="Arial"/>
          <w:color w:val="222222"/>
          <w:sz w:val="22"/>
          <w:szCs w:val="22"/>
          <w:shd w:val="clear" w:color="auto" w:fill="FFFFFF"/>
        </w:rPr>
        <w:t>clearer</w:t>
      </w:r>
      <w:proofErr w:type="gramEnd"/>
      <w:r>
        <w:rPr>
          <w:rFonts w:ascii="Arial" w:hAnsi="Arial" w:cs="Arial"/>
          <w:color w:val="222222"/>
          <w:sz w:val="22"/>
          <w:szCs w:val="22"/>
          <w:shd w:val="clear" w:color="auto" w:fill="FFFFFF"/>
        </w:rPr>
        <w:t xml:space="preserve"> now.</w:t>
      </w:r>
      <w:r>
        <w:rPr>
          <w:rFonts w:ascii="Arial" w:hAnsi="Arial" w:cs="Arial"/>
          <w:color w:val="222222"/>
          <w:sz w:val="22"/>
          <w:szCs w:val="22"/>
        </w:rPr>
        <w:t> </w:t>
      </w:r>
    </w:p>
    <w:p w14:paraId="6EB9AF32" w14:textId="77777777" w:rsidR="00684409" w:rsidRDefault="00684409" w:rsidP="00684409">
      <w:pPr>
        <w:pStyle w:val="NormalWeb"/>
        <w:spacing w:before="257" w:beforeAutospacing="0" w:after="0" w:afterAutospacing="0"/>
        <w:ind w:left="9" w:right="142"/>
      </w:pPr>
      <w:r>
        <w:rPr>
          <w:rFonts w:ascii="Arial" w:hAnsi="Arial" w:cs="Arial"/>
          <w:color w:val="4472C4"/>
          <w:sz w:val="22"/>
          <w:szCs w:val="22"/>
          <w:shd w:val="clear" w:color="auto" w:fill="FFFFFF"/>
        </w:rPr>
        <w:t xml:space="preserve">6) About the selection of loss weight parameters, it is not clear why the authors selected </w:t>
      </w:r>
      <w:proofErr w:type="gramStart"/>
      <w:r>
        <w:rPr>
          <w:rFonts w:ascii="Arial" w:hAnsi="Arial" w:cs="Arial"/>
          <w:color w:val="4472C4"/>
          <w:sz w:val="22"/>
          <w:szCs w:val="22"/>
          <w:shd w:val="clear" w:color="auto" w:fill="FFFFFF"/>
        </w:rPr>
        <w:t xml:space="preserve">the </w:t>
      </w:r>
      <w:r>
        <w:rPr>
          <w:rFonts w:ascii="Arial" w:hAnsi="Arial" w:cs="Arial"/>
          <w:color w:val="4472C4"/>
          <w:sz w:val="22"/>
          <w:szCs w:val="22"/>
        </w:rPr>
        <w:t> </w:t>
      </w:r>
      <w:r>
        <w:rPr>
          <w:rFonts w:ascii="Arial" w:hAnsi="Arial" w:cs="Arial"/>
          <w:color w:val="4472C4"/>
          <w:sz w:val="22"/>
          <w:szCs w:val="22"/>
          <w:shd w:val="clear" w:color="auto" w:fill="FFFFFF"/>
        </w:rPr>
        <w:t>combination</w:t>
      </w:r>
      <w:proofErr w:type="gramEnd"/>
      <w:r>
        <w:rPr>
          <w:rFonts w:ascii="Arial" w:hAnsi="Arial" w:cs="Arial"/>
          <w:color w:val="4472C4"/>
          <w:sz w:val="22"/>
          <w:szCs w:val="22"/>
          <w:shd w:val="clear" w:color="auto" w:fill="FFFFFF"/>
        </w:rPr>
        <w:t>. It didn't achieve the best Accuracy + ASW score.</w:t>
      </w:r>
      <w:r>
        <w:rPr>
          <w:rFonts w:ascii="Arial" w:hAnsi="Arial" w:cs="Arial"/>
          <w:color w:val="4472C4"/>
          <w:sz w:val="22"/>
          <w:szCs w:val="22"/>
        </w:rPr>
        <w:t> </w:t>
      </w:r>
    </w:p>
    <w:p w14:paraId="64831543" w14:textId="77777777" w:rsidR="00684409" w:rsidRDefault="00684409" w:rsidP="00684409">
      <w:pPr>
        <w:pStyle w:val="NormalWeb"/>
        <w:spacing w:before="274" w:beforeAutospacing="0" w:after="0" w:afterAutospacing="0"/>
        <w:ind w:left="4" w:right="90"/>
      </w:pPr>
      <w:r>
        <w:rPr>
          <w:rFonts w:ascii="Arial" w:hAnsi="Arial" w:cs="Arial"/>
          <w:color w:val="222222"/>
          <w:sz w:val="22"/>
          <w:szCs w:val="22"/>
          <w:shd w:val="clear" w:color="auto" w:fill="FFFFFF"/>
        </w:rPr>
        <w:t xml:space="preserve">We apologize that we missed another criterion under </w:t>
      </w:r>
      <w:r>
        <w:rPr>
          <w:rFonts w:ascii="Arial" w:hAnsi="Arial" w:cs="Arial"/>
          <w:i/>
          <w:iCs/>
          <w:color w:val="222222"/>
          <w:sz w:val="22"/>
          <w:szCs w:val="22"/>
          <w:shd w:val="clear" w:color="auto" w:fill="FFFFFF"/>
        </w:rPr>
        <w:t xml:space="preserve">Grid search for parameter tuning </w:t>
      </w:r>
      <w:r>
        <w:rPr>
          <w:rFonts w:ascii="Arial" w:hAnsi="Arial" w:cs="Arial"/>
          <w:color w:val="222222"/>
          <w:sz w:val="22"/>
          <w:szCs w:val="22"/>
          <w:shd w:val="clear" w:color="auto" w:fill="FFFFFF"/>
        </w:rPr>
        <w:t xml:space="preserve">in </w:t>
      </w:r>
      <w:proofErr w:type="gramStart"/>
      <w:r>
        <w:rPr>
          <w:rFonts w:ascii="Arial" w:hAnsi="Arial" w:cs="Arial"/>
          <w:color w:val="222222"/>
          <w:sz w:val="22"/>
          <w:szCs w:val="22"/>
          <w:shd w:val="clear" w:color="auto" w:fill="FFFFFF"/>
        </w:rPr>
        <w:t xml:space="preserve">the </w:t>
      </w:r>
      <w:r>
        <w:rPr>
          <w:rFonts w:ascii="Arial" w:hAnsi="Arial" w:cs="Arial"/>
          <w:color w:val="222222"/>
          <w:sz w:val="22"/>
          <w:szCs w:val="22"/>
        </w:rPr>
        <w:t> </w:t>
      </w:r>
      <w:r>
        <w:rPr>
          <w:rFonts w:ascii="Arial" w:hAnsi="Arial" w:cs="Arial"/>
          <w:color w:val="222222"/>
          <w:sz w:val="22"/>
          <w:szCs w:val="22"/>
          <w:shd w:val="clear" w:color="auto" w:fill="FFFFFF"/>
        </w:rPr>
        <w:t>methods</w:t>
      </w:r>
      <w:proofErr w:type="gramEnd"/>
      <w:r>
        <w:rPr>
          <w:rFonts w:ascii="Arial" w:hAnsi="Arial" w:cs="Arial"/>
          <w:color w:val="222222"/>
          <w:sz w:val="22"/>
          <w:szCs w:val="22"/>
          <w:shd w:val="clear" w:color="auto" w:fill="FFFFFF"/>
        </w:rPr>
        <w:t xml:space="preserve"> section of the original submission on page 9. Apart from ASW &gt; 0.5, we only selected</w:t>
      </w:r>
      <w:r>
        <w:rPr>
          <w:rFonts w:ascii="Arial" w:hAnsi="Arial" w:cs="Arial"/>
          <w:color w:val="222222"/>
          <w:sz w:val="22"/>
          <w:szCs w:val="22"/>
        </w:rPr>
        <w:t xml:space="preserve"> </w:t>
      </w:r>
      <w:r>
        <w:rPr>
          <w:rFonts w:ascii="Arial" w:hAnsi="Arial" w:cs="Arial"/>
          <w:color w:val="222222"/>
          <w:sz w:val="22"/>
          <w:szCs w:val="22"/>
          <w:shd w:val="clear" w:color="auto" w:fill="FFFFFF"/>
        </w:rPr>
        <w:t xml:space="preserve">the parameters whose corresponding loss did not exceed 115% of the minimal loss so that </w:t>
      </w:r>
      <w:proofErr w:type="gramStart"/>
      <w:r>
        <w:rPr>
          <w:rFonts w:ascii="Arial" w:hAnsi="Arial" w:cs="Arial"/>
          <w:color w:val="222222"/>
          <w:sz w:val="22"/>
          <w:szCs w:val="22"/>
          <w:shd w:val="clear" w:color="auto" w:fill="FFFFFF"/>
        </w:rPr>
        <w:t xml:space="preserve">the </w:t>
      </w:r>
      <w:r>
        <w:rPr>
          <w:rFonts w:ascii="Arial" w:hAnsi="Arial" w:cs="Arial"/>
          <w:color w:val="222222"/>
          <w:sz w:val="22"/>
          <w:szCs w:val="22"/>
        </w:rPr>
        <w:t> </w:t>
      </w:r>
      <w:r>
        <w:rPr>
          <w:rFonts w:ascii="Arial" w:hAnsi="Arial" w:cs="Arial"/>
          <w:color w:val="222222"/>
          <w:sz w:val="22"/>
          <w:szCs w:val="22"/>
          <w:shd w:val="clear" w:color="auto" w:fill="FFFFFF"/>
        </w:rPr>
        <w:t>model</w:t>
      </w:r>
      <w:proofErr w:type="gramEnd"/>
      <w:r>
        <w:rPr>
          <w:rFonts w:ascii="Arial" w:hAnsi="Arial" w:cs="Arial"/>
          <w:color w:val="222222"/>
          <w:sz w:val="22"/>
          <w:szCs w:val="22"/>
          <w:shd w:val="clear" w:color="auto" w:fill="FFFFFF"/>
        </w:rPr>
        <w:t xml:space="preserve"> fitness will not be sacrificed. The following bar plots show the loss increase ratio </w:t>
      </w:r>
      <w:proofErr w:type="gramStart"/>
      <w:r>
        <w:rPr>
          <w:rFonts w:ascii="Arial" w:hAnsi="Arial" w:cs="Arial"/>
          <w:color w:val="222222"/>
          <w:sz w:val="22"/>
          <w:szCs w:val="22"/>
          <w:shd w:val="clear" w:color="auto" w:fill="FFFFFF"/>
        </w:rPr>
        <w:t xml:space="preserve">under </w:t>
      </w:r>
      <w:r>
        <w:rPr>
          <w:rFonts w:ascii="Arial" w:hAnsi="Arial" w:cs="Arial"/>
          <w:color w:val="222222"/>
          <w:sz w:val="22"/>
          <w:szCs w:val="22"/>
        </w:rPr>
        <w:t> </w:t>
      </w:r>
      <w:r>
        <w:rPr>
          <w:rFonts w:ascii="Arial" w:hAnsi="Arial" w:cs="Arial"/>
          <w:color w:val="222222"/>
          <w:sz w:val="22"/>
          <w:szCs w:val="22"/>
          <w:shd w:val="clear" w:color="auto" w:fill="FFFFFF"/>
        </w:rPr>
        <w:t>different</w:t>
      </w:r>
      <w:proofErr w:type="gramEnd"/>
      <w:r>
        <w:rPr>
          <w:rFonts w:ascii="Arial" w:hAnsi="Arial" w:cs="Arial"/>
          <w:color w:val="222222"/>
          <w:sz w:val="22"/>
          <w:szCs w:val="22"/>
          <w:shd w:val="clear" w:color="auto" w:fill="FFFFFF"/>
        </w:rPr>
        <w:t xml:space="preserve"> </w:t>
      </w:r>
      <w:proofErr w:type="spellStart"/>
      <w:r>
        <w:rPr>
          <w:rFonts w:ascii="Arial" w:hAnsi="Arial" w:cs="Arial"/>
          <w:i/>
          <w:iCs/>
          <w:color w:val="222222"/>
          <w:sz w:val="22"/>
          <w:szCs w:val="22"/>
          <w:shd w:val="clear" w:color="auto" w:fill="FFFFFF"/>
        </w:rPr>
        <w:t>alpha_latent</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and </w:t>
      </w:r>
      <w:proofErr w:type="spellStart"/>
      <w:r>
        <w:rPr>
          <w:rFonts w:ascii="Arial" w:hAnsi="Arial" w:cs="Arial"/>
          <w:i/>
          <w:iCs/>
          <w:color w:val="222222"/>
          <w:sz w:val="22"/>
          <w:szCs w:val="22"/>
          <w:shd w:val="clear" w:color="auto" w:fill="FFFFFF"/>
        </w:rPr>
        <w:t>alpha_gene</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across </w:t>
      </w:r>
      <w:proofErr w:type="spellStart"/>
      <w:r>
        <w:rPr>
          <w:rFonts w:ascii="Arial" w:hAnsi="Arial" w:cs="Arial"/>
          <w:i/>
          <w:iCs/>
          <w:color w:val="222222"/>
          <w:sz w:val="22"/>
          <w:szCs w:val="22"/>
          <w:shd w:val="clear" w:color="auto" w:fill="FFFFFF"/>
        </w:rPr>
        <w:t>alpha_seq</w:t>
      </w:r>
      <w:proofErr w:type="spellEnd"/>
      <w:r>
        <w:rPr>
          <w:rFonts w:ascii="Arial" w:hAnsi="Arial" w:cs="Arial"/>
          <w:color w:val="222222"/>
          <w:sz w:val="22"/>
          <w:szCs w:val="22"/>
          <w:shd w:val="clear" w:color="auto" w:fill="FFFFFF"/>
        </w:rPr>
        <w:t xml:space="preserve">. Specifically, each bar was calculated </w:t>
      </w:r>
      <w:r>
        <w:rPr>
          <w:rFonts w:ascii="Arial" w:hAnsi="Arial" w:cs="Arial"/>
          <w:color w:val="222222"/>
          <w:sz w:val="22"/>
          <w:szCs w:val="22"/>
        </w:rPr>
        <w:t> </w:t>
      </w:r>
      <w:r>
        <w:rPr>
          <w:rFonts w:ascii="Arial" w:hAnsi="Arial" w:cs="Arial"/>
          <w:color w:val="222222"/>
          <w:sz w:val="22"/>
          <w:szCs w:val="22"/>
          <w:shd w:val="clear" w:color="auto" w:fill="FFFFFF"/>
        </w:rPr>
        <w:t xml:space="preserve">by dividing the mean loss under the corresponding </w:t>
      </w:r>
      <w:proofErr w:type="spellStart"/>
      <w:r>
        <w:rPr>
          <w:rFonts w:ascii="Arial" w:hAnsi="Arial" w:cs="Arial"/>
          <w:i/>
          <w:iCs/>
          <w:color w:val="222222"/>
          <w:sz w:val="22"/>
          <w:szCs w:val="22"/>
          <w:shd w:val="clear" w:color="auto" w:fill="FFFFFF"/>
        </w:rPr>
        <w:t>alpha_latent</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and </w:t>
      </w:r>
      <w:proofErr w:type="spellStart"/>
      <w:r>
        <w:rPr>
          <w:rFonts w:ascii="Arial" w:hAnsi="Arial" w:cs="Arial"/>
          <w:i/>
          <w:iCs/>
          <w:color w:val="222222"/>
          <w:sz w:val="22"/>
          <w:szCs w:val="22"/>
          <w:shd w:val="clear" w:color="auto" w:fill="FFFFFF"/>
        </w:rPr>
        <w:t>alpha_gene</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across all </w:t>
      </w:r>
      <w:r>
        <w:rPr>
          <w:rFonts w:ascii="Arial" w:hAnsi="Arial" w:cs="Arial"/>
          <w:color w:val="222222"/>
          <w:sz w:val="22"/>
          <w:szCs w:val="22"/>
        </w:rPr>
        <w:t> </w:t>
      </w:r>
      <w:proofErr w:type="spellStart"/>
      <w:r>
        <w:rPr>
          <w:rFonts w:ascii="Arial" w:hAnsi="Arial" w:cs="Arial"/>
          <w:i/>
          <w:iCs/>
          <w:color w:val="222222"/>
          <w:sz w:val="22"/>
          <w:szCs w:val="22"/>
          <w:shd w:val="clear" w:color="auto" w:fill="FFFFFF"/>
        </w:rPr>
        <w:t>alpha_seq</w:t>
      </w:r>
      <w:proofErr w:type="spellEnd"/>
      <w:r>
        <w:rPr>
          <w:rFonts w:ascii="Arial" w:hAnsi="Arial" w:cs="Arial"/>
          <w:color w:val="222222"/>
          <w:sz w:val="22"/>
          <w:szCs w:val="22"/>
          <w:shd w:val="clear" w:color="auto" w:fill="FFFFFF"/>
        </w:rPr>
        <w:t xml:space="preserve">, by the minimum loss across all </w:t>
      </w:r>
      <w:proofErr w:type="spellStart"/>
      <w:r>
        <w:rPr>
          <w:rFonts w:ascii="Arial" w:hAnsi="Arial" w:cs="Arial"/>
          <w:i/>
          <w:iCs/>
          <w:color w:val="222222"/>
          <w:sz w:val="22"/>
          <w:szCs w:val="22"/>
          <w:shd w:val="clear" w:color="auto" w:fill="FFFFFF"/>
        </w:rPr>
        <w:t>alpha_seq</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to reflect the loss ratio under different </w:t>
      </w:r>
      <w:r>
        <w:rPr>
          <w:rFonts w:ascii="Arial" w:hAnsi="Arial" w:cs="Arial"/>
          <w:color w:val="222222"/>
          <w:sz w:val="22"/>
          <w:szCs w:val="22"/>
        </w:rPr>
        <w:t> </w:t>
      </w:r>
      <w:r>
        <w:rPr>
          <w:rFonts w:ascii="Arial" w:hAnsi="Arial" w:cs="Arial"/>
          <w:color w:val="222222"/>
          <w:sz w:val="22"/>
          <w:szCs w:val="22"/>
          <w:shd w:val="clear" w:color="auto" w:fill="FFFFFF"/>
        </w:rPr>
        <w:t xml:space="preserve">settings. These results show that regardless of </w:t>
      </w:r>
      <w:proofErr w:type="spellStart"/>
      <w:r>
        <w:rPr>
          <w:rFonts w:ascii="Arial" w:hAnsi="Arial" w:cs="Arial"/>
          <w:i/>
          <w:iCs/>
          <w:color w:val="222222"/>
          <w:sz w:val="22"/>
          <w:szCs w:val="22"/>
          <w:shd w:val="clear" w:color="auto" w:fill="FFFFFF"/>
        </w:rPr>
        <w:t>alpha_latent</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xml:space="preserve">and </w:t>
      </w:r>
      <w:proofErr w:type="spellStart"/>
      <w:r>
        <w:rPr>
          <w:rFonts w:ascii="Arial" w:hAnsi="Arial" w:cs="Arial"/>
          <w:i/>
          <w:iCs/>
          <w:color w:val="222222"/>
          <w:sz w:val="22"/>
          <w:szCs w:val="22"/>
          <w:shd w:val="clear" w:color="auto" w:fill="FFFFFF"/>
        </w:rPr>
        <w:t>alpha_seq</w:t>
      </w:r>
      <w:proofErr w:type="spellEnd"/>
      <w:r>
        <w:rPr>
          <w:rFonts w:ascii="Arial" w:hAnsi="Arial" w:cs="Arial"/>
          <w:color w:val="222222"/>
          <w:sz w:val="22"/>
          <w:szCs w:val="22"/>
          <w:shd w:val="clear" w:color="auto" w:fill="FFFFFF"/>
        </w:rPr>
        <w:t xml:space="preserve">, </w:t>
      </w:r>
      <w:proofErr w:type="spellStart"/>
      <w:r>
        <w:rPr>
          <w:rFonts w:ascii="Arial" w:hAnsi="Arial" w:cs="Arial"/>
          <w:i/>
          <w:iCs/>
          <w:color w:val="222222"/>
          <w:sz w:val="22"/>
          <w:szCs w:val="22"/>
          <w:shd w:val="clear" w:color="auto" w:fill="FFFFFF"/>
        </w:rPr>
        <w:t>alpha_gene</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1e-</w:t>
      </w:r>
      <w:proofErr w:type="gramStart"/>
      <w:r>
        <w:rPr>
          <w:rFonts w:ascii="Arial" w:hAnsi="Arial" w:cs="Arial"/>
          <w:color w:val="222222"/>
          <w:sz w:val="22"/>
          <w:szCs w:val="22"/>
          <w:shd w:val="clear" w:color="auto" w:fill="FFFFFF"/>
        </w:rPr>
        <w:t xml:space="preserve">2 </w:t>
      </w:r>
      <w:r>
        <w:rPr>
          <w:rFonts w:ascii="Arial" w:hAnsi="Arial" w:cs="Arial"/>
          <w:color w:val="222222"/>
          <w:sz w:val="22"/>
          <w:szCs w:val="22"/>
        </w:rPr>
        <w:t> </w:t>
      </w:r>
      <w:r>
        <w:rPr>
          <w:rFonts w:ascii="Arial" w:hAnsi="Arial" w:cs="Arial"/>
          <w:color w:val="222222"/>
          <w:sz w:val="22"/>
          <w:szCs w:val="22"/>
          <w:shd w:val="clear" w:color="auto" w:fill="FFFFFF"/>
        </w:rPr>
        <w:t>always</w:t>
      </w:r>
      <w:proofErr w:type="gramEnd"/>
      <w:r>
        <w:rPr>
          <w:rFonts w:ascii="Arial" w:hAnsi="Arial" w:cs="Arial"/>
          <w:color w:val="222222"/>
          <w:sz w:val="22"/>
          <w:szCs w:val="22"/>
          <w:shd w:val="clear" w:color="auto" w:fill="FFFFFF"/>
        </w:rPr>
        <w:t xml:space="preserve"> has much higher loss increase compared with other </w:t>
      </w:r>
      <w:proofErr w:type="spellStart"/>
      <w:r>
        <w:rPr>
          <w:rFonts w:ascii="Arial" w:hAnsi="Arial" w:cs="Arial"/>
          <w:i/>
          <w:iCs/>
          <w:color w:val="222222"/>
          <w:sz w:val="22"/>
          <w:szCs w:val="22"/>
          <w:shd w:val="clear" w:color="auto" w:fill="FFFFFF"/>
        </w:rPr>
        <w:t>alpha_gene</w:t>
      </w:r>
      <w:proofErr w:type="spellEnd"/>
      <w:r>
        <w:rPr>
          <w:rFonts w:ascii="Arial" w:hAnsi="Arial" w:cs="Arial"/>
          <w:color w:val="222222"/>
          <w:sz w:val="22"/>
          <w:szCs w:val="22"/>
          <w:shd w:val="clear" w:color="auto" w:fill="FFFFFF"/>
        </w:rPr>
        <w:t xml:space="preserve">, and that is the reason </w:t>
      </w:r>
      <w:r>
        <w:rPr>
          <w:rFonts w:ascii="Arial" w:hAnsi="Arial" w:cs="Arial"/>
          <w:color w:val="222222"/>
          <w:sz w:val="22"/>
          <w:szCs w:val="22"/>
        </w:rPr>
        <w:t> </w:t>
      </w:r>
      <w:r>
        <w:rPr>
          <w:rFonts w:ascii="Arial" w:hAnsi="Arial" w:cs="Arial"/>
          <w:color w:val="222222"/>
          <w:sz w:val="22"/>
          <w:szCs w:val="22"/>
          <w:shd w:val="clear" w:color="auto" w:fill="FFFFFF"/>
        </w:rPr>
        <w:t xml:space="preserve">why we did not select </w:t>
      </w:r>
      <w:proofErr w:type="spellStart"/>
      <w:r>
        <w:rPr>
          <w:rFonts w:ascii="Arial" w:hAnsi="Arial" w:cs="Arial"/>
          <w:i/>
          <w:iCs/>
          <w:color w:val="222222"/>
          <w:sz w:val="22"/>
          <w:szCs w:val="22"/>
          <w:shd w:val="clear" w:color="auto" w:fill="FFFFFF"/>
        </w:rPr>
        <w:t>alpha_gene</w:t>
      </w:r>
      <w:proofErr w:type="spellEnd"/>
      <w:r>
        <w:rPr>
          <w:rFonts w:ascii="Arial" w:hAnsi="Arial" w:cs="Arial"/>
          <w:i/>
          <w:iCs/>
          <w:color w:val="222222"/>
          <w:sz w:val="22"/>
          <w:szCs w:val="22"/>
          <w:shd w:val="clear" w:color="auto" w:fill="FFFFFF"/>
        </w:rPr>
        <w:t xml:space="preserve"> </w:t>
      </w:r>
      <w:r>
        <w:rPr>
          <w:rFonts w:ascii="Arial" w:hAnsi="Arial" w:cs="Arial"/>
          <w:color w:val="222222"/>
          <w:sz w:val="22"/>
          <w:szCs w:val="22"/>
          <w:shd w:val="clear" w:color="auto" w:fill="FFFFFF"/>
        </w:rPr>
        <w:t>= 1e-2.</w:t>
      </w:r>
    </w:p>
    <w:p w14:paraId="20220591" w14:textId="21C9D300" w:rsidR="003A12C3" w:rsidRDefault="00684409" w:rsidP="003A12C3">
      <w:pPr>
        <w:spacing w:after="0" w:line="240" w:lineRule="auto"/>
        <w:rPr>
          <w:b/>
          <w:bCs/>
        </w:rPr>
      </w:pPr>
      <w:r>
        <w:rPr>
          <w:rFonts w:ascii="Arial" w:hAnsi="Arial" w:cs="Arial"/>
          <w:noProof/>
          <w:color w:val="222222"/>
          <w:bdr w:val="none" w:sz="0" w:space="0" w:color="auto" w:frame="1"/>
          <w:shd w:val="clear" w:color="auto" w:fill="FFFFFF"/>
        </w:rPr>
        <w:drawing>
          <wp:inline distT="0" distB="0" distL="0" distR="0" wp14:anchorId="02535C26" wp14:editId="06FA77AA">
            <wp:extent cx="2941320" cy="1615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1320" cy="1615440"/>
                    </a:xfrm>
                    <a:prstGeom prst="rect">
                      <a:avLst/>
                    </a:prstGeom>
                    <a:noFill/>
                    <a:ln>
                      <a:noFill/>
                    </a:ln>
                  </pic:spPr>
                </pic:pic>
              </a:graphicData>
            </a:graphic>
          </wp:inline>
        </w:drawing>
      </w:r>
      <w:r>
        <w:rPr>
          <w:rFonts w:ascii="Arial" w:hAnsi="Arial" w:cs="Arial"/>
          <w:noProof/>
          <w:color w:val="222222"/>
          <w:bdr w:val="none" w:sz="0" w:space="0" w:color="auto" w:frame="1"/>
          <w:shd w:val="clear" w:color="auto" w:fill="FFFFFF"/>
        </w:rPr>
        <w:drawing>
          <wp:inline distT="0" distB="0" distL="0" distR="0" wp14:anchorId="4B4A972F" wp14:editId="561EE22C">
            <wp:extent cx="2971800" cy="1638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1638300"/>
                    </a:xfrm>
                    <a:prstGeom prst="rect">
                      <a:avLst/>
                    </a:prstGeom>
                    <a:noFill/>
                    <a:ln>
                      <a:noFill/>
                    </a:ln>
                  </pic:spPr>
                </pic:pic>
              </a:graphicData>
            </a:graphic>
          </wp:inline>
        </w:drawing>
      </w:r>
      <w:r>
        <w:rPr>
          <w:rFonts w:ascii="Arial" w:hAnsi="Arial" w:cs="Arial"/>
          <w:noProof/>
          <w:color w:val="222222"/>
          <w:bdr w:val="none" w:sz="0" w:space="0" w:color="auto" w:frame="1"/>
          <w:shd w:val="clear" w:color="auto" w:fill="FFFFFF"/>
        </w:rPr>
        <w:drawing>
          <wp:inline distT="0" distB="0" distL="0" distR="0" wp14:anchorId="4DFB7D77" wp14:editId="3728694D">
            <wp:extent cx="2941320" cy="1615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41320" cy="1615440"/>
                    </a:xfrm>
                    <a:prstGeom prst="rect">
                      <a:avLst/>
                    </a:prstGeom>
                    <a:noFill/>
                    <a:ln>
                      <a:noFill/>
                    </a:ln>
                  </pic:spPr>
                </pic:pic>
              </a:graphicData>
            </a:graphic>
          </wp:inline>
        </w:drawing>
      </w:r>
      <w:r>
        <w:rPr>
          <w:rFonts w:ascii="Arial" w:hAnsi="Arial" w:cs="Arial"/>
          <w:noProof/>
          <w:color w:val="222222"/>
          <w:bdr w:val="none" w:sz="0" w:space="0" w:color="auto" w:frame="1"/>
          <w:shd w:val="clear" w:color="auto" w:fill="FFFFFF"/>
        </w:rPr>
        <w:lastRenderedPageBreak/>
        <w:drawing>
          <wp:inline distT="0" distB="0" distL="0" distR="0" wp14:anchorId="0FB4ABAE" wp14:editId="5AA1BCCD">
            <wp:extent cx="2948940" cy="1630680"/>
            <wp:effectExtent l="0" t="0" r="381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8940" cy="1630680"/>
                    </a:xfrm>
                    <a:prstGeom prst="rect">
                      <a:avLst/>
                    </a:prstGeom>
                    <a:noFill/>
                    <a:ln>
                      <a:noFill/>
                    </a:ln>
                  </pic:spPr>
                </pic:pic>
              </a:graphicData>
            </a:graphic>
          </wp:inline>
        </w:drawing>
      </w:r>
      <w:r>
        <w:rPr>
          <w:rFonts w:ascii="Arial" w:hAnsi="Arial" w:cs="Arial"/>
          <w:noProof/>
          <w:color w:val="222222"/>
          <w:bdr w:val="none" w:sz="0" w:space="0" w:color="auto" w:frame="1"/>
          <w:shd w:val="clear" w:color="auto" w:fill="FFFFFF"/>
        </w:rPr>
        <w:drawing>
          <wp:inline distT="0" distB="0" distL="0" distR="0" wp14:anchorId="154644EA" wp14:editId="18E2BCCD">
            <wp:extent cx="2971800" cy="1638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1800" cy="1638300"/>
                    </a:xfrm>
                    <a:prstGeom prst="rect">
                      <a:avLst/>
                    </a:prstGeom>
                    <a:noFill/>
                    <a:ln>
                      <a:noFill/>
                    </a:ln>
                  </pic:spPr>
                </pic:pic>
              </a:graphicData>
            </a:graphic>
          </wp:inline>
        </w:drawing>
      </w:r>
    </w:p>
    <w:p w14:paraId="0280C876" w14:textId="77777777" w:rsidR="00684409" w:rsidRDefault="00684409" w:rsidP="00684409">
      <w:pPr>
        <w:pStyle w:val="NormalWeb"/>
        <w:spacing w:before="0" w:beforeAutospacing="0" w:after="0" w:afterAutospacing="0"/>
        <w:ind w:right="35"/>
        <w:jc w:val="both"/>
      </w:pPr>
      <w:r>
        <w:rPr>
          <w:rFonts w:ascii="Arial" w:hAnsi="Arial" w:cs="Arial"/>
          <w:color w:val="4472C4"/>
          <w:sz w:val="22"/>
          <w:szCs w:val="22"/>
          <w:shd w:val="clear" w:color="auto" w:fill="FFFFFF"/>
        </w:rPr>
        <w:t xml:space="preserve">7) There are typos throughout the manuscript. Some figures are </w:t>
      </w:r>
      <w:proofErr w:type="spellStart"/>
      <w:r>
        <w:rPr>
          <w:rFonts w:ascii="Arial" w:hAnsi="Arial" w:cs="Arial"/>
          <w:color w:val="4472C4"/>
          <w:sz w:val="22"/>
          <w:szCs w:val="22"/>
          <w:shd w:val="clear" w:color="auto" w:fill="FFFFFF"/>
        </w:rPr>
        <w:t>mislabeled</w:t>
      </w:r>
      <w:proofErr w:type="spellEnd"/>
      <w:r>
        <w:rPr>
          <w:rFonts w:ascii="Arial" w:hAnsi="Arial" w:cs="Arial"/>
          <w:color w:val="4472C4"/>
          <w:sz w:val="22"/>
          <w:szCs w:val="22"/>
          <w:shd w:val="clear" w:color="auto" w:fill="FFFFFF"/>
        </w:rPr>
        <w:t xml:space="preserve">. For instance, </w:t>
      </w:r>
      <w:proofErr w:type="gramStart"/>
      <w:r>
        <w:rPr>
          <w:rFonts w:ascii="Arial" w:hAnsi="Arial" w:cs="Arial"/>
          <w:color w:val="4472C4"/>
          <w:sz w:val="22"/>
          <w:szCs w:val="22"/>
          <w:shd w:val="clear" w:color="auto" w:fill="FFFFFF"/>
        </w:rPr>
        <w:t xml:space="preserve">on </w:t>
      </w:r>
      <w:r>
        <w:rPr>
          <w:rFonts w:ascii="Arial" w:hAnsi="Arial" w:cs="Arial"/>
          <w:color w:val="4472C4"/>
          <w:sz w:val="22"/>
          <w:szCs w:val="22"/>
        </w:rPr>
        <w:t> </w:t>
      </w:r>
      <w:r>
        <w:rPr>
          <w:rFonts w:ascii="Arial" w:hAnsi="Arial" w:cs="Arial"/>
          <w:color w:val="4472C4"/>
          <w:sz w:val="22"/>
          <w:szCs w:val="22"/>
          <w:shd w:val="clear" w:color="auto" w:fill="FFFFFF"/>
        </w:rPr>
        <w:t>page</w:t>
      </w:r>
      <w:proofErr w:type="gramEnd"/>
      <w:r>
        <w:rPr>
          <w:rFonts w:ascii="Arial" w:hAnsi="Arial" w:cs="Arial"/>
          <w:color w:val="4472C4"/>
          <w:sz w:val="22"/>
          <w:szCs w:val="22"/>
          <w:shd w:val="clear" w:color="auto" w:fill="FFFFFF"/>
        </w:rPr>
        <w:t xml:space="preserve"> 4 line 34, it should be 'Supplementary Figure 5', so are lines 45 and 57. On page 8 line 18, </w:t>
      </w:r>
      <w:r>
        <w:rPr>
          <w:rFonts w:ascii="Arial" w:hAnsi="Arial" w:cs="Arial"/>
          <w:color w:val="4472C4"/>
          <w:sz w:val="22"/>
          <w:szCs w:val="22"/>
        </w:rPr>
        <w:t> </w:t>
      </w:r>
      <w:r>
        <w:rPr>
          <w:rFonts w:ascii="Arial" w:hAnsi="Arial" w:cs="Arial"/>
          <w:color w:val="4472C4"/>
          <w:sz w:val="22"/>
          <w:szCs w:val="22"/>
          <w:shd w:val="clear" w:color="auto" w:fill="FFFFFF"/>
        </w:rPr>
        <w:t>what is 'NSC'? Should it be ASW?</w:t>
      </w:r>
      <w:r>
        <w:rPr>
          <w:rFonts w:ascii="Arial" w:hAnsi="Arial" w:cs="Arial"/>
          <w:color w:val="4472C4"/>
          <w:sz w:val="22"/>
          <w:szCs w:val="22"/>
        </w:rPr>
        <w:t> </w:t>
      </w:r>
    </w:p>
    <w:p w14:paraId="2196F7FD" w14:textId="77777777" w:rsidR="00684409" w:rsidRDefault="00684409" w:rsidP="00684409">
      <w:pPr>
        <w:pStyle w:val="NormalWeb"/>
        <w:spacing w:before="270" w:beforeAutospacing="0" w:after="0" w:afterAutospacing="0"/>
        <w:ind w:left="3" w:right="118" w:firstLine="1"/>
      </w:pPr>
      <w:r>
        <w:rPr>
          <w:rFonts w:ascii="Arial" w:hAnsi="Arial" w:cs="Arial"/>
          <w:color w:val="222222"/>
          <w:sz w:val="22"/>
          <w:szCs w:val="22"/>
          <w:shd w:val="clear" w:color="auto" w:fill="FFFFFF"/>
        </w:rPr>
        <w:t xml:space="preserve">We sincerely apologize for the typos. We have updated the names from 'Supplementary </w:t>
      </w:r>
      <w:proofErr w:type="gramStart"/>
      <w:r>
        <w:rPr>
          <w:rFonts w:ascii="Arial" w:hAnsi="Arial" w:cs="Arial"/>
          <w:color w:val="222222"/>
          <w:sz w:val="22"/>
          <w:szCs w:val="22"/>
          <w:shd w:val="clear" w:color="auto" w:fill="FFFFFF"/>
        </w:rPr>
        <w:t xml:space="preserve">Figure </w:t>
      </w:r>
      <w:r>
        <w:rPr>
          <w:rFonts w:ascii="Arial" w:hAnsi="Arial" w:cs="Arial"/>
          <w:color w:val="222222"/>
          <w:sz w:val="22"/>
          <w:szCs w:val="22"/>
        </w:rPr>
        <w:t> </w:t>
      </w:r>
      <w:r>
        <w:rPr>
          <w:rFonts w:ascii="Arial" w:hAnsi="Arial" w:cs="Arial"/>
          <w:color w:val="222222"/>
          <w:sz w:val="22"/>
          <w:szCs w:val="22"/>
          <w:shd w:val="clear" w:color="auto" w:fill="FFFFFF"/>
        </w:rPr>
        <w:t>4</w:t>
      </w:r>
      <w:proofErr w:type="gramEnd"/>
      <w:r>
        <w:rPr>
          <w:rFonts w:ascii="Arial" w:hAnsi="Arial" w:cs="Arial"/>
          <w:color w:val="222222"/>
          <w:sz w:val="22"/>
          <w:szCs w:val="22"/>
          <w:shd w:val="clear" w:color="auto" w:fill="FFFFFF"/>
        </w:rPr>
        <w:t xml:space="preserve">’ to 'Supplementary Figure 5’ on the three lines you mentioned, and also switched ‘NSC’ to </w:t>
      </w:r>
      <w:r>
        <w:rPr>
          <w:rFonts w:ascii="Arial" w:hAnsi="Arial" w:cs="Arial"/>
          <w:color w:val="222222"/>
          <w:sz w:val="22"/>
          <w:szCs w:val="22"/>
        </w:rPr>
        <w:t> </w:t>
      </w:r>
      <w:r>
        <w:rPr>
          <w:rFonts w:ascii="Arial" w:hAnsi="Arial" w:cs="Arial"/>
          <w:color w:val="222222"/>
          <w:sz w:val="22"/>
          <w:szCs w:val="22"/>
          <w:shd w:val="clear" w:color="auto" w:fill="FFFFFF"/>
        </w:rPr>
        <w:t>‘ASW’ so that the naming is more consistent.</w:t>
      </w:r>
    </w:p>
    <w:p w14:paraId="56B05F45" w14:textId="6C3F4EA5" w:rsidR="00684409" w:rsidRDefault="00684409" w:rsidP="003A12C3">
      <w:pPr>
        <w:spacing w:after="0" w:line="240" w:lineRule="auto"/>
        <w:rPr>
          <w:b/>
          <w:bCs/>
        </w:rPr>
      </w:pPr>
    </w:p>
    <w:p w14:paraId="53B8F9AA" w14:textId="6D34E975" w:rsidR="00266F4F" w:rsidRDefault="00266F4F" w:rsidP="003A12C3">
      <w:pPr>
        <w:spacing w:after="0" w:line="240" w:lineRule="auto"/>
        <w:rPr>
          <w:b/>
          <w:bCs/>
          <w:u w:val="single"/>
        </w:rPr>
      </w:pPr>
      <w:r>
        <w:rPr>
          <w:b/>
          <w:bCs/>
          <w:u w:val="single"/>
        </w:rPr>
        <w:t>2nd round</w:t>
      </w:r>
    </w:p>
    <w:p w14:paraId="21ED2FBB" w14:textId="57B1A84A" w:rsidR="00266F4F" w:rsidRDefault="00266F4F" w:rsidP="003A12C3">
      <w:pPr>
        <w:spacing w:after="0" w:line="240" w:lineRule="auto"/>
        <w:rPr>
          <w:b/>
          <w:bCs/>
        </w:rPr>
      </w:pPr>
      <w:r>
        <w:rPr>
          <w:b/>
          <w:bCs/>
        </w:rPr>
        <w:t>Reviewer 1</w:t>
      </w:r>
    </w:p>
    <w:p w14:paraId="5591FA38" w14:textId="33AA9816" w:rsidR="00266F4F" w:rsidRDefault="00266F4F" w:rsidP="003A12C3">
      <w:pPr>
        <w:spacing w:after="0" w:line="240" w:lineRule="auto"/>
      </w:pPr>
      <w:r>
        <w:t xml:space="preserve">I thank the authors for their responses, and the newly revised manuscript is much improved. </w:t>
      </w:r>
      <w:r>
        <w:br/>
      </w:r>
      <w:r>
        <w:br/>
        <w:t xml:space="preserve">While the authors have answered </w:t>
      </w:r>
      <w:proofErr w:type="gramStart"/>
      <w:r>
        <w:t>all of</w:t>
      </w:r>
      <w:proofErr w:type="gramEnd"/>
      <w:r>
        <w:t xml:space="preserve"> the questions raised in the previous review, I have one additional point to clarify. In authors’ response to #5 regarding </w:t>
      </w:r>
      <w:proofErr w:type="spellStart"/>
      <w:r>
        <w:t>scNAT</w:t>
      </w:r>
      <w:proofErr w:type="spellEnd"/>
      <w:r>
        <w:t xml:space="preserve"> and its impact of the batch effect is appreciated. However, the concept that they recommend the use of </w:t>
      </w:r>
      <w:proofErr w:type="spellStart"/>
      <w:r>
        <w:t>scNAT</w:t>
      </w:r>
      <w:proofErr w:type="spellEnd"/>
      <w:r>
        <w:t xml:space="preserve"> post-</w:t>
      </w:r>
      <w:proofErr w:type="spellStart"/>
      <w:r>
        <w:t>normation</w:t>
      </w:r>
      <w:proofErr w:type="spellEnd"/>
      <w:r>
        <w:t xml:space="preserve"> didn’t really come out in their current Results section. I like to see the authors incorporate the essence of their response (</w:t>
      </w:r>
      <w:proofErr w:type="spellStart"/>
      <w:r>
        <w:t>e.g</w:t>
      </w:r>
      <w:proofErr w:type="spellEnd"/>
      <w:r>
        <w:t xml:space="preserve"> recommendation of using </w:t>
      </w:r>
      <w:proofErr w:type="spellStart"/>
      <w:r>
        <w:t>scNAT</w:t>
      </w:r>
      <w:proofErr w:type="spellEnd"/>
      <w:r>
        <w:t xml:space="preserve"> post-normalization) clearly into their manuscript in the revised version.</w:t>
      </w:r>
    </w:p>
    <w:p w14:paraId="32994CAC" w14:textId="3E1F43AB" w:rsidR="00266F4F" w:rsidRDefault="00266F4F" w:rsidP="003A12C3">
      <w:pPr>
        <w:spacing w:after="0" w:line="240" w:lineRule="auto"/>
      </w:pPr>
    </w:p>
    <w:p w14:paraId="5073C126" w14:textId="45325031" w:rsidR="00266F4F" w:rsidRDefault="00266F4F" w:rsidP="003A12C3">
      <w:pPr>
        <w:spacing w:after="0" w:line="240" w:lineRule="auto"/>
        <w:rPr>
          <w:b/>
          <w:bCs/>
        </w:rPr>
      </w:pPr>
      <w:r>
        <w:rPr>
          <w:b/>
          <w:bCs/>
        </w:rPr>
        <w:t>Reviewer 2</w:t>
      </w:r>
    </w:p>
    <w:p w14:paraId="363B41CA" w14:textId="06A92651" w:rsidR="00266F4F" w:rsidRDefault="00266F4F" w:rsidP="003A12C3">
      <w:pPr>
        <w:spacing w:after="0" w:line="240" w:lineRule="auto"/>
      </w:pPr>
      <w:r>
        <w:t xml:space="preserve">The new analysis </w:t>
      </w:r>
      <w:proofErr w:type="gramStart"/>
      <w:r>
        <w:t>are</w:t>
      </w:r>
      <w:proofErr w:type="gramEnd"/>
      <w:r>
        <w:t xml:space="preserve"> important and necessary to lift the potential confusions regarding novelty. The authors need to include comparisons and discussions of other methods, including Tessa, </w:t>
      </w:r>
      <w:proofErr w:type="spellStart"/>
      <w:r>
        <w:t>DeepTCR</w:t>
      </w:r>
      <w:proofErr w:type="spellEnd"/>
      <w:r>
        <w:t xml:space="preserve"> and </w:t>
      </w:r>
      <w:proofErr w:type="spellStart"/>
      <w:r>
        <w:t>CoNGA</w:t>
      </w:r>
      <w:proofErr w:type="spellEnd"/>
      <w:r>
        <w:t xml:space="preserve"> in the manuscript. In addition, it seems that </w:t>
      </w:r>
      <w:proofErr w:type="spellStart"/>
      <w:r>
        <w:t>scNAT</w:t>
      </w:r>
      <w:proofErr w:type="spellEnd"/>
      <w:r>
        <w:t xml:space="preserve"> is computationally efficient -- please include a comparison of run time + memory in the paper. Comparisons with monocle </w:t>
      </w:r>
      <w:proofErr w:type="spellStart"/>
      <w:r>
        <w:t>pseudotime</w:t>
      </w:r>
      <w:proofErr w:type="spellEnd"/>
      <w:r>
        <w:t xml:space="preserve"> trajectory should also be included. I don't have further comments.</w:t>
      </w:r>
    </w:p>
    <w:p w14:paraId="222FA6C7" w14:textId="191DE05C" w:rsidR="00266F4F" w:rsidRDefault="00266F4F" w:rsidP="003A12C3">
      <w:pPr>
        <w:spacing w:after="0" w:line="240" w:lineRule="auto"/>
      </w:pPr>
    </w:p>
    <w:p w14:paraId="2A34E883" w14:textId="31196FF5" w:rsidR="00266F4F" w:rsidRDefault="00266F4F" w:rsidP="003A12C3">
      <w:pPr>
        <w:spacing w:after="0" w:line="240" w:lineRule="auto"/>
        <w:rPr>
          <w:b/>
          <w:bCs/>
        </w:rPr>
      </w:pPr>
      <w:r>
        <w:rPr>
          <w:b/>
          <w:bCs/>
        </w:rPr>
        <w:t>Authors’ response</w:t>
      </w:r>
    </w:p>
    <w:p w14:paraId="0B13B423" w14:textId="77777777" w:rsidR="00266F4F" w:rsidRDefault="00266F4F" w:rsidP="00266F4F">
      <w:pPr>
        <w:spacing w:after="0" w:line="240" w:lineRule="auto"/>
      </w:pPr>
      <w:r>
        <w:t>Reviewer: 1</w:t>
      </w:r>
    </w:p>
    <w:p w14:paraId="0DF246FC" w14:textId="77777777" w:rsidR="00266F4F" w:rsidRDefault="00266F4F" w:rsidP="00266F4F">
      <w:pPr>
        <w:spacing w:after="0" w:line="240" w:lineRule="auto"/>
      </w:pPr>
      <w:r>
        <w:t xml:space="preserve">While the authors have answered </w:t>
      </w:r>
      <w:proofErr w:type="gramStart"/>
      <w:r>
        <w:t>all of</w:t>
      </w:r>
      <w:proofErr w:type="gramEnd"/>
      <w:r>
        <w:t xml:space="preserve"> the questions raised in the previous review, I</w:t>
      </w:r>
    </w:p>
    <w:p w14:paraId="2299E1BA" w14:textId="77777777" w:rsidR="00266F4F" w:rsidRDefault="00266F4F" w:rsidP="00266F4F">
      <w:pPr>
        <w:spacing w:after="0" w:line="240" w:lineRule="auto"/>
      </w:pPr>
      <w:r>
        <w:t xml:space="preserve">have one additional point to clarify. In authors' response to #5 regarding </w:t>
      </w:r>
      <w:proofErr w:type="spellStart"/>
      <w:r>
        <w:t>scNAT</w:t>
      </w:r>
      <w:proofErr w:type="spellEnd"/>
      <w:r>
        <w:t xml:space="preserve"> and its</w:t>
      </w:r>
    </w:p>
    <w:p w14:paraId="04756E8C" w14:textId="77777777" w:rsidR="00266F4F" w:rsidRDefault="00266F4F" w:rsidP="00266F4F">
      <w:pPr>
        <w:spacing w:after="0" w:line="240" w:lineRule="auto"/>
      </w:pPr>
      <w:r>
        <w:t>impact of the batch effect is appreciated. However, the concept that they recommend</w:t>
      </w:r>
    </w:p>
    <w:p w14:paraId="281E9966" w14:textId="77777777" w:rsidR="00266F4F" w:rsidRDefault="00266F4F" w:rsidP="00266F4F">
      <w:pPr>
        <w:spacing w:after="0" w:line="240" w:lineRule="auto"/>
      </w:pPr>
      <w:r>
        <w:t xml:space="preserve">the use of </w:t>
      </w:r>
      <w:proofErr w:type="spellStart"/>
      <w:r>
        <w:t>scNAT</w:t>
      </w:r>
      <w:proofErr w:type="spellEnd"/>
      <w:r>
        <w:t xml:space="preserve"> post-</w:t>
      </w:r>
      <w:proofErr w:type="spellStart"/>
      <w:r>
        <w:t>normation</w:t>
      </w:r>
      <w:proofErr w:type="spellEnd"/>
      <w:r>
        <w:t xml:space="preserve"> didn't really come out in their current Results section.</w:t>
      </w:r>
    </w:p>
    <w:p w14:paraId="38EF9BCC" w14:textId="77777777" w:rsidR="00266F4F" w:rsidRDefault="00266F4F" w:rsidP="00266F4F">
      <w:pPr>
        <w:spacing w:after="0" w:line="240" w:lineRule="auto"/>
      </w:pPr>
      <w:r>
        <w:t>I like to see the authors incorporate the essence of their response (</w:t>
      </w:r>
      <w:proofErr w:type="spellStart"/>
      <w:r>
        <w:t>e.g</w:t>
      </w:r>
      <w:proofErr w:type="spellEnd"/>
    </w:p>
    <w:p w14:paraId="5B38AE5C" w14:textId="77777777" w:rsidR="00266F4F" w:rsidRDefault="00266F4F" w:rsidP="00266F4F">
      <w:pPr>
        <w:spacing w:after="0" w:line="240" w:lineRule="auto"/>
      </w:pPr>
      <w:r>
        <w:lastRenderedPageBreak/>
        <w:t xml:space="preserve">recommendation of using </w:t>
      </w:r>
      <w:proofErr w:type="spellStart"/>
      <w:r>
        <w:t>scNAT</w:t>
      </w:r>
      <w:proofErr w:type="spellEnd"/>
      <w:r>
        <w:t xml:space="preserve"> post-normalization) clearly into their manuscript in the</w:t>
      </w:r>
    </w:p>
    <w:p w14:paraId="2885E3AD" w14:textId="77777777" w:rsidR="00266F4F" w:rsidRDefault="00266F4F" w:rsidP="00266F4F">
      <w:pPr>
        <w:spacing w:after="0" w:line="240" w:lineRule="auto"/>
      </w:pPr>
      <w:r>
        <w:t>revised version.</w:t>
      </w:r>
    </w:p>
    <w:p w14:paraId="337C3F09" w14:textId="77777777" w:rsidR="00266F4F" w:rsidRPr="00266F4F" w:rsidRDefault="00266F4F" w:rsidP="00266F4F">
      <w:pPr>
        <w:spacing w:after="0" w:line="240" w:lineRule="auto"/>
        <w:rPr>
          <w:color w:val="4472C4" w:themeColor="accent1"/>
        </w:rPr>
      </w:pPr>
      <w:r w:rsidRPr="00266F4F">
        <w:rPr>
          <w:color w:val="4472C4" w:themeColor="accent1"/>
        </w:rPr>
        <w:t xml:space="preserve">We thank you for your comments and suggestions. We have added </w:t>
      </w:r>
      <w:proofErr w:type="spellStart"/>
      <w:r w:rsidRPr="00266F4F">
        <w:rPr>
          <w:color w:val="4472C4" w:themeColor="accent1"/>
        </w:rPr>
        <w:t>scNAT</w:t>
      </w:r>
      <w:proofErr w:type="spellEnd"/>
      <w:r w:rsidRPr="00266F4F">
        <w:rPr>
          <w:color w:val="4472C4" w:themeColor="accent1"/>
        </w:rPr>
        <w:t xml:space="preserve"> with RNA</w:t>
      </w:r>
    </w:p>
    <w:p w14:paraId="408B1848" w14:textId="77777777" w:rsidR="00266F4F" w:rsidRPr="00266F4F" w:rsidRDefault="00266F4F" w:rsidP="00266F4F">
      <w:pPr>
        <w:spacing w:after="0" w:line="240" w:lineRule="auto"/>
        <w:rPr>
          <w:color w:val="4472C4" w:themeColor="accent1"/>
        </w:rPr>
      </w:pPr>
      <w:r w:rsidRPr="00266F4F">
        <w:rPr>
          <w:color w:val="4472C4" w:themeColor="accent1"/>
        </w:rPr>
        <w:t xml:space="preserve">raw counts as input to the section </w:t>
      </w:r>
      <w:proofErr w:type="spellStart"/>
      <w:r w:rsidRPr="00266F4F">
        <w:rPr>
          <w:color w:val="4472C4" w:themeColor="accent1"/>
        </w:rPr>
        <w:t>scNAT</w:t>
      </w:r>
      <w:proofErr w:type="spellEnd"/>
      <w:r w:rsidRPr="00266F4F">
        <w:rPr>
          <w:color w:val="4472C4" w:themeColor="accent1"/>
        </w:rPr>
        <w:t xml:space="preserve"> latent features represent information from</w:t>
      </w:r>
    </w:p>
    <w:p w14:paraId="332F5E18" w14:textId="77777777" w:rsidR="00266F4F" w:rsidRPr="00266F4F" w:rsidRDefault="00266F4F" w:rsidP="00266F4F">
      <w:pPr>
        <w:spacing w:after="0" w:line="240" w:lineRule="auto"/>
        <w:rPr>
          <w:color w:val="4472C4" w:themeColor="accent1"/>
        </w:rPr>
      </w:pPr>
      <w:r w:rsidRPr="00266F4F">
        <w:rPr>
          <w:color w:val="4472C4" w:themeColor="accent1"/>
        </w:rPr>
        <w:t xml:space="preserve">both the </w:t>
      </w:r>
      <w:proofErr w:type="spellStart"/>
      <w:r w:rsidRPr="00266F4F">
        <w:rPr>
          <w:color w:val="4472C4" w:themeColor="accent1"/>
        </w:rPr>
        <w:t>scRNA-seq</w:t>
      </w:r>
      <w:proofErr w:type="spellEnd"/>
      <w:r w:rsidRPr="00266F4F">
        <w:rPr>
          <w:color w:val="4472C4" w:themeColor="accent1"/>
        </w:rPr>
        <w:t xml:space="preserve"> as well as the </w:t>
      </w:r>
      <w:proofErr w:type="spellStart"/>
      <w:r w:rsidRPr="00266F4F">
        <w:rPr>
          <w:color w:val="4472C4" w:themeColor="accent1"/>
        </w:rPr>
        <w:t>scTCR-seq</w:t>
      </w:r>
      <w:proofErr w:type="spellEnd"/>
      <w:r w:rsidRPr="00266F4F">
        <w:rPr>
          <w:color w:val="4472C4" w:themeColor="accent1"/>
        </w:rPr>
        <w:t xml:space="preserve"> data on page 4, and the Training VAE</w:t>
      </w:r>
    </w:p>
    <w:p w14:paraId="3B3993B0" w14:textId="77777777" w:rsidR="00266F4F" w:rsidRPr="00266F4F" w:rsidRDefault="00266F4F" w:rsidP="00266F4F">
      <w:pPr>
        <w:spacing w:after="0" w:line="240" w:lineRule="auto"/>
        <w:rPr>
          <w:color w:val="4472C4" w:themeColor="accent1"/>
        </w:rPr>
      </w:pPr>
      <w:r w:rsidRPr="00266F4F">
        <w:rPr>
          <w:color w:val="4472C4" w:themeColor="accent1"/>
        </w:rPr>
        <w:t>Methods section on page 9. The plots can be found in supplementary figure 4B.</w:t>
      </w:r>
    </w:p>
    <w:p w14:paraId="2AE3A007" w14:textId="77777777" w:rsidR="00266F4F" w:rsidRPr="00266F4F" w:rsidRDefault="00266F4F" w:rsidP="00266F4F">
      <w:pPr>
        <w:spacing w:after="0" w:line="240" w:lineRule="auto"/>
        <w:rPr>
          <w:color w:val="4472C4" w:themeColor="accent1"/>
        </w:rPr>
      </w:pPr>
      <w:r w:rsidRPr="00266F4F">
        <w:rPr>
          <w:color w:val="4472C4" w:themeColor="accent1"/>
        </w:rPr>
        <w:t>Specifically, the RNA raw counts have extremely large values (the maximum value</w:t>
      </w:r>
    </w:p>
    <w:p w14:paraId="797F0541" w14:textId="77777777" w:rsidR="00266F4F" w:rsidRPr="00266F4F" w:rsidRDefault="00266F4F" w:rsidP="00266F4F">
      <w:pPr>
        <w:spacing w:after="0" w:line="240" w:lineRule="auto"/>
        <w:rPr>
          <w:color w:val="4472C4" w:themeColor="accent1"/>
        </w:rPr>
      </w:pPr>
      <w:r w:rsidRPr="00266F4F">
        <w:rPr>
          <w:color w:val="4472C4" w:themeColor="accent1"/>
        </w:rPr>
        <w:t>being 778) which resulted in infinite weights during training, and therefore we had to</w:t>
      </w:r>
    </w:p>
    <w:p w14:paraId="18F99137" w14:textId="77777777" w:rsidR="00266F4F" w:rsidRPr="00266F4F" w:rsidRDefault="00266F4F" w:rsidP="00266F4F">
      <w:pPr>
        <w:spacing w:after="0" w:line="240" w:lineRule="auto"/>
        <w:rPr>
          <w:color w:val="4472C4" w:themeColor="accent1"/>
        </w:rPr>
      </w:pPr>
      <w:r w:rsidRPr="00266F4F">
        <w:rPr>
          <w:color w:val="4472C4" w:themeColor="accent1"/>
        </w:rPr>
        <w:t>stop the training after two epochs. The resulting UMAP plots lack the ability to reflect</w:t>
      </w:r>
    </w:p>
    <w:p w14:paraId="3944B589" w14:textId="77777777" w:rsidR="00266F4F" w:rsidRPr="00266F4F" w:rsidRDefault="00266F4F" w:rsidP="00266F4F">
      <w:pPr>
        <w:spacing w:after="0" w:line="240" w:lineRule="auto"/>
        <w:rPr>
          <w:color w:val="4472C4" w:themeColor="accent1"/>
        </w:rPr>
      </w:pPr>
      <w:r w:rsidRPr="00266F4F">
        <w:rPr>
          <w:color w:val="4472C4" w:themeColor="accent1"/>
        </w:rPr>
        <w:t>cell type or tissue information, likely due to the underfitting caused by the early</w:t>
      </w:r>
    </w:p>
    <w:p w14:paraId="1BF51859" w14:textId="77777777" w:rsidR="00266F4F" w:rsidRPr="00266F4F" w:rsidRDefault="00266F4F" w:rsidP="00266F4F">
      <w:pPr>
        <w:spacing w:after="0" w:line="240" w:lineRule="auto"/>
        <w:rPr>
          <w:color w:val="4472C4" w:themeColor="accent1"/>
        </w:rPr>
      </w:pPr>
      <w:r w:rsidRPr="00266F4F">
        <w:rPr>
          <w:color w:val="4472C4" w:themeColor="accent1"/>
        </w:rPr>
        <w:t>stopping. The results show the importance of data normalization before inputting to</w:t>
      </w:r>
    </w:p>
    <w:p w14:paraId="24B3BE10" w14:textId="7669318B" w:rsidR="00266F4F" w:rsidRPr="00266F4F" w:rsidRDefault="00266F4F" w:rsidP="00266F4F">
      <w:pPr>
        <w:spacing w:after="0" w:line="240" w:lineRule="auto"/>
        <w:rPr>
          <w:color w:val="4472C4" w:themeColor="accent1"/>
        </w:rPr>
      </w:pPr>
      <w:proofErr w:type="spellStart"/>
      <w:r w:rsidRPr="00266F4F">
        <w:rPr>
          <w:color w:val="4472C4" w:themeColor="accent1"/>
        </w:rPr>
        <w:t>scNAT</w:t>
      </w:r>
      <w:proofErr w:type="spellEnd"/>
      <w:r w:rsidRPr="00266F4F">
        <w:rPr>
          <w:color w:val="4472C4" w:themeColor="accent1"/>
        </w:rPr>
        <w:t>.</w:t>
      </w:r>
    </w:p>
    <w:p w14:paraId="3C9EA153" w14:textId="77777777" w:rsidR="00266F4F" w:rsidRDefault="00266F4F" w:rsidP="00266F4F">
      <w:pPr>
        <w:spacing w:after="0" w:line="240" w:lineRule="auto"/>
      </w:pPr>
    </w:p>
    <w:p w14:paraId="1E8F3A57" w14:textId="77777777" w:rsidR="00266F4F" w:rsidRDefault="00266F4F" w:rsidP="00266F4F">
      <w:pPr>
        <w:spacing w:after="0" w:line="240" w:lineRule="auto"/>
      </w:pPr>
      <w:r>
        <w:t xml:space="preserve">Reviewer #2: The new analysis </w:t>
      </w:r>
      <w:proofErr w:type="gramStart"/>
      <w:r>
        <w:t>are</w:t>
      </w:r>
      <w:proofErr w:type="gramEnd"/>
      <w:r>
        <w:t xml:space="preserve"> important and necessary to lift the potential</w:t>
      </w:r>
    </w:p>
    <w:p w14:paraId="77BDDCDD" w14:textId="77777777" w:rsidR="00266F4F" w:rsidRDefault="00266F4F" w:rsidP="00266F4F">
      <w:pPr>
        <w:spacing w:after="0" w:line="240" w:lineRule="auto"/>
      </w:pPr>
      <w:r>
        <w:t>confusions regarding novelty. The authors need to include comparisons and</w:t>
      </w:r>
    </w:p>
    <w:p w14:paraId="49CF1281" w14:textId="77777777" w:rsidR="00266F4F" w:rsidRDefault="00266F4F" w:rsidP="00266F4F">
      <w:pPr>
        <w:spacing w:after="0" w:line="240" w:lineRule="auto"/>
      </w:pPr>
      <w:r>
        <w:t xml:space="preserve">discussions of other methods, including Tessa, </w:t>
      </w:r>
      <w:proofErr w:type="spellStart"/>
      <w:r>
        <w:t>DeepTCR</w:t>
      </w:r>
      <w:proofErr w:type="spellEnd"/>
      <w:r>
        <w:t xml:space="preserve"> and </w:t>
      </w:r>
      <w:proofErr w:type="spellStart"/>
      <w:r>
        <w:t>CoNGA</w:t>
      </w:r>
      <w:proofErr w:type="spellEnd"/>
      <w:r>
        <w:t xml:space="preserve"> in the</w:t>
      </w:r>
    </w:p>
    <w:p w14:paraId="2805C165" w14:textId="77777777" w:rsidR="00266F4F" w:rsidRDefault="00266F4F" w:rsidP="00266F4F">
      <w:pPr>
        <w:spacing w:after="0" w:line="240" w:lineRule="auto"/>
      </w:pPr>
      <w:r>
        <w:t xml:space="preserve">manuscript. In addition, it seems that </w:t>
      </w:r>
      <w:proofErr w:type="spellStart"/>
      <w:r>
        <w:t>scNAT</w:t>
      </w:r>
      <w:proofErr w:type="spellEnd"/>
      <w:r>
        <w:t xml:space="preserve"> is computationally efficient -- please</w:t>
      </w:r>
    </w:p>
    <w:p w14:paraId="7FD9140F" w14:textId="77777777" w:rsidR="00266F4F" w:rsidRDefault="00266F4F" w:rsidP="00266F4F">
      <w:pPr>
        <w:spacing w:after="0" w:line="240" w:lineRule="auto"/>
      </w:pPr>
      <w:r>
        <w:t>include a comparison of run time + memory in the paper. Comparisons with monocle</w:t>
      </w:r>
    </w:p>
    <w:p w14:paraId="45E37185" w14:textId="77777777" w:rsidR="00266F4F" w:rsidRDefault="00266F4F" w:rsidP="00266F4F">
      <w:pPr>
        <w:spacing w:after="0" w:line="240" w:lineRule="auto"/>
      </w:pPr>
      <w:proofErr w:type="spellStart"/>
      <w:r>
        <w:t>pseudotime</w:t>
      </w:r>
      <w:proofErr w:type="spellEnd"/>
      <w:r>
        <w:t xml:space="preserve"> trajectory should also be included. I don't have further comments.</w:t>
      </w:r>
    </w:p>
    <w:p w14:paraId="4186CEB6" w14:textId="77777777" w:rsidR="00266F4F" w:rsidRPr="00266F4F" w:rsidRDefault="00266F4F" w:rsidP="00266F4F">
      <w:pPr>
        <w:spacing w:after="0" w:line="240" w:lineRule="auto"/>
        <w:rPr>
          <w:color w:val="4472C4" w:themeColor="accent1"/>
        </w:rPr>
      </w:pPr>
      <w:r w:rsidRPr="00266F4F">
        <w:rPr>
          <w:color w:val="4472C4" w:themeColor="accent1"/>
        </w:rPr>
        <w:t>We thank you for bringing up this issue and we apologize for not adding the</w:t>
      </w:r>
    </w:p>
    <w:p w14:paraId="6BB4FC53" w14:textId="77777777" w:rsidR="00266F4F" w:rsidRPr="00266F4F" w:rsidRDefault="00266F4F" w:rsidP="00266F4F">
      <w:pPr>
        <w:spacing w:after="0" w:line="240" w:lineRule="auto"/>
        <w:rPr>
          <w:color w:val="4472C4" w:themeColor="accent1"/>
        </w:rPr>
      </w:pPr>
      <w:r w:rsidRPr="00266F4F">
        <w:rPr>
          <w:color w:val="4472C4" w:themeColor="accent1"/>
        </w:rPr>
        <w:t xml:space="preserve">comparison to the manuscript. We have incorporated the comparison with </w:t>
      </w:r>
      <w:proofErr w:type="spellStart"/>
      <w:r w:rsidRPr="00266F4F">
        <w:rPr>
          <w:color w:val="4472C4" w:themeColor="accent1"/>
        </w:rPr>
        <w:t>tessa</w:t>
      </w:r>
      <w:proofErr w:type="spellEnd"/>
      <w:r w:rsidRPr="00266F4F">
        <w:rPr>
          <w:color w:val="4472C4" w:themeColor="accent1"/>
        </w:rPr>
        <w:t>,</w:t>
      </w:r>
    </w:p>
    <w:p w14:paraId="1940DEB0" w14:textId="77777777" w:rsidR="00266F4F" w:rsidRPr="00266F4F" w:rsidRDefault="00266F4F" w:rsidP="00266F4F">
      <w:pPr>
        <w:spacing w:after="0" w:line="240" w:lineRule="auto"/>
        <w:rPr>
          <w:color w:val="4472C4" w:themeColor="accent1"/>
        </w:rPr>
      </w:pPr>
      <w:proofErr w:type="spellStart"/>
      <w:r w:rsidRPr="00266F4F">
        <w:rPr>
          <w:color w:val="4472C4" w:themeColor="accent1"/>
        </w:rPr>
        <w:t>DeepTCR</w:t>
      </w:r>
      <w:proofErr w:type="spellEnd"/>
      <w:r w:rsidRPr="00266F4F">
        <w:rPr>
          <w:color w:val="4472C4" w:themeColor="accent1"/>
        </w:rPr>
        <w:t xml:space="preserve">, as well as </w:t>
      </w:r>
      <w:proofErr w:type="spellStart"/>
      <w:r w:rsidRPr="00266F4F">
        <w:rPr>
          <w:color w:val="4472C4" w:themeColor="accent1"/>
        </w:rPr>
        <w:t>CoNGA</w:t>
      </w:r>
      <w:proofErr w:type="spellEnd"/>
      <w:r w:rsidRPr="00266F4F">
        <w:rPr>
          <w:color w:val="4472C4" w:themeColor="accent1"/>
        </w:rPr>
        <w:t xml:space="preserve"> into the section </w:t>
      </w:r>
      <w:proofErr w:type="spellStart"/>
      <w:r w:rsidRPr="00266F4F">
        <w:rPr>
          <w:color w:val="4472C4" w:themeColor="accent1"/>
        </w:rPr>
        <w:t>scNAT</w:t>
      </w:r>
      <w:proofErr w:type="spellEnd"/>
      <w:r w:rsidRPr="00266F4F">
        <w:rPr>
          <w:color w:val="4472C4" w:themeColor="accent1"/>
        </w:rPr>
        <w:t xml:space="preserve"> latent features represent</w:t>
      </w:r>
    </w:p>
    <w:p w14:paraId="68ABB404" w14:textId="77777777" w:rsidR="00266F4F" w:rsidRPr="00266F4F" w:rsidRDefault="00266F4F" w:rsidP="00266F4F">
      <w:pPr>
        <w:spacing w:after="0" w:line="240" w:lineRule="auto"/>
        <w:rPr>
          <w:color w:val="4472C4" w:themeColor="accent1"/>
        </w:rPr>
      </w:pPr>
      <w:r w:rsidRPr="00266F4F">
        <w:rPr>
          <w:color w:val="4472C4" w:themeColor="accent1"/>
        </w:rPr>
        <w:t xml:space="preserve">information from both the </w:t>
      </w:r>
      <w:proofErr w:type="spellStart"/>
      <w:r w:rsidRPr="00266F4F">
        <w:rPr>
          <w:color w:val="4472C4" w:themeColor="accent1"/>
        </w:rPr>
        <w:t>scRNA-seq</w:t>
      </w:r>
      <w:proofErr w:type="spellEnd"/>
      <w:r w:rsidRPr="00266F4F">
        <w:rPr>
          <w:color w:val="4472C4" w:themeColor="accent1"/>
        </w:rPr>
        <w:t xml:space="preserve"> as well as the </w:t>
      </w:r>
      <w:proofErr w:type="spellStart"/>
      <w:r w:rsidRPr="00266F4F">
        <w:rPr>
          <w:color w:val="4472C4" w:themeColor="accent1"/>
        </w:rPr>
        <w:t>scTCR-seq</w:t>
      </w:r>
      <w:proofErr w:type="spellEnd"/>
      <w:r w:rsidRPr="00266F4F">
        <w:rPr>
          <w:color w:val="4472C4" w:themeColor="accent1"/>
        </w:rPr>
        <w:t xml:space="preserve"> data on page 4, as</w:t>
      </w:r>
    </w:p>
    <w:p w14:paraId="1E25F27E" w14:textId="77777777" w:rsidR="00266F4F" w:rsidRPr="00266F4F" w:rsidRDefault="00266F4F" w:rsidP="00266F4F">
      <w:pPr>
        <w:spacing w:after="0" w:line="240" w:lineRule="auto"/>
        <w:rPr>
          <w:color w:val="4472C4" w:themeColor="accent1"/>
        </w:rPr>
      </w:pPr>
      <w:r w:rsidRPr="00266F4F">
        <w:rPr>
          <w:color w:val="4472C4" w:themeColor="accent1"/>
        </w:rPr>
        <w:t>well as the Discussion on page 6. The run time and memory comparison were added</w:t>
      </w:r>
    </w:p>
    <w:p w14:paraId="30D49AF9" w14:textId="77777777" w:rsidR="00266F4F" w:rsidRPr="00266F4F" w:rsidRDefault="00266F4F" w:rsidP="00266F4F">
      <w:pPr>
        <w:spacing w:after="0" w:line="240" w:lineRule="auto"/>
        <w:rPr>
          <w:color w:val="4472C4" w:themeColor="accent1"/>
        </w:rPr>
      </w:pPr>
      <w:r w:rsidRPr="00266F4F">
        <w:rPr>
          <w:color w:val="4472C4" w:themeColor="accent1"/>
        </w:rPr>
        <w:t>to supplementary table 2. Following your suggestion, we also performed Monocle3</w:t>
      </w:r>
    </w:p>
    <w:p w14:paraId="674A1C12" w14:textId="77777777" w:rsidR="00266F4F" w:rsidRPr="00266F4F" w:rsidRDefault="00266F4F" w:rsidP="00266F4F">
      <w:pPr>
        <w:spacing w:after="0" w:line="240" w:lineRule="auto"/>
        <w:rPr>
          <w:color w:val="4472C4" w:themeColor="accent1"/>
        </w:rPr>
      </w:pPr>
      <w:r w:rsidRPr="00266F4F">
        <w:rPr>
          <w:color w:val="4472C4" w:themeColor="accent1"/>
        </w:rPr>
        <w:t>trajectory analysis, and the results were added to the section Characterization of the T</w:t>
      </w:r>
    </w:p>
    <w:p w14:paraId="2123C1AC" w14:textId="77777777" w:rsidR="00266F4F" w:rsidRPr="00266F4F" w:rsidRDefault="00266F4F" w:rsidP="00266F4F">
      <w:pPr>
        <w:spacing w:after="0" w:line="240" w:lineRule="auto"/>
        <w:rPr>
          <w:color w:val="4472C4" w:themeColor="accent1"/>
        </w:rPr>
      </w:pPr>
      <w:r w:rsidRPr="00266F4F">
        <w:rPr>
          <w:color w:val="4472C4" w:themeColor="accent1"/>
        </w:rPr>
        <w:t>cell trafficking trajectory from blood to CSF on page 5 and supplementary figure 8(A-B).</w:t>
      </w:r>
    </w:p>
    <w:p w14:paraId="73C9A2DF" w14:textId="77777777" w:rsidR="00266F4F" w:rsidRPr="00266F4F" w:rsidRDefault="00266F4F" w:rsidP="00266F4F">
      <w:pPr>
        <w:spacing w:after="0" w:line="240" w:lineRule="auto"/>
        <w:rPr>
          <w:color w:val="4472C4" w:themeColor="accent1"/>
        </w:rPr>
      </w:pPr>
      <w:r w:rsidRPr="00266F4F">
        <w:rPr>
          <w:color w:val="4472C4" w:themeColor="accent1"/>
        </w:rPr>
        <w:t>Monocle3 identified a similar pattern as Slingshot, with a trajectory from blood to CSF.</w:t>
      </w:r>
    </w:p>
    <w:p w14:paraId="197A387B" w14:textId="77777777" w:rsidR="00266F4F" w:rsidRPr="00266F4F" w:rsidRDefault="00266F4F" w:rsidP="00266F4F">
      <w:pPr>
        <w:spacing w:after="0" w:line="240" w:lineRule="auto"/>
        <w:rPr>
          <w:color w:val="4472C4" w:themeColor="accent1"/>
        </w:rPr>
      </w:pPr>
      <w:r w:rsidRPr="00266F4F">
        <w:rPr>
          <w:color w:val="4472C4" w:themeColor="accent1"/>
        </w:rPr>
        <w:t>This helps further validate our finding that T cells can transmigrate from blood to CSF</w:t>
      </w:r>
    </w:p>
    <w:p w14:paraId="37E8CBF1" w14:textId="00D576B8" w:rsidR="00266F4F" w:rsidRPr="00266F4F" w:rsidRDefault="00266F4F" w:rsidP="00266F4F">
      <w:pPr>
        <w:spacing w:after="0" w:line="240" w:lineRule="auto"/>
        <w:rPr>
          <w:color w:val="4472C4" w:themeColor="accent1"/>
        </w:rPr>
      </w:pPr>
      <w:r w:rsidRPr="00266F4F">
        <w:rPr>
          <w:color w:val="4472C4" w:themeColor="accent1"/>
        </w:rPr>
        <w:t>for immune surveillance.</w:t>
      </w:r>
    </w:p>
    <w:sectPr w:rsidR="00266F4F" w:rsidRPr="00266F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2C3"/>
    <w:rsid w:val="00122D85"/>
    <w:rsid w:val="00266F4F"/>
    <w:rsid w:val="003A12C3"/>
    <w:rsid w:val="003B71F1"/>
    <w:rsid w:val="00684409"/>
    <w:rsid w:val="00B32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79711"/>
  <w15:chartTrackingRefBased/>
  <w15:docId w15:val="{CF87C6A8-82C8-4646-A764-E4AA0B878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440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271453">
      <w:bodyDiv w:val="1"/>
      <w:marLeft w:val="0"/>
      <w:marRight w:val="0"/>
      <w:marTop w:val="0"/>
      <w:marBottom w:val="0"/>
      <w:divBdr>
        <w:top w:val="none" w:sz="0" w:space="0" w:color="auto"/>
        <w:left w:val="none" w:sz="0" w:space="0" w:color="auto"/>
        <w:bottom w:val="none" w:sz="0" w:space="0" w:color="auto"/>
        <w:right w:val="none" w:sz="0" w:space="0" w:color="auto"/>
      </w:divBdr>
    </w:div>
    <w:div w:id="1653177457">
      <w:bodyDiv w:val="1"/>
      <w:marLeft w:val="0"/>
      <w:marRight w:val="0"/>
      <w:marTop w:val="0"/>
      <w:marBottom w:val="0"/>
      <w:divBdr>
        <w:top w:val="none" w:sz="0" w:space="0" w:color="auto"/>
        <w:left w:val="none" w:sz="0" w:space="0" w:color="auto"/>
        <w:bottom w:val="none" w:sz="0" w:space="0" w:color="auto"/>
        <w:right w:val="none" w:sz="0" w:space="0" w:color="auto"/>
      </w:divBdr>
    </w:div>
    <w:div w:id="18108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4081</Words>
  <Characters>23268</Characters>
  <Application>Microsoft Office Word</Application>
  <DocSecurity>0</DocSecurity>
  <Lines>193</Lines>
  <Paragraphs>54</Paragraphs>
  <ScaleCrop>false</ScaleCrop>
  <Company>Springer Nature</Company>
  <LinksUpToDate>false</LinksUpToDate>
  <CharactersWithSpaces>27295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3</cp:revision>
  <dcterms:created xsi:type="dcterms:W3CDTF">2023-11-27T17:38:00Z</dcterms:created>
  <dcterms:modified xsi:type="dcterms:W3CDTF">2023-11-27T18:03:00Z</dcterms:modified>
</cp:coreProperties>
</file>