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20669" w14:textId="77777777" w:rsidR="00022E2C" w:rsidRPr="003C577E" w:rsidRDefault="00022E2C" w:rsidP="00022E2C">
      <w:pPr>
        <w:rPr>
          <w:rFonts w:ascii="Times New Roman" w:eastAsia="Times New Roman" w:hAnsi="Times New Roman" w:cs="Times New Roman"/>
        </w:rPr>
      </w:pPr>
      <w:bookmarkStart w:id="0" w:name="OLE_LINK1"/>
      <w:r w:rsidRPr="003C577E">
        <w:rPr>
          <w:rFonts w:ascii="Times New Roman" w:eastAsia="Times New Roman" w:hAnsi="Times New Roman" w:cs="Times New Roman"/>
        </w:rPr>
        <w:t>Review History</w:t>
      </w:r>
    </w:p>
    <w:p w14:paraId="141CE3AE" w14:textId="77777777" w:rsidR="00022E2C" w:rsidRPr="003C577E" w:rsidRDefault="00022E2C" w:rsidP="00022E2C">
      <w:pPr>
        <w:spacing w:after="0" w:line="240" w:lineRule="auto"/>
        <w:rPr>
          <w:rFonts w:ascii="Times New Roman" w:eastAsia="Times New Roman" w:hAnsi="Times New Roman" w:cs="Times New Roman"/>
          <w:b/>
        </w:rPr>
      </w:pPr>
      <w:r w:rsidRPr="003C577E">
        <w:rPr>
          <w:rFonts w:ascii="Times New Roman" w:eastAsia="Times New Roman" w:hAnsi="Times New Roman" w:cs="Times New Roman"/>
          <w:b/>
        </w:rPr>
        <w:t>First round of review</w:t>
      </w:r>
    </w:p>
    <w:p w14:paraId="33575584" w14:textId="77777777" w:rsidR="00022E2C" w:rsidRPr="003C577E" w:rsidRDefault="00022E2C" w:rsidP="00022E2C">
      <w:pPr>
        <w:spacing w:after="0" w:line="240" w:lineRule="auto"/>
        <w:rPr>
          <w:rFonts w:ascii="Times New Roman" w:eastAsia="Times New Roman" w:hAnsi="Times New Roman" w:cs="Times New Roman"/>
          <w:b/>
        </w:rPr>
      </w:pPr>
      <w:r w:rsidRPr="003C577E">
        <w:rPr>
          <w:rFonts w:ascii="Times New Roman" w:eastAsia="Times New Roman" w:hAnsi="Times New Roman" w:cs="Times New Roman"/>
          <w:b/>
        </w:rPr>
        <w:t>Reviewer 1</w:t>
      </w:r>
    </w:p>
    <w:p w14:paraId="3878717C" w14:textId="77777777" w:rsidR="00022E2C" w:rsidRPr="003C577E" w:rsidRDefault="00022E2C" w:rsidP="00022E2C">
      <w:pPr>
        <w:spacing w:after="0" w:line="240" w:lineRule="auto"/>
        <w:rPr>
          <w:rFonts w:ascii="Times New Roman" w:eastAsia="Times New Roman" w:hAnsi="Times New Roman" w:cs="Times New Roman"/>
          <w:b/>
        </w:rPr>
      </w:pPr>
    </w:p>
    <w:p w14:paraId="7FA6754A" w14:textId="77777777" w:rsidR="00022E2C" w:rsidRPr="003C577E" w:rsidRDefault="00022E2C" w:rsidP="00022E2C">
      <w:pPr>
        <w:spacing w:after="0" w:line="240" w:lineRule="auto"/>
        <w:rPr>
          <w:rFonts w:ascii="Times New Roman" w:eastAsia="Times New Roman" w:hAnsi="Times New Roman" w:cs="Times New Roman"/>
          <w:b/>
          <w:color w:val="000033"/>
          <w:highlight w:val="white"/>
        </w:rPr>
      </w:pPr>
      <w:r w:rsidRPr="003C577E">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2FEE9085"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Yes, and I have assessed the statistics in my report.</w:t>
      </w:r>
    </w:p>
    <w:p w14:paraId="6E2B02E0" w14:textId="77777777" w:rsidR="00022E2C" w:rsidRPr="003C577E" w:rsidRDefault="00022E2C" w:rsidP="00022E2C">
      <w:pPr>
        <w:spacing w:after="0" w:line="240" w:lineRule="auto"/>
        <w:rPr>
          <w:rFonts w:ascii="Times New Roman" w:eastAsia="Times New Roman" w:hAnsi="Times New Roman" w:cs="Times New Roman"/>
        </w:rPr>
      </w:pPr>
    </w:p>
    <w:p w14:paraId="031A2CF0" w14:textId="77777777" w:rsidR="00022E2C" w:rsidRPr="003C577E" w:rsidRDefault="00022E2C" w:rsidP="00022E2C">
      <w:pPr>
        <w:spacing w:after="0" w:line="240" w:lineRule="auto"/>
        <w:rPr>
          <w:rFonts w:ascii="Times New Roman" w:eastAsia="Times New Roman" w:hAnsi="Times New Roman" w:cs="Times New Roman"/>
          <w:b/>
        </w:rPr>
      </w:pPr>
      <w:r w:rsidRPr="003C577E">
        <w:rPr>
          <w:rFonts w:ascii="Times New Roman" w:eastAsia="Times New Roman" w:hAnsi="Times New Roman" w:cs="Times New Roman"/>
          <w:b/>
        </w:rPr>
        <w:t>Comments to author:</w:t>
      </w:r>
    </w:p>
    <w:p w14:paraId="1E3A937C"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In this study, the authors isolated reproductive cells of rice for bisulfite-seq and RNA-seq to investigate how DNA methylation is reprogrammed during sex cell development and the biological significance. They found that DNA methylation, particularly CHG methylation is dynamically changing during meiocyte-microspore-sperm transition. They identified the DMRs between sex cells of different stages and analyzed the genomic targets of these DMRs. To figure out which enzymes are responsible for the methylation dynamics, the authors created CMT3a/b and JMJ707/706 CRISPR mutants and isolated sex cells for bisulfite-seq and RNA-seq. By comparing methylation and gene expression between WT and the mutants, the authors conclude that CMT3b is responsible for the increased CHG methylation in microspore and that lack of CMT3a and gain of JMJ707/706 are attributed to the decreased CHG methylation in sperm. The authors also compared DNA methylation and gene expression among sperm, egg, and zygote, and proposed that CMT3b prevents the precocious expression of zygotic genes in egg. Epigenetic reprogramming during sex cell specification is a common phenomenon in plants and animals, which is important for epigenetic inheritance and sex cell development, thus being a topic under extensive study. Many advances have been made on DNA methylation reprogramming in Arabidopsis sex cells, however, whether it is conserved between dicots and monocots remains elusive. In this study, DNA methylation reprogramming in sex cells of the monocot model plant rice was investigated, which is of broad interest to epigeneticists, plant developmental biologists, and reproductive biologists. The experiments are well designed, and conclusions are largely supported by the data. But data analysis needs to improve significantly, and the results need to be discussed in a broad context.</w:t>
      </w:r>
    </w:p>
    <w:p w14:paraId="4838BA8A" w14:textId="77777777" w:rsidR="00022E2C" w:rsidRPr="003C577E" w:rsidRDefault="00022E2C" w:rsidP="00022E2C">
      <w:pPr>
        <w:spacing w:after="0" w:line="240" w:lineRule="auto"/>
        <w:jc w:val="both"/>
        <w:rPr>
          <w:rFonts w:ascii="Times New Roman" w:eastAsia="Times New Roman" w:hAnsi="Times New Roman" w:cs="Times New Roman"/>
        </w:rPr>
      </w:pPr>
    </w:p>
    <w:p w14:paraId="43591D58"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Major concerns:</w:t>
      </w:r>
    </w:p>
    <w:p w14:paraId="4CC7914F"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1. The authors defined DMRs as 50bp windows, which is not commonly used and less meaningful in function. DMRs need to be properly defined as regions with consecutive methylation differences between samples, which are then used for downstream analyses.</w:t>
      </w:r>
    </w:p>
    <w:p w14:paraId="1F1E6376"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2. It is known that DNA methylation tends to occur in functional units, i.e., TEs or genes in plants. And TEs are methylated in all three sequence contexts, whereas protein-coding genes are methylated only in CG context in plants. In the manuscript, their data clearly show methylation of quite a few of protein-coding genes in all three sequence contexts, which is unusual and looks like sexual lineage-specific methylation (SLM) or sexual-lineage-hypermethylated (SLH) loci occurring in male sex cells of Arabidopsis reported previously (PMID: 29255257; PMID: 34210850). Although the methylation levels of SLM/SLH loci appear a little different among sex cells of different stages, they are generally higher in male sex cells in comparison to those in soma, hence the naming of SLM/SLH. SLM/SLH loci are two groups of loci with specific functions in gene regulation or splicing (PMID: 29255257; PMID: 34210850). Therefore, the authors should identify SLM/SLH loci genome-wide with rice data and distinguish SLM/SLH loci from those non-SLM/SLH loci according to the parameters and cutoffs defined previously (PMID: 29255257; PMID: 34210850</w:t>
      </w:r>
      <w:proofErr w:type="gramStart"/>
      <w:r w:rsidRPr="003C577E">
        <w:rPr>
          <w:rFonts w:ascii="Times New Roman" w:eastAsia="Times New Roman" w:hAnsi="Times New Roman" w:cs="Times New Roman"/>
          <w:color w:val="000033"/>
          <w:highlight w:val="white"/>
        </w:rPr>
        <w:t>), and</w:t>
      </w:r>
      <w:proofErr w:type="gramEnd"/>
      <w:r w:rsidRPr="003C577E">
        <w:rPr>
          <w:rFonts w:ascii="Times New Roman" w:eastAsia="Times New Roman" w:hAnsi="Times New Roman" w:cs="Times New Roman"/>
          <w:color w:val="000033"/>
          <w:highlight w:val="white"/>
        </w:rPr>
        <w:t xml:space="preserve"> perform downstream analyses separately.</w:t>
      </w:r>
    </w:p>
    <w:p w14:paraId="6BDA5E96"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3. The dynamics of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levels of non-SLM/SLH loci from meiocyte to sperm should be analyzed more thoroughly. Their data show that by and large,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is increased from meiocyte to microspore, then decreased from microspore to sperm. But to figure out how methylation is exactly changing, the non-SLM/SLH loci with dynamic methylation should be further categorized into 3 groups: A. loci with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increased from meiocyte to microspore, then decreased in sperm; B. loci with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increased from </w:t>
      </w:r>
      <w:r w:rsidRPr="003C577E">
        <w:rPr>
          <w:rFonts w:ascii="Times New Roman" w:eastAsia="Times New Roman" w:hAnsi="Times New Roman" w:cs="Times New Roman"/>
          <w:color w:val="000033"/>
          <w:highlight w:val="white"/>
        </w:rPr>
        <w:lastRenderedPageBreak/>
        <w:t xml:space="preserve">meiocyte to microspore, but not decreased in sperm; C. loci with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unchanged from meiocyte to </w:t>
      </w:r>
      <w:proofErr w:type="gramStart"/>
      <w:r w:rsidRPr="003C577E">
        <w:rPr>
          <w:rFonts w:ascii="Times New Roman" w:eastAsia="Times New Roman" w:hAnsi="Times New Roman" w:cs="Times New Roman"/>
          <w:color w:val="000033"/>
          <w:highlight w:val="white"/>
        </w:rPr>
        <w:t>microspore, but</w:t>
      </w:r>
      <w:proofErr w:type="gramEnd"/>
      <w:r w:rsidRPr="003C577E">
        <w:rPr>
          <w:rFonts w:ascii="Times New Roman" w:eastAsia="Times New Roman" w:hAnsi="Times New Roman" w:cs="Times New Roman"/>
          <w:color w:val="000033"/>
          <w:highlight w:val="white"/>
        </w:rPr>
        <w:t xml:space="preserve"> decreased in sperm. Fully characterize the 3 groups, including the proportions, genomic targets (genes, TEs, TEGs, or intergenic regions), and genomic features (e.g., correlation with known histone modification marks, genomic locations, etc.) of individual groups.</w:t>
      </w:r>
    </w:p>
    <w:p w14:paraId="336B8D97"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4. The roles of CMT3b during male gametogenesis need more in-depth analyses. The CMT3b expression level in microspore is missing. Which of the 3 groups above are the targets of CMT3b for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Is CMT3b responsible for the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increase in microspore and the decrease in sperm? CMT3 targets heterochromatic TEs for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in Arabidopsis. Is it the case for CMT3a/b in rice sex cells? SLM/SLH loci are known to be established by RdDM activity and should be used as the control of non-SLM/SLH loci when CMT3a/b activity is analyzed.</w:t>
      </w:r>
    </w:p>
    <w:p w14:paraId="40239F50"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5. In the abstract, the author claimed that in sperm, the decreased CHG methylation attributes to absence of CMT3a expression, which is not supported by the data. CMT3a mutation abolishes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in all types of sex cells not just in sperm, whereas CMT3b mutation reduced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in microspore to the level of sperm, suggesting CMT3b expression changes might be responsible for the decreased CHG methylation in sperm. The authors should check if CMT3b is downregulated from microspore to sperm.</w:t>
      </w:r>
    </w:p>
    <w:p w14:paraId="31A3A884"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6. JMJ706/707 expression levels in microspore are missing. Like what should be done for CMT3b, the roles of JMJ706/707 in regulating SLM/SLH and non-SLM/SLH loci should be studied. Moreover, the target loci of JMJ706/707 and CMT3a/b should be compared.</w:t>
      </w:r>
    </w:p>
    <w:p w14:paraId="6E848B5E" w14:textId="77777777" w:rsidR="00022E2C" w:rsidRPr="003C577E" w:rsidRDefault="00022E2C" w:rsidP="00022E2C">
      <w:pPr>
        <w:spacing w:after="0" w:line="240" w:lineRule="auto"/>
        <w:jc w:val="both"/>
        <w:rPr>
          <w:rFonts w:ascii="Times New Roman" w:eastAsia="Times New Roman" w:hAnsi="Times New Roman" w:cs="Times New Roman"/>
        </w:rPr>
      </w:pPr>
    </w:p>
    <w:p w14:paraId="6DE396EC"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Minor concerns:</w:t>
      </w:r>
    </w:p>
    <w:p w14:paraId="4F21CCA7"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1. In Fig. 2A, 3a-S has a small portion of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retained, please do some analyses on these loci to reveal which enzymes/pathways might be responsible for it, e.g., CMT3b, canonical RdDM, or sex cell-specific RdDM?</w:t>
      </w:r>
    </w:p>
    <w:p w14:paraId="5EB4F251"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2. Line 27 on Page 10, "Among the upregulated genes, 416 overlapped with previously identified genes expressed in rice zygotes (Figure 6B).". What is the logic of only the 416 overlapped genes being used for downstream analyses?</w:t>
      </w:r>
    </w:p>
    <w:p w14:paraId="5EC0EA7C"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3. Fig. S4A shows no expression of CMT3b in egg. How did the CMT3b mutation make differences on </w:t>
      </w:r>
      <w:proofErr w:type="spellStart"/>
      <w:r w:rsidRPr="003C577E">
        <w:rPr>
          <w:rFonts w:ascii="Times New Roman" w:eastAsia="Times New Roman" w:hAnsi="Times New Roman" w:cs="Times New Roman"/>
          <w:color w:val="000033"/>
          <w:highlight w:val="white"/>
        </w:rPr>
        <w:t>mCHG</w:t>
      </w:r>
      <w:proofErr w:type="spellEnd"/>
      <w:r w:rsidRPr="003C577E">
        <w:rPr>
          <w:rFonts w:ascii="Times New Roman" w:eastAsia="Times New Roman" w:hAnsi="Times New Roman" w:cs="Times New Roman"/>
          <w:color w:val="000033"/>
          <w:highlight w:val="white"/>
        </w:rPr>
        <w:t xml:space="preserve"> levels and gene expression in egg?</w:t>
      </w:r>
    </w:p>
    <w:p w14:paraId="29F087D1"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4. Please describe how TEGs and DMR-targeted genes are defined in Methods.</w:t>
      </w:r>
    </w:p>
    <w:p w14:paraId="0B971E91"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5. Please compare the methylomes of sperm, egg, and zygote. Is zygote methylome the add-up of sperm and </w:t>
      </w:r>
      <w:proofErr w:type="spellStart"/>
      <w:r w:rsidRPr="003C577E">
        <w:rPr>
          <w:rFonts w:ascii="Times New Roman" w:eastAsia="Times New Roman" w:hAnsi="Times New Roman" w:cs="Times New Roman"/>
          <w:color w:val="000033"/>
          <w:highlight w:val="white"/>
        </w:rPr>
        <w:t>egg's</w:t>
      </w:r>
      <w:proofErr w:type="spellEnd"/>
      <w:r w:rsidRPr="003C577E">
        <w:rPr>
          <w:rFonts w:ascii="Times New Roman" w:eastAsia="Times New Roman" w:hAnsi="Times New Roman" w:cs="Times New Roman"/>
          <w:color w:val="000033"/>
          <w:highlight w:val="white"/>
        </w:rPr>
        <w:t xml:space="preserve"> methylomes?</w:t>
      </w:r>
    </w:p>
    <w:p w14:paraId="3F7C58A6" w14:textId="77777777" w:rsidR="00022E2C" w:rsidRPr="003C577E" w:rsidRDefault="00022E2C" w:rsidP="00022E2C">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6. Multiple comparisons should be done instead of t test for Fig. 2D, 3C.</w:t>
      </w:r>
    </w:p>
    <w:p w14:paraId="2061A615" w14:textId="77777777" w:rsidR="00022E2C" w:rsidRPr="003C577E" w:rsidRDefault="00022E2C" w:rsidP="00022E2C">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color w:val="000033"/>
          <w:highlight w:val="white"/>
        </w:rPr>
        <w:t>7. Please provide in a table with the quality control of the libraries used in the study including conversion rates and coverage, etc.</w:t>
      </w:r>
    </w:p>
    <w:p w14:paraId="5D2D3BEF" w14:textId="77777777" w:rsidR="00022E2C" w:rsidRPr="003C577E" w:rsidRDefault="00022E2C" w:rsidP="00022E2C">
      <w:pPr>
        <w:spacing w:after="0" w:line="240" w:lineRule="auto"/>
        <w:rPr>
          <w:rFonts w:ascii="Times New Roman" w:eastAsia="Times New Roman" w:hAnsi="Times New Roman" w:cs="Times New Roman"/>
        </w:rPr>
      </w:pPr>
    </w:p>
    <w:p w14:paraId="2B612488" w14:textId="77777777" w:rsidR="00022E2C" w:rsidRPr="003C577E" w:rsidRDefault="00022E2C" w:rsidP="00022E2C">
      <w:pPr>
        <w:spacing w:after="0" w:line="240" w:lineRule="auto"/>
        <w:rPr>
          <w:rFonts w:ascii="Times New Roman" w:eastAsia="Times New Roman" w:hAnsi="Times New Roman" w:cs="Times New Roman"/>
          <w:b/>
        </w:rPr>
      </w:pPr>
      <w:r w:rsidRPr="003C577E">
        <w:rPr>
          <w:rFonts w:ascii="Times New Roman" w:eastAsia="Times New Roman" w:hAnsi="Times New Roman" w:cs="Times New Roman"/>
          <w:b/>
        </w:rPr>
        <w:t>Reviewer 2</w:t>
      </w:r>
    </w:p>
    <w:p w14:paraId="48C32DAD" w14:textId="77777777" w:rsidR="00022E2C" w:rsidRPr="003C577E" w:rsidRDefault="00022E2C" w:rsidP="00022E2C">
      <w:pPr>
        <w:spacing w:after="0" w:line="240" w:lineRule="auto"/>
        <w:rPr>
          <w:rFonts w:ascii="Times New Roman" w:eastAsia="Times New Roman" w:hAnsi="Times New Roman" w:cs="Times New Roman"/>
          <w:b/>
          <w:color w:val="000033"/>
          <w:highlight w:val="white"/>
        </w:rPr>
      </w:pPr>
    </w:p>
    <w:p w14:paraId="02BC2F80" w14:textId="77777777" w:rsidR="00022E2C" w:rsidRPr="003C577E" w:rsidRDefault="00022E2C" w:rsidP="00022E2C">
      <w:pPr>
        <w:spacing w:after="0" w:line="240" w:lineRule="auto"/>
        <w:rPr>
          <w:rFonts w:ascii="Times New Roman" w:eastAsia="Times New Roman" w:hAnsi="Times New Roman" w:cs="Times New Roman"/>
          <w:b/>
          <w:color w:val="000033"/>
          <w:highlight w:val="white"/>
        </w:rPr>
      </w:pPr>
      <w:r w:rsidRPr="003C577E">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876F953" w14:textId="77777777" w:rsidR="00022E2C" w:rsidRPr="003C577E" w:rsidRDefault="00022E2C" w:rsidP="00022E2C">
      <w:pPr>
        <w:spacing w:after="0" w:line="240" w:lineRule="auto"/>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Yes, and I have assessed the statistics in my report.</w:t>
      </w:r>
    </w:p>
    <w:p w14:paraId="5747A4FE" w14:textId="77777777" w:rsidR="00022E2C" w:rsidRPr="003C577E" w:rsidRDefault="00022E2C" w:rsidP="00022E2C">
      <w:pPr>
        <w:spacing w:after="0" w:line="240" w:lineRule="auto"/>
        <w:rPr>
          <w:rFonts w:ascii="Times New Roman" w:eastAsia="Times New Roman" w:hAnsi="Times New Roman" w:cs="Times New Roman"/>
          <w:color w:val="000033"/>
          <w:highlight w:val="white"/>
        </w:rPr>
      </w:pPr>
    </w:p>
    <w:p w14:paraId="72918BD0" w14:textId="77777777" w:rsidR="00022E2C" w:rsidRPr="003C577E" w:rsidRDefault="00022E2C" w:rsidP="00022E2C">
      <w:pPr>
        <w:rPr>
          <w:rFonts w:ascii="Times New Roman" w:eastAsia="Times New Roman" w:hAnsi="Times New Roman" w:cs="Times New Roman"/>
          <w:b/>
        </w:rPr>
      </w:pPr>
      <w:r w:rsidRPr="003C577E">
        <w:rPr>
          <w:rFonts w:ascii="Times New Roman" w:eastAsia="Times New Roman" w:hAnsi="Times New Roman" w:cs="Times New Roman"/>
          <w:b/>
        </w:rPr>
        <w:t>Comments to author:</w:t>
      </w:r>
    </w:p>
    <w:p w14:paraId="54AD9C87" w14:textId="77777777" w:rsidR="00022E2C" w:rsidRPr="003C577E" w:rsidRDefault="00022E2C" w:rsidP="00022E2C">
      <w:pPr>
        <w:jc w:val="both"/>
        <w:rPr>
          <w:rFonts w:ascii="Times New Roman" w:eastAsia="Times New Roman" w:hAnsi="Times New Roman" w:cs="Times New Roman"/>
          <w:color w:val="000033"/>
          <w:highlight w:val="white"/>
        </w:rPr>
      </w:pPr>
      <w:proofErr w:type="spellStart"/>
      <w:r w:rsidRPr="003C577E">
        <w:rPr>
          <w:rFonts w:ascii="Times New Roman" w:eastAsia="Times New Roman" w:hAnsi="Times New Roman" w:cs="Times New Roman"/>
          <w:color w:val="000033"/>
          <w:highlight w:val="white"/>
        </w:rPr>
        <w:t>Xue</w:t>
      </w:r>
      <w:proofErr w:type="spellEnd"/>
      <w:r w:rsidRPr="003C577E">
        <w:rPr>
          <w:rFonts w:ascii="Times New Roman" w:eastAsia="Times New Roman" w:hAnsi="Times New Roman" w:cs="Times New Roman"/>
          <w:color w:val="000033"/>
          <w:highlight w:val="white"/>
        </w:rPr>
        <w:t xml:space="preserve"> Li and colleagues present a manuscript in which they address whether DNA methylation reprogramming occurs within the germline of rice. This is an interesting question, as methylation states are shown to be thoroughly reprogrammed in mammals, but most work in plant systems (primarily Arabidopsis) has pointed towards very limited reprogramming.</w:t>
      </w:r>
    </w:p>
    <w:p w14:paraId="235ACB86"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xml:space="preserve">The manuscript is very clearly written with visually clear and well thought out figures. However, I have several major disagreements with the main conclusions and framing of the paper based on the data </w:t>
      </w:r>
      <w:r w:rsidRPr="003C577E">
        <w:rPr>
          <w:rFonts w:ascii="Times New Roman" w:eastAsia="Times New Roman" w:hAnsi="Times New Roman" w:cs="Times New Roman"/>
          <w:color w:val="000033"/>
          <w:highlight w:val="white"/>
        </w:rPr>
        <w:lastRenderedPageBreak/>
        <w:t>presented. In my opinion, there are possible valuable advancements to the field in the work on CMT3 and JMJ mutants, but this work should not necessarily be framed around the concept of reprogramming, which the authors do not show. It's also possible that there is some interesting biology uncovered by the RNA-seq, but these are given less attention than the DNA methylation data. Lastly, the DMR calling in this paper is hard to interpret as the authors have chosen methods that identify a very large number of regions. This is addressable with revisions to the analysis methods. The authors should also demonstrate as comprehensively as possible that their "low input" method is generating sufficiently high depth and quality data.</w:t>
      </w:r>
    </w:p>
    <w:p w14:paraId="6D3E9D68"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Major concerns:</w:t>
      </w:r>
    </w:p>
    <w:p w14:paraId="162994CC"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In Figure 1A, the authors present overall CG, CHG and CHH methylation levels in meiocytes, microspores and sperm cells. They point to reduced CHG and CHH levels in sperm as an interesting observation. However, Fig. 1A shows that this decrease is a small effect - the average methylation levels look to be about 5-10% lower in sperm than microspores. What this means in terms of biology, is that 5-10% of individual cells may lose methylation at any given CHG site, which is a long way off what could be considered "reprogramming". It is worth noting at this point that it is well known that during male germline development there is a cell cycle arrest that could account for smaller fluctuations in DNA methylation levels. This cell cycle effect is discussed in detail in this paper: Borges et al, Current Biology. 31, 591-600.</w:t>
      </w:r>
    </w:p>
    <w:p w14:paraId="543E0CE2"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I am also highly concerned about how the authors have called DMRs. DMR calling can very easily yield a lot of false positives, and the extremely large number of DMRs (&gt;100,000 for CHH!) called is questionable. Part of this may be due to calling very short windows (50bp), which should be merged if they are adjacent to each other to provide a more realistic estimate of the number of differentially methylated loci.</w:t>
      </w:r>
    </w:p>
    <w:p w14:paraId="6B810B79"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The authors DMR calling method is new to me and does not seem to be very consistent with "industry standard" methods used by most people in the field (which are also not infallible). The main problem is that their windows are so small that each window could have average methylation levels strongly affected by just one or two cytosines. Additionally, they pool depth across all cytosines, so the window average could feasibly be affected by just one high depth cytosine. I think the authors need to add an additional filter such that there are a minimum number of cytosines covered by 5 or more reads within the window, as it typical in most DMR calling methods. I also think that the windows should be larger so that a greater number of cytosines can contribute to the average methylation levels for the window.</w:t>
      </w:r>
    </w:p>
    <w:p w14:paraId="50A204D6" w14:textId="77777777" w:rsidR="00022E2C" w:rsidRPr="003C577E" w:rsidRDefault="00022E2C" w:rsidP="00022E2C">
      <w:pPr>
        <w:jc w:val="both"/>
        <w:rPr>
          <w:rFonts w:ascii="Times New Roman" w:eastAsia="Times New Roman" w:hAnsi="Times New Roman" w:cs="Times New Roman"/>
        </w:rPr>
      </w:pPr>
      <w:r w:rsidRPr="003C577E">
        <w:rPr>
          <w:rFonts w:ascii="Times New Roman" w:eastAsia="Times New Roman" w:hAnsi="Times New Roman" w:cs="Times New Roman"/>
          <w:color w:val="000033"/>
          <w:highlight w:val="white"/>
        </w:rPr>
        <w:t xml:space="preserve">- The authors present bisulfite sequencing data from a method that allows them to generate data from a small number of cells. Bisulfite sequencing can be very difficult from a small number of cells, so the authors should present statistics on median, </w:t>
      </w:r>
      <w:proofErr w:type="gramStart"/>
      <w:r w:rsidRPr="003C577E">
        <w:rPr>
          <w:rFonts w:ascii="Times New Roman" w:eastAsia="Times New Roman" w:hAnsi="Times New Roman" w:cs="Times New Roman"/>
          <w:color w:val="000033"/>
          <w:highlight w:val="white"/>
        </w:rPr>
        <w:t>mean</w:t>
      </w:r>
      <w:proofErr w:type="gramEnd"/>
      <w:r w:rsidRPr="003C577E">
        <w:rPr>
          <w:rFonts w:ascii="Times New Roman" w:eastAsia="Times New Roman" w:hAnsi="Times New Roman" w:cs="Times New Roman"/>
          <w:color w:val="000033"/>
          <w:highlight w:val="white"/>
        </w:rPr>
        <w:t xml:space="preserve"> and interquartile read depth for their samples. If they have truly managed to get decent read coverage from a small number of cells this is impressive (the browser snapshots look promising</w:t>
      </w:r>
      <w:proofErr w:type="gramStart"/>
      <w:r w:rsidRPr="003C577E">
        <w:rPr>
          <w:rFonts w:ascii="Times New Roman" w:eastAsia="Times New Roman" w:hAnsi="Times New Roman" w:cs="Times New Roman"/>
          <w:color w:val="000033"/>
          <w:highlight w:val="white"/>
        </w:rPr>
        <w:t>)</w:t>
      </w:r>
      <w:proofErr w:type="gramEnd"/>
      <w:r w:rsidRPr="003C577E">
        <w:rPr>
          <w:rFonts w:ascii="Times New Roman" w:eastAsia="Times New Roman" w:hAnsi="Times New Roman" w:cs="Times New Roman"/>
          <w:color w:val="000033"/>
          <w:highlight w:val="white"/>
        </w:rPr>
        <w:t xml:space="preserve"> but they must show convincing data of genomic coverage for readers to know the data is reliable.</w:t>
      </w:r>
    </w:p>
    <w:p w14:paraId="72A06486"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Minor concerns</w:t>
      </w:r>
    </w:p>
    <w:p w14:paraId="0E3D6045"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lastRenderedPageBreak/>
        <w:t>- The authors DMR method needs to be reworded in the results section, as it initially reads as though the authors selected 50bp windows with 20 or more cytosines within that sequence. Upon reading the methods it is clear they meant 20 or more reads covering all Cs, which makes more sense.</w:t>
      </w:r>
    </w:p>
    <w:p w14:paraId="63A2E6A5"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The violin plots for methylation level should have their y axis capped at 1.0, as methylation cannot be higher than 1.0.</w:t>
      </w:r>
    </w:p>
    <w:p w14:paraId="7B772EE4"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Figure 2D, the 3 cell types can all be presented together in one figure, rather than two panels with 2 cell types each</w:t>
      </w:r>
    </w:p>
    <w:p w14:paraId="264ED0B3" w14:textId="77777777" w:rsidR="00022E2C" w:rsidRPr="003C577E" w:rsidRDefault="00022E2C" w:rsidP="00022E2C">
      <w:pPr>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 Figure 2D the y axis label is missing</w:t>
      </w:r>
    </w:p>
    <w:p w14:paraId="38A91DD9" w14:textId="77777777" w:rsidR="00022E2C" w:rsidRPr="003C577E" w:rsidRDefault="00022E2C" w:rsidP="00022E2C">
      <w:pPr>
        <w:jc w:val="both"/>
        <w:rPr>
          <w:rFonts w:ascii="Times New Roman" w:eastAsia="Times New Roman" w:hAnsi="Times New Roman" w:cs="Times New Roman"/>
        </w:rPr>
      </w:pPr>
      <w:r w:rsidRPr="003C577E">
        <w:rPr>
          <w:rFonts w:ascii="Times New Roman" w:eastAsia="Times New Roman" w:hAnsi="Times New Roman" w:cs="Times New Roman"/>
          <w:color w:val="000033"/>
          <w:highlight w:val="white"/>
        </w:rPr>
        <w:t>- I think the CMT3 expression data in Supp. Fig. 4A and C are interesting and would be beneficial to include in Figure 2. They add to the story as CMT3b is expressed in reproductive tissues.</w:t>
      </w:r>
    </w:p>
    <w:p w14:paraId="4AEAD7DC" w14:textId="77777777" w:rsidR="00022E2C" w:rsidRPr="003C577E" w:rsidRDefault="00022E2C" w:rsidP="00022E2C">
      <w:pPr>
        <w:rPr>
          <w:rFonts w:ascii="Times New Roman" w:eastAsia="Times New Roman" w:hAnsi="Times New Roman" w:cs="Times New Roman"/>
          <w:b/>
        </w:rPr>
      </w:pPr>
      <w:r w:rsidRPr="003C577E">
        <w:rPr>
          <w:rFonts w:ascii="Times New Roman" w:eastAsia="Times New Roman" w:hAnsi="Times New Roman" w:cs="Times New Roman"/>
          <w:b/>
        </w:rPr>
        <w:t>Authors Response</w:t>
      </w:r>
    </w:p>
    <w:p w14:paraId="626A0835" w14:textId="5D4ED3DA" w:rsidR="00743C7C" w:rsidRPr="003C577E" w:rsidRDefault="00022E2C" w:rsidP="00ED6EDA">
      <w:pPr>
        <w:rPr>
          <w:rFonts w:ascii="Times New Roman" w:eastAsia="Times New Roman" w:hAnsi="Times New Roman" w:cs="Times New Roman"/>
          <w:b/>
        </w:rPr>
      </w:pPr>
      <w:r w:rsidRPr="003C577E">
        <w:rPr>
          <w:rFonts w:ascii="Times New Roman" w:eastAsia="Times New Roman" w:hAnsi="Times New Roman" w:cs="Times New Roman"/>
          <w:b/>
        </w:rPr>
        <w:t xml:space="preserve">Point-by-point responses to the reviewers’ comments: </w:t>
      </w:r>
    </w:p>
    <w:p w14:paraId="4491DF21" w14:textId="77777777" w:rsidR="00ED6EDA" w:rsidRPr="003C577E" w:rsidRDefault="00ED6EDA" w:rsidP="00ED6EDA">
      <w:pPr>
        <w:rPr>
          <w:rFonts w:ascii="Times New Roman" w:hAnsi="Times New Roman" w:cs="Times New Roman"/>
        </w:rPr>
      </w:pPr>
      <w:r w:rsidRPr="003C577E">
        <w:rPr>
          <w:rFonts w:ascii="Times New Roman" w:hAnsi="Times New Roman" w:cs="Times New Roman"/>
        </w:rPr>
        <w:t>Reviewer #1</w:t>
      </w:r>
      <w:r w:rsidRPr="003C577E">
        <w:rPr>
          <w:rFonts w:ascii="Times New Roman" w:hAnsi="Times New Roman" w:cs="Times New Roman"/>
        </w:rPr>
        <w:t>：</w:t>
      </w:r>
    </w:p>
    <w:p w14:paraId="2B29D98B" w14:textId="1E33B2C6" w:rsidR="00ED6EDA" w:rsidRPr="003C577E" w:rsidRDefault="00FE7B11" w:rsidP="00FE7B11">
      <w:pPr>
        <w:jc w:val="both"/>
        <w:rPr>
          <w:rFonts w:ascii="Times New Roman" w:hAnsi="Times New Roman" w:cs="Times New Roman"/>
        </w:rPr>
      </w:pPr>
      <w:r w:rsidRPr="003C577E">
        <w:rPr>
          <w:rFonts w:ascii="Times New Roman" w:hAnsi="Times New Roman" w:cs="Times New Roman"/>
        </w:rPr>
        <w:t>In this study, the authors isolated reproductive cells of rice for bisulfite-seq and RNA-seq to investigate how DNA methylation is reprogrammed during sex cell development and the biological significance. They found that DNA methylation, particularly CHG methylation is dynamically changing during meiocyte-microspore-sperm transition. They identified the DMRs between sex cells of different stages and analyzed the genomic targets of these DMRs. To figure out which enzymes are responsible for the methylation dynamics, the authors created CMT3a/b and JMJ707/706 CRISPR mutants and isolated sex cells for bisulfite-seq and RNA-seq. By comparing methylation and gene expression between WT and the mutants, the authors conclude that CMT3b is responsible for the increased CHG methylation in microspore and that lack of CMT3a and gain of JMJ707/706 are attributed to the decreased CHG methylation in sperm. The authors also compared DNA methylation and gene expression among</w:t>
      </w:r>
      <w:r w:rsidRPr="003C577E">
        <w:rPr>
          <w:rFonts w:ascii="Times New Roman" w:hAnsi="Times New Roman" w:cs="Times New Roman"/>
        </w:rPr>
        <w:br/>
        <w:t xml:space="preserve">sperm, egg, and zygote, and proposed that CMT3b prevents the precocious expression of zygotic genes in egg. Epigenetic reprogramming during sex cell specification is a common phenomenon in plants and animals, which is important for epigenetic inheritance and sex cell development, thus being a topic under extensive study. Many advances have been made on DNA methylation reprogramming in Arabidopsis sex cells, however, whether it is conserved between dicots and monocots remains elusive. </w:t>
      </w:r>
      <w:r w:rsidR="00ED6EDA" w:rsidRPr="003C577E">
        <w:rPr>
          <w:rFonts w:ascii="Times New Roman" w:hAnsi="Times New Roman" w:cs="Times New Roman"/>
        </w:rPr>
        <w:t>In this study, DNA methylation reprogramming in sex cells of the monocot model plant rice was investigated, which is of broad interest to epigeneticists, plant developmental biologists, and reproductive biologists. The experiments are well designed, and conclusions are largely supported by the data. But data analysis needs to improve significantly, and the results need to be discussed in a broad context.</w:t>
      </w:r>
    </w:p>
    <w:p w14:paraId="7F8B7A31" w14:textId="021D1E02" w:rsidR="00ED6EDA" w:rsidRPr="003C577E" w:rsidRDefault="00ED6EDA" w:rsidP="00ED6EDA">
      <w:pPr>
        <w:rPr>
          <w:rFonts w:ascii="Times New Roman" w:hAnsi="Times New Roman" w:cs="Times New Roman"/>
        </w:rPr>
      </w:pPr>
      <w:r w:rsidRPr="003C577E">
        <w:rPr>
          <w:rFonts w:ascii="Times New Roman" w:hAnsi="Times New Roman" w:cs="Times New Roman"/>
        </w:rPr>
        <w:t>Major concerns</w:t>
      </w:r>
    </w:p>
    <w:p w14:paraId="24DB9BB2" w14:textId="77777777" w:rsidR="00ED6EDA" w:rsidRPr="003C577E" w:rsidRDefault="00ED6EDA" w:rsidP="004F1136">
      <w:pPr>
        <w:jc w:val="both"/>
        <w:rPr>
          <w:rFonts w:ascii="Times New Roman" w:hAnsi="Times New Roman" w:cs="Times New Roman"/>
        </w:rPr>
      </w:pPr>
      <w:r w:rsidRPr="003C577E">
        <w:rPr>
          <w:rFonts w:ascii="Times New Roman" w:hAnsi="Times New Roman" w:cs="Times New Roman"/>
        </w:rPr>
        <w:t>1. The authors defined DMRs as 50bp windows, which is not commonly used and less meaningful in function. DMRs need to be properly defined as regions with consecutive methylation differences between samples, which are then used for downstream analyses.</w:t>
      </w:r>
    </w:p>
    <w:p w14:paraId="17F0B2BD" w14:textId="1A25B789" w:rsidR="00ED6EDA" w:rsidRPr="003C577E" w:rsidRDefault="00ED6EDA" w:rsidP="00DC3604">
      <w:pPr>
        <w:jc w:val="both"/>
        <w:rPr>
          <w:rFonts w:ascii="Times New Roman" w:hAnsi="Times New Roman" w:cs="Times New Roman"/>
          <w:i/>
          <w:iCs/>
          <w:color w:val="FF0000"/>
        </w:rPr>
      </w:pPr>
      <w:r w:rsidRPr="003C577E">
        <w:rPr>
          <w:rFonts w:ascii="Times New Roman" w:hAnsi="Times New Roman" w:cs="Times New Roman"/>
          <w:i/>
          <w:iCs/>
          <w:color w:val="FF0000"/>
        </w:rPr>
        <w:lastRenderedPageBreak/>
        <w:t xml:space="preserve">REPLY: </w:t>
      </w:r>
      <w:r w:rsidR="00EC0262" w:rsidRPr="003C577E">
        <w:rPr>
          <w:rFonts w:ascii="Times New Roman" w:hAnsi="Times New Roman" w:cs="Times New Roman"/>
          <w:i/>
          <w:iCs/>
          <w:color w:val="FF0000"/>
        </w:rPr>
        <w:t>T</w:t>
      </w:r>
      <w:r w:rsidRPr="003C577E">
        <w:rPr>
          <w:rFonts w:ascii="Times New Roman" w:hAnsi="Times New Roman" w:cs="Times New Roman"/>
          <w:i/>
          <w:iCs/>
          <w:color w:val="FF0000"/>
        </w:rPr>
        <w:t>hanks for</w:t>
      </w:r>
      <w:r w:rsidR="00EC0262" w:rsidRPr="003C577E">
        <w:rPr>
          <w:rFonts w:ascii="Times New Roman" w:hAnsi="Times New Roman" w:cs="Times New Roman"/>
          <w:i/>
          <w:iCs/>
          <w:color w:val="FF0000"/>
        </w:rPr>
        <w:t xml:space="preserve"> the comment</w:t>
      </w:r>
      <w:r w:rsidR="004F1136" w:rsidRPr="003C577E">
        <w:rPr>
          <w:rFonts w:ascii="Times New Roman" w:hAnsi="Times New Roman" w:cs="Times New Roman"/>
          <w:i/>
          <w:iCs/>
          <w:color w:val="FF0000"/>
        </w:rPr>
        <w:t>s</w:t>
      </w:r>
      <w:r w:rsidRPr="003C577E">
        <w:rPr>
          <w:rFonts w:ascii="Times New Roman" w:hAnsi="Times New Roman" w:cs="Times New Roman"/>
          <w:i/>
          <w:iCs/>
          <w:color w:val="FF0000"/>
        </w:rPr>
        <w:t xml:space="preserve">. </w:t>
      </w:r>
      <w:r w:rsidR="00EC0262" w:rsidRPr="003C577E">
        <w:rPr>
          <w:rFonts w:ascii="Times New Roman" w:hAnsi="Times New Roman" w:cs="Times New Roman"/>
          <w:i/>
          <w:iCs/>
          <w:color w:val="FF0000"/>
        </w:rPr>
        <w:t>Following the advice, w</w:t>
      </w:r>
      <w:r w:rsidRPr="003C577E">
        <w:rPr>
          <w:rFonts w:ascii="Times New Roman" w:hAnsi="Times New Roman" w:cs="Times New Roman"/>
          <w:i/>
          <w:iCs/>
          <w:color w:val="FF0000"/>
        </w:rPr>
        <w:t xml:space="preserve">e have recalculated DMRs </w:t>
      </w:r>
      <w:r w:rsidR="00EC0262" w:rsidRPr="003C577E">
        <w:rPr>
          <w:rFonts w:ascii="Times New Roman" w:hAnsi="Times New Roman" w:cs="Times New Roman"/>
          <w:i/>
          <w:iCs/>
          <w:color w:val="FF0000"/>
        </w:rPr>
        <w:t>in</w:t>
      </w:r>
      <w:r w:rsidRPr="003C577E">
        <w:rPr>
          <w:rFonts w:ascii="Times New Roman" w:hAnsi="Times New Roman" w:cs="Times New Roman"/>
          <w:i/>
          <w:iCs/>
          <w:color w:val="FF0000"/>
        </w:rPr>
        <w:t xml:space="preserve"> 100 bp windows </w:t>
      </w:r>
      <w:r w:rsidR="00EC0262" w:rsidRPr="003C577E">
        <w:rPr>
          <w:rFonts w:ascii="Times New Roman" w:hAnsi="Times New Roman" w:cs="Times New Roman"/>
          <w:i/>
          <w:iCs/>
          <w:color w:val="FF0000"/>
        </w:rPr>
        <w:t xml:space="preserve">with </w:t>
      </w:r>
      <w:r w:rsidRPr="003C577E">
        <w:rPr>
          <w:rFonts w:ascii="Times New Roman" w:hAnsi="Times New Roman" w:cs="Times New Roman"/>
          <w:i/>
          <w:iCs/>
          <w:color w:val="FF0000"/>
        </w:rPr>
        <w:t xml:space="preserve">criteria routinely used </w:t>
      </w:r>
      <w:r w:rsidR="00EC0262" w:rsidRPr="003C577E">
        <w:rPr>
          <w:rFonts w:ascii="Times New Roman" w:hAnsi="Times New Roman" w:cs="Times New Roman"/>
          <w:i/>
          <w:iCs/>
          <w:color w:val="FF0000"/>
        </w:rPr>
        <w:t>for analysis of</w:t>
      </w:r>
      <w:r w:rsidRPr="003C577E">
        <w:rPr>
          <w:rFonts w:ascii="Times New Roman" w:hAnsi="Times New Roman" w:cs="Times New Roman"/>
          <w:i/>
          <w:iCs/>
          <w:color w:val="FF0000"/>
        </w:rPr>
        <w:t xml:space="preserve"> rice</w:t>
      </w:r>
      <w:r w:rsidR="00EC0262" w:rsidRPr="003C577E">
        <w:rPr>
          <w:rFonts w:ascii="Times New Roman" w:hAnsi="Times New Roman" w:cs="Times New Roman"/>
          <w:i/>
          <w:iCs/>
          <w:color w:val="FF0000"/>
        </w:rPr>
        <w:t xml:space="preserve"> tissue</w:t>
      </w:r>
      <w:r w:rsidRPr="003C577E">
        <w:rPr>
          <w:rFonts w:ascii="Times New Roman" w:hAnsi="Times New Roman" w:cs="Times New Roman"/>
          <w:i/>
          <w:iCs/>
          <w:color w:val="FF0000"/>
        </w:rPr>
        <w:t xml:space="preserve"> methylome</w:t>
      </w:r>
      <w:r w:rsidR="00EC0262" w:rsidRPr="003C577E">
        <w:rPr>
          <w:rFonts w:ascii="Times New Roman" w:hAnsi="Times New Roman" w:cs="Times New Roman"/>
          <w:i/>
          <w:iCs/>
          <w:color w:val="FF0000"/>
        </w:rPr>
        <w:t>s</w:t>
      </w:r>
      <w:r w:rsidRPr="003C577E">
        <w:rPr>
          <w:rFonts w:ascii="Times New Roman" w:hAnsi="Times New Roman" w:cs="Times New Roman"/>
          <w:i/>
          <w:iCs/>
          <w:color w:val="FF0000"/>
        </w:rPr>
        <w:t xml:space="preserve">. </w:t>
      </w:r>
      <w:r w:rsidR="00EC0262" w:rsidRPr="003C577E">
        <w:rPr>
          <w:rFonts w:ascii="Times New Roman" w:hAnsi="Times New Roman" w:cs="Times New Roman"/>
          <w:i/>
          <w:iCs/>
          <w:color w:val="FF0000"/>
        </w:rPr>
        <w:t xml:space="preserve">The detail </w:t>
      </w:r>
      <w:r w:rsidR="004F1136" w:rsidRPr="003C577E">
        <w:rPr>
          <w:rFonts w:ascii="Times New Roman" w:hAnsi="Times New Roman" w:cs="Times New Roman"/>
          <w:i/>
          <w:iCs/>
          <w:color w:val="FF0000"/>
        </w:rPr>
        <w:t xml:space="preserve">of DMR calling </w:t>
      </w:r>
      <w:r w:rsidR="00EC0262" w:rsidRPr="003C577E">
        <w:rPr>
          <w:rFonts w:ascii="Times New Roman" w:hAnsi="Times New Roman" w:cs="Times New Roman"/>
          <w:i/>
          <w:iCs/>
          <w:color w:val="FF0000"/>
        </w:rPr>
        <w:t>is described in Methods.</w:t>
      </w:r>
    </w:p>
    <w:p w14:paraId="7E904FC3" w14:textId="0150F723" w:rsidR="008F00DA" w:rsidRPr="003C577E" w:rsidRDefault="008F00DA" w:rsidP="00DC3604">
      <w:pPr>
        <w:jc w:val="both"/>
        <w:rPr>
          <w:rFonts w:ascii="Times New Roman" w:hAnsi="Times New Roman" w:cs="Times New Roman"/>
          <w:i/>
          <w:iCs/>
          <w:color w:val="FF0000"/>
        </w:rPr>
      </w:pPr>
      <w:r w:rsidRPr="003C577E">
        <w:rPr>
          <w:rFonts w:ascii="Times New Roman" w:hAnsi="Times New Roman" w:cs="Times New Roman"/>
          <w:i/>
          <w:iCs/>
          <w:color w:val="FF0000"/>
        </w:rPr>
        <w:t xml:space="preserve">Because the </w:t>
      </w:r>
      <w:proofErr w:type="spellStart"/>
      <w:r w:rsidRPr="003C577E">
        <w:rPr>
          <w:rFonts w:ascii="Times New Roman" w:hAnsi="Times New Roman" w:cs="Times New Roman"/>
          <w:i/>
          <w:iCs/>
          <w:color w:val="FF0000"/>
        </w:rPr>
        <w:t>methylone</w:t>
      </w:r>
      <w:proofErr w:type="spellEnd"/>
      <w:r w:rsidRPr="003C577E">
        <w:rPr>
          <w:rFonts w:ascii="Times New Roman" w:hAnsi="Times New Roman" w:cs="Times New Roman"/>
          <w:i/>
          <w:iCs/>
          <w:color w:val="FF0000"/>
        </w:rPr>
        <w:t xml:space="preserve"> data were obtained from low cell number sample (not bulk tissues), we had used 50 bp bins to call DMRs as in other published rice sex cell methylome papers.</w:t>
      </w:r>
    </w:p>
    <w:p w14:paraId="0805C38C" w14:textId="77777777" w:rsidR="00ED6EDA" w:rsidRPr="003C577E" w:rsidRDefault="00ED6EDA" w:rsidP="004F1136">
      <w:pPr>
        <w:jc w:val="both"/>
        <w:rPr>
          <w:rFonts w:ascii="Times New Roman" w:hAnsi="Times New Roman" w:cs="Times New Roman"/>
        </w:rPr>
      </w:pPr>
      <w:r w:rsidRPr="003C577E">
        <w:rPr>
          <w:rFonts w:ascii="Times New Roman" w:hAnsi="Times New Roman" w:cs="Times New Roman"/>
        </w:rPr>
        <w:t xml:space="preserve"> 2. It is known that DNA methylation tends to occur in functional units, i.e., TEs or genes in plants. And TEs are methylated in all three sequence contexts, whereas protein-coding genes are methylated only in CG context in plants. In the manuscript, their data clearly show methylation of quite a few of protein-coding genes in all three sequence contexts, which is unusual and looks like sexual lineage-specific methylation (SLM) or sexual-lineage-hypermethylated (SLH) loci occurring in male sex cells of Arabidopsis reported previously (PMID: 29255257; PMID: 34210850). Although the methylation levels of SLM/SLH loci appear a little different among sex cells of different stages, they are generally higher in male sex cells in comparison to those in soma, hence the naming of SLM/SLH. SLM/SLH loci are two groups of loci with specific functions in gene regulation or splicing (PMID: 29255257; PMID: 34210850). Therefore, the authors should identify SLM/SLH loci genome-wide with rice data and distinguish SLM/SLH loci from those non-SLM/SLH loci according to the parameters and cutoffs defined previously (PMID: 29255257; PMID: 34210850</w:t>
      </w:r>
      <w:proofErr w:type="gramStart"/>
      <w:r w:rsidRPr="003C577E">
        <w:rPr>
          <w:rFonts w:ascii="Times New Roman" w:hAnsi="Times New Roman" w:cs="Times New Roman"/>
        </w:rPr>
        <w:t>), and</w:t>
      </w:r>
      <w:proofErr w:type="gramEnd"/>
      <w:r w:rsidRPr="003C577E">
        <w:rPr>
          <w:rFonts w:ascii="Times New Roman" w:hAnsi="Times New Roman" w:cs="Times New Roman"/>
        </w:rPr>
        <w:t xml:space="preserve"> perform downstream analyses separately.</w:t>
      </w:r>
    </w:p>
    <w:p w14:paraId="602B7EE4" w14:textId="2C5400E5" w:rsidR="00A76836" w:rsidRPr="003C577E" w:rsidRDefault="00ED6EDA"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t>
      </w:r>
      <w:r w:rsidR="00EC0262" w:rsidRPr="003C577E">
        <w:rPr>
          <w:rFonts w:ascii="Times New Roman" w:hAnsi="Times New Roman" w:cs="Times New Roman"/>
          <w:i/>
          <w:iCs/>
          <w:color w:val="FF0000"/>
        </w:rPr>
        <w:t xml:space="preserve">Thanks for the </w:t>
      </w:r>
      <w:r w:rsidR="00CC209A" w:rsidRPr="003C577E">
        <w:rPr>
          <w:rFonts w:ascii="Times New Roman" w:hAnsi="Times New Roman" w:cs="Times New Roman"/>
          <w:i/>
          <w:iCs/>
          <w:color w:val="FF0000"/>
        </w:rPr>
        <w:t xml:space="preserve">comments and the </w:t>
      </w:r>
      <w:r w:rsidR="00EC0262" w:rsidRPr="003C577E">
        <w:rPr>
          <w:rFonts w:ascii="Times New Roman" w:hAnsi="Times New Roman" w:cs="Times New Roman"/>
          <w:i/>
          <w:iCs/>
          <w:color w:val="FF0000"/>
        </w:rPr>
        <w:t xml:space="preserve">suggestions. </w:t>
      </w:r>
      <w:r w:rsidR="00CC209A" w:rsidRPr="003C577E">
        <w:rPr>
          <w:rFonts w:ascii="Times New Roman" w:hAnsi="Times New Roman" w:cs="Times New Roman"/>
          <w:i/>
          <w:iCs/>
          <w:color w:val="FF0000"/>
        </w:rPr>
        <w:t>Compared with Arabidopsis</w:t>
      </w:r>
      <w:r w:rsidR="004F1136" w:rsidRPr="003C577E">
        <w:rPr>
          <w:rFonts w:ascii="Times New Roman" w:hAnsi="Times New Roman" w:cs="Times New Roman"/>
          <w:i/>
          <w:iCs/>
          <w:color w:val="FF0000"/>
        </w:rPr>
        <w:t>,</w:t>
      </w:r>
      <w:r w:rsidR="00CC209A" w:rsidRPr="003C577E">
        <w:rPr>
          <w:rFonts w:ascii="Times New Roman" w:hAnsi="Times New Roman" w:cs="Times New Roman"/>
          <w:i/>
          <w:iCs/>
          <w:color w:val="FF0000"/>
        </w:rPr>
        <w:t xml:space="preserve"> rice genome DNA methylation </w:t>
      </w:r>
      <w:r w:rsidR="004F1136" w:rsidRPr="003C577E">
        <w:rPr>
          <w:rFonts w:ascii="Times New Roman" w:hAnsi="Times New Roman" w:cs="Times New Roman"/>
          <w:i/>
          <w:iCs/>
          <w:color w:val="FF0000"/>
        </w:rPr>
        <w:t xml:space="preserve">displays </w:t>
      </w:r>
      <w:r w:rsidR="00CC209A" w:rsidRPr="003C577E">
        <w:rPr>
          <w:rFonts w:ascii="Times New Roman" w:hAnsi="Times New Roman" w:cs="Times New Roman"/>
          <w:i/>
          <w:iCs/>
          <w:color w:val="FF0000"/>
        </w:rPr>
        <w:t>slight difference</w:t>
      </w:r>
      <w:r w:rsidR="00B174BB" w:rsidRPr="003C577E">
        <w:rPr>
          <w:rFonts w:ascii="Times New Roman" w:hAnsi="Times New Roman" w:cs="Times New Roman"/>
          <w:i/>
          <w:iCs/>
          <w:color w:val="FF0000"/>
        </w:rPr>
        <w:t>s</w:t>
      </w:r>
      <w:r w:rsidR="00CC209A" w:rsidRPr="003C577E">
        <w:rPr>
          <w:rFonts w:ascii="Times New Roman" w:hAnsi="Times New Roman" w:cs="Times New Roman"/>
          <w:i/>
          <w:iCs/>
          <w:color w:val="FF0000"/>
        </w:rPr>
        <w:t xml:space="preserve"> in </w:t>
      </w:r>
      <w:r w:rsidR="00B174BB" w:rsidRPr="003C577E">
        <w:rPr>
          <w:rFonts w:ascii="Times New Roman" w:hAnsi="Times New Roman" w:cs="Times New Roman"/>
          <w:i/>
          <w:iCs/>
          <w:color w:val="FF0000"/>
        </w:rPr>
        <w:t xml:space="preserve">methylation levels and </w:t>
      </w:r>
      <w:r w:rsidR="00CC209A" w:rsidRPr="003C577E">
        <w:rPr>
          <w:rFonts w:ascii="Times New Roman" w:hAnsi="Times New Roman" w:cs="Times New Roman"/>
          <w:i/>
          <w:iCs/>
          <w:color w:val="FF0000"/>
        </w:rPr>
        <w:t xml:space="preserve">genomic distribution. </w:t>
      </w:r>
      <w:r w:rsidR="004F1136" w:rsidRPr="003C577E">
        <w:rPr>
          <w:rFonts w:ascii="Times New Roman" w:hAnsi="Times New Roman" w:cs="Times New Roman"/>
          <w:i/>
          <w:iCs/>
          <w:color w:val="FF0000"/>
        </w:rPr>
        <w:t>For instance, rice mCHH is enriched at euchromatin region</w:t>
      </w:r>
      <w:r w:rsidR="00B174BB" w:rsidRPr="003C577E">
        <w:rPr>
          <w:rFonts w:ascii="Times New Roman" w:hAnsi="Times New Roman" w:cs="Times New Roman"/>
          <w:i/>
          <w:iCs/>
          <w:color w:val="FF0000"/>
        </w:rPr>
        <w:t>s</w:t>
      </w:r>
      <w:r w:rsidR="004F1136" w:rsidRPr="003C577E">
        <w:rPr>
          <w:rFonts w:ascii="Times New Roman" w:hAnsi="Times New Roman" w:cs="Times New Roman"/>
          <w:i/>
          <w:iCs/>
          <w:color w:val="FF0000"/>
        </w:rPr>
        <w:t xml:space="preserve"> and many </w:t>
      </w:r>
      <w:r w:rsidR="00CC209A" w:rsidRPr="003C577E">
        <w:rPr>
          <w:rFonts w:ascii="Times New Roman" w:hAnsi="Times New Roman" w:cs="Times New Roman"/>
          <w:i/>
          <w:iCs/>
          <w:color w:val="FF0000"/>
        </w:rPr>
        <w:t>genes are found to be methylated at CHH</w:t>
      </w:r>
      <w:r w:rsidR="004F1136" w:rsidRPr="003C577E">
        <w:rPr>
          <w:rFonts w:ascii="Times New Roman" w:hAnsi="Times New Roman" w:cs="Times New Roman"/>
          <w:i/>
          <w:iCs/>
          <w:color w:val="FF0000"/>
        </w:rPr>
        <w:t xml:space="preserve"> sites</w:t>
      </w:r>
      <w:r w:rsidR="00C979DB" w:rsidRPr="003C577E">
        <w:rPr>
          <w:rFonts w:ascii="Times New Roman" w:hAnsi="Times New Roman" w:cs="Times New Roman"/>
          <w:i/>
          <w:iCs/>
          <w:color w:val="FF0000"/>
        </w:rPr>
        <w:t xml:space="preserve"> (</w:t>
      </w:r>
      <w:r w:rsidR="006F429E" w:rsidRPr="003C577E">
        <w:rPr>
          <w:rFonts w:ascii="Times New Roman" w:hAnsi="Times New Roman" w:cs="Times New Roman"/>
          <w:i/>
          <w:iCs/>
        </w:rPr>
        <w:t xml:space="preserve">ref </w:t>
      </w:r>
      <w:r w:rsidR="00CD4593" w:rsidRPr="003C577E">
        <w:rPr>
          <w:rFonts w:ascii="Times New Roman" w:hAnsi="Times New Roman" w:cs="Times New Roman"/>
          <w:i/>
          <w:iCs/>
        </w:rPr>
        <w:t>4</w:t>
      </w:r>
      <w:r w:rsidR="006F429E" w:rsidRPr="003C577E">
        <w:rPr>
          <w:rFonts w:ascii="Times New Roman" w:hAnsi="Times New Roman" w:cs="Times New Roman"/>
          <w:i/>
          <w:iCs/>
        </w:rPr>
        <w:t xml:space="preserve">, </w:t>
      </w:r>
      <w:r w:rsidR="00CD4593" w:rsidRPr="003C577E">
        <w:rPr>
          <w:rFonts w:ascii="Times New Roman" w:hAnsi="Times New Roman" w:cs="Times New Roman"/>
          <w:i/>
          <w:iCs/>
        </w:rPr>
        <w:t>5</w:t>
      </w:r>
      <w:r w:rsidR="00C979DB" w:rsidRPr="003C577E">
        <w:rPr>
          <w:rFonts w:ascii="Times New Roman" w:hAnsi="Times New Roman" w:cs="Times New Roman"/>
          <w:i/>
          <w:iCs/>
          <w:color w:val="FF0000"/>
        </w:rPr>
        <w:t>)</w:t>
      </w:r>
      <w:r w:rsidR="00CC209A" w:rsidRPr="003C577E">
        <w:rPr>
          <w:rFonts w:ascii="Times New Roman" w:hAnsi="Times New Roman" w:cs="Times New Roman"/>
          <w:i/>
          <w:iCs/>
          <w:color w:val="FF0000"/>
        </w:rPr>
        <w:t xml:space="preserve">, especially </w:t>
      </w:r>
      <w:r w:rsidR="00A76836" w:rsidRPr="003C577E">
        <w:rPr>
          <w:rFonts w:ascii="Times New Roman" w:hAnsi="Times New Roman" w:cs="Times New Roman"/>
          <w:i/>
          <w:iCs/>
          <w:color w:val="FF0000"/>
        </w:rPr>
        <w:t>around TSS</w:t>
      </w:r>
      <w:r w:rsidR="00CC209A" w:rsidRPr="003C577E">
        <w:rPr>
          <w:rFonts w:ascii="Times New Roman" w:hAnsi="Times New Roman" w:cs="Times New Roman"/>
          <w:i/>
          <w:iCs/>
          <w:color w:val="FF0000"/>
        </w:rPr>
        <w:t xml:space="preserve">. </w:t>
      </w:r>
      <w:r w:rsidR="00C979DB" w:rsidRPr="003C577E">
        <w:rPr>
          <w:rFonts w:ascii="Times New Roman" w:hAnsi="Times New Roman" w:cs="Times New Roman"/>
          <w:i/>
          <w:iCs/>
          <w:color w:val="FF0000"/>
        </w:rPr>
        <w:t xml:space="preserve">There are also quite a number of genes with </w:t>
      </w:r>
      <w:proofErr w:type="spellStart"/>
      <w:r w:rsidR="00C979DB" w:rsidRPr="003C577E">
        <w:rPr>
          <w:rFonts w:ascii="Times New Roman" w:hAnsi="Times New Roman" w:cs="Times New Roman"/>
          <w:i/>
          <w:iCs/>
          <w:color w:val="FF0000"/>
        </w:rPr>
        <w:t>mCHG</w:t>
      </w:r>
      <w:proofErr w:type="spellEnd"/>
      <w:r w:rsidR="00C979DB" w:rsidRPr="003C577E">
        <w:rPr>
          <w:rFonts w:ascii="Times New Roman" w:hAnsi="Times New Roman" w:cs="Times New Roman"/>
          <w:i/>
          <w:iCs/>
          <w:color w:val="FF0000"/>
        </w:rPr>
        <w:t xml:space="preserve"> related to allelic-</w:t>
      </w:r>
      <w:r w:rsidR="00A03CA6" w:rsidRPr="003C577E">
        <w:rPr>
          <w:rFonts w:ascii="Times New Roman" w:hAnsi="Times New Roman" w:cs="Times New Roman"/>
          <w:i/>
          <w:iCs/>
          <w:color w:val="FF0000"/>
        </w:rPr>
        <w:t>specific</w:t>
      </w:r>
      <w:r w:rsidR="00C979DB" w:rsidRPr="003C577E">
        <w:rPr>
          <w:rFonts w:ascii="Times New Roman" w:hAnsi="Times New Roman" w:cs="Times New Roman"/>
          <w:i/>
          <w:iCs/>
          <w:color w:val="FF0000"/>
        </w:rPr>
        <w:t xml:space="preserve"> expression in rice heterosis (</w:t>
      </w:r>
      <w:r w:rsidR="00CD4593" w:rsidRPr="003C577E">
        <w:rPr>
          <w:rFonts w:ascii="Times New Roman" w:hAnsi="Times New Roman" w:cs="Times New Roman"/>
          <w:i/>
          <w:iCs/>
        </w:rPr>
        <w:t>ref 6</w:t>
      </w:r>
      <w:r w:rsidR="00C979DB" w:rsidRPr="003C577E">
        <w:rPr>
          <w:rFonts w:ascii="Times New Roman" w:hAnsi="Times New Roman" w:cs="Times New Roman"/>
          <w:i/>
          <w:iCs/>
          <w:color w:val="FF0000"/>
        </w:rPr>
        <w:t>).</w:t>
      </w:r>
      <w:r w:rsidR="00A03CA6" w:rsidRPr="003C577E">
        <w:rPr>
          <w:rFonts w:ascii="Times New Roman" w:hAnsi="Times New Roman" w:cs="Times New Roman"/>
          <w:i/>
          <w:iCs/>
          <w:color w:val="FF0000"/>
        </w:rPr>
        <w:t xml:space="preserve"> We have added the sentence to Background.</w:t>
      </w:r>
    </w:p>
    <w:p w14:paraId="7FAFD108" w14:textId="4CCAD5C2" w:rsidR="00ED6EDA" w:rsidRPr="003C577E" w:rsidRDefault="00ED6EDA"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We have performed analysis </w:t>
      </w:r>
      <w:r w:rsidR="00A76836" w:rsidRPr="003C577E">
        <w:rPr>
          <w:rFonts w:ascii="Times New Roman" w:hAnsi="Times New Roman" w:cs="Times New Roman"/>
          <w:i/>
          <w:iCs/>
          <w:color w:val="FF0000"/>
        </w:rPr>
        <w:t xml:space="preserve">of sexual lineage methylation </w:t>
      </w:r>
      <w:r w:rsidR="00C979DB" w:rsidRPr="003C577E">
        <w:rPr>
          <w:rFonts w:ascii="Times New Roman" w:hAnsi="Times New Roman" w:cs="Times New Roman"/>
          <w:i/>
          <w:iCs/>
          <w:color w:val="FF0000"/>
        </w:rPr>
        <w:t xml:space="preserve">in rice cells </w:t>
      </w:r>
      <w:r w:rsidRPr="003C577E">
        <w:rPr>
          <w:rFonts w:ascii="Times New Roman" w:hAnsi="Times New Roman" w:cs="Times New Roman"/>
          <w:i/>
          <w:iCs/>
          <w:color w:val="FF0000"/>
        </w:rPr>
        <w:t xml:space="preserve">as advised. </w:t>
      </w:r>
      <w:r w:rsidR="00C979DB" w:rsidRPr="003C577E">
        <w:rPr>
          <w:rFonts w:ascii="Times New Roman" w:hAnsi="Times New Roman" w:cs="Times New Roman"/>
          <w:i/>
          <w:iCs/>
          <w:color w:val="FF0000"/>
        </w:rPr>
        <w:t xml:space="preserve">With </w:t>
      </w:r>
      <w:r w:rsidR="004F1136" w:rsidRPr="003C577E">
        <w:rPr>
          <w:rFonts w:ascii="Times New Roman" w:hAnsi="Times New Roman" w:cs="Times New Roman"/>
          <w:i/>
          <w:iCs/>
          <w:color w:val="FF0000"/>
        </w:rPr>
        <w:t xml:space="preserve">the published method </w:t>
      </w:r>
      <w:r w:rsidR="00C979DB" w:rsidRPr="003C577E">
        <w:rPr>
          <w:rFonts w:ascii="Times New Roman" w:hAnsi="Times New Roman" w:cs="Times New Roman"/>
          <w:i/>
          <w:iCs/>
          <w:color w:val="FF0000"/>
        </w:rPr>
        <w:t xml:space="preserve">used </w:t>
      </w:r>
      <w:r w:rsidR="004F1136" w:rsidRPr="003C577E">
        <w:rPr>
          <w:rFonts w:ascii="Times New Roman" w:hAnsi="Times New Roman" w:cs="Times New Roman"/>
          <w:i/>
          <w:iCs/>
          <w:color w:val="FF0000"/>
        </w:rPr>
        <w:t>in Arabidopsis</w:t>
      </w:r>
      <w:r w:rsidR="00C979DB" w:rsidRPr="003C577E">
        <w:rPr>
          <w:rFonts w:ascii="Times New Roman" w:hAnsi="Times New Roman" w:cs="Times New Roman"/>
          <w:i/>
          <w:iCs/>
          <w:color w:val="FF0000"/>
        </w:rPr>
        <w:t xml:space="preserve"> SLH/SLM identification</w:t>
      </w:r>
      <w:r w:rsidR="004F1136" w:rsidRPr="003C577E">
        <w:rPr>
          <w:rFonts w:ascii="Times New Roman" w:hAnsi="Times New Roman" w:cs="Times New Roman"/>
          <w:i/>
          <w:iCs/>
          <w:color w:val="FF0000"/>
        </w:rPr>
        <w:t xml:space="preserve">, we </w:t>
      </w:r>
      <w:r w:rsidRPr="003C577E">
        <w:rPr>
          <w:rFonts w:ascii="Times New Roman" w:hAnsi="Times New Roman" w:cs="Times New Roman"/>
          <w:i/>
          <w:iCs/>
          <w:color w:val="FF0000"/>
        </w:rPr>
        <w:t xml:space="preserve">have identified 555 SLH in rice </w:t>
      </w:r>
      <w:r w:rsidR="004F1136" w:rsidRPr="003C577E">
        <w:rPr>
          <w:rFonts w:ascii="Times New Roman" w:hAnsi="Times New Roman" w:cs="Times New Roman"/>
          <w:i/>
          <w:iCs/>
          <w:color w:val="FF0000"/>
        </w:rPr>
        <w:t>meiocyte</w:t>
      </w:r>
      <w:r w:rsidRPr="003C577E">
        <w:rPr>
          <w:rFonts w:ascii="Times New Roman" w:hAnsi="Times New Roman" w:cs="Times New Roman"/>
          <w:i/>
          <w:iCs/>
          <w:color w:val="FF0000"/>
        </w:rPr>
        <w:t xml:space="preserve">, </w:t>
      </w:r>
      <w:r w:rsidR="004F1136" w:rsidRPr="003C577E">
        <w:rPr>
          <w:rFonts w:ascii="Times New Roman" w:hAnsi="Times New Roman" w:cs="Times New Roman"/>
          <w:i/>
          <w:iCs/>
          <w:color w:val="FF0000"/>
        </w:rPr>
        <w:t xml:space="preserve">microspore </w:t>
      </w:r>
      <w:r w:rsidRPr="003C577E">
        <w:rPr>
          <w:rFonts w:ascii="Times New Roman" w:hAnsi="Times New Roman" w:cs="Times New Roman"/>
          <w:i/>
          <w:iCs/>
          <w:color w:val="FF0000"/>
        </w:rPr>
        <w:t xml:space="preserve">and </w:t>
      </w:r>
      <w:r w:rsidR="004F1136" w:rsidRPr="003C577E">
        <w:rPr>
          <w:rFonts w:ascii="Times New Roman" w:hAnsi="Times New Roman" w:cs="Times New Roman"/>
          <w:i/>
          <w:iCs/>
          <w:color w:val="FF0000"/>
        </w:rPr>
        <w:t xml:space="preserve">sperm </w:t>
      </w:r>
      <w:r w:rsidRPr="003C577E">
        <w:rPr>
          <w:rFonts w:ascii="Times New Roman" w:hAnsi="Times New Roman" w:cs="Times New Roman"/>
          <w:i/>
          <w:iCs/>
          <w:color w:val="FF0000"/>
        </w:rPr>
        <w:t xml:space="preserve">cells. </w:t>
      </w:r>
      <w:r w:rsidR="004F1136" w:rsidRPr="003C577E">
        <w:rPr>
          <w:rFonts w:ascii="Times New Roman" w:hAnsi="Times New Roman" w:cs="Times New Roman"/>
          <w:i/>
          <w:iCs/>
          <w:color w:val="FF0000"/>
        </w:rPr>
        <w:t>We found that</w:t>
      </w:r>
      <w:r w:rsidRPr="003C577E">
        <w:rPr>
          <w:rFonts w:ascii="Times New Roman" w:hAnsi="Times New Roman" w:cs="Times New Roman"/>
          <w:i/>
          <w:iCs/>
          <w:color w:val="FF0000"/>
        </w:rPr>
        <w:t xml:space="preserve"> </w:t>
      </w:r>
      <w:r w:rsidR="004F1136" w:rsidRPr="003C577E">
        <w:rPr>
          <w:rFonts w:ascii="Times New Roman" w:hAnsi="Times New Roman" w:cs="Times New Roman"/>
          <w:i/>
          <w:iCs/>
          <w:color w:val="FF0000"/>
        </w:rPr>
        <w:t>cmt</w:t>
      </w:r>
      <w:r w:rsidRPr="003C577E">
        <w:rPr>
          <w:rFonts w:ascii="Times New Roman" w:hAnsi="Times New Roman" w:cs="Times New Roman"/>
          <w:i/>
          <w:iCs/>
          <w:color w:val="FF0000"/>
        </w:rPr>
        <w:t xml:space="preserve">3b mutation reduced SLH levels </w:t>
      </w:r>
      <w:r w:rsidR="004F1136" w:rsidRPr="003C577E">
        <w:rPr>
          <w:rFonts w:ascii="Times New Roman" w:hAnsi="Times New Roman" w:cs="Times New Roman"/>
          <w:i/>
          <w:iCs/>
          <w:color w:val="FF0000"/>
        </w:rPr>
        <w:t>mainly in</w:t>
      </w:r>
      <w:r w:rsidRPr="003C577E">
        <w:rPr>
          <w:rFonts w:ascii="Times New Roman" w:hAnsi="Times New Roman" w:cs="Times New Roman"/>
          <w:i/>
          <w:iCs/>
          <w:color w:val="FF0000"/>
        </w:rPr>
        <w:t xml:space="preserve"> </w:t>
      </w:r>
      <w:r w:rsidR="004F1136" w:rsidRPr="003C577E">
        <w:rPr>
          <w:rFonts w:ascii="Times New Roman" w:hAnsi="Times New Roman" w:cs="Times New Roman"/>
          <w:i/>
          <w:iCs/>
          <w:color w:val="FF0000"/>
        </w:rPr>
        <w:t>microspore</w:t>
      </w:r>
      <w:r w:rsidRPr="003C577E">
        <w:rPr>
          <w:rFonts w:ascii="Times New Roman" w:hAnsi="Times New Roman" w:cs="Times New Roman"/>
          <w:i/>
          <w:iCs/>
          <w:color w:val="FF0000"/>
        </w:rPr>
        <w:t xml:space="preserve"> </w:t>
      </w:r>
      <w:r w:rsidR="004F1136" w:rsidRPr="003C577E">
        <w:rPr>
          <w:rFonts w:ascii="Times New Roman" w:hAnsi="Times New Roman" w:cs="Times New Roman"/>
          <w:i/>
          <w:iCs/>
          <w:color w:val="FF0000"/>
        </w:rPr>
        <w:t>(</w:t>
      </w:r>
      <w:r w:rsidR="00641A10" w:rsidRPr="003C577E">
        <w:rPr>
          <w:rFonts w:ascii="Times New Roman" w:hAnsi="Times New Roman" w:cs="Times New Roman"/>
          <w:i/>
          <w:iCs/>
          <w:color w:val="FF0000"/>
        </w:rPr>
        <w:t xml:space="preserve">As the </w:t>
      </w:r>
      <w:r w:rsidR="004F1136" w:rsidRPr="003C577E">
        <w:rPr>
          <w:rFonts w:ascii="Times New Roman" w:hAnsi="Times New Roman" w:cs="Times New Roman"/>
          <w:i/>
          <w:iCs/>
          <w:color w:val="FF0000"/>
        </w:rPr>
        <w:t xml:space="preserve">cmt3a mutation </w:t>
      </w:r>
      <w:r w:rsidR="00641A10" w:rsidRPr="003C577E">
        <w:rPr>
          <w:rFonts w:ascii="Times New Roman" w:hAnsi="Times New Roman" w:cs="Times New Roman"/>
          <w:i/>
          <w:iCs/>
          <w:color w:val="FF0000"/>
        </w:rPr>
        <w:t xml:space="preserve">erases </w:t>
      </w:r>
      <w:r w:rsidR="004F1136" w:rsidRPr="003C577E">
        <w:rPr>
          <w:rFonts w:ascii="Times New Roman" w:hAnsi="Times New Roman" w:cs="Times New Roman"/>
          <w:i/>
          <w:iCs/>
          <w:color w:val="FF0000"/>
        </w:rPr>
        <w:t xml:space="preserve">nearly all </w:t>
      </w:r>
      <w:proofErr w:type="spellStart"/>
      <w:r w:rsidR="004F1136" w:rsidRPr="003C577E">
        <w:rPr>
          <w:rFonts w:ascii="Times New Roman" w:hAnsi="Times New Roman" w:cs="Times New Roman"/>
          <w:i/>
          <w:iCs/>
          <w:color w:val="FF0000"/>
        </w:rPr>
        <w:t>mCHG</w:t>
      </w:r>
      <w:proofErr w:type="spellEnd"/>
      <w:r w:rsidR="00C979DB" w:rsidRPr="003C577E">
        <w:rPr>
          <w:rFonts w:ascii="Times New Roman" w:hAnsi="Times New Roman" w:cs="Times New Roman"/>
          <w:i/>
          <w:iCs/>
          <w:color w:val="FF0000"/>
        </w:rPr>
        <w:t xml:space="preserve"> in any cell, </w:t>
      </w:r>
      <w:r w:rsidR="00641A10" w:rsidRPr="003C577E">
        <w:rPr>
          <w:rFonts w:ascii="Times New Roman" w:hAnsi="Times New Roman" w:cs="Times New Roman"/>
          <w:i/>
          <w:iCs/>
          <w:color w:val="FF0000"/>
        </w:rPr>
        <w:t>a specific effect of the mutation on</w:t>
      </w:r>
      <w:r w:rsidR="00C979DB" w:rsidRPr="003C577E">
        <w:rPr>
          <w:rFonts w:ascii="Times New Roman" w:hAnsi="Times New Roman" w:cs="Times New Roman"/>
          <w:i/>
          <w:iCs/>
          <w:color w:val="FF0000"/>
        </w:rPr>
        <w:t xml:space="preserve"> SLH cannot be discriminated)</w:t>
      </w:r>
      <w:r w:rsidR="004F1136" w:rsidRPr="003C577E">
        <w:rPr>
          <w:rFonts w:ascii="Times New Roman" w:hAnsi="Times New Roman" w:cs="Times New Roman"/>
          <w:i/>
          <w:iCs/>
          <w:color w:val="FF0000"/>
        </w:rPr>
        <w:t xml:space="preserve">. </w:t>
      </w:r>
      <w:r w:rsidRPr="003C577E">
        <w:rPr>
          <w:rFonts w:ascii="Times New Roman" w:hAnsi="Times New Roman" w:cs="Times New Roman"/>
          <w:i/>
          <w:iCs/>
          <w:color w:val="FF0000"/>
        </w:rPr>
        <w:t>By contrast, the jmj706/7 had no clear effect on SLH in the cells. The data are shown in</w:t>
      </w:r>
      <w:r w:rsidR="00FB48D0" w:rsidRPr="003C577E">
        <w:rPr>
          <w:rFonts w:ascii="Times New Roman" w:hAnsi="Times New Roman" w:cs="Times New Roman"/>
          <w:b/>
          <w:bCs/>
          <w:i/>
          <w:iCs/>
          <w:color w:val="000000" w:themeColor="text1"/>
          <w:kern w:val="24"/>
        </w:rPr>
        <w:t xml:space="preserve"> </w:t>
      </w:r>
      <w:r w:rsidR="006A6D0E" w:rsidRPr="003C577E">
        <w:rPr>
          <w:rFonts w:ascii="Times New Roman" w:hAnsi="Times New Roman" w:cs="Times New Roman"/>
          <w:i/>
          <w:iCs/>
          <w:color w:val="00B0F0"/>
        </w:rPr>
        <w:t>Additional file 1: Fig. S9</w:t>
      </w:r>
      <w:r w:rsidRPr="003C577E">
        <w:rPr>
          <w:rFonts w:ascii="Times New Roman" w:hAnsi="Times New Roman" w:cs="Times New Roman"/>
          <w:i/>
          <w:iCs/>
          <w:color w:val="FF0000"/>
        </w:rPr>
        <w:t xml:space="preserve"> and commented in the MS text.</w:t>
      </w:r>
      <w:r w:rsidR="004F1136" w:rsidRPr="003C577E">
        <w:rPr>
          <w:rFonts w:ascii="Times New Roman" w:hAnsi="Times New Roman" w:cs="Times New Roman"/>
          <w:i/>
          <w:iCs/>
          <w:color w:val="FF0000"/>
        </w:rPr>
        <w:t xml:space="preserve"> </w:t>
      </w:r>
    </w:p>
    <w:p w14:paraId="16F328CE" w14:textId="71CA153F" w:rsidR="000A1F9D" w:rsidRPr="003C577E" w:rsidRDefault="00ED6EDA"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From the 555 SLH, we </w:t>
      </w:r>
      <w:r w:rsidR="00C979DB" w:rsidRPr="003C577E">
        <w:rPr>
          <w:rFonts w:ascii="Times New Roman" w:hAnsi="Times New Roman" w:cs="Times New Roman"/>
          <w:i/>
          <w:iCs/>
          <w:color w:val="FF0000"/>
        </w:rPr>
        <w:t xml:space="preserve">could divide into </w:t>
      </w:r>
      <w:r w:rsidRPr="003C577E">
        <w:rPr>
          <w:rFonts w:ascii="Times New Roman" w:hAnsi="Times New Roman" w:cs="Times New Roman"/>
          <w:i/>
          <w:iCs/>
          <w:color w:val="FF0000"/>
        </w:rPr>
        <w:t xml:space="preserve">215 SLM and 340 canonical SLH. Most of </w:t>
      </w:r>
      <w:r w:rsidR="00C979DB" w:rsidRPr="003C577E">
        <w:rPr>
          <w:rFonts w:ascii="Times New Roman" w:hAnsi="Times New Roman" w:cs="Times New Roman"/>
          <w:i/>
          <w:iCs/>
          <w:color w:val="FF0000"/>
        </w:rPr>
        <w:t xml:space="preserve">the </w:t>
      </w:r>
      <w:r w:rsidRPr="003C577E">
        <w:rPr>
          <w:rFonts w:ascii="Times New Roman" w:hAnsi="Times New Roman" w:cs="Times New Roman"/>
          <w:i/>
          <w:iCs/>
          <w:color w:val="FF0000"/>
        </w:rPr>
        <w:t>canonical SLH are mapped to TE</w:t>
      </w:r>
      <w:r w:rsidR="00B174BB" w:rsidRPr="003C577E">
        <w:rPr>
          <w:rFonts w:ascii="Times New Roman" w:hAnsi="Times New Roman" w:cs="Times New Roman"/>
          <w:i/>
          <w:iCs/>
          <w:color w:val="FF0000"/>
        </w:rPr>
        <w:t xml:space="preserve">, while </w:t>
      </w:r>
      <w:r w:rsidRPr="003C577E">
        <w:rPr>
          <w:rFonts w:ascii="Times New Roman" w:hAnsi="Times New Roman" w:cs="Times New Roman"/>
          <w:i/>
          <w:iCs/>
          <w:color w:val="FF0000"/>
        </w:rPr>
        <w:t xml:space="preserve">SLM </w:t>
      </w:r>
      <w:r w:rsidR="00B174BB" w:rsidRPr="003C577E">
        <w:rPr>
          <w:rFonts w:ascii="Times New Roman" w:hAnsi="Times New Roman" w:cs="Times New Roman"/>
          <w:i/>
          <w:iCs/>
          <w:color w:val="FF0000"/>
        </w:rPr>
        <w:t xml:space="preserve">are mainly mapped to </w:t>
      </w:r>
      <w:r w:rsidRPr="003C577E">
        <w:rPr>
          <w:rFonts w:ascii="Times New Roman" w:hAnsi="Times New Roman" w:cs="Times New Roman"/>
          <w:i/>
          <w:iCs/>
          <w:color w:val="FF0000"/>
        </w:rPr>
        <w:t>genes, as observed in Arabidopsis. We found 132 genes (</w:t>
      </w:r>
      <w:r w:rsidR="000E1477" w:rsidRPr="003C577E">
        <w:rPr>
          <w:rFonts w:ascii="Times New Roman" w:hAnsi="Times New Roman" w:cs="Times New Roman"/>
          <w:i/>
          <w:iCs/>
          <w:color w:val="FF0000"/>
        </w:rPr>
        <w:t>enriched</w:t>
      </w:r>
      <w:r w:rsidRPr="003C577E">
        <w:rPr>
          <w:rFonts w:ascii="Times New Roman" w:hAnsi="Times New Roman" w:cs="Times New Roman"/>
          <w:i/>
          <w:iCs/>
          <w:color w:val="FF0000"/>
        </w:rPr>
        <w:t xml:space="preserve"> for translation</w:t>
      </w:r>
      <w:r w:rsidR="00C979DB" w:rsidRPr="003C577E">
        <w:rPr>
          <w:rFonts w:ascii="Times New Roman" w:hAnsi="Times New Roman" w:cs="Times New Roman"/>
          <w:i/>
          <w:iCs/>
          <w:color w:val="FF0000"/>
        </w:rPr>
        <w:t>al function</w:t>
      </w:r>
      <w:r w:rsidRPr="003C577E">
        <w:rPr>
          <w:rFonts w:ascii="Times New Roman" w:hAnsi="Times New Roman" w:cs="Times New Roman"/>
          <w:i/>
          <w:iCs/>
          <w:color w:val="FF0000"/>
        </w:rPr>
        <w:t xml:space="preserve">) </w:t>
      </w:r>
      <w:r w:rsidR="00B174BB" w:rsidRPr="003C577E">
        <w:rPr>
          <w:rFonts w:ascii="Times New Roman" w:hAnsi="Times New Roman" w:cs="Times New Roman"/>
          <w:i/>
          <w:iCs/>
          <w:color w:val="FF0000"/>
        </w:rPr>
        <w:t xml:space="preserve">are targeted by </w:t>
      </w:r>
      <w:r w:rsidRPr="003C577E">
        <w:rPr>
          <w:rFonts w:ascii="Times New Roman" w:hAnsi="Times New Roman" w:cs="Times New Roman"/>
          <w:i/>
          <w:iCs/>
          <w:color w:val="FF0000"/>
        </w:rPr>
        <w:t xml:space="preserve">SLM, </w:t>
      </w:r>
      <w:r w:rsidR="00C979DB" w:rsidRPr="003C577E">
        <w:rPr>
          <w:rFonts w:ascii="Times New Roman" w:hAnsi="Times New Roman" w:cs="Times New Roman"/>
          <w:i/>
          <w:iCs/>
          <w:color w:val="FF0000"/>
        </w:rPr>
        <w:t xml:space="preserve">which </w:t>
      </w:r>
      <w:r w:rsidRPr="003C577E">
        <w:rPr>
          <w:rFonts w:ascii="Times New Roman" w:hAnsi="Times New Roman" w:cs="Times New Roman"/>
          <w:i/>
          <w:iCs/>
          <w:color w:val="FF0000"/>
        </w:rPr>
        <w:t>showed lower expression in sperm compared to soma (seedling)</w:t>
      </w:r>
      <w:r w:rsidR="000E1477" w:rsidRPr="003C577E">
        <w:rPr>
          <w:rFonts w:ascii="Times New Roman" w:hAnsi="Times New Roman" w:cs="Times New Roman"/>
          <w:i/>
          <w:iCs/>
          <w:color w:val="FF0000"/>
        </w:rPr>
        <w:t xml:space="preserve"> </w:t>
      </w:r>
      <w:r w:rsidR="00B174BB" w:rsidRPr="003C577E">
        <w:rPr>
          <w:rFonts w:ascii="Times New Roman" w:hAnsi="Times New Roman" w:cs="Times New Roman"/>
          <w:i/>
          <w:iCs/>
          <w:color w:val="FF0000"/>
        </w:rPr>
        <w:t xml:space="preserve">or meiocyte/microspore </w:t>
      </w:r>
      <w:r w:rsidR="000E1477" w:rsidRPr="003C577E">
        <w:rPr>
          <w:rFonts w:ascii="Times New Roman" w:hAnsi="Times New Roman" w:cs="Times New Roman"/>
          <w:i/>
          <w:iCs/>
          <w:color w:val="FF0000"/>
        </w:rPr>
        <w:t>and the cmt3b mutation resulted in higher expression of some of the genes</w:t>
      </w:r>
      <w:r w:rsidR="00C979DB" w:rsidRPr="003C577E">
        <w:rPr>
          <w:rFonts w:ascii="Times New Roman" w:hAnsi="Times New Roman" w:cs="Times New Roman"/>
          <w:i/>
          <w:iCs/>
          <w:color w:val="FF0000"/>
        </w:rPr>
        <w:t xml:space="preserve"> in sperm</w:t>
      </w:r>
      <w:r w:rsidRPr="003C577E">
        <w:rPr>
          <w:rFonts w:ascii="Times New Roman" w:hAnsi="Times New Roman" w:cs="Times New Roman"/>
          <w:i/>
          <w:iCs/>
          <w:color w:val="FF0000"/>
        </w:rPr>
        <w:t xml:space="preserve">. The data are shown in </w:t>
      </w:r>
      <w:r w:rsidR="00592E66" w:rsidRPr="003C577E">
        <w:rPr>
          <w:rFonts w:ascii="Times New Roman" w:hAnsi="Times New Roman" w:cs="Times New Roman"/>
          <w:i/>
          <w:iCs/>
          <w:color w:val="00B0F0"/>
        </w:rPr>
        <w:t>Additional file 1: Fig. S10</w:t>
      </w:r>
      <w:r w:rsidRPr="003C577E">
        <w:rPr>
          <w:rFonts w:ascii="Times New Roman" w:hAnsi="Times New Roman" w:cs="Times New Roman"/>
          <w:i/>
          <w:iCs/>
          <w:color w:val="FF0000"/>
        </w:rPr>
        <w:t xml:space="preserve"> and commented in the</w:t>
      </w:r>
      <w:r w:rsidR="000E1477" w:rsidRPr="003C577E">
        <w:rPr>
          <w:rFonts w:ascii="Times New Roman" w:hAnsi="Times New Roman" w:cs="Times New Roman"/>
          <w:i/>
          <w:iCs/>
          <w:color w:val="FF0000"/>
        </w:rPr>
        <w:t xml:space="preserve"> </w:t>
      </w:r>
      <w:r w:rsidR="00CD45F4" w:rsidRPr="003C577E">
        <w:rPr>
          <w:rFonts w:ascii="Times New Roman" w:hAnsi="Times New Roman" w:cs="Times New Roman"/>
          <w:i/>
          <w:iCs/>
          <w:color w:val="FF0000"/>
        </w:rPr>
        <w:t xml:space="preserve">MS </w:t>
      </w:r>
      <w:r w:rsidR="000E1477" w:rsidRPr="003C577E">
        <w:rPr>
          <w:rFonts w:ascii="Times New Roman" w:hAnsi="Times New Roman" w:cs="Times New Roman"/>
          <w:i/>
          <w:iCs/>
          <w:color w:val="FF0000"/>
        </w:rPr>
        <w:t>text.</w:t>
      </w:r>
      <w:r w:rsidRPr="003C577E">
        <w:rPr>
          <w:rFonts w:ascii="Times New Roman" w:hAnsi="Times New Roman" w:cs="Times New Roman"/>
          <w:i/>
          <w:iCs/>
          <w:color w:val="FF0000"/>
        </w:rPr>
        <w:t xml:space="preserve"> </w:t>
      </w:r>
    </w:p>
    <w:p w14:paraId="097114EC" w14:textId="77777777" w:rsidR="000E1477" w:rsidRPr="003C577E" w:rsidRDefault="000E1477" w:rsidP="004F1136">
      <w:pPr>
        <w:jc w:val="both"/>
        <w:rPr>
          <w:rFonts w:ascii="Times New Roman" w:hAnsi="Times New Roman" w:cs="Times New Roman"/>
        </w:rPr>
      </w:pPr>
      <w:r w:rsidRPr="003C577E">
        <w:rPr>
          <w:rFonts w:ascii="Times New Roman" w:hAnsi="Times New Roman" w:cs="Times New Roman"/>
        </w:rPr>
        <w:t xml:space="preserve">3. The dynamics of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levels of non-SLM/SLH loci from meiocyte to sperm should be analyzed more thoroughly. Their data show that by and large,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is increased from meiocyte to microspore, then decreased from microspore to sperm. But to figure out how methylation is exactly changing, the non-SLM/SLH loci with dynamic methylation should be further categorized into 3 groups: A. loci with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increased from meiocyte to microspore, then decreased in sperm; B. loci with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increased from meiocyte to microspore, but not decreased in sperm; C. loci with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unchanged from meiocyte to </w:t>
      </w:r>
      <w:proofErr w:type="gramStart"/>
      <w:r w:rsidRPr="003C577E">
        <w:rPr>
          <w:rFonts w:ascii="Times New Roman" w:hAnsi="Times New Roman" w:cs="Times New Roman"/>
        </w:rPr>
        <w:lastRenderedPageBreak/>
        <w:t>microspore, but</w:t>
      </w:r>
      <w:proofErr w:type="gramEnd"/>
      <w:r w:rsidRPr="003C577E">
        <w:rPr>
          <w:rFonts w:ascii="Times New Roman" w:hAnsi="Times New Roman" w:cs="Times New Roman"/>
        </w:rPr>
        <w:t xml:space="preserve"> decreased in sperm. Fully characterize the 3 groups, including the proportions, genomic targets (genes, TEs, TEGs, or intergenic regions), and genomic features (e.g., correlation with known histone modification marks, genomic locations, etc.) of individual groups.</w:t>
      </w:r>
    </w:p>
    <w:p w14:paraId="6DF17D8E" w14:textId="285351C7" w:rsidR="000E1477" w:rsidRPr="003C577E" w:rsidRDefault="000E1477" w:rsidP="00C31F73">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t>
      </w:r>
      <w:r w:rsidR="00B174BB" w:rsidRPr="003C577E">
        <w:rPr>
          <w:rFonts w:ascii="Times New Roman" w:hAnsi="Times New Roman" w:cs="Times New Roman"/>
          <w:i/>
          <w:iCs/>
          <w:color w:val="FF0000"/>
        </w:rPr>
        <w:t>Thanks for the suggestion. We</w:t>
      </w:r>
      <w:r w:rsidRPr="003C577E">
        <w:rPr>
          <w:rFonts w:ascii="Times New Roman" w:hAnsi="Times New Roman" w:cs="Times New Roman"/>
          <w:i/>
          <w:iCs/>
          <w:color w:val="FF0000"/>
        </w:rPr>
        <w:t xml:space="preserve"> have performed the </w:t>
      </w:r>
      <w:r w:rsidR="00B174BB" w:rsidRPr="003C577E">
        <w:rPr>
          <w:rFonts w:ascii="Times New Roman" w:hAnsi="Times New Roman" w:cs="Times New Roman"/>
          <w:i/>
          <w:iCs/>
          <w:color w:val="FF0000"/>
        </w:rPr>
        <w:t xml:space="preserve">advised </w:t>
      </w:r>
      <w:r w:rsidRPr="003C577E">
        <w:rPr>
          <w:rFonts w:ascii="Times New Roman" w:hAnsi="Times New Roman" w:cs="Times New Roman"/>
          <w:i/>
          <w:iCs/>
          <w:color w:val="FF0000"/>
        </w:rPr>
        <w:t>analysis</w:t>
      </w:r>
      <w:r w:rsidR="002F4AD4" w:rsidRPr="003C577E">
        <w:rPr>
          <w:rFonts w:ascii="Times New Roman" w:hAnsi="Times New Roman" w:cs="Times New Roman"/>
          <w:i/>
          <w:iCs/>
          <w:color w:val="FF0000"/>
        </w:rPr>
        <w:t xml:space="preserve"> and divided the methylation loci into 3 clusters</w:t>
      </w:r>
      <w:r w:rsidR="00641A10" w:rsidRPr="003C577E">
        <w:rPr>
          <w:rFonts w:ascii="Times New Roman" w:hAnsi="Times New Roman" w:cs="Times New Roman"/>
          <w:i/>
          <w:iCs/>
          <w:color w:val="FF0000"/>
        </w:rPr>
        <w:t>:</w:t>
      </w:r>
      <w:r w:rsidR="002F4AD4" w:rsidRPr="003C577E">
        <w:rPr>
          <w:rFonts w:ascii="Times New Roman" w:hAnsi="Times New Roman" w:cs="Times New Roman"/>
          <w:i/>
          <w:iCs/>
          <w:color w:val="FF0000"/>
        </w:rPr>
        <w:t xml:space="preserve"> </w:t>
      </w:r>
      <w:r w:rsidR="00B174BB" w:rsidRPr="003C577E">
        <w:rPr>
          <w:rFonts w:ascii="Times New Roman" w:hAnsi="Times New Roman" w:cs="Times New Roman"/>
          <w:i/>
          <w:iCs/>
          <w:color w:val="FF0000"/>
        </w:rPr>
        <w:t xml:space="preserve">Cluster </w:t>
      </w:r>
      <w:r w:rsidR="00A06DEF" w:rsidRPr="003C577E">
        <w:rPr>
          <w:rFonts w:ascii="Times New Roman" w:hAnsi="Times New Roman" w:cs="Times New Roman"/>
          <w:i/>
          <w:iCs/>
          <w:color w:val="FF0000"/>
        </w:rPr>
        <w:t>A</w:t>
      </w:r>
      <w:r w:rsidR="00B174BB" w:rsidRPr="003C577E">
        <w:rPr>
          <w:rFonts w:ascii="Times New Roman" w:hAnsi="Times New Roman" w:cs="Times New Roman"/>
          <w:i/>
          <w:iCs/>
          <w:color w:val="FF0000"/>
        </w:rPr>
        <w:t xml:space="preserve"> (</w:t>
      </w:r>
      <w:r w:rsidR="00A06DEF" w:rsidRPr="003C577E">
        <w:rPr>
          <w:rFonts w:ascii="Times New Roman" w:hAnsi="Times New Roman" w:cs="Times New Roman"/>
          <w:i/>
          <w:iCs/>
          <w:color w:val="FF0000"/>
        </w:rPr>
        <w:t xml:space="preserve">with </w:t>
      </w:r>
      <w:proofErr w:type="spellStart"/>
      <w:r w:rsidR="00A06DEF" w:rsidRPr="003C577E">
        <w:rPr>
          <w:rFonts w:ascii="Times New Roman" w:hAnsi="Times New Roman" w:cs="Times New Roman"/>
          <w:i/>
          <w:iCs/>
          <w:color w:val="FF0000"/>
        </w:rPr>
        <w:t>mCHG</w:t>
      </w:r>
      <w:proofErr w:type="spellEnd"/>
      <w:r w:rsidR="00A06DEF" w:rsidRPr="003C577E">
        <w:rPr>
          <w:rFonts w:ascii="Times New Roman" w:hAnsi="Times New Roman" w:cs="Times New Roman"/>
          <w:i/>
          <w:iCs/>
          <w:color w:val="FF0000"/>
        </w:rPr>
        <w:t xml:space="preserve"> increased from meiocyte to microspore, then decreased in sperm</w:t>
      </w:r>
      <w:r w:rsidR="00B174BB" w:rsidRPr="003C577E">
        <w:rPr>
          <w:rFonts w:ascii="Times New Roman" w:hAnsi="Times New Roman" w:cs="Times New Roman"/>
          <w:i/>
          <w:iCs/>
          <w:color w:val="FF0000"/>
        </w:rPr>
        <w:t>)</w:t>
      </w:r>
      <w:r w:rsidR="00A06DEF" w:rsidRPr="003C577E">
        <w:rPr>
          <w:rFonts w:ascii="Times New Roman" w:hAnsi="Times New Roman" w:cs="Times New Roman"/>
          <w:i/>
          <w:iCs/>
          <w:color w:val="FF0000"/>
        </w:rPr>
        <w:t xml:space="preserve"> </w:t>
      </w:r>
      <w:r w:rsidR="00AB5761" w:rsidRPr="003C577E">
        <w:rPr>
          <w:rFonts w:ascii="Times New Roman" w:hAnsi="Times New Roman" w:cs="Times New Roman"/>
          <w:i/>
          <w:iCs/>
          <w:color w:val="FF0000"/>
        </w:rPr>
        <w:t xml:space="preserve">and cluster B (with </w:t>
      </w:r>
      <w:proofErr w:type="spellStart"/>
      <w:r w:rsidR="00AB5761" w:rsidRPr="003C577E">
        <w:rPr>
          <w:rFonts w:ascii="Times New Roman" w:hAnsi="Times New Roman" w:cs="Times New Roman"/>
          <w:i/>
          <w:iCs/>
          <w:color w:val="FF0000"/>
        </w:rPr>
        <w:t>mCHG</w:t>
      </w:r>
      <w:proofErr w:type="spellEnd"/>
      <w:r w:rsidR="00AB5761" w:rsidRPr="003C577E">
        <w:rPr>
          <w:rFonts w:ascii="Times New Roman" w:hAnsi="Times New Roman" w:cs="Times New Roman"/>
          <w:i/>
          <w:iCs/>
          <w:color w:val="FF0000"/>
        </w:rPr>
        <w:t xml:space="preserve"> increased from meiocyte to microspore, but not decreased in sperm) </w:t>
      </w:r>
      <w:r w:rsidR="00B174BB" w:rsidRPr="003C577E">
        <w:rPr>
          <w:rFonts w:ascii="Times New Roman" w:hAnsi="Times New Roman" w:cs="Times New Roman"/>
          <w:i/>
          <w:iCs/>
          <w:color w:val="FF0000"/>
        </w:rPr>
        <w:t xml:space="preserve">loci </w:t>
      </w:r>
      <w:r w:rsidR="002F4AD4" w:rsidRPr="003C577E">
        <w:rPr>
          <w:rFonts w:ascii="Times New Roman" w:hAnsi="Times New Roman" w:cs="Times New Roman"/>
          <w:i/>
          <w:iCs/>
          <w:color w:val="FF0000"/>
        </w:rPr>
        <w:t>mainly correspond</w:t>
      </w:r>
      <w:r w:rsidR="00A06DEF" w:rsidRPr="003C577E">
        <w:rPr>
          <w:rFonts w:ascii="Times New Roman" w:hAnsi="Times New Roman" w:cs="Times New Roman"/>
          <w:i/>
          <w:iCs/>
          <w:color w:val="FF0000"/>
        </w:rPr>
        <w:t xml:space="preserve"> </w:t>
      </w:r>
      <w:r w:rsidR="002F4AD4" w:rsidRPr="003C577E">
        <w:rPr>
          <w:rFonts w:ascii="Times New Roman" w:hAnsi="Times New Roman" w:cs="Times New Roman"/>
          <w:i/>
          <w:iCs/>
          <w:color w:val="FF0000"/>
        </w:rPr>
        <w:t xml:space="preserve">to </w:t>
      </w:r>
      <w:r w:rsidR="00A06DEF" w:rsidRPr="003C577E">
        <w:rPr>
          <w:rFonts w:ascii="Times New Roman" w:hAnsi="Times New Roman" w:cs="Times New Roman"/>
          <w:i/>
          <w:iCs/>
          <w:color w:val="FF0000"/>
        </w:rPr>
        <w:t>gene</w:t>
      </w:r>
      <w:r w:rsidR="00B174BB" w:rsidRPr="003C577E">
        <w:rPr>
          <w:rFonts w:ascii="Times New Roman" w:hAnsi="Times New Roman" w:cs="Times New Roman"/>
          <w:i/>
          <w:iCs/>
          <w:color w:val="FF0000"/>
        </w:rPr>
        <w:t xml:space="preserve"> or genic region</w:t>
      </w:r>
      <w:r w:rsidR="00A06DEF" w:rsidRPr="003C577E">
        <w:rPr>
          <w:rFonts w:ascii="Times New Roman" w:hAnsi="Times New Roman" w:cs="Times New Roman"/>
          <w:i/>
          <w:iCs/>
          <w:color w:val="FF0000"/>
        </w:rPr>
        <w:t>s</w:t>
      </w:r>
      <w:r w:rsidR="00AB5761" w:rsidRPr="003C577E">
        <w:rPr>
          <w:rFonts w:ascii="Times New Roman" w:hAnsi="Times New Roman" w:cs="Times New Roman"/>
          <w:i/>
          <w:iCs/>
          <w:color w:val="FF0000"/>
        </w:rPr>
        <w:t xml:space="preserve">. Cluster </w:t>
      </w:r>
      <w:r w:rsidR="00B174BB" w:rsidRPr="003C577E">
        <w:rPr>
          <w:rFonts w:ascii="Times New Roman" w:hAnsi="Times New Roman" w:cs="Times New Roman"/>
          <w:i/>
          <w:iCs/>
          <w:color w:val="FF0000"/>
        </w:rPr>
        <w:t>C</w:t>
      </w:r>
      <w:r w:rsidR="00AB5761" w:rsidRPr="003C577E">
        <w:rPr>
          <w:rFonts w:ascii="Times New Roman" w:hAnsi="Times New Roman" w:cs="Times New Roman"/>
          <w:i/>
          <w:iCs/>
          <w:color w:val="FF0000"/>
        </w:rPr>
        <w:t xml:space="preserve"> (</w:t>
      </w:r>
      <w:r w:rsidR="00B174BB" w:rsidRPr="003C577E">
        <w:rPr>
          <w:rFonts w:ascii="Times New Roman" w:hAnsi="Times New Roman" w:cs="Times New Roman"/>
          <w:i/>
          <w:iCs/>
          <w:color w:val="FF0000"/>
        </w:rPr>
        <w:t xml:space="preserve">with </w:t>
      </w:r>
      <w:proofErr w:type="spellStart"/>
      <w:r w:rsidR="00B174BB" w:rsidRPr="003C577E">
        <w:rPr>
          <w:rFonts w:ascii="Times New Roman" w:hAnsi="Times New Roman" w:cs="Times New Roman"/>
          <w:i/>
          <w:iCs/>
          <w:color w:val="FF0000"/>
        </w:rPr>
        <w:t>mCHG</w:t>
      </w:r>
      <w:proofErr w:type="spellEnd"/>
      <w:r w:rsidR="00B174BB" w:rsidRPr="003C577E">
        <w:rPr>
          <w:rFonts w:ascii="Times New Roman" w:hAnsi="Times New Roman" w:cs="Times New Roman"/>
          <w:i/>
          <w:iCs/>
          <w:color w:val="FF0000"/>
        </w:rPr>
        <w:t xml:space="preserve"> unchanged from meiocyte to </w:t>
      </w:r>
      <w:proofErr w:type="gramStart"/>
      <w:r w:rsidR="00B174BB" w:rsidRPr="003C577E">
        <w:rPr>
          <w:rFonts w:ascii="Times New Roman" w:hAnsi="Times New Roman" w:cs="Times New Roman"/>
          <w:i/>
          <w:iCs/>
          <w:color w:val="FF0000"/>
        </w:rPr>
        <w:t>microspore, but</w:t>
      </w:r>
      <w:proofErr w:type="gramEnd"/>
      <w:r w:rsidR="00B174BB" w:rsidRPr="003C577E">
        <w:rPr>
          <w:rFonts w:ascii="Times New Roman" w:hAnsi="Times New Roman" w:cs="Times New Roman"/>
          <w:i/>
          <w:iCs/>
          <w:color w:val="FF0000"/>
        </w:rPr>
        <w:t xml:space="preserve"> decreased in sperm</w:t>
      </w:r>
      <w:r w:rsidR="00AB5761" w:rsidRPr="003C577E">
        <w:rPr>
          <w:rFonts w:ascii="Times New Roman" w:hAnsi="Times New Roman" w:cs="Times New Roman"/>
          <w:i/>
          <w:iCs/>
          <w:color w:val="FF0000"/>
        </w:rPr>
        <w:t xml:space="preserve">) are enriched for </w:t>
      </w:r>
      <w:r w:rsidR="00B174BB" w:rsidRPr="003C577E">
        <w:rPr>
          <w:rFonts w:ascii="Times New Roman" w:hAnsi="Times New Roman" w:cs="Times New Roman"/>
          <w:i/>
          <w:iCs/>
          <w:color w:val="FF0000"/>
        </w:rPr>
        <w:t>TE and TEG</w:t>
      </w:r>
      <w:r w:rsidR="00AB5761" w:rsidRPr="003C577E">
        <w:rPr>
          <w:rFonts w:ascii="Times New Roman" w:hAnsi="Times New Roman" w:cs="Times New Roman"/>
          <w:i/>
          <w:iCs/>
          <w:color w:val="FF0000"/>
        </w:rPr>
        <w:t xml:space="preserve"> </w:t>
      </w:r>
      <w:r w:rsidR="004670C0" w:rsidRPr="003C577E">
        <w:rPr>
          <w:rFonts w:ascii="Times New Roman" w:hAnsi="Times New Roman" w:cs="Times New Roman"/>
          <w:i/>
          <w:iCs/>
          <w:color w:val="FF0000"/>
        </w:rPr>
        <w:t>(</w:t>
      </w:r>
      <w:r w:rsidR="00970105" w:rsidRPr="003C577E">
        <w:rPr>
          <w:rFonts w:ascii="Times New Roman" w:hAnsi="Times New Roman" w:cs="Times New Roman"/>
          <w:i/>
          <w:iCs/>
          <w:color w:val="00B0F0"/>
        </w:rPr>
        <w:t>Additional file 1: Fig. S3a, b</w:t>
      </w:r>
      <w:r w:rsidR="004670C0" w:rsidRPr="003C577E">
        <w:rPr>
          <w:rFonts w:ascii="Times New Roman" w:hAnsi="Times New Roman" w:cs="Times New Roman"/>
          <w:i/>
          <w:iCs/>
          <w:color w:val="FF0000"/>
        </w:rPr>
        <w:t>)</w:t>
      </w:r>
      <w:r w:rsidR="002F4AD4" w:rsidRPr="003C577E">
        <w:rPr>
          <w:rFonts w:ascii="Times New Roman" w:hAnsi="Times New Roman" w:cs="Times New Roman"/>
          <w:i/>
          <w:iCs/>
          <w:color w:val="FF0000"/>
        </w:rPr>
        <w:t>.</w:t>
      </w:r>
    </w:p>
    <w:p w14:paraId="646AB090" w14:textId="6952F546" w:rsidR="003B32BD" w:rsidRPr="003C577E" w:rsidRDefault="003B32BD"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Cluster </w:t>
      </w:r>
      <w:r w:rsidR="00FB3925" w:rsidRPr="003C577E">
        <w:rPr>
          <w:rFonts w:ascii="Times New Roman" w:hAnsi="Times New Roman" w:cs="Times New Roman"/>
          <w:i/>
          <w:iCs/>
          <w:color w:val="FF0000"/>
        </w:rPr>
        <w:t>A</w:t>
      </w:r>
      <w:r w:rsidRPr="003C577E">
        <w:rPr>
          <w:rFonts w:ascii="Times New Roman" w:hAnsi="Times New Roman" w:cs="Times New Roman"/>
          <w:i/>
          <w:iCs/>
          <w:color w:val="FF0000"/>
        </w:rPr>
        <w:t xml:space="preserve"> and </w:t>
      </w:r>
      <w:r w:rsidR="00FB3925" w:rsidRPr="003C577E">
        <w:rPr>
          <w:rFonts w:ascii="Times New Roman" w:hAnsi="Times New Roman" w:cs="Times New Roman"/>
          <w:i/>
          <w:iCs/>
          <w:color w:val="FF0000"/>
        </w:rPr>
        <w:t>B</w:t>
      </w:r>
      <w:r w:rsidRPr="003C577E">
        <w:rPr>
          <w:rFonts w:ascii="Times New Roman" w:hAnsi="Times New Roman" w:cs="Times New Roman"/>
          <w:i/>
          <w:iCs/>
          <w:color w:val="FF0000"/>
        </w:rPr>
        <w:t xml:space="preserve"> (especially cluster </w:t>
      </w:r>
      <w:r w:rsidR="00FB3925" w:rsidRPr="003C577E">
        <w:rPr>
          <w:rFonts w:ascii="Times New Roman" w:hAnsi="Times New Roman" w:cs="Times New Roman"/>
          <w:i/>
          <w:iCs/>
          <w:color w:val="FF0000"/>
        </w:rPr>
        <w:t>A</w:t>
      </w:r>
      <w:r w:rsidRPr="003C577E">
        <w:rPr>
          <w:rFonts w:ascii="Times New Roman" w:hAnsi="Times New Roman" w:cs="Times New Roman"/>
          <w:i/>
          <w:iCs/>
          <w:color w:val="FF0000"/>
        </w:rPr>
        <w:t>) are enriched for active marks (</w:t>
      </w:r>
      <w:r w:rsidR="00641A10" w:rsidRPr="003C577E">
        <w:rPr>
          <w:rFonts w:ascii="Times New Roman" w:hAnsi="Times New Roman" w:cs="Times New Roman"/>
          <w:i/>
          <w:iCs/>
          <w:color w:val="FF0000"/>
        </w:rPr>
        <w:t>H3</w:t>
      </w:r>
      <w:r w:rsidRPr="003C577E">
        <w:rPr>
          <w:rFonts w:ascii="Times New Roman" w:hAnsi="Times New Roman" w:cs="Times New Roman"/>
          <w:i/>
          <w:iCs/>
          <w:color w:val="FF0000"/>
        </w:rPr>
        <w:t>K36</w:t>
      </w:r>
      <w:r w:rsidR="00641A10" w:rsidRPr="003C577E">
        <w:rPr>
          <w:rFonts w:ascii="Times New Roman" w:hAnsi="Times New Roman" w:cs="Times New Roman"/>
          <w:i/>
          <w:iCs/>
          <w:color w:val="FF0000"/>
        </w:rPr>
        <w:t>me3</w:t>
      </w:r>
      <w:r w:rsidRPr="003C577E">
        <w:rPr>
          <w:rFonts w:ascii="Times New Roman" w:hAnsi="Times New Roman" w:cs="Times New Roman"/>
          <w:i/>
          <w:iCs/>
          <w:color w:val="FF0000"/>
        </w:rPr>
        <w:t xml:space="preserve">, K27me3, </w:t>
      </w:r>
      <w:r w:rsidR="00641A10" w:rsidRPr="003C577E">
        <w:rPr>
          <w:rFonts w:ascii="Times New Roman" w:hAnsi="Times New Roman" w:cs="Times New Roman"/>
          <w:i/>
          <w:iCs/>
          <w:color w:val="FF0000"/>
        </w:rPr>
        <w:t>H3</w:t>
      </w:r>
      <w:r w:rsidRPr="003C577E">
        <w:rPr>
          <w:rFonts w:ascii="Times New Roman" w:hAnsi="Times New Roman" w:cs="Times New Roman"/>
          <w:i/>
          <w:iCs/>
          <w:color w:val="FF0000"/>
        </w:rPr>
        <w:t>K9ac), Cluster</w:t>
      </w:r>
      <w:r w:rsidR="00FB3925" w:rsidRPr="003C577E">
        <w:rPr>
          <w:rFonts w:ascii="Times New Roman" w:hAnsi="Times New Roman" w:cs="Times New Roman"/>
          <w:i/>
          <w:iCs/>
          <w:color w:val="FF0000"/>
        </w:rPr>
        <w:t xml:space="preserve"> C</w:t>
      </w:r>
      <w:r w:rsidRPr="003C577E">
        <w:rPr>
          <w:rFonts w:ascii="Times New Roman" w:hAnsi="Times New Roman" w:cs="Times New Roman"/>
          <w:i/>
          <w:iCs/>
          <w:color w:val="FF0000"/>
        </w:rPr>
        <w:t xml:space="preserve"> </w:t>
      </w:r>
      <w:r w:rsidR="00AB5761" w:rsidRPr="003C577E">
        <w:rPr>
          <w:rFonts w:ascii="Times New Roman" w:hAnsi="Times New Roman" w:cs="Times New Roman"/>
          <w:i/>
          <w:iCs/>
          <w:color w:val="FF0000"/>
        </w:rPr>
        <w:t xml:space="preserve">is </w:t>
      </w:r>
      <w:r w:rsidRPr="003C577E">
        <w:rPr>
          <w:rFonts w:ascii="Times New Roman" w:hAnsi="Times New Roman" w:cs="Times New Roman"/>
          <w:i/>
          <w:iCs/>
          <w:color w:val="FF0000"/>
        </w:rPr>
        <w:t xml:space="preserve">enriched for </w:t>
      </w:r>
      <w:r w:rsidR="00AB5761" w:rsidRPr="003C577E">
        <w:rPr>
          <w:rFonts w:ascii="Times New Roman" w:hAnsi="Times New Roman" w:cs="Times New Roman"/>
          <w:i/>
          <w:iCs/>
          <w:color w:val="FF0000"/>
        </w:rPr>
        <w:t>H3</w:t>
      </w:r>
      <w:r w:rsidRPr="003C577E">
        <w:rPr>
          <w:rFonts w:ascii="Times New Roman" w:hAnsi="Times New Roman" w:cs="Times New Roman"/>
          <w:i/>
          <w:iCs/>
          <w:color w:val="FF0000"/>
        </w:rPr>
        <w:t>K9me2</w:t>
      </w:r>
      <w:r w:rsidR="00AB5761" w:rsidRPr="003C577E">
        <w:rPr>
          <w:rFonts w:ascii="Times New Roman" w:hAnsi="Times New Roman" w:cs="Times New Roman"/>
          <w:i/>
          <w:iCs/>
          <w:color w:val="FF0000"/>
        </w:rPr>
        <w:t xml:space="preserve"> </w:t>
      </w:r>
      <w:r w:rsidR="004670C0" w:rsidRPr="003C577E">
        <w:rPr>
          <w:rFonts w:ascii="Times New Roman" w:hAnsi="Times New Roman" w:cs="Times New Roman"/>
          <w:i/>
          <w:iCs/>
          <w:color w:val="FF0000"/>
        </w:rPr>
        <w:t>(</w:t>
      </w:r>
      <w:r w:rsidR="00970105" w:rsidRPr="003C577E">
        <w:rPr>
          <w:rFonts w:ascii="Times New Roman" w:hAnsi="Times New Roman" w:cs="Times New Roman"/>
          <w:i/>
          <w:iCs/>
          <w:color w:val="00B0F0"/>
        </w:rPr>
        <w:t>Additional file 1: Fig. S3d</w:t>
      </w:r>
      <w:r w:rsidR="004670C0" w:rsidRPr="003C577E">
        <w:rPr>
          <w:rFonts w:ascii="Times New Roman" w:hAnsi="Times New Roman" w:cs="Times New Roman"/>
          <w:i/>
          <w:iCs/>
          <w:color w:val="FF0000"/>
        </w:rPr>
        <w:t>)</w:t>
      </w:r>
      <w:r w:rsidR="00AB5761" w:rsidRPr="003C577E">
        <w:rPr>
          <w:rFonts w:ascii="Times New Roman" w:hAnsi="Times New Roman" w:cs="Times New Roman"/>
          <w:i/>
          <w:iCs/>
          <w:color w:val="FF0000"/>
        </w:rPr>
        <w:t>.</w:t>
      </w:r>
    </w:p>
    <w:p w14:paraId="6C2753A0" w14:textId="3BC00980" w:rsidR="002F4AD4" w:rsidRPr="003C577E" w:rsidRDefault="002F4AD4" w:rsidP="004F1136">
      <w:pPr>
        <w:jc w:val="both"/>
        <w:rPr>
          <w:rFonts w:ascii="Times New Roman" w:hAnsi="Times New Roman" w:cs="Times New Roman"/>
          <w:i/>
          <w:iCs/>
          <w:color w:val="FF0000"/>
        </w:rPr>
      </w:pPr>
      <w:r w:rsidRPr="003C577E">
        <w:rPr>
          <w:rFonts w:ascii="Times New Roman" w:hAnsi="Times New Roman" w:cs="Times New Roman"/>
          <w:i/>
          <w:iCs/>
          <w:color w:val="FF0000"/>
        </w:rPr>
        <w:t>The data are commented in the MS text.</w:t>
      </w:r>
    </w:p>
    <w:p w14:paraId="00013FCF" w14:textId="77777777" w:rsidR="00A06DEF" w:rsidRPr="003C577E" w:rsidRDefault="00A06DEF" w:rsidP="004F1136">
      <w:pPr>
        <w:jc w:val="both"/>
        <w:rPr>
          <w:rFonts w:ascii="Times New Roman" w:hAnsi="Times New Roman" w:cs="Times New Roman"/>
        </w:rPr>
      </w:pPr>
      <w:r w:rsidRPr="003C577E">
        <w:rPr>
          <w:rFonts w:ascii="Times New Roman" w:hAnsi="Times New Roman" w:cs="Times New Roman"/>
        </w:rPr>
        <w:t xml:space="preserve">4. The roles of CMT3b during male gametogenesis need more in-depth analyses. The CMT3b expression level in microspore is missing. Which of the 3 groups above are the targets of CMT3b for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Is CMT3b responsible for the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increase in microspore and the decrease in sperm? CMT3 targets heterochromatic TEs for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in Arabidopsis. Is it the case for CMT3a/b in rice sex cells? SLM/SLH loci are known to be established by RdDM activity and should be used as the control of non-SLM/SLH loci when CMT3a/b activity is analyzed.</w:t>
      </w:r>
    </w:p>
    <w:p w14:paraId="697D867D" w14:textId="0C5E91B3" w:rsidR="00AB5761" w:rsidRPr="003C577E" w:rsidRDefault="00DC45B1" w:rsidP="00DC45B1">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Thanks for the suggestion. </w:t>
      </w:r>
      <w:r w:rsidR="00AB5761" w:rsidRPr="003C577E">
        <w:rPr>
          <w:rFonts w:ascii="Times New Roman" w:hAnsi="Times New Roman" w:cs="Times New Roman"/>
          <w:i/>
          <w:iCs/>
          <w:color w:val="FF0000"/>
        </w:rPr>
        <w:t xml:space="preserve">We have added the CMT3b microspore expression data in </w:t>
      </w:r>
      <w:r w:rsidR="00AB5761" w:rsidRPr="003C577E">
        <w:rPr>
          <w:rFonts w:ascii="Times New Roman" w:hAnsi="Times New Roman" w:cs="Times New Roman"/>
          <w:i/>
          <w:iCs/>
          <w:color w:val="00B0F0"/>
        </w:rPr>
        <w:t>Fig</w:t>
      </w:r>
      <w:r w:rsidR="00137511" w:rsidRPr="003C577E">
        <w:rPr>
          <w:rFonts w:ascii="Times New Roman" w:hAnsi="Times New Roman" w:cs="Times New Roman"/>
          <w:i/>
          <w:iCs/>
          <w:color w:val="00B0F0"/>
        </w:rPr>
        <w:t>. 2a</w:t>
      </w:r>
      <w:r w:rsidR="00AB5761" w:rsidRPr="003C577E">
        <w:rPr>
          <w:rFonts w:ascii="Times New Roman" w:hAnsi="Times New Roman" w:cs="Times New Roman"/>
          <w:i/>
          <w:iCs/>
          <w:color w:val="FF0000"/>
        </w:rPr>
        <w:t xml:space="preserve">. </w:t>
      </w:r>
      <w:r w:rsidR="00A06DEF" w:rsidRPr="003C577E">
        <w:rPr>
          <w:rFonts w:ascii="Times New Roman" w:hAnsi="Times New Roman" w:cs="Times New Roman"/>
          <w:i/>
          <w:iCs/>
          <w:color w:val="FF0000"/>
        </w:rPr>
        <w:t xml:space="preserve">We found that </w:t>
      </w:r>
      <w:r w:rsidR="007E1614" w:rsidRPr="003C577E">
        <w:rPr>
          <w:rFonts w:ascii="Times New Roman" w:hAnsi="Times New Roman" w:cs="Times New Roman"/>
          <w:i/>
          <w:iCs/>
          <w:color w:val="FF0000"/>
        </w:rPr>
        <w:t xml:space="preserve">in microspore </w:t>
      </w:r>
      <w:r w:rsidR="00A06DEF" w:rsidRPr="003C577E">
        <w:rPr>
          <w:rFonts w:ascii="Times New Roman" w:hAnsi="Times New Roman" w:cs="Times New Roman"/>
          <w:i/>
          <w:iCs/>
          <w:color w:val="FF0000"/>
        </w:rPr>
        <w:t>cmt3b mutation re</w:t>
      </w:r>
      <w:r w:rsidR="003B32BD" w:rsidRPr="003C577E">
        <w:rPr>
          <w:rFonts w:ascii="Times New Roman" w:hAnsi="Times New Roman" w:cs="Times New Roman"/>
          <w:i/>
          <w:iCs/>
          <w:color w:val="FF0000"/>
        </w:rPr>
        <w:t xml:space="preserve">duced the </w:t>
      </w:r>
      <w:proofErr w:type="spellStart"/>
      <w:r w:rsidR="00504D44" w:rsidRPr="003C577E">
        <w:rPr>
          <w:rFonts w:ascii="Times New Roman" w:hAnsi="Times New Roman" w:cs="Times New Roman"/>
          <w:i/>
          <w:iCs/>
          <w:color w:val="FF0000"/>
        </w:rPr>
        <w:t>mCHG</w:t>
      </w:r>
      <w:proofErr w:type="spellEnd"/>
      <w:r w:rsidR="003B32BD" w:rsidRPr="003C577E">
        <w:rPr>
          <w:rFonts w:ascii="Times New Roman" w:hAnsi="Times New Roman" w:cs="Times New Roman"/>
          <w:i/>
          <w:iCs/>
          <w:color w:val="FF0000"/>
        </w:rPr>
        <w:t xml:space="preserve"> levels of</w:t>
      </w:r>
      <w:r w:rsidR="00A06DEF" w:rsidRPr="003C577E">
        <w:rPr>
          <w:rFonts w:ascii="Times New Roman" w:hAnsi="Times New Roman" w:cs="Times New Roman"/>
          <w:i/>
          <w:iCs/>
          <w:color w:val="FF0000"/>
        </w:rPr>
        <w:t xml:space="preserve"> all three </w:t>
      </w:r>
      <w:r w:rsidR="00766D6B" w:rsidRPr="003C577E">
        <w:rPr>
          <w:rFonts w:ascii="Times New Roman" w:hAnsi="Times New Roman" w:cs="Times New Roman"/>
          <w:i/>
          <w:iCs/>
          <w:color w:val="FF0000"/>
        </w:rPr>
        <w:t>clusters</w:t>
      </w:r>
      <w:r w:rsidR="00A06DEF" w:rsidRPr="003C577E">
        <w:rPr>
          <w:rFonts w:ascii="Times New Roman" w:hAnsi="Times New Roman" w:cs="Times New Roman"/>
          <w:i/>
          <w:iCs/>
          <w:color w:val="FF0000"/>
        </w:rPr>
        <w:t xml:space="preserve"> </w:t>
      </w:r>
      <w:r w:rsidR="007E1614" w:rsidRPr="003C577E">
        <w:rPr>
          <w:rFonts w:ascii="Times New Roman" w:hAnsi="Times New Roman" w:cs="Times New Roman"/>
          <w:i/>
          <w:iCs/>
          <w:color w:val="FF0000"/>
        </w:rPr>
        <w:t xml:space="preserve">in microspore and reduced </w:t>
      </w:r>
      <w:proofErr w:type="spellStart"/>
      <w:r w:rsidR="007E1614" w:rsidRPr="003C577E">
        <w:rPr>
          <w:rFonts w:ascii="Times New Roman" w:hAnsi="Times New Roman" w:cs="Times New Roman"/>
          <w:i/>
          <w:iCs/>
          <w:color w:val="FF0000"/>
        </w:rPr>
        <w:t>mCHG</w:t>
      </w:r>
      <w:proofErr w:type="spellEnd"/>
      <w:r w:rsidR="007E1614" w:rsidRPr="003C577E">
        <w:rPr>
          <w:rFonts w:ascii="Times New Roman" w:hAnsi="Times New Roman" w:cs="Times New Roman"/>
          <w:i/>
          <w:iCs/>
          <w:color w:val="FF0000"/>
        </w:rPr>
        <w:t xml:space="preserve"> levels of Cluster A and B in sperm</w:t>
      </w:r>
      <w:r w:rsidR="007A03AD" w:rsidRPr="003C577E">
        <w:rPr>
          <w:rFonts w:ascii="Times New Roman" w:hAnsi="Times New Roman" w:cs="Times New Roman"/>
          <w:i/>
          <w:iCs/>
          <w:color w:val="FF0000"/>
        </w:rPr>
        <w:t xml:space="preserve"> (</w:t>
      </w:r>
      <w:r w:rsidR="003C085F" w:rsidRPr="003C577E">
        <w:rPr>
          <w:rFonts w:ascii="Times New Roman" w:hAnsi="Times New Roman" w:cs="Times New Roman"/>
          <w:i/>
          <w:iCs/>
          <w:color w:val="00B0F0"/>
        </w:rPr>
        <w:t>Additional file 1: Fig. S3c</w:t>
      </w:r>
      <w:r w:rsidR="007A03AD" w:rsidRPr="003C577E">
        <w:rPr>
          <w:rFonts w:ascii="Times New Roman" w:hAnsi="Times New Roman" w:cs="Times New Roman"/>
          <w:i/>
          <w:iCs/>
          <w:color w:val="FF0000"/>
        </w:rPr>
        <w:t>)</w:t>
      </w:r>
      <w:r w:rsidR="00504D44" w:rsidRPr="003C577E">
        <w:rPr>
          <w:rFonts w:ascii="Times New Roman" w:hAnsi="Times New Roman" w:cs="Times New Roman"/>
          <w:i/>
          <w:iCs/>
          <w:color w:val="FF0000"/>
        </w:rPr>
        <w:t xml:space="preserve">. As CMT3b is expressed in </w:t>
      </w:r>
      <w:r w:rsidR="00AB5761" w:rsidRPr="003C577E">
        <w:rPr>
          <w:rFonts w:ascii="Times New Roman" w:hAnsi="Times New Roman" w:cs="Times New Roman"/>
          <w:i/>
          <w:iCs/>
          <w:color w:val="FF0000"/>
        </w:rPr>
        <w:t xml:space="preserve">microspore </w:t>
      </w:r>
      <w:r w:rsidR="00504D44" w:rsidRPr="003C577E">
        <w:rPr>
          <w:rFonts w:ascii="Times New Roman" w:hAnsi="Times New Roman" w:cs="Times New Roman"/>
          <w:i/>
          <w:iCs/>
          <w:color w:val="FF0000"/>
        </w:rPr>
        <w:t xml:space="preserve">and the cmt3b mutation almost erased the increased </w:t>
      </w:r>
      <w:proofErr w:type="spellStart"/>
      <w:r w:rsidR="00504D44" w:rsidRPr="003C577E">
        <w:rPr>
          <w:rFonts w:ascii="Times New Roman" w:hAnsi="Times New Roman" w:cs="Times New Roman"/>
          <w:i/>
          <w:iCs/>
          <w:color w:val="FF0000"/>
        </w:rPr>
        <w:t>mCHG</w:t>
      </w:r>
      <w:proofErr w:type="spellEnd"/>
      <w:r w:rsidR="00504D44" w:rsidRPr="003C577E">
        <w:rPr>
          <w:rFonts w:ascii="Times New Roman" w:hAnsi="Times New Roman" w:cs="Times New Roman"/>
          <w:i/>
          <w:iCs/>
          <w:color w:val="FF0000"/>
        </w:rPr>
        <w:t xml:space="preserve"> in </w:t>
      </w:r>
      <w:r w:rsidR="00AB5761" w:rsidRPr="003C577E">
        <w:rPr>
          <w:rFonts w:ascii="Times New Roman" w:hAnsi="Times New Roman" w:cs="Times New Roman"/>
          <w:i/>
          <w:iCs/>
          <w:color w:val="FF0000"/>
        </w:rPr>
        <w:t>microspore</w:t>
      </w:r>
      <w:r w:rsidR="00504D44" w:rsidRPr="003C577E">
        <w:rPr>
          <w:rFonts w:ascii="Times New Roman" w:hAnsi="Times New Roman" w:cs="Times New Roman"/>
          <w:i/>
          <w:iCs/>
          <w:color w:val="FF0000"/>
        </w:rPr>
        <w:t xml:space="preserve">, we suggest that CMT3b is responsible the </w:t>
      </w:r>
      <w:r w:rsidR="002F4AD4" w:rsidRPr="003C577E">
        <w:rPr>
          <w:rFonts w:ascii="Times New Roman" w:hAnsi="Times New Roman" w:cs="Times New Roman"/>
          <w:i/>
          <w:iCs/>
          <w:color w:val="FF0000"/>
        </w:rPr>
        <w:t xml:space="preserve">increase of </w:t>
      </w:r>
      <w:proofErr w:type="spellStart"/>
      <w:r w:rsidR="00504D44" w:rsidRPr="003C577E">
        <w:rPr>
          <w:rFonts w:ascii="Times New Roman" w:hAnsi="Times New Roman" w:cs="Times New Roman"/>
          <w:i/>
          <w:iCs/>
          <w:color w:val="FF0000"/>
        </w:rPr>
        <w:t>mCHG</w:t>
      </w:r>
      <w:proofErr w:type="spellEnd"/>
      <w:r w:rsidR="00504D44" w:rsidRPr="003C577E">
        <w:rPr>
          <w:rFonts w:ascii="Times New Roman" w:hAnsi="Times New Roman" w:cs="Times New Roman"/>
          <w:i/>
          <w:iCs/>
          <w:color w:val="FF0000"/>
        </w:rPr>
        <w:t xml:space="preserve"> in </w:t>
      </w:r>
      <w:r w:rsidR="00AB5761" w:rsidRPr="003C577E">
        <w:rPr>
          <w:rFonts w:ascii="Times New Roman" w:hAnsi="Times New Roman" w:cs="Times New Roman"/>
          <w:i/>
          <w:iCs/>
          <w:color w:val="FF0000"/>
        </w:rPr>
        <w:t>microspore</w:t>
      </w:r>
      <w:r w:rsidR="00504D44" w:rsidRPr="003C577E">
        <w:rPr>
          <w:rFonts w:ascii="Times New Roman" w:hAnsi="Times New Roman" w:cs="Times New Roman"/>
          <w:i/>
          <w:iCs/>
          <w:color w:val="FF0000"/>
        </w:rPr>
        <w:t>. Because CMT3b expression was detected in sperm (</w:t>
      </w:r>
      <w:r w:rsidR="009F7CB1" w:rsidRPr="003C577E">
        <w:rPr>
          <w:rFonts w:ascii="Times New Roman" w:hAnsi="Times New Roman" w:cs="Times New Roman"/>
          <w:i/>
          <w:iCs/>
          <w:color w:val="00B0F0"/>
        </w:rPr>
        <w:t>Fig. 2a</w:t>
      </w:r>
      <w:r w:rsidR="00504D44" w:rsidRPr="003C577E">
        <w:rPr>
          <w:rFonts w:ascii="Times New Roman" w:hAnsi="Times New Roman" w:cs="Times New Roman"/>
          <w:i/>
          <w:iCs/>
          <w:color w:val="FF0000"/>
        </w:rPr>
        <w:t xml:space="preserve">), it is unlikely the decrease of </w:t>
      </w:r>
      <w:proofErr w:type="spellStart"/>
      <w:r w:rsidR="00504D44" w:rsidRPr="003C577E">
        <w:rPr>
          <w:rFonts w:ascii="Times New Roman" w:hAnsi="Times New Roman" w:cs="Times New Roman"/>
          <w:i/>
          <w:iCs/>
          <w:color w:val="FF0000"/>
        </w:rPr>
        <w:t>mCHG</w:t>
      </w:r>
      <w:proofErr w:type="spellEnd"/>
      <w:r w:rsidR="00504D44" w:rsidRPr="003C577E">
        <w:rPr>
          <w:rFonts w:ascii="Times New Roman" w:hAnsi="Times New Roman" w:cs="Times New Roman"/>
          <w:i/>
          <w:iCs/>
          <w:color w:val="FF0000"/>
        </w:rPr>
        <w:t xml:space="preserve"> in </w:t>
      </w:r>
      <w:r w:rsidR="00AB5761" w:rsidRPr="003C577E">
        <w:rPr>
          <w:rFonts w:ascii="Times New Roman" w:hAnsi="Times New Roman" w:cs="Times New Roman"/>
          <w:i/>
          <w:iCs/>
          <w:color w:val="FF0000"/>
        </w:rPr>
        <w:t>s</w:t>
      </w:r>
      <w:r w:rsidR="00504D44" w:rsidRPr="003C577E">
        <w:rPr>
          <w:rFonts w:ascii="Times New Roman" w:hAnsi="Times New Roman" w:cs="Times New Roman"/>
          <w:i/>
          <w:iCs/>
          <w:color w:val="FF0000"/>
        </w:rPr>
        <w:t xml:space="preserve">perm </w:t>
      </w:r>
      <w:r w:rsidR="002F4AD4" w:rsidRPr="003C577E">
        <w:rPr>
          <w:rFonts w:ascii="Times New Roman" w:hAnsi="Times New Roman" w:cs="Times New Roman"/>
          <w:i/>
          <w:iCs/>
          <w:color w:val="FF0000"/>
        </w:rPr>
        <w:t xml:space="preserve">is </w:t>
      </w:r>
      <w:r w:rsidR="00AB5761" w:rsidRPr="003C577E">
        <w:rPr>
          <w:rFonts w:ascii="Times New Roman" w:hAnsi="Times New Roman" w:cs="Times New Roman"/>
          <w:i/>
          <w:iCs/>
          <w:color w:val="FF0000"/>
        </w:rPr>
        <w:t>related to</w:t>
      </w:r>
      <w:r w:rsidR="00504D44" w:rsidRPr="003C577E">
        <w:rPr>
          <w:rFonts w:ascii="Times New Roman" w:hAnsi="Times New Roman" w:cs="Times New Roman"/>
          <w:i/>
          <w:iCs/>
          <w:color w:val="FF0000"/>
        </w:rPr>
        <w:t xml:space="preserve"> CMT3b.</w:t>
      </w:r>
      <w:r w:rsidR="00106B3E" w:rsidRPr="003C577E">
        <w:rPr>
          <w:rFonts w:ascii="Times New Roman" w:hAnsi="Times New Roman" w:cs="Times New Roman"/>
          <w:i/>
          <w:iCs/>
          <w:color w:val="FF0000"/>
        </w:rPr>
        <w:t xml:space="preserve"> The present data showing </w:t>
      </w:r>
      <w:r w:rsidR="00641A10" w:rsidRPr="003C577E">
        <w:rPr>
          <w:rFonts w:ascii="Times New Roman" w:hAnsi="Times New Roman" w:cs="Times New Roman"/>
          <w:i/>
          <w:iCs/>
          <w:color w:val="FF0000"/>
        </w:rPr>
        <w:t xml:space="preserve">a </w:t>
      </w:r>
      <w:r w:rsidR="00106B3E" w:rsidRPr="003C577E">
        <w:rPr>
          <w:rFonts w:ascii="Times New Roman" w:hAnsi="Times New Roman" w:cs="Times New Roman"/>
          <w:i/>
          <w:iCs/>
          <w:color w:val="FF0000"/>
        </w:rPr>
        <w:t xml:space="preserve">large effect of the </w:t>
      </w:r>
      <w:r w:rsidR="002F4AD4" w:rsidRPr="003C577E">
        <w:rPr>
          <w:rFonts w:ascii="Times New Roman" w:hAnsi="Times New Roman" w:cs="Times New Roman"/>
          <w:i/>
          <w:iCs/>
          <w:color w:val="FF0000"/>
        </w:rPr>
        <w:t xml:space="preserve">cmt3b </w:t>
      </w:r>
      <w:r w:rsidR="00106B3E" w:rsidRPr="003C577E">
        <w:rPr>
          <w:rFonts w:ascii="Times New Roman" w:hAnsi="Times New Roman" w:cs="Times New Roman"/>
          <w:i/>
          <w:iCs/>
          <w:color w:val="FF0000"/>
        </w:rPr>
        <w:t xml:space="preserve">mutation for cluster </w:t>
      </w:r>
      <w:r w:rsidR="007A03AD" w:rsidRPr="003C577E">
        <w:rPr>
          <w:rFonts w:ascii="Times New Roman" w:hAnsi="Times New Roman" w:cs="Times New Roman"/>
          <w:i/>
          <w:iCs/>
          <w:color w:val="FF0000"/>
        </w:rPr>
        <w:t>A</w:t>
      </w:r>
      <w:r w:rsidR="00106B3E" w:rsidRPr="003C577E">
        <w:rPr>
          <w:rFonts w:ascii="Times New Roman" w:hAnsi="Times New Roman" w:cs="Times New Roman"/>
          <w:i/>
          <w:iCs/>
          <w:color w:val="FF0000"/>
        </w:rPr>
        <w:t xml:space="preserve"> and </w:t>
      </w:r>
      <w:r w:rsidR="007A03AD" w:rsidRPr="003C577E">
        <w:rPr>
          <w:rFonts w:ascii="Times New Roman" w:hAnsi="Times New Roman" w:cs="Times New Roman"/>
          <w:i/>
          <w:iCs/>
          <w:color w:val="FF0000"/>
        </w:rPr>
        <w:t>B</w:t>
      </w:r>
      <w:r w:rsidR="007E1614" w:rsidRPr="003C577E">
        <w:rPr>
          <w:rFonts w:ascii="Times New Roman" w:hAnsi="Times New Roman" w:cs="Times New Roman"/>
          <w:i/>
          <w:iCs/>
          <w:color w:val="FF0000"/>
        </w:rPr>
        <w:t xml:space="preserve"> in both microspore and sperm</w:t>
      </w:r>
      <w:r w:rsidR="00106B3E" w:rsidRPr="003C577E">
        <w:rPr>
          <w:rFonts w:ascii="Times New Roman" w:hAnsi="Times New Roman" w:cs="Times New Roman"/>
          <w:i/>
          <w:iCs/>
          <w:color w:val="FF0000"/>
        </w:rPr>
        <w:t xml:space="preserve">, suggest that CMT3b may </w:t>
      </w:r>
      <w:proofErr w:type="gramStart"/>
      <w:r w:rsidR="00106B3E" w:rsidRPr="003C577E">
        <w:rPr>
          <w:rFonts w:ascii="Times New Roman" w:hAnsi="Times New Roman" w:cs="Times New Roman"/>
          <w:i/>
          <w:iCs/>
          <w:color w:val="FF0000"/>
        </w:rPr>
        <w:t>have a preference for</w:t>
      </w:r>
      <w:proofErr w:type="gramEnd"/>
      <w:r w:rsidR="00106B3E" w:rsidRPr="003C577E">
        <w:rPr>
          <w:rFonts w:ascii="Times New Roman" w:hAnsi="Times New Roman" w:cs="Times New Roman"/>
          <w:i/>
          <w:iCs/>
          <w:color w:val="FF0000"/>
        </w:rPr>
        <w:t xml:space="preserve"> </w:t>
      </w:r>
      <w:proofErr w:type="spellStart"/>
      <w:r w:rsidR="00106B3E" w:rsidRPr="003C577E">
        <w:rPr>
          <w:rFonts w:ascii="Times New Roman" w:hAnsi="Times New Roman" w:cs="Times New Roman"/>
          <w:i/>
          <w:iCs/>
          <w:color w:val="FF0000"/>
        </w:rPr>
        <w:t>mCHG</w:t>
      </w:r>
      <w:proofErr w:type="spellEnd"/>
      <w:r w:rsidR="00106B3E" w:rsidRPr="003C577E">
        <w:rPr>
          <w:rFonts w:ascii="Times New Roman" w:hAnsi="Times New Roman" w:cs="Times New Roman"/>
          <w:i/>
          <w:iCs/>
          <w:color w:val="FF0000"/>
        </w:rPr>
        <w:t xml:space="preserve"> in genic regions (cluster </w:t>
      </w:r>
      <w:r w:rsidR="007A03AD" w:rsidRPr="003C577E">
        <w:rPr>
          <w:rFonts w:ascii="Times New Roman" w:hAnsi="Times New Roman" w:cs="Times New Roman"/>
          <w:i/>
          <w:iCs/>
          <w:color w:val="FF0000"/>
        </w:rPr>
        <w:t>A</w:t>
      </w:r>
      <w:r w:rsidR="00106B3E" w:rsidRPr="003C577E">
        <w:rPr>
          <w:rFonts w:ascii="Times New Roman" w:hAnsi="Times New Roman" w:cs="Times New Roman"/>
          <w:i/>
          <w:iCs/>
          <w:color w:val="FF0000"/>
        </w:rPr>
        <w:t xml:space="preserve"> and </w:t>
      </w:r>
      <w:r w:rsidR="007A03AD" w:rsidRPr="003C577E">
        <w:rPr>
          <w:rFonts w:ascii="Times New Roman" w:hAnsi="Times New Roman" w:cs="Times New Roman"/>
          <w:i/>
          <w:iCs/>
          <w:color w:val="FF0000"/>
        </w:rPr>
        <w:t>B</w:t>
      </w:r>
      <w:r w:rsidR="00106B3E" w:rsidRPr="003C577E">
        <w:rPr>
          <w:rFonts w:ascii="Times New Roman" w:hAnsi="Times New Roman" w:cs="Times New Roman"/>
          <w:i/>
          <w:iCs/>
          <w:color w:val="FF0000"/>
        </w:rPr>
        <w:t>)</w:t>
      </w:r>
      <w:r w:rsidR="002F4AD4" w:rsidRPr="003C577E">
        <w:rPr>
          <w:rFonts w:ascii="Times New Roman" w:hAnsi="Times New Roman" w:cs="Times New Roman"/>
          <w:i/>
          <w:iCs/>
          <w:color w:val="FF0000"/>
        </w:rPr>
        <w:t xml:space="preserve"> in rice sex cells</w:t>
      </w:r>
      <w:r w:rsidR="00106B3E" w:rsidRPr="003C577E">
        <w:rPr>
          <w:rFonts w:ascii="Times New Roman" w:hAnsi="Times New Roman" w:cs="Times New Roman"/>
          <w:i/>
          <w:iCs/>
          <w:color w:val="FF0000"/>
        </w:rPr>
        <w:t xml:space="preserve">. </w:t>
      </w:r>
      <w:r w:rsidR="002F4AD4" w:rsidRPr="003C577E">
        <w:rPr>
          <w:rFonts w:ascii="Times New Roman" w:hAnsi="Times New Roman" w:cs="Times New Roman"/>
          <w:i/>
          <w:iCs/>
          <w:color w:val="FF0000"/>
        </w:rPr>
        <w:t>As repl</w:t>
      </w:r>
      <w:r w:rsidR="00471525" w:rsidRPr="003C577E">
        <w:rPr>
          <w:rFonts w:ascii="Times New Roman" w:hAnsi="Times New Roman" w:cs="Times New Roman"/>
          <w:i/>
          <w:iCs/>
          <w:color w:val="FF0000"/>
        </w:rPr>
        <w:t>ied</w:t>
      </w:r>
      <w:r w:rsidR="002F4AD4" w:rsidRPr="003C577E">
        <w:rPr>
          <w:rFonts w:ascii="Times New Roman" w:hAnsi="Times New Roman" w:cs="Times New Roman"/>
          <w:i/>
          <w:iCs/>
          <w:color w:val="FF0000"/>
        </w:rPr>
        <w:t xml:space="preserve"> above, the </w:t>
      </w:r>
      <w:r w:rsidR="00106B3E" w:rsidRPr="003C577E">
        <w:rPr>
          <w:rFonts w:ascii="Times New Roman" w:hAnsi="Times New Roman" w:cs="Times New Roman"/>
          <w:i/>
          <w:iCs/>
          <w:color w:val="FF0000"/>
        </w:rPr>
        <w:t xml:space="preserve">cmt3a mutation </w:t>
      </w:r>
      <w:r w:rsidR="00641A10" w:rsidRPr="003C577E">
        <w:rPr>
          <w:rFonts w:ascii="Times New Roman" w:hAnsi="Times New Roman" w:cs="Times New Roman"/>
          <w:i/>
          <w:iCs/>
          <w:color w:val="FF0000"/>
        </w:rPr>
        <w:t xml:space="preserve">erases almost all </w:t>
      </w:r>
      <w:proofErr w:type="spellStart"/>
      <w:r w:rsidR="00106B3E" w:rsidRPr="003C577E">
        <w:rPr>
          <w:rFonts w:ascii="Times New Roman" w:hAnsi="Times New Roman" w:cs="Times New Roman"/>
          <w:i/>
          <w:iCs/>
          <w:color w:val="FF0000"/>
        </w:rPr>
        <w:t>mCHG</w:t>
      </w:r>
      <w:proofErr w:type="spellEnd"/>
      <w:r w:rsidR="00641A10" w:rsidRPr="003C577E">
        <w:rPr>
          <w:rFonts w:ascii="Times New Roman" w:hAnsi="Times New Roman" w:cs="Times New Roman"/>
          <w:i/>
          <w:iCs/>
          <w:color w:val="FF0000"/>
        </w:rPr>
        <w:t>, its effect on a specific cluster cannot be demonstrated</w:t>
      </w:r>
      <w:r w:rsidR="002F4AD4" w:rsidRPr="003C577E">
        <w:rPr>
          <w:rFonts w:ascii="Times New Roman" w:hAnsi="Times New Roman" w:cs="Times New Roman"/>
          <w:i/>
          <w:iCs/>
          <w:color w:val="FF0000"/>
        </w:rPr>
        <w:t xml:space="preserve">. </w:t>
      </w:r>
      <w:r w:rsidR="001603BD" w:rsidRPr="003C577E">
        <w:rPr>
          <w:rFonts w:ascii="Times New Roman" w:hAnsi="Times New Roman" w:cs="Times New Roman"/>
          <w:i/>
          <w:iCs/>
          <w:color w:val="FF0000"/>
        </w:rPr>
        <w:t xml:space="preserve">As the cmt3a and cmt3b mutations largely reduced </w:t>
      </w:r>
      <w:proofErr w:type="spellStart"/>
      <w:r w:rsidR="001603BD" w:rsidRPr="003C577E">
        <w:rPr>
          <w:rFonts w:ascii="Times New Roman" w:hAnsi="Times New Roman" w:cs="Times New Roman"/>
          <w:i/>
          <w:iCs/>
          <w:color w:val="FF0000"/>
        </w:rPr>
        <w:t>mCHG</w:t>
      </w:r>
      <w:proofErr w:type="spellEnd"/>
      <w:r w:rsidR="001603BD" w:rsidRPr="003C577E">
        <w:rPr>
          <w:rFonts w:ascii="Times New Roman" w:hAnsi="Times New Roman" w:cs="Times New Roman"/>
          <w:i/>
          <w:iCs/>
          <w:color w:val="FF0000"/>
        </w:rPr>
        <w:t xml:space="preserve"> in TEs (</w:t>
      </w:r>
      <w:r w:rsidR="00FA7F22" w:rsidRPr="003C577E">
        <w:rPr>
          <w:rFonts w:ascii="Times New Roman" w:hAnsi="Times New Roman" w:cs="Times New Roman"/>
          <w:i/>
          <w:iCs/>
          <w:color w:val="00B0F0"/>
        </w:rPr>
        <w:t>Fig. 2c</w:t>
      </w:r>
      <w:r w:rsidR="001603BD" w:rsidRPr="003C577E">
        <w:rPr>
          <w:rFonts w:ascii="Times New Roman" w:hAnsi="Times New Roman" w:cs="Times New Roman"/>
          <w:i/>
          <w:iCs/>
          <w:color w:val="FF0000"/>
        </w:rPr>
        <w:t>), CMT3</w:t>
      </w:r>
      <w:r w:rsidR="002F4AD4" w:rsidRPr="003C577E">
        <w:rPr>
          <w:rFonts w:ascii="Times New Roman" w:hAnsi="Times New Roman" w:cs="Times New Roman"/>
          <w:i/>
          <w:iCs/>
          <w:color w:val="FF0000"/>
        </w:rPr>
        <w:t>a/b</w:t>
      </w:r>
      <w:r w:rsidR="001603BD" w:rsidRPr="003C577E">
        <w:rPr>
          <w:rFonts w:ascii="Times New Roman" w:hAnsi="Times New Roman" w:cs="Times New Roman"/>
          <w:i/>
          <w:iCs/>
          <w:color w:val="FF0000"/>
        </w:rPr>
        <w:t xml:space="preserve"> also mainly </w:t>
      </w:r>
      <w:r w:rsidR="00206F49" w:rsidRPr="003C577E">
        <w:rPr>
          <w:rFonts w:ascii="Times New Roman" w:hAnsi="Times New Roman" w:cs="Times New Roman"/>
          <w:i/>
          <w:iCs/>
          <w:color w:val="FF0000"/>
        </w:rPr>
        <w:t xml:space="preserve">target </w:t>
      </w:r>
      <w:r w:rsidR="001603BD" w:rsidRPr="003C577E">
        <w:rPr>
          <w:rFonts w:ascii="Times New Roman" w:hAnsi="Times New Roman" w:cs="Times New Roman"/>
          <w:i/>
          <w:iCs/>
          <w:color w:val="FF0000"/>
        </w:rPr>
        <w:t>TEs</w:t>
      </w:r>
      <w:r w:rsidR="00206F49" w:rsidRPr="003C577E">
        <w:rPr>
          <w:rFonts w:ascii="Times New Roman" w:hAnsi="Times New Roman" w:cs="Times New Roman"/>
          <w:i/>
          <w:iCs/>
          <w:color w:val="FF0000"/>
        </w:rPr>
        <w:t xml:space="preserve"> for </w:t>
      </w:r>
      <w:proofErr w:type="spellStart"/>
      <w:r w:rsidR="00206F49" w:rsidRPr="003C577E">
        <w:rPr>
          <w:rFonts w:ascii="Times New Roman" w:hAnsi="Times New Roman" w:cs="Times New Roman"/>
          <w:i/>
          <w:iCs/>
          <w:color w:val="FF0000"/>
        </w:rPr>
        <w:t>mCHG</w:t>
      </w:r>
      <w:proofErr w:type="spellEnd"/>
      <w:r w:rsidR="001603BD" w:rsidRPr="003C577E">
        <w:rPr>
          <w:rFonts w:ascii="Times New Roman" w:hAnsi="Times New Roman" w:cs="Times New Roman"/>
          <w:i/>
          <w:iCs/>
          <w:color w:val="FF0000"/>
        </w:rPr>
        <w:t xml:space="preserve"> in rice</w:t>
      </w:r>
      <w:r w:rsidR="00641A10" w:rsidRPr="003C577E">
        <w:rPr>
          <w:rFonts w:ascii="Times New Roman" w:hAnsi="Times New Roman" w:cs="Times New Roman"/>
          <w:i/>
          <w:iCs/>
          <w:color w:val="FF0000"/>
        </w:rPr>
        <w:t xml:space="preserve"> as in Arabidopsis</w:t>
      </w:r>
      <w:r w:rsidR="001603BD" w:rsidRPr="003C577E">
        <w:rPr>
          <w:rFonts w:ascii="Times New Roman" w:hAnsi="Times New Roman" w:cs="Times New Roman"/>
          <w:i/>
          <w:iCs/>
          <w:color w:val="FF0000"/>
        </w:rPr>
        <w:t xml:space="preserve">. </w:t>
      </w:r>
      <w:r w:rsidR="00106B3E" w:rsidRPr="003C577E">
        <w:rPr>
          <w:rFonts w:ascii="Times New Roman" w:hAnsi="Times New Roman" w:cs="Times New Roman"/>
          <w:i/>
          <w:iCs/>
          <w:color w:val="FF0000"/>
        </w:rPr>
        <w:t xml:space="preserve">As </w:t>
      </w:r>
      <w:r w:rsidR="007E1614" w:rsidRPr="003C577E">
        <w:rPr>
          <w:rFonts w:ascii="Times New Roman" w:hAnsi="Times New Roman" w:cs="Times New Roman"/>
          <w:i/>
          <w:iCs/>
          <w:color w:val="FF0000"/>
        </w:rPr>
        <w:t>cmt</w:t>
      </w:r>
      <w:r w:rsidR="00106B3E" w:rsidRPr="003C577E">
        <w:rPr>
          <w:rFonts w:ascii="Times New Roman" w:hAnsi="Times New Roman" w:cs="Times New Roman"/>
          <w:i/>
          <w:iCs/>
          <w:color w:val="FF0000"/>
        </w:rPr>
        <w:t xml:space="preserve">3b </w:t>
      </w:r>
      <w:r w:rsidR="00206F49" w:rsidRPr="003C577E">
        <w:rPr>
          <w:rFonts w:ascii="Times New Roman" w:hAnsi="Times New Roman" w:cs="Times New Roman"/>
          <w:i/>
          <w:iCs/>
          <w:color w:val="FF0000"/>
        </w:rPr>
        <w:t xml:space="preserve">mutation </w:t>
      </w:r>
      <w:r w:rsidR="001603BD" w:rsidRPr="003C577E">
        <w:rPr>
          <w:rFonts w:ascii="Times New Roman" w:hAnsi="Times New Roman" w:cs="Times New Roman"/>
          <w:i/>
          <w:iCs/>
          <w:color w:val="FF0000"/>
        </w:rPr>
        <w:t xml:space="preserve">reduced </w:t>
      </w:r>
      <w:r w:rsidR="00106B3E" w:rsidRPr="003C577E">
        <w:rPr>
          <w:rFonts w:ascii="Times New Roman" w:hAnsi="Times New Roman" w:cs="Times New Roman"/>
          <w:i/>
          <w:iCs/>
          <w:color w:val="FF0000"/>
        </w:rPr>
        <w:t xml:space="preserve">SLH, we think </w:t>
      </w:r>
      <w:r w:rsidR="007E1614" w:rsidRPr="003C577E">
        <w:rPr>
          <w:rFonts w:ascii="Times New Roman" w:hAnsi="Times New Roman" w:cs="Times New Roman"/>
          <w:i/>
          <w:iCs/>
          <w:color w:val="FF0000"/>
        </w:rPr>
        <w:t xml:space="preserve">that </w:t>
      </w:r>
      <w:r w:rsidR="00106B3E" w:rsidRPr="003C577E">
        <w:rPr>
          <w:rFonts w:ascii="Times New Roman" w:hAnsi="Times New Roman" w:cs="Times New Roman"/>
          <w:i/>
          <w:iCs/>
          <w:color w:val="FF0000"/>
        </w:rPr>
        <w:t>besides RdDM, CMT3 is also involved in SLH, at least in rice. Perhaps, CMT3</w:t>
      </w:r>
      <w:r w:rsidR="00641A10" w:rsidRPr="003C577E">
        <w:rPr>
          <w:rFonts w:ascii="Times New Roman" w:hAnsi="Times New Roman" w:cs="Times New Roman"/>
          <w:i/>
          <w:iCs/>
          <w:color w:val="FF0000"/>
        </w:rPr>
        <w:t xml:space="preserve"> </w:t>
      </w:r>
      <w:r w:rsidR="00206F49" w:rsidRPr="003C577E">
        <w:rPr>
          <w:rFonts w:ascii="Times New Roman" w:hAnsi="Times New Roman" w:cs="Times New Roman"/>
          <w:i/>
          <w:iCs/>
          <w:color w:val="FF0000"/>
        </w:rPr>
        <w:t>is</w:t>
      </w:r>
      <w:r w:rsidR="00106B3E" w:rsidRPr="003C577E">
        <w:rPr>
          <w:rFonts w:ascii="Times New Roman" w:hAnsi="Times New Roman" w:cs="Times New Roman"/>
          <w:i/>
          <w:iCs/>
          <w:color w:val="FF0000"/>
        </w:rPr>
        <w:t xml:space="preserve"> required to maintain </w:t>
      </w:r>
      <w:r w:rsidR="00641A10" w:rsidRPr="003C577E">
        <w:rPr>
          <w:rFonts w:ascii="Times New Roman" w:hAnsi="Times New Roman" w:cs="Times New Roman"/>
          <w:i/>
          <w:iCs/>
          <w:color w:val="FF0000"/>
        </w:rPr>
        <w:t xml:space="preserve">SLH/SLM initially </w:t>
      </w:r>
      <w:r w:rsidR="001603BD" w:rsidRPr="003C577E">
        <w:rPr>
          <w:rFonts w:ascii="Times New Roman" w:hAnsi="Times New Roman" w:cs="Times New Roman"/>
          <w:i/>
          <w:iCs/>
          <w:color w:val="FF0000"/>
        </w:rPr>
        <w:t xml:space="preserve">mediated by RdDM </w:t>
      </w:r>
      <w:r w:rsidR="007A03AD" w:rsidRPr="003C577E">
        <w:rPr>
          <w:rFonts w:ascii="Times New Roman" w:hAnsi="Times New Roman" w:cs="Times New Roman"/>
          <w:i/>
          <w:iCs/>
          <w:color w:val="FF0000"/>
        </w:rPr>
        <w:t>(</w:t>
      </w:r>
      <w:r w:rsidR="00977535" w:rsidRPr="003C577E">
        <w:rPr>
          <w:rFonts w:ascii="Times New Roman" w:hAnsi="Times New Roman" w:cs="Times New Roman"/>
          <w:i/>
          <w:iCs/>
          <w:color w:val="00B0F0"/>
        </w:rPr>
        <w:t>Additional file 1: Fig. S9b</w:t>
      </w:r>
      <w:r w:rsidR="007A03AD" w:rsidRPr="003C577E">
        <w:rPr>
          <w:rFonts w:ascii="Times New Roman" w:hAnsi="Times New Roman" w:cs="Times New Roman"/>
          <w:i/>
          <w:iCs/>
          <w:color w:val="FF0000"/>
        </w:rPr>
        <w:t>)</w:t>
      </w:r>
      <w:r w:rsidR="00106B3E" w:rsidRPr="003C577E">
        <w:rPr>
          <w:rFonts w:ascii="Times New Roman" w:hAnsi="Times New Roman" w:cs="Times New Roman"/>
          <w:i/>
          <w:iCs/>
          <w:color w:val="FF0000"/>
        </w:rPr>
        <w:t>.</w:t>
      </w:r>
      <w:r w:rsidR="00AB5761" w:rsidRPr="003C577E">
        <w:rPr>
          <w:rFonts w:ascii="Times New Roman" w:hAnsi="Times New Roman" w:cs="Times New Roman"/>
          <w:i/>
          <w:iCs/>
          <w:color w:val="FF0000"/>
        </w:rPr>
        <w:t xml:space="preserve"> </w:t>
      </w:r>
    </w:p>
    <w:p w14:paraId="4AF98F16" w14:textId="3422352D" w:rsidR="00A06DEF" w:rsidRPr="003C577E" w:rsidRDefault="00206F49" w:rsidP="004F1136">
      <w:pPr>
        <w:jc w:val="both"/>
        <w:rPr>
          <w:rFonts w:ascii="Times New Roman" w:hAnsi="Times New Roman" w:cs="Times New Roman"/>
          <w:i/>
          <w:iCs/>
          <w:color w:val="FF0000"/>
        </w:rPr>
      </w:pPr>
      <w:r w:rsidRPr="003C577E">
        <w:rPr>
          <w:rFonts w:ascii="Times New Roman" w:hAnsi="Times New Roman" w:cs="Times New Roman"/>
          <w:i/>
          <w:iCs/>
          <w:color w:val="FF0000"/>
        </w:rPr>
        <w:t>The new data are commented in the revised MS text.</w:t>
      </w:r>
    </w:p>
    <w:p w14:paraId="62F3233F" w14:textId="77777777" w:rsidR="00106B3E" w:rsidRPr="003C577E" w:rsidRDefault="00106B3E" w:rsidP="004F1136">
      <w:pPr>
        <w:jc w:val="both"/>
        <w:rPr>
          <w:rFonts w:ascii="Times New Roman" w:hAnsi="Times New Roman" w:cs="Times New Roman"/>
        </w:rPr>
      </w:pPr>
      <w:r w:rsidRPr="003C577E">
        <w:rPr>
          <w:rFonts w:ascii="Times New Roman" w:hAnsi="Times New Roman" w:cs="Times New Roman"/>
        </w:rPr>
        <w:t xml:space="preserve">5. In the abstract, the author claimed that in sperm, the decreased CHG methylation attributes to absence of CMT3a expression, which is not supported by the data. CMT3a mutation abolishes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in all types of sex cells not just in sperm, whereas CMT3b mutation reduced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in microspore to the level of sperm, suggesting CMT3b expression changes might be responsible for the decreased CHG methylation in sperm. The authors should check if CMT3b is downregulated from microspore to sperm.</w:t>
      </w:r>
    </w:p>
    <w:p w14:paraId="124293FE" w14:textId="615447A6" w:rsidR="00A06DEF" w:rsidRPr="003C577E" w:rsidRDefault="00D8375E" w:rsidP="004F1136">
      <w:pPr>
        <w:jc w:val="both"/>
        <w:rPr>
          <w:rFonts w:ascii="Times New Roman" w:hAnsi="Times New Roman" w:cs="Times New Roman"/>
          <w:color w:val="FF0000"/>
        </w:rPr>
      </w:pPr>
      <w:r w:rsidRPr="003C577E">
        <w:rPr>
          <w:rFonts w:ascii="Times New Roman" w:hAnsi="Times New Roman" w:cs="Times New Roman"/>
          <w:i/>
          <w:iCs/>
          <w:color w:val="FF0000"/>
        </w:rPr>
        <w:t xml:space="preserve">REPLY: </w:t>
      </w:r>
      <w:r w:rsidR="00A03CA6" w:rsidRPr="003C577E">
        <w:rPr>
          <w:rFonts w:ascii="Times New Roman" w:hAnsi="Times New Roman" w:cs="Times New Roman"/>
          <w:i/>
          <w:iCs/>
          <w:color w:val="FF0000"/>
        </w:rPr>
        <w:t xml:space="preserve">Thanks for point. We have revised Abstract regarding to the statement. </w:t>
      </w:r>
      <w:r w:rsidRPr="003C577E">
        <w:rPr>
          <w:rFonts w:ascii="Times New Roman" w:hAnsi="Times New Roman" w:cs="Times New Roman"/>
          <w:i/>
          <w:iCs/>
          <w:color w:val="FF0000"/>
        </w:rPr>
        <w:t xml:space="preserve">The present data suggested that CMT3b is required for the increase of </w:t>
      </w:r>
      <w:proofErr w:type="spellStart"/>
      <w:r w:rsidRPr="003C577E">
        <w:rPr>
          <w:rFonts w:ascii="Times New Roman" w:hAnsi="Times New Roman" w:cs="Times New Roman"/>
          <w:i/>
          <w:iCs/>
          <w:color w:val="FF0000"/>
        </w:rPr>
        <w:t>mCHG</w:t>
      </w:r>
      <w:proofErr w:type="spellEnd"/>
      <w:r w:rsidRPr="003C577E">
        <w:rPr>
          <w:rFonts w:ascii="Times New Roman" w:hAnsi="Times New Roman" w:cs="Times New Roman"/>
          <w:i/>
          <w:iCs/>
          <w:color w:val="FF0000"/>
        </w:rPr>
        <w:t xml:space="preserve"> in microspore. As advised, we </w:t>
      </w:r>
      <w:r w:rsidR="001603BD" w:rsidRPr="003C577E">
        <w:rPr>
          <w:rFonts w:ascii="Times New Roman" w:hAnsi="Times New Roman" w:cs="Times New Roman"/>
          <w:i/>
          <w:iCs/>
          <w:color w:val="FF0000"/>
        </w:rPr>
        <w:t xml:space="preserve">have </w:t>
      </w:r>
      <w:r w:rsidRPr="003C577E">
        <w:rPr>
          <w:rFonts w:ascii="Times New Roman" w:hAnsi="Times New Roman" w:cs="Times New Roman"/>
          <w:i/>
          <w:iCs/>
          <w:color w:val="FF0000"/>
        </w:rPr>
        <w:t>checked</w:t>
      </w:r>
      <w:r w:rsidRPr="003C577E">
        <w:rPr>
          <w:rFonts w:ascii="Times New Roman" w:hAnsi="Times New Roman" w:cs="Times New Roman"/>
          <w:color w:val="FF0000"/>
        </w:rPr>
        <w:t xml:space="preserve"> </w:t>
      </w:r>
      <w:r w:rsidRPr="003C577E">
        <w:rPr>
          <w:rFonts w:ascii="Times New Roman" w:hAnsi="Times New Roman" w:cs="Times New Roman"/>
          <w:i/>
          <w:iCs/>
          <w:color w:val="FF0000"/>
        </w:rPr>
        <w:lastRenderedPageBreak/>
        <w:t xml:space="preserve">CMT3b expression in sperm, which was </w:t>
      </w:r>
      <w:r w:rsidR="001603BD" w:rsidRPr="003C577E">
        <w:rPr>
          <w:rFonts w:ascii="Times New Roman" w:hAnsi="Times New Roman" w:cs="Times New Roman"/>
          <w:i/>
          <w:iCs/>
          <w:color w:val="FF0000"/>
        </w:rPr>
        <w:t xml:space="preserve">at </w:t>
      </w:r>
      <w:r w:rsidRPr="003C577E">
        <w:rPr>
          <w:rFonts w:ascii="Times New Roman" w:hAnsi="Times New Roman" w:cs="Times New Roman"/>
          <w:i/>
          <w:iCs/>
          <w:color w:val="FF0000"/>
        </w:rPr>
        <w:t xml:space="preserve">a high level than in </w:t>
      </w:r>
      <w:r w:rsidR="001603BD" w:rsidRPr="003C577E">
        <w:rPr>
          <w:rFonts w:ascii="Times New Roman" w:hAnsi="Times New Roman" w:cs="Times New Roman"/>
          <w:i/>
          <w:iCs/>
          <w:color w:val="FF0000"/>
        </w:rPr>
        <w:t xml:space="preserve">microspore </w:t>
      </w:r>
      <w:r w:rsidRPr="003C577E">
        <w:rPr>
          <w:rFonts w:ascii="Times New Roman" w:hAnsi="Times New Roman" w:cs="Times New Roman"/>
          <w:i/>
          <w:iCs/>
          <w:color w:val="FF0000"/>
        </w:rPr>
        <w:t>(</w:t>
      </w:r>
      <w:r w:rsidR="00977535" w:rsidRPr="003C577E">
        <w:rPr>
          <w:rFonts w:ascii="Times New Roman" w:hAnsi="Times New Roman" w:cs="Times New Roman"/>
          <w:i/>
          <w:iCs/>
          <w:color w:val="00B0F0"/>
        </w:rPr>
        <w:t>Fig. 2a</w:t>
      </w:r>
      <w:r w:rsidR="001603BD" w:rsidRPr="003C577E">
        <w:rPr>
          <w:rFonts w:ascii="Times New Roman" w:hAnsi="Times New Roman" w:cs="Times New Roman"/>
          <w:i/>
          <w:iCs/>
          <w:color w:val="FF0000"/>
        </w:rPr>
        <w:t xml:space="preserve">). </w:t>
      </w:r>
      <w:r w:rsidR="00206F49" w:rsidRPr="003C577E">
        <w:rPr>
          <w:rFonts w:ascii="Times New Roman" w:hAnsi="Times New Roman" w:cs="Times New Roman"/>
          <w:i/>
          <w:iCs/>
          <w:color w:val="FF0000"/>
        </w:rPr>
        <w:t>It is unlikely that</w:t>
      </w:r>
      <w:r w:rsidR="001603BD" w:rsidRPr="003C577E">
        <w:rPr>
          <w:rFonts w:ascii="Times New Roman" w:hAnsi="Times New Roman" w:cs="Times New Roman"/>
          <w:i/>
          <w:iCs/>
          <w:color w:val="FF0000"/>
        </w:rPr>
        <w:t xml:space="preserve"> </w:t>
      </w:r>
      <w:r w:rsidRPr="003C577E">
        <w:rPr>
          <w:rFonts w:ascii="Times New Roman" w:hAnsi="Times New Roman" w:cs="Times New Roman"/>
          <w:i/>
          <w:iCs/>
          <w:color w:val="FF0000"/>
        </w:rPr>
        <w:t xml:space="preserve">CMT3b is responsible for the decrease </w:t>
      </w:r>
      <w:r w:rsidR="00206F49" w:rsidRPr="003C577E">
        <w:rPr>
          <w:rFonts w:ascii="Times New Roman" w:hAnsi="Times New Roman" w:cs="Times New Roman"/>
          <w:i/>
          <w:iCs/>
          <w:color w:val="FF0000"/>
        </w:rPr>
        <w:t xml:space="preserve">of </w:t>
      </w:r>
      <w:proofErr w:type="spellStart"/>
      <w:r w:rsidR="00206F49" w:rsidRPr="003C577E">
        <w:rPr>
          <w:rFonts w:ascii="Times New Roman" w:hAnsi="Times New Roman" w:cs="Times New Roman"/>
          <w:i/>
          <w:iCs/>
          <w:color w:val="FF0000"/>
        </w:rPr>
        <w:t>mCHG</w:t>
      </w:r>
      <w:proofErr w:type="spellEnd"/>
      <w:r w:rsidR="00206F49" w:rsidRPr="003C577E">
        <w:rPr>
          <w:rFonts w:ascii="Times New Roman" w:hAnsi="Times New Roman" w:cs="Times New Roman"/>
          <w:i/>
          <w:iCs/>
          <w:color w:val="FF0000"/>
        </w:rPr>
        <w:t xml:space="preserve"> </w:t>
      </w:r>
      <w:r w:rsidRPr="003C577E">
        <w:rPr>
          <w:rFonts w:ascii="Times New Roman" w:hAnsi="Times New Roman" w:cs="Times New Roman"/>
          <w:i/>
          <w:iCs/>
          <w:color w:val="FF0000"/>
        </w:rPr>
        <w:t>in sperm.</w:t>
      </w:r>
    </w:p>
    <w:p w14:paraId="1F3431B8" w14:textId="77777777" w:rsidR="00D8375E" w:rsidRPr="003C577E" w:rsidRDefault="00D8375E" w:rsidP="004F1136">
      <w:pPr>
        <w:jc w:val="both"/>
        <w:rPr>
          <w:rFonts w:ascii="Times New Roman" w:hAnsi="Times New Roman" w:cs="Times New Roman"/>
        </w:rPr>
      </w:pPr>
      <w:r w:rsidRPr="003C577E">
        <w:rPr>
          <w:rFonts w:ascii="Times New Roman" w:hAnsi="Times New Roman" w:cs="Times New Roman"/>
        </w:rPr>
        <w:t>6. JMJ706/707 expression levels in microspore are missing. Like what should be done for CMT3b, the roles of JMJ706/707 in regulating SLM/SLH and non-SLM/SLH loci should be studied. Moreover, the target loci of JMJ706/707 and CMT3a/b should be compared.</w:t>
      </w:r>
    </w:p>
    <w:p w14:paraId="30642D65" w14:textId="79EC1EA1" w:rsidR="00E8517D" w:rsidRPr="003C577E" w:rsidRDefault="00E8517D"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We have added the expression profile of JMJ706/7 in </w:t>
      </w:r>
      <w:r w:rsidR="00765C71" w:rsidRPr="003C577E">
        <w:rPr>
          <w:rFonts w:ascii="Times New Roman" w:hAnsi="Times New Roman" w:cs="Times New Roman"/>
          <w:i/>
          <w:iCs/>
          <w:color w:val="FF0000"/>
        </w:rPr>
        <w:t xml:space="preserve">microspore in </w:t>
      </w:r>
      <w:r w:rsidR="001D6E7C" w:rsidRPr="003C577E">
        <w:rPr>
          <w:rFonts w:ascii="Times New Roman" w:hAnsi="Times New Roman" w:cs="Times New Roman"/>
          <w:i/>
          <w:iCs/>
          <w:color w:val="00B0F0"/>
        </w:rPr>
        <w:t>Additional file 1: Fig. S7a</w:t>
      </w:r>
      <w:r w:rsidRPr="003C577E">
        <w:rPr>
          <w:rFonts w:ascii="Times New Roman" w:hAnsi="Times New Roman" w:cs="Times New Roman"/>
          <w:i/>
          <w:iCs/>
          <w:color w:val="FF0000"/>
        </w:rPr>
        <w:t xml:space="preserve">. As shown in </w:t>
      </w:r>
      <w:r w:rsidR="001D6E7C" w:rsidRPr="003C577E">
        <w:rPr>
          <w:rFonts w:ascii="Times New Roman" w:hAnsi="Times New Roman" w:cs="Times New Roman"/>
          <w:i/>
          <w:iCs/>
          <w:color w:val="00B0F0"/>
        </w:rPr>
        <w:t>Additional file 1: Fig. S9b</w:t>
      </w:r>
      <w:r w:rsidRPr="003C577E">
        <w:rPr>
          <w:rFonts w:ascii="Times New Roman" w:hAnsi="Times New Roman" w:cs="Times New Roman"/>
          <w:i/>
          <w:iCs/>
          <w:color w:val="FF0000"/>
        </w:rPr>
        <w:t>, there seems no effect of the jmj706/7 mutations on SLH</w:t>
      </w:r>
      <w:r w:rsidR="008B200B" w:rsidRPr="003C577E">
        <w:rPr>
          <w:rFonts w:ascii="Times New Roman" w:hAnsi="Times New Roman" w:cs="Times New Roman"/>
          <w:i/>
          <w:iCs/>
          <w:color w:val="FF0000"/>
        </w:rPr>
        <w:t xml:space="preserve">. For </w:t>
      </w:r>
      <w:r w:rsidR="00433244" w:rsidRPr="003C577E">
        <w:rPr>
          <w:rFonts w:ascii="Times New Roman" w:hAnsi="Times New Roman" w:cs="Times New Roman"/>
          <w:i/>
          <w:iCs/>
          <w:color w:val="FF0000"/>
        </w:rPr>
        <w:t>non-</w:t>
      </w:r>
      <w:r w:rsidR="008B200B" w:rsidRPr="003C577E">
        <w:rPr>
          <w:rFonts w:ascii="Times New Roman" w:hAnsi="Times New Roman" w:cs="Times New Roman"/>
          <w:i/>
          <w:iCs/>
          <w:color w:val="FF0000"/>
        </w:rPr>
        <w:t xml:space="preserve">SLH loci, </w:t>
      </w:r>
      <w:r w:rsidRPr="003C577E">
        <w:rPr>
          <w:rFonts w:ascii="Times New Roman" w:hAnsi="Times New Roman" w:cs="Times New Roman"/>
          <w:i/>
          <w:iCs/>
          <w:color w:val="FF0000"/>
        </w:rPr>
        <w:t>jmj706/7</w:t>
      </w:r>
      <w:r w:rsidR="00433244" w:rsidRPr="003C577E">
        <w:rPr>
          <w:rFonts w:ascii="Times New Roman" w:hAnsi="Times New Roman" w:cs="Times New Roman"/>
          <w:i/>
          <w:iCs/>
          <w:color w:val="FF0000"/>
        </w:rPr>
        <w:t xml:space="preserve"> mutations</w:t>
      </w:r>
      <w:r w:rsidRPr="003C577E">
        <w:rPr>
          <w:rFonts w:ascii="Times New Roman" w:hAnsi="Times New Roman" w:cs="Times New Roman"/>
          <w:i/>
          <w:iCs/>
          <w:color w:val="FF0000"/>
        </w:rPr>
        <w:t xml:space="preserve"> </w:t>
      </w:r>
      <w:r w:rsidR="008B200B" w:rsidRPr="003C577E">
        <w:rPr>
          <w:rFonts w:ascii="Times New Roman" w:hAnsi="Times New Roman" w:cs="Times New Roman"/>
          <w:i/>
          <w:iCs/>
          <w:color w:val="FF0000"/>
        </w:rPr>
        <w:t xml:space="preserve">led to increased </w:t>
      </w:r>
      <w:proofErr w:type="spellStart"/>
      <w:r w:rsidR="008B200B" w:rsidRPr="003C577E">
        <w:rPr>
          <w:rFonts w:ascii="Times New Roman" w:hAnsi="Times New Roman" w:cs="Times New Roman"/>
          <w:i/>
          <w:iCs/>
          <w:color w:val="FF0000"/>
        </w:rPr>
        <w:t>mCHG</w:t>
      </w:r>
      <w:proofErr w:type="spellEnd"/>
      <w:r w:rsidR="008B200B" w:rsidRPr="003C577E">
        <w:rPr>
          <w:rFonts w:ascii="Times New Roman" w:hAnsi="Times New Roman" w:cs="Times New Roman"/>
          <w:i/>
          <w:iCs/>
          <w:color w:val="FF0000"/>
        </w:rPr>
        <w:t xml:space="preserve"> </w:t>
      </w:r>
      <w:r w:rsidR="00433244" w:rsidRPr="003C577E">
        <w:rPr>
          <w:rFonts w:ascii="Times New Roman" w:hAnsi="Times New Roman" w:cs="Times New Roman"/>
          <w:i/>
          <w:iCs/>
          <w:color w:val="FF0000"/>
        </w:rPr>
        <w:t xml:space="preserve">of </w:t>
      </w:r>
      <w:r w:rsidR="008B200B" w:rsidRPr="003C577E">
        <w:rPr>
          <w:rFonts w:ascii="Times New Roman" w:hAnsi="Times New Roman" w:cs="Times New Roman"/>
          <w:i/>
          <w:iCs/>
          <w:color w:val="FF0000"/>
        </w:rPr>
        <w:t xml:space="preserve">cluster </w:t>
      </w:r>
      <w:r w:rsidR="00DD478C" w:rsidRPr="003C577E">
        <w:rPr>
          <w:rFonts w:ascii="Times New Roman" w:hAnsi="Times New Roman" w:cs="Times New Roman"/>
          <w:i/>
          <w:iCs/>
          <w:color w:val="FF0000"/>
        </w:rPr>
        <w:t>B</w:t>
      </w:r>
      <w:r w:rsidR="008B200B" w:rsidRPr="003C577E">
        <w:rPr>
          <w:rFonts w:ascii="Times New Roman" w:hAnsi="Times New Roman" w:cs="Times New Roman"/>
          <w:i/>
          <w:iCs/>
          <w:color w:val="FF0000"/>
        </w:rPr>
        <w:t xml:space="preserve"> in meiocyte and </w:t>
      </w:r>
      <w:r w:rsidR="00433244" w:rsidRPr="003C577E">
        <w:rPr>
          <w:rFonts w:ascii="Times New Roman" w:hAnsi="Times New Roman" w:cs="Times New Roman"/>
          <w:i/>
          <w:iCs/>
          <w:color w:val="FF0000"/>
        </w:rPr>
        <w:t xml:space="preserve">of </w:t>
      </w:r>
      <w:r w:rsidR="008B200B" w:rsidRPr="003C577E">
        <w:rPr>
          <w:rFonts w:ascii="Times New Roman" w:hAnsi="Times New Roman" w:cs="Times New Roman"/>
          <w:i/>
          <w:iCs/>
          <w:color w:val="FF0000"/>
        </w:rPr>
        <w:t xml:space="preserve">cluster </w:t>
      </w:r>
      <w:r w:rsidR="00DD478C" w:rsidRPr="003C577E">
        <w:rPr>
          <w:rFonts w:ascii="Times New Roman" w:hAnsi="Times New Roman" w:cs="Times New Roman"/>
          <w:i/>
          <w:iCs/>
          <w:color w:val="FF0000"/>
        </w:rPr>
        <w:t>C</w:t>
      </w:r>
      <w:r w:rsidR="008B200B" w:rsidRPr="003C577E">
        <w:rPr>
          <w:rFonts w:ascii="Times New Roman" w:hAnsi="Times New Roman" w:cs="Times New Roman"/>
          <w:i/>
          <w:iCs/>
          <w:color w:val="FF0000"/>
        </w:rPr>
        <w:t xml:space="preserve"> in sperm (</w:t>
      </w:r>
      <w:r w:rsidR="001D6E7C" w:rsidRPr="003C577E">
        <w:rPr>
          <w:rFonts w:ascii="Times New Roman" w:hAnsi="Times New Roman" w:cs="Times New Roman"/>
          <w:i/>
          <w:iCs/>
          <w:color w:val="00B0F0"/>
        </w:rPr>
        <w:t>Additional file 1: Fig. S3c</w:t>
      </w:r>
      <w:r w:rsidR="008B200B" w:rsidRPr="003C577E">
        <w:rPr>
          <w:rFonts w:ascii="Times New Roman" w:hAnsi="Times New Roman" w:cs="Times New Roman"/>
          <w:i/>
          <w:iCs/>
          <w:color w:val="FF0000"/>
        </w:rPr>
        <w:t xml:space="preserve">). Because cluster </w:t>
      </w:r>
      <w:r w:rsidR="00082351" w:rsidRPr="003C577E">
        <w:rPr>
          <w:rFonts w:ascii="Times New Roman" w:hAnsi="Times New Roman" w:cs="Times New Roman"/>
          <w:i/>
          <w:iCs/>
          <w:color w:val="FF0000"/>
        </w:rPr>
        <w:t>A</w:t>
      </w:r>
      <w:r w:rsidR="008B200B" w:rsidRPr="003C577E">
        <w:rPr>
          <w:rFonts w:ascii="Times New Roman" w:hAnsi="Times New Roman" w:cs="Times New Roman"/>
          <w:i/>
          <w:iCs/>
          <w:color w:val="FF0000"/>
        </w:rPr>
        <w:t xml:space="preserve"> and </w:t>
      </w:r>
      <w:r w:rsidR="00082351" w:rsidRPr="003C577E">
        <w:rPr>
          <w:rFonts w:ascii="Times New Roman" w:hAnsi="Times New Roman" w:cs="Times New Roman"/>
          <w:i/>
          <w:iCs/>
          <w:color w:val="FF0000"/>
        </w:rPr>
        <w:t>B</w:t>
      </w:r>
      <w:r w:rsidR="008B200B" w:rsidRPr="003C577E">
        <w:rPr>
          <w:rFonts w:ascii="Times New Roman" w:hAnsi="Times New Roman" w:cs="Times New Roman"/>
          <w:i/>
          <w:iCs/>
          <w:color w:val="FF0000"/>
        </w:rPr>
        <w:t xml:space="preserve"> are enriched for genic and intergenic regions while cluster </w:t>
      </w:r>
      <w:r w:rsidR="00082351" w:rsidRPr="003C577E">
        <w:rPr>
          <w:rFonts w:ascii="Times New Roman" w:hAnsi="Times New Roman" w:cs="Times New Roman"/>
          <w:i/>
          <w:iCs/>
          <w:color w:val="FF0000"/>
        </w:rPr>
        <w:t>C</w:t>
      </w:r>
      <w:r w:rsidR="008B200B" w:rsidRPr="003C577E">
        <w:rPr>
          <w:rFonts w:ascii="Times New Roman" w:hAnsi="Times New Roman" w:cs="Times New Roman"/>
          <w:i/>
          <w:iCs/>
          <w:color w:val="FF0000"/>
        </w:rPr>
        <w:t xml:space="preserve"> is enriched for TE and TEGs, the effect of jmj706/7 on non-SLH loci suggest that JMJ706/7 controls different genomic regions during male gametogenesis. There is no clear overlap between the target loci of JMJ706/7 and CMT3b</w:t>
      </w:r>
      <w:r w:rsidR="00E71B08" w:rsidRPr="003C577E">
        <w:rPr>
          <w:rFonts w:ascii="Times New Roman" w:hAnsi="Times New Roman" w:cs="Times New Roman"/>
          <w:i/>
          <w:iCs/>
          <w:color w:val="FF0000"/>
        </w:rPr>
        <w:t xml:space="preserve"> (</w:t>
      </w:r>
      <w:r w:rsidR="00FD74D8" w:rsidRPr="003C577E">
        <w:rPr>
          <w:rFonts w:ascii="Times New Roman" w:hAnsi="Times New Roman" w:cs="Times New Roman"/>
          <w:i/>
          <w:iCs/>
          <w:color w:val="00B0F0"/>
        </w:rPr>
        <w:t>Additional file 1: Fig. S8b</w:t>
      </w:r>
      <w:r w:rsidR="00E71B08" w:rsidRPr="003C577E">
        <w:rPr>
          <w:rFonts w:ascii="Times New Roman" w:hAnsi="Times New Roman" w:cs="Times New Roman"/>
          <w:i/>
          <w:iCs/>
          <w:color w:val="FF0000"/>
        </w:rPr>
        <w:t>)</w:t>
      </w:r>
      <w:r w:rsidR="008B200B" w:rsidRPr="003C577E">
        <w:rPr>
          <w:rFonts w:ascii="Times New Roman" w:hAnsi="Times New Roman" w:cs="Times New Roman"/>
          <w:i/>
          <w:iCs/>
          <w:color w:val="FF0000"/>
        </w:rPr>
        <w:t xml:space="preserve">, </w:t>
      </w:r>
      <w:r w:rsidR="00765C71" w:rsidRPr="003C577E">
        <w:rPr>
          <w:rFonts w:ascii="Times New Roman" w:hAnsi="Times New Roman" w:cs="Times New Roman"/>
          <w:i/>
          <w:iCs/>
          <w:color w:val="FF0000"/>
        </w:rPr>
        <w:t xml:space="preserve">but </w:t>
      </w:r>
      <w:r w:rsidR="008B200B" w:rsidRPr="003C577E">
        <w:rPr>
          <w:rFonts w:ascii="Times New Roman" w:hAnsi="Times New Roman" w:cs="Times New Roman"/>
          <w:i/>
          <w:iCs/>
          <w:color w:val="FF0000"/>
        </w:rPr>
        <w:t>about ½ to 2/3 of the JMJ706/7 targets overlapped with those of CMT3a</w:t>
      </w:r>
      <w:r w:rsidR="00433244" w:rsidRPr="003C577E">
        <w:rPr>
          <w:rFonts w:ascii="Times New Roman" w:hAnsi="Times New Roman" w:cs="Times New Roman"/>
          <w:i/>
          <w:iCs/>
          <w:color w:val="FF0000"/>
        </w:rPr>
        <w:t xml:space="preserve">, which is due to the overwhelming </w:t>
      </w:r>
      <w:r w:rsidR="00D03F2C" w:rsidRPr="003C577E">
        <w:rPr>
          <w:rFonts w:ascii="Times New Roman" w:hAnsi="Times New Roman" w:cs="Times New Roman"/>
          <w:i/>
          <w:iCs/>
          <w:color w:val="FF0000"/>
        </w:rPr>
        <w:t>effect</w:t>
      </w:r>
      <w:r w:rsidR="00433244" w:rsidRPr="003C577E">
        <w:rPr>
          <w:rFonts w:ascii="Times New Roman" w:hAnsi="Times New Roman" w:cs="Times New Roman"/>
          <w:i/>
          <w:iCs/>
          <w:color w:val="FF0000"/>
        </w:rPr>
        <w:t xml:space="preserve"> of cmt3a mutation effect on </w:t>
      </w:r>
      <w:proofErr w:type="spellStart"/>
      <w:r w:rsidR="00433244" w:rsidRPr="003C577E">
        <w:rPr>
          <w:rFonts w:ascii="Times New Roman" w:hAnsi="Times New Roman" w:cs="Times New Roman"/>
          <w:i/>
          <w:iCs/>
          <w:color w:val="FF0000"/>
        </w:rPr>
        <w:t>mCHG</w:t>
      </w:r>
      <w:proofErr w:type="spellEnd"/>
      <w:r w:rsidR="00433244" w:rsidRPr="003C577E">
        <w:rPr>
          <w:rFonts w:ascii="Times New Roman" w:hAnsi="Times New Roman" w:cs="Times New Roman"/>
          <w:i/>
          <w:iCs/>
          <w:color w:val="FF0000"/>
        </w:rPr>
        <w:t xml:space="preserve"> in the genome.</w:t>
      </w:r>
    </w:p>
    <w:p w14:paraId="24E38627" w14:textId="45800867" w:rsidR="00AB6346" w:rsidRPr="003C577E" w:rsidRDefault="00140160" w:rsidP="004F1136">
      <w:pPr>
        <w:rPr>
          <w:rFonts w:ascii="Times New Roman" w:hAnsi="Times New Roman" w:cs="Times New Roman"/>
        </w:rPr>
      </w:pPr>
      <w:r w:rsidRPr="003C577E">
        <w:rPr>
          <w:rFonts w:ascii="Times New Roman" w:hAnsi="Times New Roman" w:cs="Times New Roman"/>
        </w:rPr>
        <w:t>Minor concerns</w:t>
      </w:r>
    </w:p>
    <w:p w14:paraId="0E2E5575" w14:textId="7831ADC0" w:rsidR="00140160" w:rsidRPr="003C577E" w:rsidRDefault="00140160" w:rsidP="004F1136">
      <w:pPr>
        <w:jc w:val="both"/>
        <w:rPr>
          <w:rFonts w:ascii="Times New Roman" w:hAnsi="Times New Roman" w:cs="Times New Roman"/>
        </w:rPr>
      </w:pPr>
      <w:r w:rsidRPr="003C577E">
        <w:rPr>
          <w:rFonts w:ascii="Times New Roman" w:hAnsi="Times New Roman" w:cs="Times New Roman"/>
        </w:rPr>
        <w:t xml:space="preserve">1. In Fig. 2A, 3a-S has a small portion of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retained, please do some analyses on these loci to reveal which enzymes/pathways might be responsible for it, e.g., CMT3b, canonical RdDM, or sex cell-specific RdDM?</w:t>
      </w:r>
    </w:p>
    <w:p w14:paraId="14277EAD" w14:textId="6AA77950" w:rsidR="00072BC5" w:rsidRPr="003C577E" w:rsidRDefault="00140160" w:rsidP="004F1136">
      <w:pPr>
        <w:jc w:val="both"/>
        <w:rPr>
          <w:rFonts w:ascii="Times New Roman" w:hAnsi="Times New Roman" w:cs="Times New Roman"/>
          <w:i/>
          <w:iCs/>
          <w:color w:val="FF0000"/>
        </w:rPr>
      </w:pPr>
      <w:r w:rsidRPr="003C577E">
        <w:rPr>
          <w:rFonts w:ascii="Times New Roman" w:hAnsi="Times New Roman" w:cs="Times New Roman"/>
          <w:i/>
          <w:iCs/>
          <w:color w:val="FF0000"/>
        </w:rPr>
        <w:t>REPLY: Thanks for the point. As DRM2 and CMT2 show high expression in sperm (</w:t>
      </w:r>
      <w:r w:rsidR="00FD74D8" w:rsidRPr="003C577E">
        <w:rPr>
          <w:rFonts w:ascii="Times New Roman" w:hAnsi="Times New Roman" w:cs="Times New Roman"/>
          <w:i/>
          <w:iCs/>
          <w:color w:val="00B0F0"/>
        </w:rPr>
        <w:t>Additional file 1: Fig. S6a</w:t>
      </w:r>
      <w:r w:rsidRPr="003C577E">
        <w:rPr>
          <w:rFonts w:ascii="Times New Roman" w:hAnsi="Times New Roman" w:cs="Times New Roman"/>
          <w:i/>
          <w:iCs/>
          <w:color w:val="FF0000"/>
        </w:rPr>
        <w:t xml:space="preserve">) and cmt3b had no clear effect on </w:t>
      </w:r>
      <w:proofErr w:type="spellStart"/>
      <w:r w:rsidRPr="003C577E">
        <w:rPr>
          <w:rFonts w:ascii="Times New Roman" w:hAnsi="Times New Roman" w:cs="Times New Roman"/>
          <w:i/>
          <w:iCs/>
          <w:color w:val="FF0000"/>
        </w:rPr>
        <w:t>mCHG</w:t>
      </w:r>
      <w:proofErr w:type="spellEnd"/>
      <w:r w:rsidRPr="003C577E">
        <w:rPr>
          <w:rFonts w:ascii="Times New Roman" w:hAnsi="Times New Roman" w:cs="Times New Roman"/>
          <w:i/>
          <w:iCs/>
          <w:color w:val="FF0000"/>
        </w:rPr>
        <w:t xml:space="preserve"> loci</w:t>
      </w:r>
      <w:r w:rsidR="00433244" w:rsidRPr="003C577E">
        <w:rPr>
          <w:rFonts w:ascii="Times New Roman" w:hAnsi="Times New Roman" w:cs="Times New Roman"/>
          <w:i/>
          <w:iCs/>
          <w:color w:val="FF0000"/>
        </w:rPr>
        <w:t xml:space="preserve"> retained in cmt3a sperm</w:t>
      </w:r>
      <w:r w:rsidRPr="003C577E">
        <w:rPr>
          <w:rFonts w:ascii="Times New Roman" w:hAnsi="Times New Roman" w:cs="Times New Roman"/>
          <w:i/>
          <w:iCs/>
          <w:color w:val="FF0000"/>
        </w:rPr>
        <w:t xml:space="preserve"> (</w:t>
      </w:r>
      <w:r w:rsidR="00FD74D8" w:rsidRPr="003C577E">
        <w:rPr>
          <w:rFonts w:ascii="Times New Roman" w:hAnsi="Times New Roman" w:cs="Times New Roman"/>
          <w:i/>
          <w:iCs/>
          <w:color w:val="00B0F0"/>
        </w:rPr>
        <w:t>Additional file 1: Fig. S6b</w:t>
      </w:r>
      <w:r w:rsidR="00072BC5" w:rsidRPr="003C577E">
        <w:rPr>
          <w:rFonts w:ascii="Times New Roman" w:hAnsi="Times New Roman" w:cs="Times New Roman"/>
          <w:i/>
          <w:iCs/>
          <w:color w:val="FF0000"/>
        </w:rPr>
        <w:t xml:space="preserve">). The </w:t>
      </w:r>
      <w:r w:rsidRPr="003C577E">
        <w:rPr>
          <w:rFonts w:ascii="Times New Roman" w:hAnsi="Times New Roman" w:cs="Times New Roman"/>
          <w:i/>
          <w:iCs/>
          <w:color w:val="FF0000"/>
        </w:rPr>
        <w:t xml:space="preserve">remaining </w:t>
      </w:r>
      <w:proofErr w:type="spellStart"/>
      <w:r w:rsidRPr="003C577E">
        <w:rPr>
          <w:rFonts w:ascii="Times New Roman" w:hAnsi="Times New Roman" w:cs="Times New Roman"/>
          <w:i/>
          <w:iCs/>
          <w:color w:val="FF0000"/>
        </w:rPr>
        <w:t>mCHG</w:t>
      </w:r>
      <w:proofErr w:type="spellEnd"/>
      <w:r w:rsidRPr="003C577E">
        <w:rPr>
          <w:rFonts w:ascii="Times New Roman" w:hAnsi="Times New Roman" w:cs="Times New Roman"/>
          <w:i/>
          <w:iCs/>
          <w:color w:val="FF0000"/>
        </w:rPr>
        <w:t xml:space="preserve"> in cmt3a sperm may be due to RdDM or CMT2.</w:t>
      </w:r>
      <w:r w:rsidR="00156D13" w:rsidRPr="003C577E">
        <w:rPr>
          <w:rFonts w:ascii="Times New Roman" w:hAnsi="Times New Roman" w:cs="Times New Roman"/>
          <w:i/>
          <w:iCs/>
          <w:color w:val="FF0000"/>
        </w:rPr>
        <w:t xml:space="preserve"> </w:t>
      </w:r>
      <w:r w:rsidR="00072BC5" w:rsidRPr="003C577E">
        <w:rPr>
          <w:rFonts w:ascii="Times New Roman" w:hAnsi="Times New Roman" w:cs="Times New Roman"/>
          <w:i/>
          <w:iCs/>
          <w:color w:val="FF0000"/>
        </w:rPr>
        <w:t>T</w:t>
      </w:r>
      <w:r w:rsidR="00156D13" w:rsidRPr="003C577E">
        <w:rPr>
          <w:rFonts w:ascii="Times New Roman" w:hAnsi="Times New Roman" w:cs="Times New Roman"/>
          <w:i/>
          <w:iCs/>
          <w:color w:val="FF0000"/>
        </w:rPr>
        <w:t xml:space="preserve">his is </w:t>
      </w:r>
      <w:r w:rsidR="00072BC5" w:rsidRPr="003C577E">
        <w:rPr>
          <w:rFonts w:ascii="Times New Roman" w:hAnsi="Times New Roman" w:cs="Times New Roman"/>
          <w:i/>
          <w:iCs/>
          <w:color w:val="FF0000"/>
        </w:rPr>
        <w:t xml:space="preserve">supported by the observation </w:t>
      </w:r>
      <w:r w:rsidR="00156D13" w:rsidRPr="003C577E">
        <w:rPr>
          <w:rFonts w:ascii="Times New Roman" w:hAnsi="Times New Roman" w:cs="Times New Roman"/>
          <w:i/>
          <w:iCs/>
          <w:color w:val="FF0000"/>
        </w:rPr>
        <w:t xml:space="preserve">that the drm2/cmt2 mutations reduced the </w:t>
      </w:r>
      <w:proofErr w:type="spellStart"/>
      <w:r w:rsidR="00156D13" w:rsidRPr="003C577E">
        <w:rPr>
          <w:rFonts w:ascii="Times New Roman" w:hAnsi="Times New Roman" w:cs="Times New Roman"/>
          <w:i/>
          <w:iCs/>
          <w:color w:val="FF0000"/>
        </w:rPr>
        <w:t>mCHG</w:t>
      </w:r>
      <w:proofErr w:type="spellEnd"/>
      <w:r w:rsidR="00156D13" w:rsidRPr="003C577E">
        <w:rPr>
          <w:rFonts w:ascii="Times New Roman" w:hAnsi="Times New Roman" w:cs="Times New Roman"/>
          <w:i/>
          <w:iCs/>
          <w:color w:val="FF0000"/>
        </w:rPr>
        <w:t xml:space="preserve"> levels </w:t>
      </w:r>
      <w:r w:rsidR="00072BC5" w:rsidRPr="003C577E">
        <w:rPr>
          <w:rFonts w:ascii="Times New Roman" w:hAnsi="Times New Roman" w:cs="Times New Roman"/>
          <w:i/>
          <w:iCs/>
          <w:color w:val="FF0000"/>
        </w:rPr>
        <w:t xml:space="preserve">of these loci </w:t>
      </w:r>
      <w:r w:rsidR="00156D13" w:rsidRPr="003C577E">
        <w:rPr>
          <w:rFonts w:ascii="Times New Roman" w:hAnsi="Times New Roman" w:cs="Times New Roman"/>
          <w:i/>
          <w:iCs/>
          <w:color w:val="FF0000"/>
        </w:rPr>
        <w:t>in leaves (</w:t>
      </w:r>
      <w:r w:rsidR="00FD74D8" w:rsidRPr="003C577E">
        <w:rPr>
          <w:rFonts w:ascii="Times New Roman" w:hAnsi="Times New Roman" w:cs="Times New Roman"/>
          <w:i/>
          <w:iCs/>
          <w:color w:val="00B0F0"/>
        </w:rPr>
        <w:t>Additional file 1: Fig. S6b</w:t>
      </w:r>
      <w:r w:rsidR="00156D13" w:rsidRPr="003C577E">
        <w:rPr>
          <w:rFonts w:ascii="Times New Roman" w:hAnsi="Times New Roman" w:cs="Times New Roman"/>
          <w:i/>
          <w:iCs/>
          <w:color w:val="FF0000"/>
        </w:rPr>
        <w:t>).</w:t>
      </w:r>
    </w:p>
    <w:p w14:paraId="22913436" w14:textId="4C173592" w:rsidR="00140160" w:rsidRPr="003C577E" w:rsidRDefault="00140160"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Comparison between SLH loci and </w:t>
      </w:r>
      <w:proofErr w:type="spellStart"/>
      <w:r w:rsidRPr="003C577E">
        <w:rPr>
          <w:rFonts w:ascii="Times New Roman" w:hAnsi="Times New Roman" w:cs="Times New Roman"/>
          <w:i/>
          <w:iCs/>
          <w:color w:val="FF0000"/>
        </w:rPr>
        <w:t>mCHG</w:t>
      </w:r>
      <w:proofErr w:type="spellEnd"/>
      <w:r w:rsidRPr="003C577E">
        <w:rPr>
          <w:rFonts w:ascii="Times New Roman" w:hAnsi="Times New Roman" w:cs="Times New Roman"/>
          <w:i/>
          <w:iCs/>
          <w:color w:val="FF0000"/>
        </w:rPr>
        <w:t xml:space="preserve"> regions in cmt3a sperm </w:t>
      </w:r>
      <w:r w:rsidR="00156D13" w:rsidRPr="003C577E">
        <w:rPr>
          <w:rFonts w:ascii="Times New Roman" w:hAnsi="Times New Roman" w:cs="Times New Roman"/>
          <w:i/>
          <w:iCs/>
          <w:color w:val="FF0000"/>
        </w:rPr>
        <w:t>revealed</w:t>
      </w:r>
      <w:r w:rsidRPr="003C577E">
        <w:rPr>
          <w:rFonts w:ascii="Times New Roman" w:hAnsi="Times New Roman" w:cs="Times New Roman"/>
          <w:i/>
          <w:iCs/>
          <w:color w:val="FF0000"/>
        </w:rPr>
        <w:t xml:space="preserve"> no overlap</w:t>
      </w:r>
      <w:r w:rsidR="00CE4996" w:rsidRPr="003C577E">
        <w:rPr>
          <w:rFonts w:ascii="Times New Roman" w:hAnsi="Times New Roman" w:cs="Times New Roman"/>
          <w:i/>
          <w:iCs/>
          <w:color w:val="FF0000"/>
        </w:rPr>
        <w:t xml:space="preserve"> (see below). It </w:t>
      </w:r>
      <w:r w:rsidR="00156D13" w:rsidRPr="003C577E">
        <w:rPr>
          <w:rFonts w:ascii="Times New Roman" w:hAnsi="Times New Roman" w:cs="Times New Roman"/>
          <w:i/>
          <w:iCs/>
          <w:color w:val="FF0000"/>
        </w:rPr>
        <w:t xml:space="preserve">is unlikely that a sexual specific RdDM is involved in the remaining </w:t>
      </w:r>
      <w:proofErr w:type="spellStart"/>
      <w:r w:rsidR="00156D13" w:rsidRPr="003C577E">
        <w:rPr>
          <w:rFonts w:ascii="Times New Roman" w:hAnsi="Times New Roman" w:cs="Times New Roman"/>
          <w:i/>
          <w:iCs/>
          <w:color w:val="FF0000"/>
        </w:rPr>
        <w:t>mCHG</w:t>
      </w:r>
      <w:proofErr w:type="spellEnd"/>
      <w:r w:rsidR="00156D13" w:rsidRPr="003C577E">
        <w:rPr>
          <w:rFonts w:ascii="Times New Roman" w:hAnsi="Times New Roman" w:cs="Times New Roman"/>
          <w:i/>
          <w:iCs/>
          <w:color w:val="FF0000"/>
        </w:rPr>
        <w:t xml:space="preserve"> in cmt3a sperm.</w:t>
      </w:r>
    </w:p>
    <w:p w14:paraId="1739D79B" w14:textId="77777777" w:rsidR="00CE4996" w:rsidRPr="003C577E" w:rsidRDefault="00CE4996" w:rsidP="004F1136">
      <w:pPr>
        <w:jc w:val="both"/>
        <w:rPr>
          <w:rFonts w:ascii="Times New Roman" w:hAnsi="Times New Roman" w:cs="Times New Roman"/>
          <w:color w:val="FF0000"/>
        </w:rPr>
      </w:pPr>
    </w:p>
    <w:p w14:paraId="211103B1" w14:textId="384BD221" w:rsidR="00CE4996" w:rsidRPr="003C577E" w:rsidRDefault="00CE4996" w:rsidP="004F1136">
      <w:pPr>
        <w:jc w:val="both"/>
        <w:rPr>
          <w:rFonts w:ascii="Times New Roman" w:hAnsi="Times New Roman" w:cs="Times New Roman"/>
          <w:color w:val="FF0000"/>
        </w:rPr>
      </w:pPr>
      <w:r w:rsidRPr="003C577E">
        <w:rPr>
          <w:rFonts w:ascii="Times New Roman" w:hAnsi="Times New Roman" w:cs="Times New Roman"/>
          <w:noProof/>
          <w:color w:val="FF0000"/>
        </w:rPr>
        <w:drawing>
          <wp:inline distT="0" distB="0" distL="0" distR="0" wp14:anchorId="04374359" wp14:editId="5C941739">
            <wp:extent cx="2011680" cy="1481455"/>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1680" cy="1481455"/>
                    </a:xfrm>
                    <a:prstGeom prst="rect">
                      <a:avLst/>
                    </a:prstGeom>
                    <a:noFill/>
                  </pic:spPr>
                </pic:pic>
              </a:graphicData>
            </a:graphic>
          </wp:inline>
        </w:drawing>
      </w:r>
    </w:p>
    <w:p w14:paraId="7EDBA554" w14:textId="77777777" w:rsidR="00CE4996" w:rsidRPr="003C577E" w:rsidRDefault="00CE4996" w:rsidP="004F1136">
      <w:pPr>
        <w:jc w:val="both"/>
        <w:rPr>
          <w:rFonts w:ascii="Times New Roman" w:hAnsi="Times New Roman" w:cs="Times New Roman"/>
          <w:color w:val="FF0000"/>
        </w:rPr>
      </w:pPr>
    </w:p>
    <w:p w14:paraId="378CB2C4" w14:textId="77777777" w:rsidR="00156D13" w:rsidRPr="003C577E" w:rsidRDefault="00156D13" w:rsidP="004F1136">
      <w:pPr>
        <w:jc w:val="both"/>
        <w:rPr>
          <w:rFonts w:ascii="Times New Roman" w:hAnsi="Times New Roman" w:cs="Times New Roman"/>
        </w:rPr>
      </w:pPr>
      <w:r w:rsidRPr="003C577E">
        <w:rPr>
          <w:rFonts w:ascii="Times New Roman" w:hAnsi="Times New Roman" w:cs="Times New Roman"/>
        </w:rPr>
        <w:lastRenderedPageBreak/>
        <w:t>2. Line 27 on Page 10, "Among the upregulated genes, 416 overlapped with previously identified genes expressed in rice zygotes (Figure 6B).". What is the logic of only the 416 overlapped genes being used for downstream analyses?</w:t>
      </w:r>
    </w:p>
    <w:p w14:paraId="2BB2D70E" w14:textId="35E5EA40" w:rsidR="00156D13" w:rsidRPr="003C577E" w:rsidRDefault="00DD319F"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t>
      </w:r>
      <w:r w:rsidR="00156D13" w:rsidRPr="003C577E">
        <w:rPr>
          <w:rFonts w:ascii="Times New Roman" w:hAnsi="Times New Roman" w:cs="Times New Roman"/>
          <w:i/>
          <w:iCs/>
          <w:color w:val="FF0000"/>
        </w:rPr>
        <w:t xml:space="preserve">Due to difficulties to isolated zygotes without contamination of other maternal cells, zygotic transcriptomes may contain non-zygotic transcripts. </w:t>
      </w:r>
      <w:r w:rsidR="00CE4996" w:rsidRPr="003C577E">
        <w:rPr>
          <w:rFonts w:ascii="Times New Roman" w:hAnsi="Times New Roman" w:cs="Times New Roman"/>
          <w:i/>
          <w:iCs/>
          <w:color w:val="FF0000"/>
        </w:rPr>
        <w:t>By merging</w:t>
      </w:r>
      <w:r w:rsidR="00156D13" w:rsidRPr="003C577E">
        <w:rPr>
          <w:rFonts w:ascii="Times New Roman" w:hAnsi="Times New Roman" w:cs="Times New Roman"/>
          <w:i/>
          <w:iCs/>
          <w:color w:val="FF0000"/>
        </w:rPr>
        <w:t xml:space="preserve"> several zygotic transcriptomes </w:t>
      </w:r>
      <w:r w:rsidRPr="003C577E">
        <w:rPr>
          <w:rFonts w:ascii="Times New Roman" w:hAnsi="Times New Roman" w:cs="Times New Roman"/>
          <w:i/>
          <w:iCs/>
          <w:color w:val="FF0000"/>
        </w:rPr>
        <w:t xml:space="preserve">obtained </w:t>
      </w:r>
      <w:r w:rsidR="00156D13" w:rsidRPr="003C577E">
        <w:rPr>
          <w:rFonts w:ascii="Times New Roman" w:hAnsi="Times New Roman" w:cs="Times New Roman"/>
          <w:i/>
          <w:iCs/>
          <w:color w:val="FF0000"/>
        </w:rPr>
        <w:t>from different laboratories</w:t>
      </w:r>
      <w:r w:rsidRPr="003C577E">
        <w:rPr>
          <w:rFonts w:ascii="Times New Roman" w:hAnsi="Times New Roman" w:cs="Times New Roman"/>
          <w:i/>
          <w:iCs/>
          <w:color w:val="FF0000"/>
        </w:rPr>
        <w:t xml:space="preserve"> should </w:t>
      </w:r>
      <w:r w:rsidR="00CE4996" w:rsidRPr="003C577E">
        <w:rPr>
          <w:rFonts w:ascii="Times New Roman" w:hAnsi="Times New Roman" w:cs="Times New Roman"/>
          <w:i/>
          <w:iCs/>
          <w:color w:val="FF0000"/>
        </w:rPr>
        <w:t xml:space="preserve">help to </w:t>
      </w:r>
      <w:r w:rsidR="00156D13" w:rsidRPr="003C577E">
        <w:rPr>
          <w:rFonts w:ascii="Times New Roman" w:hAnsi="Times New Roman" w:cs="Times New Roman"/>
          <w:i/>
          <w:iCs/>
          <w:color w:val="FF0000"/>
        </w:rPr>
        <w:t xml:space="preserve">ascertain that the genes to </w:t>
      </w:r>
      <w:r w:rsidRPr="003C577E">
        <w:rPr>
          <w:rFonts w:ascii="Times New Roman" w:hAnsi="Times New Roman" w:cs="Times New Roman"/>
          <w:i/>
          <w:iCs/>
          <w:color w:val="FF0000"/>
        </w:rPr>
        <w:t xml:space="preserve">be </w:t>
      </w:r>
      <w:r w:rsidR="00156D13" w:rsidRPr="003C577E">
        <w:rPr>
          <w:rFonts w:ascii="Times New Roman" w:hAnsi="Times New Roman" w:cs="Times New Roman"/>
          <w:i/>
          <w:iCs/>
          <w:color w:val="FF0000"/>
        </w:rPr>
        <w:t>analyze</w:t>
      </w:r>
      <w:r w:rsidRPr="003C577E">
        <w:rPr>
          <w:rFonts w:ascii="Times New Roman" w:hAnsi="Times New Roman" w:cs="Times New Roman"/>
          <w:i/>
          <w:iCs/>
          <w:color w:val="FF0000"/>
        </w:rPr>
        <w:t>d</w:t>
      </w:r>
      <w:r w:rsidR="00156D13" w:rsidRPr="003C577E">
        <w:rPr>
          <w:rFonts w:ascii="Times New Roman" w:hAnsi="Times New Roman" w:cs="Times New Roman"/>
          <w:i/>
          <w:iCs/>
          <w:color w:val="FF0000"/>
        </w:rPr>
        <w:t xml:space="preserve"> </w:t>
      </w:r>
      <w:r w:rsidR="00072BC5" w:rsidRPr="003C577E">
        <w:rPr>
          <w:rFonts w:ascii="Times New Roman" w:hAnsi="Times New Roman" w:cs="Times New Roman"/>
          <w:i/>
          <w:iCs/>
          <w:color w:val="FF0000"/>
        </w:rPr>
        <w:t xml:space="preserve">were </w:t>
      </w:r>
      <w:r w:rsidR="00156D13" w:rsidRPr="003C577E">
        <w:rPr>
          <w:rFonts w:ascii="Times New Roman" w:hAnsi="Times New Roman" w:cs="Times New Roman"/>
          <w:i/>
          <w:iCs/>
          <w:color w:val="FF0000"/>
        </w:rPr>
        <w:t>true zygotic genes</w:t>
      </w:r>
      <w:r w:rsidRPr="003C577E">
        <w:rPr>
          <w:rFonts w:ascii="Times New Roman" w:hAnsi="Times New Roman" w:cs="Times New Roman"/>
          <w:i/>
          <w:iCs/>
          <w:color w:val="FF0000"/>
        </w:rPr>
        <w:t>.</w:t>
      </w:r>
      <w:r w:rsidR="00156D13" w:rsidRPr="003C577E">
        <w:rPr>
          <w:rFonts w:ascii="Times New Roman" w:hAnsi="Times New Roman" w:cs="Times New Roman"/>
          <w:i/>
          <w:iCs/>
          <w:color w:val="FF0000"/>
        </w:rPr>
        <w:t xml:space="preserve">  </w:t>
      </w:r>
    </w:p>
    <w:p w14:paraId="06F1035D" w14:textId="77777777" w:rsidR="00DD319F" w:rsidRPr="003C577E" w:rsidRDefault="00DD319F" w:rsidP="004F1136">
      <w:pPr>
        <w:jc w:val="both"/>
        <w:rPr>
          <w:rFonts w:ascii="Times New Roman" w:hAnsi="Times New Roman" w:cs="Times New Roman"/>
        </w:rPr>
      </w:pPr>
      <w:r w:rsidRPr="003C577E">
        <w:rPr>
          <w:rFonts w:ascii="Times New Roman" w:hAnsi="Times New Roman" w:cs="Times New Roman"/>
        </w:rPr>
        <w:t xml:space="preserve">3. Fig. S4A shows no expression of CMT3b in egg. How did the CMT3b mutation make differences on </w:t>
      </w:r>
      <w:proofErr w:type="spellStart"/>
      <w:r w:rsidRPr="003C577E">
        <w:rPr>
          <w:rFonts w:ascii="Times New Roman" w:hAnsi="Times New Roman" w:cs="Times New Roman"/>
        </w:rPr>
        <w:t>mCHG</w:t>
      </w:r>
      <w:proofErr w:type="spellEnd"/>
      <w:r w:rsidRPr="003C577E">
        <w:rPr>
          <w:rFonts w:ascii="Times New Roman" w:hAnsi="Times New Roman" w:cs="Times New Roman"/>
        </w:rPr>
        <w:t xml:space="preserve"> levels and gene expression in egg?</w:t>
      </w:r>
    </w:p>
    <w:p w14:paraId="671AC101" w14:textId="218FDA15" w:rsidR="00DD319F" w:rsidRPr="003C577E" w:rsidRDefault="00DD319F"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t>
      </w:r>
      <w:r w:rsidR="00CE4996" w:rsidRPr="003C577E">
        <w:rPr>
          <w:rFonts w:ascii="Times New Roman" w:hAnsi="Times New Roman" w:cs="Times New Roman"/>
          <w:i/>
          <w:iCs/>
          <w:color w:val="FF0000"/>
        </w:rPr>
        <w:t xml:space="preserve">With log2 of TPM, the values appeared negative as shown in previous version of the supplemental Figure 4A. </w:t>
      </w:r>
      <w:r w:rsidRPr="003C577E">
        <w:rPr>
          <w:rFonts w:ascii="Times New Roman" w:hAnsi="Times New Roman" w:cs="Times New Roman"/>
          <w:i/>
          <w:iCs/>
          <w:color w:val="FF0000"/>
        </w:rPr>
        <w:t xml:space="preserve">Although very low, CMT3b expression can be detected in egg and zygote, </w:t>
      </w:r>
      <w:r w:rsidR="00CE4996" w:rsidRPr="003C577E">
        <w:rPr>
          <w:rFonts w:ascii="Times New Roman" w:hAnsi="Times New Roman" w:cs="Times New Roman"/>
          <w:i/>
          <w:iCs/>
          <w:color w:val="FF0000"/>
        </w:rPr>
        <w:t xml:space="preserve">when </w:t>
      </w:r>
      <w:r w:rsidRPr="003C577E">
        <w:rPr>
          <w:rFonts w:ascii="Times New Roman" w:hAnsi="Times New Roman" w:cs="Times New Roman"/>
          <w:i/>
          <w:iCs/>
          <w:color w:val="FF0000"/>
        </w:rPr>
        <w:t>displayed with FPKM in the revised</w:t>
      </w:r>
      <w:r w:rsidR="00565BB6" w:rsidRPr="003C577E">
        <w:rPr>
          <w:rFonts w:ascii="Times New Roman" w:hAnsi="Times New Roman" w:cs="Times New Roman"/>
          <w:i/>
          <w:iCs/>
          <w:color w:val="00B0F0"/>
        </w:rPr>
        <w:t xml:space="preserve"> Fig. 2a</w:t>
      </w:r>
      <w:r w:rsidRPr="003C577E">
        <w:rPr>
          <w:rFonts w:ascii="Times New Roman" w:hAnsi="Times New Roman" w:cs="Times New Roman"/>
          <w:i/>
          <w:iCs/>
          <w:color w:val="FF0000"/>
        </w:rPr>
        <w:t xml:space="preserve">. </w:t>
      </w:r>
    </w:p>
    <w:p w14:paraId="086B2260" w14:textId="77777777" w:rsidR="00140160" w:rsidRPr="003C577E" w:rsidRDefault="00DD319F" w:rsidP="00D8375E">
      <w:pPr>
        <w:rPr>
          <w:rFonts w:ascii="Times New Roman" w:hAnsi="Times New Roman" w:cs="Times New Roman"/>
          <w:color w:val="000000" w:themeColor="text1"/>
        </w:rPr>
      </w:pPr>
      <w:r w:rsidRPr="003C577E">
        <w:rPr>
          <w:rFonts w:ascii="Times New Roman" w:hAnsi="Times New Roman" w:cs="Times New Roman"/>
          <w:color w:val="000000" w:themeColor="text1"/>
        </w:rPr>
        <w:t>4. Please describe how TEGs and DMR-targeted genes are defined in Methods</w:t>
      </w:r>
      <w:r w:rsidR="00BD3587" w:rsidRPr="003C577E">
        <w:rPr>
          <w:rFonts w:ascii="Times New Roman" w:hAnsi="Times New Roman" w:cs="Times New Roman"/>
          <w:color w:val="000000" w:themeColor="text1"/>
        </w:rPr>
        <w:t>.</w:t>
      </w:r>
    </w:p>
    <w:p w14:paraId="11127CA4" w14:textId="77777777" w:rsidR="00BD3587" w:rsidRPr="003C577E" w:rsidRDefault="00BD3587" w:rsidP="00D8375E">
      <w:pPr>
        <w:rPr>
          <w:rFonts w:ascii="Times New Roman" w:hAnsi="Times New Roman" w:cs="Times New Roman"/>
          <w:i/>
          <w:iCs/>
          <w:color w:val="FF0000"/>
        </w:rPr>
      </w:pPr>
      <w:r w:rsidRPr="003C577E">
        <w:rPr>
          <w:rFonts w:ascii="Times New Roman" w:hAnsi="Times New Roman" w:cs="Times New Roman"/>
          <w:i/>
          <w:iCs/>
          <w:color w:val="FF0000"/>
        </w:rPr>
        <w:t>REPLY: We have added the description and related reference in the methods section.</w:t>
      </w:r>
    </w:p>
    <w:p w14:paraId="0D446929" w14:textId="77777777" w:rsidR="00BD3587" w:rsidRPr="003C577E" w:rsidRDefault="00BD3587" w:rsidP="00BD3587">
      <w:pPr>
        <w:rPr>
          <w:rFonts w:ascii="Times New Roman" w:hAnsi="Times New Roman" w:cs="Times New Roman"/>
        </w:rPr>
      </w:pPr>
      <w:r w:rsidRPr="003C577E">
        <w:rPr>
          <w:rFonts w:ascii="Times New Roman" w:hAnsi="Times New Roman" w:cs="Times New Roman"/>
        </w:rPr>
        <w:t xml:space="preserve">5. Please compare the methylomes of sperm, egg, and zygote. Is zygote methylome the add-up of sperm and </w:t>
      </w:r>
      <w:proofErr w:type="spellStart"/>
      <w:r w:rsidRPr="003C577E">
        <w:rPr>
          <w:rFonts w:ascii="Times New Roman" w:hAnsi="Times New Roman" w:cs="Times New Roman"/>
        </w:rPr>
        <w:t>egg's</w:t>
      </w:r>
      <w:proofErr w:type="spellEnd"/>
      <w:r w:rsidRPr="003C577E">
        <w:rPr>
          <w:rFonts w:ascii="Times New Roman" w:hAnsi="Times New Roman" w:cs="Times New Roman"/>
        </w:rPr>
        <w:t xml:space="preserve"> methylomes?</w:t>
      </w:r>
    </w:p>
    <w:p w14:paraId="14830B9C" w14:textId="6D5D1178" w:rsidR="00BD3587" w:rsidRPr="003C577E" w:rsidRDefault="00BD3587" w:rsidP="00BD3587">
      <w:pPr>
        <w:rPr>
          <w:rFonts w:ascii="Times New Roman" w:hAnsi="Times New Roman" w:cs="Times New Roman"/>
          <w:i/>
          <w:iCs/>
          <w:color w:val="FF0000"/>
        </w:rPr>
      </w:pPr>
      <w:r w:rsidRPr="003C577E">
        <w:rPr>
          <w:rFonts w:ascii="Times New Roman" w:hAnsi="Times New Roman" w:cs="Times New Roman"/>
          <w:i/>
          <w:iCs/>
          <w:color w:val="FF0000"/>
        </w:rPr>
        <w:t xml:space="preserve">REPLY: No, we have </w:t>
      </w:r>
      <w:r w:rsidR="00072BC5" w:rsidRPr="003C577E">
        <w:rPr>
          <w:rFonts w:ascii="Times New Roman" w:hAnsi="Times New Roman" w:cs="Times New Roman"/>
          <w:i/>
          <w:iCs/>
          <w:color w:val="FF0000"/>
        </w:rPr>
        <w:t xml:space="preserve">previously </w:t>
      </w:r>
      <w:r w:rsidRPr="003C577E">
        <w:rPr>
          <w:rFonts w:ascii="Times New Roman" w:hAnsi="Times New Roman" w:cs="Times New Roman"/>
          <w:i/>
          <w:iCs/>
          <w:color w:val="FF0000"/>
        </w:rPr>
        <w:t>shown that the rice zygotic methylation is not the add-up of sperm and egg methylomes</w:t>
      </w:r>
      <w:r w:rsidR="00562EB8" w:rsidRPr="003C577E">
        <w:rPr>
          <w:rFonts w:ascii="Times New Roman" w:hAnsi="Times New Roman" w:cs="Times New Roman"/>
          <w:i/>
          <w:iCs/>
          <w:color w:val="FF0000"/>
        </w:rPr>
        <w:t xml:space="preserve"> </w:t>
      </w:r>
      <w:r w:rsidR="00562EB8" w:rsidRPr="003C577E">
        <w:rPr>
          <w:rFonts w:ascii="Times New Roman" w:hAnsi="Times New Roman" w:cs="Times New Roman"/>
          <w:i/>
          <w:iCs/>
          <w:color w:val="000000" w:themeColor="text1"/>
        </w:rPr>
        <w:t xml:space="preserve">(ref </w:t>
      </w:r>
      <w:r w:rsidR="00342F21" w:rsidRPr="003C577E">
        <w:rPr>
          <w:rFonts w:ascii="Times New Roman" w:hAnsi="Times New Roman" w:cs="Times New Roman"/>
          <w:i/>
          <w:iCs/>
          <w:color w:val="000000" w:themeColor="text1"/>
        </w:rPr>
        <w:t>17</w:t>
      </w:r>
      <w:r w:rsidR="00562EB8" w:rsidRPr="003C577E">
        <w:rPr>
          <w:rFonts w:ascii="Times New Roman" w:hAnsi="Times New Roman" w:cs="Times New Roman"/>
          <w:i/>
          <w:iCs/>
          <w:color w:val="000000" w:themeColor="text1"/>
        </w:rPr>
        <w:t>, 1</w:t>
      </w:r>
      <w:r w:rsidR="00342F21" w:rsidRPr="003C577E">
        <w:rPr>
          <w:rFonts w:ascii="Times New Roman" w:hAnsi="Times New Roman" w:cs="Times New Roman"/>
          <w:i/>
          <w:iCs/>
          <w:color w:val="000000" w:themeColor="text1"/>
        </w:rPr>
        <w:t>9</w:t>
      </w:r>
      <w:r w:rsidR="00562EB8" w:rsidRPr="003C577E">
        <w:rPr>
          <w:rFonts w:ascii="Times New Roman" w:hAnsi="Times New Roman" w:cs="Times New Roman"/>
          <w:i/>
          <w:iCs/>
          <w:color w:val="000000" w:themeColor="text1"/>
        </w:rPr>
        <w:t>)</w:t>
      </w:r>
      <w:r w:rsidR="00874375" w:rsidRPr="003C577E">
        <w:rPr>
          <w:rFonts w:ascii="Times New Roman" w:hAnsi="Times New Roman" w:cs="Times New Roman"/>
          <w:i/>
          <w:iCs/>
          <w:color w:val="FF0000"/>
        </w:rPr>
        <w:t>.</w:t>
      </w:r>
    </w:p>
    <w:p w14:paraId="02611E9E" w14:textId="77777777" w:rsidR="00BD3587" w:rsidRPr="003C577E" w:rsidRDefault="00BD3587" w:rsidP="00BD3587">
      <w:pPr>
        <w:rPr>
          <w:rFonts w:ascii="Times New Roman" w:hAnsi="Times New Roman" w:cs="Times New Roman"/>
          <w:color w:val="000000" w:themeColor="text1"/>
        </w:rPr>
      </w:pPr>
      <w:r w:rsidRPr="003C577E">
        <w:rPr>
          <w:rFonts w:ascii="Times New Roman" w:hAnsi="Times New Roman" w:cs="Times New Roman"/>
          <w:color w:val="000000" w:themeColor="text1"/>
        </w:rPr>
        <w:t>6. Multiple comparisons should be done instead of t test for Fig. 2D, 3C.</w:t>
      </w:r>
    </w:p>
    <w:p w14:paraId="62E036B0" w14:textId="77777777" w:rsidR="00BD3587" w:rsidRPr="003C577E" w:rsidRDefault="00BD3587" w:rsidP="00BD3587">
      <w:pPr>
        <w:rPr>
          <w:rFonts w:ascii="Times New Roman" w:hAnsi="Times New Roman" w:cs="Times New Roman"/>
          <w:i/>
          <w:iCs/>
          <w:color w:val="FF0000"/>
        </w:rPr>
      </w:pPr>
      <w:r w:rsidRPr="003C577E">
        <w:rPr>
          <w:rFonts w:ascii="Times New Roman" w:hAnsi="Times New Roman" w:cs="Times New Roman"/>
          <w:i/>
          <w:iCs/>
          <w:color w:val="FF0000"/>
        </w:rPr>
        <w:t>REPLY: We have changed to multiple comparisons.</w:t>
      </w:r>
    </w:p>
    <w:p w14:paraId="4E9EECFC" w14:textId="1E3A044F" w:rsidR="00BD3587" w:rsidRPr="003C577E" w:rsidRDefault="00BD3587" w:rsidP="00BD3587">
      <w:pPr>
        <w:rPr>
          <w:rFonts w:ascii="Times New Roman" w:hAnsi="Times New Roman" w:cs="Times New Roman"/>
        </w:rPr>
      </w:pPr>
      <w:r w:rsidRPr="003C577E">
        <w:rPr>
          <w:rFonts w:ascii="Times New Roman" w:hAnsi="Times New Roman" w:cs="Times New Roman"/>
        </w:rPr>
        <w:t xml:space="preserve">7. Please provide in a table with the quality control of the libraries used in the study including conversion rates and coverage, </w:t>
      </w:r>
      <w:proofErr w:type="spellStart"/>
      <w:r w:rsidRPr="003C577E">
        <w:rPr>
          <w:rFonts w:ascii="Times New Roman" w:hAnsi="Times New Roman" w:cs="Times New Roman"/>
        </w:rPr>
        <w:t>etc</w:t>
      </w:r>
      <w:proofErr w:type="spellEnd"/>
    </w:p>
    <w:p w14:paraId="219C6A7A" w14:textId="1F5ED72A" w:rsidR="00EB7DE6" w:rsidRPr="003C577E" w:rsidRDefault="00BD3587" w:rsidP="00BD3587">
      <w:pPr>
        <w:rPr>
          <w:rFonts w:ascii="Times New Roman" w:hAnsi="Times New Roman" w:cs="Times New Roman"/>
          <w:i/>
          <w:iCs/>
          <w:color w:val="FF0000"/>
        </w:rPr>
      </w:pPr>
      <w:r w:rsidRPr="003C577E">
        <w:rPr>
          <w:rFonts w:ascii="Times New Roman" w:hAnsi="Times New Roman" w:cs="Times New Roman"/>
          <w:i/>
          <w:iCs/>
          <w:color w:val="FF0000"/>
        </w:rPr>
        <w:t xml:space="preserve">REPLY: We have revised </w:t>
      </w:r>
      <w:r w:rsidR="00B13588" w:rsidRPr="003C577E">
        <w:rPr>
          <w:rFonts w:ascii="Times New Roman" w:hAnsi="Times New Roman" w:cs="Times New Roman"/>
          <w:i/>
          <w:iCs/>
          <w:color w:val="00B0F0"/>
        </w:rPr>
        <w:t>Additional file 2: Table S1</w:t>
      </w:r>
      <w:r w:rsidRPr="003C577E">
        <w:rPr>
          <w:rFonts w:ascii="Times New Roman" w:hAnsi="Times New Roman" w:cs="Times New Roman"/>
          <w:i/>
          <w:iCs/>
          <w:color w:val="FF0000"/>
        </w:rPr>
        <w:t xml:space="preserve"> as advised</w:t>
      </w:r>
      <w:r w:rsidR="00EB7DE6" w:rsidRPr="003C577E">
        <w:rPr>
          <w:rFonts w:ascii="Times New Roman" w:hAnsi="Times New Roman" w:cs="Times New Roman"/>
          <w:i/>
          <w:iCs/>
          <w:color w:val="FF0000"/>
        </w:rPr>
        <w:t>.</w:t>
      </w:r>
      <w:r w:rsidR="006E5422" w:rsidRPr="003C577E">
        <w:rPr>
          <w:rFonts w:ascii="Times New Roman" w:hAnsi="Times New Roman" w:cs="Times New Roman"/>
          <w:i/>
          <w:iCs/>
          <w:color w:val="FF0000"/>
        </w:rPr>
        <w:t xml:space="preserve"> Coverage (</w:t>
      </w:r>
      <w:r w:rsidR="00072BC5" w:rsidRPr="003C577E">
        <w:rPr>
          <w:rFonts w:ascii="Times New Roman" w:hAnsi="Times New Roman" w:cs="Times New Roman"/>
          <w:i/>
          <w:iCs/>
          <w:color w:val="FF0000"/>
        </w:rPr>
        <w:t xml:space="preserve">with reads= and &gt;1, </w:t>
      </w:r>
      <w:r w:rsidR="006E5422" w:rsidRPr="003C577E">
        <w:rPr>
          <w:rFonts w:ascii="Times New Roman" w:hAnsi="Times New Roman" w:cs="Times New Roman"/>
          <w:i/>
          <w:iCs/>
          <w:color w:val="FF0000"/>
        </w:rPr>
        <w:t xml:space="preserve">about 70-90%) and conversion (&gt;98%) rates are added to the table. </w:t>
      </w:r>
    </w:p>
    <w:p w14:paraId="08AD904F" w14:textId="77777777" w:rsidR="00EB7DE6" w:rsidRPr="003C577E" w:rsidRDefault="00EB7DE6" w:rsidP="00EB7DE6">
      <w:pPr>
        <w:rPr>
          <w:rFonts w:ascii="Times New Roman" w:hAnsi="Times New Roman" w:cs="Times New Roman"/>
        </w:rPr>
      </w:pPr>
      <w:r w:rsidRPr="003C577E">
        <w:rPr>
          <w:rFonts w:ascii="Times New Roman" w:hAnsi="Times New Roman" w:cs="Times New Roman"/>
        </w:rPr>
        <w:t xml:space="preserve">REVIEWER 2    </w:t>
      </w:r>
    </w:p>
    <w:p w14:paraId="0585CCD7" w14:textId="77777777" w:rsidR="00EB7DE6" w:rsidRPr="003C577E" w:rsidRDefault="00EB7DE6" w:rsidP="004F1136">
      <w:pPr>
        <w:jc w:val="both"/>
        <w:rPr>
          <w:rFonts w:ascii="Times New Roman" w:hAnsi="Times New Roman" w:cs="Times New Roman"/>
        </w:rPr>
      </w:pPr>
      <w:proofErr w:type="spellStart"/>
      <w:r w:rsidRPr="003C577E">
        <w:rPr>
          <w:rFonts w:ascii="Times New Roman" w:hAnsi="Times New Roman" w:cs="Times New Roman"/>
        </w:rPr>
        <w:t>Xue</w:t>
      </w:r>
      <w:proofErr w:type="spellEnd"/>
      <w:r w:rsidRPr="003C577E">
        <w:rPr>
          <w:rFonts w:ascii="Times New Roman" w:hAnsi="Times New Roman" w:cs="Times New Roman"/>
        </w:rPr>
        <w:t xml:space="preserve"> Li and colleagues present a manuscript in which they address whether DNA methylation reprogramming occurs within the germline of rice. This is an interesting question, as methylation states are shown to be thoroughly reprogrammed in mammals, but most work in plant systems (primarily Arabidopsis) has pointed towards very limited reprogramming. The manuscript is very clearly written with visually clear and well thought out figures. However, I have several major disagreements with the main conclusions and framing of the paper based on the data presented. </w:t>
      </w:r>
    </w:p>
    <w:p w14:paraId="79101909" w14:textId="77777777" w:rsidR="00EB7DE6" w:rsidRPr="003C577E" w:rsidRDefault="00EB7DE6" w:rsidP="004F1136">
      <w:pPr>
        <w:jc w:val="both"/>
        <w:rPr>
          <w:rFonts w:ascii="Times New Roman" w:hAnsi="Times New Roman" w:cs="Times New Roman"/>
        </w:rPr>
      </w:pPr>
      <w:r w:rsidRPr="003C577E">
        <w:rPr>
          <w:rFonts w:ascii="Times New Roman" w:hAnsi="Times New Roman" w:cs="Times New Roman"/>
        </w:rPr>
        <w:t xml:space="preserve">In my opinion, there are possible valuable advancements to the field in the work on CMT3 and JMJ mutants, but this work should not necessarily be framed around the concept of reprogramming, which the authors do not show. </w:t>
      </w:r>
    </w:p>
    <w:p w14:paraId="799D72AA" w14:textId="77777777" w:rsidR="00EB7DE6" w:rsidRPr="003C577E" w:rsidRDefault="00EB7DE6" w:rsidP="004F1136">
      <w:pPr>
        <w:jc w:val="both"/>
        <w:rPr>
          <w:rFonts w:ascii="Times New Roman" w:hAnsi="Times New Roman" w:cs="Times New Roman"/>
        </w:rPr>
      </w:pPr>
      <w:r w:rsidRPr="003C577E">
        <w:rPr>
          <w:rFonts w:ascii="Times New Roman" w:hAnsi="Times New Roman" w:cs="Times New Roman"/>
        </w:rPr>
        <w:lastRenderedPageBreak/>
        <w:t xml:space="preserve">It's also possible that there is some interesting biology uncovered by the RNA-seq, but these are given less attention than the DNA methylation data. </w:t>
      </w:r>
    </w:p>
    <w:p w14:paraId="2844E277" w14:textId="77777777" w:rsidR="00EB7DE6" w:rsidRPr="003C577E" w:rsidRDefault="00EB7DE6" w:rsidP="004F1136">
      <w:pPr>
        <w:jc w:val="both"/>
        <w:rPr>
          <w:rFonts w:ascii="Times New Roman" w:hAnsi="Times New Roman" w:cs="Times New Roman"/>
        </w:rPr>
      </w:pPr>
      <w:r w:rsidRPr="003C577E">
        <w:rPr>
          <w:rFonts w:ascii="Times New Roman" w:hAnsi="Times New Roman" w:cs="Times New Roman"/>
        </w:rPr>
        <w:t>Lastly, the DMR calling in this paper is hard to interpret as the authors have chosen methods that identify a very large number of regions. This is addressable with revisions to the analysis methods. The authors should also demonstrate as comprehensively as possible that their "low input" method is generating sufficiently high depth and quality data.</w:t>
      </w:r>
    </w:p>
    <w:p w14:paraId="75B0A8B3" w14:textId="0120CC84" w:rsidR="00EB7DE6" w:rsidRPr="003C577E" w:rsidRDefault="00EB7DE6" w:rsidP="00EB7DE6">
      <w:pPr>
        <w:rPr>
          <w:rFonts w:ascii="Times New Roman" w:hAnsi="Times New Roman" w:cs="Times New Roman"/>
        </w:rPr>
      </w:pPr>
      <w:r w:rsidRPr="003C577E">
        <w:rPr>
          <w:rFonts w:ascii="Times New Roman" w:hAnsi="Times New Roman" w:cs="Times New Roman"/>
        </w:rPr>
        <w:t>Major concerns</w:t>
      </w:r>
    </w:p>
    <w:p w14:paraId="1544C115" w14:textId="77777777" w:rsidR="00EB7DE6" w:rsidRPr="003C577E" w:rsidRDefault="00EB7DE6" w:rsidP="004F1136">
      <w:pPr>
        <w:jc w:val="both"/>
        <w:rPr>
          <w:rFonts w:ascii="Times New Roman" w:hAnsi="Times New Roman" w:cs="Times New Roman"/>
        </w:rPr>
      </w:pPr>
      <w:r w:rsidRPr="003C577E">
        <w:rPr>
          <w:rFonts w:ascii="Times New Roman" w:hAnsi="Times New Roman" w:cs="Times New Roman"/>
        </w:rPr>
        <w:t>1. In Figure 1A, the authors present overall CG, CHG and CHH methylation levels in meiocytes, microspores and sperm cells. They point to reduced CHG and CHH levels in sperm as an interesting observation. However, Fig. 1A shows that this decrease is a small effect - the average methylation levels look to be about 5-10% lower in sperm than microspores. What this means in terms of biology, is that 5-10% of individual cells may lose methylation at any given CHG site, which is a long way off what could be considered "reprogramming". It is worth noting at this point that it is well known that during male germline development there is a cell cycle arrest that could account for smaller fluctuations in DNA methylation levels. This cell cycle effect is discussed in detail in this paper: Borges et al, Current Biology. 31, 591-600.</w:t>
      </w:r>
    </w:p>
    <w:p w14:paraId="3F147FF2" w14:textId="4ED40112" w:rsidR="00072BC5" w:rsidRPr="003C577E" w:rsidRDefault="00EB7DE6" w:rsidP="00072BC5">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Thanks for comments. </w:t>
      </w:r>
      <w:r w:rsidR="00D463BA" w:rsidRPr="003C577E">
        <w:rPr>
          <w:rFonts w:ascii="Times New Roman" w:hAnsi="Times New Roman" w:cs="Times New Roman"/>
          <w:i/>
          <w:iCs/>
          <w:color w:val="FF0000"/>
        </w:rPr>
        <w:t xml:space="preserve">Violin plots in </w:t>
      </w:r>
      <w:r w:rsidRPr="003C577E">
        <w:rPr>
          <w:rFonts w:ascii="Times New Roman" w:hAnsi="Times New Roman" w:cs="Times New Roman"/>
          <w:i/>
          <w:iCs/>
          <w:color w:val="00B0F0"/>
        </w:rPr>
        <w:t>Fig</w:t>
      </w:r>
      <w:r w:rsidR="00A35FD6" w:rsidRPr="003C577E">
        <w:rPr>
          <w:rFonts w:ascii="Times New Roman" w:hAnsi="Times New Roman" w:cs="Times New Roman"/>
          <w:i/>
          <w:iCs/>
          <w:color w:val="00B0F0"/>
        </w:rPr>
        <w:t xml:space="preserve">. </w:t>
      </w:r>
      <w:r w:rsidRPr="003C577E">
        <w:rPr>
          <w:rFonts w:ascii="Times New Roman" w:hAnsi="Times New Roman" w:cs="Times New Roman"/>
          <w:i/>
          <w:iCs/>
          <w:color w:val="00B0F0"/>
        </w:rPr>
        <w:t>1</w:t>
      </w:r>
      <w:r w:rsidR="00A35FD6" w:rsidRPr="003C577E">
        <w:rPr>
          <w:rFonts w:ascii="Times New Roman" w:hAnsi="Times New Roman" w:cs="Times New Roman"/>
          <w:i/>
          <w:iCs/>
          <w:color w:val="00B0F0"/>
        </w:rPr>
        <w:t>a</w:t>
      </w:r>
      <w:r w:rsidR="00D463BA" w:rsidRPr="003C577E">
        <w:rPr>
          <w:rFonts w:ascii="Times New Roman" w:hAnsi="Times New Roman" w:cs="Times New Roman"/>
          <w:i/>
          <w:iCs/>
          <w:color w:val="00B0F0"/>
        </w:rPr>
        <w:t xml:space="preserve"> </w:t>
      </w:r>
      <w:r w:rsidR="00D463BA" w:rsidRPr="003C577E">
        <w:rPr>
          <w:rFonts w:ascii="Times New Roman" w:hAnsi="Times New Roman" w:cs="Times New Roman"/>
          <w:i/>
          <w:iCs/>
          <w:color w:val="FF0000"/>
        </w:rPr>
        <w:t>are</w:t>
      </w:r>
      <w:r w:rsidR="00C46EB2" w:rsidRPr="003C577E">
        <w:rPr>
          <w:rFonts w:ascii="Times New Roman" w:hAnsi="Times New Roman" w:cs="Times New Roman"/>
          <w:i/>
          <w:iCs/>
          <w:color w:val="FF0000"/>
        </w:rPr>
        <w:t xml:space="preserve"> mass data</w:t>
      </w:r>
      <w:r w:rsidR="00D463BA" w:rsidRPr="003C577E">
        <w:rPr>
          <w:rFonts w:ascii="Times New Roman" w:hAnsi="Times New Roman" w:cs="Times New Roman"/>
          <w:i/>
          <w:iCs/>
          <w:color w:val="FF0000"/>
        </w:rPr>
        <w:t xml:space="preserve"> compar</w:t>
      </w:r>
      <w:r w:rsidR="00C46EB2" w:rsidRPr="003C577E">
        <w:rPr>
          <w:rFonts w:ascii="Times New Roman" w:hAnsi="Times New Roman" w:cs="Times New Roman"/>
          <w:i/>
          <w:iCs/>
          <w:color w:val="FF0000"/>
        </w:rPr>
        <w:t>isons of</w:t>
      </w:r>
      <w:r w:rsidR="00D463BA" w:rsidRPr="003C577E">
        <w:rPr>
          <w:rFonts w:ascii="Times New Roman" w:hAnsi="Times New Roman" w:cs="Times New Roman"/>
          <w:i/>
          <w:iCs/>
          <w:color w:val="FF0000"/>
        </w:rPr>
        <w:t xml:space="preserve"> genome-wide overall </w:t>
      </w:r>
      <w:r w:rsidR="00072BC5" w:rsidRPr="003C577E">
        <w:rPr>
          <w:rFonts w:ascii="Times New Roman" w:hAnsi="Times New Roman" w:cs="Times New Roman"/>
          <w:i/>
          <w:iCs/>
          <w:color w:val="FF0000"/>
        </w:rPr>
        <w:t xml:space="preserve">sequenced </w:t>
      </w:r>
      <w:r w:rsidR="00D463BA" w:rsidRPr="003C577E">
        <w:rPr>
          <w:rFonts w:ascii="Times New Roman" w:hAnsi="Times New Roman" w:cs="Times New Roman"/>
          <w:i/>
          <w:iCs/>
          <w:color w:val="FF0000"/>
        </w:rPr>
        <w:t xml:space="preserve">methylation levels </w:t>
      </w:r>
      <w:r w:rsidR="00072BC5" w:rsidRPr="003C577E">
        <w:rPr>
          <w:rFonts w:ascii="Times New Roman" w:hAnsi="Times New Roman" w:cs="Times New Roman"/>
          <w:i/>
          <w:iCs/>
          <w:color w:val="FF0000"/>
        </w:rPr>
        <w:t xml:space="preserve">between </w:t>
      </w:r>
      <w:r w:rsidR="00D463BA" w:rsidRPr="003C577E">
        <w:rPr>
          <w:rFonts w:ascii="Times New Roman" w:hAnsi="Times New Roman" w:cs="Times New Roman"/>
          <w:i/>
          <w:iCs/>
          <w:color w:val="FF0000"/>
        </w:rPr>
        <w:t xml:space="preserve">different samples. </w:t>
      </w:r>
      <w:r w:rsidR="00C46EB2" w:rsidRPr="003C577E">
        <w:rPr>
          <w:rFonts w:ascii="Times New Roman" w:hAnsi="Times New Roman" w:cs="Times New Roman"/>
          <w:i/>
          <w:iCs/>
          <w:color w:val="FF0000"/>
        </w:rPr>
        <w:t>Rather, d</w:t>
      </w:r>
      <w:r w:rsidR="00D463BA" w:rsidRPr="003C577E">
        <w:rPr>
          <w:rFonts w:ascii="Times New Roman" w:hAnsi="Times New Roman" w:cs="Times New Roman"/>
          <w:i/>
          <w:iCs/>
          <w:color w:val="FF0000"/>
        </w:rPr>
        <w:t>ensity plots (</w:t>
      </w:r>
      <w:r w:rsidR="00072BC5" w:rsidRPr="003C577E">
        <w:rPr>
          <w:rFonts w:ascii="Times New Roman" w:hAnsi="Times New Roman" w:cs="Times New Roman"/>
          <w:i/>
          <w:iCs/>
          <w:color w:val="FF0000"/>
        </w:rPr>
        <w:t xml:space="preserve">pair-wise </w:t>
      </w:r>
      <w:r w:rsidR="00D463BA" w:rsidRPr="003C577E">
        <w:rPr>
          <w:rFonts w:ascii="Times New Roman" w:hAnsi="Times New Roman" w:cs="Times New Roman"/>
          <w:i/>
          <w:iCs/>
          <w:color w:val="FF0000"/>
        </w:rPr>
        <w:t xml:space="preserve">comparison of the same bins between two samples) in </w:t>
      </w:r>
      <w:r w:rsidR="00D463BA" w:rsidRPr="003C577E">
        <w:rPr>
          <w:rFonts w:ascii="Times New Roman" w:hAnsi="Times New Roman" w:cs="Times New Roman"/>
          <w:i/>
          <w:iCs/>
          <w:color w:val="00B0F0"/>
        </w:rPr>
        <w:t>Fig</w:t>
      </w:r>
      <w:r w:rsidR="00A35FD6" w:rsidRPr="003C577E">
        <w:rPr>
          <w:rFonts w:ascii="Times New Roman" w:hAnsi="Times New Roman" w:cs="Times New Roman"/>
          <w:i/>
          <w:iCs/>
          <w:color w:val="00B0F0"/>
        </w:rPr>
        <w:t xml:space="preserve">. </w:t>
      </w:r>
      <w:r w:rsidR="00C46EB2" w:rsidRPr="003C577E">
        <w:rPr>
          <w:rFonts w:ascii="Times New Roman" w:hAnsi="Times New Roman" w:cs="Times New Roman"/>
          <w:i/>
          <w:iCs/>
          <w:color w:val="00B0F0"/>
        </w:rPr>
        <w:t>1</w:t>
      </w:r>
      <w:r w:rsidR="00A35FD6" w:rsidRPr="003C577E">
        <w:rPr>
          <w:rFonts w:ascii="Times New Roman" w:hAnsi="Times New Roman" w:cs="Times New Roman"/>
          <w:i/>
          <w:iCs/>
          <w:color w:val="00B0F0"/>
        </w:rPr>
        <w:t>b</w:t>
      </w:r>
      <w:r w:rsidR="00D463BA" w:rsidRPr="003C577E">
        <w:rPr>
          <w:rFonts w:ascii="Times New Roman" w:hAnsi="Times New Roman" w:cs="Times New Roman"/>
          <w:i/>
          <w:iCs/>
          <w:color w:val="FF0000"/>
        </w:rPr>
        <w:t xml:space="preserve"> allow estimat</w:t>
      </w:r>
      <w:r w:rsidR="00C46EB2" w:rsidRPr="003C577E">
        <w:rPr>
          <w:rFonts w:ascii="Times New Roman" w:hAnsi="Times New Roman" w:cs="Times New Roman"/>
          <w:i/>
          <w:iCs/>
          <w:color w:val="FF0000"/>
        </w:rPr>
        <w:t>ing</w:t>
      </w:r>
      <w:r w:rsidR="00D463BA" w:rsidRPr="003C577E">
        <w:rPr>
          <w:rFonts w:ascii="Times New Roman" w:hAnsi="Times New Roman" w:cs="Times New Roman"/>
          <w:i/>
          <w:iCs/>
          <w:color w:val="FF0000"/>
        </w:rPr>
        <w:t xml:space="preserve"> the difference of methylation</w:t>
      </w:r>
      <w:r w:rsidR="00CE4996" w:rsidRPr="003C577E">
        <w:rPr>
          <w:rFonts w:ascii="Times New Roman" w:hAnsi="Times New Roman" w:cs="Times New Roman"/>
          <w:i/>
          <w:iCs/>
          <w:color w:val="FF0000"/>
        </w:rPr>
        <w:t xml:space="preserve"> levels at</w:t>
      </w:r>
      <w:r w:rsidR="00D463BA" w:rsidRPr="003C577E">
        <w:rPr>
          <w:rFonts w:ascii="Times New Roman" w:hAnsi="Times New Roman" w:cs="Times New Roman"/>
          <w:i/>
          <w:iCs/>
          <w:color w:val="FF0000"/>
        </w:rPr>
        <w:t xml:space="preserve"> the same genomic regions</w:t>
      </w:r>
      <w:r w:rsidR="00CE4996" w:rsidRPr="003C577E">
        <w:rPr>
          <w:rFonts w:ascii="Times New Roman" w:hAnsi="Times New Roman" w:cs="Times New Roman"/>
          <w:i/>
          <w:iCs/>
          <w:color w:val="FF0000"/>
        </w:rPr>
        <w:t xml:space="preserve"> between the compared samples</w:t>
      </w:r>
      <w:r w:rsidR="00D463BA" w:rsidRPr="003C577E">
        <w:rPr>
          <w:rFonts w:ascii="Times New Roman" w:hAnsi="Times New Roman" w:cs="Times New Roman"/>
          <w:i/>
          <w:iCs/>
          <w:color w:val="FF0000"/>
        </w:rPr>
        <w:t xml:space="preserve">. </w:t>
      </w:r>
      <w:r w:rsidR="00C46EB2" w:rsidRPr="003C577E">
        <w:rPr>
          <w:rFonts w:ascii="Times New Roman" w:hAnsi="Times New Roman" w:cs="Times New Roman"/>
          <w:i/>
          <w:iCs/>
          <w:color w:val="FF0000"/>
        </w:rPr>
        <w:t>It can be seen</w:t>
      </w:r>
      <w:r w:rsidR="00D463BA" w:rsidRPr="003C577E">
        <w:rPr>
          <w:rFonts w:ascii="Times New Roman" w:hAnsi="Times New Roman" w:cs="Times New Roman"/>
          <w:i/>
          <w:iCs/>
          <w:color w:val="FF0000"/>
        </w:rPr>
        <w:t xml:space="preserve"> that there is a clear shift </w:t>
      </w:r>
      <w:r w:rsidR="00C46EB2" w:rsidRPr="003C577E">
        <w:rPr>
          <w:rFonts w:ascii="Times New Roman" w:hAnsi="Times New Roman" w:cs="Times New Roman"/>
          <w:i/>
          <w:iCs/>
          <w:color w:val="FF0000"/>
        </w:rPr>
        <w:t xml:space="preserve">of </w:t>
      </w:r>
      <w:proofErr w:type="spellStart"/>
      <w:r w:rsidR="00C46EB2" w:rsidRPr="003C577E">
        <w:rPr>
          <w:rFonts w:ascii="Times New Roman" w:hAnsi="Times New Roman" w:cs="Times New Roman"/>
          <w:i/>
          <w:iCs/>
          <w:color w:val="FF0000"/>
        </w:rPr>
        <w:t>mCHG</w:t>
      </w:r>
      <w:proofErr w:type="spellEnd"/>
      <w:r w:rsidR="00C46EB2" w:rsidRPr="003C577E">
        <w:rPr>
          <w:rFonts w:ascii="Times New Roman" w:hAnsi="Times New Roman" w:cs="Times New Roman"/>
          <w:i/>
          <w:iCs/>
          <w:color w:val="FF0000"/>
        </w:rPr>
        <w:t xml:space="preserve"> </w:t>
      </w:r>
      <w:r w:rsidR="00D463BA" w:rsidRPr="003C577E">
        <w:rPr>
          <w:rFonts w:ascii="Times New Roman" w:hAnsi="Times New Roman" w:cs="Times New Roman"/>
          <w:i/>
          <w:iCs/>
          <w:color w:val="FF0000"/>
        </w:rPr>
        <w:t xml:space="preserve">from 0 (no difference) to -1 between </w:t>
      </w:r>
      <w:r w:rsidR="00072BC5" w:rsidRPr="003C577E">
        <w:rPr>
          <w:rFonts w:ascii="Times New Roman" w:hAnsi="Times New Roman" w:cs="Times New Roman"/>
          <w:i/>
          <w:iCs/>
          <w:color w:val="FF0000"/>
        </w:rPr>
        <w:t xml:space="preserve">sperm </w:t>
      </w:r>
      <w:r w:rsidR="00D463BA" w:rsidRPr="003C577E">
        <w:rPr>
          <w:rFonts w:ascii="Times New Roman" w:hAnsi="Times New Roman" w:cs="Times New Roman"/>
          <w:i/>
          <w:iCs/>
          <w:color w:val="FF0000"/>
        </w:rPr>
        <w:t xml:space="preserve">and </w:t>
      </w:r>
      <w:r w:rsidR="00CE4996" w:rsidRPr="003C577E">
        <w:rPr>
          <w:rFonts w:ascii="Times New Roman" w:hAnsi="Times New Roman" w:cs="Times New Roman"/>
          <w:i/>
          <w:iCs/>
          <w:color w:val="FF0000"/>
        </w:rPr>
        <w:t>microspore</w:t>
      </w:r>
      <w:r w:rsidR="00D463BA" w:rsidRPr="003C577E">
        <w:rPr>
          <w:rFonts w:ascii="Times New Roman" w:hAnsi="Times New Roman" w:cs="Times New Roman"/>
          <w:i/>
          <w:iCs/>
          <w:color w:val="FF0000"/>
        </w:rPr>
        <w:t>.</w:t>
      </w:r>
      <w:r w:rsidR="00C46EB2" w:rsidRPr="003C577E">
        <w:rPr>
          <w:rFonts w:ascii="Times New Roman" w:hAnsi="Times New Roman" w:cs="Times New Roman"/>
          <w:i/>
          <w:iCs/>
          <w:color w:val="FF0000"/>
        </w:rPr>
        <w:t xml:space="preserve"> We agree that cell cycle arrest </w:t>
      </w:r>
      <w:r w:rsidR="00C42FF8" w:rsidRPr="003C577E">
        <w:rPr>
          <w:rFonts w:ascii="Times New Roman" w:hAnsi="Times New Roman" w:cs="Times New Roman"/>
          <w:i/>
          <w:iCs/>
          <w:color w:val="FF0000"/>
        </w:rPr>
        <w:t xml:space="preserve">in sperm </w:t>
      </w:r>
      <w:r w:rsidR="00C46EB2" w:rsidRPr="003C577E">
        <w:rPr>
          <w:rFonts w:ascii="Times New Roman" w:hAnsi="Times New Roman" w:cs="Times New Roman"/>
          <w:i/>
          <w:iCs/>
          <w:color w:val="FF0000"/>
        </w:rPr>
        <w:t>may</w:t>
      </w:r>
      <w:r w:rsidR="00C46EB2" w:rsidRPr="003C577E">
        <w:rPr>
          <w:rFonts w:ascii="Times New Roman" w:hAnsi="Times New Roman" w:cs="Times New Roman"/>
          <w:i/>
          <w:iCs/>
        </w:rPr>
        <w:t xml:space="preserve"> </w:t>
      </w:r>
      <w:r w:rsidR="00C46EB2" w:rsidRPr="003C577E">
        <w:rPr>
          <w:rFonts w:ascii="Times New Roman" w:hAnsi="Times New Roman" w:cs="Times New Roman"/>
          <w:i/>
          <w:iCs/>
          <w:color w:val="FF0000"/>
        </w:rPr>
        <w:t>account for fluctuations in DNA methylation levels</w:t>
      </w:r>
      <w:r w:rsidR="00CE4996" w:rsidRPr="003C577E">
        <w:rPr>
          <w:rFonts w:ascii="Times New Roman" w:hAnsi="Times New Roman" w:cs="Times New Roman"/>
          <w:i/>
          <w:iCs/>
          <w:color w:val="FF0000"/>
        </w:rPr>
        <w:t xml:space="preserve"> in sperm</w:t>
      </w:r>
      <w:r w:rsidR="00C46EB2" w:rsidRPr="003C577E">
        <w:rPr>
          <w:rFonts w:ascii="Times New Roman" w:hAnsi="Times New Roman" w:cs="Times New Roman"/>
          <w:i/>
          <w:iCs/>
          <w:color w:val="FF0000"/>
        </w:rPr>
        <w:t>.</w:t>
      </w:r>
      <w:r w:rsidR="00072BC5" w:rsidRPr="003C577E">
        <w:rPr>
          <w:rFonts w:ascii="Times New Roman" w:hAnsi="Times New Roman" w:cs="Times New Roman"/>
          <w:i/>
          <w:iCs/>
          <w:color w:val="FF0000"/>
        </w:rPr>
        <w:t xml:space="preserve"> We have discussed the point and cited the reference: Borges et al, Current Biology. 31, 591-600.</w:t>
      </w:r>
    </w:p>
    <w:p w14:paraId="40CBA119" w14:textId="14713B9B" w:rsidR="00C4465D" w:rsidRPr="003C577E" w:rsidRDefault="006F429E" w:rsidP="00D20E3B">
      <w:pPr>
        <w:jc w:val="both"/>
        <w:rPr>
          <w:rFonts w:ascii="Times New Roman" w:hAnsi="Times New Roman" w:cs="Times New Roman"/>
          <w:i/>
          <w:iCs/>
          <w:color w:val="FF0000"/>
        </w:rPr>
      </w:pPr>
      <w:r w:rsidRPr="003C577E">
        <w:rPr>
          <w:rFonts w:ascii="Times New Roman" w:hAnsi="Times New Roman" w:cs="Times New Roman"/>
          <w:i/>
          <w:iCs/>
          <w:color w:val="FF0000"/>
        </w:rPr>
        <w:t>Still</w:t>
      </w:r>
      <w:r w:rsidR="00C46EB2" w:rsidRPr="003C577E">
        <w:rPr>
          <w:rFonts w:ascii="Times New Roman" w:hAnsi="Times New Roman" w:cs="Times New Roman"/>
          <w:i/>
          <w:iCs/>
          <w:color w:val="FF0000"/>
        </w:rPr>
        <w:t xml:space="preserve">, </w:t>
      </w:r>
      <w:r w:rsidR="00C42FF8" w:rsidRPr="003C577E">
        <w:rPr>
          <w:rFonts w:ascii="Times New Roman" w:hAnsi="Times New Roman" w:cs="Times New Roman"/>
          <w:i/>
          <w:iCs/>
          <w:color w:val="FF0000"/>
        </w:rPr>
        <w:t xml:space="preserve">high </w:t>
      </w:r>
      <w:proofErr w:type="spellStart"/>
      <w:r w:rsidR="00C42FF8" w:rsidRPr="003C577E">
        <w:rPr>
          <w:rFonts w:ascii="Times New Roman" w:hAnsi="Times New Roman" w:cs="Times New Roman"/>
          <w:i/>
          <w:iCs/>
          <w:color w:val="FF0000"/>
        </w:rPr>
        <w:t>mCHG</w:t>
      </w:r>
      <w:proofErr w:type="spellEnd"/>
      <w:r w:rsidR="00C42FF8" w:rsidRPr="003C577E">
        <w:rPr>
          <w:rFonts w:ascii="Times New Roman" w:hAnsi="Times New Roman" w:cs="Times New Roman"/>
          <w:i/>
          <w:iCs/>
          <w:color w:val="FF0000"/>
        </w:rPr>
        <w:t xml:space="preserve"> levels in microspore </w:t>
      </w:r>
      <w:r w:rsidR="00C4465D" w:rsidRPr="003C577E">
        <w:rPr>
          <w:rFonts w:ascii="Times New Roman" w:hAnsi="Times New Roman" w:cs="Times New Roman"/>
          <w:i/>
          <w:iCs/>
          <w:color w:val="FF0000"/>
        </w:rPr>
        <w:t xml:space="preserve">at </w:t>
      </w:r>
      <w:r w:rsidR="00C42FF8" w:rsidRPr="003C577E">
        <w:rPr>
          <w:rFonts w:ascii="Times New Roman" w:hAnsi="Times New Roman" w:cs="Times New Roman"/>
          <w:i/>
          <w:iCs/>
          <w:color w:val="FF0000"/>
        </w:rPr>
        <w:t>several genes</w:t>
      </w:r>
      <w:r w:rsidR="00C4465D" w:rsidRPr="003C577E">
        <w:rPr>
          <w:rFonts w:ascii="Times New Roman" w:hAnsi="Times New Roman" w:cs="Times New Roman"/>
          <w:i/>
          <w:iCs/>
          <w:color w:val="FF0000"/>
        </w:rPr>
        <w:t>/loci</w:t>
      </w:r>
      <w:r w:rsidR="00C42FF8" w:rsidRPr="003C577E">
        <w:rPr>
          <w:rFonts w:ascii="Times New Roman" w:hAnsi="Times New Roman" w:cs="Times New Roman"/>
          <w:i/>
          <w:iCs/>
          <w:color w:val="FF0000"/>
        </w:rPr>
        <w:t xml:space="preserve"> </w:t>
      </w:r>
      <w:r w:rsidR="00072BC5" w:rsidRPr="003C577E">
        <w:rPr>
          <w:rFonts w:ascii="Times New Roman" w:hAnsi="Times New Roman" w:cs="Times New Roman"/>
          <w:i/>
          <w:iCs/>
          <w:color w:val="FF0000"/>
        </w:rPr>
        <w:t xml:space="preserve">appeared </w:t>
      </w:r>
      <w:r w:rsidR="00C42FF8" w:rsidRPr="003C577E">
        <w:rPr>
          <w:rFonts w:ascii="Times New Roman" w:hAnsi="Times New Roman" w:cs="Times New Roman"/>
          <w:i/>
          <w:iCs/>
          <w:color w:val="FF0000"/>
        </w:rPr>
        <w:t>totally erased in sperm</w:t>
      </w:r>
      <w:r w:rsidR="00C4465D" w:rsidRPr="003C577E">
        <w:rPr>
          <w:rFonts w:ascii="Times New Roman" w:hAnsi="Times New Roman" w:cs="Times New Roman"/>
          <w:i/>
          <w:iCs/>
          <w:color w:val="FF0000"/>
        </w:rPr>
        <w:t xml:space="preserve"> (shown in </w:t>
      </w:r>
      <w:r w:rsidR="00A35FD6" w:rsidRPr="003C577E">
        <w:rPr>
          <w:rFonts w:ascii="Times New Roman" w:hAnsi="Times New Roman" w:cs="Times New Roman"/>
          <w:i/>
          <w:iCs/>
          <w:color w:val="00B0F0"/>
        </w:rPr>
        <w:t>Additional file 1: Fig. S3f</w:t>
      </w:r>
      <w:r w:rsidR="00C4465D" w:rsidRPr="003C577E">
        <w:rPr>
          <w:rFonts w:ascii="Times New Roman" w:hAnsi="Times New Roman" w:cs="Times New Roman"/>
          <w:i/>
          <w:iCs/>
          <w:color w:val="FF0000"/>
        </w:rPr>
        <w:t>)</w:t>
      </w:r>
      <w:r w:rsidR="00C42FF8" w:rsidRPr="003C577E">
        <w:rPr>
          <w:rFonts w:ascii="Times New Roman" w:hAnsi="Times New Roman" w:cs="Times New Roman"/>
          <w:i/>
          <w:iCs/>
          <w:color w:val="FF0000"/>
        </w:rPr>
        <w:t xml:space="preserve">. </w:t>
      </w:r>
      <w:r w:rsidR="008F00DA" w:rsidRPr="003C577E">
        <w:rPr>
          <w:rFonts w:ascii="Times New Roman" w:hAnsi="Times New Roman" w:cs="Times New Roman"/>
          <w:i/>
          <w:iCs/>
          <w:color w:val="FF0000"/>
        </w:rPr>
        <w:t xml:space="preserve">If </w:t>
      </w:r>
      <w:r w:rsidR="00C42FF8" w:rsidRPr="003C577E">
        <w:rPr>
          <w:rFonts w:ascii="Times New Roman" w:hAnsi="Times New Roman" w:cs="Times New Roman"/>
          <w:i/>
          <w:iCs/>
          <w:color w:val="FF0000"/>
        </w:rPr>
        <w:t xml:space="preserve">cell cycle arrest </w:t>
      </w:r>
      <w:r w:rsidR="00C4465D" w:rsidRPr="003C577E">
        <w:rPr>
          <w:rFonts w:ascii="Times New Roman" w:hAnsi="Times New Roman" w:cs="Times New Roman"/>
          <w:i/>
          <w:iCs/>
          <w:color w:val="FF0000"/>
        </w:rPr>
        <w:t>at</w:t>
      </w:r>
      <w:r w:rsidR="00C42FF8" w:rsidRPr="003C577E">
        <w:rPr>
          <w:rFonts w:ascii="Times New Roman" w:hAnsi="Times New Roman" w:cs="Times New Roman"/>
          <w:i/>
          <w:iCs/>
          <w:color w:val="FF0000"/>
        </w:rPr>
        <w:t xml:space="preserve"> S phase </w:t>
      </w:r>
      <w:r w:rsidR="00C4465D" w:rsidRPr="003C577E">
        <w:rPr>
          <w:rFonts w:ascii="Times New Roman" w:hAnsi="Times New Roman" w:cs="Times New Roman"/>
          <w:i/>
          <w:iCs/>
          <w:color w:val="FF0000"/>
        </w:rPr>
        <w:t xml:space="preserve">prevented CMT3 to maintain </w:t>
      </w:r>
      <w:proofErr w:type="spellStart"/>
      <w:r w:rsidR="00C4465D" w:rsidRPr="003C577E">
        <w:rPr>
          <w:rFonts w:ascii="Times New Roman" w:hAnsi="Times New Roman" w:cs="Times New Roman"/>
          <w:i/>
          <w:iCs/>
          <w:color w:val="FF0000"/>
        </w:rPr>
        <w:t>mCHG</w:t>
      </w:r>
      <w:proofErr w:type="spellEnd"/>
      <w:r w:rsidR="00C4465D" w:rsidRPr="003C577E">
        <w:rPr>
          <w:rFonts w:ascii="Times New Roman" w:hAnsi="Times New Roman" w:cs="Times New Roman"/>
          <w:i/>
          <w:iCs/>
          <w:color w:val="FF0000"/>
        </w:rPr>
        <w:t xml:space="preserve"> </w:t>
      </w:r>
      <w:r w:rsidR="00072BC5" w:rsidRPr="003C577E">
        <w:rPr>
          <w:rFonts w:ascii="Times New Roman" w:hAnsi="Times New Roman" w:cs="Times New Roman"/>
          <w:i/>
          <w:iCs/>
          <w:color w:val="FF0000"/>
        </w:rPr>
        <w:t>in newly synthesized DAN strand</w:t>
      </w:r>
      <w:r w:rsidR="008F00DA" w:rsidRPr="003C577E">
        <w:rPr>
          <w:rFonts w:ascii="Times New Roman" w:hAnsi="Times New Roman" w:cs="Times New Roman"/>
          <w:i/>
          <w:iCs/>
          <w:color w:val="FF0000"/>
        </w:rPr>
        <w:t xml:space="preserve">, there should have been some </w:t>
      </w:r>
      <w:proofErr w:type="spellStart"/>
      <w:r w:rsidR="008F00DA" w:rsidRPr="003C577E">
        <w:rPr>
          <w:rFonts w:ascii="Times New Roman" w:hAnsi="Times New Roman" w:cs="Times New Roman"/>
          <w:i/>
          <w:iCs/>
          <w:color w:val="FF0000"/>
        </w:rPr>
        <w:t>mCHG</w:t>
      </w:r>
      <w:proofErr w:type="spellEnd"/>
      <w:r w:rsidR="008F00DA" w:rsidRPr="003C577E">
        <w:rPr>
          <w:rFonts w:ascii="Times New Roman" w:hAnsi="Times New Roman" w:cs="Times New Roman"/>
          <w:i/>
          <w:iCs/>
          <w:color w:val="FF0000"/>
        </w:rPr>
        <w:t xml:space="preserve"> levels at these loci (on the old DNA strand) in sperm.</w:t>
      </w:r>
    </w:p>
    <w:p w14:paraId="5EF018C4" w14:textId="37A8A24F" w:rsidR="00C4465D" w:rsidRPr="003C577E" w:rsidRDefault="00C4465D" w:rsidP="004F1136">
      <w:pPr>
        <w:jc w:val="both"/>
        <w:rPr>
          <w:rFonts w:ascii="Times New Roman" w:hAnsi="Times New Roman" w:cs="Times New Roman"/>
        </w:rPr>
      </w:pPr>
      <w:r w:rsidRPr="003C577E">
        <w:rPr>
          <w:rFonts w:ascii="Times New Roman" w:hAnsi="Times New Roman" w:cs="Times New Roman"/>
        </w:rPr>
        <w:t>2.</w:t>
      </w:r>
      <w:r w:rsidR="00A679FA" w:rsidRPr="003C577E">
        <w:rPr>
          <w:rFonts w:ascii="Times New Roman" w:hAnsi="Times New Roman" w:cs="Times New Roman"/>
        </w:rPr>
        <w:t xml:space="preserve"> </w:t>
      </w:r>
      <w:r w:rsidRPr="003C577E">
        <w:rPr>
          <w:rFonts w:ascii="Times New Roman" w:hAnsi="Times New Roman" w:cs="Times New Roman"/>
        </w:rPr>
        <w:t>I am also highly concerned about how the authors have called DMRs. DMR calling can very easily yield a lot of false positives, and the extremely large number of DMRs (&gt;100,000 for CHH!) called is questionable. Part of this may be due to calling very short windows (50bp), which should be merged if they are adjacent to each other to provide a more realistic estimate of the number of differentially methylated loci.</w:t>
      </w:r>
    </w:p>
    <w:p w14:paraId="3BF30B7E" w14:textId="77605F6C" w:rsidR="00C4465D" w:rsidRPr="003C577E" w:rsidRDefault="00C4465D" w:rsidP="004F1136">
      <w:pPr>
        <w:jc w:val="both"/>
        <w:rPr>
          <w:rFonts w:ascii="Times New Roman" w:hAnsi="Times New Roman" w:cs="Times New Roman"/>
          <w:i/>
          <w:iCs/>
          <w:color w:val="FF0000"/>
        </w:rPr>
      </w:pPr>
      <w:r w:rsidRPr="003C577E">
        <w:rPr>
          <w:rFonts w:ascii="Times New Roman" w:hAnsi="Times New Roman" w:cs="Times New Roman"/>
          <w:i/>
          <w:iCs/>
          <w:color w:val="FF0000"/>
        </w:rPr>
        <w:t>REPLY: Thanks for the comment and advice.</w:t>
      </w:r>
      <w:r w:rsidR="008B36A0" w:rsidRPr="003C577E">
        <w:rPr>
          <w:rFonts w:ascii="Times New Roman" w:hAnsi="Times New Roman" w:cs="Times New Roman"/>
          <w:i/>
          <w:iCs/>
          <w:color w:val="FF0000"/>
        </w:rPr>
        <w:t xml:space="preserve"> </w:t>
      </w:r>
      <w:r w:rsidR="00106C57" w:rsidRPr="003C577E">
        <w:rPr>
          <w:rFonts w:ascii="Times New Roman" w:hAnsi="Times New Roman" w:cs="Times New Roman"/>
          <w:i/>
          <w:iCs/>
          <w:color w:val="FF0000"/>
        </w:rPr>
        <w:t xml:space="preserve">We </w:t>
      </w:r>
      <w:r w:rsidRPr="003C577E">
        <w:rPr>
          <w:rFonts w:ascii="Times New Roman" w:hAnsi="Times New Roman" w:cs="Times New Roman"/>
          <w:i/>
          <w:iCs/>
          <w:color w:val="FF0000"/>
        </w:rPr>
        <w:t>have changed DMR calling parameters by using 100 bp bins and merged neighboring DMRs</w:t>
      </w:r>
      <w:r w:rsidR="00F64F6A" w:rsidRPr="003C577E">
        <w:rPr>
          <w:rFonts w:ascii="Times New Roman" w:hAnsi="Times New Roman" w:cs="Times New Roman"/>
          <w:i/>
          <w:iCs/>
          <w:color w:val="FF0000"/>
        </w:rPr>
        <w:t xml:space="preserve"> as suggested and thoroughly revised the text</w:t>
      </w:r>
      <w:r w:rsidR="008B36A0" w:rsidRPr="003C577E">
        <w:rPr>
          <w:rFonts w:ascii="Times New Roman" w:hAnsi="Times New Roman" w:cs="Times New Roman"/>
          <w:i/>
          <w:iCs/>
          <w:color w:val="FF0000"/>
        </w:rPr>
        <w:t xml:space="preserve">. </w:t>
      </w:r>
      <w:r w:rsidR="00106C57" w:rsidRPr="003C577E">
        <w:rPr>
          <w:rFonts w:ascii="Times New Roman" w:hAnsi="Times New Roman" w:cs="Times New Roman"/>
          <w:i/>
          <w:iCs/>
          <w:color w:val="FF0000"/>
        </w:rPr>
        <w:t xml:space="preserve">The new DMR numbers show similar trends as previous ones. </w:t>
      </w:r>
      <w:r w:rsidR="008B36A0" w:rsidRPr="003C577E">
        <w:rPr>
          <w:rFonts w:ascii="Times New Roman" w:hAnsi="Times New Roman" w:cs="Times New Roman"/>
          <w:i/>
          <w:iCs/>
          <w:color w:val="FF0000"/>
        </w:rPr>
        <w:t>The details are described in methods section.</w:t>
      </w:r>
      <w:r w:rsidRPr="003C577E">
        <w:rPr>
          <w:rFonts w:ascii="Times New Roman" w:hAnsi="Times New Roman" w:cs="Times New Roman"/>
          <w:i/>
          <w:iCs/>
          <w:color w:val="FF0000"/>
        </w:rPr>
        <w:t xml:space="preserve"> </w:t>
      </w:r>
    </w:p>
    <w:p w14:paraId="760CB703" w14:textId="5B676F57" w:rsidR="008B36A0" w:rsidRPr="003C577E" w:rsidRDefault="008B36A0" w:rsidP="004F1136">
      <w:pPr>
        <w:jc w:val="both"/>
        <w:rPr>
          <w:rFonts w:ascii="Times New Roman" w:hAnsi="Times New Roman" w:cs="Times New Roman"/>
        </w:rPr>
      </w:pPr>
      <w:r w:rsidRPr="003C577E">
        <w:rPr>
          <w:rFonts w:ascii="Times New Roman" w:hAnsi="Times New Roman" w:cs="Times New Roman"/>
        </w:rPr>
        <w:t>3.</w:t>
      </w:r>
      <w:r w:rsidR="00A679FA" w:rsidRPr="003C577E">
        <w:rPr>
          <w:rFonts w:ascii="Times New Roman" w:hAnsi="Times New Roman" w:cs="Times New Roman"/>
        </w:rPr>
        <w:t xml:space="preserve"> </w:t>
      </w:r>
      <w:r w:rsidRPr="003C577E">
        <w:rPr>
          <w:rFonts w:ascii="Times New Roman" w:hAnsi="Times New Roman" w:cs="Times New Roman"/>
        </w:rPr>
        <w:t xml:space="preserve">The authors DMR calling method is new to me and does not seem to be very consistent with "industry standard" methods used by most people in the field (which are also not infallible). The main problem is that their windows are so small that each window could have average methylation levels strongly affected by just one or two cytosines. Additionally, they pool depth across all cytosines, so the window average </w:t>
      </w:r>
      <w:r w:rsidRPr="003C577E">
        <w:rPr>
          <w:rFonts w:ascii="Times New Roman" w:hAnsi="Times New Roman" w:cs="Times New Roman"/>
        </w:rPr>
        <w:lastRenderedPageBreak/>
        <w:t>could feasibly be affected by just one high depth cytosine. I think the authors need to add an additional filter such that there are a minimum number of cytosines covered by 5 or more reads within the window, as it typical in most DMR calling methods. I also think that the windows should be larger so that a greater number of cytosines can contribute to the average methylation levels for the window.</w:t>
      </w:r>
    </w:p>
    <w:p w14:paraId="60D5F0EA" w14:textId="4F498CE9" w:rsidR="008B36A0" w:rsidRPr="003C577E" w:rsidRDefault="008B36A0"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Thanks for the advice. We have used the advised methods to call DMRs: </w:t>
      </w:r>
      <w:bookmarkStart w:id="1" w:name="OLE_LINK11"/>
      <w:r w:rsidR="00D30FC6" w:rsidRPr="003C577E">
        <w:rPr>
          <w:rFonts w:ascii="Times New Roman" w:hAnsi="Times New Roman" w:cs="Times New Roman"/>
          <w:i/>
          <w:iCs/>
          <w:color w:val="FF0000"/>
        </w:rPr>
        <w:t>To avoid methylation being strongly influenced by single cytosine sites, the methylation level of each cytosine is calculated separately and then averaged for all cytosines to represent the methylation level for each bin (bin methylation level = (sum of individual cytosine methylations) / (number of cytosines within 100 bp).</w:t>
      </w:r>
      <w:bookmarkEnd w:id="1"/>
    </w:p>
    <w:p w14:paraId="06FD0B63" w14:textId="409AA536" w:rsidR="00106C57" w:rsidRPr="003C577E" w:rsidRDefault="00106C57" w:rsidP="00106C57">
      <w:pPr>
        <w:jc w:val="both"/>
        <w:rPr>
          <w:rFonts w:ascii="Times New Roman" w:hAnsi="Times New Roman" w:cs="Times New Roman"/>
          <w:i/>
          <w:iCs/>
          <w:color w:val="FF0000"/>
        </w:rPr>
      </w:pPr>
      <w:r w:rsidRPr="003C577E">
        <w:rPr>
          <w:rFonts w:ascii="Times New Roman" w:hAnsi="Times New Roman" w:cs="Times New Roman"/>
          <w:i/>
          <w:iCs/>
          <w:color w:val="FF0000"/>
        </w:rPr>
        <w:t>The following sentences are added to the methods section:</w:t>
      </w:r>
    </w:p>
    <w:p w14:paraId="0A88208C" w14:textId="28CE6A41" w:rsidR="008B36A0" w:rsidRPr="003C577E" w:rsidRDefault="00106C57" w:rsidP="004F1136">
      <w:pPr>
        <w:jc w:val="both"/>
        <w:rPr>
          <w:rFonts w:ascii="Times New Roman" w:hAnsi="Times New Roman" w:cs="Times New Roman"/>
          <w:i/>
          <w:iCs/>
          <w:color w:val="FF0000"/>
        </w:rPr>
      </w:pPr>
      <w:r w:rsidRPr="003C577E">
        <w:rPr>
          <w:rFonts w:ascii="Times New Roman" w:hAnsi="Times New Roman" w:cs="Times New Roman"/>
          <w:i/>
          <w:iCs/>
          <w:color w:val="FF0000"/>
        </w:rPr>
        <w:t>“</w:t>
      </w:r>
      <w:r w:rsidR="008B36A0" w:rsidRPr="003C577E">
        <w:rPr>
          <w:rFonts w:ascii="Times New Roman" w:hAnsi="Times New Roman" w:cs="Times New Roman"/>
          <w:i/>
          <w:iCs/>
          <w:color w:val="FF0000"/>
        </w:rPr>
        <w:t>To identify differential methylated regions (DMRs</w:t>
      </w:r>
      <w:r w:rsidR="005B3B53" w:rsidRPr="003C577E">
        <w:rPr>
          <w:rFonts w:ascii="Times New Roman" w:hAnsi="Times New Roman" w:cs="Times New Roman"/>
          <w:i/>
          <w:iCs/>
          <w:color w:val="FF0000"/>
        </w:rPr>
        <w:t>)</w:t>
      </w:r>
      <w:r w:rsidR="008B36A0" w:rsidRPr="003C577E">
        <w:rPr>
          <w:rFonts w:ascii="Times New Roman" w:hAnsi="Times New Roman" w:cs="Times New Roman"/>
          <w:i/>
          <w:iCs/>
          <w:color w:val="FF0000"/>
        </w:rPr>
        <w:t xml:space="preserve">, the whole genome was divided into 100-bp bins. Bins that contained at least five cytosines each and every cytosine with at least a five-fold coverage were retained, absolute methylation difference of 0.5, 0.3, and 0.1 for CG, CHG, and CHH, respectively, and P values &lt; 0.01 (Fisher’s exact test) were considered as DMRs. </w:t>
      </w:r>
      <w:r w:rsidR="00F2209B" w:rsidRPr="003C577E">
        <w:rPr>
          <w:rFonts w:ascii="Times New Roman" w:hAnsi="Times New Roman" w:cs="Times New Roman"/>
          <w:i/>
          <w:iCs/>
          <w:color w:val="FF0000"/>
        </w:rPr>
        <w:t>Neighboring DMRs within 200 bp were merged.</w:t>
      </w:r>
      <w:r w:rsidR="005B3B53" w:rsidRPr="003C577E">
        <w:rPr>
          <w:rFonts w:ascii="Times New Roman" w:hAnsi="Times New Roman" w:cs="Times New Roman"/>
          <w:i/>
          <w:iCs/>
          <w:color w:val="FF0000"/>
        </w:rPr>
        <w:t>”</w:t>
      </w:r>
    </w:p>
    <w:p w14:paraId="23553EAD" w14:textId="77777777" w:rsidR="00EB7DE6" w:rsidRPr="003C577E" w:rsidRDefault="006E5422" w:rsidP="004F1136">
      <w:pPr>
        <w:jc w:val="both"/>
        <w:rPr>
          <w:rFonts w:ascii="Times New Roman" w:hAnsi="Times New Roman" w:cs="Times New Roman"/>
        </w:rPr>
      </w:pPr>
      <w:r w:rsidRPr="003C577E">
        <w:rPr>
          <w:rFonts w:ascii="Times New Roman" w:hAnsi="Times New Roman" w:cs="Times New Roman"/>
        </w:rPr>
        <w:t xml:space="preserve">4. The authors present bisulfite sequencing data from a method that allows them to generate data from a small number of cells. Bisulfite sequencing can be very difficult from a small number of cells, so the authors should present statistics on median, </w:t>
      </w:r>
      <w:proofErr w:type="gramStart"/>
      <w:r w:rsidRPr="003C577E">
        <w:rPr>
          <w:rFonts w:ascii="Times New Roman" w:hAnsi="Times New Roman" w:cs="Times New Roman"/>
        </w:rPr>
        <w:t>mean</w:t>
      </w:r>
      <w:proofErr w:type="gramEnd"/>
      <w:r w:rsidRPr="003C577E">
        <w:rPr>
          <w:rFonts w:ascii="Times New Roman" w:hAnsi="Times New Roman" w:cs="Times New Roman"/>
        </w:rPr>
        <w:t xml:space="preserve"> and interquartile read depth for their samples. If they have truly managed to get decent read coverage from a small number of cells this is impressive (the browser snapshots look promising</w:t>
      </w:r>
      <w:proofErr w:type="gramStart"/>
      <w:r w:rsidRPr="003C577E">
        <w:rPr>
          <w:rFonts w:ascii="Times New Roman" w:hAnsi="Times New Roman" w:cs="Times New Roman"/>
        </w:rPr>
        <w:t>)</w:t>
      </w:r>
      <w:proofErr w:type="gramEnd"/>
      <w:r w:rsidRPr="003C577E">
        <w:rPr>
          <w:rFonts w:ascii="Times New Roman" w:hAnsi="Times New Roman" w:cs="Times New Roman"/>
        </w:rPr>
        <w:t xml:space="preserve"> but they must show convincing data of genomic coverage for readers to know the data is reliable.</w:t>
      </w:r>
    </w:p>
    <w:p w14:paraId="185245F2" w14:textId="77777777" w:rsidR="006E5422" w:rsidRPr="003C577E" w:rsidRDefault="006E5422" w:rsidP="00BD3587">
      <w:pPr>
        <w:rPr>
          <w:rFonts w:ascii="Times New Roman" w:hAnsi="Times New Roman" w:cs="Times New Roman"/>
          <w:i/>
          <w:iCs/>
          <w:color w:val="FF0000"/>
        </w:rPr>
      </w:pPr>
      <w:r w:rsidRPr="003C577E">
        <w:rPr>
          <w:rFonts w:ascii="Times New Roman" w:hAnsi="Times New Roman" w:cs="Times New Roman"/>
          <w:i/>
          <w:iCs/>
          <w:color w:val="FF0000"/>
        </w:rPr>
        <w:t xml:space="preserve">REPLY: Thanks for the comments. </w:t>
      </w:r>
    </w:p>
    <w:p w14:paraId="139F78E8" w14:textId="57085883" w:rsidR="00BD3587" w:rsidRPr="003C577E" w:rsidRDefault="006E5422" w:rsidP="00D20E3B">
      <w:pPr>
        <w:jc w:val="both"/>
        <w:rPr>
          <w:rFonts w:ascii="Times New Roman" w:hAnsi="Times New Roman" w:cs="Times New Roman"/>
          <w:i/>
          <w:iCs/>
          <w:color w:val="FF0000"/>
        </w:rPr>
      </w:pPr>
      <w:r w:rsidRPr="003C577E">
        <w:rPr>
          <w:rFonts w:ascii="Times New Roman" w:hAnsi="Times New Roman" w:cs="Times New Roman"/>
          <w:i/>
          <w:iCs/>
          <w:color w:val="FF0000"/>
        </w:rPr>
        <w:t>Genomic coverage (</w:t>
      </w:r>
      <w:r w:rsidR="00DD4ACA" w:rsidRPr="003C577E">
        <w:rPr>
          <w:rFonts w:ascii="Times New Roman" w:hAnsi="Times New Roman" w:cs="Times New Roman"/>
          <w:i/>
          <w:iCs/>
          <w:color w:val="FF0000"/>
        </w:rPr>
        <w:t>with reads= and &gt;1, about 70-90%</w:t>
      </w:r>
      <w:r w:rsidRPr="003C577E">
        <w:rPr>
          <w:rFonts w:ascii="Times New Roman" w:hAnsi="Times New Roman" w:cs="Times New Roman"/>
          <w:i/>
          <w:iCs/>
          <w:color w:val="FF0000"/>
        </w:rPr>
        <w:t xml:space="preserve">) and conversion (&gt;98%) rates are added to </w:t>
      </w:r>
      <w:r w:rsidR="008B3F8E" w:rsidRPr="003C577E">
        <w:rPr>
          <w:rFonts w:ascii="Times New Roman" w:hAnsi="Times New Roman" w:cs="Times New Roman"/>
          <w:i/>
          <w:iCs/>
          <w:color w:val="00B0F0"/>
        </w:rPr>
        <w:t>Additional file 2: Table S1</w:t>
      </w:r>
      <w:r w:rsidR="00314E5F" w:rsidRPr="003C577E">
        <w:rPr>
          <w:rFonts w:ascii="Times New Roman" w:hAnsi="Times New Roman" w:cs="Times New Roman"/>
          <w:i/>
          <w:iCs/>
          <w:color w:val="FF0000"/>
        </w:rPr>
        <w:t>, which are close to BS-seq data from</w:t>
      </w:r>
      <w:r w:rsidR="007D32A5" w:rsidRPr="003C577E">
        <w:rPr>
          <w:rFonts w:ascii="Times New Roman" w:hAnsi="Times New Roman" w:cs="Times New Roman"/>
          <w:i/>
          <w:iCs/>
          <w:color w:val="FF0000"/>
        </w:rPr>
        <w:t xml:space="preserve"> bulk tissues (</w:t>
      </w:r>
      <w:proofErr w:type="gramStart"/>
      <w:r w:rsidR="007D32A5" w:rsidRPr="003C577E">
        <w:rPr>
          <w:rFonts w:ascii="Times New Roman" w:hAnsi="Times New Roman" w:cs="Times New Roman"/>
          <w:i/>
          <w:iCs/>
          <w:color w:val="FF0000"/>
        </w:rPr>
        <w:t>i.e.</w:t>
      </w:r>
      <w:proofErr w:type="gramEnd"/>
      <w:r w:rsidR="007D32A5" w:rsidRPr="003C577E">
        <w:rPr>
          <w:rFonts w:ascii="Times New Roman" w:hAnsi="Times New Roman" w:cs="Times New Roman"/>
          <w:i/>
          <w:iCs/>
          <w:color w:val="FF0000"/>
        </w:rPr>
        <w:t xml:space="preserve"> seedlings). </w:t>
      </w:r>
      <w:r w:rsidR="00314E5F" w:rsidRPr="003C577E">
        <w:rPr>
          <w:rFonts w:ascii="Times New Roman" w:hAnsi="Times New Roman" w:cs="Times New Roman"/>
          <w:i/>
          <w:iCs/>
          <w:color w:val="FF0000"/>
        </w:rPr>
        <w:t xml:space="preserve">We have performed boxplot analysis of the mapped </w:t>
      </w:r>
      <w:r w:rsidR="00007F7F" w:rsidRPr="003C577E">
        <w:rPr>
          <w:rFonts w:ascii="Times New Roman" w:hAnsi="Times New Roman" w:cs="Times New Roman"/>
          <w:i/>
          <w:iCs/>
          <w:color w:val="FF0000"/>
        </w:rPr>
        <w:t>reads</w:t>
      </w:r>
      <w:r w:rsidR="00F64F6A" w:rsidRPr="003C577E">
        <w:rPr>
          <w:rFonts w:ascii="Times New Roman" w:hAnsi="Times New Roman" w:cs="Times New Roman"/>
          <w:i/>
          <w:iCs/>
          <w:color w:val="FF0000"/>
        </w:rPr>
        <w:t>,</w:t>
      </w:r>
      <w:r w:rsidR="00314E5F" w:rsidRPr="003C577E">
        <w:rPr>
          <w:rFonts w:ascii="Times New Roman" w:hAnsi="Times New Roman" w:cs="Times New Roman"/>
          <w:i/>
          <w:iCs/>
          <w:color w:val="FF0000"/>
        </w:rPr>
        <w:t xml:space="preserve"> coverage depth and genome coverage at different read numbers</w:t>
      </w:r>
      <w:r w:rsidR="007D32A5" w:rsidRPr="003C577E">
        <w:rPr>
          <w:rFonts w:ascii="Times New Roman" w:hAnsi="Times New Roman" w:cs="Times New Roman"/>
          <w:i/>
          <w:iCs/>
          <w:color w:val="FF0000"/>
        </w:rPr>
        <w:t xml:space="preserve"> (please see </w:t>
      </w:r>
      <w:r w:rsidR="008B3F8E" w:rsidRPr="003C577E">
        <w:rPr>
          <w:rFonts w:ascii="Times New Roman" w:hAnsi="Times New Roman" w:cs="Times New Roman"/>
          <w:i/>
          <w:iCs/>
          <w:color w:val="00B0F0"/>
        </w:rPr>
        <w:t>Additional file 1: Fig. S1c</w:t>
      </w:r>
      <w:r w:rsidR="007D32A5" w:rsidRPr="003C577E">
        <w:rPr>
          <w:rFonts w:ascii="Times New Roman" w:hAnsi="Times New Roman" w:cs="Times New Roman"/>
          <w:i/>
          <w:iCs/>
          <w:color w:val="FF0000"/>
        </w:rPr>
        <w:t>)</w:t>
      </w:r>
      <w:r w:rsidR="00314E5F" w:rsidRPr="003C577E">
        <w:rPr>
          <w:rFonts w:ascii="Times New Roman" w:hAnsi="Times New Roman" w:cs="Times New Roman"/>
          <w:i/>
          <w:iCs/>
          <w:color w:val="FF0000"/>
        </w:rPr>
        <w:t>.</w:t>
      </w:r>
      <w:r w:rsidR="00106C57" w:rsidRPr="003C577E">
        <w:rPr>
          <w:rFonts w:ascii="Times New Roman" w:hAnsi="Times New Roman" w:cs="Times New Roman"/>
          <w:i/>
          <w:iCs/>
          <w:color w:val="FF0000"/>
        </w:rPr>
        <w:t xml:space="preserve"> The present data are comparable to or better than the data previously published</w:t>
      </w:r>
      <w:r w:rsidR="006F429E" w:rsidRPr="003C577E">
        <w:rPr>
          <w:rFonts w:ascii="Times New Roman" w:hAnsi="Times New Roman" w:cs="Times New Roman"/>
          <w:i/>
          <w:iCs/>
          <w:color w:val="FF0000"/>
        </w:rPr>
        <w:t xml:space="preserve"> in rice sex cells </w:t>
      </w:r>
      <w:r w:rsidR="006F429E" w:rsidRPr="003C577E">
        <w:rPr>
          <w:rFonts w:ascii="Times New Roman" w:hAnsi="Times New Roman" w:cs="Times New Roman"/>
          <w:i/>
          <w:iCs/>
          <w:color w:val="000000" w:themeColor="text1"/>
        </w:rPr>
        <w:t xml:space="preserve">(ref </w:t>
      </w:r>
      <w:r w:rsidR="00342F21" w:rsidRPr="003C577E">
        <w:rPr>
          <w:rFonts w:ascii="Times New Roman" w:hAnsi="Times New Roman" w:cs="Times New Roman"/>
          <w:i/>
          <w:iCs/>
          <w:color w:val="000000" w:themeColor="text1"/>
        </w:rPr>
        <w:t>17</w:t>
      </w:r>
      <w:r w:rsidR="006F429E" w:rsidRPr="003C577E">
        <w:rPr>
          <w:rFonts w:ascii="Times New Roman" w:hAnsi="Times New Roman" w:cs="Times New Roman"/>
          <w:i/>
          <w:iCs/>
          <w:color w:val="000000" w:themeColor="text1"/>
        </w:rPr>
        <w:t>).</w:t>
      </w:r>
    </w:p>
    <w:p w14:paraId="2C79FE11" w14:textId="7638840F" w:rsidR="001007D2" w:rsidRPr="003C577E" w:rsidRDefault="007D32A5" w:rsidP="007D32A5">
      <w:pPr>
        <w:rPr>
          <w:rFonts w:ascii="Times New Roman" w:hAnsi="Times New Roman" w:cs="Times New Roman"/>
        </w:rPr>
      </w:pPr>
      <w:r w:rsidRPr="003C577E">
        <w:rPr>
          <w:rFonts w:ascii="Times New Roman" w:hAnsi="Times New Roman" w:cs="Times New Roman"/>
        </w:rPr>
        <w:t>Minor concerns</w:t>
      </w:r>
    </w:p>
    <w:p w14:paraId="67EE08C9" w14:textId="524B43EF" w:rsidR="007D32A5" w:rsidRPr="003C577E" w:rsidRDefault="007D32A5" w:rsidP="004F1136">
      <w:pPr>
        <w:jc w:val="both"/>
        <w:rPr>
          <w:rFonts w:ascii="Times New Roman" w:hAnsi="Times New Roman" w:cs="Times New Roman"/>
        </w:rPr>
      </w:pPr>
      <w:r w:rsidRPr="003C577E">
        <w:rPr>
          <w:rFonts w:ascii="Times New Roman" w:hAnsi="Times New Roman" w:cs="Times New Roman"/>
        </w:rPr>
        <w:t>1. The authors DMR method needs to be reworded in the results section, as it initially reads as though the authors selected 50bp windows with 20 or more cytosines within that sequence. Upon reading the methods it is clear they meant 20 or more reads covering all Cs, which makes more sense.</w:t>
      </w:r>
    </w:p>
    <w:p w14:paraId="31D4032D" w14:textId="3C7A2C6B" w:rsidR="007D32A5" w:rsidRPr="003C577E" w:rsidRDefault="007D32A5"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we have </w:t>
      </w:r>
      <w:r w:rsidR="002243EC" w:rsidRPr="003C577E">
        <w:rPr>
          <w:rFonts w:ascii="Times New Roman" w:hAnsi="Times New Roman" w:cs="Times New Roman"/>
          <w:i/>
          <w:iCs/>
          <w:color w:val="FF0000"/>
        </w:rPr>
        <w:t>deleted</w:t>
      </w:r>
      <w:r w:rsidRPr="003C577E">
        <w:rPr>
          <w:rFonts w:ascii="Times New Roman" w:hAnsi="Times New Roman" w:cs="Times New Roman"/>
          <w:i/>
          <w:iCs/>
          <w:color w:val="FF0000"/>
        </w:rPr>
        <w:t xml:space="preserve"> wording</w:t>
      </w:r>
      <w:r w:rsidR="002243EC" w:rsidRPr="003C577E">
        <w:rPr>
          <w:rFonts w:ascii="Times New Roman" w:hAnsi="Times New Roman" w:cs="Times New Roman"/>
          <w:i/>
          <w:iCs/>
          <w:color w:val="FF0000"/>
        </w:rPr>
        <w:t xml:space="preserve"> (20 informative cytosines) from </w:t>
      </w:r>
      <w:r w:rsidRPr="003C577E">
        <w:rPr>
          <w:rFonts w:ascii="Times New Roman" w:hAnsi="Times New Roman" w:cs="Times New Roman"/>
          <w:i/>
          <w:iCs/>
          <w:color w:val="FF0000"/>
        </w:rPr>
        <w:t>the Results section.</w:t>
      </w:r>
      <w:r w:rsidR="002243EC" w:rsidRPr="003C577E">
        <w:rPr>
          <w:rFonts w:ascii="Times New Roman" w:hAnsi="Times New Roman" w:cs="Times New Roman"/>
          <w:i/>
          <w:iCs/>
          <w:color w:val="FF0000"/>
        </w:rPr>
        <w:t xml:space="preserve"> The details of DMR calling are revised in Methods.</w:t>
      </w:r>
    </w:p>
    <w:p w14:paraId="2D8AAE5D" w14:textId="712F37EB" w:rsidR="007D32A5" w:rsidRPr="003C577E" w:rsidRDefault="007D32A5" w:rsidP="007D32A5">
      <w:pPr>
        <w:rPr>
          <w:rFonts w:ascii="Times New Roman" w:hAnsi="Times New Roman" w:cs="Times New Roman"/>
          <w:color w:val="FF0000"/>
        </w:rPr>
      </w:pPr>
      <w:r w:rsidRPr="003C577E">
        <w:rPr>
          <w:rFonts w:ascii="Times New Roman" w:hAnsi="Times New Roman" w:cs="Times New Roman"/>
        </w:rPr>
        <w:t>2. The violin plots for methylation level should have their y axis capped at 1.0, as methylation cannot be higher than 1.0.</w:t>
      </w:r>
    </w:p>
    <w:p w14:paraId="3C4FF788" w14:textId="77777777" w:rsidR="007D32A5" w:rsidRPr="003C577E" w:rsidRDefault="007D32A5" w:rsidP="007D32A5">
      <w:pPr>
        <w:rPr>
          <w:rFonts w:ascii="Times New Roman" w:hAnsi="Times New Roman" w:cs="Times New Roman"/>
          <w:i/>
          <w:iCs/>
          <w:color w:val="FF0000"/>
        </w:rPr>
      </w:pPr>
      <w:r w:rsidRPr="003C577E">
        <w:rPr>
          <w:rFonts w:ascii="Times New Roman" w:hAnsi="Times New Roman" w:cs="Times New Roman"/>
          <w:i/>
          <w:iCs/>
          <w:color w:val="FF0000"/>
        </w:rPr>
        <w:t>REPLY: We have corrected the y-axis.</w:t>
      </w:r>
    </w:p>
    <w:p w14:paraId="62D7FCC3" w14:textId="77777777" w:rsidR="007D32A5" w:rsidRPr="003C577E" w:rsidRDefault="007D32A5" w:rsidP="007D32A5">
      <w:pPr>
        <w:rPr>
          <w:rFonts w:ascii="Times New Roman" w:hAnsi="Times New Roman" w:cs="Times New Roman"/>
          <w:color w:val="FF0000"/>
        </w:rPr>
      </w:pPr>
      <w:r w:rsidRPr="003C577E">
        <w:rPr>
          <w:rFonts w:ascii="Times New Roman" w:hAnsi="Times New Roman" w:cs="Times New Roman"/>
          <w:color w:val="FF0000"/>
        </w:rPr>
        <w:t> </w:t>
      </w:r>
    </w:p>
    <w:p w14:paraId="1308B54F" w14:textId="3B8137F8" w:rsidR="007D32A5" w:rsidRPr="003C577E" w:rsidRDefault="007D32A5" w:rsidP="007D32A5">
      <w:pPr>
        <w:rPr>
          <w:rFonts w:ascii="Times New Roman" w:hAnsi="Times New Roman" w:cs="Times New Roman"/>
          <w:color w:val="FF0000"/>
        </w:rPr>
      </w:pPr>
      <w:r w:rsidRPr="003C577E">
        <w:rPr>
          <w:rFonts w:ascii="Times New Roman" w:hAnsi="Times New Roman" w:cs="Times New Roman"/>
        </w:rPr>
        <w:lastRenderedPageBreak/>
        <w:t>3. Figure 2D, the 3 cell types can all be presented together in one figure, rather than two panels with 2 cell types each</w:t>
      </w:r>
    </w:p>
    <w:p w14:paraId="502063D3" w14:textId="7F9F17EB" w:rsidR="001428B2" w:rsidRPr="003C577E" w:rsidRDefault="007D32A5" w:rsidP="004F1136">
      <w:pPr>
        <w:jc w:val="both"/>
        <w:rPr>
          <w:rFonts w:ascii="Times New Roman" w:hAnsi="Times New Roman" w:cs="Times New Roman"/>
          <w:i/>
          <w:iCs/>
          <w:color w:val="FF0000"/>
        </w:rPr>
      </w:pPr>
      <w:r w:rsidRPr="003C577E">
        <w:rPr>
          <w:rFonts w:ascii="Times New Roman" w:hAnsi="Times New Roman" w:cs="Times New Roman"/>
          <w:i/>
          <w:iCs/>
          <w:color w:val="FF0000"/>
        </w:rPr>
        <w:t xml:space="preserve">REPLY: </w:t>
      </w:r>
      <w:r w:rsidR="001428B2" w:rsidRPr="003C577E">
        <w:rPr>
          <w:rFonts w:ascii="Times New Roman" w:hAnsi="Times New Roman" w:cs="Times New Roman"/>
          <w:i/>
          <w:iCs/>
          <w:color w:val="FF0000"/>
        </w:rPr>
        <w:t>B</w:t>
      </w:r>
      <w:r w:rsidRPr="003C577E">
        <w:rPr>
          <w:rFonts w:ascii="Times New Roman" w:hAnsi="Times New Roman" w:cs="Times New Roman"/>
          <w:i/>
          <w:iCs/>
          <w:color w:val="FF0000"/>
        </w:rPr>
        <w:t xml:space="preserve">ecause the compared loci in upper (hyper methylated in </w:t>
      </w:r>
      <w:r w:rsidR="001428B2" w:rsidRPr="003C577E">
        <w:rPr>
          <w:rFonts w:ascii="Times New Roman" w:hAnsi="Times New Roman" w:cs="Times New Roman"/>
          <w:i/>
          <w:iCs/>
          <w:color w:val="FF0000"/>
        </w:rPr>
        <w:t>microspore</w:t>
      </w:r>
      <w:r w:rsidRPr="003C577E">
        <w:rPr>
          <w:rFonts w:ascii="Times New Roman" w:hAnsi="Times New Roman" w:cs="Times New Roman"/>
          <w:i/>
          <w:iCs/>
          <w:color w:val="FF0000"/>
        </w:rPr>
        <w:t xml:space="preserve"> versus </w:t>
      </w:r>
      <w:r w:rsidR="001428B2" w:rsidRPr="003C577E">
        <w:rPr>
          <w:rFonts w:ascii="Times New Roman" w:hAnsi="Times New Roman" w:cs="Times New Roman"/>
          <w:i/>
          <w:iCs/>
          <w:color w:val="FF0000"/>
        </w:rPr>
        <w:t>meiocyte</w:t>
      </w:r>
      <w:r w:rsidRPr="003C577E">
        <w:rPr>
          <w:rFonts w:ascii="Times New Roman" w:hAnsi="Times New Roman" w:cs="Times New Roman"/>
          <w:i/>
          <w:iCs/>
          <w:color w:val="FF0000"/>
        </w:rPr>
        <w:t xml:space="preserve">) and lower (hypomethylated in sperm versus </w:t>
      </w:r>
      <w:r w:rsidR="001428B2" w:rsidRPr="003C577E">
        <w:rPr>
          <w:rFonts w:ascii="Times New Roman" w:hAnsi="Times New Roman" w:cs="Times New Roman"/>
          <w:i/>
          <w:iCs/>
          <w:color w:val="FF0000"/>
        </w:rPr>
        <w:t>microspore</w:t>
      </w:r>
      <w:r w:rsidRPr="003C577E">
        <w:rPr>
          <w:rFonts w:ascii="Times New Roman" w:hAnsi="Times New Roman" w:cs="Times New Roman"/>
          <w:i/>
          <w:iCs/>
          <w:color w:val="FF0000"/>
        </w:rPr>
        <w:t xml:space="preserve">) parts </w:t>
      </w:r>
      <w:r w:rsidR="001428B2" w:rsidRPr="003C577E">
        <w:rPr>
          <w:rFonts w:ascii="Times New Roman" w:hAnsi="Times New Roman" w:cs="Times New Roman"/>
          <w:i/>
          <w:iCs/>
          <w:color w:val="FF0000"/>
        </w:rPr>
        <w:t xml:space="preserve">of </w:t>
      </w:r>
      <w:r w:rsidR="007241FE" w:rsidRPr="003C577E">
        <w:rPr>
          <w:rFonts w:ascii="Times New Roman" w:hAnsi="Times New Roman" w:cs="Times New Roman"/>
          <w:i/>
          <w:iCs/>
          <w:color w:val="00B0F0"/>
        </w:rPr>
        <w:t xml:space="preserve">Fig. 2f (previous </w:t>
      </w:r>
      <w:r w:rsidR="001428B2" w:rsidRPr="003C577E">
        <w:rPr>
          <w:rFonts w:ascii="Times New Roman" w:hAnsi="Times New Roman" w:cs="Times New Roman"/>
          <w:i/>
          <w:iCs/>
          <w:color w:val="00B0F0"/>
        </w:rPr>
        <w:t>Fig 2D</w:t>
      </w:r>
      <w:r w:rsidR="007241FE" w:rsidRPr="003C577E">
        <w:rPr>
          <w:rFonts w:ascii="Times New Roman" w:hAnsi="Times New Roman" w:cs="Times New Roman"/>
          <w:i/>
          <w:iCs/>
          <w:color w:val="00B0F0"/>
        </w:rPr>
        <w:t>)</w:t>
      </w:r>
      <w:r w:rsidR="001428B2" w:rsidRPr="003C577E">
        <w:rPr>
          <w:rFonts w:ascii="Times New Roman" w:hAnsi="Times New Roman" w:cs="Times New Roman"/>
          <w:i/>
          <w:iCs/>
          <w:color w:val="00B0F0"/>
        </w:rPr>
        <w:t xml:space="preserve"> </w:t>
      </w:r>
      <w:r w:rsidRPr="003C577E">
        <w:rPr>
          <w:rFonts w:ascii="Times New Roman" w:hAnsi="Times New Roman" w:cs="Times New Roman"/>
          <w:i/>
          <w:iCs/>
          <w:color w:val="FF0000"/>
        </w:rPr>
        <w:t>are not the same</w:t>
      </w:r>
      <w:r w:rsidR="001428B2" w:rsidRPr="003C577E">
        <w:rPr>
          <w:rFonts w:ascii="Times New Roman" w:hAnsi="Times New Roman" w:cs="Times New Roman"/>
          <w:i/>
          <w:iCs/>
          <w:color w:val="FF0000"/>
        </w:rPr>
        <w:t xml:space="preserve">, putting them together would be confusing. </w:t>
      </w:r>
    </w:p>
    <w:p w14:paraId="05A2847A" w14:textId="77777777" w:rsidR="007D32A5" w:rsidRPr="003C577E" w:rsidRDefault="007D32A5" w:rsidP="007D32A5">
      <w:pPr>
        <w:rPr>
          <w:rFonts w:ascii="Times New Roman" w:hAnsi="Times New Roman" w:cs="Times New Roman"/>
        </w:rPr>
      </w:pPr>
      <w:r w:rsidRPr="003C577E">
        <w:rPr>
          <w:rFonts w:ascii="Times New Roman" w:hAnsi="Times New Roman" w:cs="Times New Roman"/>
        </w:rPr>
        <w:t>4.Figure 2D the y axis label is missing</w:t>
      </w:r>
    </w:p>
    <w:p w14:paraId="5E1C08F6" w14:textId="77777777" w:rsidR="00D20E3B" w:rsidRPr="003C577E" w:rsidRDefault="001428B2" w:rsidP="003E5580">
      <w:pPr>
        <w:rPr>
          <w:rFonts w:ascii="Times New Roman" w:hAnsi="Times New Roman" w:cs="Times New Roman"/>
          <w:i/>
          <w:iCs/>
          <w:color w:val="FF0000"/>
        </w:rPr>
      </w:pPr>
      <w:r w:rsidRPr="003C577E">
        <w:rPr>
          <w:rFonts w:ascii="Times New Roman" w:hAnsi="Times New Roman" w:cs="Times New Roman"/>
          <w:i/>
          <w:iCs/>
          <w:color w:val="FF0000"/>
        </w:rPr>
        <w:t>REPLY: y-axis added.</w:t>
      </w:r>
    </w:p>
    <w:p w14:paraId="3C8ED17E" w14:textId="7490A07A" w:rsidR="000E0211" w:rsidRPr="003C577E" w:rsidRDefault="007D32A5" w:rsidP="003E5580">
      <w:pPr>
        <w:rPr>
          <w:rFonts w:ascii="Times New Roman" w:hAnsi="Times New Roman" w:cs="Times New Roman"/>
          <w:i/>
          <w:iCs/>
          <w:color w:val="FF0000"/>
        </w:rPr>
      </w:pPr>
      <w:r w:rsidRPr="003C577E">
        <w:rPr>
          <w:rFonts w:ascii="Times New Roman" w:hAnsi="Times New Roman" w:cs="Times New Roman"/>
          <w:color w:val="FF0000"/>
        </w:rPr>
        <w:br/>
      </w:r>
      <w:r w:rsidRPr="003C577E">
        <w:rPr>
          <w:rFonts w:ascii="Times New Roman" w:hAnsi="Times New Roman" w:cs="Times New Roman"/>
        </w:rPr>
        <w:t>5.</w:t>
      </w:r>
      <w:r w:rsidR="00F64F6A" w:rsidRPr="003C577E">
        <w:rPr>
          <w:rFonts w:ascii="Times New Roman" w:hAnsi="Times New Roman" w:cs="Times New Roman"/>
        </w:rPr>
        <w:t xml:space="preserve"> </w:t>
      </w:r>
      <w:r w:rsidRPr="003C577E">
        <w:rPr>
          <w:rFonts w:ascii="Times New Roman" w:hAnsi="Times New Roman" w:cs="Times New Roman"/>
        </w:rPr>
        <w:t>I think the CMT3 expression data in Supp. Fig. 4A and C are interesting and would be beneficial to include in Figure 2. They add to the story as CMT3b is expressed in reproductive tissues.</w:t>
      </w:r>
    </w:p>
    <w:p w14:paraId="06B78426" w14:textId="6D290FFA" w:rsidR="00DD4ACA" w:rsidRPr="003C577E" w:rsidRDefault="003E5580" w:rsidP="00DD4ACA">
      <w:pPr>
        <w:rPr>
          <w:rFonts w:ascii="Times New Roman" w:hAnsi="Times New Roman" w:cs="Times New Roman"/>
          <w:i/>
          <w:iCs/>
          <w:color w:val="FF0000"/>
        </w:rPr>
      </w:pPr>
      <w:r w:rsidRPr="003C577E">
        <w:rPr>
          <w:rFonts w:ascii="Times New Roman" w:hAnsi="Times New Roman" w:cs="Times New Roman"/>
          <w:i/>
          <w:iCs/>
          <w:color w:val="FF0000"/>
        </w:rPr>
        <w:t>REPLY:</w:t>
      </w:r>
      <w:r w:rsidR="00C356B2" w:rsidRPr="003C577E">
        <w:rPr>
          <w:rFonts w:ascii="Times New Roman" w:hAnsi="Times New Roman" w:cs="Times New Roman"/>
          <w:i/>
          <w:iCs/>
          <w:color w:val="FF0000"/>
        </w:rPr>
        <w:t xml:space="preserve"> Thanks for the suggestion.</w:t>
      </w:r>
      <w:r w:rsidR="00DD4ACA" w:rsidRPr="003C577E">
        <w:rPr>
          <w:rFonts w:ascii="Times New Roman" w:hAnsi="Times New Roman" w:cs="Times New Roman"/>
          <w:i/>
          <w:iCs/>
          <w:color w:val="FF0000"/>
        </w:rPr>
        <w:t xml:space="preserve"> We have added the previous Supp. Fig. 4A to </w:t>
      </w:r>
      <w:r w:rsidR="00DD4ACA" w:rsidRPr="003C577E">
        <w:rPr>
          <w:rFonts w:ascii="Times New Roman" w:hAnsi="Times New Roman" w:cs="Times New Roman"/>
          <w:i/>
          <w:iCs/>
          <w:color w:val="00B0F0"/>
        </w:rPr>
        <w:t>Figure 2.</w:t>
      </w:r>
    </w:p>
    <w:p w14:paraId="72196A86" w14:textId="77777777" w:rsidR="003C577E" w:rsidRPr="003C577E" w:rsidRDefault="003C577E" w:rsidP="003C577E">
      <w:pPr>
        <w:rPr>
          <w:rFonts w:ascii="Times New Roman" w:eastAsia="Times New Roman" w:hAnsi="Times New Roman" w:cs="Times New Roman"/>
          <w:b/>
        </w:rPr>
      </w:pPr>
      <w:r w:rsidRPr="003C577E">
        <w:rPr>
          <w:rFonts w:ascii="Times New Roman" w:eastAsia="Times New Roman" w:hAnsi="Times New Roman" w:cs="Times New Roman"/>
          <w:b/>
        </w:rPr>
        <w:t>Second round of review</w:t>
      </w:r>
    </w:p>
    <w:p w14:paraId="541898E7" w14:textId="77777777" w:rsidR="003C577E" w:rsidRPr="003C577E" w:rsidRDefault="003C577E" w:rsidP="003C577E">
      <w:pPr>
        <w:rPr>
          <w:rFonts w:ascii="Times New Roman" w:eastAsia="Times New Roman" w:hAnsi="Times New Roman" w:cs="Times New Roman"/>
          <w:b/>
        </w:rPr>
      </w:pPr>
      <w:r w:rsidRPr="003C577E">
        <w:rPr>
          <w:rFonts w:ascii="Times New Roman" w:eastAsia="Times New Roman" w:hAnsi="Times New Roman" w:cs="Times New Roman"/>
          <w:b/>
        </w:rPr>
        <w:t>Reviewer 1</w:t>
      </w:r>
    </w:p>
    <w:p w14:paraId="4EAECA6E" w14:textId="77777777" w:rsidR="003C577E" w:rsidRPr="003C577E" w:rsidRDefault="003C577E" w:rsidP="003C577E">
      <w:pPr>
        <w:spacing w:after="0" w:line="240" w:lineRule="auto"/>
        <w:jc w:val="both"/>
        <w:rPr>
          <w:rFonts w:ascii="Times New Roman" w:eastAsia="Times New Roman" w:hAnsi="Times New Roman" w:cs="Times New Roman"/>
          <w:color w:val="000033"/>
          <w:highlight w:val="white"/>
        </w:rPr>
      </w:pPr>
      <w:r w:rsidRPr="003C577E">
        <w:rPr>
          <w:rFonts w:ascii="Times New Roman" w:eastAsia="Times New Roman" w:hAnsi="Times New Roman" w:cs="Times New Roman"/>
          <w:color w:val="000033"/>
          <w:highlight w:val="white"/>
        </w:rPr>
        <w:t>The authors have performed substantial analyses as requested and addressed most of my concerns. One piece of the new data in Fig. S3f shows potentially very interesting phenomenon. The methylation of the genes shown in Fig. 3f exhibits very similar patterns to RNA-seq signals, i.e., enriched in exons. If true, it suggests a special methylase activity targeting exons only exists in microspore. The authors should 1) confirm it is not an artifact, e.g., contaminated reads from mRNA-seq in multiplexed NGS sequencing of BS-seq and mRNA-seq; 2) perform more analyses to show the correlation of methylation of the 315 genes with exons, using introns as the control, and to analyze if CMT3b is possibly responsible for such seemingly exon-specific methylation; 3) provide additional tracks of CG and CHH contexts and those of 3a-UM and 3b-UM in Fig. 3f.</w:t>
      </w:r>
    </w:p>
    <w:p w14:paraId="2298C91C" w14:textId="77777777" w:rsidR="003C577E" w:rsidRPr="003C577E" w:rsidRDefault="003C577E" w:rsidP="003C577E">
      <w:pPr>
        <w:spacing w:after="0" w:line="240" w:lineRule="auto"/>
        <w:rPr>
          <w:rFonts w:ascii="Times New Roman" w:eastAsia="Verdana" w:hAnsi="Times New Roman" w:cs="Times New Roman"/>
          <w:color w:val="000033"/>
          <w:highlight w:val="white"/>
        </w:rPr>
      </w:pPr>
    </w:p>
    <w:p w14:paraId="5A680745" w14:textId="77777777" w:rsidR="003C577E" w:rsidRPr="003C577E" w:rsidRDefault="003C577E" w:rsidP="003C577E">
      <w:pPr>
        <w:rPr>
          <w:rFonts w:ascii="Times New Roman" w:eastAsia="Times New Roman" w:hAnsi="Times New Roman" w:cs="Times New Roman"/>
          <w:b/>
        </w:rPr>
      </w:pPr>
      <w:r w:rsidRPr="003C577E">
        <w:rPr>
          <w:rFonts w:ascii="Times New Roman" w:eastAsia="Times New Roman" w:hAnsi="Times New Roman" w:cs="Times New Roman"/>
          <w:b/>
        </w:rPr>
        <w:t>Reviewer 2</w:t>
      </w:r>
    </w:p>
    <w:p w14:paraId="63EBC292"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color w:val="000033"/>
          <w:highlight w:val="white"/>
        </w:rPr>
        <w:t>I have reviewed the revisions conducted by the authors and I am satisfied that the authors have corrected the issues with analysis and interpretation identified in my previous review and by the other reviewer. In particular I found the new mapping statistics in Figure S1 to be convincing, as this is quite good performance for a low input experiment. I would now be happy if this article proceeded to publication.</w:t>
      </w:r>
    </w:p>
    <w:p w14:paraId="66945971" w14:textId="77777777" w:rsidR="003C577E" w:rsidRPr="003C577E" w:rsidRDefault="003C577E" w:rsidP="003C577E">
      <w:pPr>
        <w:spacing w:after="0" w:line="240" w:lineRule="auto"/>
        <w:rPr>
          <w:rFonts w:ascii="Times New Roman" w:eastAsia="Times New Roman" w:hAnsi="Times New Roman" w:cs="Times New Roman"/>
          <w:b/>
        </w:rPr>
      </w:pPr>
    </w:p>
    <w:p w14:paraId="64382E4C" w14:textId="77777777" w:rsidR="003C577E" w:rsidRPr="003C577E" w:rsidRDefault="003C577E" w:rsidP="003C577E">
      <w:pPr>
        <w:spacing w:after="0" w:line="240" w:lineRule="auto"/>
        <w:rPr>
          <w:rFonts w:ascii="Times New Roman" w:eastAsia="Times New Roman" w:hAnsi="Times New Roman" w:cs="Times New Roman"/>
          <w:b/>
        </w:rPr>
      </w:pPr>
      <w:r w:rsidRPr="003C577E">
        <w:rPr>
          <w:rFonts w:ascii="Times New Roman" w:eastAsia="Times New Roman" w:hAnsi="Times New Roman" w:cs="Times New Roman"/>
          <w:b/>
        </w:rPr>
        <w:t>Authors Response</w:t>
      </w:r>
    </w:p>
    <w:p w14:paraId="5A55092D" w14:textId="77777777" w:rsidR="003C577E" w:rsidRPr="003C577E" w:rsidRDefault="003C577E" w:rsidP="003C577E">
      <w:pPr>
        <w:spacing w:after="0" w:line="240" w:lineRule="auto"/>
        <w:rPr>
          <w:rFonts w:ascii="Times New Roman" w:eastAsia="Times New Roman" w:hAnsi="Times New Roman" w:cs="Times New Roman"/>
        </w:rPr>
      </w:pPr>
      <w:r w:rsidRPr="003C577E">
        <w:rPr>
          <w:rFonts w:ascii="Times New Roman" w:eastAsia="Times New Roman" w:hAnsi="Times New Roman" w:cs="Times New Roman"/>
          <w:b/>
        </w:rPr>
        <w:t>Point-by-point responses to the reviewers’ comments:</w:t>
      </w:r>
      <w:r w:rsidRPr="003C577E">
        <w:rPr>
          <w:rFonts w:ascii="Times New Roman" w:eastAsia="Times New Roman" w:hAnsi="Times New Roman" w:cs="Times New Roman"/>
        </w:rPr>
        <w:t xml:space="preserve"> </w:t>
      </w:r>
    </w:p>
    <w:p w14:paraId="6FF970C3"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color w:val="000033"/>
          <w:shd w:val="clear" w:color="auto" w:fill="FFFFFF"/>
        </w:rPr>
        <w:t>Reviewer #1:</w:t>
      </w:r>
    </w:p>
    <w:p w14:paraId="4F67C9B9"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color w:val="000033"/>
          <w:shd w:val="clear" w:color="auto" w:fill="FFFFFF"/>
        </w:rPr>
        <w:t>The authors have performed substantial analyses as requested and addressed most of my concerns. One piece of the new data in Fig. S3f shows potentially very interesting phenomenon. The methylation of the genes shown in Fig. s3f exhibits very similar patterns to RNA-seq signals, i.e., enriched in exons. If true, it suggests a special methylase activity targeting exons only exists in microspore. The authors should 1) confirm it is not an artifact, e.g., contaminated reads from mRNA-seq in multiplexed NGS sequencing of BS-seq and mRNA-seq; 2) perform more analyses to show the correlation of methylation of the 315 genes with exons, using introns as the control, and to analyze if CMT3b is possibly responsible for such seemingly exon-specific methylation; 3) provide additional tracks of CG and CHH contexts and those of 3a-UM and 3b-UM in Fig. s3f.</w:t>
      </w:r>
    </w:p>
    <w:p w14:paraId="5BB292CD"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i/>
          <w:iCs/>
          <w:color w:val="000033"/>
          <w:shd w:val="clear" w:color="auto" w:fill="FFFFFF"/>
        </w:rPr>
        <w:t>REPLY: Thank you for your suggestion.</w:t>
      </w:r>
    </w:p>
    <w:p w14:paraId="6CB69F15"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i/>
          <w:iCs/>
          <w:color w:val="000033"/>
          <w:shd w:val="clear" w:color="auto" w:fill="FFFFFF"/>
        </w:rPr>
        <w:lastRenderedPageBreak/>
        <w:t xml:space="preserve">1) The BS-seq and the RNA-seq samples were sequenced separately. There should be </w:t>
      </w:r>
      <w:proofErr w:type="gramStart"/>
      <w:r w:rsidRPr="003C577E">
        <w:rPr>
          <w:rFonts w:ascii="Times New Roman" w:eastAsia="Times New Roman" w:hAnsi="Times New Roman" w:cs="Times New Roman"/>
          <w:i/>
          <w:iCs/>
          <w:color w:val="000033"/>
          <w:shd w:val="clear" w:color="auto" w:fill="FFFFFF"/>
        </w:rPr>
        <w:t>no</w:t>
      </w:r>
      <w:proofErr w:type="gramEnd"/>
      <w:r w:rsidRPr="003C577E">
        <w:rPr>
          <w:rFonts w:ascii="Times New Roman" w:eastAsia="Times New Roman" w:hAnsi="Times New Roman" w:cs="Times New Roman"/>
          <w:i/>
          <w:iCs/>
          <w:color w:val="000033"/>
          <w:shd w:val="clear" w:color="auto" w:fill="FFFFFF"/>
        </w:rPr>
        <w:t xml:space="preserve"> any interference between the two libraries;</w:t>
      </w:r>
    </w:p>
    <w:p w14:paraId="3501D5F3"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i/>
          <w:iCs/>
          <w:color w:val="000033"/>
          <w:shd w:val="clear" w:color="auto" w:fill="FFFFFF"/>
        </w:rPr>
        <w:t xml:space="preserve">2) We have analyzed the </w:t>
      </w:r>
      <w:proofErr w:type="spellStart"/>
      <w:r w:rsidRPr="003C577E">
        <w:rPr>
          <w:rFonts w:ascii="Times New Roman" w:eastAsia="Times New Roman" w:hAnsi="Times New Roman" w:cs="Times New Roman"/>
          <w:i/>
          <w:iCs/>
          <w:color w:val="000033"/>
          <w:shd w:val="clear" w:color="auto" w:fill="FFFFFF"/>
        </w:rPr>
        <w:t>mCHG</w:t>
      </w:r>
      <w:proofErr w:type="spellEnd"/>
      <w:r w:rsidRPr="003C577E">
        <w:rPr>
          <w:rFonts w:ascii="Times New Roman" w:eastAsia="Times New Roman" w:hAnsi="Times New Roman" w:cs="Times New Roman"/>
          <w:i/>
          <w:iCs/>
          <w:color w:val="000033"/>
          <w:shd w:val="clear" w:color="auto" w:fill="FFFFFF"/>
        </w:rPr>
        <w:t xml:space="preserve"> levels in the 315 genes from cluster A. These genes showed indeed higher </w:t>
      </w:r>
      <w:proofErr w:type="spellStart"/>
      <w:r w:rsidRPr="003C577E">
        <w:rPr>
          <w:rFonts w:ascii="Times New Roman" w:eastAsia="Times New Roman" w:hAnsi="Times New Roman" w:cs="Times New Roman"/>
          <w:i/>
          <w:iCs/>
          <w:color w:val="000033"/>
          <w:shd w:val="clear" w:color="auto" w:fill="FFFFFF"/>
        </w:rPr>
        <w:t>mCHG</w:t>
      </w:r>
      <w:proofErr w:type="spellEnd"/>
      <w:r w:rsidRPr="003C577E">
        <w:rPr>
          <w:rFonts w:ascii="Times New Roman" w:eastAsia="Times New Roman" w:hAnsi="Times New Roman" w:cs="Times New Roman"/>
          <w:i/>
          <w:iCs/>
          <w:color w:val="000033"/>
          <w:shd w:val="clear" w:color="auto" w:fill="FFFFFF"/>
        </w:rPr>
        <w:t xml:space="preserve"> levels in exons than in introns (Additional file 1: Fig. S4b). The cmt3b mutation reduced the </w:t>
      </w:r>
      <w:proofErr w:type="spellStart"/>
      <w:r w:rsidRPr="003C577E">
        <w:rPr>
          <w:rFonts w:ascii="Times New Roman" w:eastAsia="Times New Roman" w:hAnsi="Times New Roman" w:cs="Times New Roman"/>
          <w:i/>
          <w:iCs/>
          <w:color w:val="000033"/>
          <w:shd w:val="clear" w:color="auto" w:fill="FFFFFF"/>
        </w:rPr>
        <w:t>mCHG</w:t>
      </w:r>
      <w:proofErr w:type="spellEnd"/>
      <w:r w:rsidRPr="003C577E">
        <w:rPr>
          <w:rFonts w:ascii="Times New Roman" w:eastAsia="Times New Roman" w:hAnsi="Times New Roman" w:cs="Times New Roman"/>
          <w:i/>
          <w:iCs/>
          <w:color w:val="000033"/>
          <w:shd w:val="clear" w:color="auto" w:fill="FFFFFF"/>
        </w:rPr>
        <w:t xml:space="preserve"> levels from both exons and introns in microspore (Additional file 1: Fig. S4a, b). In conclusion, CMT3b may preferentially target gene exons for </w:t>
      </w:r>
      <w:proofErr w:type="spellStart"/>
      <w:r w:rsidRPr="003C577E">
        <w:rPr>
          <w:rFonts w:ascii="Times New Roman" w:eastAsia="Times New Roman" w:hAnsi="Times New Roman" w:cs="Times New Roman"/>
          <w:i/>
          <w:iCs/>
          <w:color w:val="000033"/>
          <w:shd w:val="clear" w:color="auto" w:fill="FFFFFF"/>
        </w:rPr>
        <w:t>mCHG</w:t>
      </w:r>
      <w:proofErr w:type="spellEnd"/>
      <w:r w:rsidRPr="003C577E">
        <w:rPr>
          <w:rFonts w:ascii="Times New Roman" w:eastAsia="Times New Roman" w:hAnsi="Times New Roman" w:cs="Times New Roman"/>
          <w:i/>
          <w:iCs/>
          <w:color w:val="000033"/>
          <w:shd w:val="clear" w:color="auto" w:fill="FFFFFF"/>
        </w:rPr>
        <w:t>. We have commented the data in results section.</w:t>
      </w:r>
    </w:p>
    <w:p w14:paraId="2279A5B8"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i/>
          <w:iCs/>
          <w:color w:val="000033"/>
          <w:shd w:val="clear" w:color="auto" w:fill="FFFFFF"/>
        </w:rPr>
        <w:t xml:space="preserve">3) Screenshots of the related genes </w:t>
      </w:r>
      <w:proofErr w:type="spellStart"/>
      <w:r w:rsidRPr="003C577E">
        <w:rPr>
          <w:rFonts w:ascii="Times New Roman" w:eastAsia="Times New Roman" w:hAnsi="Times New Roman" w:cs="Times New Roman"/>
          <w:i/>
          <w:iCs/>
          <w:color w:val="000033"/>
          <w:shd w:val="clear" w:color="auto" w:fill="FFFFFF"/>
        </w:rPr>
        <w:t>mCG</w:t>
      </w:r>
      <w:proofErr w:type="spellEnd"/>
      <w:r w:rsidRPr="003C577E">
        <w:rPr>
          <w:rFonts w:ascii="Times New Roman" w:eastAsia="Times New Roman" w:hAnsi="Times New Roman" w:cs="Times New Roman"/>
          <w:i/>
          <w:iCs/>
          <w:color w:val="000033"/>
          <w:shd w:val="clear" w:color="auto" w:fill="FFFFFF"/>
        </w:rPr>
        <w:t xml:space="preserve"> and mCHH are added (Additional file 1: Fig. S4a). No cmt3a-UM mutant data is currently available.</w:t>
      </w:r>
    </w:p>
    <w:p w14:paraId="2FD74089" w14:textId="77777777" w:rsidR="003C577E" w:rsidRPr="003C577E" w:rsidRDefault="003C577E" w:rsidP="003C577E">
      <w:pPr>
        <w:spacing w:after="0" w:line="240" w:lineRule="auto"/>
        <w:rPr>
          <w:rFonts w:ascii="Times New Roman" w:eastAsia="Times New Roman" w:hAnsi="Times New Roman" w:cs="Times New Roman"/>
        </w:rPr>
      </w:pPr>
    </w:p>
    <w:p w14:paraId="6FD3A68D" w14:textId="77777777" w:rsidR="003C577E" w:rsidRPr="003C577E" w:rsidRDefault="003C577E" w:rsidP="003C577E">
      <w:pPr>
        <w:spacing w:line="240" w:lineRule="auto"/>
        <w:rPr>
          <w:rFonts w:ascii="Times New Roman" w:eastAsia="Times New Roman" w:hAnsi="Times New Roman" w:cs="Times New Roman"/>
        </w:rPr>
      </w:pPr>
      <w:r w:rsidRPr="003C577E">
        <w:rPr>
          <w:rFonts w:ascii="Times New Roman" w:eastAsia="Times New Roman" w:hAnsi="Times New Roman" w:cs="Times New Roman"/>
          <w:b/>
          <w:bCs/>
          <w:color w:val="000000"/>
        </w:rPr>
        <w:t>Third round of review</w:t>
      </w:r>
    </w:p>
    <w:p w14:paraId="25A966CF" w14:textId="77777777" w:rsidR="003C577E" w:rsidRPr="003C577E" w:rsidRDefault="003C577E" w:rsidP="003C577E">
      <w:pPr>
        <w:spacing w:line="240" w:lineRule="auto"/>
        <w:rPr>
          <w:rFonts w:ascii="Times New Roman" w:eastAsia="Times New Roman" w:hAnsi="Times New Roman" w:cs="Times New Roman"/>
        </w:rPr>
      </w:pPr>
      <w:r w:rsidRPr="003C577E">
        <w:rPr>
          <w:rFonts w:ascii="Times New Roman" w:eastAsia="Times New Roman" w:hAnsi="Times New Roman" w:cs="Times New Roman"/>
          <w:b/>
          <w:bCs/>
          <w:color w:val="000000"/>
        </w:rPr>
        <w:t>Reviewer 1</w:t>
      </w:r>
    </w:p>
    <w:p w14:paraId="6ED9E924" w14:textId="77777777" w:rsidR="003C577E" w:rsidRPr="003C577E" w:rsidRDefault="003C577E" w:rsidP="003C577E">
      <w:pPr>
        <w:spacing w:after="0" w:line="240" w:lineRule="auto"/>
        <w:jc w:val="both"/>
        <w:rPr>
          <w:rFonts w:ascii="Times New Roman" w:eastAsia="Times New Roman" w:hAnsi="Times New Roman" w:cs="Times New Roman"/>
        </w:rPr>
      </w:pPr>
      <w:r w:rsidRPr="003C577E">
        <w:rPr>
          <w:rFonts w:ascii="Times New Roman" w:eastAsia="Times New Roman" w:hAnsi="Times New Roman" w:cs="Times New Roman"/>
          <w:color w:val="000033"/>
          <w:shd w:val="clear" w:color="auto" w:fill="FFFFFF"/>
        </w:rPr>
        <w:t>The authors have addressed all my concerns.</w:t>
      </w:r>
    </w:p>
    <w:p w14:paraId="39F0FB96" w14:textId="49556C50" w:rsidR="003E5580" w:rsidRPr="00022E2C" w:rsidRDefault="003E5580" w:rsidP="003E5580">
      <w:pPr>
        <w:rPr>
          <w:rFonts w:ascii="Times New Roman" w:hAnsi="Times New Roman" w:cs="Times New Roman"/>
          <w:color w:val="FF0000"/>
        </w:rPr>
      </w:pPr>
    </w:p>
    <w:bookmarkEnd w:id="0"/>
    <w:p w14:paraId="541AE275" w14:textId="7F843AA6" w:rsidR="00D8375E" w:rsidRPr="003C577E" w:rsidRDefault="00D8375E" w:rsidP="00663EE3">
      <w:pPr>
        <w:rPr>
          <w:rFonts w:ascii="Times New Roman" w:hAnsi="Times New Roman" w:cs="Times New Roman"/>
          <w:b/>
          <w:bCs/>
          <w:color w:val="FF0000"/>
        </w:rPr>
      </w:pPr>
    </w:p>
    <w:sectPr w:rsidR="00D8375E" w:rsidRPr="003C577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94CB1" w14:textId="77777777" w:rsidR="00572BEF" w:rsidRDefault="00572BEF" w:rsidP="00250426">
      <w:pPr>
        <w:spacing w:after="0" w:line="240" w:lineRule="auto"/>
      </w:pPr>
      <w:r>
        <w:separator/>
      </w:r>
    </w:p>
  </w:endnote>
  <w:endnote w:type="continuationSeparator" w:id="0">
    <w:p w14:paraId="724C1058" w14:textId="77777777" w:rsidR="00572BEF" w:rsidRDefault="00572BEF" w:rsidP="0025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A9CB4F" w14:textId="77777777" w:rsidR="00572BEF" w:rsidRDefault="00572BEF" w:rsidP="00250426">
      <w:pPr>
        <w:spacing w:after="0" w:line="240" w:lineRule="auto"/>
      </w:pPr>
      <w:r>
        <w:separator/>
      </w:r>
    </w:p>
  </w:footnote>
  <w:footnote w:type="continuationSeparator" w:id="0">
    <w:p w14:paraId="30F06F42" w14:textId="77777777" w:rsidR="00572BEF" w:rsidRDefault="00572BEF" w:rsidP="002504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EDA"/>
    <w:rsid w:val="00003F1C"/>
    <w:rsid w:val="00007F7F"/>
    <w:rsid w:val="00013891"/>
    <w:rsid w:val="00022784"/>
    <w:rsid w:val="00022E2C"/>
    <w:rsid w:val="00065B53"/>
    <w:rsid w:val="00072BC5"/>
    <w:rsid w:val="00082351"/>
    <w:rsid w:val="00093354"/>
    <w:rsid w:val="000A1F9D"/>
    <w:rsid w:val="000D65DB"/>
    <w:rsid w:val="000D7DB3"/>
    <w:rsid w:val="000E0211"/>
    <w:rsid w:val="000E1477"/>
    <w:rsid w:val="000F6427"/>
    <w:rsid w:val="001007D2"/>
    <w:rsid w:val="001040B5"/>
    <w:rsid w:val="00106B3E"/>
    <w:rsid w:val="00106C57"/>
    <w:rsid w:val="00137511"/>
    <w:rsid w:val="0014014F"/>
    <w:rsid w:val="00140160"/>
    <w:rsid w:val="001428B2"/>
    <w:rsid w:val="00156D13"/>
    <w:rsid w:val="001603BD"/>
    <w:rsid w:val="00190D83"/>
    <w:rsid w:val="001C406E"/>
    <w:rsid w:val="001C78CA"/>
    <w:rsid w:val="001D6E7C"/>
    <w:rsid w:val="001F45C3"/>
    <w:rsid w:val="001F630C"/>
    <w:rsid w:val="002020F0"/>
    <w:rsid w:val="00206F49"/>
    <w:rsid w:val="002243EC"/>
    <w:rsid w:val="00236381"/>
    <w:rsid w:val="0023697D"/>
    <w:rsid w:val="00237DFD"/>
    <w:rsid w:val="00250426"/>
    <w:rsid w:val="0025309D"/>
    <w:rsid w:val="002A5248"/>
    <w:rsid w:val="002B3E47"/>
    <w:rsid w:val="002C1FD0"/>
    <w:rsid w:val="002D3886"/>
    <w:rsid w:val="002E248A"/>
    <w:rsid w:val="002F4AD4"/>
    <w:rsid w:val="00314E5F"/>
    <w:rsid w:val="00342F21"/>
    <w:rsid w:val="003B32BD"/>
    <w:rsid w:val="003C085F"/>
    <w:rsid w:val="003C1C34"/>
    <w:rsid w:val="003C577E"/>
    <w:rsid w:val="003E0E76"/>
    <w:rsid w:val="003E5580"/>
    <w:rsid w:val="003E7AA6"/>
    <w:rsid w:val="003F42B5"/>
    <w:rsid w:val="003F7F86"/>
    <w:rsid w:val="00410BFC"/>
    <w:rsid w:val="00433244"/>
    <w:rsid w:val="004670C0"/>
    <w:rsid w:val="00471525"/>
    <w:rsid w:val="00475340"/>
    <w:rsid w:val="004815E0"/>
    <w:rsid w:val="004A232B"/>
    <w:rsid w:val="004D69F1"/>
    <w:rsid w:val="004E1628"/>
    <w:rsid w:val="004F1136"/>
    <w:rsid w:val="00504D44"/>
    <w:rsid w:val="0051752A"/>
    <w:rsid w:val="0054062B"/>
    <w:rsid w:val="00541D10"/>
    <w:rsid w:val="00551C13"/>
    <w:rsid w:val="00553764"/>
    <w:rsid w:val="00561C8C"/>
    <w:rsid w:val="00562EB8"/>
    <w:rsid w:val="00565BB6"/>
    <w:rsid w:val="00571F9B"/>
    <w:rsid w:val="00572BEF"/>
    <w:rsid w:val="00592E66"/>
    <w:rsid w:val="00597B08"/>
    <w:rsid w:val="005B3B53"/>
    <w:rsid w:val="005D1818"/>
    <w:rsid w:val="00610243"/>
    <w:rsid w:val="00641A10"/>
    <w:rsid w:val="0065096B"/>
    <w:rsid w:val="00663EE3"/>
    <w:rsid w:val="006665E5"/>
    <w:rsid w:val="0066789C"/>
    <w:rsid w:val="00671CA9"/>
    <w:rsid w:val="00681E97"/>
    <w:rsid w:val="006A0CB0"/>
    <w:rsid w:val="006A6D0E"/>
    <w:rsid w:val="006E2EDE"/>
    <w:rsid w:val="006E5422"/>
    <w:rsid w:val="006F429E"/>
    <w:rsid w:val="006F554A"/>
    <w:rsid w:val="00701602"/>
    <w:rsid w:val="00711AE5"/>
    <w:rsid w:val="007241FE"/>
    <w:rsid w:val="00725660"/>
    <w:rsid w:val="00727152"/>
    <w:rsid w:val="00730038"/>
    <w:rsid w:val="00743C7C"/>
    <w:rsid w:val="00765C71"/>
    <w:rsid w:val="00766D6B"/>
    <w:rsid w:val="00776D49"/>
    <w:rsid w:val="0078025A"/>
    <w:rsid w:val="00781BE7"/>
    <w:rsid w:val="00794D68"/>
    <w:rsid w:val="007A03AD"/>
    <w:rsid w:val="007A3832"/>
    <w:rsid w:val="007B70C4"/>
    <w:rsid w:val="007D32A5"/>
    <w:rsid w:val="007E0E64"/>
    <w:rsid w:val="007E1614"/>
    <w:rsid w:val="007E3E83"/>
    <w:rsid w:val="007E6B1D"/>
    <w:rsid w:val="00827114"/>
    <w:rsid w:val="008538FA"/>
    <w:rsid w:val="008561BF"/>
    <w:rsid w:val="00872601"/>
    <w:rsid w:val="00874375"/>
    <w:rsid w:val="00880666"/>
    <w:rsid w:val="0088276F"/>
    <w:rsid w:val="00895C47"/>
    <w:rsid w:val="008B200B"/>
    <w:rsid w:val="008B36A0"/>
    <w:rsid w:val="008B3F8E"/>
    <w:rsid w:val="008C3980"/>
    <w:rsid w:val="008F00DA"/>
    <w:rsid w:val="00923C17"/>
    <w:rsid w:val="00950258"/>
    <w:rsid w:val="00970105"/>
    <w:rsid w:val="00977535"/>
    <w:rsid w:val="009A2360"/>
    <w:rsid w:val="009B7916"/>
    <w:rsid w:val="009D5E8E"/>
    <w:rsid w:val="009D6B22"/>
    <w:rsid w:val="009F7CB1"/>
    <w:rsid w:val="00A03CA6"/>
    <w:rsid w:val="00A06DEF"/>
    <w:rsid w:val="00A35FD6"/>
    <w:rsid w:val="00A43105"/>
    <w:rsid w:val="00A679FA"/>
    <w:rsid w:val="00A76836"/>
    <w:rsid w:val="00A86B7F"/>
    <w:rsid w:val="00A9310E"/>
    <w:rsid w:val="00AB5761"/>
    <w:rsid w:val="00AB6346"/>
    <w:rsid w:val="00B107E4"/>
    <w:rsid w:val="00B13588"/>
    <w:rsid w:val="00B174BB"/>
    <w:rsid w:val="00B70863"/>
    <w:rsid w:val="00B837EB"/>
    <w:rsid w:val="00B96495"/>
    <w:rsid w:val="00BB1403"/>
    <w:rsid w:val="00BB14AF"/>
    <w:rsid w:val="00BD3587"/>
    <w:rsid w:val="00BF34EF"/>
    <w:rsid w:val="00C04E59"/>
    <w:rsid w:val="00C25154"/>
    <w:rsid w:val="00C31F73"/>
    <w:rsid w:val="00C356B2"/>
    <w:rsid w:val="00C42FF8"/>
    <w:rsid w:val="00C4465D"/>
    <w:rsid w:val="00C46EB2"/>
    <w:rsid w:val="00C5388E"/>
    <w:rsid w:val="00C8449E"/>
    <w:rsid w:val="00C91B72"/>
    <w:rsid w:val="00C979DB"/>
    <w:rsid w:val="00CC209A"/>
    <w:rsid w:val="00CD4593"/>
    <w:rsid w:val="00CD45F4"/>
    <w:rsid w:val="00CE4996"/>
    <w:rsid w:val="00D03F2C"/>
    <w:rsid w:val="00D20E3B"/>
    <w:rsid w:val="00D30FC6"/>
    <w:rsid w:val="00D415F3"/>
    <w:rsid w:val="00D41AD3"/>
    <w:rsid w:val="00D463BA"/>
    <w:rsid w:val="00D46AFE"/>
    <w:rsid w:val="00D646C8"/>
    <w:rsid w:val="00D7507C"/>
    <w:rsid w:val="00D75EBE"/>
    <w:rsid w:val="00D8375E"/>
    <w:rsid w:val="00D870B4"/>
    <w:rsid w:val="00D93B53"/>
    <w:rsid w:val="00DC0773"/>
    <w:rsid w:val="00DC3604"/>
    <w:rsid w:val="00DC45B1"/>
    <w:rsid w:val="00DD319F"/>
    <w:rsid w:val="00DD478C"/>
    <w:rsid w:val="00DD4ACA"/>
    <w:rsid w:val="00DE27F4"/>
    <w:rsid w:val="00E4141D"/>
    <w:rsid w:val="00E71B08"/>
    <w:rsid w:val="00E835B3"/>
    <w:rsid w:val="00E8517D"/>
    <w:rsid w:val="00E94486"/>
    <w:rsid w:val="00EB7DE6"/>
    <w:rsid w:val="00EC0262"/>
    <w:rsid w:val="00EC35B0"/>
    <w:rsid w:val="00ED6EDA"/>
    <w:rsid w:val="00EF1E9F"/>
    <w:rsid w:val="00F16352"/>
    <w:rsid w:val="00F2209B"/>
    <w:rsid w:val="00F4618C"/>
    <w:rsid w:val="00F6385F"/>
    <w:rsid w:val="00F64F6A"/>
    <w:rsid w:val="00F947B8"/>
    <w:rsid w:val="00FA7F22"/>
    <w:rsid w:val="00FB3925"/>
    <w:rsid w:val="00FB48D0"/>
    <w:rsid w:val="00FD01FE"/>
    <w:rsid w:val="00FD74D8"/>
    <w:rsid w:val="00FE49EA"/>
    <w:rsid w:val="00FE7B11"/>
    <w:rsid w:val="00FF5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E8A0F"/>
  <w15:docId w15:val="{F2E94F6C-3E46-4035-8996-B6416BD0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EDA"/>
    <w:pPr>
      <w:ind w:left="720"/>
      <w:contextualSpacing/>
    </w:pPr>
  </w:style>
  <w:style w:type="paragraph" w:styleId="NormalWeb">
    <w:name w:val="Normal (Web)"/>
    <w:basedOn w:val="Normal"/>
    <w:uiPriority w:val="99"/>
    <w:semiHidden/>
    <w:unhideWhenUsed/>
    <w:rsid w:val="00EB7DE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B48D0"/>
    <w:pPr>
      <w:spacing w:after="0" w:line="240" w:lineRule="auto"/>
    </w:pPr>
  </w:style>
  <w:style w:type="character" w:styleId="CommentReference">
    <w:name w:val="annotation reference"/>
    <w:basedOn w:val="DefaultParagraphFont"/>
    <w:uiPriority w:val="99"/>
    <w:semiHidden/>
    <w:unhideWhenUsed/>
    <w:rsid w:val="00725660"/>
    <w:rPr>
      <w:sz w:val="21"/>
      <w:szCs w:val="21"/>
    </w:rPr>
  </w:style>
  <w:style w:type="paragraph" w:styleId="CommentText">
    <w:name w:val="annotation text"/>
    <w:basedOn w:val="Normal"/>
    <w:link w:val="CommentTextChar"/>
    <w:uiPriority w:val="99"/>
    <w:semiHidden/>
    <w:unhideWhenUsed/>
    <w:rsid w:val="00725660"/>
  </w:style>
  <w:style w:type="character" w:customStyle="1" w:styleId="CommentTextChar">
    <w:name w:val="Comment Text Char"/>
    <w:basedOn w:val="DefaultParagraphFont"/>
    <w:link w:val="CommentText"/>
    <w:uiPriority w:val="99"/>
    <w:semiHidden/>
    <w:rsid w:val="00725660"/>
  </w:style>
  <w:style w:type="paragraph" w:styleId="CommentSubject">
    <w:name w:val="annotation subject"/>
    <w:basedOn w:val="CommentText"/>
    <w:next w:val="CommentText"/>
    <w:link w:val="CommentSubjectChar"/>
    <w:uiPriority w:val="99"/>
    <w:semiHidden/>
    <w:unhideWhenUsed/>
    <w:rsid w:val="00725660"/>
    <w:rPr>
      <w:b/>
      <w:bCs/>
    </w:rPr>
  </w:style>
  <w:style w:type="character" w:customStyle="1" w:styleId="CommentSubjectChar">
    <w:name w:val="Comment Subject Char"/>
    <w:basedOn w:val="CommentTextChar"/>
    <w:link w:val="CommentSubject"/>
    <w:uiPriority w:val="99"/>
    <w:semiHidden/>
    <w:rsid w:val="00725660"/>
    <w:rPr>
      <w:b/>
      <w:bCs/>
    </w:rPr>
  </w:style>
  <w:style w:type="paragraph" w:styleId="BalloonText">
    <w:name w:val="Balloon Text"/>
    <w:basedOn w:val="Normal"/>
    <w:link w:val="BalloonTextChar"/>
    <w:uiPriority w:val="99"/>
    <w:semiHidden/>
    <w:unhideWhenUsed/>
    <w:rsid w:val="004F1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136"/>
    <w:rPr>
      <w:rFonts w:ascii="Tahoma" w:hAnsi="Tahoma" w:cs="Tahoma"/>
      <w:sz w:val="16"/>
      <w:szCs w:val="16"/>
    </w:rPr>
  </w:style>
  <w:style w:type="paragraph" w:styleId="Header">
    <w:name w:val="header"/>
    <w:basedOn w:val="Normal"/>
    <w:link w:val="HeaderChar"/>
    <w:uiPriority w:val="99"/>
    <w:unhideWhenUsed/>
    <w:rsid w:val="00250426"/>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250426"/>
    <w:rPr>
      <w:sz w:val="18"/>
      <w:szCs w:val="18"/>
    </w:rPr>
  </w:style>
  <w:style w:type="paragraph" w:styleId="Footer">
    <w:name w:val="footer"/>
    <w:basedOn w:val="Normal"/>
    <w:link w:val="FooterChar"/>
    <w:uiPriority w:val="99"/>
    <w:unhideWhenUsed/>
    <w:rsid w:val="00250426"/>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25042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62973">
      <w:bodyDiv w:val="1"/>
      <w:marLeft w:val="0"/>
      <w:marRight w:val="0"/>
      <w:marTop w:val="0"/>
      <w:marBottom w:val="0"/>
      <w:divBdr>
        <w:top w:val="none" w:sz="0" w:space="0" w:color="auto"/>
        <w:left w:val="none" w:sz="0" w:space="0" w:color="auto"/>
        <w:bottom w:val="none" w:sz="0" w:space="0" w:color="auto"/>
        <w:right w:val="none" w:sz="0" w:space="0" w:color="auto"/>
      </w:divBdr>
    </w:div>
    <w:div w:id="245266168">
      <w:bodyDiv w:val="1"/>
      <w:marLeft w:val="0"/>
      <w:marRight w:val="0"/>
      <w:marTop w:val="0"/>
      <w:marBottom w:val="0"/>
      <w:divBdr>
        <w:top w:val="none" w:sz="0" w:space="0" w:color="auto"/>
        <w:left w:val="none" w:sz="0" w:space="0" w:color="auto"/>
        <w:bottom w:val="none" w:sz="0" w:space="0" w:color="auto"/>
        <w:right w:val="none" w:sz="0" w:space="0" w:color="auto"/>
      </w:divBdr>
    </w:div>
    <w:div w:id="264966189">
      <w:bodyDiv w:val="1"/>
      <w:marLeft w:val="0"/>
      <w:marRight w:val="0"/>
      <w:marTop w:val="0"/>
      <w:marBottom w:val="0"/>
      <w:divBdr>
        <w:top w:val="none" w:sz="0" w:space="0" w:color="auto"/>
        <w:left w:val="none" w:sz="0" w:space="0" w:color="auto"/>
        <w:bottom w:val="none" w:sz="0" w:space="0" w:color="auto"/>
        <w:right w:val="none" w:sz="0" w:space="0" w:color="auto"/>
      </w:divBdr>
    </w:div>
    <w:div w:id="475877034">
      <w:bodyDiv w:val="1"/>
      <w:marLeft w:val="0"/>
      <w:marRight w:val="0"/>
      <w:marTop w:val="0"/>
      <w:marBottom w:val="0"/>
      <w:divBdr>
        <w:top w:val="none" w:sz="0" w:space="0" w:color="auto"/>
        <w:left w:val="none" w:sz="0" w:space="0" w:color="auto"/>
        <w:bottom w:val="none" w:sz="0" w:space="0" w:color="auto"/>
        <w:right w:val="none" w:sz="0" w:space="0" w:color="auto"/>
      </w:divBdr>
    </w:div>
    <w:div w:id="1138110171">
      <w:bodyDiv w:val="1"/>
      <w:marLeft w:val="0"/>
      <w:marRight w:val="0"/>
      <w:marTop w:val="0"/>
      <w:marBottom w:val="0"/>
      <w:divBdr>
        <w:top w:val="none" w:sz="0" w:space="0" w:color="auto"/>
        <w:left w:val="none" w:sz="0" w:space="0" w:color="auto"/>
        <w:bottom w:val="none" w:sz="0" w:space="0" w:color="auto"/>
        <w:right w:val="none" w:sz="0" w:space="0" w:color="auto"/>
      </w:divBdr>
    </w:div>
    <w:div w:id="1301420028">
      <w:bodyDiv w:val="1"/>
      <w:marLeft w:val="0"/>
      <w:marRight w:val="0"/>
      <w:marTop w:val="0"/>
      <w:marBottom w:val="0"/>
      <w:divBdr>
        <w:top w:val="none" w:sz="0" w:space="0" w:color="auto"/>
        <w:left w:val="none" w:sz="0" w:space="0" w:color="auto"/>
        <w:bottom w:val="none" w:sz="0" w:space="0" w:color="auto"/>
        <w:right w:val="none" w:sz="0" w:space="0" w:color="auto"/>
      </w:divBdr>
    </w:div>
    <w:div w:id="1360424292">
      <w:bodyDiv w:val="1"/>
      <w:marLeft w:val="0"/>
      <w:marRight w:val="0"/>
      <w:marTop w:val="0"/>
      <w:marBottom w:val="0"/>
      <w:divBdr>
        <w:top w:val="none" w:sz="0" w:space="0" w:color="auto"/>
        <w:left w:val="none" w:sz="0" w:space="0" w:color="auto"/>
        <w:bottom w:val="none" w:sz="0" w:space="0" w:color="auto"/>
        <w:right w:val="none" w:sz="0" w:space="0" w:color="auto"/>
      </w:divBdr>
    </w:div>
    <w:div w:id="1364210774">
      <w:bodyDiv w:val="1"/>
      <w:marLeft w:val="0"/>
      <w:marRight w:val="0"/>
      <w:marTop w:val="0"/>
      <w:marBottom w:val="0"/>
      <w:divBdr>
        <w:top w:val="none" w:sz="0" w:space="0" w:color="auto"/>
        <w:left w:val="none" w:sz="0" w:space="0" w:color="auto"/>
        <w:bottom w:val="none" w:sz="0" w:space="0" w:color="auto"/>
        <w:right w:val="none" w:sz="0" w:space="0" w:color="auto"/>
      </w:divBdr>
    </w:div>
    <w:div w:id="1400637831">
      <w:bodyDiv w:val="1"/>
      <w:marLeft w:val="0"/>
      <w:marRight w:val="0"/>
      <w:marTop w:val="0"/>
      <w:marBottom w:val="0"/>
      <w:divBdr>
        <w:top w:val="none" w:sz="0" w:space="0" w:color="auto"/>
        <w:left w:val="none" w:sz="0" w:space="0" w:color="auto"/>
        <w:bottom w:val="none" w:sz="0" w:space="0" w:color="auto"/>
        <w:right w:val="none" w:sz="0" w:space="0" w:color="auto"/>
      </w:divBdr>
    </w:div>
    <w:div w:id="1423643703">
      <w:bodyDiv w:val="1"/>
      <w:marLeft w:val="0"/>
      <w:marRight w:val="0"/>
      <w:marTop w:val="0"/>
      <w:marBottom w:val="0"/>
      <w:divBdr>
        <w:top w:val="none" w:sz="0" w:space="0" w:color="auto"/>
        <w:left w:val="none" w:sz="0" w:space="0" w:color="auto"/>
        <w:bottom w:val="none" w:sz="0" w:space="0" w:color="auto"/>
        <w:right w:val="none" w:sz="0" w:space="0" w:color="auto"/>
      </w:divBdr>
    </w:div>
    <w:div w:id="1552884072">
      <w:bodyDiv w:val="1"/>
      <w:marLeft w:val="0"/>
      <w:marRight w:val="0"/>
      <w:marTop w:val="0"/>
      <w:marBottom w:val="0"/>
      <w:divBdr>
        <w:top w:val="none" w:sz="0" w:space="0" w:color="auto"/>
        <w:left w:val="none" w:sz="0" w:space="0" w:color="auto"/>
        <w:bottom w:val="none" w:sz="0" w:space="0" w:color="auto"/>
        <w:right w:val="none" w:sz="0" w:space="0" w:color="auto"/>
      </w:divBdr>
    </w:div>
    <w:div w:id="1593322213">
      <w:bodyDiv w:val="1"/>
      <w:marLeft w:val="0"/>
      <w:marRight w:val="0"/>
      <w:marTop w:val="0"/>
      <w:marBottom w:val="0"/>
      <w:divBdr>
        <w:top w:val="none" w:sz="0" w:space="0" w:color="auto"/>
        <w:left w:val="none" w:sz="0" w:space="0" w:color="auto"/>
        <w:bottom w:val="none" w:sz="0" w:space="0" w:color="auto"/>
        <w:right w:val="none" w:sz="0" w:space="0" w:color="auto"/>
      </w:divBdr>
    </w:div>
    <w:div w:id="1601719952">
      <w:bodyDiv w:val="1"/>
      <w:marLeft w:val="0"/>
      <w:marRight w:val="0"/>
      <w:marTop w:val="0"/>
      <w:marBottom w:val="0"/>
      <w:divBdr>
        <w:top w:val="none" w:sz="0" w:space="0" w:color="auto"/>
        <w:left w:val="none" w:sz="0" w:space="0" w:color="auto"/>
        <w:bottom w:val="none" w:sz="0" w:space="0" w:color="auto"/>
        <w:right w:val="none" w:sz="0" w:space="0" w:color="auto"/>
      </w:divBdr>
    </w:div>
    <w:div w:id="1758406143">
      <w:bodyDiv w:val="1"/>
      <w:marLeft w:val="0"/>
      <w:marRight w:val="0"/>
      <w:marTop w:val="0"/>
      <w:marBottom w:val="0"/>
      <w:divBdr>
        <w:top w:val="none" w:sz="0" w:space="0" w:color="auto"/>
        <w:left w:val="none" w:sz="0" w:space="0" w:color="auto"/>
        <w:bottom w:val="none" w:sz="0" w:space="0" w:color="auto"/>
        <w:right w:val="none" w:sz="0" w:space="0" w:color="auto"/>
      </w:divBdr>
    </w:div>
    <w:div w:id="1778792647">
      <w:bodyDiv w:val="1"/>
      <w:marLeft w:val="0"/>
      <w:marRight w:val="0"/>
      <w:marTop w:val="0"/>
      <w:marBottom w:val="0"/>
      <w:divBdr>
        <w:top w:val="none" w:sz="0" w:space="0" w:color="auto"/>
        <w:left w:val="none" w:sz="0" w:space="0" w:color="auto"/>
        <w:bottom w:val="none" w:sz="0" w:space="0" w:color="auto"/>
        <w:right w:val="none" w:sz="0" w:space="0" w:color="auto"/>
      </w:divBdr>
    </w:div>
    <w:div w:id="1877741201">
      <w:bodyDiv w:val="1"/>
      <w:marLeft w:val="0"/>
      <w:marRight w:val="0"/>
      <w:marTop w:val="0"/>
      <w:marBottom w:val="0"/>
      <w:divBdr>
        <w:top w:val="none" w:sz="0" w:space="0" w:color="auto"/>
        <w:left w:val="none" w:sz="0" w:space="0" w:color="auto"/>
        <w:bottom w:val="none" w:sz="0" w:space="0" w:color="auto"/>
        <w:right w:val="none" w:sz="0" w:space="0" w:color="auto"/>
      </w:divBdr>
    </w:div>
    <w:div w:id="206098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5348</Words>
  <Characters>30485</Characters>
  <Application>Microsoft Office Word</Application>
  <DocSecurity>0</DocSecurity>
  <Lines>254</Lines>
  <Paragraphs>71</Paragraphs>
  <ScaleCrop>false</ScaleCrop>
  <HeadingPairs>
    <vt:vector size="2" baseType="variant">
      <vt:variant>
        <vt:lpstr>Titre</vt:lpstr>
      </vt:variant>
      <vt:variant>
        <vt:i4>1</vt:i4>
      </vt:variant>
    </vt:vector>
  </HeadingPairs>
  <TitlesOfParts>
    <vt:vector size="1" baseType="lpstr">
      <vt:lpstr/>
    </vt:vector>
  </TitlesOfParts>
  <Company>IPS2</Company>
  <LinksUpToDate>false</LinksUpToDate>
  <CharactersWithSpaces>35762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Dao-Xiu Zhou</dc:creator>
  <cp:lastModifiedBy>Wenjing She</cp:lastModifiedBy>
  <cp:revision>2</cp:revision>
  <dcterms:created xsi:type="dcterms:W3CDTF">2024-03-25T05:58:00Z</dcterms:created>
  <dcterms:modified xsi:type="dcterms:W3CDTF">2024-03-25T05:58:00Z</dcterms:modified>
</cp:coreProperties>
</file>