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99A3E" w14:textId="77777777" w:rsidR="00CE11F8" w:rsidRDefault="00000000">
      <w:pPr>
        <w:rPr>
          <w:rFonts w:ascii="Times New Roman" w:eastAsia="Times New Roman" w:hAnsi="Times New Roman" w:cs="Times New Roman"/>
        </w:rPr>
      </w:pPr>
      <w:r>
        <w:rPr>
          <w:rFonts w:ascii="Times New Roman" w:eastAsia="Times New Roman" w:hAnsi="Times New Roman" w:cs="Times New Roman"/>
        </w:rPr>
        <w:t>Review History</w:t>
      </w:r>
    </w:p>
    <w:p w14:paraId="39E99A3F" w14:textId="77777777" w:rsidR="00CE11F8"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First round of review</w:t>
      </w:r>
    </w:p>
    <w:p w14:paraId="39E99A40" w14:textId="77777777" w:rsidR="00CE11F8"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1</w:t>
      </w:r>
    </w:p>
    <w:p w14:paraId="39E99A41" w14:textId="77777777" w:rsidR="00CE11F8" w:rsidRDefault="00CE11F8">
      <w:pPr>
        <w:spacing w:after="0" w:line="240" w:lineRule="auto"/>
        <w:rPr>
          <w:rFonts w:ascii="Times New Roman" w:eastAsia="Times New Roman" w:hAnsi="Times New Roman" w:cs="Times New Roman"/>
          <w:b/>
        </w:rPr>
      </w:pPr>
    </w:p>
    <w:p w14:paraId="39E99A42" w14:textId="77777777" w:rsidR="00CE11F8" w:rsidRDefault="00000000">
      <w:pPr>
        <w:spacing w:after="0" w:line="240" w:lineRule="auto"/>
        <w:rPr>
          <w:rFonts w:ascii="Times New Roman" w:eastAsia="Times New Roman" w:hAnsi="Times New Roman" w:cs="Times New Roman"/>
          <w:b/>
          <w:color w:val="000033"/>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39E99A43" w14:textId="5D2E0FF6" w:rsidR="00CE11F8" w:rsidRDefault="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No, I do not feel adequately qualified to assess the statistics.</w:t>
      </w:r>
    </w:p>
    <w:p w14:paraId="2F0196D5" w14:textId="77777777" w:rsidR="0017186A" w:rsidRDefault="0017186A">
      <w:pPr>
        <w:spacing w:after="0" w:line="240" w:lineRule="auto"/>
        <w:rPr>
          <w:rFonts w:ascii="Times New Roman" w:eastAsia="Times New Roman" w:hAnsi="Times New Roman" w:cs="Times New Roman"/>
        </w:rPr>
      </w:pPr>
    </w:p>
    <w:p w14:paraId="39E99A44" w14:textId="77777777" w:rsidR="00CE11F8"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Comments to author:</w:t>
      </w:r>
    </w:p>
    <w:p w14:paraId="4AB7BACA"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 xml:space="preserve">The manuscript by Cipta et al., entitled "Rewiring of SINE-MIR Enhancer Topology and </w:t>
      </w:r>
      <w:proofErr w:type="spellStart"/>
      <w:r w:rsidRPr="0017186A">
        <w:rPr>
          <w:rFonts w:ascii="Times New Roman" w:eastAsia="Times New Roman" w:hAnsi="Times New Roman" w:cs="Times New Roman"/>
        </w:rPr>
        <w:t>Esrrb</w:t>
      </w:r>
      <w:proofErr w:type="spellEnd"/>
      <w:r w:rsidRPr="0017186A">
        <w:rPr>
          <w:rFonts w:ascii="Times New Roman" w:eastAsia="Times New Roman" w:hAnsi="Times New Roman" w:cs="Times New Roman"/>
        </w:rPr>
        <w:t xml:space="preserve"> Modulation in Expanded and Naïve Pluripotency" reports integration of 3D genome topology (</w:t>
      </w:r>
      <w:proofErr w:type="spellStart"/>
      <w:r w:rsidRPr="0017186A">
        <w:rPr>
          <w:rFonts w:ascii="Times New Roman" w:eastAsia="Times New Roman" w:hAnsi="Times New Roman" w:cs="Times New Roman"/>
        </w:rPr>
        <w:t>HiC</w:t>
      </w:r>
      <w:proofErr w:type="spellEnd"/>
      <w:r w:rsidRPr="0017186A">
        <w:rPr>
          <w:rFonts w:ascii="Times New Roman" w:eastAsia="Times New Roman" w:hAnsi="Times New Roman" w:cs="Times New Roman"/>
        </w:rPr>
        <w:t xml:space="preserve"> and H3K27ac Hi-</w:t>
      </w:r>
      <w:proofErr w:type="spellStart"/>
      <w:r w:rsidRPr="0017186A">
        <w:rPr>
          <w:rFonts w:ascii="Times New Roman" w:eastAsia="Times New Roman" w:hAnsi="Times New Roman" w:cs="Times New Roman"/>
        </w:rPr>
        <w:t>ChIP</w:t>
      </w:r>
      <w:proofErr w:type="spellEnd"/>
      <w:r w:rsidRPr="0017186A">
        <w:rPr>
          <w:rFonts w:ascii="Times New Roman" w:eastAsia="Times New Roman" w:hAnsi="Times New Roman" w:cs="Times New Roman"/>
        </w:rPr>
        <w:t xml:space="preserve"> data), </w:t>
      </w:r>
      <w:proofErr w:type="spellStart"/>
      <w:r w:rsidRPr="0017186A">
        <w:rPr>
          <w:rFonts w:ascii="Times New Roman" w:eastAsia="Times New Roman" w:hAnsi="Times New Roman" w:cs="Times New Roman"/>
        </w:rPr>
        <w:t>Esrrb</w:t>
      </w:r>
      <w:proofErr w:type="spellEnd"/>
      <w:r w:rsidRPr="0017186A">
        <w:rPr>
          <w:rFonts w:ascii="Times New Roman" w:eastAsia="Times New Roman" w:hAnsi="Times New Roman" w:cs="Times New Roman"/>
        </w:rPr>
        <w:t xml:space="preserve"> TF binding sites (</w:t>
      </w:r>
      <w:proofErr w:type="spellStart"/>
      <w:r w:rsidRPr="0017186A">
        <w:rPr>
          <w:rFonts w:ascii="Times New Roman" w:eastAsia="Times New Roman" w:hAnsi="Times New Roman" w:cs="Times New Roman"/>
        </w:rPr>
        <w:t>ChIP</w:t>
      </w:r>
      <w:proofErr w:type="spellEnd"/>
      <w:r w:rsidRPr="0017186A">
        <w:rPr>
          <w:rFonts w:ascii="Times New Roman" w:eastAsia="Times New Roman" w:hAnsi="Times New Roman" w:cs="Times New Roman"/>
        </w:rPr>
        <w:t xml:space="preserve">-seq), enhancers and transposable elements annotations and gene expression (RNA-seq) in a comparative analysis between expanded potential stem cell (EPSC, representing a totipotent 8-cell-like state) and naïve embryonic stem cell (ESC, representing a pluripotent ICM-like state). The study highlights chromatin 3D conformation differences between EPSC and ESC, showing a gain of loops anchored on H3K27ac decorated enhancers and enriched in SINE transposable elements in ESC </w:t>
      </w:r>
      <w:proofErr w:type="gramStart"/>
      <w:r w:rsidRPr="0017186A">
        <w:rPr>
          <w:rFonts w:ascii="Times New Roman" w:eastAsia="Times New Roman" w:hAnsi="Times New Roman" w:cs="Times New Roman"/>
        </w:rPr>
        <w:t>compare</w:t>
      </w:r>
      <w:proofErr w:type="gramEnd"/>
      <w:r w:rsidRPr="0017186A">
        <w:rPr>
          <w:rFonts w:ascii="Times New Roman" w:eastAsia="Times New Roman" w:hAnsi="Times New Roman" w:cs="Times New Roman"/>
        </w:rPr>
        <w:t xml:space="preserve"> EPSC. The main finding is that </w:t>
      </w:r>
      <w:proofErr w:type="spellStart"/>
      <w:r w:rsidRPr="0017186A">
        <w:rPr>
          <w:rFonts w:ascii="Times New Roman" w:eastAsia="Times New Roman" w:hAnsi="Times New Roman" w:cs="Times New Roman"/>
        </w:rPr>
        <w:t>Esrrb</w:t>
      </w:r>
      <w:proofErr w:type="spellEnd"/>
      <w:r w:rsidRPr="0017186A">
        <w:rPr>
          <w:rFonts w:ascii="Times New Roman" w:eastAsia="Times New Roman" w:hAnsi="Times New Roman" w:cs="Times New Roman"/>
        </w:rPr>
        <w:t xml:space="preserve"> TF contributes to enhancer-based loops in ESC through the recruitment of the Yy1 architectural protein. Yy1 and </w:t>
      </w:r>
      <w:proofErr w:type="spellStart"/>
      <w:r w:rsidRPr="0017186A">
        <w:rPr>
          <w:rFonts w:ascii="Times New Roman" w:eastAsia="Times New Roman" w:hAnsi="Times New Roman" w:cs="Times New Roman"/>
        </w:rPr>
        <w:t>Esrrb</w:t>
      </w:r>
      <w:proofErr w:type="spellEnd"/>
      <w:r w:rsidRPr="0017186A">
        <w:rPr>
          <w:rFonts w:ascii="Times New Roman" w:eastAsia="Times New Roman" w:hAnsi="Times New Roman" w:cs="Times New Roman"/>
        </w:rPr>
        <w:t xml:space="preserve"> can interact </w:t>
      </w:r>
      <w:proofErr w:type="gramStart"/>
      <w:r w:rsidRPr="0017186A">
        <w:rPr>
          <w:rFonts w:ascii="Times New Roman" w:eastAsia="Times New Roman" w:hAnsi="Times New Roman" w:cs="Times New Roman"/>
        </w:rPr>
        <w:t>directly</w:t>
      </w:r>
      <w:proofErr w:type="gramEnd"/>
      <w:r w:rsidRPr="0017186A">
        <w:rPr>
          <w:rFonts w:ascii="Times New Roman" w:eastAsia="Times New Roman" w:hAnsi="Times New Roman" w:cs="Times New Roman"/>
        </w:rPr>
        <w:t xml:space="preserve"> but the Yy1 motif is absent in SINE elements. Therefore, the mechanism by which this interaction might regulate enhancer-based loops remains unclear.</w:t>
      </w:r>
    </w:p>
    <w:p w14:paraId="0585B246" w14:textId="77777777" w:rsidR="0017186A" w:rsidRPr="0017186A" w:rsidRDefault="0017186A" w:rsidP="0017186A">
      <w:pPr>
        <w:spacing w:after="0" w:line="240" w:lineRule="auto"/>
        <w:rPr>
          <w:rFonts w:ascii="Times New Roman" w:eastAsia="Times New Roman" w:hAnsi="Times New Roman" w:cs="Times New Roman"/>
        </w:rPr>
      </w:pPr>
    </w:p>
    <w:p w14:paraId="7514E791"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Major comments</w:t>
      </w:r>
    </w:p>
    <w:p w14:paraId="3E049219" w14:textId="77777777" w:rsidR="0017186A" w:rsidRPr="0017186A" w:rsidRDefault="0017186A" w:rsidP="0017186A">
      <w:pPr>
        <w:spacing w:after="0" w:line="240" w:lineRule="auto"/>
        <w:rPr>
          <w:rFonts w:ascii="Times New Roman" w:eastAsia="Times New Roman" w:hAnsi="Times New Roman" w:cs="Times New Roman"/>
        </w:rPr>
      </w:pPr>
    </w:p>
    <w:p w14:paraId="50659CA0"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 xml:space="preserve">1. The authors occasionally infer causation from correlation in this manuscript and overstate the conclusions. For example, "our 3D genome profiling demonstrated the importance of genome conformation, at the compartment, TAD and loop level, for regulating cell state identity" (line 148). The section does not entail functional experiments that provide biological meaning to "importance". Instead, the authors show how these different aspects of the 3D genome change during a cell state transition. Whether the changes matter is not known. Therefore, this statement needs to be toned down to reflect that 3D genome changes correlate with changes in cell state </w:t>
      </w:r>
      <w:proofErr w:type="gramStart"/>
      <w:r w:rsidRPr="0017186A">
        <w:rPr>
          <w:rFonts w:ascii="Times New Roman" w:eastAsia="Times New Roman" w:hAnsi="Times New Roman" w:cs="Times New Roman"/>
        </w:rPr>
        <w:t>identity</w:t>
      </w:r>
      <w:proofErr w:type="gramEnd"/>
      <w:r w:rsidRPr="0017186A">
        <w:rPr>
          <w:rFonts w:ascii="Times New Roman" w:eastAsia="Times New Roman" w:hAnsi="Times New Roman" w:cs="Times New Roman"/>
        </w:rPr>
        <w:t xml:space="preserve"> but the causality remains unknown.</w:t>
      </w:r>
    </w:p>
    <w:p w14:paraId="65369445"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 xml:space="preserve">2. The data show that </w:t>
      </w:r>
      <w:proofErr w:type="spellStart"/>
      <w:r w:rsidRPr="0017186A">
        <w:rPr>
          <w:rFonts w:ascii="Times New Roman" w:eastAsia="Times New Roman" w:hAnsi="Times New Roman" w:cs="Times New Roman"/>
        </w:rPr>
        <w:t>Esrrb</w:t>
      </w:r>
      <w:proofErr w:type="spellEnd"/>
      <w:r w:rsidRPr="0017186A">
        <w:rPr>
          <w:rFonts w:ascii="Times New Roman" w:eastAsia="Times New Roman" w:hAnsi="Times New Roman" w:cs="Times New Roman"/>
        </w:rPr>
        <w:t xml:space="preserve"> promotes MIR-enhancer-H3K27ac anchored loops and this involves Yy1. However, it is unclear how is the loss of loops link to gene deregulation in </w:t>
      </w:r>
      <w:proofErr w:type="spellStart"/>
      <w:r w:rsidRPr="0017186A">
        <w:rPr>
          <w:rFonts w:ascii="Times New Roman" w:eastAsia="Times New Roman" w:hAnsi="Times New Roman" w:cs="Times New Roman"/>
        </w:rPr>
        <w:t>Esrrb</w:t>
      </w:r>
      <w:proofErr w:type="spellEnd"/>
      <w:r w:rsidRPr="0017186A">
        <w:rPr>
          <w:rFonts w:ascii="Times New Roman" w:eastAsia="Times New Roman" w:hAnsi="Times New Roman" w:cs="Times New Roman"/>
        </w:rPr>
        <w:t xml:space="preserve"> depleted condition. The authors suggest an enhancer-promoter looping mechanism without directly addressing this point and remain elusive in the analysis about whether the contribution of the 3D chromatin in genes regulation is local (more contacts </w:t>
      </w:r>
      <w:proofErr w:type="gramStart"/>
      <w:r w:rsidRPr="0017186A">
        <w:rPr>
          <w:rFonts w:ascii="Times New Roman" w:eastAsia="Times New Roman" w:hAnsi="Times New Roman" w:cs="Times New Roman"/>
        </w:rPr>
        <w:t>in a given</w:t>
      </w:r>
      <w:proofErr w:type="gramEnd"/>
      <w:r w:rsidRPr="0017186A">
        <w:rPr>
          <w:rFonts w:ascii="Times New Roman" w:eastAsia="Times New Roman" w:hAnsi="Times New Roman" w:cs="Times New Roman"/>
        </w:rPr>
        <w:t xml:space="preserve"> domain/TAD containing enhancers and deregulated genes) or distal (specific long-range interaction / loop between enhancers and genes/promoters).</w:t>
      </w:r>
    </w:p>
    <w:p w14:paraId="79E2F55A"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 xml:space="preserve">a. The authors need to provide a better description of their genomic analysis and be more precise about the scales. Ex line 254 "genes located near </w:t>
      </w:r>
      <w:proofErr w:type="spellStart"/>
      <w:r w:rsidRPr="0017186A">
        <w:rPr>
          <w:rFonts w:ascii="Times New Roman" w:eastAsia="Times New Roman" w:hAnsi="Times New Roman" w:cs="Times New Roman"/>
        </w:rPr>
        <w:t>Esrrb</w:t>
      </w:r>
      <w:proofErr w:type="spellEnd"/>
      <w:r w:rsidRPr="0017186A">
        <w:rPr>
          <w:rFonts w:ascii="Times New Roman" w:eastAsia="Times New Roman" w:hAnsi="Times New Roman" w:cs="Times New Roman"/>
        </w:rPr>
        <w:t>-bound MIR", does it mean &lt;1kb or &lt;250kb? The same question applies to genes associated with loss of loops.</w:t>
      </w:r>
    </w:p>
    <w:p w14:paraId="12EB792E"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 xml:space="preserve">b. What is the nature of the loops detected as lost? Are the authors talking about specific enhancer-promoter loops or rather about a more global loss of loops in a topologically associated domain where MIR-enhancer and deregulated genes are? What are the sizes of lost loop? (long range loops vs short range loops). To what </w:t>
      </w:r>
      <w:proofErr w:type="gramStart"/>
      <w:r w:rsidRPr="0017186A">
        <w:rPr>
          <w:rFonts w:ascii="Times New Roman" w:eastAsia="Times New Roman" w:hAnsi="Times New Roman" w:cs="Times New Roman"/>
        </w:rPr>
        <w:t>extend</w:t>
      </w:r>
      <w:proofErr w:type="gramEnd"/>
      <w:r w:rsidRPr="0017186A">
        <w:rPr>
          <w:rFonts w:ascii="Times New Roman" w:eastAsia="Times New Roman" w:hAnsi="Times New Roman" w:cs="Times New Roman"/>
        </w:rPr>
        <w:t xml:space="preserve"> does </w:t>
      </w:r>
      <w:proofErr w:type="spellStart"/>
      <w:r w:rsidRPr="0017186A">
        <w:rPr>
          <w:rFonts w:ascii="Times New Roman" w:eastAsia="Times New Roman" w:hAnsi="Times New Roman" w:cs="Times New Roman"/>
        </w:rPr>
        <w:t>Esrrb</w:t>
      </w:r>
      <w:proofErr w:type="spellEnd"/>
      <w:r w:rsidRPr="0017186A">
        <w:rPr>
          <w:rFonts w:ascii="Times New Roman" w:eastAsia="Times New Roman" w:hAnsi="Times New Roman" w:cs="Times New Roman"/>
        </w:rPr>
        <w:t xml:space="preserve">-mediated enhancer looping depend on Scc1/loop extrusion mechanism vs another long-range interaction mechanism? According to Fig S1B, there is a drastic change in compartments, with </w:t>
      </w:r>
      <w:proofErr w:type="gramStart"/>
      <w:r w:rsidRPr="0017186A">
        <w:rPr>
          <w:rFonts w:ascii="Times New Roman" w:eastAsia="Times New Roman" w:hAnsi="Times New Roman" w:cs="Times New Roman"/>
        </w:rPr>
        <w:t>a large number of</w:t>
      </w:r>
      <w:proofErr w:type="gramEnd"/>
      <w:r w:rsidRPr="0017186A">
        <w:rPr>
          <w:rFonts w:ascii="Times New Roman" w:eastAsia="Times New Roman" w:hAnsi="Times New Roman" w:cs="Times New Roman"/>
        </w:rPr>
        <w:t xml:space="preserve"> A compartments turning into B from EPSC to ESC. To what </w:t>
      </w:r>
      <w:proofErr w:type="gramStart"/>
      <w:r w:rsidRPr="0017186A">
        <w:rPr>
          <w:rFonts w:ascii="Times New Roman" w:eastAsia="Times New Roman" w:hAnsi="Times New Roman" w:cs="Times New Roman"/>
        </w:rPr>
        <w:t>extend</w:t>
      </w:r>
      <w:proofErr w:type="gramEnd"/>
      <w:r w:rsidRPr="0017186A">
        <w:rPr>
          <w:rFonts w:ascii="Times New Roman" w:eastAsia="Times New Roman" w:hAnsi="Times New Roman" w:cs="Times New Roman"/>
        </w:rPr>
        <w:t xml:space="preserve"> is the gain of loops in ESC vs EPSC shown in Fig 1F and Fig S1H/I correlated/associated with these compartment changes?</w:t>
      </w:r>
    </w:p>
    <w:p w14:paraId="6E949A5F"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 xml:space="preserve">c. Figure 5 / RNA-seq analysis: It would be interesting to try an integrative analysis of RNA-seq and </w:t>
      </w:r>
      <w:proofErr w:type="spellStart"/>
      <w:r w:rsidRPr="0017186A">
        <w:rPr>
          <w:rFonts w:ascii="Times New Roman" w:eastAsia="Times New Roman" w:hAnsi="Times New Roman" w:cs="Times New Roman"/>
        </w:rPr>
        <w:t>HiC</w:t>
      </w:r>
      <w:proofErr w:type="spellEnd"/>
      <w:r w:rsidRPr="0017186A">
        <w:rPr>
          <w:rFonts w:ascii="Times New Roman" w:eastAsia="Times New Roman" w:hAnsi="Times New Roman" w:cs="Times New Roman"/>
        </w:rPr>
        <w:t>/</w:t>
      </w:r>
      <w:proofErr w:type="spellStart"/>
      <w:r w:rsidRPr="0017186A">
        <w:rPr>
          <w:rFonts w:ascii="Times New Roman" w:eastAsia="Times New Roman" w:hAnsi="Times New Roman" w:cs="Times New Roman"/>
        </w:rPr>
        <w:t>HiChIP</w:t>
      </w:r>
      <w:proofErr w:type="spellEnd"/>
      <w:r w:rsidRPr="0017186A">
        <w:rPr>
          <w:rFonts w:ascii="Times New Roman" w:eastAsia="Times New Roman" w:hAnsi="Times New Roman" w:cs="Times New Roman"/>
        </w:rPr>
        <w:t xml:space="preserve"> differential loops and MIR-enhancer to test an enrichment/correlation between lost H3K27ac </w:t>
      </w:r>
      <w:proofErr w:type="spellStart"/>
      <w:r w:rsidRPr="0017186A">
        <w:rPr>
          <w:rFonts w:ascii="Times New Roman" w:eastAsia="Times New Roman" w:hAnsi="Times New Roman" w:cs="Times New Roman"/>
        </w:rPr>
        <w:t>HiChIP</w:t>
      </w:r>
      <w:proofErr w:type="spellEnd"/>
      <w:r w:rsidRPr="0017186A">
        <w:rPr>
          <w:rFonts w:ascii="Times New Roman" w:eastAsia="Times New Roman" w:hAnsi="Times New Roman" w:cs="Times New Roman"/>
        </w:rPr>
        <w:t xml:space="preserve"> loop in </w:t>
      </w:r>
      <w:proofErr w:type="spellStart"/>
      <w:r w:rsidRPr="0017186A">
        <w:rPr>
          <w:rFonts w:ascii="Times New Roman" w:eastAsia="Times New Roman" w:hAnsi="Times New Roman" w:cs="Times New Roman"/>
        </w:rPr>
        <w:t>Esrrb</w:t>
      </w:r>
      <w:proofErr w:type="spellEnd"/>
      <w:r w:rsidRPr="0017186A">
        <w:rPr>
          <w:rFonts w:ascii="Times New Roman" w:eastAsia="Times New Roman" w:hAnsi="Times New Roman" w:cs="Times New Roman"/>
        </w:rPr>
        <w:t xml:space="preserve"> depletion and downregulated genes of cluster C4 and C6 from Fig 5B.</w:t>
      </w:r>
    </w:p>
    <w:p w14:paraId="55F32559"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lastRenderedPageBreak/>
        <w:t xml:space="preserve">3. The authors suggest that </w:t>
      </w:r>
      <w:proofErr w:type="spellStart"/>
      <w:r w:rsidRPr="0017186A">
        <w:rPr>
          <w:rFonts w:ascii="Times New Roman" w:eastAsia="Times New Roman" w:hAnsi="Times New Roman" w:cs="Times New Roman"/>
        </w:rPr>
        <w:t>Esrrb</w:t>
      </w:r>
      <w:proofErr w:type="spellEnd"/>
      <w:r w:rsidRPr="0017186A">
        <w:rPr>
          <w:rFonts w:ascii="Times New Roman" w:eastAsia="Times New Roman" w:hAnsi="Times New Roman" w:cs="Times New Roman"/>
        </w:rPr>
        <w:t>-mediated looping has a regulatory function in gene expression. The challenge is that perturbation of a transcription factor will lead to changes in gene expression, but whether this is because of a looping function or something else is difficult to disentangle. It would be helpful if the authors can discuss this limitation when interpreting the data.</w:t>
      </w:r>
    </w:p>
    <w:p w14:paraId="6BECA477"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 xml:space="preserve">4. Is Yy1 deregulated in </w:t>
      </w:r>
      <w:proofErr w:type="spellStart"/>
      <w:r w:rsidRPr="0017186A">
        <w:rPr>
          <w:rFonts w:ascii="Times New Roman" w:eastAsia="Times New Roman" w:hAnsi="Times New Roman" w:cs="Times New Roman"/>
        </w:rPr>
        <w:t>Esrrb</w:t>
      </w:r>
      <w:proofErr w:type="spellEnd"/>
      <w:r w:rsidRPr="0017186A">
        <w:rPr>
          <w:rFonts w:ascii="Times New Roman" w:eastAsia="Times New Roman" w:hAnsi="Times New Roman" w:cs="Times New Roman"/>
        </w:rPr>
        <w:t>-depleted conditions?</w:t>
      </w:r>
    </w:p>
    <w:p w14:paraId="706E60F7"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 xml:space="preserve">5. Is Yy1 the only architectural protein involved in </w:t>
      </w:r>
      <w:proofErr w:type="spellStart"/>
      <w:r w:rsidRPr="0017186A">
        <w:rPr>
          <w:rFonts w:ascii="Times New Roman" w:eastAsia="Times New Roman" w:hAnsi="Times New Roman" w:cs="Times New Roman"/>
        </w:rPr>
        <w:t>Esrrb</w:t>
      </w:r>
      <w:proofErr w:type="spellEnd"/>
      <w:r w:rsidRPr="0017186A">
        <w:rPr>
          <w:rFonts w:ascii="Times New Roman" w:eastAsia="Times New Roman" w:hAnsi="Times New Roman" w:cs="Times New Roman"/>
        </w:rPr>
        <w:t>-mediated enhancer looping? Can the authors exclude the contribution of CTCF in their model?</w:t>
      </w:r>
    </w:p>
    <w:p w14:paraId="558AC7C2"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 xml:space="preserve">6. On the mechanism and function of </w:t>
      </w:r>
      <w:proofErr w:type="spellStart"/>
      <w:r w:rsidRPr="0017186A">
        <w:rPr>
          <w:rFonts w:ascii="Times New Roman" w:eastAsia="Times New Roman" w:hAnsi="Times New Roman" w:cs="Times New Roman"/>
        </w:rPr>
        <w:t>Esrrb</w:t>
      </w:r>
      <w:proofErr w:type="spellEnd"/>
      <w:r w:rsidRPr="0017186A">
        <w:rPr>
          <w:rFonts w:ascii="Times New Roman" w:eastAsia="Times New Roman" w:hAnsi="Times New Roman" w:cs="Times New Roman"/>
        </w:rPr>
        <w:t>:</w:t>
      </w:r>
    </w:p>
    <w:p w14:paraId="481E4A33"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 xml:space="preserve">a. Figure 3 and section 228 to 244 are mainly based on </w:t>
      </w:r>
      <w:proofErr w:type="spellStart"/>
      <w:r w:rsidRPr="0017186A">
        <w:rPr>
          <w:rFonts w:ascii="Times New Roman" w:eastAsia="Times New Roman" w:hAnsi="Times New Roman" w:cs="Times New Roman"/>
        </w:rPr>
        <w:t>Esrrb</w:t>
      </w:r>
      <w:proofErr w:type="spellEnd"/>
      <w:r w:rsidRPr="0017186A">
        <w:rPr>
          <w:rFonts w:ascii="Times New Roman" w:eastAsia="Times New Roman" w:hAnsi="Times New Roman" w:cs="Times New Roman"/>
        </w:rPr>
        <w:t xml:space="preserve"> </w:t>
      </w:r>
      <w:proofErr w:type="spellStart"/>
      <w:r w:rsidRPr="0017186A">
        <w:rPr>
          <w:rFonts w:ascii="Times New Roman" w:eastAsia="Times New Roman" w:hAnsi="Times New Roman" w:cs="Times New Roman"/>
        </w:rPr>
        <w:t>ChIP</w:t>
      </w:r>
      <w:proofErr w:type="spellEnd"/>
      <w:r w:rsidRPr="0017186A">
        <w:rPr>
          <w:rFonts w:ascii="Times New Roman" w:eastAsia="Times New Roman" w:hAnsi="Times New Roman" w:cs="Times New Roman"/>
        </w:rPr>
        <w:t xml:space="preserve">-seq peak distribution comparisons between EPSC and ESC. Can the authors provide an analysis and comment on the difference in the number of peaks detected in EPSC and ESC. It seems that, despite </w:t>
      </w:r>
      <w:proofErr w:type="spellStart"/>
      <w:r w:rsidRPr="0017186A">
        <w:rPr>
          <w:rFonts w:ascii="Times New Roman" w:eastAsia="Times New Roman" w:hAnsi="Times New Roman" w:cs="Times New Roman"/>
        </w:rPr>
        <w:t>Esrrb</w:t>
      </w:r>
      <w:proofErr w:type="spellEnd"/>
      <w:r w:rsidRPr="0017186A">
        <w:rPr>
          <w:rFonts w:ascii="Times New Roman" w:eastAsia="Times New Roman" w:hAnsi="Times New Roman" w:cs="Times New Roman"/>
        </w:rPr>
        <w:t xml:space="preserve"> being expressed at similar level (Fig S3A), the number of detected peaks is 10x higher in ESC than in EPSC. Can the authors provide total numbers of reads and number of aligned reads for </w:t>
      </w:r>
      <w:proofErr w:type="spellStart"/>
      <w:r w:rsidRPr="0017186A">
        <w:rPr>
          <w:rFonts w:ascii="Times New Roman" w:eastAsia="Times New Roman" w:hAnsi="Times New Roman" w:cs="Times New Roman"/>
        </w:rPr>
        <w:t>Esrrb</w:t>
      </w:r>
      <w:proofErr w:type="spellEnd"/>
      <w:r w:rsidRPr="0017186A">
        <w:rPr>
          <w:rFonts w:ascii="Times New Roman" w:eastAsia="Times New Roman" w:hAnsi="Times New Roman" w:cs="Times New Roman"/>
        </w:rPr>
        <w:t xml:space="preserve"> </w:t>
      </w:r>
      <w:proofErr w:type="spellStart"/>
      <w:r w:rsidRPr="0017186A">
        <w:rPr>
          <w:rFonts w:ascii="Times New Roman" w:eastAsia="Times New Roman" w:hAnsi="Times New Roman" w:cs="Times New Roman"/>
        </w:rPr>
        <w:t>ChIP</w:t>
      </w:r>
      <w:proofErr w:type="spellEnd"/>
      <w:r w:rsidRPr="0017186A">
        <w:rPr>
          <w:rFonts w:ascii="Times New Roman" w:eastAsia="Times New Roman" w:hAnsi="Times New Roman" w:cs="Times New Roman"/>
        </w:rPr>
        <w:t xml:space="preserve">-seq? How many peaks are detected in total in EPSC and in ESC? To what </w:t>
      </w:r>
      <w:proofErr w:type="gramStart"/>
      <w:r w:rsidRPr="0017186A">
        <w:rPr>
          <w:rFonts w:ascii="Times New Roman" w:eastAsia="Times New Roman" w:hAnsi="Times New Roman" w:cs="Times New Roman"/>
        </w:rPr>
        <w:t>extend</w:t>
      </w:r>
      <w:proofErr w:type="gramEnd"/>
      <w:r w:rsidRPr="0017186A">
        <w:rPr>
          <w:rFonts w:ascii="Times New Roman" w:eastAsia="Times New Roman" w:hAnsi="Times New Roman" w:cs="Times New Roman"/>
        </w:rPr>
        <w:t xml:space="preserve"> do they overlap? Are the detected peaks comparable with the one detected in </w:t>
      </w:r>
      <w:proofErr w:type="spellStart"/>
      <w:r w:rsidRPr="0017186A">
        <w:rPr>
          <w:rFonts w:ascii="Times New Roman" w:eastAsia="Times New Roman" w:hAnsi="Times New Roman" w:cs="Times New Roman"/>
        </w:rPr>
        <w:t>Festuccia</w:t>
      </w:r>
      <w:proofErr w:type="spellEnd"/>
      <w:r w:rsidRPr="0017186A">
        <w:rPr>
          <w:rFonts w:ascii="Times New Roman" w:eastAsia="Times New Roman" w:hAnsi="Times New Roman" w:cs="Times New Roman"/>
        </w:rPr>
        <w:t xml:space="preserve"> et al., 2021 (10.1242/dev.199604). How do they explain this binding difference if abundance of protein is unchanged between EPSC and ESC?</w:t>
      </w:r>
    </w:p>
    <w:p w14:paraId="4D114F82"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 xml:space="preserve">b. Are deregulated genes in Fig 5B direct targets of </w:t>
      </w:r>
      <w:proofErr w:type="spellStart"/>
      <w:r w:rsidRPr="0017186A">
        <w:rPr>
          <w:rFonts w:ascii="Times New Roman" w:eastAsia="Times New Roman" w:hAnsi="Times New Roman" w:cs="Times New Roman"/>
        </w:rPr>
        <w:t>Esrrb</w:t>
      </w:r>
      <w:proofErr w:type="spellEnd"/>
      <w:r w:rsidRPr="0017186A">
        <w:rPr>
          <w:rFonts w:ascii="Times New Roman" w:eastAsia="Times New Roman" w:hAnsi="Times New Roman" w:cs="Times New Roman"/>
        </w:rPr>
        <w:t xml:space="preserve">? In EPSC and/or in ESC (compared with </w:t>
      </w:r>
      <w:proofErr w:type="spellStart"/>
      <w:r w:rsidRPr="0017186A">
        <w:rPr>
          <w:rFonts w:ascii="Times New Roman" w:eastAsia="Times New Roman" w:hAnsi="Times New Roman" w:cs="Times New Roman"/>
        </w:rPr>
        <w:t>ChIP</w:t>
      </w:r>
      <w:proofErr w:type="spellEnd"/>
      <w:r w:rsidRPr="0017186A">
        <w:rPr>
          <w:rFonts w:ascii="Times New Roman" w:eastAsia="Times New Roman" w:hAnsi="Times New Roman" w:cs="Times New Roman"/>
        </w:rPr>
        <w:t xml:space="preserve">-seq binding sites)? For cluster C3 and C7, </w:t>
      </w:r>
      <w:proofErr w:type="spellStart"/>
      <w:r w:rsidRPr="0017186A">
        <w:rPr>
          <w:rFonts w:ascii="Times New Roman" w:eastAsia="Times New Roman" w:hAnsi="Times New Roman" w:cs="Times New Roman"/>
        </w:rPr>
        <w:t>Esrrb</w:t>
      </w:r>
      <w:proofErr w:type="spellEnd"/>
      <w:r w:rsidRPr="0017186A">
        <w:rPr>
          <w:rFonts w:ascii="Times New Roman" w:eastAsia="Times New Roman" w:hAnsi="Times New Roman" w:cs="Times New Roman"/>
        </w:rPr>
        <w:t xml:space="preserve"> seems to be involved in repression those genes, can the authors comment on a potential role of </w:t>
      </w:r>
      <w:proofErr w:type="spellStart"/>
      <w:r w:rsidRPr="0017186A">
        <w:rPr>
          <w:rFonts w:ascii="Times New Roman" w:eastAsia="Times New Roman" w:hAnsi="Times New Roman" w:cs="Times New Roman"/>
        </w:rPr>
        <w:t>Esrrb</w:t>
      </w:r>
      <w:proofErr w:type="spellEnd"/>
      <w:r w:rsidRPr="0017186A">
        <w:rPr>
          <w:rFonts w:ascii="Times New Roman" w:eastAsia="Times New Roman" w:hAnsi="Times New Roman" w:cs="Times New Roman"/>
        </w:rPr>
        <w:t xml:space="preserve"> in repression? Or is this an indirect effect?</w:t>
      </w:r>
    </w:p>
    <w:p w14:paraId="2C2404EC"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 xml:space="preserve">c. The authors should discuss the choice and provide evidence for the specificity of DES towards </w:t>
      </w:r>
      <w:proofErr w:type="spellStart"/>
      <w:r w:rsidRPr="0017186A">
        <w:rPr>
          <w:rFonts w:ascii="Times New Roman" w:eastAsia="Times New Roman" w:hAnsi="Times New Roman" w:cs="Times New Roman"/>
        </w:rPr>
        <w:t>Esrrb</w:t>
      </w:r>
      <w:proofErr w:type="spellEnd"/>
      <w:r w:rsidRPr="0017186A">
        <w:rPr>
          <w:rFonts w:ascii="Times New Roman" w:eastAsia="Times New Roman" w:hAnsi="Times New Roman" w:cs="Times New Roman"/>
        </w:rPr>
        <w:t xml:space="preserve"> versus other transcription factors.</w:t>
      </w:r>
    </w:p>
    <w:p w14:paraId="7CDD8B47"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7. Basic quality control plots or tables are missing for all the sequencing data pertaining to this study:</w:t>
      </w:r>
    </w:p>
    <w:p w14:paraId="5A350FD0"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 xml:space="preserve">a. </w:t>
      </w:r>
      <w:proofErr w:type="spellStart"/>
      <w:r w:rsidRPr="0017186A">
        <w:rPr>
          <w:rFonts w:ascii="Times New Roman" w:eastAsia="Times New Roman" w:hAnsi="Times New Roman" w:cs="Times New Roman"/>
        </w:rPr>
        <w:t>HiC</w:t>
      </w:r>
      <w:proofErr w:type="spellEnd"/>
      <w:r w:rsidRPr="0017186A">
        <w:rPr>
          <w:rFonts w:ascii="Times New Roman" w:eastAsia="Times New Roman" w:hAnsi="Times New Roman" w:cs="Times New Roman"/>
        </w:rPr>
        <w:t xml:space="preserve">/ </w:t>
      </w:r>
      <w:proofErr w:type="spellStart"/>
      <w:r w:rsidRPr="0017186A">
        <w:rPr>
          <w:rFonts w:ascii="Times New Roman" w:eastAsia="Times New Roman" w:hAnsi="Times New Roman" w:cs="Times New Roman"/>
        </w:rPr>
        <w:t>HiChiP</w:t>
      </w:r>
      <w:proofErr w:type="spellEnd"/>
      <w:r w:rsidRPr="0017186A">
        <w:rPr>
          <w:rFonts w:ascii="Times New Roman" w:eastAsia="Times New Roman" w:hAnsi="Times New Roman" w:cs="Times New Roman"/>
        </w:rPr>
        <w:t xml:space="preserve">: total number of reads, total number of aligned reads, total number of </w:t>
      </w:r>
      <w:proofErr w:type="gramStart"/>
      <w:r w:rsidRPr="0017186A">
        <w:rPr>
          <w:rFonts w:ascii="Times New Roman" w:eastAsia="Times New Roman" w:hAnsi="Times New Roman" w:cs="Times New Roman"/>
        </w:rPr>
        <w:t>cis-contact</w:t>
      </w:r>
      <w:proofErr w:type="gramEnd"/>
      <w:r w:rsidRPr="0017186A">
        <w:rPr>
          <w:rFonts w:ascii="Times New Roman" w:eastAsia="Times New Roman" w:hAnsi="Times New Roman" w:cs="Times New Roman"/>
        </w:rPr>
        <w:t xml:space="preserve"> for each </w:t>
      </w:r>
      <w:proofErr w:type="gramStart"/>
      <w:r w:rsidRPr="0017186A">
        <w:rPr>
          <w:rFonts w:ascii="Times New Roman" w:eastAsia="Times New Roman" w:hAnsi="Times New Roman" w:cs="Times New Roman"/>
        </w:rPr>
        <w:t>samples</w:t>
      </w:r>
      <w:proofErr w:type="gramEnd"/>
      <w:r w:rsidRPr="0017186A">
        <w:rPr>
          <w:rFonts w:ascii="Times New Roman" w:eastAsia="Times New Roman" w:hAnsi="Times New Roman" w:cs="Times New Roman"/>
        </w:rPr>
        <w:t xml:space="preserve"> and replicates, plot showing contact frequencies / distance (scaling plot as </w:t>
      </w:r>
      <w:proofErr w:type="gramStart"/>
      <w:r w:rsidRPr="0017186A">
        <w:rPr>
          <w:rFonts w:ascii="Times New Roman" w:eastAsia="Times New Roman" w:hAnsi="Times New Roman" w:cs="Times New Roman"/>
        </w:rPr>
        <w:t>here :</w:t>
      </w:r>
      <w:proofErr w:type="gramEnd"/>
      <w:r w:rsidRPr="0017186A">
        <w:rPr>
          <w:rFonts w:ascii="Times New Roman" w:eastAsia="Times New Roman" w:hAnsi="Times New Roman" w:cs="Times New Roman"/>
        </w:rPr>
        <w:t xml:space="preserve"> https://cooltools.readthedocs.io/en/latest/notebooks/contacts_vs_distance.html), total number of called loops… It should be mentioned in the method section if any </w:t>
      </w:r>
      <w:proofErr w:type="spellStart"/>
      <w:r w:rsidRPr="0017186A">
        <w:rPr>
          <w:rFonts w:ascii="Times New Roman" w:eastAsia="Times New Roman" w:hAnsi="Times New Roman" w:cs="Times New Roman"/>
        </w:rPr>
        <w:t>normalisation</w:t>
      </w:r>
      <w:proofErr w:type="spellEnd"/>
      <w:r w:rsidRPr="0017186A">
        <w:rPr>
          <w:rFonts w:ascii="Times New Roman" w:eastAsia="Times New Roman" w:hAnsi="Times New Roman" w:cs="Times New Roman"/>
        </w:rPr>
        <w:t xml:space="preserve"> (</w:t>
      </w:r>
      <w:proofErr w:type="spellStart"/>
      <w:r w:rsidRPr="0017186A">
        <w:rPr>
          <w:rFonts w:ascii="Times New Roman" w:eastAsia="Times New Roman" w:hAnsi="Times New Roman" w:cs="Times New Roman"/>
        </w:rPr>
        <w:t>Obs</w:t>
      </w:r>
      <w:proofErr w:type="spellEnd"/>
      <w:r w:rsidRPr="0017186A">
        <w:rPr>
          <w:rFonts w:ascii="Times New Roman" w:eastAsia="Times New Roman" w:hAnsi="Times New Roman" w:cs="Times New Roman"/>
        </w:rPr>
        <w:t xml:space="preserve">/Exp) or balancing (ICE, KR..) has been applied. What is the resolution of </w:t>
      </w:r>
      <w:proofErr w:type="spellStart"/>
      <w:r w:rsidRPr="0017186A">
        <w:rPr>
          <w:rFonts w:ascii="Times New Roman" w:eastAsia="Times New Roman" w:hAnsi="Times New Roman" w:cs="Times New Roman"/>
        </w:rPr>
        <w:t>HiC</w:t>
      </w:r>
      <w:proofErr w:type="spellEnd"/>
      <w:r w:rsidRPr="0017186A">
        <w:rPr>
          <w:rFonts w:ascii="Times New Roman" w:eastAsia="Times New Roman" w:hAnsi="Times New Roman" w:cs="Times New Roman"/>
        </w:rPr>
        <w:t xml:space="preserve"> matrices used for the analysis/Pile-Up plots?</w:t>
      </w:r>
    </w:p>
    <w:p w14:paraId="40AC837E"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 xml:space="preserve">b. </w:t>
      </w:r>
      <w:proofErr w:type="spellStart"/>
      <w:r w:rsidRPr="0017186A">
        <w:rPr>
          <w:rFonts w:ascii="Times New Roman" w:eastAsia="Times New Roman" w:hAnsi="Times New Roman" w:cs="Times New Roman"/>
        </w:rPr>
        <w:t>ChIP</w:t>
      </w:r>
      <w:proofErr w:type="spellEnd"/>
      <w:r w:rsidRPr="0017186A">
        <w:rPr>
          <w:rFonts w:ascii="Times New Roman" w:eastAsia="Times New Roman" w:hAnsi="Times New Roman" w:cs="Times New Roman"/>
        </w:rPr>
        <w:t>-seq / ATAC-seq: total number of reads, total number of aligned reads, global coverage comparison/correlation between samples and replicates (https://deeptools.readthedocs.io/en/develop/content/tools/plotCorrelation.html), total number of called peaks…</w:t>
      </w:r>
    </w:p>
    <w:p w14:paraId="353D45F3"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c. RNA-seq: total number of reads, total number of aligned reads</w:t>
      </w:r>
    </w:p>
    <w:p w14:paraId="0AB15891"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 xml:space="preserve">8. The authors should provide a scholarly review of the literature of genome folding during changes in cellular potency. The cell system employed here is used to model the potency states in the early embryo. It would therefore be appropriate to reference the Hi-C studies that have directly examined 3D genome folding in embryos, including </w:t>
      </w:r>
      <w:proofErr w:type="spellStart"/>
      <w:r w:rsidRPr="0017186A">
        <w:rPr>
          <w:rFonts w:ascii="Times New Roman" w:eastAsia="Times New Roman" w:hAnsi="Times New Roman" w:cs="Times New Roman"/>
        </w:rPr>
        <w:t>Flyamer</w:t>
      </w:r>
      <w:proofErr w:type="spellEnd"/>
      <w:r w:rsidRPr="0017186A">
        <w:rPr>
          <w:rFonts w:ascii="Times New Roman" w:eastAsia="Times New Roman" w:hAnsi="Times New Roman" w:cs="Times New Roman"/>
        </w:rPr>
        <w:t xml:space="preserve"> et al., 2017; Du et al., 2017; Ke et al., 2017; Gassler et al., 2017, </w:t>
      </w:r>
      <w:proofErr w:type="spellStart"/>
      <w:r w:rsidRPr="0017186A">
        <w:rPr>
          <w:rFonts w:ascii="Times New Roman" w:eastAsia="Times New Roman" w:hAnsi="Times New Roman" w:cs="Times New Roman"/>
        </w:rPr>
        <w:t>Collombet</w:t>
      </w:r>
      <w:proofErr w:type="spellEnd"/>
      <w:r w:rsidRPr="0017186A">
        <w:rPr>
          <w:rFonts w:ascii="Times New Roman" w:eastAsia="Times New Roman" w:hAnsi="Times New Roman" w:cs="Times New Roman"/>
        </w:rPr>
        <w:t xml:space="preserve"> et al., 2020, etc.</w:t>
      </w:r>
    </w:p>
    <w:p w14:paraId="509F6B9F" w14:textId="77777777" w:rsidR="0017186A" w:rsidRPr="0017186A" w:rsidRDefault="0017186A" w:rsidP="0017186A">
      <w:pPr>
        <w:spacing w:after="0" w:line="240" w:lineRule="auto"/>
        <w:rPr>
          <w:rFonts w:ascii="Times New Roman" w:eastAsia="Times New Roman" w:hAnsi="Times New Roman" w:cs="Times New Roman"/>
        </w:rPr>
      </w:pPr>
    </w:p>
    <w:p w14:paraId="0EF08E67"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Minor comments:</w:t>
      </w:r>
    </w:p>
    <w:p w14:paraId="3D93BE84" w14:textId="77777777" w:rsidR="0017186A" w:rsidRPr="0017186A" w:rsidRDefault="0017186A" w:rsidP="0017186A">
      <w:pPr>
        <w:spacing w:after="0" w:line="240" w:lineRule="auto"/>
        <w:rPr>
          <w:rFonts w:ascii="Times New Roman" w:eastAsia="Times New Roman" w:hAnsi="Times New Roman" w:cs="Times New Roman"/>
        </w:rPr>
      </w:pPr>
    </w:p>
    <w:p w14:paraId="68009129"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1. The reference list is missing some papers referenced in the manuscript.</w:t>
      </w:r>
    </w:p>
    <w:p w14:paraId="78CDCF79"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 xml:space="preserve">2. Figure 1D: </w:t>
      </w:r>
      <w:proofErr w:type="gramStart"/>
      <w:r w:rsidRPr="0017186A">
        <w:rPr>
          <w:rFonts w:ascii="Times New Roman" w:eastAsia="Times New Roman" w:hAnsi="Times New Roman" w:cs="Times New Roman"/>
        </w:rPr>
        <w:t>number</w:t>
      </w:r>
      <w:proofErr w:type="gramEnd"/>
      <w:r w:rsidRPr="0017186A">
        <w:rPr>
          <w:rFonts w:ascii="Times New Roman" w:eastAsia="Times New Roman" w:hAnsi="Times New Roman" w:cs="Times New Roman"/>
        </w:rPr>
        <w:t xml:space="preserve"> of Alu and MIR sites is missing.</w:t>
      </w:r>
    </w:p>
    <w:p w14:paraId="0A9D3F49"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3. Figure 1</w:t>
      </w:r>
      <w:proofErr w:type="gramStart"/>
      <w:r w:rsidRPr="0017186A">
        <w:rPr>
          <w:rFonts w:ascii="Times New Roman" w:eastAsia="Times New Roman" w:hAnsi="Times New Roman" w:cs="Times New Roman"/>
        </w:rPr>
        <w:t>F :</w:t>
      </w:r>
      <w:proofErr w:type="gramEnd"/>
      <w:r w:rsidRPr="0017186A">
        <w:rPr>
          <w:rFonts w:ascii="Times New Roman" w:eastAsia="Times New Roman" w:hAnsi="Times New Roman" w:cs="Times New Roman"/>
        </w:rPr>
        <w:t xml:space="preserve"> axis label (range in kb), </w:t>
      </w:r>
      <w:proofErr w:type="spellStart"/>
      <w:r w:rsidRPr="0017186A">
        <w:rPr>
          <w:rFonts w:ascii="Times New Roman" w:eastAsia="Times New Roman" w:hAnsi="Times New Roman" w:cs="Times New Roman"/>
        </w:rPr>
        <w:t>HiC</w:t>
      </w:r>
      <w:proofErr w:type="spellEnd"/>
      <w:r w:rsidRPr="0017186A">
        <w:rPr>
          <w:rFonts w:ascii="Times New Roman" w:eastAsia="Times New Roman" w:hAnsi="Times New Roman" w:cs="Times New Roman"/>
        </w:rPr>
        <w:t xml:space="preserve"> matrices resolution in kb (to add in method), number of loops plotted in the average and values of the color scale (contact probability values instead of high/low would be better) are missing.</w:t>
      </w:r>
    </w:p>
    <w:p w14:paraId="4D917D67"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 xml:space="preserve">4. Figure 1I should be plotted with the same graphic </w:t>
      </w:r>
      <w:proofErr w:type="gramStart"/>
      <w:r w:rsidRPr="0017186A">
        <w:rPr>
          <w:rFonts w:ascii="Times New Roman" w:eastAsia="Times New Roman" w:hAnsi="Times New Roman" w:cs="Times New Roman"/>
        </w:rPr>
        <w:t>that</w:t>
      </w:r>
      <w:proofErr w:type="gramEnd"/>
      <w:r w:rsidRPr="0017186A">
        <w:rPr>
          <w:rFonts w:ascii="Times New Roman" w:eastAsia="Times New Roman" w:hAnsi="Times New Roman" w:cs="Times New Roman"/>
        </w:rPr>
        <w:t xml:space="preserve"> Figure 1C and Figure S1L as it shows the same type of analysis.</w:t>
      </w:r>
    </w:p>
    <w:p w14:paraId="6184C6DC"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5. FigS1H: axis label (range in kb) is missing, values of the color scale (contact probability values instead of high/low would be better) are missing.</w:t>
      </w:r>
    </w:p>
    <w:p w14:paraId="3DCDDC16"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6. FigS1I: axis label (range in kb) is missing, number of loops plotted is missing</w:t>
      </w:r>
    </w:p>
    <w:p w14:paraId="1D80FCA1"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lastRenderedPageBreak/>
        <w:t xml:space="preserve">7. FigS1J: Please specify how genes and loops anchored are associated? </w:t>
      </w:r>
      <w:proofErr w:type="gramStart"/>
      <w:r w:rsidRPr="0017186A">
        <w:rPr>
          <w:rFonts w:ascii="Times New Roman" w:eastAsia="Times New Roman" w:hAnsi="Times New Roman" w:cs="Times New Roman"/>
        </w:rPr>
        <w:t>what</w:t>
      </w:r>
      <w:proofErr w:type="gramEnd"/>
      <w:r w:rsidRPr="0017186A">
        <w:rPr>
          <w:rFonts w:ascii="Times New Roman" w:eastAsia="Times New Roman" w:hAnsi="Times New Roman" w:cs="Times New Roman"/>
        </w:rPr>
        <w:t xml:space="preserve"> is the resolution of the analysis (ex: minimal distance between loop anchor and TSS?). What </w:t>
      </w:r>
      <w:proofErr w:type="gramStart"/>
      <w:r w:rsidRPr="0017186A">
        <w:rPr>
          <w:rFonts w:ascii="Times New Roman" w:eastAsia="Times New Roman" w:hAnsi="Times New Roman" w:cs="Times New Roman"/>
        </w:rPr>
        <w:t>it</w:t>
      </w:r>
      <w:proofErr w:type="gramEnd"/>
      <w:r w:rsidRPr="0017186A">
        <w:rPr>
          <w:rFonts w:ascii="Times New Roman" w:eastAsia="Times New Roman" w:hAnsi="Times New Roman" w:cs="Times New Roman"/>
        </w:rPr>
        <w:t xml:space="preserve"> the meaning of the three stars (***)? Please specify which statistical test and what </w:t>
      </w:r>
      <w:proofErr w:type="gramStart"/>
      <w:r w:rsidRPr="0017186A">
        <w:rPr>
          <w:rFonts w:ascii="Times New Roman" w:eastAsia="Times New Roman" w:hAnsi="Times New Roman" w:cs="Times New Roman"/>
        </w:rPr>
        <w:t>are the test hypothesis</w:t>
      </w:r>
      <w:proofErr w:type="gramEnd"/>
      <w:r w:rsidRPr="0017186A">
        <w:rPr>
          <w:rFonts w:ascii="Times New Roman" w:eastAsia="Times New Roman" w:hAnsi="Times New Roman" w:cs="Times New Roman"/>
        </w:rPr>
        <w:t xml:space="preserve">. It would be interesting to split up-reg genes and down-reg genes and to </w:t>
      </w:r>
      <w:proofErr w:type="gramStart"/>
      <w:r w:rsidRPr="0017186A">
        <w:rPr>
          <w:rFonts w:ascii="Times New Roman" w:eastAsia="Times New Roman" w:hAnsi="Times New Roman" w:cs="Times New Roman"/>
        </w:rPr>
        <w:t>compare</w:t>
      </w:r>
      <w:proofErr w:type="gramEnd"/>
      <w:r w:rsidRPr="0017186A">
        <w:rPr>
          <w:rFonts w:ascii="Times New Roman" w:eastAsia="Times New Roman" w:hAnsi="Times New Roman" w:cs="Times New Roman"/>
        </w:rPr>
        <w:t xml:space="preserve"> with random or non-deregulated genes. An odd ratio testing if de-regulated genes are enriched or not in the ESC / EPSC specific loops </w:t>
      </w:r>
      <w:proofErr w:type="gramStart"/>
      <w:r w:rsidRPr="0017186A">
        <w:rPr>
          <w:rFonts w:ascii="Times New Roman" w:eastAsia="Times New Roman" w:hAnsi="Times New Roman" w:cs="Times New Roman"/>
        </w:rPr>
        <w:t>compare</w:t>
      </w:r>
      <w:proofErr w:type="gramEnd"/>
      <w:r w:rsidRPr="0017186A">
        <w:rPr>
          <w:rFonts w:ascii="Times New Roman" w:eastAsia="Times New Roman" w:hAnsi="Times New Roman" w:cs="Times New Roman"/>
        </w:rPr>
        <w:t xml:space="preserve"> to non-</w:t>
      </w:r>
      <w:proofErr w:type="spellStart"/>
      <w:r w:rsidRPr="0017186A">
        <w:rPr>
          <w:rFonts w:ascii="Times New Roman" w:eastAsia="Times New Roman" w:hAnsi="Times New Roman" w:cs="Times New Roman"/>
        </w:rPr>
        <w:t>dereg</w:t>
      </w:r>
      <w:proofErr w:type="spellEnd"/>
      <w:r w:rsidRPr="0017186A">
        <w:rPr>
          <w:rFonts w:ascii="Times New Roman" w:eastAsia="Times New Roman" w:hAnsi="Times New Roman" w:cs="Times New Roman"/>
        </w:rPr>
        <w:t xml:space="preserve"> genes would be more informative.</w:t>
      </w:r>
    </w:p>
    <w:p w14:paraId="78686EA6"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 xml:space="preserve">8. Line 195-196: Direct comparison of Fig2B and FigS2B: conclusion/interpretation based on </w:t>
      </w:r>
      <w:proofErr w:type="spellStart"/>
      <w:proofErr w:type="gramStart"/>
      <w:r w:rsidRPr="0017186A">
        <w:rPr>
          <w:rFonts w:ascii="Times New Roman" w:eastAsia="Times New Roman" w:hAnsi="Times New Roman" w:cs="Times New Roman"/>
        </w:rPr>
        <w:t>p.values</w:t>
      </w:r>
      <w:proofErr w:type="spellEnd"/>
      <w:proofErr w:type="gramEnd"/>
      <w:r w:rsidRPr="0017186A">
        <w:rPr>
          <w:rFonts w:ascii="Times New Roman" w:eastAsia="Times New Roman" w:hAnsi="Times New Roman" w:cs="Times New Roman"/>
        </w:rPr>
        <w:t xml:space="preserve"> </w:t>
      </w:r>
      <w:proofErr w:type="gramStart"/>
      <w:r w:rsidRPr="0017186A">
        <w:rPr>
          <w:rFonts w:ascii="Times New Roman" w:eastAsia="Times New Roman" w:hAnsi="Times New Roman" w:cs="Times New Roman"/>
        </w:rPr>
        <w:t>comparison only</w:t>
      </w:r>
      <w:proofErr w:type="gramEnd"/>
      <w:r w:rsidRPr="0017186A">
        <w:rPr>
          <w:rFonts w:ascii="Times New Roman" w:eastAsia="Times New Roman" w:hAnsi="Times New Roman" w:cs="Times New Roman"/>
        </w:rPr>
        <w:t xml:space="preserve"> is </w:t>
      </w:r>
      <w:proofErr w:type="gramStart"/>
      <w:r w:rsidRPr="0017186A">
        <w:rPr>
          <w:rFonts w:ascii="Times New Roman" w:eastAsia="Times New Roman" w:hAnsi="Times New Roman" w:cs="Times New Roman"/>
        </w:rPr>
        <w:t>a misused</w:t>
      </w:r>
      <w:proofErr w:type="gramEnd"/>
      <w:r w:rsidRPr="0017186A">
        <w:rPr>
          <w:rFonts w:ascii="Times New Roman" w:eastAsia="Times New Roman" w:hAnsi="Times New Roman" w:cs="Times New Roman"/>
        </w:rPr>
        <w:t xml:space="preserve"> of statistical tests (https://www.ncbi.nlm.nih.gov/pmc/articles/PMC5187603/), especially if the groups are not the same size. Can the authors:</w:t>
      </w:r>
    </w:p>
    <w:p w14:paraId="5969BF0E"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 xml:space="preserve">a. specify which </w:t>
      </w:r>
      <w:proofErr w:type="gramStart"/>
      <w:r w:rsidRPr="0017186A">
        <w:rPr>
          <w:rFonts w:ascii="Times New Roman" w:eastAsia="Times New Roman" w:hAnsi="Times New Roman" w:cs="Times New Roman"/>
        </w:rPr>
        <w:t>test</w:t>
      </w:r>
      <w:proofErr w:type="gramEnd"/>
      <w:r w:rsidRPr="0017186A">
        <w:rPr>
          <w:rFonts w:ascii="Times New Roman" w:eastAsia="Times New Roman" w:hAnsi="Times New Roman" w:cs="Times New Roman"/>
        </w:rPr>
        <w:t xml:space="preserve"> are used and which </w:t>
      </w:r>
      <w:proofErr w:type="gramStart"/>
      <w:r w:rsidRPr="0017186A">
        <w:rPr>
          <w:rFonts w:ascii="Times New Roman" w:eastAsia="Times New Roman" w:hAnsi="Times New Roman" w:cs="Times New Roman"/>
        </w:rPr>
        <w:t>hypothesis</w:t>
      </w:r>
      <w:proofErr w:type="gramEnd"/>
      <w:r w:rsidRPr="0017186A">
        <w:rPr>
          <w:rFonts w:ascii="Times New Roman" w:eastAsia="Times New Roman" w:hAnsi="Times New Roman" w:cs="Times New Roman"/>
        </w:rPr>
        <w:t xml:space="preserve"> are tested in the figure legends or in the method section. (same comment for 1G, S3A, S3B, S3D, S4E, S5A, S5C…)</w:t>
      </w:r>
    </w:p>
    <w:p w14:paraId="48D35387"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 xml:space="preserve">b. Merged figure 2B and figure S2B in a unique </w:t>
      </w:r>
      <w:proofErr w:type="spellStart"/>
      <w:r w:rsidRPr="0017186A">
        <w:rPr>
          <w:rFonts w:ascii="Times New Roman" w:eastAsia="Times New Roman" w:hAnsi="Times New Roman" w:cs="Times New Roman"/>
        </w:rPr>
        <w:t>p.value</w:t>
      </w:r>
      <w:proofErr w:type="spellEnd"/>
      <w:r w:rsidRPr="0017186A">
        <w:rPr>
          <w:rFonts w:ascii="Times New Roman" w:eastAsia="Times New Roman" w:hAnsi="Times New Roman" w:cs="Times New Roman"/>
        </w:rPr>
        <w:t xml:space="preserve"> heatmap (with the same color scale, and same min/max values for merged 2B and S2B)</w:t>
      </w:r>
    </w:p>
    <w:p w14:paraId="6E383AE8"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c. Plot a second heatmap with the statistical values of enrichment (odds ratio for a Fisher exact test or Pearson residuals for a Chi2 test) and base their Compare observation/conclusion on these statistical values.</w:t>
      </w:r>
    </w:p>
    <w:p w14:paraId="7E38C074"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 xml:space="preserve">9. Figure 2C, line 196/197: The observation on the position of </w:t>
      </w:r>
      <w:proofErr w:type="spellStart"/>
      <w:r w:rsidRPr="0017186A">
        <w:rPr>
          <w:rFonts w:ascii="Times New Roman" w:eastAsia="Times New Roman" w:hAnsi="Times New Roman" w:cs="Times New Roman"/>
        </w:rPr>
        <w:t>Esrrb</w:t>
      </w:r>
      <w:proofErr w:type="spellEnd"/>
      <w:r w:rsidRPr="0017186A">
        <w:rPr>
          <w:rFonts w:ascii="Times New Roman" w:eastAsia="Times New Roman" w:hAnsi="Times New Roman" w:cs="Times New Roman"/>
        </w:rPr>
        <w:t xml:space="preserve"> motif is informative only if it is compared to </w:t>
      </w:r>
      <w:proofErr w:type="gramStart"/>
      <w:r w:rsidRPr="0017186A">
        <w:rPr>
          <w:rFonts w:ascii="Times New Roman" w:eastAsia="Times New Roman" w:hAnsi="Times New Roman" w:cs="Times New Roman"/>
        </w:rPr>
        <w:t>other</w:t>
      </w:r>
      <w:proofErr w:type="gramEnd"/>
      <w:r w:rsidRPr="0017186A">
        <w:rPr>
          <w:rFonts w:ascii="Times New Roman" w:eastAsia="Times New Roman" w:hAnsi="Times New Roman" w:cs="Times New Roman"/>
        </w:rPr>
        <w:t xml:space="preserve"> enriched motif (NR5a2, </w:t>
      </w:r>
      <w:proofErr w:type="spellStart"/>
      <w:r w:rsidRPr="0017186A">
        <w:rPr>
          <w:rFonts w:ascii="Times New Roman" w:eastAsia="Times New Roman" w:hAnsi="Times New Roman" w:cs="Times New Roman"/>
        </w:rPr>
        <w:t>Myc</w:t>
      </w:r>
      <w:proofErr w:type="spellEnd"/>
      <w:r w:rsidRPr="0017186A">
        <w:rPr>
          <w:rFonts w:ascii="Times New Roman" w:eastAsia="Times New Roman" w:hAnsi="Times New Roman" w:cs="Times New Roman"/>
        </w:rPr>
        <w:t>, Max… from Fig2A). What is the importance regarding the binding or the function that a motif is positioned at the center?</w:t>
      </w:r>
    </w:p>
    <w:p w14:paraId="623C0AD0"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 xml:space="preserve">10. Figure 2D: same comment </w:t>
      </w:r>
      <w:proofErr w:type="gramStart"/>
      <w:r w:rsidRPr="0017186A">
        <w:rPr>
          <w:rFonts w:ascii="Times New Roman" w:eastAsia="Times New Roman" w:hAnsi="Times New Roman" w:cs="Times New Roman"/>
        </w:rPr>
        <w:t>than</w:t>
      </w:r>
      <w:proofErr w:type="gramEnd"/>
      <w:r w:rsidRPr="0017186A">
        <w:rPr>
          <w:rFonts w:ascii="Times New Roman" w:eastAsia="Times New Roman" w:hAnsi="Times New Roman" w:cs="Times New Roman"/>
        </w:rPr>
        <w:t xml:space="preserve"> figure 2B, see comments 7a and 7c. Also, -log10(</w:t>
      </w:r>
      <w:proofErr w:type="spellStart"/>
      <w:r w:rsidRPr="0017186A">
        <w:rPr>
          <w:rFonts w:ascii="Times New Roman" w:eastAsia="Times New Roman" w:hAnsi="Times New Roman" w:cs="Times New Roman"/>
        </w:rPr>
        <w:t>p.value</w:t>
      </w:r>
      <w:proofErr w:type="spellEnd"/>
      <w:r w:rsidRPr="0017186A">
        <w:rPr>
          <w:rFonts w:ascii="Times New Roman" w:eastAsia="Times New Roman" w:hAnsi="Times New Roman" w:cs="Times New Roman"/>
        </w:rPr>
        <w:t>) is more common than -ln(</w:t>
      </w:r>
      <w:proofErr w:type="spellStart"/>
      <w:r w:rsidRPr="0017186A">
        <w:rPr>
          <w:rFonts w:ascii="Times New Roman" w:eastAsia="Times New Roman" w:hAnsi="Times New Roman" w:cs="Times New Roman"/>
        </w:rPr>
        <w:t>p.value</w:t>
      </w:r>
      <w:proofErr w:type="spellEnd"/>
      <w:r w:rsidRPr="0017186A">
        <w:rPr>
          <w:rFonts w:ascii="Times New Roman" w:eastAsia="Times New Roman" w:hAnsi="Times New Roman" w:cs="Times New Roman"/>
        </w:rPr>
        <w:t>)</w:t>
      </w:r>
    </w:p>
    <w:p w14:paraId="3477C453"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 xml:space="preserve">11. Figure 2H is not </w:t>
      </w:r>
      <w:proofErr w:type="gramStart"/>
      <w:r w:rsidRPr="0017186A">
        <w:rPr>
          <w:rFonts w:ascii="Times New Roman" w:eastAsia="Times New Roman" w:hAnsi="Times New Roman" w:cs="Times New Roman"/>
        </w:rPr>
        <w:t>commented</w:t>
      </w:r>
      <w:proofErr w:type="gramEnd"/>
      <w:r w:rsidRPr="0017186A">
        <w:rPr>
          <w:rFonts w:ascii="Times New Roman" w:eastAsia="Times New Roman" w:hAnsi="Times New Roman" w:cs="Times New Roman"/>
        </w:rPr>
        <w:t xml:space="preserve"> in the results section. Legend of the color intensity is missing. How </w:t>
      </w:r>
      <w:proofErr w:type="gramStart"/>
      <w:r w:rsidRPr="0017186A">
        <w:rPr>
          <w:rFonts w:ascii="Times New Roman" w:eastAsia="Times New Roman" w:hAnsi="Times New Roman" w:cs="Times New Roman"/>
        </w:rPr>
        <w:t>labelled proteins were</w:t>
      </w:r>
      <w:proofErr w:type="gramEnd"/>
      <w:r w:rsidRPr="0017186A">
        <w:rPr>
          <w:rFonts w:ascii="Times New Roman" w:eastAsia="Times New Roman" w:hAnsi="Times New Roman" w:cs="Times New Roman"/>
        </w:rPr>
        <w:t xml:space="preserve"> selected? Is it an arbitrary selection? This figure does not show any interpretable results. Please explain or remove.</w:t>
      </w:r>
    </w:p>
    <w:p w14:paraId="71B37A2B"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 xml:space="preserve">12. Figure 3D: </w:t>
      </w:r>
      <w:proofErr w:type="gramStart"/>
      <w:r w:rsidRPr="0017186A">
        <w:rPr>
          <w:rFonts w:ascii="Times New Roman" w:eastAsia="Times New Roman" w:hAnsi="Times New Roman" w:cs="Times New Roman"/>
        </w:rPr>
        <w:t>number</w:t>
      </w:r>
      <w:proofErr w:type="gramEnd"/>
      <w:r w:rsidRPr="0017186A">
        <w:rPr>
          <w:rFonts w:ascii="Times New Roman" w:eastAsia="Times New Roman" w:hAnsi="Times New Roman" w:cs="Times New Roman"/>
        </w:rPr>
        <w:t xml:space="preserve"> of sites </w:t>
      </w:r>
      <w:proofErr w:type="gramStart"/>
      <w:r w:rsidRPr="0017186A">
        <w:rPr>
          <w:rFonts w:ascii="Times New Roman" w:eastAsia="Times New Roman" w:hAnsi="Times New Roman" w:cs="Times New Roman"/>
        </w:rPr>
        <w:t>in</w:t>
      </w:r>
      <w:proofErr w:type="gramEnd"/>
      <w:r w:rsidRPr="0017186A">
        <w:rPr>
          <w:rFonts w:ascii="Times New Roman" w:eastAsia="Times New Roman" w:hAnsi="Times New Roman" w:cs="Times New Roman"/>
        </w:rPr>
        <w:t xml:space="preserve"> average is missing.</w:t>
      </w:r>
    </w:p>
    <w:p w14:paraId="0D62B18B"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 xml:space="preserve">13. Figure 3R: Please define 'Esrrb-Yy1 co-bound MIR regulated genes'. What is this subset of genes? Are they defined with </w:t>
      </w:r>
      <w:proofErr w:type="spellStart"/>
      <w:r w:rsidRPr="0017186A">
        <w:rPr>
          <w:rFonts w:ascii="Times New Roman" w:eastAsia="Times New Roman" w:hAnsi="Times New Roman" w:cs="Times New Roman"/>
        </w:rPr>
        <w:t>HiC</w:t>
      </w:r>
      <w:proofErr w:type="spellEnd"/>
      <w:r w:rsidRPr="0017186A">
        <w:rPr>
          <w:rFonts w:ascii="Times New Roman" w:eastAsia="Times New Roman" w:hAnsi="Times New Roman" w:cs="Times New Roman"/>
        </w:rPr>
        <w:t xml:space="preserve"> loops? Proximity to binding sites? Please compare with 'control' genes, i.e. no associated with 'Esrrb-Yy1 co-bound MIR'.</w:t>
      </w:r>
    </w:p>
    <w:p w14:paraId="1E41E6F5"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 xml:space="preserve">14. Figure 5B: color scale is missing. </w:t>
      </w:r>
      <w:proofErr w:type="gramStart"/>
      <w:r w:rsidRPr="0017186A">
        <w:rPr>
          <w:rFonts w:ascii="Times New Roman" w:eastAsia="Times New Roman" w:hAnsi="Times New Roman" w:cs="Times New Roman"/>
        </w:rPr>
        <w:t>Number</w:t>
      </w:r>
      <w:proofErr w:type="gramEnd"/>
      <w:r w:rsidRPr="0017186A">
        <w:rPr>
          <w:rFonts w:ascii="Times New Roman" w:eastAsia="Times New Roman" w:hAnsi="Times New Roman" w:cs="Times New Roman"/>
        </w:rPr>
        <w:t xml:space="preserve"> of genes in each cluster would help to appreciate this result. Can you comment on the difference between C3 and C7 genes? Both seem to show genes up-reg in absence of </w:t>
      </w:r>
      <w:proofErr w:type="spellStart"/>
      <w:r w:rsidRPr="0017186A">
        <w:rPr>
          <w:rFonts w:ascii="Times New Roman" w:eastAsia="Times New Roman" w:hAnsi="Times New Roman" w:cs="Times New Roman"/>
        </w:rPr>
        <w:t>Esrrb</w:t>
      </w:r>
      <w:proofErr w:type="spellEnd"/>
      <w:r w:rsidRPr="0017186A">
        <w:rPr>
          <w:rFonts w:ascii="Times New Roman" w:eastAsia="Times New Roman" w:hAnsi="Times New Roman" w:cs="Times New Roman"/>
        </w:rPr>
        <w:t>, but only C3 genes are differentially expressed in the EPSC-ESC transition.</w:t>
      </w:r>
    </w:p>
    <w:p w14:paraId="61460717"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15. Figure 5E: are ESC genes in cluster C4 from Figure 5B?</w:t>
      </w:r>
    </w:p>
    <w:p w14:paraId="568ADF23"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 xml:space="preserve">16. Line 327-329: 'It appears that during the transition from EPSC to ESC, </w:t>
      </w:r>
      <w:proofErr w:type="spellStart"/>
      <w:r w:rsidRPr="0017186A">
        <w:rPr>
          <w:rFonts w:ascii="Times New Roman" w:eastAsia="Times New Roman" w:hAnsi="Times New Roman" w:cs="Times New Roman"/>
        </w:rPr>
        <w:t>PrE</w:t>
      </w:r>
      <w:proofErr w:type="spellEnd"/>
      <w:r w:rsidRPr="0017186A">
        <w:rPr>
          <w:rFonts w:ascii="Times New Roman" w:eastAsia="Times New Roman" w:hAnsi="Times New Roman" w:cs="Times New Roman"/>
        </w:rPr>
        <w:t>-associated genes were slightly upregulated': This does not correspond to the results shown in Fig5D or FigS5A.</w:t>
      </w:r>
    </w:p>
    <w:p w14:paraId="289F1D21"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 xml:space="preserve">17. Figure 5 F: please specify the values on the color scale, it is confusing which </w:t>
      </w:r>
      <w:proofErr w:type="gramStart"/>
      <w:r w:rsidRPr="0017186A">
        <w:rPr>
          <w:rFonts w:ascii="Times New Roman" w:eastAsia="Times New Roman" w:hAnsi="Times New Roman" w:cs="Times New Roman"/>
        </w:rPr>
        <w:t>yellow</w:t>
      </w:r>
      <w:proofErr w:type="gramEnd"/>
      <w:r w:rsidRPr="0017186A">
        <w:rPr>
          <w:rFonts w:ascii="Times New Roman" w:eastAsia="Times New Roman" w:hAnsi="Times New Roman" w:cs="Times New Roman"/>
        </w:rPr>
        <w:t xml:space="preserve"> or blue is high/low values. Please specify in legend or in methods the bins size and range of the </w:t>
      </w:r>
      <w:proofErr w:type="gramStart"/>
      <w:r w:rsidRPr="0017186A">
        <w:rPr>
          <w:rFonts w:ascii="Times New Roman" w:eastAsia="Times New Roman" w:hAnsi="Times New Roman" w:cs="Times New Roman"/>
        </w:rPr>
        <w:t>reads</w:t>
      </w:r>
      <w:proofErr w:type="gramEnd"/>
      <w:r w:rsidRPr="0017186A">
        <w:rPr>
          <w:rFonts w:ascii="Times New Roman" w:eastAsia="Times New Roman" w:hAnsi="Times New Roman" w:cs="Times New Roman"/>
        </w:rPr>
        <w:t xml:space="preserve"> quantification.</w:t>
      </w:r>
    </w:p>
    <w:p w14:paraId="7B2D458A"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 xml:space="preserve">18. FigS5E: Same comment than Fig2B and Fig2D. </w:t>
      </w:r>
      <w:proofErr w:type="spellStart"/>
      <w:r w:rsidRPr="0017186A">
        <w:rPr>
          <w:rFonts w:ascii="Times New Roman" w:eastAsia="Times New Roman" w:hAnsi="Times New Roman" w:cs="Times New Roman"/>
        </w:rPr>
        <w:t>Pvalue</w:t>
      </w:r>
      <w:proofErr w:type="spellEnd"/>
      <w:r w:rsidRPr="0017186A">
        <w:rPr>
          <w:rFonts w:ascii="Times New Roman" w:eastAsia="Times New Roman" w:hAnsi="Times New Roman" w:cs="Times New Roman"/>
        </w:rPr>
        <w:t xml:space="preserve"> does not indicate whether an enrichment is strong or not. Please show the statistical value (odds ratio or Pearson residuals) when </w:t>
      </w:r>
      <w:proofErr w:type="spellStart"/>
      <w:r w:rsidRPr="0017186A">
        <w:rPr>
          <w:rFonts w:ascii="Times New Roman" w:eastAsia="Times New Roman" w:hAnsi="Times New Roman" w:cs="Times New Roman"/>
        </w:rPr>
        <w:t>pvalue</w:t>
      </w:r>
      <w:proofErr w:type="spellEnd"/>
      <w:r w:rsidRPr="0017186A">
        <w:rPr>
          <w:rFonts w:ascii="Times New Roman" w:eastAsia="Times New Roman" w:hAnsi="Times New Roman" w:cs="Times New Roman"/>
        </w:rPr>
        <w:t xml:space="preserve"> is significant, and show -log10(</w:t>
      </w:r>
      <w:proofErr w:type="spellStart"/>
      <w:r w:rsidRPr="0017186A">
        <w:rPr>
          <w:rFonts w:ascii="Times New Roman" w:eastAsia="Times New Roman" w:hAnsi="Times New Roman" w:cs="Times New Roman"/>
        </w:rPr>
        <w:t>pvalue</w:t>
      </w:r>
      <w:proofErr w:type="spellEnd"/>
      <w:r w:rsidRPr="0017186A">
        <w:rPr>
          <w:rFonts w:ascii="Times New Roman" w:eastAsia="Times New Roman" w:hAnsi="Times New Roman" w:cs="Times New Roman"/>
        </w:rPr>
        <w:t>) as a supplementary information.</w:t>
      </w:r>
    </w:p>
    <w:p w14:paraId="12D1B513" w14:textId="77777777" w:rsidR="0017186A" w:rsidRPr="0017186A"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19. Line 344-345. Venn diagram shows a potential colocalization, not a correlation. Please show a scatter plot log2FC of ATA-seq reads vs log2FC of expression if you want to test for a correlation. If you want to test for colocalization, please perform an enrichment test validating that promoter of up-regulated genes are enriched in promoter with increased accessibility compared to promoter of genes that are not up-regulated (by Chi2 or Fisher exact test</w:t>
      </w:r>
      <w:proofErr w:type="gramStart"/>
      <w:r w:rsidRPr="0017186A">
        <w:rPr>
          <w:rFonts w:ascii="Times New Roman" w:eastAsia="Times New Roman" w:hAnsi="Times New Roman" w:cs="Times New Roman"/>
        </w:rPr>
        <w:t>), and</w:t>
      </w:r>
      <w:proofErr w:type="gramEnd"/>
      <w:r w:rsidRPr="0017186A">
        <w:rPr>
          <w:rFonts w:ascii="Times New Roman" w:eastAsia="Times New Roman" w:hAnsi="Times New Roman" w:cs="Times New Roman"/>
        </w:rPr>
        <w:t xml:space="preserve"> show statistical value and </w:t>
      </w:r>
      <w:proofErr w:type="spellStart"/>
      <w:r w:rsidRPr="0017186A">
        <w:rPr>
          <w:rFonts w:ascii="Times New Roman" w:eastAsia="Times New Roman" w:hAnsi="Times New Roman" w:cs="Times New Roman"/>
        </w:rPr>
        <w:t>pvalue</w:t>
      </w:r>
      <w:proofErr w:type="spellEnd"/>
      <w:r w:rsidRPr="0017186A">
        <w:rPr>
          <w:rFonts w:ascii="Times New Roman" w:eastAsia="Times New Roman" w:hAnsi="Times New Roman" w:cs="Times New Roman"/>
        </w:rPr>
        <w:t>.</w:t>
      </w:r>
    </w:p>
    <w:p w14:paraId="39E99A45" w14:textId="121C49C9" w:rsidR="00CE11F8" w:rsidRDefault="0017186A" w:rsidP="0017186A">
      <w:pPr>
        <w:spacing w:after="0" w:line="240" w:lineRule="auto"/>
        <w:rPr>
          <w:rFonts w:ascii="Times New Roman" w:eastAsia="Times New Roman" w:hAnsi="Times New Roman" w:cs="Times New Roman"/>
        </w:rPr>
      </w:pPr>
      <w:r w:rsidRPr="0017186A">
        <w:rPr>
          <w:rFonts w:ascii="Times New Roman" w:eastAsia="Times New Roman" w:hAnsi="Times New Roman" w:cs="Times New Roman"/>
        </w:rPr>
        <w:t xml:space="preserve">20. Line 373-374: Unclear whether Pou5f1 is really expressed in </w:t>
      </w:r>
      <w:proofErr w:type="spellStart"/>
      <w:proofErr w:type="gramStart"/>
      <w:r w:rsidRPr="0017186A">
        <w:rPr>
          <w:rFonts w:ascii="Times New Roman" w:eastAsia="Times New Roman" w:hAnsi="Times New Roman" w:cs="Times New Roman"/>
        </w:rPr>
        <w:t>PrE</w:t>
      </w:r>
      <w:proofErr w:type="spellEnd"/>
      <w:r w:rsidRPr="0017186A">
        <w:rPr>
          <w:rFonts w:ascii="Times New Roman" w:eastAsia="Times New Roman" w:hAnsi="Times New Roman" w:cs="Times New Roman"/>
        </w:rPr>
        <w:t>-like</w:t>
      </w:r>
      <w:proofErr w:type="gramEnd"/>
      <w:r w:rsidRPr="0017186A">
        <w:rPr>
          <w:rFonts w:ascii="Times New Roman" w:eastAsia="Times New Roman" w:hAnsi="Times New Roman" w:cs="Times New Roman"/>
        </w:rPr>
        <w:t xml:space="preserve"> cells, as it seems to be less expressed in d3ESC_DES cells </w:t>
      </w:r>
      <w:proofErr w:type="gramStart"/>
      <w:r w:rsidRPr="0017186A">
        <w:rPr>
          <w:rFonts w:ascii="Times New Roman" w:eastAsia="Times New Roman" w:hAnsi="Times New Roman" w:cs="Times New Roman"/>
        </w:rPr>
        <w:t>compare</w:t>
      </w:r>
      <w:proofErr w:type="gramEnd"/>
      <w:r w:rsidRPr="0017186A">
        <w:rPr>
          <w:rFonts w:ascii="Times New Roman" w:eastAsia="Times New Roman" w:hAnsi="Times New Roman" w:cs="Times New Roman"/>
        </w:rPr>
        <w:t xml:space="preserve"> to DMSO one, and even less expressed in the cluster 3 from Fig6A right panel, described as the cluster with strong </w:t>
      </w:r>
      <w:proofErr w:type="spellStart"/>
      <w:proofErr w:type="gramStart"/>
      <w:r w:rsidRPr="0017186A">
        <w:rPr>
          <w:rFonts w:ascii="Times New Roman" w:eastAsia="Times New Roman" w:hAnsi="Times New Roman" w:cs="Times New Roman"/>
        </w:rPr>
        <w:t>PrE</w:t>
      </w:r>
      <w:proofErr w:type="spellEnd"/>
      <w:r w:rsidRPr="0017186A">
        <w:rPr>
          <w:rFonts w:ascii="Times New Roman" w:eastAsia="Times New Roman" w:hAnsi="Times New Roman" w:cs="Times New Roman"/>
        </w:rPr>
        <w:t>-like</w:t>
      </w:r>
      <w:proofErr w:type="gramEnd"/>
      <w:r w:rsidRPr="0017186A">
        <w:rPr>
          <w:rFonts w:ascii="Times New Roman" w:eastAsia="Times New Roman" w:hAnsi="Times New Roman" w:cs="Times New Roman"/>
        </w:rPr>
        <w:t xml:space="preserve"> signature.</w:t>
      </w:r>
    </w:p>
    <w:p w14:paraId="39E99A46" w14:textId="77777777" w:rsidR="00CE11F8" w:rsidRDefault="00CE11F8">
      <w:pPr>
        <w:spacing w:after="0" w:line="240" w:lineRule="auto"/>
        <w:rPr>
          <w:rFonts w:ascii="Times New Roman" w:eastAsia="Times New Roman" w:hAnsi="Times New Roman" w:cs="Times New Roman"/>
        </w:rPr>
      </w:pPr>
    </w:p>
    <w:p w14:paraId="2D584201" w14:textId="77777777" w:rsidR="0017186A" w:rsidRDefault="0017186A">
      <w:pPr>
        <w:spacing w:after="0" w:line="240" w:lineRule="auto"/>
        <w:rPr>
          <w:rFonts w:ascii="Times New Roman" w:eastAsia="Times New Roman" w:hAnsi="Times New Roman" w:cs="Times New Roman"/>
        </w:rPr>
      </w:pPr>
    </w:p>
    <w:p w14:paraId="39E99A47" w14:textId="77777777" w:rsidR="00CE11F8"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Reviewer 2</w:t>
      </w:r>
    </w:p>
    <w:p w14:paraId="39E99A48" w14:textId="77777777" w:rsidR="00CE11F8" w:rsidRDefault="00CE11F8">
      <w:pPr>
        <w:spacing w:after="0" w:line="240" w:lineRule="auto"/>
        <w:rPr>
          <w:rFonts w:ascii="Times New Roman" w:eastAsia="Times New Roman" w:hAnsi="Times New Roman" w:cs="Times New Roman"/>
          <w:b/>
          <w:color w:val="000033"/>
          <w:highlight w:val="white"/>
        </w:rPr>
      </w:pPr>
    </w:p>
    <w:p w14:paraId="39E99A49" w14:textId="77777777" w:rsidR="00CE11F8" w:rsidRDefault="00000000">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39E99A4C" w14:textId="4269678F" w:rsidR="00CE11F8" w:rsidRDefault="002F1760">
      <w:pPr>
        <w:rPr>
          <w:rFonts w:ascii="Times New Roman" w:eastAsia="Times New Roman" w:hAnsi="Times New Roman" w:cs="Times New Roman"/>
        </w:rPr>
      </w:pPr>
      <w:r w:rsidRPr="002F1760">
        <w:rPr>
          <w:rFonts w:ascii="Times New Roman" w:eastAsia="Times New Roman" w:hAnsi="Times New Roman" w:cs="Times New Roman"/>
        </w:rPr>
        <w:t>Yes, and I have assessed the statistics in my report.</w:t>
      </w:r>
    </w:p>
    <w:p w14:paraId="39E99A4D" w14:textId="77777777" w:rsidR="00CE11F8" w:rsidRDefault="00000000">
      <w:pPr>
        <w:rPr>
          <w:rFonts w:ascii="Times New Roman" w:eastAsia="Times New Roman" w:hAnsi="Times New Roman" w:cs="Times New Roman"/>
          <w:b/>
        </w:rPr>
      </w:pPr>
      <w:r>
        <w:rPr>
          <w:rFonts w:ascii="Times New Roman" w:eastAsia="Times New Roman" w:hAnsi="Times New Roman" w:cs="Times New Roman"/>
          <w:b/>
        </w:rPr>
        <w:t>Comments to author:</w:t>
      </w:r>
    </w:p>
    <w:p w14:paraId="2CD6EA8D" w14:textId="77777777" w:rsidR="002F1760" w:rsidRPr="002F1760" w:rsidRDefault="002F1760" w:rsidP="002F1760">
      <w:pPr>
        <w:rPr>
          <w:rFonts w:ascii="Times New Roman" w:eastAsia="Times New Roman" w:hAnsi="Times New Roman" w:cs="Times New Roman"/>
        </w:rPr>
      </w:pPr>
      <w:r w:rsidRPr="002F1760">
        <w:rPr>
          <w:rFonts w:ascii="Times New Roman" w:eastAsia="Times New Roman" w:hAnsi="Times New Roman" w:cs="Times New Roman"/>
        </w:rPr>
        <w:t xml:space="preserve">The authors provide valuable insights into the burgeoning field of transposable elements (TE) interactions with the 3D genome, an important but somehow understudied area in chromatin biology. They utilize a diverse set of omics techniques and technologies, including 3D genomics, epigenomics, CRISPR-based mass spectrometry, single-cell RNA sequencing, and </w:t>
      </w:r>
      <w:proofErr w:type="spellStart"/>
      <w:r w:rsidRPr="002F1760">
        <w:rPr>
          <w:rFonts w:ascii="Times New Roman" w:eastAsia="Times New Roman" w:hAnsi="Times New Roman" w:cs="Times New Roman"/>
        </w:rPr>
        <w:t>blastoid</w:t>
      </w:r>
      <w:proofErr w:type="spellEnd"/>
      <w:r w:rsidRPr="002F1760">
        <w:rPr>
          <w:rFonts w:ascii="Times New Roman" w:eastAsia="Times New Roman" w:hAnsi="Times New Roman" w:cs="Times New Roman"/>
        </w:rPr>
        <w:t xml:space="preserve"> culture, enriching the study's multi-dimensional analysis. The findings are potentially interesting to the broad genome research community. However, the manuscript suffers from thematic divergence. In the first section (Figures 1-3), Hi-C and H3K27 Hi-</w:t>
      </w:r>
      <w:proofErr w:type="spellStart"/>
      <w:r w:rsidRPr="002F1760">
        <w:rPr>
          <w:rFonts w:ascii="Times New Roman" w:eastAsia="Times New Roman" w:hAnsi="Times New Roman" w:cs="Times New Roman"/>
        </w:rPr>
        <w:t>ChIP</w:t>
      </w:r>
      <w:proofErr w:type="spellEnd"/>
      <w:r w:rsidRPr="002F1760">
        <w:rPr>
          <w:rFonts w:ascii="Times New Roman" w:eastAsia="Times New Roman" w:hAnsi="Times New Roman" w:cs="Times New Roman"/>
        </w:rPr>
        <w:t xml:space="preserve"> analyses identify SINE-MIR as the predominant TE at enhancer loop anchors, and the transcription factor </w:t>
      </w:r>
      <w:proofErr w:type="spellStart"/>
      <w:r w:rsidRPr="002F1760">
        <w:rPr>
          <w:rFonts w:ascii="Times New Roman" w:eastAsia="Times New Roman" w:hAnsi="Times New Roman" w:cs="Times New Roman"/>
        </w:rPr>
        <w:t>Esrrb</w:t>
      </w:r>
      <w:proofErr w:type="spellEnd"/>
      <w:r w:rsidRPr="002F1760">
        <w:rPr>
          <w:rFonts w:ascii="Times New Roman" w:eastAsia="Times New Roman" w:hAnsi="Times New Roman" w:cs="Times New Roman"/>
        </w:rPr>
        <w:t xml:space="preserve"> as crucial for maintaining these enhancer loops and preserving the naive state of embryonic stem cells (ESCs). In the subsequent section, the focus shifts to examining </w:t>
      </w:r>
      <w:proofErr w:type="spellStart"/>
      <w:r w:rsidRPr="002F1760">
        <w:rPr>
          <w:rFonts w:ascii="Times New Roman" w:eastAsia="Times New Roman" w:hAnsi="Times New Roman" w:cs="Times New Roman"/>
        </w:rPr>
        <w:t>Esrrb's</w:t>
      </w:r>
      <w:proofErr w:type="spellEnd"/>
      <w:r w:rsidRPr="002F1760">
        <w:rPr>
          <w:rFonts w:ascii="Times New Roman" w:eastAsia="Times New Roman" w:hAnsi="Times New Roman" w:cs="Times New Roman"/>
        </w:rPr>
        <w:t xml:space="preserve"> phenotypic roles during the transition from extended pluripotent stem cells (EPSCs) to ESCs. While the discovery that RLTR1B/-int and RMER16/-int can act as TE markers to differentiate primitive endoderm (</w:t>
      </w:r>
      <w:proofErr w:type="spellStart"/>
      <w:r w:rsidRPr="002F1760">
        <w:rPr>
          <w:rFonts w:ascii="Times New Roman" w:eastAsia="Times New Roman" w:hAnsi="Times New Roman" w:cs="Times New Roman"/>
        </w:rPr>
        <w:t>PrE</w:t>
      </w:r>
      <w:proofErr w:type="spellEnd"/>
      <w:r w:rsidRPr="002F1760">
        <w:rPr>
          <w:rFonts w:ascii="Times New Roman" w:eastAsia="Times New Roman" w:hAnsi="Times New Roman" w:cs="Times New Roman"/>
        </w:rPr>
        <w:t xml:space="preserve">) from extraembryonic endoderm (XEN) is intriguing, the connection between these two sections remains tenuous. Although </w:t>
      </w:r>
      <w:proofErr w:type="spellStart"/>
      <w:r w:rsidRPr="002F1760">
        <w:rPr>
          <w:rFonts w:ascii="Times New Roman" w:eastAsia="Times New Roman" w:hAnsi="Times New Roman" w:cs="Times New Roman"/>
        </w:rPr>
        <w:t>Esrrb</w:t>
      </w:r>
      <w:proofErr w:type="spellEnd"/>
      <w:r w:rsidRPr="002F1760">
        <w:rPr>
          <w:rFonts w:ascii="Times New Roman" w:eastAsia="Times New Roman" w:hAnsi="Times New Roman" w:cs="Times New Roman"/>
        </w:rPr>
        <w:t xml:space="preserve"> is a common element in both parts, the initial emphasis of the second part appears to be on identifying </w:t>
      </w:r>
      <w:proofErr w:type="spellStart"/>
      <w:r w:rsidRPr="002F1760">
        <w:rPr>
          <w:rFonts w:ascii="Times New Roman" w:eastAsia="Times New Roman" w:hAnsi="Times New Roman" w:cs="Times New Roman"/>
        </w:rPr>
        <w:t>Esrrb's</w:t>
      </w:r>
      <w:proofErr w:type="spellEnd"/>
      <w:r w:rsidRPr="002F1760">
        <w:rPr>
          <w:rFonts w:ascii="Times New Roman" w:eastAsia="Times New Roman" w:hAnsi="Times New Roman" w:cs="Times New Roman"/>
        </w:rPr>
        <w:t xml:space="preserve"> targets, rather than elucidating its regulatory mechanisms in TE-enhancer interactions. Moreover, the precise function of </w:t>
      </w:r>
      <w:proofErr w:type="spellStart"/>
      <w:r w:rsidRPr="002F1760">
        <w:rPr>
          <w:rFonts w:ascii="Times New Roman" w:eastAsia="Times New Roman" w:hAnsi="Times New Roman" w:cs="Times New Roman"/>
        </w:rPr>
        <w:t>Esrrb</w:t>
      </w:r>
      <w:proofErr w:type="spellEnd"/>
      <w:r w:rsidRPr="002F1760">
        <w:rPr>
          <w:rFonts w:ascii="Times New Roman" w:eastAsia="Times New Roman" w:hAnsi="Times New Roman" w:cs="Times New Roman"/>
        </w:rPr>
        <w:t xml:space="preserve">-MIR in </w:t>
      </w:r>
      <w:proofErr w:type="spellStart"/>
      <w:r w:rsidRPr="002F1760">
        <w:rPr>
          <w:rFonts w:ascii="Times New Roman" w:eastAsia="Times New Roman" w:hAnsi="Times New Roman" w:cs="Times New Roman"/>
        </w:rPr>
        <w:t>PrE</w:t>
      </w:r>
      <w:proofErr w:type="spellEnd"/>
      <w:r w:rsidRPr="002F1760">
        <w:rPr>
          <w:rFonts w:ascii="Times New Roman" w:eastAsia="Times New Roman" w:hAnsi="Times New Roman" w:cs="Times New Roman"/>
        </w:rPr>
        <w:t xml:space="preserve"> lineage determination is not clearly delineated. Although some experiments perturb </w:t>
      </w:r>
      <w:proofErr w:type="spellStart"/>
      <w:r w:rsidRPr="002F1760">
        <w:rPr>
          <w:rFonts w:ascii="Times New Roman" w:eastAsia="Times New Roman" w:hAnsi="Times New Roman" w:cs="Times New Roman"/>
        </w:rPr>
        <w:t>Esrrb</w:t>
      </w:r>
      <w:proofErr w:type="spellEnd"/>
      <w:r w:rsidRPr="002F1760">
        <w:rPr>
          <w:rFonts w:ascii="Times New Roman" w:eastAsia="Times New Roman" w:hAnsi="Times New Roman" w:cs="Times New Roman"/>
        </w:rPr>
        <w:t xml:space="preserve">, the resultant cell fate alterations prevent a definitive conclusion about </w:t>
      </w:r>
      <w:proofErr w:type="spellStart"/>
      <w:r w:rsidRPr="002F1760">
        <w:rPr>
          <w:rFonts w:ascii="Times New Roman" w:eastAsia="Times New Roman" w:hAnsi="Times New Roman" w:cs="Times New Roman"/>
        </w:rPr>
        <w:t>Esrrb's</w:t>
      </w:r>
      <w:proofErr w:type="spellEnd"/>
      <w:r w:rsidRPr="002F1760">
        <w:rPr>
          <w:rFonts w:ascii="Times New Roman" w:eastAsia="Times New Roman" w:hAnsi="Times New Roman" w:cs="Times New Roman"/>
        </w:rPr>
        <w:t xml:space="preserve"> direct role in MIR and YY1 binding. More rigorous approaches are needed to </w:t>
      </w:r>
      <w:proofErr w:type="gramStart"/>
      <w:r w:rsidRPr="002F1760">
        <w:rPr>
          <w:rFonts w:ascii="Times New Roman" w:eastAsia="Times New Roman" w:hAnsi="Times New Roman" w:cs="Times New Roman"/>
        </w:rPr>
        <w:t>reach to</w:t>
      </w:r>
      <w:proofErr w:type="gramEnd"/>
      <w:r w:rsidRPr="002F1760">
        <w:rPr>
          <w:rFonts w:ascii="Times New Roman" w:eastAsia="Times New Roman" w:hAnsi="Times New Roman" w:cs="Times New Roman"/>
        </w:rPr>
        <w:t xml:space="preserve"> this interesting conclusion. Consequently, the attribution of loop changes to </w:t>
      </w:r>
      <w:proofErr w:type="spellStart"/>
      <w:r w:rsidRPr="002F1760">
        <w:rPr>
          <w:rFonts w:ascii="Times New Roman" w:eastAsia="Times New Roman" w:hAnsi="Times New Roman" w:cs="Times New Roman"/>
        </w:rPr>
        <w:t>Esrrb</w:t>
      </w:r>
      <w:proofErr w:type="spellEnd"/>
      <w:r w:rsidRPr="002F1760">
        <w:rPr>
          <w:rFonts w:ascii="Times New Roman" w:eastAsia="Times New Roman" w:hAnsi="Times New Roman" w:cs="Times New Roman"/>
        </w:rPr>
        <w:t xml:space="preserve"> loss is not compelling, given the confounding factor of altered cell identity. Despite </w:t>
      </w:r>
      <w:proofErr w:type="gramStart"/>
      <w:r w:rsidRPr="002F1760">
        <w:rPr>
          <w:rFonts w:ascii="Times New Roman" w:eastAsia="Times New Roman" w:hAnsi="Times New Roman" w:cs="Times New Roman"/>
        </w:rPr>
        <w:t>very</w:t>
      </w:r>
      <w:proofErr w:type="gramEnd"/>
      <w:r w:rsidRPr="002F1760">
        <w:rPr>
          <w:rFonts w:ascii="Times New Roman" w:eastAsia="Times New Roman" w:hAnsi="Times New Roman" w:cs="Times New Roman"/>
        </w:rPr>
        <w:t xml:space="preserve"> interesting topic, the current format is not ready for publication due to several concerns listed below.</w:t>
      </w:r>
    </w:p>
    <w:p w14:paraId="4BF0EDDA" w14:textId="77777777" w:rsidR="002F1760" w:rsidRPr="002F1760" w:rsidRDefault="002F1760" w:rsidP="002F1760">
      <w:pPr>
        <w:rPr>
          <w:rFonts w:ascii="Times New Roman" w:eastAsia="Times New Roman" w:hAnsi="Times New Roman" w:cs="Times New Roman"/>
        </w:rPr>
      </w:pPr>
    </w:p>
    <w:p w14:paraId="74E19ABC" w14:textId="77777777" w:rsidR="002F1760" w:rsidRPr="002F1760" w:rsidRDefault="002F1760" w:rsidP="002F1760">
      <w:pPr>
        <w:rPr>
          <w:rFonts w:ascii="Times New Roman" w:eastAsia="Times New Roman" w:hAnsi="Times New Roman" w:cs="Times New Roman"/>
        </w:rPr>
      </w:pPr>
      <w:r w:rsidRPr="002F1760">
        <w:rPr>
          <w:rFonts w:ascii="Times New Roman" w:eastAsia="Times New Roman" w:hAnsi="Times New Roman" w:cs="Times New Roman"/>
        </w:rPr>
        <w:t xml:space="preserve">1. Abstract: Clarify the terminology SINE, SINE-MIR, and </w:t>
      </w:r>
      <w:proofErr w:type="spellStart"/>
      <w:r w:rsidRPr="002F1760">
        <w:rPr>
          <w:rFonts w:ascii="Times New Roman" w:eastAsia="Times New Roman" w:hAnsi="Times New Roman" w:cs="Times New Roman"/>
        </w:rPr>
        <w:t>Esrrb</w:t>
      </w:r>
      <w:proofErr w:type="spellEnd"/>
      <w:r w:rsidRPr="002F1760">
        <w:rPr>
          <w:rFonts w:ascii="Times New Roman" w:eastAsia="Times New Roman" w:hAnsi="Times New Roman" w:cs="Times New Roman"/>
        </w:rPr>
        <w:t>-MIR at their first mention to distinguish between them clearly and prevent confusion.</w:t>
      </w:r>
    </w:p>
    <w:p w14:paraId="0DFA16A3" w14:textId="77777777" w:rsidR="002F1760" w:rsidRPr="002F1760" w:rsidRDefault="002F1760" w:rsidP="002F1760">
      <w:pPr>
        <w:rPr>
          <w:rFonts w:ascii="Times New Roman" w:eastAsia="Times New Roman" w:hAnsi="Times New Roman" w:cs="Times New Roman"/>
        </w:rPr>
      </w:pPr>
      <w:r w:rsidRPr="002F1760">
        <w:rPr>
          <w:rFonts w:ascii="Times New Roman" w:eastAsia="Times New Roman" w:hAnsi="Times New Roman" w:cs="Times New Roman"/>
        </w:rPr>
        <w:t>There are differences in MIR enrichment at enhancer loop anchors between EPSC and ESC. Fig1SL is informative, but the authors should also present the number of H3K27ac-positive MIRs in EPSC and ESC.</w:t>
      </w:r>
    </w:p>
    <w:p w14:paraId="4E4313E6" w14:textId="77777777" w:rsidR="002F1760" w:rsidRPr="002F1760" w:rsidRDefault="002F1760" w:rsidP="002F1760">
      <w:pPr>
        <w:rPr>
          <w:rFonts w:ascii="Times New Roman" w:eastAsia="Times New Roman" w:hAnsi="Times New Roman" w:cs="Times New Roman"/>
        </w:rPr>
      </w:pPr>
      <w:r w:rsidRPr="002F1760">
        <w:rPr>
          <w:rFonts w:ascii="Times New Roman" w:eastAsia="Times New Roman" w:hAnsi="Times New Roman" w:cs="Times New Roman"/>
        </w:rPr>
        <w:t>2. Given that loop number is sensitive to sequencing depth, the authors should clarify whether the sequencing depth is comparable across all libraries when comparing loop numbers in the main text.</w:t>
      </w:r>
    </w:p>
    <w:p w14:paraId="7E5F5098" w14:textId="77777777" w:rsidR="002F1760" w:rsidRPr="002F1760" w:rsidRDefault="002F1760" w:rsidP="002F1760">
      <w:pPr>
        <w:rPr>
          <w:rFonts w:ascii="Times New Roman" w:eastAsia="Times New Roman" w:hAnsi="Times New Roman" w:cs="Times New Roman"/>
        </w:rPr>
      </w:pPr>
      <w:r w:rsidRPr="002F1760">
        <w:rPr>
          <w:rFonts w:ascii="Times New Roman" w:eastAsia="Times New Roman" w:hAnsi="Times New Roman" w:cs="Times New Roman"/>
        </w:rPr>
        <w:t xml:space="preserve">3. Considering the authors' comprehensive study of how </w:t>
      </w:r>
      <w:proofErr w:type="spellStart"/>
      <w:r w:rsidRPr="002F1760">
        <w:rPr>
          <w:rFonts w:ascii="Times New Roman" w:eastAsia="Times New Roman" w:hAnsi="Times New Roman" w:cs="Times New Roman"/>
        </w:rPr>
        <w:t>Esrrb</w:t>
      </w:r>
      <w:proofErr w:type="spellEnd"/>
      <w:r w:rsidRPr="002F1760">
        <w:rPr>
          <w:rFonts w:ascii="Times New Roman" w:eastAsia="Times New Roman" w:hAnsi="Times New Roman" w:cs="Times New Roman"/>
        </w:rPr>
        <w:t xml:space="preserve"> modulates MIR, could they inhibit the activity of MIR by combining dCas9-KRAB with the gRNAs used in this study to investigate its role in </w:t>
      </w:r>
      <w:proofErr w:type="spellStart"/>
      <w:proofErr w:type="gramStart"/>
      <w:r w:rsidRPr="002F1760">
        <w:rPr>
          <w:rFonts w:ascii="Times New Roman" w:eastAsia="Times New Roman" w:hAnsi="Times New Roman" w:cs="Times New Roman"/>
        </w:rPr>
        <w:t>PrE</w:t>
      </w:r>
      <w:proofErr w:type="spellEnd"/>
      <w:r w:rsidRPr="002F1760">
        <w:rPr>
          <w:rFonts w:ascii="Times New Roman" w:eastAsia="Times New Roman" w:hAnsi="Times New Roman" w:cs="Times New Roman"/>
        </w:rPr>
        <w:t xml:space="preserve"> formation</w:t>
      </w:r>
      <w:proofErr w:type="gramEnd"/>
      <w:r w:rsidRPr="002F1760">
        <w:rPr>
          <w:rFonts w:ascii="Times New Roman" w:eastAsia="Times New Roman" w:hAnsi="Times New Roman" w:cs="Times New Roman"/>
        </w:rPr>
        <w:t>? Alternatively, the authors could discuss the potential results of such experiments.</w:t>
      </w:r>
    </w:p>
    <w:p w14:paraId="29A3C298" w14:textId="77777777" w:rsidR="002F1760" w:rsidRPr="002F1760" w:rsidRDefault="002F1760" w:rsidP="002F1760">
      <w:pPr>
        <w:rPr>
          <w:rFonts w:ascii="Times New Roman" w:eastAsia="Times New Roman" w:hAnsi="Times New Roman" w:cs="Times New Roman"/>
        </w:rPr>
      </w:pPr>
      <w:r w:rsidRPr="002F1760">
        <w:rPr>
          <w:rFonts w:ascii="Times New Roman" w:eastAsia="Times New Roman" w:hAnsi="Times New Roman" w:cs="Times New Roman"/>
        </w:rPr>
        <w:lastRenderedPageBreak/>
        <w:t xml:space="preserve">4. </w:t>
      </w:r>
      <w:proofErr w:type="spellStart"/>
      <w:r w:rsidRPr="002F1760">
        <w:rPr>
          <w:rFonts w:ascii="Times New Roman" w:eastAsia="Times New Roman" w:hAnsi="Times New Roman" w:cs="Times New Roman"/>
        </w:rPr>
        <w:t>Esrrb</w:t>
      </w:r>
      <w:proofErr w:type="spellEnd"/>
      <w:r w:rsidRPr="002F1760">
        <w:rPr>
          <w:rFonts w:ascii="Times New Roman" w:eastAsia="Times New Roman" w:hAnsi="Times New Roman" w:cs="Times New Roman"/>
        </w:rPr>
        <w:t xml:space="preserve"> and Yy1 are physically </w:t>
      </w:r>
      <w:proofErr w:type="gramStart"/>
      <w:r w:rsidRPr="002F1760">
        <w:rPr>
          <w:rFonts w:ascii="Times New Roman" w:eastAsia="Times New Roman" w:hAnsi="Times New Roman" w:cs="Times New Roman"/>
        </w:rPr>
        <w:t>interacting</w:t>
      </w:r>
      <w:proofErr w:type="gramEnd"/>
      <w:r w:rsidRPr="002F1760">
        <w:rPr>
          <w:rFonts w:ascii="Times New Roman" w:eastAsia="Times New Roman" w:hAnsi="Times New Roman" w:cs="Times New Roman"/>
        </w:rPr>
        <w:t xml:space="preserve"> and they co-bind a subset of MIR. Although knockdown of </w:t>
      </w:r>
      <w:proofErr w:type="spellStart"/>
      <w:r w:rsidRPr="002F1760">
        <w:rPr>
          <w:rFonts w:ascii="Times New Roman" w:eastAsia="Times New Roman" w:hAnsi="Times New Roman" w:cs="Times New Roman"/>
        </w:rPr>
        <w:t>Esrrb</w:t>
      </w:r>
      <w:proofErr w:type="spellEnd"/>
      <w:r w:rsidRPr="002F1760">
        <w:rPr>
          <w:rFonts w:ascii="Times New Roman" w:eastAsia="Times New Roman" w:hAnsi="Times New Roman" w:cs="Times New Roman"/>
        </w:rPr>
        <w:t xml:space="preserve"> leads to reduced Yy1 binding as shown in Fig 3p and 3q, the authors also need to make a scatter plot to show whether </w:t>
      </w:r>
      <w:proofErr w:type="spellStart"/>
      <w:r w:rsidRPr="002F1760">
        <w:rPr>
          <w:rFonts w:ascii="Times New Roman" w:eastAsia="Times New Roman" w:hAnsi="Times New Roman" w:cs="Times New Roman"/>
        </w:rPr>
        <w:t>Esrrb</w:t>
      </w:r>
      <w:proofErr w:type="spellEnd"/>
      <w:r w:rsidRPr="002F1760">
        <w:rPr>
          <w:rFonts w:ascii="Times New Roman" w:eastAsia="Times New Roman" w:hAnsi="Times New Roman" w:cs="Times New Roman"/>
        </w:rPr>
        <w:t xml:space="preserve"> and Yy1 are positively correlated at the co-bound MIR loci.</w:t>
      </w:r>
    </w:p>
    <w:p w14:paraId="0A6CFFF0" w14:textId="77777777" w:rsidR="002F1760" w:rsidRPr="002F1760" w:rsidRDefault="002F1760" w:rsidP="002F1760">
      <w:pPr>
        <w:rPr>
          <w:rFonts w:ascii="Times New Roman" w:eastAsia="Times New Roman" w:hAnsi="Times New Roman" w:cs="Times New Roman"/>
        </w:rPr>
      </w:pPr>
      <w:r w:rsidRPr="002F1760">
        <w:rPr>
          <w:rFonts w:ascii="Times New Roman" w:eastAsia="Times New Roman" w:hAnsi="Times New Roman" w:cs="Times New Roman"/>
        </w:rPr>
        <w:t xml:space="preserve">5. RLTR1B/-int and RMER16/-int are enriched in cluster 3. It would be more convincing if the authors could present a heatmap plot illustrating increased accessibility in the 3dESC_siEsrrb </w:t>
      </w:r>
      <w:proofErr w:type="gramStart"/>
      <w:r w:rsidRPr="002F1760">
        <w:rPr>
          <w:rFonts w:ascii="Times New Roman" w:eastAsia="Times New Roman" w:hAnsi="Times New Roman" w:cs="Times New Roman"/>
        </w:rPr>
        <w:t>group.(</w:t>
      </w:r>
      <w:proofErr w:type="gramEnd"/>
      <w:r w:rsidRPr="002F1760">
        <w:rPr>
          <w:rFonts w:ascii="Times New Roman" w:eastAsia="Times New Roman" w:hAnsi="Times New Roman" w:cs="Times New Roman"/>
        </w:rPr>
        <w:t>like the plots in Fig 3P and 3N)</w:t>
      </w:r>
    </w:p>
    <w:p w14:paraId="12A34EF1" w14:textId="77777777" w:rsidR="002F1760" w:rsidRPr="002F1760" w:rsidRDefault="002F1760" w:rsidP="002F1760">
      <w:pPr>
        <w:rPr>
          <w:rFonts w:ascii="Times New Roman" w:eastAsia="Times New Roman" w:hAnsi="Times New Roman" w:cs="Times New Roman"/>
        </w:rPr>
      </w:pPr>
      <w:r w:rsidRPr="002F1760">
        <w:rPr>
          <w:rFonts w:ascii="Times New Roman" w:eastAsia="Times New Roman" w:hAnsi="Times New Roman" w:cs="Times New Roman"/>
        </w:rPr>
        <w:t xml:space="preserve">6. In Fig 3K, in addition to the enrichment score, could the authors also provide quantification of the expression of SE-associated genes after </w:t>
      </w:r>
      <w:proofErr w:type="spellStart"/>
      <w:r w:rsidRPr="002F1760">
        <w:rPr>
          <w:rFonts w:ascii="Times New Roman" w:eastAsia="Times New Roman" w:hAnsi="Times New Roman" w:cs="Times New Roman"/>
        </w:rPr>
        <w:t>Esrrb</w:t>
      </w:r>
      <w:proofErr w:type="spellEnd"/>
      <w:r w:rsidRPr="002F1760">
        <w:rPr>
          <w:rFonts w:ascii="Times New Roman" w:eastAsia="Times New Roman" w:hAnsi="Times New Roman" w:cs="Times New Roman"/>
        </w:rPr>
        <w:t xml:space="preserve"> knockdown?</w:t>
      </w:r>
    </w:p>
    <w:p w14:paraId="1E18223C" w14:textId="77777777" w:rsidR="002F1760" w:rsidRPr="002F1760" w:rsidRDefault="002F1760" w:rsidP="002F1760">
      <w:pPr>
        <w:rPr>
          <w:rFonts w:ascii="Times New Roman" w:eastAsia="Times New Roman" w:hAnsi="Times New Roman" w:cs="Times New Roman"/>
        </w:rPr>
      </w:pPr>
      <w:r w:rsidRPr="002F1760">
        <w:rPr>
          <w:rFonts w:ascii="Times New Roman" w:eastAsia="Times New Roman" w:hAnsi="Times New Roman" w:cs="Times New Roman"/>
        </w:rPr>
        <w:t>7.The P values should be calculated in Fig3R and FigS3i.</w:t>
      </w:r>
    </w:p>
    <w:p w14:paraId="1EE6117E" w14:textId="77777777" w:rsidR="002F1760" w:rsidRPr="002F1760" w:rsidRDefault="002F1760" w:rsidP="002F1760">
      <w:pPr>
        <w:rPr>
          <w:rFonts w:ascii="Times New Roman" w:eastAsia="Times New Roman" w:hAnsi="Times New Roman" w:cs="Times New Roman"/>
        </w:rPr>
      </w:pPr>
      <w:r w:rsidRPr="002F1760">
        <w:rPr>
          <w:rFonts w:ascii="Times New Roman" w:eastAsia="Times New Roman" w:hAnsi="Times New Roman" w:cs="Times New Roman"/>
        </w:rPr>
        <w:t>8.In Fig S1i, scores of each pileup Hi-C map should be shown in the plot.</w:t>
      </w:r>
    </w:p>
    <w:p w14:paraId="7B39E35D" w14:textId="77777777" w:rsidR="002F1760" w:rsidRPr="002F1760" w:rsidRDefault="002F1760" w:rsidP="002F1760">
      <w:pPr>
        <w:rPr>
          <w:rFonts w:ascii="Times New Roman" w:eastAsia="Times New Roman" w:hAnsi="Times New Roman" w:cs="Times New Roman"/>
        </w:rPr>
      </w:pPr>
      <w:r w:rsidRPr="002F1760">
        <w:rPr>
          <w:rFonts w:ascii="Times New Roman" w:eastAsia="Times New Roman" w:hAnsi="Times New Roman" w:cs="Times New Roman"/>
        </w:rPr>
        <w:t xml:space="preserve">9.There is a typo in Fig4 I. It should be </w:t>
      </w:r>
      <w:proofErr w:type="spellStart"/>
      <w:r w:rsidRPr="002F1760">
        <w:rPr>
          <w:rFonts w:ascii="Times New Roman" w:eastAsia="Times New Roman" w:hAnsi="Times New Roman" w:cs="Times New Roman"/>
        </w:rPr>
        <w:t>μM</w:t>
      </w:r>
      <w:proofErr w:type="spellEnd"/>
      <w:r w:rsidRPr="002F1760">
        <w:rPr>
          <w:rFonts w:ascii="Times New Roman" w:eastAsia="Times New Roman" w:hAnsi="Times New Roman" w:cs="Times New Roman"/>
        </w:rPr>
        <w:t xml:space="preserve"> rather than </w:t>
      </w:r>
      <w:proofErr w:type="spellStart"/>
      <w:r w:rsidRPr="002F1760">
        <w:rPr>
          <w:rFonts w:ascii="Times New Roman" w:eastAsia="Times New Roman" w:hAnsi="Times New Roman" w:cs="Times New Roman"/>
        </w:rPr>
        <w:t>uM</w:t>
      </w:r>
      <w:proofErr w:type="spellEnd"/>
      <w:r w:rsidRPr="002F1760">
        <w:rPr>
          <w:rFonts w:ascii="Times New Roman" w:eastAsia="Times New Roman" w:hAnsi="Times New Roman" w:cs="Times New Roman"/>
        </w:rPr>
        <w:t xml:space="preserve">. In Fig5C, is the </w:t>
      </w:r>
      <w:proofErr w:type="spellStart"/>
      <w:r w:rsidRPr="002F1760">
        <w:rPr>
          <w:rFonts w:ascii="Times New Roman" w:eastAsia="Times New Roman" w:hAnsi="Times New Roman" w:cs="Times New Roman"/>
        </w:rPr>
        <w:t>LogP</w:t>
      </w:r>
      <w:proofErr w:type="spellEnd"/>
      <w:r w:rsidRPr="002F1760">
        <w:rPr>
          <w:rFonts w:ascii="Times New Roman" w:eastAsia="Times New Roman" w:hAnsi="Times New Roman" w:cs="Times New Roman"/>
        </w:rPr>
        <w:t xml:space="preserve"> Log10?</w:t>
      </w:r>
    </w:p>
    <w:p w14:paraId="76D469C2" w14:textId="77777777" w:rsidR="002F1760" w:rsidRPr="002F1760" w:rsidRDefault="002F1760" w:rsidP="002F1760">
      <w:pPr>
        <w:rPr>
          <w:rFonts w:ascii="Times New Roman" w:eastAsia="Times New Roman" w:hAnsi="Times New Roman" w:cs="Times New Roman"/>
        </w:rPr>
      </w:pPr>
      <w:r w:rsidRPr="002F1760">
        <w:rPr>
          <w:rFonts w:ascii="Times New Roman" w:eastAsia="Times New Roman" w:hAnsi="Times New Roman" w:cs="Times New Roman"/>
        </w:rPr>
        <w:t xml:space="preserve">10. Line 111: Define "expanded state" explicitly in the </w:t>
      </w:r>
      <w:proofErr w:type="gramStart"/>
      <w:r w:rsidRPr="002F1760">
        <w:rPr>
          <w:rFonts w:ascii="Times New Roman" w:eastAsia="Times New Roman" w:hAnsi="Times New Roman" w:cs="Times New Roman"/>
        </w:rPr>
        <w:t>manuscript, or</w:t>
      </w:r>
      <w:proofErr w:type="gramEnd"/>
      <w:r w:rsidRPr="002F1760">
        <w:rPr>
          <w:rFonts w:ascii="Times New Roman" w:eastAsia="Times New Roman" w:hAnsi="Times New Roman" w:cs="Times New Roman"/>
        </w:rPr>
        <w:t xml:space="preserve"> provide citations if it is a pre-existing concept.</w:t>
      </w:r>
    </w:p>
    <w:p w14:paraId="4DEA24CC" w14:textId="77777777" w:rsidR="002F1760" w:rsidRPr="002F1760" w:rsidRDefault="002F1760" w:rsidP="002F1760">
      <w:pPr>
        <w:rPr>
          <w:rFonts w:ascii="Times New Roman" w:eastAsia="Times New Roman" w:hAnsi="Times New Roman" w:cs="Times New Roman"/>
        </w:rPr>
      </w:pPr>
      <w:r w:rsidRPr="002F1760">
        <w:rPr>
          <w:rFonts w:ascii="Times New Roman" w:eastAsia="Times New Roman" w:hAnsi="Times New Roman" w:cs="Times New Roman"/>
        </w:rPr>
        <w:t xml:space="preserve">11. Line 108: Modify the claim that cell state identity is solely defined by the 3D genome. Suggest </w:t>
      </w:r>
      <w:proofErr w:type="gramStart"/>
      <w:r w:rsidRPr="002F1760">
        <w:rPr>
          <w:rFonts w:ascii="Times New Roman" w:eastAsia="Times New Roman" w:hAnsi="Times New Roman" w:cs="Times New Roman"/>
        </w:rPr>
        <w:t>rephrasing to</w:t>
      </w:r>
      <w:proofErr w:type="gramEnd"/>
      <w:r w:rsidRPr="002F1760">
        <w:rPr>
          <w:rFonts w:ascii="Times New Roman" w:eastAsia="Times New Roman" w:hAnsi="Times New Roman" w:cs="Times New Roman"/>
        </w:rPr>
        <w:t xml:space="preserve"> "distinct cell states exhibit specific 3D genome conformation."</w:t>
      </w:r>
    </w:p>
    <w:p w14:paraId="2A92808D" w14:textId="77777777" w:rsidR="002F1760" w:rsidRPr="002F1760" w:rsidRDefault="002F1760" w:rsidP="002F1760">
      <w:pPr>
        <w:rPr>
          <w:rFonts w:ascii="Times New Roman" w:eastAsia="Times New Roman" w:hAnsi="Times New Roman" w:cs="Times New Roman"/>
        </w:rPr>
      </w:pPr>
      <w:r w:rsidRPr="002F1760">
        <w:rPr>
          <w:rFonts w:ascii="Times New Roman" w:eastAsia="Times New Roman" w:hAnsi="Times New Roman" w:cs="Times New Roman"/>
        </w:rPr>
        <w:t>12. Line 109: Soften the assertion regarding the understudied role of 3D genome conformation in cell state identity, noting that some studies (e.g., those on CTCF depletion) suggest pluripotency can be maintained despite changes in 3D genome structure.</w:t>
      </w:r>
    </w:p>
    <w:p w14:paraId="515A5DEA" w14:textId="77777777" w:rsidR="002F1760" w:rsidRPr="002F1760" w:rsidRDefault="002F1760" w:rsidP="002F1760">
      <w:pPr>
        <w:rPr>
          <w:rFonts w:ascii="Times New Roman" w:eastAsia="Times New Roman" w:hAnsi="Times New Roman" w:cs="Times New Roman"/>
        </w:rPr>
      </w:pPr>
      <w:r w:rsidRPr="002F1760">
        <w:rPr>
          <w:rFonts w:ascii="Times New Roman" w:eastAsia="Times New Roman" w:hAnsi="Times New Roman" w:cs="Times New Roman"/>
        </w:rPr>
        <w:t>13. Fig 1C: Alongside fold change, include p-values or FDR in the color representation to convey statistical significance clearly.</w:t>
      </w:r>
    </w:p>
    <w:p w14:paraId="12D1B8CC" w14:textId="77777777" w:rsidR="002F1760" w:rsidRPr="002F1760" w:rsidRDefault="002F1760" w:rsidP="002F1760">
      <w:pPr>
        <w:rPr>
          <w:rFonts w:ascii="Times New Roman" w:eastAsia="Times New Roman" w:hAnsi="Times New Roman" w:cs="Times New Roman"/>
        </w:rPr>
      </w:pPr>
      <w:r w:rsidRPr="002F1760">
        <w:rPr>
          <w:rFonts w:ascii="Times New Roman" w:eastAsia="Times New Roman" w:hAnsi="Times New Roman" w:cs="Times New Roman"/>
        </w:rPr>
        <w:t>14. Line 167: Clarify what is meant by "less complex" regarding APA plots and ESC-specific loops. Discuss the context-dependent nature of these interactions rather than making broad comparisons of complexity or strength.</w:t>
      </w:r>
    </w:p>
    <w:p w14:paraId="12AB14F9" w14:textId="77777777" w:rsidR="002F1760" w:rsidRPr="002F1760" w:rsidRDefault="002F1760" w:rsidP="002F1760">
      <w:pPr>
        <w:rPr>
          <w:rFonts w:ascii="Times New Roman" w:eastAsia="Times New Roman" w:hAnsi="Times New Roman" w:cs="Times New Roman"/>
        </w:rPr>
      </w:pPr>
      <w:r w:rsidRPr="002F1760">
        <w:rPr>
          <w:rFonts w:ascii="Times New Roman" w:eastAsia="Times New Roman" w:hAnsi="Times New Roman" w:cs="Times New Roman"/>
        </w:rPr>
        <w:t>15. Fig 1I: Provide the p-value for the enrichment observed.</w:t>
      </w:r>
    </w:p>
    <w:p w14:paraId="48504409" w14:textId="77777777" w:rsidR="002F1760" w:rsidRPr="002F1760" w:rsidRDefault="002F1760" w:rsidP="002F1760">
      <w:pPr>
        <w:rPr>
          <w:rFonts w:ascii="Times New Roman" w:eastAsia="Times New Roman" w:hAnsi="Times New Roman" w:cs="Times New Roman"/>
        </w:rPr>
      </w:pPr>
      <w:r w:rsidRPr="002F1760">
        <w:rPr>
          <w:rFonts w:ascii="Times New Roman" w:eastAsia="Times New Roman" w:hAnsi="Times New Roman" w:cs="Times New Roman"/>
        </w:rPr>
        <w:t>16. Fig 1C and 1I: Address the apparent discrepancies in enrichment between different loop sets and clarify the criteria for loop selection in these analyses.</w:t>
      </w:r>
    </w:p>
    <w:p w14:paraId="4A4EF438" w14:textId="77777777" w:rsidR="002F1760" w:rsidRPr="002F1760" w:rsidRDefault="002F1760" w:rsidP="002F1760">
      <w:pPr>
        <w:rPr>
          <w:rFonts w:ascii="Times New Roman" w:eastAsia="Times New Roman" w:hAnsi="Times New Roman" w:cs="Times New Roman"/>
        </w:rPr>
      </w:pPr>
      <w:r w:rsidRPr="002F1760">
        <w:rPr>
          <w:rFonts w:ascii="Times New Roman" w:eastAsia="Times New Roman" w:hAnsi="Times New Roman" w:cs="Times New Roman"/>
        </w:rPr>
        <w:t>17. Fig 1E and 1F: Specify the number of peaks and loops analyzed.</w:t>
      </w:r>
    </w:p>
    <w:p w14:paraId="51FBF836" w14:textId="77777777" w:rsidR="002F1760" w:rsidRPr="002F1760" w:rsidRDefault="002F1760" w:rsidP="002F1760">
      <w:pPr>
        <w:rPr>
          <w:rFonts w:ascii="Times New Roman" w:eastAsia="Times New Roman" w:hAnsi="Times New Roman" w:cs="Times New Roman"/>
        </w:rPr>
      </w:pPr>
      <w:r w:rsidRPr="002F1760">
        <w:rPr>
          <w:rFonts w:ascii="Times New Roman" w:eastAsia="Times New Roman" w:hAnsi="Times New Roman" w:cs="Times New Roman"/>
        </w:rPr>
        <w:t xml:space="preserve">18. Line 190: Justify the choice of not using </w:t>
      </w:r>
      <w:proofErr w:type="spellStart"/>
      <w:r w:rsidRPr="002F1760">
        <w:rPr>
          <w:rFonts w:ascii="Times New Roman" w:eastAsia="Times New Roman" w:hAnsi="Times New Roman" w:cs="Times New Roman"/>
        </w:rPr>
        <w:t>HiChIP</w:t>
      </w:r>
      <w:proofErr w:type="spellEnd"/>
      <w:r w:rsidRPr="002F1760">
        <w:rPr>
          <w:rFonts w:ascii="Times New Roman" w:eastAsia="Times New Roman" w:hAnsi="Times New Roman" w:cs="Times New Roman"/>
        </w:rPr>
        <w:t xml:space="preserve"> loop anchors for certain </w:t>
      </w:r>
      <w:proofErr w:type="gramStart"/>
      <w:r w:rsidRPr="002F1760">
        <w:rPr>
          <w:rFonts w:ascii="Times New Roman" w:eastAsia="Times New Roman" w:hAnsi="Times New Roman" w:cs="Times New Roman"/>
        </w:rPr>
        <w:t>analyses, and</w:t>
      </w:r>
      <w:proofErr w:type="gramEnd"/>
      <w:r w:rsidRPr="002F1760">
        <w:rPr>
          <w:rFonts w:ascii="Times New Roman" w:eastAsia="Times New Roman" w:hAnsi="Times New Roman" w:cs="Times New Roman"/>
        </w:rPr>
        <w:t xml:space="preserve"> compare the results from </w:t>
      </w:r>
      <w:proofErr w:type="spellStart"/>
      <w:r w:rsidRPr="002F1760">
        <w:rPr>
          <w:rFonts w:ascii="Times New Roman" w:eastAsia="Times New Roman" w:hAnsi="Times New Roman" w:cs="Times New Roman"/>
        </w:rPr>
        <w:t>HiC</w:t>
      </w:r>
      <w:proofErr w:type="spellEnd"/>
      <w:r w:rsidRPr="002F1760">
        <w:rPr>
          <w:rFonts w:ascii="Times New Roman" w:eastAsia="Times New Roman" w:hAnsi="Times New Roman" w:cs="Times New Roman"/>
        </w:rPr>
        <w:t xml:space="preserve"> and </w:t>
      </w:r>
      <w:proofErr w:type="spellStart"/>
      <w:r w:rsidRPr="002F1760">
        <w:rPr>
          <w:rFonts w:ascii="Times New Roman" w:eastAsia="Times New Roman" w:hAnsi="Times New Roman" w:cs="Times New Roman"/>
        </w:rPr>
        <w:t>HiChIP</w:t>
      </w:r>
      <w:proofErr w:type="spellEnd"/>
      <w:r w:rsidRPr="002F1760">
        <w:rPr>
          <w:rFonts w:ascii="Times New Roman" w:eastAsia="Times New Roman" w:hAnsi="Times New Roman" w:cs="Times New Roman"/>
        </w:rPr>
        <w:t>.</w:t>
      </w:r>
    </w:p>
    <w:p w14:paraId="4A6E10B9" w14:textId="77777777" w:rsidR="002F1760" w:rsidRPr="002F1760" w:rsidRDefault="002F1760" w:rsidP="002F1760">
      <w:pPr>
        <w:rPr>
          <w:rFonts w:ascii="Times New Roman" w:eastAsia="Times New Roman" w:hAnsi="Times New Roman" w:cs="Times New Roman"/>
        </w:rPr>
      </w:pPr>
      <w:r w:rsidRPr="002F1760">
        <w:rPr>
          <w:rFonts w:ascii="Times New Roman" w:eastAsia="Times New Roman" w:hAnsi="Times New Roman" w:cs="Times New Roman"/>
        </w:rPr>
        <w:t>19. Line 202: Please cite recent studies on TE-associated proteomics.</w:t>
      </w:r>
    </w:p>
    <w:p w14:paraId="7B8472A1" w14:textId="77777777" w:rsidR="002F1760" w:rsidRPr="002F1760" w:rsidRDefault="002F1760" w:rsidP="002F1760">
      <w:pPr>
        <w:rPr>
          <w:rFonts w:ascii="Times New Roman" w:eastAsia="Times New Roman" w:hAnsi="Times New Roman" w:cs="Times New Roman"/>
        </w:rPr>
      </w:pPr>
      <w:r w:rsidRPr="002F1760">
        <w:rPr>
          <w:rFonts w:ascii="Times New Roman" w:eastAsia="Times New Roman" w:hAnsi="Times New Roman" w:cs="Times New Roman"/>
        </w:rPr>
        <w:t>20. Line 214: Specify the lineage induced by retinoic acid (RA) and provide references.</w:t>
      </w:r>
    </w:p>
    <w:p w14:paraId="232E7A22" w14:textId="77777777" w:rsidR="002F1760" w:rsidRPr="002F1760" w:rsidRDefault="002F1760" w:rsidP="002F1760">
      <w:pPr>
        <w:rPr>
          <w:rFonts w:ascii="Times New Roman" w:eastAsia="Times New Roman" w:hAnsi="Times New Roman" w:cs="Times New Roman"/>
        </w:rPr>
      </w:pPr>
      <w:r w:rsidRPr="002F1760">
        <w:rPr>
          <w:rFonts w:ascii="Times New Roman" w:eastAsia="Times New Roman" w:hAnsi="Times New Roman" w:cs="Times New Roman"/>
        </w:rPr>
        <w:lastRenderedPageBreak/>
        <w:t xml:space="preserve">21. Fig 3F-3K: Address how to differentiate between changes due to </w:t>
      </w:r>
      <w:proofErr w:type="spellStart"/>
      <w:r w:rsidRPr="002F1760">
        <w:rPr>
          <w:rFonts w:ascii="Times New Roman" w:eastAsia="Times New Roman" w:hAnsi="Times New Roman" w:cs="Times New Roman"/>
        </w:rPr>
        <w:t>Esrrb</w:t>
      </w:r>
      <w:proofErr w:type="spellEnd"/>
      <w:r w:rsidRPr="002F1760">
        <w:rPr>
          <w:rFonts w:ascii="Times New Roman" w:eastAsia="Times New Roman" w:hAnsi="Times New Roman" w:cs="Times New Roman"/>
        </w:rPr>
        <w:t xml:space="preserve"> loss and those due to differentiation. Consider experiments that perturb </w:t>
      </w:r>
      <w:proofErr w:type="spellStart"/>
      <w:r w:rsidRPr="002F1760">
        <w:rPr>
          <w:rFonts w:ascii="Times New Roman" w:eastAsia="Times New Roman" w:hAnsi="Times New Roman" w:cs="Times New Roman"/>
        </w:rPr>
        <w:t>Esrrb</w:t>
      </w:r>
      <w:proofErr w:type="spellEnd"/>
      <w:r w:rsidRPr="002F1760">
        <w:rPr>
          <w:rFonts w:ascii="Times New Roman" w:eastAsia="Times New Roman" w:hAnsi="Times New Roman" w:cs="Times New Roman"/>
        </w:rPr>
        <w:t>-MIR binding specifically, without affecting cell fate, to establish a direct regulatory mechanism. This is a major concern.</w:t>
      </w:r>
    </w:p>
    <w:p w14:paraId="491036B4" w14:textId="77777777" w:rsidR="002F1760" w:rsidRPr="002F1760" w:rsidRDefault="002F1760" w:rsidP="002F1760">
      <w:pPr>
        <w:rPr>
          <w:rFonts w:ascii="Times New Roman" w:eastAsia="Times New Roman" w:hAnsi="Times New Roman" w:cs="Times New Roman"/>
        </w:rPr>
      </w:pPr>
      <w:r w:rsidRPr="002F1760">
        <w:rPr>
          <w:rFonts w:ascii="Times New Roman" w:eastAsia="Times New Roman" w:hAnsi="Times New Roman" w:cs="Times New Roman"/>
        </w:rPr>
        <w:t xml:space="preserve">22. Line 277: </w:t>
      </w:r>
      <w:proofErr w:type="gramStart"/>
      <w:r w:rsidRPr="002F1760">
        <w:rPr>
          <w:rFonts w:ascii="Times New Roman" w:eastAsia="Times New Roman" w:hAnsi="Times New Roman" w:cs="Times New Roman"/>
        </w:rPr>
        <w:t>Similar to</w:t>
      </w:r>
      <w:proofErr w:type="gramEnd"/>
      <w:r w:rsidRPr="002F1760">
        <w:rPr>
          <w:rFonts w:ascii="Times New Roman" w:eastAsia="Times New Roman" w:hAnsi="Times New Roman" w:cs="Times New Roman"/>
        </w:rPr>
        <w:t xml:space="preserve"> Fig 3F-3K, determine whether the loss of YY1 binding is directly due to </w:t>
      </w:r>
      <w:proofErr w:type="spellStart"/>
      <w:r w:rsidRPr="002F1760">
        <w:rPr>
          <w:rFonts w:ascii="Times New Roman" w:eastAsia="Times New Roman" w:hAnsi="Times New Roman" w:cs="Times New Roman"/>
        </w:rPr>
        <w:t>Esrrb</w:t>
      </w:r>
      <w:proofErr w:type="spellEnd"/>
      <w:r w:rsidRPr="002F1760">
        <w:rPr>
          <w:rFonts w:ascii="Times New Roman" w:eastAsia="Times New Roman" w:hAnsi="Times New Roman" w:cs="Times New Roman"/>
        </w:rPr>
        <w:t xml:space="preserve"> loss or an indirect effect of altered cell fate. This is also a major concern.</w:t>
      </w:r>
    </w:p>
    <w:p w14:paraId="39E99A4E" w14:textId="0E0F74C1" w:rsidR="00CE11F8" w:rsidRDefault="002F1760" w:rsidP="002F1760">
      <w:pPr>
        <w:rPr>
          <w:rFonts w:ascii="Times New Roman" w:eastAsia="Times New Roman" w:hAnsi="Times New Roman" w:cs="Times New Roman"/>
        </w:rPr>
      </w:pPr>
      <w:r w:rsidRPr="002F1760">
        <w:rPr>
          <w:rFonts w:ascii="Times New Roman" w:eastAsia="Times New Roman" w:hAnsi="Times New Roman" w:cs="Times New Roman"/>
        </w:rPr>
        <w:t>23. Given that loop number is sensitive to sequencing depth, the authors should clarify whether the sequencing depth is comparable across all libraries when comparing loop numbers in the main text.</w:t>
      </w:r>
    </w:p>
    <w:p w14:paraId="576CD451" w14:textId="77777777" w:rsidR="002F1760" w:rsidRDefault="002F1760" w:rsidP="002F1760">
      <w:pPr>
        <w:rPr>
          <w:rFonts w:ascii="Times New Roman" w:eastAsia="Times New Roman" w:hAnsi="Times New Roman" w:cs="Times New Roman"/>
        </w:rPr>
      </w:pPr>
    </w:p>
    <w:p w14:paraId="5FBDC214" w14:textId="772F2F02" w:rsidR="00B6172B" w:rsidRDefault="00B6172B" w:rsidP="00B6172B">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Reviewer </w:t>
      </w:r>
      <w:r w:rsidR="008E743F">
        <w:rPr>
          <w:rFonts w:ascii="Times New Roman" w:eastAsia="Times New Roman" w:hAnsi="Times New Roman" w:cs="Times New Roman"/>
          <w:b/>
        </w:rPr>
        <w:t>3</w:t>
      </w:r>
    </w:p>
    <w:p w14:paraId="0DCB5C8D" w14:textId="77777777" w:rsidR="00B6172B" w:rsidRDefault="00B6172B" w:rsidP="00B6172B">
      <w:pPr>
        <w:spacing w:after="0" w:line="240" w:lineRule="auto"/>
        <w:rPr>
          <w:rFonts w:ascii="Times New Roman" w:eastAsia="Times New Roman" w:hAnsi="Times New Roman" w:cs="Times New Roman"/>
          <w:b/>
        </w:rPr>
      </w:pPr>
    </w:p>
    <w:p w14:paraId="4DAA342F" w14:textId="77777777" w:rsidR="00B6172B" w:rsidRDefault="00B6172B" w:rsidP="00B6172B">
      <w:pPr>
        <w:spacing w:after="0" w:line="240" w:lineRule="auto"/>
        <w:rPr>
          <w:rFonts w:ascii="Times New Roman" w:eastAsia="Times New Roman" w:hAnsi="Times New Roman" w:cs="Times New Roman"/>
          <w:b/>
          <w:color w:val="000033"/>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7913128A" w14:textId="77777777" w:rsidR="00A75D91" w:rsidRDefault="00A75D91" w:rsidP="00B6172B">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Yes, and I have assessed the statistics in my report.</w:t>
      </w:r>
    </w:p>
    <w:p w14:paraId="09DCFC70" w14:textId="77777777" w:rsidR="00A75D91" w:rsidRDefault="00A75D91" w:rsidP="00B6172B">
      <w:pPr>
        <w:spacing w:after="0" w:line="240" w:lineRule="auto"/>
        <w:rPr>
          <w:rFonts w:ascii="Times New Roman" w:eastAsia="Times New Roman" w:hAnsi="Times New Roman" w:cs="Times New Roman"/>
        </w:rPr>
      </w:pPr>
    </w:p>
    <w:p w14:paraId="56E36CAD" w14:textId="6BBB41EC" w:rsidR="00B6172B" w:rsidRDefault="00B6172B" w:rsidP="00B6172B">
      <w:pPr>
        <w:spacing w:after="0" w:line="240" w:lineRule="auto"/>
        <w:rPr>
          <w:rFonts w:ascii="Times New Roman" w:eastAsia="Times New Roman" w:hAnsi="Times New Roman" w:cs="Times New Roman"/>
          <w:b/>
        </w:rPr>
      </w:pPr>
      <w:r>
        <w:rPr>
          <w:rFonts w:ascii="Times New Roman" w:eastAsia="Times New Roman" w:hAnsi="Times New Roman" w:cs="Times New Roman"/>
          <w:b/>
        </w:rPr>
        <w:t>Comments to author:</w:t>
      </w:r>
    </w:p>
    <w:p w14:paraId="20207304"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In this manuscript, Nadia Omega Cipta et al. utilize Hi-C and H3K27ac Hi-</w:t>
      </w:r>
      <w:proofErr w:type="spellStart"/>
      <w:r w:rsidRPr="00A75D91">
        <w:rPr>
          <w:rFonts w:ascii="Times New Roman" w:eastAsia="Times New Roman" w:hAnsi="Times New Roman" w:cs="Times New Roman"/>
        </w:rPr>
        <w:t>ChIP</w:t>
      </w:r>
      <w:proofErr w:type="spellEnd"/>
      <w:r w:rsidRPr="00A75D91">
        <w:rPr>
          <w:rFonts w:ascii="Times New Roman" w:eastAsia="Times New Roman" w:hAnsi="Times New Roman" w:cs="Times New Roman"/>
        </w:rPr>
        <w:t xml:space="preserve"> to systematically investigate the 3D genomic structure in EPSCs and </w:t>
      </w:r>
      <w:proofErr w:type="gramStart"/>
      <w:r w:rsidRPr="00A75D91">
        <w:rPr>
          <w:rFonts w:ascii="Times New Roman" w:eastAsia="Times New Roman" w:hAnsi="Times New Roman" w:cs="Times New Roman"/>
        </w:rPr>
        <w:t>naïve</w:t>
      </w:r>
      <w:proofErr w:type="gramEnd"/>
      <w:r w:rsidRPr="00A75D91">
        <w:rPr>
          <w:rFonts w:ascii="Times New Roman" w:eastAsia="Times New Roman" w:hAnsi="Times New Roman" w:cs="Times New Roman"/>
        </w:rPr>
        <w:t xml:space="preserve"> ESCs. They identified distinct 3D characteristics in the two cell states. Furthermore, they observed that MIR elements contribute to predicted enhancer loop topology and are frequently bound by the naïve pluripotent marker </w:t>
      </w:r>
      <w:proofErr w:type="spellStart"/>
      <w:r w:rsidRPr="00A75D91">
        <w:rPr>
          <w:rFonts w:ascii="Times New Roman" w:eastAsia="Times New Roman" w:hAnsi="Times New Roman" w:cs="Times New Roman"/>
        </w:rPr>
        <w:t>Esrrb</w:t>
      </w:r>
      <w:proofErr w:type="spellEnd"/>
      <w:r w:rsidRPr="00A75D91">
        <w:rPr>
          <w:rFonts w:ascii="Times New Roman" w:eastAsia="Times New Roman" w:hAnsi="Times New Roman" w:cs="Times New Roman"/>
        </w:rPr>
        <w:t xml:space="preserve">. Following this, they found that </w:t>
      </w:r>
      <w:proofErr w:type="spellStart"/>
      <w:r w:rsidRPr="00A75D91">
        <w:rPr>
          <w:rFonts w:ascii="Times New Roman" w:eastAsia="Times New Roman" w:hAnsi="Times New Roman" w:cs="Times New Roman"/>
        </w:rPr>
        <w:t>Esrrb</w:t>
      </w:r>
      <w:proofErr w:type="spellEnd"/>
      <w:r w:rsidRPr="00A75D91">
        <w:rPr>
          <w:rFonts w:ascii="Times New Roman" w:eastAsia="Times New Roman" w:hAnsi="Times New Roman" w:cs="Times New Roman"/>
        </w:rPr>
        <w:t xml:space="preserve"> affects cell fate determination during the transition from the expanded-to-naïve state and reduced </w:t>
      </w:r>
      <w:proofErr w:type="spellStart"/>
      <w:r w:rsidRPr="00A75D91">
        <w:rPr>
          <w:rFonts w:ascii="Times New Roman" w:eastAsia="Times New Roman" w:hAnsi="Times New Roman" w:cs="Times New Roman"/>
        </w:rPr>
        <w:t>Esrrb</w:t>
      </w:r>
      <w:proofErr w:type="spellEnd"/>
      <w:r w:rsidRPr="00A75D91">
        <w:rPr>
          <w:rFonts w:ascii="Times New Roman" w:eastAsia="Times New Roman" w:hAnsi="Times New Roman" w:cs="Times New Roman"/>
        </w:rPr>
        <w:t xml:space="preserve"> leads to a higher proportion of primitive endoderm-like cells, resulting in increased </w:t>
      </w:r>
      <w:proofErr w:type="spellStart"/>
      <w:r w:rsidRPr="00A75D91">
        <w:rPr>
          <w:rFonts w:ascii="Times New Roman" w:eastAsia="Times New Roman" w:hAnsi="Times New Roman" w:cs="Times New Roman"/>
        </w:rPr>
        <w:t>blastoid</w:t>
      </w:r>
      <w:proofErr w:type="spellEnd"/>
      <w:r w:rsidRPr="00A75D91">
        <w:rPr>
          <w:rFonts w:ascii="Times New Roman" w:eastAsia="Times New Roman" w:hAnsi="Times New Roman" w:cs="Times New Roman"/>
        </w:rPr>
        <w:t xml:space="preserve"> formation.</w:t>
      </w:r>
    </w:p>
    <w:p w14:paraId="17E92E75"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 xml:space="preserve">Overall, the manuscript requires substantial improvement. Despite the impressive array of experiments and analyses performed, the manuscript failed to deliver a coherent and convincing biological story. The organization of the manuscript suffers from going </w:t>
      </w:r>
      <w:proofErr w:type="gramStart"/>
      <w:r w:rsidRPr="00A75D91">
        <w:rPr>
          <w:rFonts w:ascii="Times New Roman" w:eastAsia="Times New Roman" w:hAnsi="Times New Roman" w:cs="Times New Roman"/>
        </w:rPr>
        <w:t>into</w:t>
      </w:r>
      <w:proofErr w:type="gramEnd"/>
      <w:r w:rsidRPr="00A75D91">
        <w:rPr>
          <w:rFonts w:ascii="Times New Roman" w:eastAsia="Times New Roman" w:hAnsi="Times New Roman" w:cs="Times New Roman"/>
        </w:rPr>
        <w:t xml:space="preserve"> disjoint directions without providing incisive evidence for any of the major claims. Several conclusions, notably about MIR's functional role as enhancer, rest on weak or correlative patterns. Contradictory statements are also present throughout the text. Consequently, the manuscript needs in depth revisions before it can be published.</w:t>
      </w:r>
    </w:p>
    <w:p w14:paraId="67A7F559" w14:textId="77777777" w:rsidR="00A75D91" w:rsidRPr="00A75D91" w:rsidRDefault="00A75D91" w:rsidP="00A75D91">
      <w:pPr>
        <w:spacing w:after="0" w:line="240" w:lineRule="auto"/>
        <w:rPr>
          <w:rFonts w:ascii="Times New Roman" w:eastAsia="Times New Roman" w:hAnsi="Times New Roman" w:cs="Times New Roman"/>
        </w:rPr>
      </w:pPr>
    </w:p>
    <w:p w14:paraId="317C5609"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Major issues</w:t>
      </w:r>
    </w:p>
    <w:p w14:paraId="09FD7708"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 xml:space="preserve">1. The first and second </w:t>
      </w:r>
      <w:proofErr w:type="gramStart"/>
      <w:r w:rsidRPr="00A75D91">
        <w:rPr>
          <w:rFonts w:ascii="Times New Roman" w:eastAsia="Times New Roman" w:hAnsi="Times New Roman" w:cs="Times New Roman"/>
        </w:rPr>
        <w:t>halves</w:t>
      </w:r>
      <w:proofErr w:type="gramEnd"/>
      <w:r w:rsidRPr="00A75D91">
        <w:rPr>
          <w:rFonts w:ascii="Times New Roman" w:eastAsia="Times New Roman" w:hAnsi="Times New Roman" w:cs="Times New Roman"/>
        </w:rPr>
        <w:t xml:space="preserve"> of the manuscript are disjointed, lacking coherence. In the results section, from 'Cell state identity defined by 3D genome conformation' to 'Esrrb-Yy1 partnership regulates MIR', the authors study putative </w:t>
      </w:r>
      <w:proofErr w:type="spellStart"/>
      <w:r w:rsidRPr="00A75D91">
        <w:rPr>
          <w:rFonts w:ascii="Times New Roman" w:eastAsia="Times New Roman" w:hAnsi="Times New Roman" w:cs="Times New Roman"/>
        </w:rPr>
        <w:t>Esrrb</w:t>
      </w:r>
      <w:proofErr w:type="spellEnd"/>
      <w:r w:rsidRPr="00A75D91">
        <w:rPr>
          <w:rFonts w:ascii="Times New Roman" w:eastAsia="Times New Roman" w:hAnsi="Times New Roman" w:cs="Times New Roman"/>
        </w:rPr>
        <w:t xml:space="preserve">-MIR enhancers in pluripotent stem cells (Figures 1-3). Then, they abruptly shift focus to study how the loss of </w:t>
      </w:r>
      <w:proofErr w:type="spellStart"/>
      <w:r w:rsidRPr="00A75D91">
        <w:rPr>
          <w:rFonts w:ascii="Times New Roman" w:eastAsia="Times New Roman" w:hAnsi="Times New Roman" w:cs="Times New Roman"/>
        </w:rPr>
        <w:t>Esrrb</w:t>
      </w:r>
      <w:proofErr w:type="spellEnd"/>
      <w:r w:rsidRPr="00A75D91">
        <w:rPr>
          <w:rFonts w:ascii="Times New Roman" w:eastAsia="Times New Roman" w:hAnsi="Times New Roman" w:cs="Times New Roman"/>
        </w:rPr>
        <w:t xml:space="preserve"> leads to biased cell fate determination without attempting to link this phenotype to changes in MIR enhancer activity (Figures 4-6). It appears that these two parts would be better separated into two manuscripts. As presented, the manuscript does not yield a significant advance in our understanding of the regulatory role of MIR elements in early embryonic development. The findings about </w:t>
      </w:r>
      <w:proofErr w:type="spellStart"/>
      <w:r w:rsidRPr="00A75D91">
        <w:rPr>
          <w:rFonts w:ascii="Times New Roman" w:eastAsia="Times New Roman" w:hAnsi="Times New Roman" w:cs="Times New Roman"/>
        </w:rPr>
        <w:t>Essrb</w:t>
      </w:r>
      <w:proofErr w:type="spellEnd"/>
      <w:r w:rsidRPr="00A75D91">
        <w:rPr>
          <w:rFonts w:ascii="Times New Roman" w:eastAsia="Times New Roman" w:hAnsi="Times New Roman" w:cs="Times New Roman"/>
        </w:rPr>
        <w:t xml:space="preserve"> also seem to represent an incremental advance in the pluripotency field and the biological relevance of the ESC/EPSC system for embryonic development is debatable (see point 3 below). As the authors themselves </w:t>
      </w:r>
      <w:proofErr w:type="gramStart"/>
      <w:r w:rsidRPr="00A75D91">
        <w:rPr>
          <w:rFonts w:ascii="Times New Roman" w:eastAsia="Times New Roman" w:hAnsi="Times New Roman" w:cs="Times New Roman"/>
        </w:rPr>
        <w:t>summarizes</w:t>
      </w:r>
      <w:proofErr w:type="gramEnd"/>
      <w:r w:rsidRPr="00A75D91">
        <w:rPr>
          <w:rFonts w:ascii="Times New Roman" w:eastAsia="Times New Roman" w:hAnsi="Times New Roman" w:cs="Times New Roman"/>
        </w:rPr>
        <w:t xml:space="preserve"> in Discussion (line 502): "</w:t>
      </w:r>
      <w:proofErr w:type="spellStart"/>
      <w:r w:rsidRPr="00A75D91">
        <w:rPr>
          <w:rFonts w:ascii="Times New Roman" w:eastAsia="Times New Roman" w:hAnsi="Times New Roman" w:cs="Times New Roman"/>
        </w:rPr>
        <w:t>Esrrb</w:t>
      </w:r>
      <w:proofErr w:type="spellEnd"/>
      <w:r w:rsidRPr="00A75D91">
        <w:rPr>
          <w:rFonts w:ascii="Times New Roman" w:eastAsia="Times New Roman" w:hAnsi="Times New Roman" w:cs="Times New Roman"/>
        </w:rPr>
        <w:t xml:space="preserve"> is a known reprogramming factor (Feng et al., 2009), and the contribution of MIR in this process is still unknown." We are left wondering: where is the significant advance then?</w:t>
      </w:r>
    </w:p>
    <w:p w14:paraId="5BCC26A0"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 xml:space="preserve">2. The authors need to further elucidate the role of MIR elements in ESCs. That seems the most viable path towards publication. Currently, the data only </w:t>
      </w:r>
      <w:proofErr w:type="gramStart"/>
      <w:r w:rsidRPr="00A75D91">
        <w:rPr>
          <w:rFonts w:ascii="Times New Roman" w:eastAsia="Times New Roman" w:hAnsi="Times New Roman" w:cs="Times New Roman"/>
        </w:rPr>
        <w:t>support</w:t>
      </w:r>
      <w:proofErr w:type="gramEnd"/>
      <w:r w:rsidRPr="00A75D91">
        <w:rPr>
          <w:rFonts w:ascii="Times New Roman" w:eastAsia="Times New Roman" w:hAnsi="Times New Roman" w:cs="Times New Roman"/>
        </w:rPr>
        <w:t xml:space="preserve"> the possibility that MIR elements may act as enhancers in ESCs, but their function remains unclear. Figure 3I showed that MIR can interact with some genes. However, the resolution of Figure 3I is too low to be persuasive. Some interaction points are near, </w:t>
      </w:r>
      <w:r w:rsidRPr="00A75D91">
        <w:rPr>
          <w:rFonts w:ascii="Times New Roman" w:eastAsia="Times New Roman" w:hAnsi="Times New Roman" w:cs="Times New Roman"/>
        </w:rPr>
        <w:lastRenderedPageBreak/>
        <w:t xml:space="preserve">but not directly on, MIR elements. The authors should provide a zoomed-in view of these areas. Moreover, they should consider validating the enhancer role of MIR elements by knocking out the MIR locus adjacent to Klf5 or other genes. They could also use dCas9-KRAB to suppress MIR elements to probe their function in ESCs, particularly since they have already designed apparently effective sgRNAs targeting MIR elements. Without additional evidence supporting a functional impact of MIRs, the biological advances are limited. The data presented do not support the conclusion that "SINE MIR as functional ESC enhancers under direct control of </w:t>
      </w:r>
      <w:proofErr w:type="spellStart"/>
      <w:r w:rsidRPr="00A75D91">
        <w:rPr>
          <w:rFonts w:ascii="Times New Roman" w:eastAsia="Times New Roman" w:hAnsi="Times New Roman" w:cs="Times New Roman"/>
        </w:rPr>
        <w:t>Esrrb</w:t>
      </w:r>
      <w:proofErr w:type="spellEnd"/>
      <w:r w:rsidRPr="00A75D91">
        <w:rPr>
          <w:rFonts w:ascii="Times New Roman" w:eastAsia="Times New Roman" w:hAnsi="Times New Roman" w:cs="Times New Roman"/>
        </w:rPr>
        <w:t>" (line 441), or that "</w:t>
      </w:r>
      <w:proofErr w:type="spellStart"/>
      <w:r w:rsidRPr="00A75D91">
        <w:rPr>
          <w:rFonts w:ascii="Times New Roman" w:eastAsia="Times New Roman" w:hAnsi="Times New Roman" w:cs="Times New Roman"/>
        </w:rPr>
        <w:t>Esrrb</w:t>
      </w:r>
      <w:proofErr w:type="spellEnd"/>
      <w:r w:rsidRPr="00A75D91">
        <w:rPr>
          <w:rFonts w:ascii="Times New Roman" w:eastAsia="Times New Roman" w:hAnsi="Times New Roman" w:cs="Times New Roman"/>
        </w:rPr>
        <w:t>-MIR enhancer interaction is crucial for the formation of loops that build a network of enhancers and super-enhancers regulating pluripotency genes" (Abstract).</w:t>
      </w:r>
    </w:p>
    <w:p w14:paraId="41F2B539"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 xml:space="preserve">3. In some sections, the authors claim that EPSCs are "8-cell-like" or "totipotent." The authors repeatedly use this idea to emphasize the pluripotent state of EPSCs is higher than that of </w:t>
      </w:r>
      <w:proofErr w:type="gramStart"/>
      <w:r w:rsidRPr="00A75D91">
        <w:rPr>
          <w:rFonts w:ascii="Times New Roman" w:eastAsia="Times New Roman" w:hAnsi="Times New Roman" w:cs="Times New Roman"/>
        </w:rPr>
        <w:t>naïve</w:t>
      </w:r>
      <w:proofErr w:type="gramEnd"/>
      <w:r w:rsidRPr="00A75D91">
        <w:rPr>
          <w:rFonts w:ascii="Times New Roman" w:eastAsia="Times New Roman" w:hAnsi="Times New Roman" w:cs="Times New Roman"/>
        </w:rPr>
        <w:t xml:space="preserve"> ESCs and that the transition from EPSCs to </w:t>
      </w:r>
      <w:proofErr w:type="gramStart"/>
      <w:r w:rsidRPr="00A75D91">
        <w:rPr>
          <w:rFonts w:ascii="Times New Roman" w:eastAsia="Times New Roman" w:hAnsi="Times New Roman" w:cs="Times New Roman"/>
        </w:rPr>
        <w:t>naïve</w:t>
      </w:r>
      <w:proofErr w:type="gramEnd"/>
      <w:r w:rsidRPr="00A75D91">
        <w:rPr>
          <w:rFonts w:ascii="Times New Roman" w:eastAsia="Times New Roman" w:hAnsi="Times New Roman" w:cs="Times New Roman"/>
        </w:rPr>
        <w:t xml:space="preserve"> ESCs is representative of what happens in vivo during embryonic development. The authors should be more cautious about such claim given ongoing debates on </w:t>
      </w:r>
      <w:proofErr w:type="gramStart"/>
      <w:r w:rsidRPr="00A75D91">
        <w:rPr>
          <w:rFonts w:ascii="Times New Roman" w:eastAsia="Times New Roman" w:hAnsi="Times New Roman" w:cs="Times New Roman"/>
        </w:rPr>
        <w:t>the subject</w:t>
      </w:r>
      <w:proofErr w:type="gramEnd"/>
      <w:r w:rsidRPr="00A75D91">
        <w:rPr>
          <w:rFonts w:ascii="Times New Roman" w:eastAsia="Times New Roman" w:hAnsi="Times New Roman" w:cs="Times New Roman"/>
        </w:rPr>
        <w:t xml:space="preserve"> 1. Several studies have shown that EPSCs are transcriptionally dissimilar from the 8-cell embryo 2-4. In fact, the authors' own data </w:t>
      </w:r>
      <w:proofErr w:type="gramStart"/>
      <w:r w:rsidRPr="00A75D91">
        <w:rPr>
          <w:rFonts w:ascii="Times New Roman" w:eastAsia="Times New Roman" w:hAnsi="Times New Roman" w:cs="Times New Roman"/>
        </w:rPr>
        <w:t>do</w:t>
      </w:r>
      <w:proofErr w:type="gramEnd"/>
      <w:r w:rsidRPr="00A75D91">
        <w:rPr>
          <w:rFonts w:ascii="Times New Roman" w:eastAsia="Times New Roman" w:hAnsi="Times New Roman" w:cs="Times New Roman"/>
        </w:rPr>
        <w:t xml:space="preserve"> not support the similarity between EPSCs and 8 cell embryos. In Figure 6G, the authors compared EPSCs and ESCs </w:t>
      </w:r>
      <w:proofErr w:type="gramStart"/>
      <w:r w:rsidRPr="00A75D91">
        <w:rPr>
          <w:rFonts w:ascii="Times New Roman" w:eastAsia="Times New Roman" w:hAnsi="Times New Roman" w:cs="Times New Roman"/>
        </w:rPr>
        <w:t>with in</w:t>
      </w:r>
      <w:proofErr w:type="gramEnd"/>
      <w:r w:rsidRPr="00A75D91">
        <w:rPr>
          <w:rFonts w:ascii="Times New Roman" w:eastAsia="Times New Roman" w:hAnsi="Times New Roman" w:cs="Times New Roman"/>
        </w:rPr>
        <w:t xml:space="preserve"> vivo embryos, excluding 8-cell stage embryos. It is unclear whether this exclusion was intentional. Although without 8 cell embryos, we could observe that EPSCs </w:t>
      </w:r>
      <w:proofErr w:type="gramStart"/>
      <w:r w:rsidRPr="00A75D91">
        <w:rPr>
          <w:rFonts w:ascii="Times New Roman" w:eastAsia="Times New Roman" w:hAnsi="Times New Roman" w:cs="Times New Roman"/>
        </w:rPr>
        <w:t>is</w:t>
      </w:r>
      <w:proofErr w:type="gramEnd"/>
      <w:r w:rsidRPr="00A75D91">
        <w:rPr>
          <w:rFonts w:ascii="Times New Roman" w:eastAsia="Times New Roman" w:hAnsi="Times New Roman" w:cs="Times New Roman"/>
        </w:rPr>
        <w:t xml:space="preserve"> very similar to the ground state of </w:t>
      </w:r>
      <w:proofErr w:type="gramStart"/>
      <w:r w:rsidRPr="00A75D91">
        <w:rPr>
          <w:rFonts w:ascii="Times New Roman" w:eastAsia="Times New Roman" w:hAnsi="Times New Roman" w:cs="Times New Roman"/>
        </w:rPr>
        <w:t>naïve</w:t>
      </w:r>
      <w:proofErr w:type="gramEnd"/>
      <w:r w:rsidRPr="00A75D91">
        <w:rPr>
          <w:rFonts w:ascii="Times New Roman" w:eastAsia="Times New Roman" w:hAnsi="Times New Roman" w:cs="Times New Roman"/>
        </w:rPr>
        <w:t xml:space="preserve"> ESCs which </w:t>
      </w:r>
      <w:proofErr w:type="gramStart"/>
      <w:r w:rsidRPr="00A75D91">
        <w:rPr>
          <w:rFonts w:ascii="Times New Roman" w:eastAsia="Times New Roman" w:hAnsi="Times New Roman" w:cs="Times New Roman"/>
        </w:rPr>
        <w:t>is</w:t>
      </w:r>
      <w:proofErr w:type="gramEnd"/>
      <w:r w:rsidRPr="00A75D91">
        <w:rPr>
          <w:rFonts w:ascii="Times New Roman" w:eastAsia="Times New Roman" w:hAnsi="Times New Roman" w:cs="Times New Roman"/>
        </w:rPr>
        <w:t xml:space="preserve"> </w:t>
      </w:r>
      <w:proofErr w:type="gramStart"/>
      <w:r w:rsidRPr="00A75D91">
        <w:rPr>
          <w:rFonts w:ascii="Times New Roman" w:eastAsia="Times New Roman" w:hAnsi="Times New Roman" w:cs="Times New Roman"/>
        </w:rPr>
        <w:t>similar to</w:t>
      </w:r>
      <w:proofErr w:type="gramEnd"/>
      <w:r w:rsidRPr="00A75D91">
        <w:rPr>
          <w:rFonts w:ascii="Times New Roman" w:eastAsia="Times New Roman" w:hAnsi="Times New Roman" w:cs="Times New Roman"/>
        </w:rPr>
        <w:t xml:space="preserve"> inner cell mass1. If authors truly believe that EPSCs </w:t>
      </w:r>
      <w:proofErr w:type="gramStart"/>
      <w:r w:rsidRPr="00A75D91">
        <w:rPr>
          <w:rFonts w:ascii="Times New Roman" w:eastAsia="Times New Roman" w:hAnsi="Times New Roman" w:cs="Times New Roman"/>
        </w:rPr>
        <w:t>is</w:t>
      </w:r>
      <w:proofErr w:type="gramEnd"/>
      <w:r w:rsidRPr="00A75D91">
        <w:rPr>
          <w:rFonts w:ascii="Times New Roman" w:eastAsia="Times New Roman" w:hAnsi="Times New Roman" w:cs="Times New Roman"/>
        </w:rPr>
        <w:t xml:space="preserve"> </w:t>
      </w:r>
      <w:proofErr w:type="gramStart"/>
      <w:r w:rsidRPr="00A75D91">
        <w:rPr>
          <w:rFonts w:ascii="Times New Roman" w:eastAsia="Times New Roman" w:hAnsi="Times New Roman" w:cs="Times New Roman"/>
        </w:rPr>
        <w:t>similar to</w:t>
      </w:r>
      <w:proofErr w:type="gramEnd"/>
      <w:r w:rsidRPr="00A75D91">
        <w:rPr>
          <w:rFonts w:ascii="Times New Roman" w:eastAsia="Times New Roman" w:hAnsi="Times New Roman" w:cs="Times New Roman"/>
        </w:rPr>
        <w:t xml:space="preserve"> 8 cell embryos, authors should add 8-cell embryos and new developed 2-cell like cells2-4 and morula-like cells5 in Figure 6G. It is especially contradictory when authors in this study used </w:t>
      </w:r>
      <w:proofErr w:type="gramStart"/>
      <w:r w:rsidRPr="00A75D91">
        <w:rPr>
          <w:rFonts w:ascii="Times New Roman" w:eastAsia="Times New Roman" w:hAnsi="Times New Roman" w:cs="Times New Roman"/>
        </w:rPr>
        <w:t>the H19</w:t>
      </w:r>
      <w:proofErr w:type="gramEnd"/>
      <w:r w:rsidRPr="00A75D91">
        <w:rPr>
          <w:rFonts w:ascii="Times New Roman" w:eastAsia="Times New Roman" w:hAnsi="Times New Roman" w:cs="Times New Roman"/>
        </w:rPr>
        <w:t xml:space="preserve"> as the marker of EPSCs, which is expressed at blastocyst along DNA demethylation as an imprinted gene.</w:t>
      </w:r>
    </w:p>
    <w:p w14:paraId="171F112B" w14:textId="77777777" w:rsidR="00A75D91" w:rsidRPr="00A75D91" w:rsidRDefault="00A75D91" w:rsidP="00A75D91">
      <w:pPr>
        <w:spacing w:after="0" w:line="240" w:lineRule="auto"/>
        <w:rPr>
          <w:rFonts w:ascii="Times New Roman" w:eastAsia="Times New Roman" w:hAnsi="Times New Roman" w:cs="Times New Roman"/>
        </w:rPr>
      </w:pPr>
    </w:p>
    <w:p w14:paraId="1DE260B6"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 xml:space="preserve">4. For the </w:t>
      </w:r>
      <w:proofErr w:type="spellStart"/>
      <w:r w:rsidRPr="00A75D91">
        <w:rPr>
          <w:rFonts w:ascii="Times New Roman" w:eastAsia="Times New Roman" w:hAnsi="Times New Roman" w:cs="Times New Roman"/>
        </w:rPr>
        <w:t>blastoid</w:t>
      </w:r>
      <w:proofErr w:type="spellEnd"/>
      <w:r w:rsidRPr="00A75D91">
        <w:rPr>
          <w:rFonts w:ascii="Times New Roman" w:eastAsia="Times New Roman" w:hAnsi="Times New Roman" w:cs="Times New Roman"/>
        </w:rPr>
        <w:t xml:space="preserve"> section, I believe there is no reliable </w:t>
      </w:r>
      <w:proofErr w:type="spellStart"/>
      <w:r w:rsidRPr="00A75D91">
        <w:rPr>
          <w:rFonts w:ascii="Times New Roman" w:eastAsia="Times New Roman" w:hAnsi="Times New Roman" w:cs="Times New Roman"/>
        </w:rPr>
        <w:t>blastoid</w:t>
      </w:r>
      <w:proofErr w:type="spellEnd"/>
      <w:r w:rsidRPr="00A75D91">
        <w:rPr>
          <w:rFonts w:ascii="Times New Roman" w:eastAsia="Times New Roman" w:hAnsi="Times New Roman" w:cs="Times New Roman"/>
        </w:rPr>
        <w:t xml:space="preserve"> formation protocol for EPSCs derived from </w:t>
      </w:r>
      <w:proofErr w:type="spellStart"/>
      <w:r w:rsidRPr="00A75D91">
        <w:rPr>
          <w:rFonts w:ascii="Times New Roman" w:eastAsia="Times New Roman" w:hAnsi="Times New Roman" w:cs="Times New Roman"/>
        </w:rPr>
        <w:t>Pentao</w:t>
      </w:r>
      <w:proofErr w:type="spellEnd"/>
      <w:r w:rsidRPr="00A75D91">
        <w:rPr>
          <w:rFonts w:ascii="Times New Roman" w:eastAsia="Times New Roman" w:hAnsi="Times New Roman" w:cs="Times New Roman"/>
        </w:rPr>
        <w:t xml:space="preserve"> Liu's lab, which the authors used in this study. Most groups used extended pluripotent stem (EPS) cells derived from </w:t>
      </w:r>
      <w:proofErr w:type="spellStart"/>
      <w:r w:rsidRPr="00A75D91">
        <w:rPr>
          <w:rFonts w:ascii="Times New Roman" w:eastAsia="Times New Roman" w:hAnsi="Times New Roman" w:cs="Times New Roman"/>
        </w:rPr>
        <w:t>Hongkui</w:t>
      </w:r>
      <w:proofErr w:type="spellEnd"/>
      <w:r w:rsidRPr="00A75D91">
        <w:rPr>
          <w:rFonts w:ascii="Times New Roman" w:eastAsia="Times New Roman" w:hAnsi="Times New Roman" w:cs="Times New Roman"/>
        </w:rPr>
        <w:t xml:space="preserve"> Deng's lab to generate the blastoids6-8. But even EPS-derived </w:t>
      </w:r>
      <w:proofErr w:type="spellStart"/>
      <w:r w:rsidRPr="00A75D91">
        <w:rPr>
          <w:rFonts w:ascii="Times New Roman" w:eastAsia="Times New Roman" w:hAnsi="Times New Roman" w:cs="Times New Roman"/>
        </w:rPr>
        <w:t>blastoids</w:t>
      </w:r>
      <w:proofErr w:type="spellEnd"/>
      <w:r w:rsidRPr="00A75D91">
        <w:rPr>
          <w:rFonts w:ascii="Times New Roman" w:eastAsia="Times New Roman" w:hAnsi="Times New Roman" w:cs="Times New Roman"/>
        </w:rPr>
        <w:t xml:space="preserve"> are defective</w:t>
      </w:r>
      <w:proofErr w:type="gramStart"/>
      <w:r w:rsidRPr="00A75D91">
        <w:rPr>
          <w:rFonts w:ascii="Times New Roman" w:eastAsia="Times New Roman" w:hAnsi="Times New Roman" w:cs="Times New Roman"/>
        </w:rPr>
        <w:t>9 .</w:t>
      </w:r>
      <w:proofErr w:type="gramEnd"/>
      <w:r w:rsidRPr="00A75D91">
        <w:rPr>
          <w:rFonts w:ascii="Times New Roman" w:eastAsia="Times New Roman" w:hAnsi="Times New Roman" w:cs="Times New Roman"/>
        </w:rPr>
        <w:t xml:space="preserve"> Therefore, the authors should approach the derivation of </w:t>
      </w:r>
      <w:proofErr w:type="spellStart"/>
      <w:r w:rsidRPr="00A75D91">
        <w:rPr>
          <w:rFonts w:ascii="Times New Roman" w:eastAsia="Times New Roman" w:hAnsi="Times New Roman" w:cs="Times New Roman"/>
        </w:rPr>
        <w:t>blastoids</w:t>
      </w:r>
      <w:proofErr w:type="spellEnd"/>
      <w:r w:rsidRPr="00A75D91">
        <w:rPr>
          <w:rFonts w:ascii="Times New Roman" w:eastAsia="Times New Roman" w:hAnsi="Times New Roman" w:cs="Times New Roman"/>
        </w:rPr>
        <w:t xml:space="preserve"> with caution. It is crucial that the </w:t>
      </w:r>
      <w:proofErr w:type="spellStart"/>
      <w:r w:rsidRPr="00A75D91">
        <w:rPr>
          <w:rFonts w:ascii="Times New Roman" w:eastAsia="Times New Roman" w:hAnsi="Times New Roman" w:cs="Times New Roman"/>
        </w:rPr>
        <w:t>blastoids</w:t>
      </w:r>
      <w:proofErr w:type="spellEnd"/>
      <w:r w:rsidRPr="00A75D91">
        <w:rPr>
          <w:rFonts w:ascii="Times New Roman" w:eastAsia="Times New Roman" w:hAnsi="Times New Roman" w:cs="Times New Roman"/>
        </w:rPr>
        <w:t xml:space="preserve"> are thoroughly characterized. As an example, the authors should perform immunostaining to identify three lineage markers in the </w:t>
      </w:r>
      <w:proofErr w:type="spellStart"/>
      <w:r w:rsidRPr="00A75D91">
        <w:rPr>
          <w:rFonts w:ascii="Times New Roman" w:eastAsia="Times New Roman" w:hAnsi="Times New Roman" w:cs="Times New Roman"/>
        </w:rPr>
        <w:t>blastoids</w:t>
      </w:r>
      <w:proofErr w:type="spellEnd"/>
      <w:r w:rsidRPr="00A75D91">
        <w:rPr>
          <w:rFonts w:ascii="Times New Roman" w:eastAsia="Times New Roman" w:hAnsi="Times New Roman" w:cs="Times New Roman"/>
        </w:rPr>
        <w:t>.</w:t>
      </w:r>
    </w:p>
    <w:p w14:paraId="10A4E18A" w14:textId="77777777" w:rsidR="00A75D91" w:rsidRPr="00A75D91" w:rsidRDefault="00A75D91" w:rsidP="00A75D91">
      <w:pPr>
        <w:spacing w:after="0" w:line="240" w:lineRule="auto"/>
        <w:rPr>
          <w:rFonts w:ascii="Times New Roman" w:eastAsia="Times New Roman" w:hAnsi="Times New Roman" w:cs="Times New Roman"/>
        </w:rPr>
      </w:pPr>
    </w:p>
    <w:p w14:paraId="206D202F"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More specific issues:</w:t>
      </w:r>
    </w:p>
    <w:p w14:paraId="157875A1"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1. Figure S1 is critical and should be included as a main figure.</w:t>
      </w:r>
    </w:p>
    <w:p w14:paraId="49457110"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2. The authors define 5 types of boundary changes (complex, merge, shifted, split, and strength change) but they do not rationalize and define these changes in the Results section (line 131-133; Figure S1E).</w:t>
      </w:r>
    </w:p>
    <w:p w14:paraId="080F48E9"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 xml:space="preserve">3. In figure S1B, the switches from A compartments in ESCs to A compartments in EPSCs are labeled with two colors. What </w:t>
      </w:r>
      <w:proofErr w:type="gramStart"/>
      <w:r w:rsidRPr="00A75D91">
        <w:rPr>
          <w:rFonts w:ascii="Times New Roman" w:eastAsia="Times New Roman" w:hAnsi="Times New Roman" w:cs="Times New Roman"/>
        </w:rPr>
        <w:t>the</w:t>
      </w:r>
      <w:proofErr w:type="gramEnd"/>
      <w:r w:rsidRPr="00A75D91">
        <w:rPr>
          <w:rFonts w:ascii="Times New Roman" w:eastAsia="Times New Roman" w:hAnsi="Times New Roman" w:cs="Times New Roman"/>
        </w:rPr>
        <w:t xml:space="preserve"> meaning of these two colors?</w:t>
      </w:r>
    </w:p>
    <w:p w14:paraId="4D6CBACE"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 xml:space="preserve">4. In Figure 1B, the </w:t>
      </w:r>
      <w:proofErr w:type="gramStart"/>
      <w:r w:rsidRPr="00A75D91">
        <w:rPr>
          <w:rFonts w:ascii="Times New Roman" w:eastAsia="Times New Roman" w:hAnsi="Times New Roman" w:cs="Times New Roman"/>
        </w:rPr>
        <w:t>authors attempt</w:t>
      </w:r>
      <w:proofErr w:type="gramEnd"/>
      <w:r w:rsidRPr="00A75D91">
        <w:rPr>
          <w:rFonts w:ascii="Times New Roman" w:eastAsia="Times New Roman" w:hAnsi="Times New Roman" w:cs="Times New Roman"/>
        </w:rPr>
        <w:t xml:space="preserve"> to use PCA to demonstrate that EPSCs share similarities with 8-cell embryos in terms of 3D genomic structure. However, the authors have not detailed how they accounted for batch effects or their methodology. It is surprising that EPSCs, which </w:t>
      </w:r>
      <w:proofErr w:type="gramStart"/>
      <w:r w:rsidRPr="00A75D91">
        <w:rPr>
          <w:rFonts w:ascii="Times New Roman" w:eastAsia="Times New Roman" w:hAnsi="Times New Roman" w:cs="Times New Roman"/>
        </w:rPr>
        <w:t>is</w:t>
      </w:r>
      <w:proofErr w:type="gramEnd"/>
      <w:r w:rsidRPr="00A75D91">
        <w:rPr>
          <w:rFonts w:ascii="Times New Roman" w:eastAsia="Times New Roman" w:hAnsi="Times New Roman" w:cs="Times New Roman"/>
        </w:rPr>
        <w:t xml:space="preserve"> not </w:t>
      </w:r>
      <w:proofErr w:type="gramStart"/>
      <w:r w:rsidRPr="00A75D91">
        <w:rPr>
          <w:rFonts w:ascii="Times New Roman" w:eastAsia="Times New Roman" w:hAnsi="Times New Roman" w:cs="Times New Roman"/>
        </w:rPr>
        <w:t>similar to</w:t>
      </w:r>
      <w:proofErr w:type="gramEnd"/>
      <w:r w:rsidRPr="00A75D91">
        <w:rPr>
          <w:rFonts w:ascii="Times New Roman" w:eastAsia="Times New Roman" w:hAnsi="Times New Roman" w:cs="Times New Roman"/>
        </w:rPr>
        <w:t xml:space="preserve"> 8-cell embryos at transcriptional level, would resemble 8-cell embryos in their 3D genomic structure. To further support this conclusion, the authors should also provide specific examples. It's also interesting to know whether EPSC specific TADs are also specific in 8 cell </w:t>
      </w:r>
      <w:proofErr w:type="gramStart"/>
      <w:r w:rsidRPr="00A75D91">
        <w:rPr>
          <w:rFonts w:ascii="Times New Roman" w:eastAsia="Times New Roman" w:hAnsi="Times New Roman" w:cs="Times New Roman"/>
        </w:rPr>
        <w:t>embryo</w:t>
      </w:r>
      <w:proofErr w:type="gramEnd"/>
      <w:r w:rsidRPr="00A75D91">
        <w:rPr>
          <w:rFonts w:ascii="Times New Roman" w:eastAsia="Times New Roman" w:hAnsi="Times New Roman" w:cs="Times New Roman"/>
        </w:rPr>
        <w:t>.</w:t>
      </w:r>
    </w:p>
    <w:p w14:paraId="5F475876"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 xml:space="preserve">5. Line 161-162 and Figure 1C. Scale bar indicates up to log2fold change of 2; i.e. </w:t>
      </w:r>
      <w:proofErr w:type="gramStart"/>
      <w:r w:rsidRPr="00A75D91">
        <w:rPr>
          <w:rFonts w:ascii="Times New Roman" w:eastAsia="Times New Roman" w:hAnsi="Times New Roman" w:cs="Times New Roman"/>
        </w:rPr>
        <w:t>4 fold</w:t>
      </w:r>
      <w:proofErr w:type="gramEnd"/>
      <w:r w:rsidRPr="00A75D91">
        <w:rPr>
          <w:rFonts w:ascii="Times New Roman" w:eastAsia="Times New Roman" w:hAnsi="Times New Roman" w:cs="Times New Roman"/>
        </w:rPr>
        <w:t xml:space="preserve"> enrichment which I would call a modest enrichment, not "highly enriched" as the authors </w:t>
      </w:r>
      <w:proofErr w:type="gramStart"/>
      <w:r w:rsidRPr="00A75D91">
        <w:rPr>
          <w:rFonts w:ascii="Times New Roman" w:eastAsia="Times New Roman" w:hAnsi="Times New Roman" w:cs="Times New Roman"/>
        </w:rPr>
        <w:t>states</w:t>
      </w:r>
      <w:proofErr w:type="gramEnd"/>
      <w:r w:rsidRPr="00A75D91">
        <w:rPr>
          <w:rFonts w:ascii="Times New Roman" w:eastAsia="Times New Roman" w:hAnsi="Times New Roman" w:cs="Times New Roman"/>
        </w:rPr>
        <w:t xml:space="preserve">. </w:t>
      </w:r>
      <w:proofErr w:type="gramStart"/>
      <w:r w:rsidRPr="00A75D91">
        <w:rPr>
          <w:rFonts w:ascii="Times New Roman" w:eastAsia="Times New Roman" w:hAnsi="Times New Roman" w:cs="Times New Roman"/>
        </w:rPr>
        <w:t>Also</w:t>
      </w:r>
      <w:proofErr w:type="gramEnd"/>
      <w:r w:rsidRPr="00A75D91">
        <w:rPr>
          <w:rFonts w:ascii="Times New Roman" w:eastAsia="Times New Roman" w:hAnsi="Times New Roman" w:cs="Times New Roman"/>
        </w:rPr>
        <w:t xml:space="preserve"> enrichment analysis at the TE subfamily level would be desirable, especially for ERV groups which are composed of many diverse subfamilies with potentially very different regulatory activities. Similarly, SINE classes are composed of many subfamilies.</w:t>
      </w:r>
    </w:p>
    <w:p w14:paraId="4F1988B9"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 xml:space="preserve">6. Fig 1D: I wonder whether the two plots have been inadvertently </w:t>
      </w:r>
      <w:proofErr w:type="gramStart"/>
      <w:r w:rsidRPr="00A75D91">
        <w:rPr>
          <w:rFonts w:ascii="Times New Roman" w:eastAsia="Times New Roman" w:hAnsi="Times New Roman" w:cs="Times New Roman"/>
        </w:rPr>
        <w:t>reversed?</w:t>
      </w:r>
      <w:proofErr w:type="gramEnd"/>
      <w:r w:rsidRPr="00A75D91">
        <w:rPr>
          <w:rFonts w:ascii="Times New Roman" w:eastAsia="Times New Roman" w:hAnsi="Times New Roman" w:cs="Times New Roman"/>
        </w:rPr>
        <w:t xml:space="preserve"> The bottom one shows the bimodal distribution expected for K27ac whereas the top one shows a unimodal peak I would expect for ATAC signal.</w:t>
      </w:r>
    </w:p>
    <w:p w14:paraId="219F0397"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lastRenderedPageBreak/>
        <w:t xml:space="preserve">7. From Figures 1E to 1F, the authors illustrate that the ESC-MIR-enhancer loop anchors are less accessible and exhibit less complexity in EPSCs, which is expected since these anchors are specific to ESCs. So, what's the meaning of this panel? Figure2K also has </w:t>
      </w:r>
      <w:proofErr w:type="gramStart"/>
      <w:r w:rsidRPr="00A75D91">
        <w:rPr>
          <w:rFonts w:ascii="Times New Roman" w:eastAsia="Times New Roman" w:hAnsi="Times New Roman" w:cs="Times New Roman"/>
        </w:rPr>
        <w:t>the</w:t>
      </w:r>
      <w:proofErr w:type="gramEnd"/>
      <w:r w:rsidRPr="00A75D91">
        <w:rPr>
          <w:rFonts w:ascii="Times New Roman" w:eastAsia="Times New Roman" w:hAnsi="Times New Roman" w:cs="Times New Roman"/>
        </w:rPr>
        <w:t xml:space="preserve"> similar problem, in which authors only choose "ESC-MIR-enhancer loop anchors". Furthermore, signal differences between ESC and EPSC shown in Fig 1E and 1F are rather subtle and one wonders whether differences in data quality or sequencing depth could account for these?</w:t>
      </w:r>
    </w:p>
    <w:p w14:paraId="6C597E49"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8. Fig 1I: scale shows no positive log2fold change, which seems to imply no TE family is enriched, but some are depleted (e.g. L1). In addition, differences between ESC and EPSC look extremely subtle on this heatmap. Are these statistically significant?</w:t>
      </w:r>
    </w:p>
    <w:p w14:paraId="404EACD5"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 xml:space="preserve">9. Similarly, there are no statistics to test whether fold change shown in Fig 1J is significant for any of the SINE classes singled out. Overall, these data do not convincingly support the notion that "Alu/B1, B2, MIR, B4 are enriched in H3K27ac </w:t>
      </w:r>
      <w:proofErr w:type="spellStart"/>
      <w:r w:rsidRPr="00A75D91">
        <w:rPr>
          <w:rFonts w:ascii="Times New Roman" w:eastAsia="Times New Roman" w:hAnsi="Times New Roman" w:cs="Times New Roman"/>
        </w:rPr>
        <w:t>HihIP</w:t>
      </w:r>
      <w:proofErr w:type="spellEnd"/>
      <w:r w:rsidRPr="00A75D91">
        <w:rPr>
          <w:rFonts w:ascii="Times New Roman" w:eastAsia="Times New Roman" w:hAnsi="Times New Roman" w:cs="Times New Roman"/>
        </w:rPr>
        <w:t xml:space="preserve"> loop anchors" (line 178)</w:t>
      </w:r>
    </w:p>
    <w:p w14:paraId="25493A07"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 xml:space="preserve">10. In Figure 2B and Figure S2B, the authors present the motif enrichment across transposable element (TE) families, yet they divide the information between two panels—one in the main text and the other in the supplementary figures. While I understand the authors' intention to highlight the </w:t>
      </w:r>
      <w:proofErr w:type="spellStart"/>
      <w:r w:rsidRPr="00A75D91">
        <w:rPr>
          <w:rFonts w:ascii="Times New Roman" w:eastAsia="Times New Roman" w:hAnsi="Times New Roman" w:cs="Times New Roman"/>
        </w:rPr>
        <w:t>Esrrb</w:t>
      </w:r>
      <w:proofErr w:type="spellEnd"/>
      <w:r w:rsidRPr="00A75D91">
        <w:rPr>
          <w:rFonts w:ascii="Times New Roman" w:eastAsia="Times New Roman" w:hAnsi="Times New Roman" w:cs="Times New Roman"/>
        </w:rPr>
        <w:t xml:space="preserve"> enrichment on MIRs, it must be noted that </w:t>
      </w:r>
      <w:proofErr w:type="spellStart"/>
      <w:r w:rsidRPr="00A75D91">
        <w:rPr>
          <w:rFonts w:ascii="Times New Roman" w:eastAsia="Times New Roman" w:hAnsi="Times New Roman" w:cs="Times New Roman"/>
        </w:rPr>
        <w:t>Esrrb's</w:t>
      </w:r>
      <w:proofErr w:type="spellEnd"/>
      <w:r w:rsidRPr="00A75D91">
        <w:rPr>
          <w:rFonts w:ascii="Times New Roman" w:eastAsia="Times New Roman" w:hAnsi="Times New Roman" w:cs="Times New Roman"/>
        </w:rPr>
        <w:t xml:space="preserve"> enrichment on Alu elements is more significant than that on MIRs. Separating these findings might mislead the readers.</w:t>
      </w:r>
    </w:p>
    <w:p w14:paraId="0543DF6F"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11. In Figure 1H, the authors should use the adjusted p-value. My concern is that the term 'regulation of stem cell population maintenance' may not remain significant if the authors were to apply the adjusted p-value.</w:t>
      </w:r>
    </w:p>
    <w:p w14:paraId="17DF6457"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 xml:space="preserve">12. The authors need to provide more details about the design of the two MIR sgRNA used for </w:t>
      </w:r>
      <w:proofErr w:type="gramStart"/>
      <w:r w:rsidRPr="00A75D91">
        <w:rPr>
          <w:rFonts w:ascii="Times New Roman" w:eastAsia="Times New Roman" w:hAnsi="Times New Roman" w:cs="Times New Roman"/>
        </w:rPr>
        <w:t>perform</w:t>
      </w:r>
      <w:proofErr w:type="gramEnd"/>
      <w:r w:rsidRPr="00A75D91">
        <w:rPr>
          <w:rFonts w:ascii="Times New Roman" w:eastAsia="Times New Roman" w:hAnsi="Times New Roman" w:cs="Times New Roman"/>
        </w:rPr>
        <w:t xml:space="preserve"> the CAPTURE experiments. It seems it would be very difficult to broadly target MIRs with any single sgRNA given their extensive sequence divergence to each other and to the MIR consensus sequence. How many MIRs were predicted to be targeted with those two sgRNAs and how many of those overlap with the predicted MIR enhancers?</w:t>
      </w:r>
    </w:p>
    <w:p w14:paraId="70192E3A"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 xml:space="preserve">13. In Figure S3B, authors claimed that the protein level in 2 cell states are similar, but </w:t>
      </w:r>
      <w:proofErr w:type="gramStart"/>
      <w:r w:rsidRPr="00A75D91">
        <w:rPr>
          <w:rFonts w:ascii="Times New Roman" w:eastAsia="Times New Roman" w:hAnsi="Times New Roman" w:cs="Times New Roman"/>
        </w:rPr>
        <w:t>the it</w:t>
      </w:r>
      <w:proofErr w:type="gramEnd"/>
      <w:r w:rsidRPr="00A75D91">
        <w:rPr>
          <w:rFonts w:ascii="Times New Roman" w:eastAsia="Times New Roman" w:hAnsi="Times New Roman" w:cs="Times New Roman"/>
        </w:rPr>
        <w:t xml:space="preserve"> seems that there is no significance because there are only two biological replicates, which is not insufficient.</w:t>
      </w:r>
    </w:p>
    <w:p w14:paraId="110F51FF"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 xml:space="preserve">14. For </w:t>
      </w:r>
      <w:proofErr w:type="spellStart"/>
      <w:r w:rsidRPr="00A75D91">
        <w:rPr>
          <w:rFonts w:ascii="Times New Roman" w:eastAsia="Times New Roman" w:hAnsi="Times New Roman" w:cs="Times New Roman"/>
        </w:rPr>
        <w:t>siEsrrb</w:t>
      </w:r>
      <w:proofErr w:type="spellEnd"/>
      <w:r w:rsidRPr="00A75D91">
        <w:rPr>
          <w:rFonts w:ascii="Times New Roman" w:eastAsia="Times New Roman" w:hAnsi="Times New Roman" w:cs="Times New Roman"/>
        </w:rPr>
        <w:t xml:space="preserve"> experiment in EPSCs and ESCs in Figure 3E, authors need to show the RNA and protein levels of </w:t>
      </w:r>
      <w:proofErr w:type="spellStart"/>
      <w:r w:rsidRPr="00A75D91">
        <w:rPr>
          <w:rFonts w:ascii="Times New Roman" w:eastAsia="Times New Roman" w:hAnsi="Times New Roman" w:cs="Times New Roman"/>
        </w:rPr>
        <w:t>Esrrb</w:t>
      </w:r>
      <w:proofErr w:type="spellEnd"/>
      <w:r w:rsidRPr="00A75D91">
        <w:rPr>
          <w:rFonts w:ascii="Times New Roman" w:eastAsia="Times New Roman" w:hAnsi="Times New Roman" w:cs="Times New Roman"/>
        </w:rPr>
        <w:t xml:space="preserve"> in two cell states following siRNA treatment to confirm the </w:t>
      </w:r>
      <w:proofErr w:type="gramStart"/>
      <w:r w:rsidRPr="00A75D91">
        <w:rPr>
          <w:rFonts w:ascii="Times New Roman" w:eastAsia="Times New Roman" w:hAnsi="Times New Roman" w:cs="Times New Roman"/>
        </w:rPr>
        <w:t>down-regulation</w:t>
      </w:r>
      <w:proofErr w:type="gramEnd"/>
      <w:r w:rsidRPr="00A75D91">
        <w:rPr>
          <w:rFonts w:ascii="Times New Roman" w:eastAsia="Times New Roman" w:hAnsi="Times New Roman" w:cs="Times New Roman"/>
        </w:rPr>
        <w:t xml:space="preserve"> of </w:t>
      </w:r>
      <w:proofErr w:type="spellStart"/>
      <w:r w:rsidRPr="00A75D91">
        <w:rPr>
          <w:rFonts w:ascii="Times New Roman" w:eastAsia="Times New Roman" w:hAnsi="Times New Roman" w:cs="Times New Roman"/>
        </w:rPr>
        <w:t>Esrrb</w:t>
      </w:r>
      <w:proofErr w:type="spellEnd"/>
      <w:r w:rsidRPr="00A75D91">
        <w:rPr>
          <w:rFonts w:ascii="Times New Roman" w:eastAsia="Times New Roman" w:hAnsi="Times New Roman" w:cs="Times New Roman"/>
        </w:rPr>
        <w:t>.</w:t>
      </w:r>
    </w:p>
    <w:p w14:paraId="13C95EE8"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15. Some figures are missing content, such as Figures S3E, S3N, 4A, 4C, etc.</w:t>
      </w:r>
    </w:p>
    <w:p w14:paraId="2F4AB7C2"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 xml:space="preserve">16. </w:t>
      </w:r>
      <w:proofErr w:type="gramStart"/>
      <w:r w:rsidRPr="00A75D91">
        <w:rPr>
          <w:rFonts w:ascii="Times New Roman" w:eastAsia="Times New Roman" w:hAnsi="Times New Roman" w:cs="Times New Roman"/>
        </w:rPr>
        <w:t>Regarding to</w:t>
      </w:r>
      <w:proofErr w:type="gramEnd"/>
      <w:r w:rsidRPr="00A75D91">
        <w:rPr>
          <w:rFonts w:ascii="Times New Roman" w:eastAsia="Times New Roman" w:hAnsi="Times New Roman" w:cs="Times New Roman"/>
        </w:rPr>
        <w:t xml:space="preserve"> super-enhancers, do MIR elements overlap with them?</w:t>
      </w:r>
    </w:p>
    <w:p w14:paraId="60786045"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17. In Figure 5, RNA-seq lacks biological replicates.</w:t>
      </w:r>
    </w:p>
    <w:p w14:paraId="05122C42"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18. In Figure 5j, what's the meaning of "es"?</w:t>
      </w:r>
    </w:p>
    <w:p w14:paraId="253896C0"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19. Figure 6G should be labelled as 6F, 6H as 6G, and 6I as 6H.</w:t>
      </w:r>
    </w:p>
    <w:p w14:paraId="06FC1520"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Reference:</w:t>
      </w:r>
    </w:p>
    <w:p w14:paraId="0FC32A25"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 xml:space="preserve">1. </w:t>
      </w:r>
      <w:proofErr w:type="spellStart"/>
      <w:r w:rsidRPr="00A75D91">
        <w:rPr>
          <w:rFonts w:ascii="Times New Roman" w:eastAsia="Times New Roman" w:hAnsi="Times New Roman" w:cs="Times New Roman"/>
        </w:rPr>
        <w:t>Posfai</w:t>
      </w:r>
      <w:proofErr w:type="spellEnd"/>
      <w:r w:rsidRPr="00A75D91">
        <w:rPr>
          <w:rFonts w:ascii="Times New Roman" w:eastAsia="Times New Roman" w:hAnsi="Times New Roman" w:cs="Times New Roman"/>
        </w:rPr>
        <w:t xml:space="preserve">, E. et al. Evaluating totipotency using criteria </w:t>
      </w:r>
      <w:proofErr w:type="gramStart"/>
      <w:r w:rsidRPr="00A75D91">
        <w:rPr>
          <w:rFonts w:ascii="Times New Roman" w:eastAsia="Times New Roman" w:hAnsi="Times New Roman" w:cs="Times New Roman"/>
        </w:rPr>
        <w:t>of</w:t>
      </w:r>
      <w:proofErr w:type="gramEnd"/>
      <w:r w:rsidRPr="00A75D91">
        <w:rPr>
          <w:rFonts w:ascii="Times New Roman" w:eastAsia="Times New Roman" w:hAnsi="Times New Roman" w:cs="Times New Roman"/>
        </w:rPr>
        <w:t xml:space="preserve"> increasing stringency. Nat Cell Biol 23, (2021).</w:t>
      </w:r>
    </w:p>
    <w:p w14:paraId="4D3485C9"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2. Yang, M. et al. Chemical-induced chromatin remodeling reprograms mouse ESCs to totipotent-like stem cells. Cell Stem Cell 29, (2022).</w:t>
      </w:r>
    </w:p>
    <w:p w14:paraId="72FD60A2"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3. Hu, Y. et al. Induction of mouse totipotent stem cells by a defined chemical cocktail. Nature 617, (2023).</w:t>
      </w:r>
    </w:p>
    <w:p w14:paraId="7D712746"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 xml:space="preserve">4. Shen, H. et al. Mouse totipotent stem cells captured and maintained through </w:t>
      </w:r>
      <w:proofErr w:type="spellStart"/>
      <w:r w:rsidRPr="00A75D91">
        <w:rPr>
          <w:rFonts w:ascii="Times New Roman" w:eastAsia="Times New Roman" w:hAnsi="Times New Roman" w:cs="Times New Roman"/>
        </w:rPr>
        <w:t>spliceosomal</w:t>
      </w:r>
      <w:proofErr w:type="spellEnd"/>
      <w:r w:rsidRPr="00A75D91">
        <w:rPr>
          <w:rFonts w:ascii="Times New Roman" w:eastAsia="Times New Roman" w:hAnsi="Times New Roman" w:cs="Times New Roman"/>
        </w:rPr>
        <w:t xml:space="preserve"> repression. Cell 184, 2843-2859.e20 (2021).</w:t>
      </w:r>
    </w:p>
    <w:p w14:paraId="78FCB584"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5. Li, H. et al. In vitro generation of mouse morula-like cells. Dev Cell 58, 2510-2527.e7 (2023).</w:t>
      </w:r>
    </w:p>
    <w:p w14:paraId="11CC8A5C"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 xml:space="preserve">6. Fan, Y. et al. Generation of human blastocyst-like structures from pluripotent stem cells. Cell </w:t>
      </w:r>
      <w:proofErr w:type="spellStart"/>
      <w:r w:rsidRPr="00A75D91">
        <w:rPr>
          <w:rFonts w:ascii="Times New Roman" w:eastAsia="Times New Roman" w:hAnsi="Times New Roman" w:cs="Times New Roman"/>
        </w:rPr>
        <w:t>Discov</w:t>
      </w:r>
      <w:proofErr w:type="spellEnd"/>
      <w:r w:rsidRPr="00A75D91">
        <w:rPr>
          <w:rFonts w:ascii="Times New Roman" w:eastAsia="Times New Roman" w:hAnsi="Times New Roman" w:cs="Times New Roman"/>
        </w:rPr>
        <w:t xml:space="preserve"> 7, (2021).</w:t>
      </w:r>
    </w:p>
    <w:p w14:paraId="6EE49335"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7. Li, R. et al. Generation of Blastocyst-like Structures from Mouse Embryonic and Adult Cell Cultures. Cell 179, (2019).</w:t>
      </w:r>
    </w:p>
    <w:p w14:paraId="51F04367" w14:textId="77777777" w:rsidR="00A75D91" w:rsidRPr="00A75D91"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 xml:space="preserve">8. </w:t>
      </w:r>
      <w:proofErr w:type="spellStart"/>
      <w:r w:rsidRPr="00A75D91">
        <w:rPr>
          <w:rFonts w:ascii="Times New Roman" w:eastAsia="Times New Roman" w:hAnsi="Times New Roman" w:cs="Times New Roman"/>
        </w:rPr>
        <w:t>Rivron</w:t>
      </w:r>
      <w:proofErr w:type="spellEnd"/>
      <w:r w:rsidRPr="00A75D91">
        <w:rPr>
          <w:rFonts w:ascii="Times New Roman" w:eastAsia="Times New Roman" w:hAnsi="Times New Roman" w:cs="Times New Roman"/>
        </w:rPr>
        <w:t>, N. C. et al. Blastocyst-like structures generated solely from stem cells. Nature 557, (2018).</w:t>
      </w:r>
    </w:p>
    <w:p w14:paraId="6DCD053B" w14:textId="095696AB" w:rsidR="00B6172B" w:rsidRDefault="00A75D91" w:rsidP="00A75D91">
      <w:pPr>
        <w:spacing w:after="0" w:line="240" w:lineRule="auto"/>
        <w:rPr>
          <w:rFonts w:ascii="Times New Roman" w:eastAsia="Times New Roman" w:hAnsi="Times New Roman" w:cs="Times New Roman"/>
        </w:rPr>
      </w:pPr>
      <w:r w:rsidRPr="00A75D91">
        <w:rPr>
          <w:rFonts w:ascii="Times New Roman" w:eastAsia="Times New Roman" w:hAnsi="Times New Roman" w:cs="Times New Roman"/>
        </w:rPr>
        <w:t xml:space="preserve">9. Liu, K. et al. </w:t>
      </w:r>
      <w:proofErr w:type="spellStart"/>
      <w:r w:rsidRPr="00A75D91">
        <w:rPr>
          <w:rFonts w:ascii="Times New Roman" w:eastAsia="Times New Roman" w:hAnsi="Times New Roman" w:cs="Times New Roman"/>
        </w:rPr>
        <w:t>Bilineage</w:t>
      </w:r>
      <w:proofErr w:type="spellEnd"/>
      <w:r w:rsidRPr="00A75D91">
        <w:rPr>
          <w:rFonts w:ascii="Times New Roman" w:eastAsia="Times New Roman" w:hAnsi="Times New Roman" w:cs="Times New Roman"/>
        </w:rPr>
        <w:t xml:space="preserve"> embryo-like structure from EPS cells can produce live mice with tetraploid trophectoderm. Protein Cell (2022) doi:10.1093/</w:t>
      </w:r>
      <w:proofErr w:type="spellStart"/>
      <w:r w:rsidRPr="00A75D91">
        <w:rPr>
          <w:rFonts w:ascii="Times New Roman" w:eastAsia="Times New Roman" w:hAnsi="Times New Roman" w:cs="Times New Roman"/>
        </w:rPr>
        <w:t>procel</w:t>
      </w:r>
      <w:proofErr w:type="spellEnd"/>
      <w:r w:rsidRPr="00A75D91">
        <w:rPr>
          <w:rFonts w:ascii="Times New Roman" w:eastAsia="Times New Roman" w:hAnsi="Times New Roman" w:cs="Times New Roman"/>
        </w:rPr>
        <w:t>/pwac029.</w:t>
      </w:r>
    </w:p>
    <w:p w14:paraId="6D4EA736" w14:textId="77777777" w:rsidR="00B6172B" w:rsidRDefault="00B6172B" w:rsidP="00B6172B">
      <w:pPr>
        <w:spacing w:after="0" w:line="240" w:lineRule="auto"/>
        <w:rPr>
          <w:rFonts w:ascii="Times New Roman" w:eastAsia="Times New Roman" w:hAnsi="Times New Roman" w:cs="Times New Roman"/>
        </w:rPr>
      </w:pPr>
    </w:p>
    <w:p w14:paraId="21E816C2" w14:textId="77777777" w:rsidR="00B6172B" w:rsidRDefault="00B6172B">
      <w:pPr>
        <w:rPr>
          <w:rFonts w:ascii="Times New Roman" w:eastAsia="Times New Roman" w:hAnsi="Times New Roman" w:cs="Times New Roman"/>
        </w:rPr>
      </w:pPr>
    </w:p>
    <w:p w14:paraId="39E99A4F" w14:textId="77777777" w:rsidR="00CE11F8" w:rsidRDefault="00000000">
      <w:pPr>
        <w:rPr>
          <w:rFonts w:ascii="Times New Roman" w:eastAsia="Times New Roman" w:hAnsi="Times New Roman" w:cs="Times New Roman"/>
          <w:b/>
        </w:rPr>
      </w:pPr>
      <w:r>
        <w:rPr>
          <w:rFonts w:ascii="Times New Roman" w:eastAsia="Times New Roman" w:hAnsi="Times New Roman" w:cs="Times New Roman"/>
          <w:b/>
        </w:rPr>
        <w:t>Authors Response</w:t>
      </w:r>
    </w:p>
    <w:p w14:paraId="39E99A50" w14:textId="77777777" w:rsidR="00CE11F8" w:rsidRDefault="00000000">
      <w:pPr>
        <w:rPr>
          <w:rFonts w:ascii="Times New Roman" w:eastAsia="Times New Roman" w:hAnsi="Times New Roman" w:cs="Times New Roman"/>
          <w:b/>
        </w:rPr>
      </w:pPr>
      <w:r>
        <w:rPr>
          <w:rFonts w:ascii="Times New Roman" w:eastAsia="Times New Roman" w:hAnsi="Times New Roman" w:cs="Times New Roman"/>
          <w:b/>
        </w:rPr>
        <w:t xml:space="preserve">Point-by-point responses to the reviewers’ comments: </w:t>
      </w:r>
    </w:p>
    <w:p w14:paraId="50BDDB36" w14:textId="77777777" w:rsidR="003521C3" w:rsidRDefault="003521C3" w:rsidP="003521C3">
      <w:pPr>
        <w:pStyle w:val="PlainText"/>
      </w:pPr>
    </w:p>
    <w:p w14:paraId="1E8F86D4" w14:textId="77777777" w:rsidR="003521C3" w:rsidRDefault="003521C3" w:rsidP="003521C3">
      <w:pPr>
        <w:pStyle w:val="PlainText"/>
      </w:pPr>
      <w:r w:rsidRPr="008E6223">
        <w:t xml:space="preserve">Reviewer #1: The manuscript by Cipta et al., entitled "Rewiring of SINE-MIR Enhancer Topology and </w:t>
      </w:r>
      <w:proofErr w:type="spellStart"/>
      <w:r w:rsidRPr="008E6223">
        <w:t>Esrrb</w:t>
      </w:r>
      <w:proofErr w:type="spellEnd"/>
      <w:r w:rsidRPr="008E6223">
        <w:t xml:space="preserve"> Modulation in Expanded and Naïve Pluripotency" reports integration of 3D genome topology (</w:t>
      </w:r>
      <w:proofErr w:type="spellStart"/>
      <w:r w:rsidRPr="008E6223">
        <w:t>HiC</w:t>
      </w:r>
      <w:proofErr w:type="spellEnd"/>
      <w:r w:rsidRPr="008E6223">
        <w:t xml:space="preserve"> and H3K27ac Hi-</w:t>
      </w:r>
      <w:proofErr w:type="spellStart"/>
      <w:r w:rsidRPr="008E6223">
        <w:t>ChIP</w:t>
      </w:r>
      <w:proofErr w:type="spellEnd"/>
      <w:r w:rsidRPr="008E6223">
        <w:t xml:space="preserve"> data), </w:t>
      </w:r>
      <w:proofErr w:type="spellStart"/>
      <w:r w:rsidRPr="008E6223">
        <w:t>Esrrb</w:t>
      </w:r>
      <w:proofErr w:type="spellEnd"/>
      <w:r w:rsidRPr="008E6223">
        <w:t xml:space="preserve"> TF binding sites (</w:t>
      </w:r>
      <w:proofErr w:type="spellStart"/>
      <w:r w:rsidRPr="008E6223">
        <w:t>ChIP-seq</w:t>
      </w:r>
      <w:proofErr w:type="spellEnd"/>
      <w:r w:rsidRPr="008E6223">
        <w:t>), enhancers and transposable elements annotations and gene expression (RNA-</w:t>
      </w:r>
      <w:proofErr w:type="spellStart"/>
      <w:r w:rsidRPr="008E6223">
        <w:t>seq</w:t>
      </w:r>
      <w:proofErr w:type="spellEnd"/>
      <w:r w:rsidRPr="008E6223">
        <w:t xml:space="preserve">) in a comparative analysis between expanded potential stem cell (EPSC, representing a totipotent 8-cell-like state) and naïve embryonic stem cell (ESC, representing a pluripotent ICM-like state). The study highlights chromatin 3D conformation differences between EPSC and ESC, showing a gain of loops anchored on H3K27ac decorated enhancers and enriched in SINE transposable elements in ESC compare EPSC. The main finding is that </w:t>
      </w:r>
      <w:proofErr w:type="spellStart"/>
      <w:r w:rsidRPr="008E6223">
        <w:t>Esrrb</w:t>
      </w:r>
      <w:proofErr w:type="spellEnd"/>
      <w:r w:rsidRPr="008E6223">
        <w:t xml:space="preserve"> TF contributes to enhancer-based loops in ESC through the recruitment of the Yy1 architectural protein. Yy1 and </w:t>
      </w:r>
      <w:proofErr w:type="spellStart"/>
      <w:r w:rsidRPr="008E6223">
        <w:t>Esrrb</w:t>
      </w:r>
      <w:proofErr w:type="spellEnd"/>
      <w:r w:rsidRPr="008E6223">
        <w:t xml:space="preserve"> can interact </w:t>
      </w:r>
      <w:proofErr w:type="gramStart"/>
      <w:r w:rsidRPr="008E6223">
        <w:t>directly</w:t>
      </w:r>
      <w:proofErr w:type="gramEnd"/>
      <w:r w:rsidRPr="008E6223">
        <w:t xml:space="preserve"> but the Yy1 motif is absent in SINE elements. Therefore, the mechanism by which this interaction might regulate enhancer-based loops</w:t>
      </w:r>
      <w:r>
        <w:t xml:space="preserve"> remains unclear.</w:t>
      </w:r>
    </w:p>
    <w:p w14:paraId="03342F30" w14:textId="77777777" w:rsidR="003521C3" w:rsidRDefault="003521C3" w:rsidP="003521C3">
      <w:pPr>
        <w:pStyle w:val="PlainText"/>
      </w:pPr>
    </w:p>
    <w:p w14:paraId="0402F273" w14:textId="77777777" w:rsidR="003521C3" w:rsidRDefault="003521C3" w:rsidP="003521C3">
      <w:pPr>
        <w:pStyle w:val="PlainText"/>
        <w:rPr>
          <w:color w:val="3071C3" w:themeColor="text2" w:themeTint="BF"/>
        </w:rPr>
      </w:pPr>
      <w:r>
        <w:rPr>
          <w:color w:val="3071C3" w:themeColor="text2" w:themeTint="BF"/>
        </w:rPr>
        <w:t xml:space="preserve">We thank reviewer for highlighting our main findings. The interaction of </w:t>
      </w:r>
      <w:proofErr w:type="spellStart"/>
      <w:r>
        <w:rPr>
          <w:color w:val="3071C3" w:themeColor="text2" w:themeTint="BF"/>
        </w:rPr>
        <w:t>Esrrb</w:t>
      </w:r>
      <w:proofErr w:type="spellEnd"/>
      <w:r>
        <w:rPr>
          <w:color w:val="3071C3" w:themeColor="text2" w:themeTint="BF"/>
        </w:rPr>
        <w:t xml:space="preserve"> and Yy1 has not been reported before, despite existing </w:t>
      </w:r>
      <w:proofErr w:type="spellStart"/>
      <w:r>
        <w:rPr>
          <w:color w:val="3071C3" w:themeColor="text2" w:themeTint="BF"/>
        </w:rPr>
        <w:t>Esrrb</w:t>
      </w:r>
      <w:proofErr w:type="spellEnd"/>
      <w:r>
        <w:rPr>
          <w:color w:val="3071C3" w:themeColor="text2" w:themeTint="BF"/>
        </w:rPr>
        <w:t xml:space="preserve"> IP-MS (van den Berg et al. 2010, PMID: </w:t>
      </w:r>
      <w:r w:rsidRPr="002C72D3">
        <w:rPr>
          <w:color w:val="3071C3" w:themeColor="text2" w:themeTint="BF"/>
        </w:rPr>
        <w:t>20362541</w:t>
      </w:r>
      <w:r>
        <w:rPr>
          <w:color w:val="3071C3" w:themeColor="text2" w:themeTint="BF"/>
        </w:rPr>
        <w:t xml:space="preserve">) and Yy1 IP-MS (Wang et al. 2018, </w:t>
      </w:r>
      <w:r w:rsidRPr="002C72D3">
        <w:rPr>
          <w:color w:val="3071C3" w:themeColor="text2" w:themeTint="BF"/>
        </w:rPr>
        <w:t>PMID: 29503092</w:t>
      </w:r>
      <w:r>
        <w:rPr>
          <w:color w:val="3071C3" w:themeColor="text2" w:themeTint="BF"/>
        </w:rPr>
        <w:t xml:space="preserve">) datasets. In our study, we confirmed this interaction by co-IP western blot and sequential </w:t>
      </w:r>
      <w:proofErr w:type="spellStart"/>
      <w:r>
        <w:rPr>
          <w:color w:val="3071C3" w:themeColor="text2" w:themeTint="BF"/>
        </w:rPr>
        <w:t>ChIP</w:t>
      </w:r>
      <w:proofErr w:type="spellEnd"/>
      <w:r>
        <w:rPr>
          <w:color w:val="3071C3" w:themeColor="text2" w:themeTint="BF"/>
        </w:rPr>
        <w:t xml:space="preserve">. We also took interest of the rich Yy1 binding at TE sites. </w:t>
      </w:r>
    </w:p>
    <w:p w14:paraId="001BC721" w14:textId="77777777" w:rsidR="003521C3" w:rsidRDefault="003521C3" w:rsidP="003521C3">
      <w:pPr>
        <w:pStyle w:val="PlainText"/>
        <w:rPr>
          <w:color w:val="3071C3" w:themeColor="text2" w:themeTint="BF"/>
        </w:rPr>
      </w:pPr>
      <w:r>
        <w:rPr>
          <w:color w:val="3071C3" w:themeColor="text2" w:themeTint="BF"/>
        </w:rPr>
        <w:t xml:space="preserve">Aside from Esrrb-Yy1 partnership, we want to emphasize that the enrichment of </w:t>
      </w:r>
      <w:proofErr w:type="spellStart"/>
      <w:r>
        <w:rPr>
          <w:color w:val="3071C3" w:themeColor="text2" w:themeTint="BF"/>
        </w:rPr>
        <w:t>Esrrb</w:t>
      </w:r>
      <w:proofErr w:type="spellEnd"/>
      <w:r>
        <w:rPr>
          <w:color w:val="3071C3" w:themeColor="text2" w:themeTint="BF"/>
        </w:rPr>
        <w:t xml:space="preserve"> on MIR is also a novel finding of this study. </w:t>
      </w:r>
    </w:p>
    <w:p w14:paraId="44B2DA93" w14:textId="77777777" w:rsidR="003521C3" w:rsidRDefault="003521C3" w:rsidP="003521C3">
      <w:pPr>
        <w:pStyle w:val="PlainText"/>
        <w:rPr>
          <w:color w:val="3071C3" w:themeColor="text2" w:themeTint="BF"/>
        </w:rPr>
      </w:pPr>
      <w:r>
        <w:rPr>
          <w:color w:val="3071C3" w:themeColor="text2" w:themeTint="BF"/>
        </w:rPr>
        <w:t xml:space="preserve">In response to feedback from 2/3 reviewers regarding thematic divergence and the disjointed nature of our manuscript, we decided to remove the former Figures 4-6. While we have addressed your questions related to those figures in this rebuttal letter, please note that they are no longer included in the manuscript.  </w:t>
      </w:r>
    </w:p>
    <w:p w14:paraId="1C7820B0" w14:textId="77777777" w:rsidR="003521C3" w:rsidRPr="00A831EF" w:rsidRDefault="003521C3" w:rsidP="003521C3">
      <w:pPr>
        <w:pStyle w:val="PlainText"/>
        <w:rPr>
          <w:color w:val="3071C3" w:themeColor="text2" w:themeTint="BF"/>
        </w:rPr>
      </w:pPr>
      <w:r>
        <w:rPr>
          <w:color w:val="3071C3" w:themeColor="text2" w:themeTint="BF"/>
        </w:rPr>
        <w:t xml:space="preserve">Instead, we have strengthened the link between </w:t>
      </w:r>
      <w:proofErr w:type="spellStart"/>
      <w:r>
        <w:rPr>
          <w:color w:val="3071C3" w:themeColor="text2" w:themeTint="BF"/>
        </w:rPr>
        <w:t>Esrrb</w:t>
      </w:r>
      <w:proofErr w:type="spellEnd"/>
      <w:r>
        <w:rPr>
          <w:color w:val="3071C3" w:themeColor="text2" w:themeTint="BF"/>
        </w:rPr>
        <w:t xml:space="preserve"> regulation of MIR with CRISPR inhibition and knockout experiments.  </w:t>
      </w:r>
    </w:p>
    <w:p w14:paraId="478AAE65" w14:textId="77777777" w:rsidR="003521C3" w:rsidRDefault="003521C3" w:rsidP="003521C3">
      <w:pPr>
        <w:pStyle w:val="PlainText"/>
      </w:pPr>
    </w:p>
    <w:p w14:paraId="2E5123D9" w14:textId="77777777" w:rsidR="003521C3" w:rsidRDefault="003521C3" w:rsidP="003521C3">
      <w:pPr>
        <w:pStyle w:val="PlainText"/>
      </w:pPr>
      <w:r>
        <w:t>Major comments</w:t>
      </w:r>
    </w:p>
    <w:p w14:paraId="79D8F66C" w14:textId="77777777" w:rsidR="003521C3" w:rsidRDefault="003521C3" w:rsidP="003521C3">
      <w:pPr>
        <w:pStyle w:val="PlainText"/>
      </w:pPr>
    </w:p>
    <w:p w14:paraId="13728F17" w14:textId="77777777" w:rsidR="003521C3" w:rsidRDefault="003521C3" w:rsidP="003521C3">
      <w:pPr>
        <w:pStyle w:val="PlainText"/>
      </w:pPr>
      <w:r>
        <w:t xml:space="preserve">1.      The authors </w:t>
      </w:r>
      <w:r w:rsidRPr="008E6223">
        <w:t>occasionally infer causation from correlation in this manuscript and overstate the conclusions. For example, "our 3D genome profiling demonstrated the importance of genome conformation, at the compartment, TAD and loop level, for regulating cell state identity" (line 148). The section does not entail functional experiments that provide biological meaning to "importance". Instead, the authors show how these different aspects of the 3D genome change during a cell state transition. Whether the changes matter is not known. Therefore, this statement needs to be toned down to reflect th</w:t>
      </w:r>
      <w:r>
        <w:t xml:space="preserve">at 3D genome changes correlate with changes in cell state </w:t>
      </w:r>
      <w:proofErr w:type="gramStart"/>
      <w:r>
        <w:t>identity</w:t>
      </w:r>
      <w:proofErr w:type="gramEnd"/>
      <w:r>
        <w:t xml:space="preserve"> but the causality remains unknown.</w:t>
      </w:r>
    </w:p>
    <w:p w14:paraId="2CE81097" w14:textId="77777777" w:rsidR="003521C3" w:rsidRDefault="003521C3" w:rsidP="003521C3">
      <w:pPr>
        <w:pStyle w:val="PlainText"/>
        <w:rPr>
          <w:color w:val="3071C3" w:themeColor="text2" w:themeTint="BF"/>
        </w:rPr>
      </w:pPr>
      <w:r>
        <w:rPr>
          <w:color w:val="3071C3" w:themeColor="text2" w:themeTint="BF"/>
        </w:rPr>
        <w:t xml:space="preserve">We thank reviewer 1 for raising this point. We have followed up this study with a CRISPR inhibition experiment to demonstrate the importance of MIR. We saw changes of genes related to cell morphogenesis involved in differentiation (Figure S4E). Furthermore, using the same system we inhibited an example of MIR enhancer with H3K27ac-mediated interaction to its target gene in ESC, demonstrating its function in regulating the target gene expression. Furthermore, we showed that knockout of this MIR enhancer reduces gene expression </w:t>
      </w:r>
      <w:proofErr w:type="gramStart"/>
      <w:r>
        <w:rPr>
          <w:color w:val="3071C3" w:themeColor="text2" w:themeTint="BF"/>
        </w:rPr>
        <w:t>and also</w:t>
      </w:r>
      <w:proofErr w:type="gramEnd"/>
      <w:r>
        <w:rPr>
          <w:color w:val="3071C3" w:themeColor="text2" w:themeTint="BF"/>
        </w:rPr>
        <w:t xml:space="preserve"> affect cell proliferation. Following the newly provided result, </w:t>
      </w:r>
      <w:r>
        <w:rPr>
          <w:color w:val="3071C3" w:themeColor="text2" w:themeTint="BF"/>
        </w:rPr>
        <w:lastRenderedPageBreak/>
        <w:t xml:space="preserve">we have revised the conclusion accordingly, and tone down the conclusion when causation is inferred and not supported by the data.      </w:t>
      </w:r>
    </w:p>
    <w:p w14:paraId="5DD14346" w14:textId="77777777" w:rsidR="003521C3" w:rsidRDefault="003521C3" w:rsidP="003521C3">
      <w:pPr>
        <w:pStyle w:val="PlainText"/>
        <w:rPr>
          <w:color w:val="3071C3" w:themeColor="text2" w:themeTint="BF"/>
        </w:rPr>
      </w:pPr>
    </w:p>
    <w:p w14:paraId="400ECD24" w14:textId="77777777" w:rsidR="003521C3" w:rsidRDefault="003521C3" w:rsidP="003521C3">
      <w:pPr>
        <w:pStyle w:val="PlainText"/>
      </w:pPr>
      <w:r>
        <w:t xml:space="preserve">2.      The data show that </w:t>
      </w:r>
      <w:proofErr w:type="spellStart"/>
      <w:r>
        <w:t>Esrrb</w:t>
      </w:r>
      <w:proofErr w:type="spellEnd"/>
      <w:r>
        <w:t xml:space="preserve"> promotes MIR-enhancer-H3K27ac anchored loops and this involves Yy1. However, it is unclear how is the loss of loops link to gene deregulation in </w:t>
      </w:r>
      <w:proofErr w:type="spellStart"/>
      <w:r>
        <w:t>Esrrb</w:t>
      </w:r>
      <w:proofErr w:type="spellEnd"/>
      <w:r>
        <w:t xml:space="preserve"> depleted condition. The authors suggest an enhancer-promoter looping mechanism without directly addressing this point and remain elusive in the analysis about whether the contribution of the 3D chromatin in genes regulation is local (more contacts </w:t>
      </w:r>
      <w:proofErr w:type="gramStart"/>
      <w:r>
        <w:t>in a given</w:t>
      </w:r>
      <w:proofErr w:type="gramEnd"/>
      <w:r>
        <w:t xml:space="preserve"> domain/TAD containing enhancers and deregulated genes) or distal (specific long-range interaction / loop between enhancers and genes/promoters).</w:t>
      </w:r>
    </w:p>
    <w:p w14:paraId="12E0A976" w14:textId="77777777" w:rsidR="003521C3" w:rsidRDefault="003521C3" w:rsidP="003521C3">
      <w:pPr>
        <w:pStyle w:val="PlainText"/>
        <w:rPr>
          <w:color w:val="3071C3" w:themeColor="text2" w:themeTint="BF"/>
          <w:lang w:val="en-US"/>
        </w:rPr>
      </w:pPr>
      <w:r w:rsidRPr="00246EF8">
        <w:rPr>
          <w:color w:val="3071C3" w:themeColor="text2" w:themeTint="BF"/>
          <w:lang w:val="en-US"/>
        </w:rPr>
        <w:t xml:space="preserve">Firstly, based on the H3K27ac </w:t>
      </w:r>
      <w:proofErr w:type="spellStart"/>
      <w:r w:rsidRPr="00246EF8">
        <w:rPr>
          <w:color w:val="3071C3" w:themeColor="text2" w:themeTint="BF"/>
          <w:lang w:val="en-US"/>
        </w:rPr>
        <w:t>HiChIP</w:t>
      </w:r>
      <w:proofErr w:type="spellEnd"/>
      <w:r w:rsidRPr="00246EF8">
        <w:rPr>
          <w:color w:val="3071C3" w:themeColor="text2" w:themeTint="BF"/>
          <w:lang w:val="en-US"/>
        </w:rPr>
        <w:t xml:space="preserve"> data after </w:t>
      </w:r>
      <w:proofErr w:type="spellStart"/>
      <w:r w:rsidRPr="00246EF8">
        <w:rPr>
          <w:color w:val="3071C3" w:themeColor="text2" w:themeTint="BF"/>
          <w:lang w:val="en-US"/>
        </w:rPr>
        <w:t>Esrrb</w:t>
      </w:r>
      <w:proofErr w:type="spellEnd"/>
      <w:r w:rsidRPr="00246EF8">
        <w:rPr>
          <w:color w:val="3071C3" w:themeColor="text2" w:themeTint="BF"/>
          <w:lang w:val="en-US"/>
        </w:rPr>
        <w:t xml:space="preserve"> knockdown, 984 </w:t>
      </w:r>
      <w:proofErr w:type="spellStart"/>
      <w:r w:rsidRPr="00246EF8">
        <w:rPr>
          <w:color w:val="3071C3" w:themeColor="text2" w:themeTint="BF"/>
          <w:lang w:val="en-US"/>
        </w:rPr>
        <w:t>Esrrb</w:t>
      </w:r>
      <w:proofErr w:type="spellEnd"/>
      <w:r w:rsidRPr="00246EF8">
        <w:rPr>
          <w:color w:val="3071C3" w:themeColor="text2" w:themeTint="BF"/>
          <w:lang w:val="en-US"/>
        </w:rPr>
        <w:t>-bound MIR</w:t>
      </w:r>
      <w:r>
        <w:rPr>
          <w:color w:val="3071C3" w:themeColor="text2" w:themeTint="BF"/>
          <w:lang w:val="en-US"/>
        </w:rPr>
        <w:t xml:space="preserve"> </w:t>
      </w:r>
      <w:r w:rsidRPr="00246EF8">
        <w:rPr>
          <w:color w:val="3071C3" w:themeColor="text2" w:themeTint="BF"/>
          <w:lang w:val="en-US"/>
        </w:rPr>
        <w:t xml:space="preserve">interacting genes lost H3K27ac loops. 115 </w:t>
      </w:r>
      <w:proofErr w:type="spellStart"/>
      <w:r w:rsidRPr="00246EF8">
        <w:rPr>
          <w:color w:val="3071C3" w:themeColor="text2" w:themeTint="BF"/>
          <w:lang w:val="en-US"/>
        </w:rPr>
        <w:t>Esrrb</w:t>
      </w:r>
      <w:proofErr w:type="spellEnd"/>
      <w:r w:rsidRPr="00246EF8">
        <w:rPr>
          <w:color w:val="3071C3" w:themeColor="text2" w:themeTint="BF"/>
          <w:lang w:val="en-US"/>
        </w:rPr>
        <w:t xml:space="preserve">-bound MIR interacting genes are downregulated after </w:t>
      </w:r>
      <w:proofErr w:type="spellStart"/>
      <w:proofErr w:type="gramStart"/>
      <w:r w:rsidRPr="00246EF8">
        <w:rPr>
          <w:color w:val="3071C3" w:themeColor="text2" w:themeTint="BF"/>
          <w:lang w:val="en-US"/>
        </w:rPr>
        <w:t>Esrrb</w:t>
      </w:r>
      <w:proofErr w:type="spellEnd"/>
      <w:proofErr w:type="gramEnd"/>
      <w:r w:rsidRPr="00246EF8">
        <w:rPr>
          <w:color w:val="3071C3" w:themeColor="text2" w:themeTint="BF"/>
          <w:lang w:val="en-US"/>
        </w:rPr>
        <w:t xml:space="preserve"> knockdown, and </w:t>
      </w:r>
      <w:r>
        <w:rPr>
          <w:color w:val="3071C3" w:themeColor="text2" w:themeTint="BF"/>
          <w:lang w:val="en-US"/>
        </w:rPr>
        <w:t>among them are 107 genes with lost H3K27ac loops</w:t>
      </w:r>
      <w:r w:rsidRPr="00246EF8">
        <w:rPr>
          <w:color w:val="3071C3" w:themeColor="text2" w:themeTint="BF"/>
          <w:lang w:val="en-US"/>
        </w:rPr>
        <w:t>.</w:t>
      </w:r>
      <w:r>
        <w:rPr>
          <w:color w:val="3071C3" w:themeColor="text2" w:themeTint="BF"/>
          <w:lang w:val="en-US"/>
        </w:rPr>
        <w:t xml:space="preserve"> This</w:t>
      </w:r>
      <w:r w:rsidRPr="00246EF8">
        <w:rPr>
          <w:color w:val="3071C3" w:themeColor="text2" w:themeTint="BF"/>
          <w:lang w:val="en-US"/>
        </w:rPr>
        <w:t xml:space="preserve"> means </w:t>
      </w:r>
      <w:r>
        <w:rPr>
          <w:color w:val="3071C3" w:themeColor="text2" w:themeTint="BF"/>
          <w:lang w:val="en-US"/>
        </w:rPr>
        <w:t>most</w:t>
      </w:r>
      <w:r w:rsidRPr="00246EF8">
        <w:rPr>
          <w:color w:val="3071C3" w:themeColor="text2" w:themeTint="BF"/>
          <w:lang w:val="en-US"/>
        </w:rPr>
        <w:t xml:space="preserve"> </w:t>
      </w:r>
      <w:proofErr w:type="spellStart"/>
      <w:r w:rsidRPr="00246EF8">
        <w:rPr>
          <w:color w:val="3071C3" w:themeColor="text2" w:themeTint="BF"/>
          <w:lang w:val="en-US"/>
        </w:rPr>
        <w:t>Esrrb</w:t>
      </w:r>
      <w:proofErr w:type="spellEnd"/>
      <w:r w:rsidRPr="00246EF8">
        <w:rPr>
          <w:color w:val="3071C3" w:themeColor="text2" w:themeTint="BF"/>
          <w:lang w:val="en-US"/>
        </w:rPr>
        <w:t xml:space="preserve">-bound MIRs looping genes with </w:t>
      </w:r>
      <w:r>
        <w:rPr>
          <w:color w:val="3071C3" w:themeColor="text2" w:themeTint="BF"/>
          <w:lang w:val="en-US"/>
        </w:rPr>
        <w:t>downregulated</w:t>
      </w:r>
      <w:r w:rsidRPr="00246EF8">
        <w:rPr>
          <w:color w:val="3071C3" w:themeColor="text2" w:themeTint="BF"/>
          <w:lang w:val="en-US"/>
        </w:rPr>
        <w:t xml:space="preserve"> expression are </w:t>
      </w:r>
      <w:r>
        <w:rPr>
          <w:color w:val="3071C3" w:themeColor="text2" w:themeTint="BF"/>
          <w:lang w:val="en-US"/>
        </w:rPr>
        <w:t xml:space="preserve">associated </w:t>
      </w:r>
      <w:r w:rsidRPr="00246EF8">
        <w:rPr>
          <w:color w:val="3071C3" w:themeColor="text2" w:themeTint="BF"/>
          <w:lang w:val="en-US"/>
        </w:rPr>
        <w:t xml:space="preserve">with </w:t>
      </w:r>
      <w:r>
        <w:rPr>
          <w:color w:val="3071C3" w:themeColor="text2" w:themeTint="BF"/>
          <w:lang w:val="en-US"/>
        </w:rPr>
        <w:t>enhancer</w:t>
      </w:r>
      <w:r w:rsidRPr="00246EF8">
        <w:rPr>
          <w:color w:val="3071C3" w:themeColor="text2" w:themeTint="BF"/>
          <w:lang w:val="en-US"/>
        </w:rPr>
        <w:t xml:space="preserve"> loop change</w:t>
      </w:r>
      <w:r>
        <w:rPr>
          <w:color w:val="3071C3" w:themeColor="text2" w:themeTint="BF"/>
          <w:lang w:val="en-US"/>
        </w:rPr>
        <w:t xml:space="preserve">. This result is shown in the current Fig. S3G. </w:t>
      </w:r>
    </w:p>
    <w:p w14:paraId="4FD1BD01" w14:textId="77777777" w:rsidR="003521C3" w:rsidRPr="00246EF8" w:rsidRDefault="003521C3" w:rsidP="003521C3">
      <w:pPr>
        <w:pStyle w:val="PlainText"/>
        <w:rPr>
          <w:color w:val="3071C3" w:themeColor="text2" w:themeTint="BF"/>
          <w:lang w:val="en-US"/>
        </w:rPr>
      </w:pPr>
      <w:r w:rsidRPr="00DC40EE">
        <w:rPr>
          <w:noProof/>
          <w:color w:val="3071C3" w:themeColor="text2" w:themeTint="BF"/>
          <w:lang w:val="en-US"/>
        </w:rPr>
        <w:drawing>
          <wp:inline distT="0" distB="0" distL="0" distR="0" wp14:anchorId="208D4C93" wp14:editId="67BF6D94">
            <wp:extent cx="1405288" cy="1650608"/>
            <wp:effectExtent l="0" t="0" r="4445" b="6985"/>
            <wp:docPr id="845046107" name="Picture 1" descr="A graph of different colored and black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046107" name="Picture 1" descr="A graph of different colored and black lines&#10;&#10;Description automatically generated with medium confidence"/>
                    <pic:cNvPicPr/>
                  </pic:nvPicPr>
                  <pic:blipFill>
                    <a:blip r:embed="rId8"/>
                    <a:stretch>
                      <a:fillRect/>
                    </a:stretch>
                  </pic:blipFill>
                  <pic:spPr>
                    <a:xfrm>
                      <a:off x="0" y="0"/>
                      <a:ext cx="1414504" cy="1661433"/>
                    </a:xfrm>
                    <a:prstGeom prst="rect">
                      <a:avLst/>
                    </a:prstGeom>
                  </pic:spPr>
                </pic:pic>
              </a:graphicData>
            </a:graphic>
          </wp:inline>
        </w:drawing>
      </w:r>
    </w:p>
    <w:p w14:paraId="3C4C9E7D" w14:textId="77777777" w:rsidR="003521C3" w:rsidRPr="00BA7737" w:rsidRDefault="003521C3" w:rsidP="003521C3">
      <w:pPr>
        <w:pStyle w:val="PlainText"/>
        <w:rPr>
          <w:color w:val="3071C3" w:themeColor="text2" w:themeTint="BF"/>
          <w:lang w:val="en-US"/>
        </w:rPr>
      </w:pPr>
      <w:r>
        <w:rPr>
          <w:color w:val="3071C3" w:themeColor="text2" w:themeTint="BF"/>
          <w:lang w:val="en-US"/>
        </w:rPr>
        <w:t>With regards to</w:t>
      </w:r>
      <w:r w:rsidRPr="00246EF8">
        <w:rPr>
          <w:color w:val="3071C3" w:themeColor="text2" w:themeTint="BF"/>
          <w:lang w:val="en-US"/>
        </w:rPr>
        <w:t xml:space="preserve"> </w:t>
      </w:r>
      <w:proofErr w:type="spellStart"/>
      <w:r w:rsidRPr="00246EF8">
        <w:rPr>
          <w:color w:val="3071C3" w:themeColor="text2" w:themeTint="BF"/>
          <w:lang w:val="en-US"/>
        </w:rPr>
        <w:t>Esrrb</w:t>
      </w:r>
      <w:proofErr w:type="spellEnd"/>
      <w:r w:rsidRPr="00246EF8">
        <w:rPr>
          <w:color w:val="3071C3" w:themeColor="text2" w:themeTint="BF"/>
          <w:lang w:val="en-US"/>
        </w:rPr>
        <w:t>-bound MIR</w:t>
      </w:r>
      <w:r>
        <w:rPr>
          <w:color w:val="3071C3" w:themeColor="text2" w:themeTint="BF"/>
          <w:lang w:val="en-US"/>
        </w:rPr>
        <w:t xml:space="preserve"> interacting</w:t>
      </w:r>
      <w:r w:rsidRPr="00246EF8">
        <w:rPr>
          <w:color w:val="3071C3" w:themeColor="text2" w:themeTint="BF"/>
          <w:lang w:val="en-US"/>
        </w:rPr>
        <w:t xml:space="preserve"> gene with H3K27ac </w:t>
      </w:r>
      <w:r>
        <w:rPr>
          <w:color w:val="3071C3" w:themeColor="text2" w:themeTint="BF"/>
          <w:lang w:val="en-US"/>
        </w:rPr>
        <w:t>loop lost</w:t>
      </w:r>
      <w:r w:rsidRPr="00246EF8">
        <w:rPr>
          <w:color w:val="3071C3" w:themeColor="text2" w:themeTint="BF"/>
          <w:lang w:val="en-US"/>
        </w:rPr>
        <w:t>, the distance between looping genes and MIRs</w:t>
      </w:r>
      <w:r>
        <w:rPr>
          <w:color w:val="3071C3" w:themeColor="text2" w:themeTint="BF"/>
          <w:lang w:val="en-US"/>
        </w:rPr>
        <w:t xml:space="preserve"> are as such:</w:t>
      </w:r>
      <w:r w:rsidRPr="00246EF8">
        <w:rPr>
          <w:color w:val="3071C3" w:themeColor="text2" w:themeTint="BF"/>
          <w:lang w:val="en-US"/>
        </w:rPr>
        <w:t xml:space="preserve"> 892 pairs &lt;20kb, 233 pairs &lt;50kb, 136 pairs &lt;100kb, 100 pairs &gt;100kb</w:t>
      </w:r>
      <w:r>
        <w:rPr>
          <w:color w:val="3071C3" w:themeColor="text2" w:themeTint="BF"/>
          <w:lang w:val="en-US"/>
        </w:rPr>
        <w:t xml:space="preserve">. </w:t>
      </w:r>
      <w:r w:rsidRPr="00246EF8">
        <w:rPr>
          <w:color w:val="3071C3" w:themeColor="text2" w:themeTint="BF"/>
          <w:lang w:val="en-US"/>
        </w:rPr>
        <w:t>The percentage is shown in the pie chart</w:t>
      </w:r>
      <w:r>
        <w:rPr>
          <w:color w:val="3071C3" w:themeColor="text2" w:themeTint="BF"/>
          <w:lang w:val="en-US"/>
        </w:rPr>
        <w:t xml:space="preserve"> below</w:t>
      </w:r>
      <w:r w:rsidRPr="00246EF8">
        <w:rPr>
          <w:color w:val="3071C3" w:themeColor="text2" w:themeTint="BF"/>
          <w:lang w:val="en-US"/>
        </w:rPr>
        <w:t xml:space="preserve">. 981 pairs </w:t>
      </w:r>
      <w:r>
        <w:rPr>
          <w:color w:val="3071C3" w:themeColor="text2" w:themeTint="BF"/>
          <w:lang w:val="en-US"/>
        </w:rPr>
        <w:t>out of</w:t>
      </w:r>
      <w:r w:rsidRPr="00246EF8">
        <w:rPr>
          <w:color w:val="3071C3" w:themeColor="text2" w:themeTint="BF"/>
          <w:lang w:val="en-US"/>
        </w:rPr>
        <w:t xml:space="preserve"> 1361 pairs (72</w:t>
      </w:r>
      <w:r>
        <w:rPr>
          <w:color w:val="3071C3" w:themeColor="text2" w:themeTint="BF"/>
          <w:lang w:val="en-US"/>
        </w:rPr>
        <w:t>.1</w:t>
      </w:r>
      <w:r w:rsidRPr="00246EF8">
        <w:rPr>
          <w:color w:val="3071C3" w:themeColor="text2" w:themeTint="BF"/>
          <w:lang w:val="en-US"/>
        </w:rPr>
        <w:t>%) are within TADs.</w:t>
      </w:r>
      <w:r>
        <w:rPr>
          <w:color w:val="3071C3" w:themeColor="text2" w:themeTint="BF"/>
          <w:lang w:val="en-US"/>
        </w:rPr>
        <w:t xml:space="preserve"> Therefore, we saw more of a </w:t>
      </w:r>
      <w:r w:rsidRPr="00BA7737">
        <w:rPr>
          <w:color w:val="3071C3" w:themeColor="text2" w:themeTint="BF"/>
          <w:lang w:val="en-US"/>
        </w:rPr>
        <w:t xml:space="preserve">local </w:t>
      </w:r>
      <w:r w:rsidRPr="00BA7737">
        <w:rPr>
          <w:color w:val="3071C3" w:themeColor="text2" w:themeTint="BF"/>
        </w:rPr>
        <w:t xml:space="preserve">contribution of the 3D chromatin in gene regulation by </w:t>
      </w:r>
      <w:proofErr w:type="spellStart"/>
      <w:r w:rsidRPr="00BA7737">
        <w:rPr>
          <w:color w:val="3071C3" w:themeColor="text2" w:themeTint="BF"/>
        </w:rPr>
        <w:t>Esrrb</w:t>
      </w:r>
      <w:proofErr w:type="spellEnd"/>
      <w:r w:rsidRPr="00BA7737">
        <w:rPr>
          <w:color w:val="3071C3" w:themeColor="text2" w:themeTint="BF"/>
        </w:rPr>
        <w:t xml:space="preserve"> on MIR</w:t>
      </w:r>
      <w:r>
        <w:rPr>
          <w:color w:val="3071C3" w:themeColor="text2" w:themeTint="BF"/>
        </w:rPr>
        <w:t xml:space="preserve">. </w:t>
      </w:r>
    </w:p>
    <w:p w14:paraId="6268F40E" w14:textId="77777777" w:rsidR="003521C3" w:rsidRPr="00246EF8" w:rsidRDefault="003521C3" w:rsidP="003521C3">
      <w:pPr>
        <w:pStyle w:val="PlainText"/>
        <w:rPr>
          <w:color w:val="3071C3" w:themeColor="text2" w:themeTint="BF"/>
        </w:rPr>
      </w:pPr>
      <w:r w:rsidRPr="00246EF8">
        <w:rPr>
          <w:noProof/>
          <w:color w:val="3071C3" w:themeColor="text2" w:themeTint="BF"/>
        </w:rPr>
        <w:drawing>
          <wp:inline distT="0" distB="0" distL="0" distR="0" wp14:anchorId="35DBC03A" wp14:editId="4A6A3568">
            <wp:extent cx="1504950" cy="1162050"/>
            <wp:effectExtent l="0" t="0" r="0" b="0"/>
            <wp:docPr id="1148711667" name="Picture 2" descr="A pie chart with numbers and a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711667" name="Picture 2" descr="A pie chart with numbers and a triangle&#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04950" cy="1162050"/>
                    </a:xfrm>
                    <a:prstGeom prst="rect">
                      <a:avLst/>
                    </a:prstGeom>
                    <a:noFill/>
                    <a:ln>
                      <a:noFill/>
                    </a:ln>
                  </pic:spPr>
                </pic:pic>
              </a:graphicData>
            </a:graphic>
          </wp:inline>
        </w:drawing>
      </w:r>
    </w:p>
    <w:p w14:paraId="6F67A456" w14:textId="77777777" w:rsidR="003521C3" w:rsidRPr="00C042A1" w:rsidRDefault="003521C3" w:rsidP="003521C3">
      <w:pPr>
        <w:pStyle w:val="PlainText"/>
        <w:rPr>
          <w:color w:val="3071C3" w:themeColor="text2" w:themeTint="BF"/>
        </w:rPr>
      </w:pPr>
    </w:p>
    <w:p w14:paraId="76185C9E" w14:textId="77777777" w:rsidR="003521C3" w:rsidRDefault="003521C3" w:rsidP="003521C3">
      <w:pPr>
        <w:pStyle w:val="PlainText"/>
      </w:pPr>
      <w:r>
        <w:t xml:space="preserve">a.      The authors need to provide a </w:t>
      </w:r>
      <w:r w:rsidRPr="00C93093">
        <w:t>better description</w:t>
      </w:r>
      <w:r>
        <w:t xml:space="preserve"> of their genomic analysis and be more precise about the scales. Ex line 254 "genes located near </w:t>
      </w:r>
      <w:proofErr w:type="spellStart"/>
      <w:r>
        <w:t>Esrrb</w:t>
      </w:r>
      <w:proofErr w:type="spellEnd"/>
      <w:r>
        <w:t>-bound MIR", does it mean &lt;1kb or &lt;250kb? The same question applies to genes associated with loss of loops.</w:t>
      </w:r>
    </w:p>
    <w:p w14:paraId="1FA61076" w14:textId="77777777" w:rsidR="003521C3" w:rsidRDefault="003521C3" w:rsidP="003521C3">
      <w:pPr>
        <w:pStyle w:val="PlainText"/>
        <w:rPr>
          <w:color w:val="3071C3" w:themeColor="text2" w:themeTint="BF"/>
        </w:rPr>
      </w:pPr>
      <w:r>
        <w:rPr>
          <w:color w:val="3071C3" w:themeColor="text2" w:themeTint="BF"/>
        </w:rPr>
        <w:t>We apologize for the ambiguity. The correct term should be “</w:t>
      </w:r>
      <w:proofErr w:type="spellStart"/>
      <w:r>
        <w:rPr>
          <w:color w:val="3071C3" w:themeColor="text2" w:themeTint="BF"/>
        </w:rPr>
        <w:t>Esrrb</w:t>
      </w:r>
      <w:proofErr w:type="spellEnd"/>
      <w:r>
        <w:rPr>
          <w:color w:val="3071C3" w:themeColor="text2" w:themeTint="BF"/>
        </w:rPr>
        <w:t xml:space="preserve">-bound MIR interacting genes”. We define the interaction by H3K27ac </w:t>
      </w:r>
      <w:proofErr w:type="spellStart"/>
      <w:r>
        <w:rPr>
          <w:color w:val="3071C3" w:themeColor="text2" w:themeTint="BF"/>
        </w:rPr>
        <w:t>HiChIP</w:t>
      </w:r>
      <w:proofErr w:type="spellEnd"/>
      <w:r>
        <w:rPr>
          <w:color w:val="3071C3" w:themeColor="text2" w:themeTint="BF"/>
        </w:rPr>
        <w:t xml:space="preserve"> loops. This means that one of the H3K27ac </w:t>
      </w:r>
      <w:proofErr w:type="spellStart"/>
      <w:r>
        <w:rPr>
          <w:color w:val="3071C3" w:themeColor="text2" w:themeTint="BF"/>
        </w:rPr>
        <w:t>HiChIP</w:t>
      </w:r>
      <w:proofErr w:type="spellEnd"/>
      <w:r>
        <w:rPr>
          <w:color w:val="3071C3" w:themeColor="text2" w:themeTint="BF"/>
        </w:rPr>
        <w:t xml:space="preserve"> loop anchor (</w:t>
      </w:r>
      <w:r>
        <w:rPr>
          <w:rFonts w:cs="Calibri"/>
          <w:color w:val="3071C3" w:themeColor="text2" w:themeTint="BF"/>
        </w:rPr>
        <w:t>±</w:t>
      </w:r>
      <w:r>
        <w:rPr>
          <w:color w:val="3071C3" w:themeColor="text2" w:themeTint="BF"/>
        </w:rPr>
        <w:t xml:space="preserve">5kb region) are on MIR and bound by </w:t>
      </w:r>
      <w:proofErr w:type="spellStart"/>
      <w:r>
        <w:rPr>
          <w:color w:val="3071C3" w:themeColor="text2" w:themeTint="BF"/>
        </w:rPr>
        <w:t>Esrrb</w:t>
      </w:r>
      <w:proofErr w:type="spellEnd"/>
      <w:r>
        <w:rPr>
          <w:color w:val="3071C3" w:themeColor="text2" w:themeTint="BF"/>
        </w:rPr>
        <w:t xml:space="preserve">, and the other anchor falls into a gene region (TSS to TES). We have now revised the text accordingly. </w:t>
      </w:r>
    </w:p>
    <w:p w14:paraId="40D24A78" w14:textId="77777777" w:rsidR="003521C3" w:rsidRPr="00C042A1" w:rsidRDefault="003521C3" w:rsidP="003521C3">
      <w:pPr>
        <w:pStyle w:val="PlainText"/>
        <w:rPr>
          <w:color w:val="3071C3" w:themeColor="text2" w:themeTint="BF"/>
        </w:rPr>
      </w:pPr>
      <w:r>
        <w:rPr>
          <w:color w:val="3071C3" w:themeColor="text2" w:themeTint="BF"/>
        </w:rPr>
        <w:t xml:space="preserve"> </w:t>
      </w:r>
    </w:p>
    <w:p w14:paraId="5E7FC1FF" w14:textId="77777777" w:rsidR="003521C3" w:rsidRPr="006B1777" w:rsidRDefault="003521C3" w:rsidP="003521C3">
      <w:pPr>
        <w:pStyle w:val="PlainText"/>
        <w:rPr>
          <w:color w:val="3071C3" w:themeColor="text2" w:themeTint="BF"/>
        </w:rPr>
      </w:pPr>
      <w:r>
        <w:t xml:space="preserve">b.      What is the nature of the loops detected as lost? Are the authors talking about specific enhancer-promoter loops or rather about a more global loss of loops in a topologically associated domain where MIR-enhancer and deregulated genes are? </w:t>
      </w:r>
      <w:r w:rsidRPr="004961A3">
        <w:rPr>
          <w:color w:val="3071C3" w:themeColor="text2" w:themeTint="BF"/>
        </w:rPr>
        <w:t>W</w:t>
      </w:r>
      <w:r>
        <w:rPr>
          <w:color w:val="3071C3" w:themeColor="text2" w:themeTint="BF"/>
        </w:rPr>
        <w:t xml:space="preserve">e are referring to specific enhancer-promoter loops. The lost H3K27ac loops after </w:t>
      </w:r>
      <w:proofErr w:type="spellStart"/>
      <w:r>
        <w:rPr>
          <w:color w:val="3071C3" w:themeColor="text2" w:themeTint="BF"/>
        </w:rPr>
        <w:t>Esrrb</w:t>
      </w:r>
      <w:proofErr w:type="spellEnd"/>
      <w:r>
        <w:rPr>
          <w:color w:val="3071C3" w:themeColor="text2" w:themeTint="BF"/>
        </w:rPr>
        <w:t xml:space="preserve"> knockdown are listed in Table S4. </w:t>
      </w:r>
    </w:p>
    <w:p w14:paraId="66423CC2" w14:textId="77777777" w:rsidR="003521C3" w:rsidRPr="00BA7737" w:rsidRDefault="003521C3" w:rsidP="003521C3">
      <w:pPr>
        <w:pStyle w:val="PlainText"/>
      </w:pPr>
      <w:r>
        <w:lastRenderedPageBreak/>
        <w:t xml:space="preserve">What are the sizes of lost loop? (long range loops vs short range loops). </w:t>
      </w:r>
      <w:r>
        <w:rPr>
          <w:color w:val="3071C3" w:themeColor="text2" w:themeTint="BF"/>
        </w:rPr>
        <w:t xml:space="preserve"> </w:t>
      </w:r>
    </w:p>
    <w:p w14:paraId="1621D89D" w14:textId="77777777" w:rsidR="003521C3" w:rsidRDefault="003521C3" w:rsidP="003521C3">
      <w:pPr>
        <w:pStyle w:val="PlainText"/>
        <w:rPr>
          <w:color w:val="3071C3" w:themeColor="text2" w:themeTint="BF"/>
        </w:rPr>
      </w:pPr>
      <w:r>
        <w:rPr>
          <w:color w:val="3071C3" w:themeColor="text2" w:themeTint="BF"/>
        </w:rPr>
        <w:t xml:space="preserve">We have plotted the frequency distribution of H3K27ac lost loop after </w:t>
      </w:r>
      <w:proofErr w:type="spellStart"/>
      <w:r>
        <w:rPr>
          <w:color w:val="3071C3" w:themeColor="text2" w:themeTint="BF"/>
        </w:rPr>
        <w:t>Esrrb</w:t>
      </w:r>
      <w:proofErr w:type="spellEnd"/>
      <w:r>
        <w:rPr>
          <w:color w:val="3071C3" w:themeColor="text2" w:themeTint="BF"/>
        </w:rPr>
        <w:t xml:space="preserve"> knockdown. </w:t>
      </w:r>
      <w:proofErr w:type="gramStart"/>
      <w:r>
        <w:rPr>
          <w:color w:val="3071C3" w:themeColor="text2" w:themeTint="BF"/>
        </w:rPr>
        <w:t>The majority of</w:t>
      </w:r>
      <w:proofErr w:type="gramEnd"/>
      <w:r>
        <w:rPr>
          <w:color w:val="3071C3" w:themeColor="text2" w:themeTint="BF"/>
        </w:rPr>
        <w:t xml:space="preserve"> lost loops were below 20kb, and the largest lost loop was 1.8Mb. Hence, </w:t>
      </w:r>
      <w:proofErr w:type="gramStart"/>
      <w:r>
        <w:rPr>
          <w:color w:val="3071C3" w:themeColor="text2" w:themeTint="BF"/>
        </w:rPr>
        <w:t>the majority of</w:t>
      </w:r>
      <w:proofErr w:type="gramEnd"/>
      <w:r>
        <w:rPr>
          <w:color w:val="3071C3" w:themeColor="text2" w:themeTint="BF"/>
        </w:rPr>
        <w:t xml:space="preserve"> loops were short-range loops. </w:t>
      </w:r>
    </w:p>
    <w:p w14:paraId="2B7FB55C" w14:textId="77777777" w:rsidR="003521C3" w:rsidRDefault="003521C3" w:rsidP="003521C3">
      <w:pPr>
        <w:pStyle w:val="PlainText"/>
        <w:rPr>
          <w:color w:val="3071C3" w:themeColor="text2" w:themeTint="BF"/>
        </w:rPr>
      </w:pPr>
      <w:r>
        <w:rPr>
          <w:noProof/>
          <w:color w:val="3071C3" w:themeColor="text2" w:themeTint="BF"/>
        </w:rPr>
        <w:drawing>
          <wp:inline distT="0" distB="0" distL="0" distR="0" wp14:anchorId="678FA36E" wp14:editId="339407F1">
            <wp:extent cx="2090691" cy="1525959"/>
            <wp:effectExtent l="0" t="0" r="5080" b="0"/>
            <wp:docPr id="1449328066" name="Picture 1" descr="A graph of a number of lo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328066" name="Picture 1" descr="A graph of a number of loop&#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03796" cy="1535524"/>
                    </a:xfrm>
                    <a:prstGeom prst="rect">
                      <a:avLst/>
                    </a:prstGeom>
                    <a:noFill/>
                  </pic:spPr>
                </pic:pic>
              </a:graphicData>
            </a:graphic>
          </wp:inline>
        </w:drawing>
      </w:r>
    </w:p>
    <w:p w14:paraId="5D5D5859" w14:textId="77777777" w:rsidR="003521C3" w:rsidRPr="006B1777" w:rsidRDefault="003521C3" w:rsidP="003521C3">
      <w:pPr>
        <w:pStyle w:val="PlainText"/>
        <w:rPr>
          <w:color w:val="3071C3" w:themeColor="text2" w:themeTint="BF"/>
        </w:rPr>
      </w:pPr>
    </w:p>
    <w:p w14:paraId="61132493" w14:textId="77777777" w:rsidR="003521C3" w:rsidRDefault="003521C3" w:rsidP="003521C3">
      <w:pPr>
        <w:pStyle w:val="PlainText"/>
      </w:pPr>
      <w:r>
        <w:t xml:space="preserve">To what extend does </w:t>
      </w:r>
      <w:proofErr w:type="spellStart"/>
      <w:r>
        <w:t>Esrrb</w:t>
      </w:r>
      <w:proofErr w:type="spellEnd"/>
      <w:r>
        <w:t xml:space="preserve">-mediated enhancer looping depend on </w:t>
      </w:r>
      <w:r w:rsidRPr="00C93093">
        <w:t>Scc1</w:t>
      </w:r>
      <w:r>
        <w:t xml:space="preserve">/loop extrusion mechanism vs another long-range interaction mechanism? </w:t>
      </w:r>
    </w:p>
    <w:p w14:paraId="366EF7DD" w14:textId="77777777" w:rsidR="003521C3" w:rsidRPr="009B7A19" w:rsidRDefault="003521C3" w:rsidP="003521C3">
      <w:pPr>
        <w:pStyle w:val="PlainText"/>
        <w:rPr>
          <w:color w:val="3071C3" w:themeColor="text2" w:themeTint="BF"/>
          <w:lang w:val="en-US"/>
        </w:rPr>
      </w:pPr>
      <w:r>
        <w:rPr>
          <w:color w:val="3071C3" w:themeColor="text2" w:themeTint="BF"/>
          <w:lang w:val="en-US"/>
        </w:rPr>
        <w:t xml:space="preserve">By overlapping </w:t>
      </w:r>
      <w:proofErr w:type="spellStart"/>
      <w:r>
        <w:rPr>
          <w:color w:val="3071C3" w:themeColor="text2" w:themeTint="BF"/>
          <w:lang w:val="en-US"/>
        </w:rPr>
        <w:t>Esrrb</w:t>
      </w:r>
      <w:proofErr w:type="spellEnd"/>
      <w:r>
        <w:rPr>
          <w:color w:val="3071C3" w:themeColor="text2" w:themeTint="BF"/>
          <w:lang w:val="en-US"/>
        </w:rPr>
        <w:t xml:space="preserve"> </w:t>
      </w:r>
      <w:proofErr w:type="spellStart"/>
      <w:r>
        <w:rPr>
          <w:color w:val="3071C3" w:themeColor="text2" w:themeTint="BF"/>
          <w:lang w:val="en-US"/>
        </w:rPr>
        <w:t>ChIPseq</w:t>
      </w:r>
      <w:proofErr w:type="spellEnd"/>
      <w:r>
        <w:rPr>
          <w:color w:val="3071C3" w:themeColor="text2" w:themeTint="BF"/>
          <w:lang w:val="en-US"/>
        </w:rPr>
        <w:t xml:space="preserve"> and H3K27ac </w:t>
      </w:r>
      <w:proofErr w:type="spellStart"/>
      <w:r>
        <w:rPr>
          <w:color w:val="3071C3" w:themeColor="text2" w:themeTint="BF"/>
          <w:lang w:val="en-US"/>
        </w:rPr>
        <w:t>HiChIP</w:t>
      </w:r>
      <w:proofErr w:type="spellEnd"/>
      <w:r>
        <w:rPr>
          <w:color w:val="3071C3" w:themeColor="text2" w:themeTint="BF"/>
          <w:lang w:val="en-US"/>
        </w:rPr>
        <w:t>, we identified</w:t>
      </w:r>
      <w:r w:rsidRPr="009B7A19">
        <w:rPr>
          <w:color w:val="3071C3" w:themeColor="text2" w:themeTint="BF"/>
          <w:lang w:val="en-US"/>
        </w:rPr>
        <w:t xml:space="preserve"> 16885 </w:t>
      </w:r>
      <w:proofErr w:type="spellStart"/>
      <w:r w:rsidRPr="009B7A19">
        <w:rPr>
          <w:color w:val="3071C3" w:themeColor="text2" w:themeTint="BF"/>
          <w:lang w:val="en-US"/>
        </w:rPr>
        <w:t>Esrrb</w:t>
      </w:r>
      <w:proofErr w:type="spellEnd"/>
      <w:r w:rsidRPr="009B7A19">
        <w:rPr>
          <w:color w:val="3071C3" w:themeColor="text2" w:themeTint="BF"/>
          <w:lang w:val="en-US"/>
        </w:rPr>
        <w:t xml:space="preserve">-mediated H3K27ac </w:t>
      </w:r>
      <w:proofErr w:type="spellStart"/>
      <w:r w:rsidRPr="009B7A19">
        <w:rPr>
          <w:color w:val="3071C3" w:themeColor="text2" w:themeTint="BF"/>
          <w:lang w:val="en-US"/>
        </w:rPr>
        <w:t>HiChIP</w:t>
      </w:r>
      <w:proofErr w:type="spellEnd"/>
      <w:r w:rsidRPr="009B7A19">
        <w:rPr>
          <w:color w:val="3071C3" w:themeColor="text2" w:themeTint="BF"/>
          <w:lang w:val="en-US"/>
        </w:rPr>
        <w:t xml:space="preserve"> loops</w:t>
      </w:r>
      <w:r>
        <w:rPr>
          <w:color w:val="3071C3" w:themeColor="text2" w:themeTint="BF"/>
          <w:lang w:val="en-US"/>
        </w:rPr>
        <w:t>, hereafter referred to as Esrrb-H3K27ac loops</w:t>
      </w:r>
      <w:r w:rsidRPr="009B7A19">
        <w:rPr>
          <w:color w:val="3071C3" w:themeColor="text2" w:themeTint="BF"/>
          <w:lang w:val="en-US"/>
        </w:rPr>
        <w:t xml:space="preserve">. </w:t>
      </w:r>
      <w:r>
        <w:rPr>
          <w:color w:val="3071C3" w:themeColor="text2" w:themeTint="BF"/>
          <w:lang w:val="en-US"/>
        </w:rPr>
        <w:t xml:space="preserve">To investigate the dependency of these loops with loop extrusion mechanism, we overlapped Esrrb-H3K27ac loops with </w:t>
      </w:r>
      <w:r w:rsidRPr="009B7A19">
        <w:rPr>
          <w:color w:val="3071C3" w:themeColor="text2" w:themeTint="BF"/>
          <w:lang w:val="en-US"/>
        </w:rPr>
        <w:t xml:space="preserve">CTCF and Rad21 </w:t>
      </w:r>
      <w:proofErr w:type="spellStart"/>
      <w:r w:rsidRPr="009B7A19">
        <w:rPr>
          <w:color w:val="3071C3" w:themeColor="text2" w:themeTint="BF"/>
          <w:lang w:val="en-US"/>
        </w:rPr>
        <w:t>ChIP</w:t>
      </w:r>
      <w:proofErr w:type="spellEnd"/>
      <w:r w:rsidRPr="009B7A19">
        <w:rPr>
          <w:color w:val="3071C3" w:themeColor="text2" w:themeTint="BF"/>
          <w:lang w:val="en-US"/>
        </w:rPr>
        <w:t>-seq peaks</w:t>
      </w:r>
      <w:r>
        <w:rPr>
          <w:color w:val="3071C3" w:themeColor="text2" w:themeTint="BF"/>
          <w:lang w:val="en-US"/>
        </w:rPr>
        <w:t>.</w:t>
      </w:r>
      <w:r w:rsidRPr="009B7A19">
        <w:rPr>
          <w:color w:val="3071C3" w:themeColor="text2" w:themeTint="BF"/>
          <w:lang w:val="en-US"/>
        </w:rPr>
        <w:t xml:space="preserve"> </w:t>
      </w:r>
      <w:r>
        <w:rPr>
          <w:color w:val="3071C3" w:themeColor="text2" w:themeTint="BF"/>
          <w:lang w:val="en-US"/>
        </w:rPr>
        <w:t>T</w:t>
      </w:r>
      <w:r w:rsidRPr="009B7A19">
        <w:rPr>
          <w:color w:val="3071C3" w:themeColor="text2" w:themeTint="BF"/>
          <w:lang w:val="en-US"/>
        </w:rPr>
        <w:t xml:space="preserve">here </w:t>
      </w:r>
      <w:r>
        <w:rPr>
          <w:color w:val="3071C3" w:themeColor="text2" w:themeTint="BF"/>
          <w:lang w:val="en-US"/>
        </w:rPr>
        <w:t>we</w:t>
      </w:r>
      <w:r w:rsidRPr="009B7A19">
        <w:rPr>
          <w:color w:val="3071C3" w:themeColor="text2" w:themeTint="BF"/>
          <w:lang w:val="en-US"/>
        </w:rPr>
        <w:t>re 4178</w:t>
      </w:r>
      <w:r>
        <w:rPr>
          <w:color w:val="3071C3" w:themeColor="text2" w:themeTint="BF"/>
          <w:lang w:val="en-US"/>
        </w:rPr>
        <w:t>/16885</w:t>
      </w:r>
      <w:r w:rsidRPr="009B7A19">
        <w:rPr>
          <w:color w:val="3071C3" w:themeColor="text2" w:themeTint="BF"/>
          <w:lang w:val="en-US"/>
        </w:rPr>
        <w:t xml:space="preserve"> </w:t>
      </w:r>
      <w:r>
        <w:rPr>
          <w:color w:val="3071C3" w:themeColor="text2" w:themeTint="BF"/>
          <w:lang w:val="en-US"/>
        </w:rPr>
        <w:t xml:space="preserve">(24.7%) </w:t>
      </w:r>
      <w:r w:rsidRPr="009B7A19">
        <w:rPr>
          <w:color w:val="3071C3" w:themeColor="text2" w:themeTint="BF"/>
          <w:lang w:val="en-US"/>
        </w:rPr>
        <w:t>and 3716</w:t>
      </w:r>
      <w:r>
        <w:rPr>
          <w:color w:val="3071C3" w:themeColor="text2" w:themeTint="BF"/>
          <w:lang w:val="en-US"/>
        </w:rPr>
        <w:t>/16885 (22%)</w:t>
      </w:r>
      <w:r w:rsidRPr="009B7A19">
        <w:rPr>
          <w:color w:val="3071C3" w:themeColor="text2" w:themeTint="BF"/>
          <w:lang w:val="en-US"/>
        </w:rPr>
        <w:t xml:space="preserve"> loops </w:t>
      </w:r>
      <w:r>
        <w:rPr>
          <w:color w:val="3071C3" w:themeColor="text2" w:themeTint="BF"/>
          <w:lang w:val="en-US"/>
        </w:rPr>
        <w:t xml:space="preserve">with </w:t>
      </w:r>
      <w:r w:rsidRPr="009B7A19">
        <w:rPr>
          <w:color w:val="3071C3" w:themeColor="text2" w:themeTint="BF"/>
          <w:lang w:val="en-US"/>
        </w:rPr>
        <w:t>both anchors enriched with CTCF and Rad21 peaks</w:t>
      </w:r>
      <w:r>
        <w:rPr>
          <w:color w:val="3071C3" w:themeColor="text2" w:themeTint="BF"/>
          <w:lang w:val="en-US"/>
        </w:rPr>
        <w:t>, respectively</w:t>
      </w:r>
      <w:r w:rsidRPr="009B7A19">
        <w:rPr>
          <w:color w:val="3071C3" w:themeColor="text2" w:themeTint="BF"/>
          <w:lang w:val="en-US"/>
        </w:rPr>
        <w:t xml:space="preserve">. </w:t>
      </w:r>
      <w:r>
        <w:rPr>
          <w:color w:val="3071C3" w:themeColor="text2" w:themeTint="BF"/>
          <w:lang w:val="en-US"/>
        </w:rPr>
        <w:t xml:space="preserve">This means a large majority of Esrrb-H3K27ac loop anchors are not bound by CTCF and Rad21. </w:t>
      </w:r>
    </w:p>
    <w:p w14:paraId="5A27B8AB" w14:textId="77777777" w:rsidR="003521C3" w:rsidRPr="009B7A19" w:rsidRDefault="003521C3" w:rsidP="003521C3">
      <w:pPr>
        <w:pStyle w:val="PlainText"/>
        <w:rPr>
          <w:color w:val="3071C3" w:themeColor="text2" w:themeTint="BF"/>
          <w:lang w:val="en-US"/>
        </w:rPr>
      </w:pPr>
      <w:r w:rsidRPr="009B7A19">
        <w:rPr>
          <w:color w:val="3071C3" w:themeColor="text2" w:themeTint="BF"/>
          <w:lang w:val="en-US"/>
        </w:rPr>
        <w:t>Based on Micro-</w:t>
      </w:r>
      <w:r>
        <w:rPr>
          <w:color w:val="3071C3" w:themeColor="text2" w:themeTint="BF"/>
          <w:lang w:val="en-US"/>
        </w:rPr>
        <w:t>C</w:t>
      </w:r>
      <w:r w:rsidRPr="009B7A19">
        <w:rPr>
          <w:color w:val="3071C3" w:themeColor="text2" w:themeTint="BF"/>
          <w:lang w:val="en-US"/>
        </w:rPr>
        <w:t xml:space="preserve"> data after C</w:t>
      </w:r>
      <w:r>
        <w:rPr>
          <w:color w:val="3071C3" w:themeColor="text2" w:themeTint="BF"/>
          <w:lang w:val="en-US"/>
        </w:rPr>
        <w:t>TCF</w:t>
      </w:r>
      <w:r w:rsidRPr="009B7A19">
        <w:rPr>
          <w:color w:val="3071C3" w:themeColor="text2" w:themeTint="BF"/>
          <w:lang w:val="en-US"/>
        </w:rPr>
        <w:t xml:space="preserve"> or Rad21 acute depletion (Hsieh et al., 2022</w:t>
      </w:r>
      <w:r>
        <w:rPr>
          <w:color w:val="3071C3" w:themeColor="text2" w:themeTint="BF"/>
          <w:lang w:val="en-US"/>
        </w:rPr>
        <w:t xml:space="preserve"> (</w:t>
      </w:r>
      <w:r w:rsidRPr="009B7A19">
        <w:rPr>
          <w:color w:val="3071C3" w:themeColor="text2" w:themeTint="BF"/>
          <w:lang w:val="en-US"/>
        </w:rPr>
        <w:t>PMID: 36471071)</w:t>
      </w:r>
      <w:r>
        <w:rPr>
          <w:color w:val="3071C3" w:themeColor="text2" w:themeTint="BF"/>
          <w:lang w:val="en-US"/>
        </w:rPr>
        <w:t>)</w:t>
      </w:r>
      <w:r w:rsidRPr="009B7A19">
        <w:rPr>
          <w:color w:val="3071C3" w:themeColor="text2" w:themeTint="BF"/>
          <w:lang w:val="en-US"/>
        </w:rPr>
        <w:t xml:space="preserve">, there </w:t>
      </w:r>
      <w:r>
        <w:rPr>
          <w:color w:val="3071C3" w:themeColor="text2" w:themeTint="BF"/>
          <w:lang w:val="en-US"/>
        </w:rPr>
        <w:t>were</w:t>
      </w:r>
      <w:r w:rsidRPr="009B7A19">
        <w:rPr>
          <w:color w:val="3071C3" w:themeColor="text2" w:themeTint="BF"/>
          <w:lang w:val="en-US"/>
        </w:rPr>
        <w:t xml:space="preserve"> 6568 or 7759 chromatin loops lost</w:t>
      </w:r>
      <w:r>
        <w:rPr>
          <w:color w:val="3071C3" w:themeColor="text2" w:themeTint="BF"/>
          <w:lang w:val="en-US"/>
        </w:rPr>
        <w:t>. A</w:t>
      </w:r>
      <w:r w:rsidRPr="009B7A19">
        <w:rPr>
          <w:color w:val="3071C3" w:themeColor="text2" w:themeTint="BF"/>
          <w:lang w:val="en-US"/>
        </w:rPr>
        <w:t>mong those lost loops, 415</w:t>
      </w:r>
      <w:r>
        <w:rPr>
          <w:color w:val="3071C3" w:themeColor="text2" w:themeTint="BF"/>
          <w:lang w:val="en-US"/>
        </w:rPr>
        <w:t xml:space="preserve"> or </w:t>
      </w:r>
      <w:r w:rsidRPr="009B7A19">
        <w:rPr>
          <w:color w:val="3071C3" w:themeColor="text2" w:themeTint="BF"/>
          <w:lang w:val="en-US"/>
        </w:rPr>
        <w:t xml:space="preserve">411 loops overlapped with Esrrb-H3K27ac loops. </w:t>
      </w:r>
      <w:r>
        <w:rPr>
          <w:color w:val="3071C3" w:themeColor="text2" w:themeTint="BF"/>
          <w:lang w:val="en-US"/>
        </w:rPr>
        <w:t>This</w:t>
      </w:r>
      <w:r w:rsidRPr="009B7A19">
        <w:rPr>
          <w:color w:val="3071C3" w:themeColor="text2" w:themeTint="BF"/>
          <w:lang w:val="en-US"/>
        </w:rPr>
        <w:t xml:space="preserve"> means only </w:t>
      </w:r>
      <w:r>
        <w:rPr>
          <w:color w:val="3071C3" w:themeColor="text2" w:themeTint="BF"/>
          <w:lang w:val="en-US"/>
        </w:rPr>
        <w:t xml:space="preserve">a small subset (2.45% or 2.43%) </w:t>
      </w:r>
      <w:r w:rsidRPr="009B7A19">
        <w:rPr>
          <w:color w:val="3071C3" w:themeColor="text2" w:themeTint="BF"/>
          <w:lang w:val="en-US"/>
        </w:rPr>
        <w:t xml:space="preserve">of </w:t>
      </w:r>
      <w:proofErr w:type="spellStart"/>
      <w:r w:rsidRPr="009B7A19">
        <w:rPr>
          <w:color w:val="3071C3" w:themeColor="text2" w:themeTint="BF"/>
          <w:lang w:val="en-US"/>
        </w:rPr>
        <w:t>Esrrb</w:t>
      </w:r>
      <w:proofErr w:type="spellEnd"/>
      <w:r w:rsidRPr="009B7A19">
        <w:rPr>
          <w:color w:val="3071C3" w:themeColor="text2" w:themeTint="BF"/>
          <w:lang w:val="en-US"/>
        </w:rPr>
        <w:t xml:space="preserve">-mediated chromatin loops </w:t>
      </w:r>
      <w:proofErr w:type="gramStart"/>
      <w:r w:rsidRPr="009B7A19">
        <w:rPr>
          <w:color w:val="3071C3" w:themeColor="text2" w:themeTint="BF"/>
          <w:lang w:val="en-US"/>
        </w:rPr>
        <w:t>are</w:t>
      </w:r>
      <w:proofErr w:type="gramEnd"/>
      <w:r w:rsidRPr="009B7A19">
        <w:rPr>
          <w:color w:val="3071C3" w:themeColor="text2" w:themeTint="BF"/>
          <w:lang w:val="en-US"/>
        </w:rPr>
        <w:t xml:space="preserve"> </w:t>
      </w:r>
      <w:r>
        <w:rPr>
          <w:color w:val="3071C3" w:themeColor="text2" w:themeTint="BF"/>
          <w:lang w:val="en-US"/>
        </w:rPr>
        <w:t xml:space="preserve">potentially affected by CTCF or </w:t>
      </w:r>
      <w:r w:rsidRPr="009B7A19">
        <w:rPr>
          <w:color w:val="3071C3" w:themeColor="text2" w:themeTint="BF"/>
          <w:lang w:val="en-US"/>
        </w:rPr>
        <w:t>Rad21</w:t>
      </w:r>
      <w:r>
        <w:rPr>
          <w:color w:val="3071C3" w:themeColor="text2" w:themeTint="BF"/>
          <w:lang w:val="en-US"/>
        </w:rPr>
        <w:t xml:space="preserve"> </w:t>
      </w:r>
      <w:proofErr w:type="gramStart"/>
      <w:r>
        <w:rPr>
          <w:color w:val="3071C3" w:themeColor="text2" w:themeTint="BF"/>
          <w:lang w:val="en-US"/>
        </w:rPr>
        <w:t>lost</w:t>
      </w:r>
      <w:proofErr w:type="gramEnd"/>
      <w:r w:rsidRPr="009B7A19">
        <w:rPr>
          <w:color w:val="3071C3" w:themeColor="text2" w:themeTint="BF"/>
          <w:lang w:val="en-US"/>
        </w:rPr>
        <w:t>.</w:t>
      </w:r>
      <w:r>
        <w:rPr>
          <w:color w:val="3071C3" w:themeColor="text2" w:themeTint="BF"/>
          <w:lang w:val="en-US"/>
        </w:rPr>
        <w:t xml:space="preserve"> </w:t>
      </w:r>
      <w:r w:rsidRPr="009B7A19">
        <w:rPr>
          <w:color w:val="3071C3" w:themeColor="text2" w:themeTint="BF"/>
          <w:lang w:val="en-US"/>
        </w:rPr>
        <w:t xml:space="preserve"> </w:t>
      </w:r>
    </w:p>
    <w:p w14:paraId="40E45ABA" w14:textId="77777777" w:rsidR="003521C3" w:rsidRPr="00B469B9" w:rsidRDefault="003521C3" w:rsidP="003521C3">
      <w:pPr>
        <w:pStyle w:val="PlainText"/>
      </w:pPr>
      <w:r>
        <w:rPr>
          <w:noProof/>
        </w:rPr>
        <w:drawing>
          <wp:inline distT="0" distB="0" distL="0" distR="0" wp14:anchorId="4C43CFF5" wp14:editId="608DC304">
            <wp:extent cx="5047167" cy="3412532"/>
            <wp:effectExtent l="0" t="0" r="1270" b="0"/>
            <wp:docPr id="1" name="图片 5" descr="A diagram of a lost loo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descr="A diagram of a lost loop&#10;&#10;Description automatically generated with medium confidence"/>
                    <pic:cNvPicPr>
                      <a:picLocks noChangeAspect="1"/>
                    </pic:cNvPicPr>
                  </pic:nvPicPr>
                  <pic:blipFill>
                    <a:blip r:embed="rId11"/>
                    <a:stretch>
                      <a:fillRect/>
                    </a:stretch>
                  </pic:blipFill>
                  <pic:spPr>
                    <a:xfrm>
                      <a:off x="0" y="0"/>
                      <a:ext cx="5050543" cy="3414815"/>
                    </a:xfrm>
                    <a:prstGeom prst="rect">
                      <a:avLst/>
                    </a:prstGeom>
                    <a:noFill/>
                    <a:ln>
                      <a:noFill/>
                    </a:ln>
                  </pic:spPr>
                </pic:pic>
              </a:graphicData>
            </a:graphic>
          </wp:inline>
        </w:drawing>
      </w:r>
    </w:p>
    <w:p w14:paraId="13796CE9" w14:textId="77777777" w:rsidR="003521C3" w:rsidRDefault="003521C3" w:rsidP="003521C3">
      <w:pPr>
        <w:pStyle w:val="PlainText"/>
      </w:pPr>
    </w:p>
    <w:p w14:paraId="3453EA3B" w14:textId="77777777" w:rsidR="003521C3" w:rsidRDefault="003521C3" w:rsidP="003521C3">
      <w:pPr>
        <w:pStyle w:val="PlainText"/>
      </w:pPr>
      <w:r>
        <w:lastRenderedPageBreak/>
        <w:t xml:space="preserve">According to Fig S1B, there is a drastic change in compartments, with </w:t>
      </w:r>
      <w:proofErr w:type="gramStart"/>
      <w:r>
        <w:t>a large number of</w:t>
      </w:r>
      <w:proofErr w:type="gramEnd"/>
      <w:r>
        <w:t xml:space="preserve"> A compartments turning into B from EPSC to ESC. To what extend is the </w:t>
      </w:r>
      <w:r w:rsidRPr="00C93093">
        <w:t>gain of loops in ESC vs EPSC shown in Fig 1F and Fig S1H/I correlated/associated with these compartment changes</w:t>
      </w:r>
      <w:r>
        <w:t>?</w:t>
      </w:r>
    </w:p>
    <w:p w14:paraId="124DAD22" w14:textId="77777777" w:rsidR="003521C3" w:rsidRDefault="003521C3" w:rsidP="003521C3">
      <w:pPr>
        <w:pStyle w:val="PlainText"/>
        <w:rPr>
          <w:color w:val="3071C3" w:themeColor="text2" w:themeTint="BF"/>
          <w:lang w:val="en-US"/>
        </w:rPr>
      </w:pPr>
      <w:r w:rsidRPr="00AA56F5">
        <w:rPr>
          <w:color w:val="3071C3" w:themeColor="text2" w:themeTint="BF"/>
          <w:lang w:val="en-US"/>
        </w:rPr>
        <w:t>The number of differential loops between ESC and EPSC are as such: 6322 ESC-specific</w:t>
      </w:r>
      <w:r>
        <w:rPr>
          <w:color w:val="3071C3" w:themeColor="text2" w:themeTint="BF"/>
          <w:lang w:val="en-US"/>
        </w:rPr>
        <w:t xml:space="preserve"> and</w:t>
      </w:r>
      <w:r w:rsidRPr="00AA56F5">
        <w:rPr>
          <w:color w:val="3071C3" w:themeColor="text2" w:themeTint="BF"/>
          <w:lang w:val="en-US"/>
        </w:rPr>
        <w:t xml:space="preserve"> 4472 EPSC-specific. </w:t>
      </w:r>
    </w:p>
    <w:p w14:paraId="48F7A0B5" w14:textId="77777777" w:rsidR="003521C3" w:rsidRPr="00A96898" w:rsidRDefault="003521C3" w:rsidP="003521C3">
      <w:pPr>
        <w:pStyle w:val="PlainText"/>
        <w:rPr>
          <w:rFonts w:cs="Calibri"/>
          <w:color w:val="3071C3" w:themeColor="text2" w:themeTint="BF"/>
          <w:lang w:val="en-US"/>
        </w:rPr>
      </w:pPr>
      <w:r w:rsidRPr="00A96898">
        <w:rPr>
          <w:rFonts w:cs="Calibri"/>
          <w:color w:val="3071C3" w:themeColor="text2" w:themeTint="BF"/>
          <w:lang w:val="en-US"/>
        </w:rPr>
        <w:t>Among these loops, only 498</w:t>
      </w:r>
      <w:r>
        <w:rPr>
          <w:rFonts w:cs="Calibri"/>
          <w:color w:val="3071C3" w:themeColor="text2" w:themeTint="BF"/>
          <w:lang w:val="en-US"/>
        </w:rPr>
        <w:t>/6322</w:t>
      </w:r>
      <w:r w:rsidRPr="00A96898">
        <w:rPr>
          <w:rFonts w:cs="Calibri"/>
          <w:color w:val="3071C3" w:themeColor="text2" w:themeTint="BF"/>
          <w:lang w:val="en-US"/>
        </w:rPr>
        <w:t xml:space="preserve"> (7.8%) of ESC-specific, and 417</w:t>
      </w:r>
      <w:r>
        <w:rPr>
          <w:rFonts w:cs="Calibri"/>
          <w:color w:val="3071C3" w:themeColor="text2" w:themeTint="BF"/>
          <w:lang w:val="en-US"/>
        </w:rPr>
        <w:t>/4472</w:t>
      </w:r>
      <w:r w:rsidRPr="00A96898">
        <w:rPr>
          <w:rFonts w:cs="Calibri"/>
          <w:color w:val="3071C3" w:themeColor="text2" w:themeTint="BF"/>
          <w:lang w:val="en-US"/>
        </w:rPr>
        <w:t xml:space="preserve"> (9.3%) of EPSC-specific have at least one loop anchor enriched in the differential compartments. The number of differential loops enriched in the differential compartments is broken down as </w:t>
      </w:r>
      <w:proofErr w:type="gramStart"/>
      <w:r w:rsidRPr="00A96898">
        <w:rPr>
          <w:rFonts w:cs="Calibri"/>
          <w:color w:val="3071C3" w:themeColor="text2" w:themeTint="BF"/>
          <w:lang w:val="en-US"/>
        </w:rPr>
        <w:t>following</w:t>
      </w:r>
      <w:proofErr w:type="gramEnd"/>
      <w:r w:rsidRPr="00A96898">
        <w:rPr>
          <w:rFonts w:cs="Calibri"/>
          <w:color w:val="3071C3" w:themeColor="text2" w:themeTint="BF"/>
          <w:lang w:val="en-US"/>
        </w:rPr>
        <w:t>:</w:t>
      </w:r>
    </w:p>
    <w:tbl>
      <w:tblPr>
        <w:tblStyle w:val="TableGrid"/>
        <w:tblW w:w="0" w:type="auto"/>
        <w:tblLook w:val="04A0" w:firstRow="1" w:lastRow="0" w:firstColumn="1" w:lastColumn="0" w:noHBand="0" w:noVBand="1"/>
      </w:tblPr>
      <w:tblGrid>
        <w:gridCol w:w="1630"/>
        <w:gridCol w:w="1504"/>
        <w:gridCol w:w="1504"/>
        <w:gridCol w:w="1505"/>
        <w:gridCol w:w="1505"/>
        <w:gridCol w:w="1368"/>
      </w:tblGrid>
      <w:tr w:rsidR="003521C3" w:rsidRPr="00A96898" w14:paraId="7FBFF806" w14:textId="77777777" w:rsidTr="00D30D75">
        <w:tc>
          <w:tcPr>
            <w:tcW w:w="1630" w:type="dxa"/>
            <w:tcBorders>
              <w:top w:val="single" w:sz="4" w:space="0" w:color="auto"/>
              <w:left w:val="single" w:sz="4" w:space="0" w:color="auto"/>
              <w:bottom w:val="single" w:sz="4" w:space="0" w:color="auto"/>
              <w:right w:val="single" w:sz="4" w:space="0" w:color="auto"/>
            </w:tcBorders>
          </w:tcPr>
          <w:p w14:paraId="5EDD11CD" w14:textId="77777777" w:rsidR="003521C3" w:rsidRPr="00A96898" w:rsidRDefault="003521C3" w:rsidP="00D30D75">
            <w:pPr>
              <w:pStyle w:val="PlainText"/>
              <w:rPr>
                <w:rFonts w:cs="Calibri"/>
                <w:color w:val="3071C3" w:themeColor="text2" w:themeTint="BF"/>
                <w:lang w:val="en-US"/>
              </w:rPr>
            </w:pPr>
          </w:p>
        </w:tc>
        <w:tc>
          <w:tcPr>
            <w:tcW w:w="1504" w:type="dxa"/>
            <w:tcBorders>
              <w:top w:val="single" w:sz="4" w:space="0" w:color="auto"/>
              <w:left w:val="single" w:sz="4" w:space="0" w:color="auto"/>
              <w:bottom w:val="single" w:sz="4" w:space="0" w:color="auto"/>
              <w:right w:val="single" w:sz="4" w:space="0" w:color="auto"/>
            </w:tcBorders>
            <w:hideMark/>
          </w:tcPr>
          <w:p w14:paraId="6200BB57" w14:textId="77777777" w:rsidR="003521C3" w:rsidRPr="00A96898" w:rsidRDefault="003521C3" w:rsidP="00D30D75">
            <w:pPr>
              <w:pStyle w:val="PlainText"/>
              <w:rPr>
                <w:rFonts w:cs="Calibri"/>
                <w:color w:val="3071C3" w:themeColor="text2" w:themeTint="BF"/>
                <w:lang w:val="en-US"/>
              </w:rPr>
            </w:pPr>
            <w:r w:rsidRPr="00A96898">
              <w:rPr>
                <w:rFonts w:cs="Calibri"/>
                <w:color w:val="3071C3" w:themeColor="text2" w:themeTint="BF"/>
                <w:lang w:val="en-US"/>
              </w:rPr>
              <w:t>B</w:t>
            </w:r>
            <w:r>
              <w:rPr>
                <w:rFonts w:cs="Calibri"/>
                <w:color w:val="3071C3" w:themeColor="text2" w:themeTint="BF"/>
                <w:lang w:val="en-US"/>
              </w:rPr>
              <w:t>-to-</w:t>
            </w:r>
            <w:r w:rsidRPr="00A96898">
              <w:rPr>
                <w:rFonts w:cs="Calibri"/>
                <w:color w:val="3071C3" w:themeColor="text2" w:themeTint="BF"/>
                <w:lang w:val="en-US"/>
              </w:rPr>
              <w:t>A (EPSC to ESC)</w:t>
            </w:r>
          </w:p>
        </w:tc>
        <w:tc>
          <w:tcPr>
            <w:tcW w:w="1504" w:type="dxa"/>
            <w:tcBorders>
              <w:top w:val="single" w:sz="4" w:space="0" w:color="auto"/>
              <w:left w:val="single" w:sz="4" w:space="0" w:color="auto"/>
              <w:bottom w:val="single" w:sz="4" w:space="0" w:color="auto"/>
              <w:right w:val="single" w:sz="4" w:space="0" w:color="auto"/>
            </w:tcBorders>
            <w:hideMark/>
          </w:tcPr>
          <w:p w14:paraId="511FD897" w14:textId="77777777" w:rsidR="003521C3" w:rsidRPr="00A96898" w:rsidRDefault="003521C3" w:rsidP="00D30D75">
            <w:pPr>
              <w:pStyle w:val="PlainText"/>
              <w:rPr>
                <w:rFonts w:cs="Calibri"/>
                <w:color w:val="3071C3" w:themeColor="text2" w:themeTint="BF"/>
                <w:highlight w:val="yellow"/>
                <w:lang w:val="en-US"/>
              </w:rPr>
            </w:pPr>
            <w:r w:rsidRPr="00A96898">
              <w:rPr>
                <w:rFonts w:cs="Calibri"/>
                <w:color w:val="3071C3" w:themeColor="text2" w:themeTint="BF"/>
                <w:highlight w:val="yellow"/>
                <w:lang w:val="en-US"/>
              </w:rPr>
              <w:t>A</w:t>
            </w:r>
            <w:r>
              <w:rPr>
                <w:rFonts w:cs="Calibri"/>
                <w:color w:val="3071C3" w:themeColor="text2" w:themeTint="BF"/>
                <w:highlight w:val="yellow"/>
                <w:lang w:val="en-US"/>
              </w:rPr>
              <w:t>-to-</w:t>
            </w:r>
            <w:r w:rsidRPr="00A96898">
              <w:rPr>
                <w:rFonts w:cs="Calibri"/>
                <w:color w:val="3071C3" w:themeColor="text2" w:themeTint="BF"/>
                <w:highlight w:val="yellow"/>
                <w:lang w:val="en-US"/>
              </w:rPr>
              <w:t>B (EPSC to ESC)</w:t>
            </w:r>
          </w:p>
        </w:tc>
        <w:tc>
          <w:tcPr>
            <w:tcW w:w="1505" w:type="dxa"/>
            <w:tcBorders>
              <w:top w:val="single" w:sz="4" w:space="0" w:color="auto"/>
              <w:left w:val="single" w:sz="4" w:space="0" w:color="auto"/>
              <w:bottom w:val="single" w:sz="4" w:space="0" w:color="auto"/>
              <w:right w:val="single" w:sz="4" w:space="0" w:color="auto"/>
            </w:tcBorders>
            <w:hideMark/>
          </w:tcPr>
          <w:p w14:paraId="4DC4E67B" w14:textId="77777777" w:rsidR="003521C3" w:rsidRPr="00A96898" w:rsidRDefault="003521C3" w:rsidP="00D30D75">
            <w:pPr>
              <w:pStyle w:val="PlainText"/>
              <w:rPr>
                <w:rFonts w:cs="Calibri"/>
                <w:color w:val="3071C3" w:themeColor="text2" w:themeTint="BF"/>
                <w:lang w:val="en-US"/>
              </w:rPr>
            </w:pPr>
            <w:r w:rsidRPr="00A96898">
              <w:rPr>
                <w:rFonts w:cs="Calibri"/>
                <w:color w:val="3071C3" w:themeColor="text2" w:themeTint="BF"/>
                <w:lang w:val="en-US"/>
              </w:rPr>
              <w:t>A</w:t>
            </w:r>
            <w:r>
              <w:rPr>
                <w:rFonts w:cs="Calibri"/>
                <w:color w:val="3071C3" w:themeColor="text2" w:themeTint="BF"/>
                <w:lang w:val="en-US"/>
              </w:rPr>
              <w:t>-to-</w:t>
            </w:r>
            <w:r w:rsidRPr="00A96898">
              <w:rPr>
                <w:rFonts w:cs="Calibri"/>
                <w:color w:val="3071C3" w:themeColor="text2" w:themeTint="BF"/>
                <w:lang w:val="en-US"/>
              </w:rPr>
              <w:t>A (EPSC to ESC)</w:t>
            </w:r>
          </w:p>
        </w:tc>
        <w:tc>
          <w:tcPr>
            <w:tcW w:w="1505" w:type="dxa"/>
            <w:tcBorders>
              <w:top w:val="single" w:sz="4" w:space="0" w:color="auto"/>
              <w:left w:val="single" w:sz="4" w:space="0" w:color="auto"/>
              <w:bottom w:val="single" w:sz="4" w:space="0" w:color="auto"/>
              <w:right w:val="single" w:sz="4" w:space="0" w:color="auto"/>
            </w:tcBorders>
            <w:hideMark/>
          </w:tcPr>
          <w:p w14:paraId="15CADD6B" w14:textId="77777777" w:rsidR="003521C3" w:rsidRPr="00A96898" w:rsidRDefault="003521C3" w:rsidP="00D30D75">
            <w:pPr>
              <w:pStyle w:val="PlainText"/>
              <w:rPr>
                <w:rFonts w:cs="Calibri"/>
                <w:color w:val="3071C3" w:themeColor="text2" w:themeTint="BF"/>
                <w:lang w:val="en-US"/>
              </w:rPr>
            </w:pPr>
            <w:r w:rsidRPr="00A96898">
              <w:rPr>
                <w:rFonts w:cs="Calibri"/>
                <w:color w:val="3071C3" w:themeColor="text2" w:themeTint="BF"/>
                <w:lang w:val="en-US"/>
              </w:rPr>
              <w:t>B</w:t>
            </w:r>
            <w:r>
              <w:rPr>
                <w:rFonts w:cs="Calibri"/>
                <w:color w:val="3071C3" w:themeColor="text2" w:themeTint="BF"/>
                <w:lang w:val="en-US"/>
              </w:rPr>
              <w:t>-to-</w:t>
            </w:r>
            <w:r w:rsidRPr="00A96898">
              <w:rPr>
                <w:rFonts w:cs="Calibri"/>
                <w:color w:val="3071C3" w:themeColor="text2" w:themeTint="BF"/>
                <w:lang w:val="en-US"/>
              </w:rPr>
              <w:t>B (EPSC to ESC)</w:t>
            </w:r>
          </w:p>
        </w:tc>
        <w:tc>
          <w:tcPr>
            <w:tcW w:w="1368" w:type="dxa"/>
            <w:tcBorders>
              <w:top w:val="single" w:sz="4" w:space="0" w:color="auto"/>
              <w:left w:val="single" w:sz="4" w:space="0" w:color="auto"/>
              <w:bottom w:val="single" w:sz="4" w:space="0" w:color="auto"/>
              <w:right w:val="single" w:sz="4" w:space="0" w:color="auto"/>
            </w:tcBorders>
          </w:tcPr>
          <w:p w14:paraId="229D1875" w14:textId="77777777" w:rsidR="003521C3" w:rsidRPr="00A96898" w:rsidRDefault="003521C3" w:rsidP="00D30D75">
            <w:pPr>
              <w:pStyle w:val="PlainText"/>
              <w:rPr>
                <w:rFonts w:cs="Calibri"/>
                <w:color w:val="3071C3" w:themeColor="text2" w:themeTint="BF"/>
                <w:lang w:val="en-US"/>
              </w:rPr>
            </w:pPr>
            <w:r w:rsidRPr="00A96898">
              <w:rPr>
                <w:rFonts w:cs="Calibri"/>
                <w:color w:val="3071C3" w:themeColor="text2" w:themeTint="BF"/>
                <w:lang w:val="en-US"/>
              </w:rPr>
              <w:t>Total</w:t>
            </w:r>
          </w:p>
        </w:tc>
      </w:tr>
      <w:tr w:rsidR="003521C3" w:rsidRPr="00A96898" w14:paraId="11885C83" w14:textId="77777777" w:rsidTr="00D30D75">
        <w:tc>
          <w:tcPr>
            <w:tcW w:w="1630" w:type="dxa"/>
            <w:tcBorders>
              <w:top w:val="single" w:sz="4" w:space="0" w:color="auto"/>
              <w:left w:val="single" w:sz="4" w:space="0" w:color="auto"/>
              <w:bottom w:val="single" w:sz="4" w:space="0" w:color="auto"/>
              <w:right w:val="single" w:sz="4" w:space="0" w:color="auto"/>
            </w:tcBorders>
            <w:hideMark/>
          </w:tcPr>
          <w:p w14:paraId="029AEEE0" w14:textId="77777777" w:rsidR="003521C3" w:rsidRPr="00A96898" w:rsidRDefault="003521C3" w:rsidP="00D30D75">
            <w:pPr>
              <w:pStyle w:val="PlainText"/>
              <w:rPr>
                <w:rFonts w:cs="Calibri"/>
                <w:color w:val="3071C3" w:themeColor="text2" w:themeTint="BF"/>
                <w:lang w:val="en-US"/>
              </w:rPr>
            </w:pPr>
            <w:r w:rsidRPr="00A96898">
              <w:rPr>
                <w:rFonts w:cs="Calibri"/>
                <w:color w:val="3071C3" w:themeColor="text2" w:themeTint="BF"/>
                <w:lang w:val="en-US"/>
              </w:rPr>
              <w:t>ESC-specific</w:t>
            </w:r>
          </w:p>
        </w:tc>
        <w:tc>
          <w:tcPr>
            <w:tcW w:w="1504" w:type="dxa"/>
            <w:tcBorders>
              <w:top w:val="single" w:sz="4" w:space="0" w:color="auto"/>
              <w:left w:val="single" w:sz="4" w:space="0" w:color="auto"/>
              <w:bottom w:val="single" w:sz="4" w:space="0" w:color="auto"/>
              <w:right w:val="single" w:sz="4" w:space="0" w:color="auto"/>
            </w:tcBorders>
            <w:hideMark/>
          </w:tcPr>
          <w:p w14:paraId="0CCAC20C" w14:textId="77777777" w:rsidR="003521C3" w:rsidRPr="00A96898" w:rsidRDefault="003521C3" w:rsidP="00D30D75">
            <w:pPr>
              <w:pStyle w:val="PlainText"/>
              <w:rPr>
                <w:rFonts w:cs="Calibri"/>
                <w:color w:val="3071C3" w:themeColor="text2" w:themeTint="BF"/>
                <w:lang w:val="en-US"/>
              </w:rPr>
            </w:pPr>
            <w:r w:rsidRPr="00A96898">
              <w:rPr>
                <w:rFonts w:cs="Calibri"/>
                <w:color w:val="3071C3" w:themeColor="text2" w:themeTint="BF"/>
                <w:lang w:val="en-US"/>
              </w:rPr>
              <w:t>52</w:t>
            </w:r>
          </w:p>
        </w:tc>
        <w:tc>
          <w:tcPr>
            <w:tcW w:w="1504" w:type="dxa"/>
            <w:tcBorders>
              <w:top w:val="single" w:sz="4" w:space="0" w:color="auto"/>
              <w:left w:val="single" w:sz="4" w:space="0" w:color="auto"/>
              <w:bottom w:val="single" w:sz="4" w:space="0" w:color="auto"/>
              <w:right w:val="single" w:sz="4" w:space="0" w:color="auto"/>
            </w:tcBorders>
            <w:hideMark/>
          </w:tcPr>
          <w:p w14:paraId="59830274" w14:textId="77777777" w:rsidR="003521C3" w:rsidRPr="00A96898" w:rsidRDefault="003521C3" w:rsidP="00D30D75">
            <w:pPr>
              <w:pStyle w:val="PlainText"/>
              <w:rPr>
                <w:rFonts w:cs="Calibri"/>
                <w:color w:val="3071C3" w:themeColor="text2" w:themeTint="BF"/>
                <w:highlight w:val="yellow"/>
                <w:lang w:val="en-US"/>
              </w:rPr>
            </w:pPr>
            <w:r w:rsidRPr="00A96898">
              <w:rPr>
                <w:rFonts w:cs="Calibri"/>
                <w:color w:val="3071C3" w:themeColor="text2" w:themeTint="BF"/>
                <w:highlight w:val="yellow"/>
                <w:lang w:val="en-US"/>
              </w:rPr>
              <w:t>283</w:t>
            </w:r>
          </w:p>
        </w:tc>
        <w:tc>
          <w:tcPr>
            <w:tcW w:w="1505" w:type="dxa"/>
            <w:tcBorders>
              <w:top w:val="single" w:sz="4" w:space="0" w:color="auto"/>
              <w:left w:val="single" w:sz="4" w:space="0" w:color="auto"/>
              <w:bottom w:val="single" w:sz="4" w:space="0" w:color="auto"/>
              <w:right w:val="single" w:sz="4" w:space="0" w:color="auto"/>
            </w:tcBorders>
            <w:hideMark/>
          </w:tcPr>
          <w:p w14:paraId="1202008A" w14:textId="77777777" w:rsidR="003521C3" w:rsidRPr="00A96898" w:rsidRDefault="003521C3" w:rsidP="00D30D75">
            <w:pPr>
              <w:pStyle w:val="PlainText"/>
              <w:rPr>
                <w:rFonts w:cs="Calibri"/>
                <w:color w:val="3071C3" w:themeColor="text2" w:themeTint="BF"/>
                <w:lang w:val="en-US"/>
              </w:rPr>
            </w:pPr>
            <w:r w:rsidRPr="00A96898">
              <w:rPr>
                <w:rFonts w:cs="Calibri"/>
                <w:color w:val="3071C3" w:themeColor="text2" w:themeTint="BF"/>
                <w:lang w:val="en-US"/>
              </w:rPr>
              <w:t>134</w:t>
            </w:r>
          </w:p>
        </w:tc>
        <w:tc>
          <w:tcPr>
            <w:tcW w:w="1505" w:type="dxa"/>
            <w:tcBorders>
              <w:top w:val="single" w:sz="4" w:space="0" w:color="auto"/>
              <w:left w:val="single" w:sz="4" w:space="0" w:color="auto"/>
              <w:bottom w:val="single" w:sz="4" w:space="0" w:color="auto"/>
              <w:right w:val="single" w:sz="4" w:space="0" w:color="auto"/>
            </w:tcBorders>
            <w:hideMark/>
          </w:tcPr>
          <w:p w14:paraId="71DB619B" w14:textId="77777777" w:rsidR="003521C3" w:rsidRPr="00A96898" w:rsidRDefault="003521C3" w:rsidP="00D30D75">
            <w:pPr>
              <w:pStyle w:val="PlainText"/>
              <w:rPr>
                <w:rFonts w:cs="Calibri"/>
                <w:color w:val="3071C3" w:themeColor="text2" w:themeTint="BF"/>
                <w:lang w:val="en-US"/>
              </w:rPr>
            </w:pPr>
            <w:r w:rsidRPr="00A96898">
              <w:rPr>
                <w:rFonts w:cs="Calibri"/>
                <w:color w:val="3071C3" w:themeColor="text2" w:themeTint="BF"/>
                <w:lang w:val="en-US"/>
              </w:rPr>
              <w:t>29</w:t>
            </w:r>
          </w:p>
        </w:tc>
        <w:tc>
          <w:tcPr>
            <w:tcW w:w="1368" w:type="dxa"/>
            <w:tcBorders>
              <w:top w:val="single" w:sz="4" w:space="0" w:color="auto"/>
              <w:left w:val="single" w:sz="4" w:space="0" w:color="auto"/>
              <w:bottom w:val="single" w:sz="4" w:space="0" w:color="auto"/>
              <w:right w:val="single" w:sz="4" w:space="0" w:color="auto"/>
            </w:tcBorders>
          </w:tcPr>
          <w:p w14:paraId="083C6F59" w14:textId="77777777" w:rsidR="003521C3" w:rsidRPr="00A96898" w:rsidRDefault="003521C3" w:rsidP="00D30D75">
            <w:pPr>
              <w:pStyle w:val="PlainText"/>
              <w:rPr>
                <w:rFonts w:cs="Calibri"/>
                <w:color w:val="3071C3" w:themeColor="text2" w:themeTint="BF"/>
                <w:lang w:val="en-US"/>
              </w:rPr>
            </w:pPr>
            <w:r w:rsidRPr="00A96898">
              <w:rPr>
                <w:rFonts w:cs="Calibri"/>
                <w:color w:val="3071C3" w:themeColor="text2" w:themeTint="BF"/>
                <w:lang w:val="en-US"/>
              </w:rPr>
              <w:t>498</w:t>
            </w:r>
          </w:p>
        </w:tc>
      </w:tr>
      <w:tr w:rsidR="003521C3" w:rsidRPr="00A96898" w14:paraId="4104F7B2" w14:textId="77777777" w:rsidTr="00D30D75">
        <w:tc>
          <w:tcPr>
            <w:tcW w:w="1630" w:type="dxa"/>
            <w:tcBorders>
              <w:top w:val="single" w:sz="4" w:space="0" w:color="auto"/>
              <w:left w:val="single" w:sz="4" w:space="0" w:color="auto"/>
              <w:bottom w:val="single" w:sz="4" w:space="0" w:color="auto"/>
              <w:right w:val="single" w:sz="4" w:space="0" w:color="auto"/>
            </w:tcBorders>
            <w:hideMark/>
          </w:tcPr>
          <w:p w14:paraId="3751C364" w14:textId="77777777" w:rsidR="003521C3" w:rsidRPr="00A96898" w:rsidRDefault="003521C3" w:rsidP="00D30D75">
            <w:pPr>
              <w:pStyle w:val="PlainText"/>
              <w:rPr>
                <w:rFonts w:cs="Calibri"/>
                <w:color w:val="3071C3" w:themeColor="text2" w:themeTint="BF"/>
                <w:lang w:val="en-US"/>
              </w:rPr>
            </w:pPr>
            <w:r w:rsidRPr="00A96898">
              <w:rPr>
                <w:rFonts w:cs="Calibri"/>
                <w:color w:val="3071C3" w:themeColor="text2" w:themeTint="BF"/>
                <w:lang w:val="en-US"/>
              </w:rPr>
              <w:t>EPSC-specific</w:t>
            </w:r>
          </w:p>
        </w:tc>
        <w:tc>
          <w:tcPr>
            <w:tcW w:w="1504" w:type="dxa"/>
            <w:tcBorders>
              <w:top w:val="single" w:sz="4" w:space="0" w:color="auto"/>
              <w:left w:val="single" w:sz="4" w:space="0" w:color="auto"/>
              <w:bottom w:val="single" w:sz="4" w:space="0" w:color="auto"/>
              <w:right w:val="single" w:sz="4" w:space="0" w:color="auto"/>
            </w:tcBorders>
            <w:hideMark/>
          </w:tcPr>
          <w:p w14:paraId="56C196D6" w14:textId="77777777" w:rsidR="003521C3" w:rsidRPr="00A96898" w:rsidRDefault="003521C3" w:rsidP="00D30D75">
            <w:pPr>
              <w:pStyle w:val="PlainText"/>
              <w:rPr>
                <w:rFonts w:cs="Calibri"/>
                <w:color w:val="3071C3" w:themeColor="text2" w:themeTint="BF"/>
                <w:lang w:val="en-US"/>
              </w:rPr>
            </w:pPr>
            <w:r w:rsidRPr="00A96898">
              <w:rPr>
                <w:rFonts w:cs="Calibri"/>
                <w:color w:val="3071C3" w:themeColor="text2" w:themeTint="BF"/>
                <w:lang w:val="en-US"/>
              </w:rPr>
              <w:t>13</w:t>
            </w:r>
          </w:p>
        </w:tc>
        <w:tc>
          <w:tcPr>
            <w:tcW w:w="1504" w:type="dxa"/>
            <w:tcBorders>
              <w:top w:val="single" w:sz="4" w:space="0" w:color="auto"/>
              <w:left w:val="single" w:sz="4" w:space="0" w:color="auto"/>
              <w:bottom w:val="single" w:sz="4" w:space="0" w:color="auto"/>
              <w:right w:val="single" w:sz="4" w:space="0" w:color="auto"/>
            </w:tcBorders>
            <w:hideMark/>
          </w:tcPr>
          <w:p w14:paraId="5BC482D5" w14:textId="77777777" w:rsidR="003521C3" w:rsidRPr="00A96898" w:rsidRDefault="003521C3" w:rsidP="00D30D75">
            <w:pPr>
              <w:pStyle w:val="PlainText"/>
              <w:rPr>
                <w:rFonts w:cs="Calibri"/>
                <w:color w:val="3071C3" w:themeColor="text2" w:themeTint="BF"/>
                <w:highlight w:val="yellow"/>
                <w:lang w:val="en-US"/>
              </w:rPr>
            </w:pPr>
            <w:r w:rsidRPr="00A96898">
              <w:rPr>
                <w:rFonts w:cs="Calibri"/>
                <w:color w:val="3071C3" w:themeColor="text2" w:themeTint="BF"/>
                <w:highlight w:val="yellow"/>
                <w:lang w:val="en-US"/>
              </w:rPr>
              <w:t>279</w:t>
            </w:r>
          </w:p>
        </w:tc>
        <w:tc>
          <w:tcPr>
            <w:tcW w:w="1505" w:type="dxa"/>
            <w:tcBorders>
              <w:top w:val="single" w:sz="4" w:space="0" w:color="auto"/>
              <w:left w:val="single" w:sz="4" w:space="0" w:color="auto"/>
              <w:bottom w:val="single" w:sz="4" w:space="0" w:color="auto"/>
              <w:right w:val="single" w:sz="4" w:space="0" w:color="auto"/>
            </w:tcBorders>
            <w:hideMark/>
          </w:tcPr>
          <w:p w14:paraId="1CDBFF38" w14:textId="77777777" w:rsidR="003521C3" w:rsidRPr="00A96898" w:rsidRDefault="003521C3" w:rsidP="00D30D75">
            <w:pPr>
              <w:pStyle w:val="PlainText"/>
              <w:rPr>
                <w:rFonts w:cs="Calibri"/>
                <w:color w:val="3071C3" w:themeColor="text2" w:themeTint="BF"/>
                <w:lang w:val="en-US"/>
              </w:rPr>
            </w:pPr>
            <w:r w:rsidRPr="00A96898">
              <w:rPr>
                <w:rFonts w:cs="Calibri"/>
                <w:color w:val="3071C3" w:themeColor="text2" w:themeTint="BF"/>
                <w:lang w:val="en-US"/>
              </w:rPr>
              <w:t>100</w:t>
            </w:r>
          </w:p>
        </w:tc>
        <w:tc>
          <w:tcPr>
            <w:tcW w:w="1505" w:type="dxa"/>
            <w:tcBorders>
              <w:top w:val="single" w:sz="4" w:space="0" w:color="auto"/>
              <w:left w:val="single" w:sz="4" w:space="0" w:color="auto"/>
              <w:bottom w:val="single" w:sz="4" w:space="0" w:color="auto"/>
              <w:right w:val="single" w:sz="4" w:space="0" w:color="auto"/>
            </w:tcBorders>
            <w:hideMark/>
          </w:tcPr>
          <w:p w14:paraId="3EDAD904" w14:textId="77777777" w:rsidR="003521C3" w:rsidRPr="00A96898" w:rsidRDefault="003521C3" w:rsidP="00D30D75">
            <w:pPr>
              <w:pStyle w:val="PlainText"/>
              <w:rPr>
                <w:rFonts w:cs="Calibri"/>
                <w:color w:val="3071C3" w:themeColor="text2" w:themeTint="BF"/>
                <w:lang w:val="en-US"/>
              </w:rPr>
            </w:pPr>
            <w:r w:rsidRPr="00A96898">
              <w:rPr>
                <w:rFonts w:cs="Calibri"/>
                <w:color w:val="3071C3" w:themeColor="text2" w:themeTint="BF"/>
                <w:lang w:val="en-US"/>
              </w:rPr>
              <w:t>25</w:t>
            </w:r>
          </w:p>
        </w:tc>
        <w:tc>
          <w:tcPr>
            <w:tcW w:w="1368" w:type="dxa"/>
            <w:tcBorders>
              <w:top w:val="single" w:sz="4" w:space="0" w:color="auto"/>
              <w:left w:val="single" w:sz="4" w:space="0" w:color="auto"/>
              <w:bottom w:val="single" w:sz="4" w:space="0" w:color="auto"/>
              <w:right w:val="single" w:sz="4" w:space="0" w:color="auto"/>
            </w:tcBorders>
          </w:tcPr>
          <w:p w14:paraId="6CC447D7" w14:textId="77777777" w:rsidR="003521C3" w:rsidRPr="00A96898" w:rsidRDefault="003521C3" w:rsidP="00D30D75">
            <w:pPr>
              <w:pStyle w:val="PlainText"/>
              <w:rPr>
                <w:rFonts w:cs="Calibri"/>
                <w:color w:val="3071C3" w:themeColor="text2" w:themeTint="BF"/>
                <w:lang w:val="en-US"/>
              </w:rPr>
            </w:pPr>
            <w:r w:rsidRPr="00A96898">
              <w:rPr>
                <w:rFonts w:cs="Calibri"/>
                <w:color w:val="3071C3" w:themeColor="text2" w:themeTint="BF"/>
                <w:lang w:val="en-US"/>
              </w:rPr>
              <w:t>417</w:t>
            </w:r>
          </w:p>
        </w:tc>
      </w:tr>
    </w:tbl>
    <w:p w14:paraId="769F336A" w14:textId="77777777" w:rsidR="003521C3" w:rsidRPr="00A96898" w:rsidRDefault="003521C3" w:rsidP="003521C3">
      <w:pPr>
        <w:pStyle w:val="PlainText"/>
        <w:rPr>
          <w:rFonts w:cs="Calibri"/>
          <w:color w:val="3071C3" w:themeColor="text2" w:themeTint="BF"/>
        </w:rPr>
      </w:pPr>
    </w:p>
    <w:p w14:paraId="54845BD9" w14:textId="77777777" w:rsidR="003521C3" w:rsidRPr="00A96898" w:rsidRDefault="003521C3" w:rsidP="003521C3">
      <w:pPr>
        <w:pStyle w:val="PlainText"/>
        <w:rPr>
          <w:rFonts w:cs="Calibri"/>
          <w:color w:val="3071C3" w:themeColor="text2" w:themeTint="BF"/>
        </w:rPr>
      </w:pPr>
      <w:r w:rsidRPr="00A96898">
        <w:rPr>
          <w:rFonts w:cs="Calibri"/>
          <w:color w:val="3071C3" w:themeColor="text2" w:themeTint="BF"/>
        </w:rPr>
        <w:t xml:space="preserve">We </w:t>
      </w:r>
      <w:r>
        <w:rPr>
          <w:rFonts w:cs="Calibri"/>
          <w:color w:val="3071C3" w:themeColor="text2" w:themeTint="BF"/>
        </w:rPr>
        <w:t>agree</w:t>
      </w:r>
      <w:r w:rsidRPr="00A96898">
        <w:rPr>
          <w:rFonts w:cs="Calibri"/>
          <w:color w:val="3071C3" w:themeColor="text2" w:themeTint="BF"/>
        </w:rPr>
        <w:t xml:space="preserve"> with Reviewer 1</w:t>
      </w:r>
      <w:r>
        <w:rPr>
          <w:rFonts w:cs="Calibri"/>
          <w:color w:val="3071C3" w:themeColor="text2" w:themeTint="BF"/>
        </w:rPr>
        <w:t>’s observation</w:t>
      </w:r>
      <w:r w:rsidRPr="00A96898">
        <w:rPr>
          <w:rFonts w:cs="Calibri"/>
          <w:color w:val="3071C3" w:themeColor="text2" w:themeTint="BF"/>
        </w:rPr>
        <w:t xml:space="preserve"> that </w:t>
      </w:r>
      <w:proofErr w:type="gramStart"/>
      <w:r w:rsidRPr="00A96898">
        <w:rPr>
          <w:rFonts w:cs="Calibri"/>
          <w:color w:val="3071C3" w:themeColor="text2" w:themeTint="BF"/>
        </w:rPr>
        <w:t>a large number of</w:t>
      </w:r>
      <w:proofErr w:type="gramEnd"/>
      <w:r w:rsidRPr="00A96898">
        <w:rPr>
          <w:rFonts w:cs="Calibri"/>
          <w:color w:val="3071C3" w:themeColor="text2" w:themeTint="BF"/>
        </w:rPr>
        <w:t xml:space="preserve"> A compartments turned into B from EPSC to ESC. However</w:t>
      </w:r>
      <w:r>
        <w:rPr>
          <w:rFonts w:cs="Calibri"/>
          <w:color w:val="3071C3" w:themeColor="text2" w:themeTint="BF"/>
        </w:rPr>
        <w:t>,</w:t>
      </w:r>
      <w:r w:rsidRPr="00A96898">
        <w:rPr>
          <w:rFonts w:cs="Calibri"/>
          <w:color w:val="3071C3" w:themeColor="text2" w:themeTint="BF"/>
        </w:rPr>
        <w:t xml:space="preserve"> only 283</w:t>
      </w:r>
      <w:r>
        <w:rPr>
          <w:rFonts w:cs="Calibri"/>
          <w:color w:val="3071C3" w:themeColor="text2" w:themeTint="BF"/>
        </w:rPr>
        <w:t>/6322 (4.5%)</w:t>
      </w:r>
      <w:r w:rsidRPr="00A96898">
        <w:rPr>
          <w:rFonts w:cs="Calibri"/>
          <w:color w:val="3071C3" w:themeColor="text2" w:themeTint="BF"/>
        </w:rPr>
        <w:t xml:space="preserve"> ESC-specific loops</w:t>
      </w:r>
      <w:r>
        <w:rPr>
          <w:rFonts w:cs="Calibri"/>
          <w:color w:val="3071C3" w:themeColor="text2" w:themeTint="BF"/>
        </w:rPr>
        <w:t xml:space="preserve"> were</w:t>
      </w:r>
      <w:r w:rsidRPr="00A96898">
        <w:rPr>
          <w:rFonts w:cs="Calibri"/>
          <w:color w:val="3071C3" w:themeColor="text2" w:themeTint="BF"/>
        </w:rPr>
        <w:t xml:space="preserve"> found in the A</w:t>
      </w:r>
      <w:r>
        <w:rPr>
          <w:rFonts w:cs="Calibri"/>
          <w:color w:val="3071C3" w:themeColor="text2" w:themeTint="BF"/>
        </w:rPr>
        <w:t>-to-</w:t>
      </w:r>
      <w:r w:rsidRPr="00A96898">
        <w:rPr>
          <w:rFonts w:cs="Calibri"/>
          <w:color w:val="3071C3" w:themeColor="text2" w:themeTint="BF"/>
        </w:rPr>
        <w:t xml:space="preserve">B compartment switch. </w:t>
      </w:r>
      <w:proofErr w:type="gramStart"/>
      <w:r w:rsidRPr="00A96898">
        <w:rPr>
          <w:rFonts w:cs="Calibri"/>
          <w:color w:val="3071C3" w:themeColor="text2" w:themeTint="BF"/>
        </w:rPr>
        <w:t>Therefore</w:t>
      </w:r>
      <w:proofErr w:type="gramEnd"/>
      <w:r w:rsidRPr="00A96898">
        <w:rPr>
          <w:rFonts w:cs="Calibri"/>
          <w:color w:val="3071C3" w:themeColor="text2" w:themeTint="BF"/>
        </w:rPr>
        <w:t xml:space="preserve"> the compartment changes w</w:t>
      </w:r>
      <w:r>
        <w:rPr>
          <w:rFonts w:cs="Calibri"/>
          <w:color w:val="3071C3" w:themeColor="text2" w:themeTint="BF"/>
        </w:rPr>
        <w:t>ere</w:t>
      </w:r>
      <w:r w:rsidRPr="00A96898">
        <w:rPr>
          <w:rFonts w:cs="Calibri"/>
          <w:color w:val="3071C3" w:themeColor="text2" w:themeTint="BF"/>
        </w:rPr>
        <w:t xml:space="preserve"> not so highly correlated with the loop changes.  </w:t>
      </w:r>
    </w:p>
    <w:p w14:paraId="74C474DC" w14:textId="77777777" w:rsidR="003521C3" w:rsidRPr="00D92229" w:rsidRDefault="003521C3" w:rsidP="003521C3">
      <w:pPr>
        <w:pStyle w:val="PlainText"/>
        <w:rPr>
          <w:color w:val="3071C3" w:themeColor="text2" w:themeTint="BF"/>
        </w:rPr>
      </w:pPr>
    </w:p>
    <w:p w14:paraId="2FC424BE" w14:textId="77777777" w:rsidR="003521C3" w:rsidRDefault="003521C3" w:rsidP="003521C3">
      <w:pPr>
        <w:pStyle w:val="PlainText"/>
      </w:pPr>
      <w:bookmarkStart w:id="0" w:name="_Hlk174616648"/>
      <w:r>
        <w:t>c.      Figure 5 / RNA-</w:t>
      </w:r>
      <w:proofErr w:type="spellStart"/>
      <w:r>
        <w:t>seq</w:t>
      </w:r>
      <w:proofErr w:type="spellEnd"/>
      <w:r>
        <w:t xml:space="preserve"> analysis: It would be interesting to try an integrative analysis of RNA-</w:t>
      </w:r>
      <w:proofErr w:type="spellStart"/>
      <w:r>
        <w:t>seq</w:t>
      </w:r>
      <w:proofErr w:type="spellEnd"/>
      <w:r>
        <w:t xml:space="preserve"> and </w:t>
      </w:r>
      <w:proofErr w:type="spellStart"/>
      <w:r>
        <w:t>HiC</w:t>
      </w:r>
      <w:proofErr w:type="spellEnd"/>
      <w:r>
        <w:t>/</w:t>
      </w:r>
      <w:proofErr w:type="spellStart"/>
      <w:r>
        <w:t>HiChIP</w:t>
      </w:r>
      <w:proofErr w:type="spellEnd"/>
      <w:r>
        <w:t xml:space="preserve"> differential loops and MIR-enhancer to test an enrichment/correlation between lost H3K27ac </w:t>
      </w:r>
      <w:proofErr w:type="spellStart"/>
      <w:r>
        <w:t>HiChIP</w:t>
      </w:r>
      <w:proofErr w:type="spellEnd"/>
      <w:r>
        <w:t xml:space="preserve"> loop in </w:t>
      </w:r>
      <w:proofErr w:type="spellStart"/>
      <w:r>
        <w:t>Esrrb</w:t>
      </w:r>
      <w:proofErr w:type="spellEnd"/>
      <w:r>
        <w:t xml:space="preserve"> depletion and downregulated genes of cluster C4 and C6 from Fig 5B.</w:t>
      </w:r>
    </w:p>
    <w:p w14:paraId="12C25A94" w14:textId="77777777" w:rsidR="003521C3" w:rsidRDefault="003521C3" w:rsidP="003521C3">
      <w:pPr>
        <w:pStyle w:val="PlainText"/>
        <w:rPr>
          <w:color w:val="3071C3" w:themeColor="text2" w:themeTint="BF"/>
        </w:rPr>
      </w:pPr>
      <w:r>
        <w:rPr>
          <w:color w:val="3071C3" w:themeColor="text2" w:themeTint="BF"/>
        </w:rPr>
        <w:t xml:space="preserve">Cluster C4 and C6 refers to downregulated genes in 3dESC under </w:t>
      </w:r>
      <w:proofErr w:type="spellStart"/>
      <w:r>
        <w:rPr>
          <w:color w:val="3071C3" w:themeColor="text2" w:themeTint="BF"/>
        </w:rPr>
        <w:t>siEsrrb</w:t>
      </w:r>
      <w:proofErr w:type="spellEnd"/>
      <w:r>
        <w:rPr>
          <w:color w:val="3071C3" w:themeColor="text2" w:themeTint="BF"/>
        </w:rPr>
        <w:t xml:space="preserve"> and inhibitor (DES) condition. We have done integrative analysis of these gene clusters with </w:t>
      </w:r>
      <w:proofErr w:type="spellStart"/>
      <w:r>
        <w:rPr>
          <w:color w:val="3071C3" w:themeColor="text2" w:themeTint="BF"/>
        </w:rPr>
        <w:t>Esrrb</w:t>
      </w:r>
      <w:proofErr w:type="spellEnd"/>
      <w:r>
        <w:rPr>
          <w:color w:val="3071C3" w:themeColor="text2" w:themeTint="BF"/>
        </w:rPr>
        <w:t xml:space="preserve">-bound MIR interacting genes with lost H3K27ac loops upon </w:t>
      </w:r>
      <w:proofErr w:type="spellStart"/>
      <w:r>
        <w:rPr>
          <w:color w:val="3071C3" w:themeColor="text2" w:themeTint="BF"/>
        </w:rPr>
        <w:t>Esrrb</w:t>
      </w:r>
      <w:proofErr w:type="spellEnd"/>
      <w:r>
        <w:rPr>
          <w:color w:val="3071C3" w:themeColor="text2" w:themeTint="BF"/>
        </w:rPr>
        <w:t xml:space="preserve"> knockdown. The results showed 19 and 44 gene overlap, with P-values &lt;0.05. This means that the downregulated genes in 3dESC with </w:t>
      </w:r>
      <w:proofErr w:type="spellStart"/>
      <w:r>
        <w:rPr>
          <w:color w:val="3071C3" w:themeColor="text2" w:themeTint="BF"/>
        </w:rPr>
        <w:t>Esrrb</w:t>
      </w:r>
      <w:proofErr w:type="spellEnd"/>
      <w:r>
        <w:rPr>
          <w:color w:val="3071C3" w:themeColor="text2" w:themeTint="BF"/>
        </w:rPr>
        <w:t xml:space="preserve"> knockdown or inhibition are correlated with loss of H3K27ac enhancer loops.  </w:t>
      </w:r>
    </w:p>
    <w:bookmarkEnd w:id="0"/>
    <w:p w14:paraId="4519932B" w14:textId="77777777" w:rsidR="003521C3" w:rsidRDefault="003521C3" w:rsidP="003521C3">
      <w:pPr>
        <w:pStyle w:val="PlainText"/>
        <w:rPr>
          <w:color w:val="3071C3" w:themeColor="text2" w:themeTint="BF"/>
        </w:rPr>
      </w:pPr>
    </w:p>
    <w:p w14:paraId="012FA354" w14:textId="77777777" w:rsidR="003521C3" w:rsidRDefault="003521C3" w:rsidP="003521C3">
      <w:pPr>
        <w:pStyle w:val="PlainText"/>
        <w:rPr>
          <w:color w:val="3071C3" w:themeColor="text2" w:themeTint="BF"/>
        </w:rPr>
      </w:pPr>
      <w:r>
        <w:rPr>
          <w:noProof/>
        </w:rPr>
        <w:drawing>
          <wp:inline distT="0" distB="0" distL="0" distR="0" wp14:anchorId="397F6890" wp14:editId="67DB3CAB">
            <wp:extent cx="4019550" cy="1752600"/>
            <wp:effectExtent l="0" t="0" r="0" b="0"/>
            <wp:docPr id="5" name="图片 2" descr="A comparison of a number and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A comparison of a number and a number of objects&#10;&#10;Description automatically generated with medium confidence"/>
                    <pic:cNvPicPr>
                      <a:picLocks noChangeAspect="1"/>
                    </pic:cNvPicPr>
                  </pic:nvPicPr>
                  <pic:blipFill>
                    <a:blip r:embed="rId12"/>
                    <a:stretch>
                      <a:fillRect/>
                    </a:stretch>
                  </pic:blipFill>
                  <pic:spPr>
                    <a:xfrm>
                      <a:off x="0" y="0"/>
                      <a:ext cx="4019550" cy="1752600"/>
                    </a:xfrm>
                    <a:prstGeom prst="rect">
                      <a:avLst/>
                    </a:prstGeom>
                    <a:noFill/>
                    <a:ln>
                      <a:noFill/>
                    </a:ln>
                  </pic:spPr>
                </pic:pic>
              </a:graphicData>
            </a:graphic>
          </wp:inline>
        </w:drawing>
      </w:r>
    </w:p>
    <w:p w14:paraId="1B9984AA" w14:textId="77777777" w:rsidR="003521C3" w:rsidRPr="00D92229" w:rsidRDefault="003521C3" w:rsidP="003521C3">
      <w:pPr>
        <w:pStyle w:val="PlainText"/>
        <w:rPr>
          <w:color w:val="3071C3" w:themeColor="text2" w:themeTint="BF"/>
        </w:rPr>
      </w:pPr>
    </w:p>
    <w:p w14:paraId="6B833B9B" w14:textId="77777777" w:rsidR="003521C3" w:rsidRDefault="003521C3" w:rsidP="003521C3">
      <w:pPr>
        <w:pStyle w:val="PlainText"/>
      </w:pPr>
      <w:r>
        <w:t xml:space="preserve">3.      The authors suggest that </w:t>
      </w:r>
      <w:proofErr w:type="spellStart"/>
      <w:r>
        <w:t>Esrrb</w:t>
      </w:r>
      <w:proofErr w:type="spellEnd"/>
      <w:r>
        <w:t xml:space="preserve">-mediated looping has a regulatory function in gene expression. The challenge is that perturbation of a transcription factor will lead to changes in gene expression, but whether this is because of a looping function or something else is difficult to disentangle. It would be helpful if the authors can </w:t>
      </w:r>
      <w:r w:rsidRPr="00C913F2">
        <w:t>discuss this limitation</w:t>
      </w:r>
      <w:r>
        <w:t xml:space="preserve"> when interpreting the data.</w:t>
      </w:r>
    </w:p>
    <w:p w14:paraId="2492AA73" w14:textId="77777777" w:rsidR="003521C3" w:rsidRDefault="003521C3" w:rsidP="003521C3">
      <w:pPr>
        <w:pStyle w:val="PlainText"/>
        <w:rPr>
          <w:color w:val="3071C3" w:themeColor="text2" w:themeTint="BF"/>
        </w:rPr>
      </w:pPr>
      <w:bookmarkStart w:id="1" w:name="_Hlk176211479"/>
      <w:r>
        <w:rPr>
          <w:color w:val="3071C3" w:themeColor="text2" w:themeTint="BF"/>
        </w:rPr>
        <w:t xml:space="preserve">We acknowledge that knockdown of a transcription factor will lead to changes in gene expression, which may or may not be caused by looping function. Moreover, </w:t>
      </w:r>
      <w:proofErr w:type="spellStart"/>
      <w:r>
        <w:rPr>
          <w:color w:val="3071C3" w:themeColor="text2" w:themeTint="BF"/>
        </w:rPr>
        <w:t>Esrrb</w:t>
      </w:r>
      <w:proofErr w:type="spellEnd"/>
      <w:r>
        <w:rPr>
          <w:color w:val="3071C3" w:themeColor="text2" w:themeTint="BF"/>
        </w:rPr>
        <w:t xml:space="preserve"> is one of the important pluripotency genes, loss of which will cause change of cell state. </w:t>
      </w:r>
      <w:bookmarkEnd w:id="1"/>
      <w:r>
        <w:rPr>
          <w:color w:val="3071C3" w:themeColor="text2" w:themeTint="BF"/>
        </w:rPr>
        <w:t xml:space="preserve">Based on a study with similar focus on Oct4-TAD (PMID: </w:t>
      </w:r>
      <w:r w:rsidRPr="002A0D7F">
        <w:rPr>
          <w:color w:val="3071C3" w:themeColor="text2" w:themeTint="BF"/>
        </w:rPr>
        <w:t>34038708</w:t>
      </w:r>
      <w:r>
        <w:rPr>
          <w:color w:val="3071C3" w:themeColor="text2" w:themeTint="BF"/>
        </w:rPr>
        <w:t xml:space="preserve">), they used acute Dox-induced Oct4 depletion approach to demonstrate that </w:t>
      </w:r>
      <w:proofErr w:type="gramStart"/>
      <w:r>
        <w:rPr>
          <w:color w:val="3071C3" w:themeColor="text2" w:themeTint="BF"/>
        </w:rPr>
        <w:t>a large number of</w:t>
      </w:r>
      <w:proofErr w:type="gramEnd"/>
      <w:r>
        <w:rPr>
          <w:color w:val="3071C3" w:themeColor="text2" w:themeTint="BF"/>
        </w:rPr>
        <w:t xml:space="preserve"> boundaries are reorganized upon OCT4 depletion, while the cell status </w:t>
      </w:r>
      <w:proofErr w:type="gramStart"/>
      <w:r>
        <w:rPr>
          <w:color w:val="3071C3" w:themeColor="text2" w:themeTint="BF"/>
        </w:rPr>
        <w:t>remain</w:t>
      </w:r>
      <w:proofErr w:type="gramEnd"/>
      <w:r>
        <w:rPr>
          <w:color w:val="3071C3" w:themeColor="text2" w:themeTint="BF"/>
        </w:rPr>
        <w:t xml:space="preserve"> unchanged (no effect on NANOG expression, structuring factors, or histone modification). </w:t>
      </w:r>
      <w:bookmarkStart w:id="2" w:name="_Hlk176211520"/>
      <w:r>
        <w:rPr>
          <w:color w:val="3071C3" w:themeColor="text2" w:themeTint="BF"/>
        </w:rPr>
        <w:t xml:space="preserve">To disentangle whether </w:t>
      </w:r>
      <w:proofErr w:type="spellStart"/>
      <w:r>
        <w:rPr>
          <w:color w:val="3071C3" w:themeColor="text2" w:themeTint="BF"/>
        </w:rPr>
        <w:t>Esrrb</w:t>
      </w:r>
      <w:proofErr w:type="spellEnd"/>
      <w:r>
        <w:rPr>
          <w:color w:val="3071C3" w:themeColor="text2" w:themeTint="BF"/>
        </w:rPr>
        <w:t>-</w:t>
      </w:r>
      <w:r>
        <w:rPr>
          <w:color w:val="3071C3" w:themeColor="text2" w:themeTint="BF"/>
        </w:rPr>
        <w:lastRenderedPageBreak/>
        <w:t xml:space="preserve">mediated looping is a direct contributor to changes in gene expression, an acute degradation system is better suited. </w:t>
      </w:r>
      <w:bookmarkEnd w:id="2"/>
    </w:p>
    <w:p w14:paraId="29A1C6AF" w14:textId="77777777" w:rsidR="003521C3" w:rsidRDefault="003521C3" w:rsidP="003521C3">
      <w:pPr>
        <w:pStyle w:val="PlainText"/>
        <w:rPr>
          <w:color w:val="3071C3" w:themeColor="text2" w:themeTint="BF"/>
        </w:rPr>
      </w:pPr>
      <w:r>
        <w:rPr>
          <w:color w:val="3071C3" w:themeColor="text2" w:themeTint="BF"/>
        </w:rPr>
        <w:t xml:space="preserve">We have now discussed this limitation in the discussion section.  </w:t>
      </w:r>
    </w:p>
    <w:p w14:paraId="3E4FF74C" w14:textId="77777777" w:rsidR="003521C3" w:rsidRPr="00D92229" w:rsidRDefault="003521C3" w:rsidP="003521C3">
      <w:pPr>
        <w:pStyle w:val="PlainText"/>
        <w:rPr>
          <w:color w:val="3071C3" w:themeColor="text2" w:themeTint="BF"/>
        </w:rPr>
      </w:pPr>
    </w:p>
    <w:p w14:paraId="1CCF02A4" w14:textId="77777777" w:rsidR="003521C3" w:rsidRDefault="003521C3" w:rsidP="003521C3">
      <w:pPr>
        <w:pStyle w:val="PlainText"/>
      </w:pPr>
      <w:r>
        <w:t xml:space="preserve">4.      Is Yy1 deregulated in </w:t>
      </w:r>
      <w:proofErr w:type="spellStart"/>
      <w:r>
        <w:t>Esrrb</w:t>
      </w:r>
      <w:proofErr w:type="spellEnd"/>
      <w:r>
        <w:t>-depleted conditions?</w:t>
      </w:r>
    </w:p>
    <w:p w14:paraId="4CA513DC" w14:textId="77777777" w:rsidR="003521C3" w:rsidRDefault="003521C3" w:rsidP="003521C3">
      <w:pPr>
        <w:pStyle w:val="PlainText"/>
        <w:rPr>
          <w:color w:val="3071C3" w:themeColor="text2" w:themeTint="BF"/>
        </w:rPr>
      </w:pPr>
      <w:bookmarkStart w:id="3" w:name="_Hlk178260167"/>
      <w:r>
        <w:rPr>
          <w:color w:val="3071C3" w:themeColor="text2" w:themeTint="BF"/>
        </w:rPr>
        <w:t xml:space="preserve">We have measured Yy1 expression by qPCR and western </w:t>
      </w:r>
      <w:proofErr w:type="gramStart"/>
      <w:r>
        <w:rPr>
          <w:color w:val="3071C3" w:themeColor="text2" w:themeTint="BF"/>
        </w:rPr>
        <w:t>blot, and</w:t>
      </w:r>
      <w:proofErr w:type="gramEnd"/>
      <w:r>
        <w:rPr>
          <w:color w:val="3071C3" w:themeColor="text2" w:themeTint="BF"/>
        </w:rPr>
        <w:t xml:space="preserve"> determined that Yy1 is not deregulated in </w:t>
      </w:r>
      <w:proofErr w:type="spellStart"/>
      <w:r>
        <w:rPr>
          <w:color w:val="3071C3" w:themeColor="text2" w:themeTint="BF"/>
        </w:rPr>
        <w:t>Esrrb</w:t>
      </w:r>
      <w:proofErr w:type="spellEnd"/>
      <w:r>
        <w:rPr>
          <w:color w:val="3071C3" w:themeColor="text2" w:themeTint="BF"/>
        </w:rPr>
        <w:t xml:space="preserve"> shRNA knockdown condition. This means that reduction of Yy1 binding on MIR is not caused by reduced availability of Yy1. </w:t>
      </w:r>
    </w:p>
    <w:bookmarkEnd w:id="3"/>
    <w:p w14:paraId="73F7C74B" w14:textId="77777777" w:rsidR="003521C3" w:rsidRDefault="003521C3" w:rsidP="003521C3">
      <w:pPr>
        <w:pStyle w:val="PlainText"/>
        <w:rPr>
          <w:color w:val="3071C3" w:themeColor="text2" w:themeTint="BF"/>
        </w:rPr>
      </w:pPr>
      <w:r w:rsidRPr="005766D2">
        <w:rPr>
          <w:color w:val="3071C3" w:themeColor="text2" w:themeTint="BF"/>
        </w:rPr>
        <w:t xml:space="preserve">   </w:t>
      </w:r>
      <w:r w:rsidRPr="004443E6">
        <w:rPr>
          <w:noProof/>
          <w:color w:val="3071C3" w:themeColor="text2" w:themeTint="BF"/>
        </w:rPr>
        <w:drawing>
          <wp:inline distT="0" distB="0" distL="0" distR="0" wp14:anchorId="60B35C96" wp14:editId="5BF3D8FB">
            <wp:extent cx="1663065" cy="1291796"/>
            <wp:effectExtent l="0" t="0" r="0" b="3810"/>
            <wp:docPr id="1489098066" name="Picture 1"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223516" name="Picture 1" descr="A graph of different colored bars&#10;&#10;Description automatically generated"/>
                    <pic:cNvPicPr/>
                  </pic:nvPicPr>
                  <pic:blipFill>
                    <a:blip r:embed="rId13"/>
                    <a:stretch>
                      <a:fillRect/>
                    </a:stretch>
                  </pic:blipFill>
                  <pic:spPr>
                    <a:xfrm>
                      <a:off x="0" y="0"/>
                      <a:ext cx="1669468" cy="1296770"/>
                    </a:xfrm>
                    <a:prstGeom prst="rect">
                      <a:avLst/>
                    </a:prstGeom>
                  </pic:spPr>
                </pic:pic>
              </a:graphicData>
            </a:graphic>
          </wp:inline>
        </w:drawing>
      </w:r>
      <w:r>
        <w:rPr>
          <w:color w:val="3071C3" w:themeColor="text2" w:themeTint="BF"/>
        </w:rPr>
        <w:t xml:space="preserve"> </w:t>
      </w:r>
      <w:r w:rsidRPr="00EE36BB">
        <w:rPr>
          <w:noProof/>
          <w:color w:val="3071C3" w:themeColor="text2" w:themeTint="BF"/>
        </w:rPr>
        <w:drawing>
          <wp:inline distT="0" distB="0" distL="0" distR="0" wp14:anchorId="34D80401" wp14:editId="5E1E66A4">
            <wp:extent cx="3264784" cy="1302875"/>
            <wp:effectExtent l="0" t="0" r="0" b="0"/>
            <wp:docPr id="33441429" name="Picture 1" descr="A comparison of a graph and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112309" name="Picture 1" descr="A comparison of a graph and a diagram&#10;&#10;Description automatically generated with medium confidence"/>
                    <pic:cNvPicPr/>
                  </pic:nvPicPr>
                  <pic:blipFill>
                    <a:blip r:embed="rId14"/>
                    <a:stretch>
                      <a:fillRect/>
                    </a:stretch>
                  </pic:blipFill>
                  <pic:spPr>
                    <a:xfrm>
                      <a:off x="0" y="0"/>
                      <a:ext cx="3289809" cy="1312862"/>
                    </a:xfrm>
                    <a:prstGeom prst="rect">
                      <a:avLst/>
                    </a:prstGeom>
                  </pic:spPr>
                </pic:pic>
              </a:graphicData>
            </a:graphic>
          </wp:inline>
        </w:drawing>
      </w:r>
    </w:p>
    <w:p w14:paraId="03A5896D" w14:textId="77777777" w:rsidR="003521C3" w:rsidRPr="00B05A9A" w:rsidRDefault="003521C3" w:rsidP="003521C3">
      <w:pPr>
        <w:pStyle w:val="PlainText"/>
        <w:rPr>
          <w:color w:val="3071C3" w:themeColor="text2" w:themeTint="BF"/>
        </w:rPr>
      </w:pPr>
      <w:r>
        <w:rPr>
          <w:color w:val="3071C3" w:themeColor="text2" w:themeTint="BF"/>
        </w:rPr>
        <w:t xml:space="preserve">  </w:t>
      </w:r>
    </w:p>
    <w:p w14:paraId="0095D3C6" w14:textId="77777777" w:rsidR="003521C3" w:rsidRDefault="003521C3" w:rsidP="003521C3">
      <w:pPr>
        <w:pStyle w:val="PlainText"/>
      </w:pPr>
      <w:r>
        <w:t xml:space="preserve">5.      Is Yy1 the only architectural protein involved in </w:t>
      </w:r>
      <w:proofErr w:type="spellStart"/>
      <w:r>
        <w:t>Esrrb</w:t>
      </w:r>
      <w:proofErr w:type="spellEnd"/>
      <w:r>
        <w:t>-mediated enhancer looping? Can the authors exclude the contribution of CTCF in their model?</w:t>
      </w:r>
    </w:p>
    <w:p w14:paraId="0EE9F6C0" w14:textId="77777777" w:rsidR="003521C3" w:rsidRPr="00E72688" w:rsidRDefault="003521C3" w:rsidP="003521C3">
      <w:pPr>
        <w:pStyle w:val="PlainText"/>
        <w:rPr>
          <w:color w:val="3071C3" w:themeColor="text2" w:themeTint="BF"/>
          <w:lang w:val="en-US"/>
        </w:rPr>
      </w:pPr>
      <w:r w:rsidRPr="00E72688">
        <w:rPr>
          <w:color w:val="3071C3" w:themeColor="text2" w:themeTint="BF"/>
          <w:lang w:val="en-US"/>
        </w:rPr>
        <w:t xml:space="preserve">Using the public </w:t>
      </w:r>
      <w:proofErr w:type="spellStart"/>
      <w:r w:rsidRPr="00E72688">
        <w:rPr>
          <w:color w:val="3071C3" w:themeColor="text2" w:themeTint="BF"/>
          <w:lang w:val="en-US"/>
        </w:rPr>
        <w:t>ChIP</w:t>
      </w:r>
      <w:proofErr w:type="spellEnd"/>
      <w:r w:rsidRPr="00E72688">
        <w:rPr>
          <w:color w:val="3071C3" w:themeColor="text2" w:themeTint="BF"/>
          <w:lang w:val="en-US"/>
        </w:rPr>
        <w:t xml:space="preserve">-seq data, we have done the </w:t>
      </w:r>
      <w:proofErr w:type="spellStart"/>
      <w:r w:rsidRPr="00E72688">
        <w:rPr>
          <w:color w:val="3071C3" w:themeColor="text2" w:themeTint="BF"/>
          <w:lang w:val="en-US"/>
        </w:rPr>
        <w:t>mESC</w:t>
      </w:r>
      <w:proofErr w:type="spellEnd"/>
      <w:r w:rsidRPr="00E72688">
        <w:rPr>
          <w:color w:val="3071C3" w:themeColor="text2" w:themeTint="BF"/>
          <w:lang w:val="en-US"/>
        </w:rPr>
        <w:t xml:space="preserve"> factor peaks enrichment on </w:t>
      </w:r>
      <w:proofErr w:type="spellStart"/>
      <w:r w:rsidRPr="00E72688">
        <w:rPr>
          <w:color w:val="3071C3" w:themeColor="text2" w:themeTint="BF"/>
          <w:lang w:val="en-US"/>
        </w:rPr>
        <w:t>Esrrb</w:t>
      </w:r>
      <w:proofErr w:type="spellEnd"/>
      <w:r w:rsidRPr="00E72688">
        <w:rPr>
          <w:color w:val="3071C3" w:themeColor="text2" w:themeTint="BF"/>
          <w:lang w:val="en-US"/>
        </w:rPr>
        <w:t xml:space="preserve">-mediated H3K27ac loop anchors, </w:t>
      </w:r>
    </w:p>
    <w:p w14:paraId="40ABD07C" w14:textId="77777777" w:rsidR="003521C3" w:rsidRDefault="003521C3" w:rsidP="003521C3">
      <w:pPr>
        <w:pStyle w:val="PlainText"/>
        <w:rPr>
          <w:color w:val="3071C3" w:themeColor="text2" w:themeTint="BF"/>
          <w:lang w:val="en-US"/>
        </w:rPr>
      </w:pPr>
      <w:r>
        <w:rPr>
          <w:color w:val="3071C3" w:themeColor="text2" w:themeTint="BF"/>
        </w:rPr>
        <w:t xml:space="preserve">We have inspected several structural protein and transcription factor binding peaks enrichment in the </w:t>
      </w:r>
      <w:proofErr w:type="spellStart"/>
      <w:r>
        <w:rPr>
          <w:color w:val="3071C3" w:themeColor="text2" w:themeTint="BF"/>
        </w:rPr>
        <w:t>Esrrb</w:t>
      </w:r>
      <w:proofErr w:type="spellEnd"/>
      <w:r>
        <w:rPr>
          <w:color w:val="3071C3" w:themeColor="text2" w:themeTint="BF"/>
        </w:rPr>
        <w:t>-mediated H3K27ac loop anchors. We applied</w:t>
      </w:r>
      <w:r w:rsidRPr="00E72688">
        <w:rPr>
          <w:color w:val="3071C3" w:themeColor="text2" w:themeTint="BF"/>
          <w:lang w:val="en-US"/>
        </w:rPr>
        <w:t xml:space="preserve"> </w:t>
      </w:r>
      <w:r>
        <w:rPr>
          <w:color w:val="3071C3" w:themeColor="text2" w:themeTint="BF"/>
          <w:lang w:val="en-US"/>
        </w:rPr>
        <w:t>F</w:t>
      </w:r>
      <w:r w:rsidRPr="00E72688">
        <w:rPr>
          <w:color w:val="3071C3" w:themeColor="text2" w:themeTint="BF"/>
          <w:lang w:val="en-US"/>
        </w:rPr>
        <w:t xml:space="preserve">isher exact </w:t>
      </w:r>
      <w:proofErr w:type="gramStart"/>
      <w:r w:rsidRPr="00E72688">
        <w:rPr>
          <w:color w:val="3071C3" w:themeColor="text2" w:themeTint="BF"/>
          <w:lang w:val="en-US"/>
        </w:rPr>
        <w:t>test,</w:t>
      </w:r>
      <w:r>
        <w:rPr>
          <w:color w:val="3071C3" w:themeColor="text2" w:themeTint="BF"/>
          <w:lang w:val="en-US"/>
        </w:rPr>
        <w:t xml:space="preserve"> and</w:t>
      </w:r>
      <w:proofErr w:type="gramEnd"/>
      <w:r>
        <w:rPr>
          <w:color w:val="3071C3" w:themeColor="text2" w:themeTint="BF"/>
          <w:lang w:val="en-US"/>
        </w:rPr>
        <w:t xml:space="preserve"> showed</w:t>
      </w:r>
      <w:r w:rsidRPr="00E72688">
        <w:rPr>
          <w:color w:val="3071C3" w:themeColor="text2" w:themeTint="BF"/>
          <w:lang w:val="en-US"/>
        </w:rPr>
        <w:t xml:space="preserve"> the significant ones in the heatmap </w:t>
      </w:r>
      <w:r>
        <w:rPr>
          <w:color w:val="3071C3" w:themeColor="text2" w:themeTint="BF"/>
          <w:lang w:val="en-US"/>
        </w:rPr>
        <w:t>below. T</w:t>
      </w:r>
      <w:r w:rsidRPr="00E72688">
        <w:rPr>
          <w:color w:val="3071C3" w:themeColor="text2" w:themeTint="BF"/>
          <w:lang w:val="en-US"/>
        </w:rPr>
        <w:t xml:space="preserve">he </w:t>
      </w:r>
      <w:r>
        <w:rPr>
          <w:color w:val="3071C3" w:themeColor="text2" w:themeTint="BF"/>
          <w:lang w:val="en-US"/>
        </w:rPr>
        <w:t>color intensity</w:t>
      </w:r>
      <w:r w:rsidRPr="00E72688">
        <w:rPr>
          <w:color w:val="3071C3" w:themeColor="text2" w:themeTint="BF"/>
          <w:lang w:val="en-US"/>
        </w:rPr>
        <w:t xml:space="preserve"> indicates the odds ratio.</w:t>
      </w:r>
    </w:p>
    <w:p w14:paraId="1A69F4E3" w14:textId="77777777" w:rsidR="003521C3" w:rsidRDefault="003521C3" w:rsidP="003521C3">
      <w:pPr>
        <w:pStyle w:val="PlainText"/>
        <w:rPr>
          <w:color w:val="3071C3" w:themeColor="text2" w:themeTint="BF"/>
        </w:rPr>
      </w:pPr>
      <w:r w:rsidRPr="00E72688">
        <w:rPr>
          <w:noProof/>
          <w:color w:val="3071C3" w:themeColor="text2" w:themeTint="BF"/>
        </w:rPr>
        <w:drawing>
          <wp:inline distT="0" distB="0" distL="0" distR="0" wp14:anchorId="4F5477F8" wp14:editId="2D4E6561">
            <wp:extent cx="1708150" cy="3238500"/>
            <wp:effectExtent l="0" t="0" r="6350" b="0"/>
            <wp:docPr id="1614306774" name="Picture 2" descr="A graph of different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306774" name="Picture 2" descr="A graph of different colors&#10;&#10;Description automatically generated with medium confidenc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08150" cy="3238500"/>
                    </a:xfrm>
                    <a:prstGeom prst="rect">
                      <a:avLst/>
                    </a:prstGeom>
                    <a:noFill/>
                    <a:ln>
                      <a:noFill/>
                    </a:ln>
                  </pic:spPr>
                </pic:pic>
              </a:graphicData>
            </a:graphic>
          </wp:inline>
        </w:drawing>
      </w:r>
    </w:p>
    <w:p w14:paraId="6DE45D5D" w14:textId="77777777" w:rsidR="003521C3" w:rsidRPr="00E72688" w:rsidRDefault="003521C3" w:rsidP="003521C3">
      <w:pPr>
        <w:pStyle w:val="PlainText"/>
        <w:rPr>
          <w:color w:val="3071C3" w:themeColor="text2" w:themeTint="BF"/>
        </w:rPr>
      </w:pPr>
      <w:r>
        <w:rPr>
          <w:color w:val="3071C3" w:themeColor="text2" w:themeTint="BF"/>
        </w:rPr>
        <w:t xml:space="preserve">Structural proteins </w:t>
      </w:r>
      <w:proofErr w:type="spellStart"/>
      <w:r>
        <w:rPr>
          <w:color w:val="3071C3" w:themeColor="text2" w:themeTint="BF"/>
        </w:rPr>
        <w:t>Ctcf</w:t>
      </w:r>
      <w:proofErr w:type="spellEnd"/>
      <w:r>
        <w:rPr>
          <w:color w:val="3071C3" w:themeColor="text2" w:themeTint="BF"/>
        </w:rPr>
        <w:t xml:space="preserve"> and Rad21 binding were found to be low. </w:t>
      </w:r>
      <w:proofErr w:type="gramStart"/>
      <w:r>
        <w:rPr>
          <w:color w:val="3071C3" w:themeColor="text2" w:themeTint="BF"/>
        </w:rPr>
        <w:t>Therefore</w:t>
      </w:r>
      <w:proofErr w:type="gramEnd"/>
      <w:r>
        <w:rPr>
          <w:color w:val="3071C3" w:themeColor="text2" w:themeTint="BF"/>
        </w:rPr>
        <w:t xml:space="preserve"> it is likely that CTCF and Rad21 is not involved in </w:t>
      </w:r>
      <w:proofErr w:type="spellStart"/>
      <w:r>
        <w:rPr>
          <w:color w:val="3071C3" w:themeColor="text2" w:themeTint="BF"/>
        </w:rPr>
        <w:t>Esrrb</w:t>
      </w:r>
      <w:proofErr w:type="spellEnd"/>
      <w:r>
        <w:rPr>
          <w:color w:val="3071C3" w:themeColor="text2" w:themeTint="BF"/>
        </w:rPr>
        <w:t xml:space="preserve">-mediated enhancer looping. </w:t>
      </w:r>
    </w:p>
    <w:p w14:paraId="6CDE9BC3" w14:textId="77777777" w:rsidR="003521C3" w:rsidRPr="00E72688" w:rsidRDefault="003521C3" w:rsidP="003521C3">
      <w:pPr>
        <w:pStyle w:val="PlainText"/>
        <w:rPr>
          <w:color w:val="3071C3" w:themeColor="text2" w:themeTint="BF"/>
        </w:rPr>
      </w:pPr>
      <w:r>
        <w:rPr>
          <w:color w:val="3071C3" w:themeColor="text2" w:themeTint="BF"/>
        </w:rPr>
        <w:t xml:space="preserve">On the other hand, we noted that the binding of Mediators complex of RNA Pol II transcription (Med1, Med12) was enriched.  </w:t>
      </w:r>
    </w:p>
    <w:p w14:paraId="330A8618" w14:textId="77777777" w:rsidR="003521C3" w:rsidRPr="00641615" w:rsidRDefault="003521C3" w:rsidP="003521C3">
      <w:pPr>
        <w:pStyle w:val="PlainText"/>
        <w:rPr>
          <w:color w:val="3071C3" w:themeColor="text2" w:themeTint="BF"/>
        </w:rPr>
      </w:pPr>
    </w:p>
    <w:p w14:paraId="35C7231B" w14:textId="77777777" w:rsidR="003521C3" w:rsidRDefault="003521C3" w:rsidP="003521C3">
      <w:pPr>
        <w:pStyle w:val="PlainText"/>
      </w:pPr>
      <w:r>
        <w:lastRenderedPageBreak/>
        <w:t xml:space="preserve">6.      On the mechanism and function of </w:t>
      </w:r>
      <w:proofErr w:type="spellStart"/>
      <w:r>
        <w:t>Esrrb</w:t>
      </w:r>
      <w:proofErr w:type="spellEnd"/>
      <w:r>
        <w:t>:</w:t>
      </w:r>
    </w:p>
    <w:p w14:paraId="339A9B3A" w14:textId="77777777" w:rsidR="003521C3" w:rsidRDefault="003521C3" w:rsidP="003521C3">
      <w:pPr>
        <w:pStyle w:val="PlainText"/>
      </w:pPr>
      <w:r>
        <w:t xml:space="preserve">a.      Figure 3 and section 228 to 244 are mainly based on </w:t>
      </w:r>
      <w:proofErr w:type="spellStart"/>
      <w:r>
        <w:t>Esrrb</w:t>
      </w:r>
      <w:proofErr w:type="spellEnd"/>
      <w:r>
        <w:t xml:space="preserve"> </w:t>
      </w:r>
      <w:proofErr w:type="spellStart"/>
      <w:r>
        <w:t>ChIP-seq</w:t>
      </w:r>
      <w:proofErr w:type="spellEnd"/>
      <w:r>
        <w:t xml:space="preserve"> peak distribution comparisons between EPSC and ESC. Can the authors provide an analysis and comment on the </w:t>
      </w:r>
      <w:r w:rsidRPr="00703CE3">
        <w:t>difference in the number of peaks detected</w:t>
      </w:r>
      <w:r>
        <w:t xml:space="preserve"> in EPSC and ESC. It seems that, despite </w:t>
      </w:r>
      <w:proofErr w:type="spellStart"/>
      <w:r>
        <w:t>Esrrb</w:t>
      </w:r>
      <w:proofErr w:type="spellEnd"/>
      <w:r>
        <w:t xml:space="preserve"> being expressed at similar level (Fig S3A), the number of detected peaks is 10x higher in ESC than in EPSC. Can the authors provide total numbers of reads and number of aligned reads for </w:t>
      </w:r>
      <w:proofErr w:type="spellStart"/>
      <w:r>
        <w:t>Esrrb</w:t>
      </w:r>
      <w:proofErr w:type="spellEnd"/>
      <w:r>
        <w:t xml:space="preserve"> </w:t>
      </w:r>
      <w:proofErr w:type="spellStart"/>
      <w:r>
        <w:t>ChIP-seq</w:t>
      </w:r>
      <w:proofErr w:type="spellEnd"/>
      <w:r>
        <w:t xml:space="preserve">? </w:t>
      </w:r>
    </w:p>
    <w:p w14:paraId="4D41C06F" w14:textId="77777777" w:rsidR="003521C3" w:rsidRDefault="003521C3" w:rsidP="003521C3">
      <w:pPr>
        <w:pStyle w:val="PlainText"/>
        <w:rPr>
          <w:color w:val="3071C3" w:themeColor="text2" w:themeTint="BF"/>
        </w:rPr>
      </w:pPr>
    </w:p>
    <w:p w14:paraId="6E803D49" w14:textId="77777777" w:rsidR="003521C3" w:rsidRDefault="003521C3" w:rsidP="003521C3">
      <w:pPr>
        <w:pStyle w:val="PlainText"/>
        <w:rPr>
          <w:color w:val="3071C3" w:themeColor="text2" w:themeTint="BF"/>
        </w:rPr>
      </w:pPr>
      <w:r>
        <w:rPr>
          <w:color w:val="3071C3" w:themeColor="text2" w:themeTint="BF"/>
        </w:rPr>
        <w:t xml:space="preserve">The number of total reads and aligned reads are provided in the table below: </w:t>
      </w:r>
    </w:p>
    <w:tbl>
      <w:tblPr>
        <w:tblStyle w:val="TableGrid"/>
        <w:tblW w:w="0" w:type="auto"/>
        <w:jc w:val="center"/>
        <w:tblLook w:val="04A0" w:firstRow="1" w:lastRow="0" w:firstColumn="1" w:lastColumn="0" w:noHBand="0" w:noVBand="1"/>
      </w:tblPr>
      <w:tblGrid>
        <w:gridCol w:w="2310"/>
        <w:gridCol w:w="1201"/>
        <w:gridCol w:w="2351"/>
        <w:gridCol w:w="1361"/>
      </w:tblGrid>
      <w:tr w:rsidR="003521C3" w:rsidRPr="001535ED" w14:paraId="2618BBC3" w14:textId="77777777" w:rsidTr="00D30D75">
        <w:trPr>
          <w:jc w:val="center"/>
        </w:trPr>
        <w:tc>
          <w:tcPr>
            <w:tcW w:w="2310" w:type="dxa"/>
            <w:tcBorders>
              <w:top w:val="single" w:sz="4" w:space="0" w:color="auto"/>
              <w:left w:val="single" w:sz="4" w:space="0" w:color="auto"/>
              <w:bottom w:val="single" w:sz="4" w:space="0" w:color="auto"/>
              <w:right w:val="single" w:sz="4" w:space="0" w:color="auto"/>
            </w:tcBorders>
          </w:tcPr>
          <w:p w14:paraId="48BC06FD" w14:textId="77777777" w:rsidR="003521C3" w:rsidRPr="001535ED" w:rsidRDefault="003521C3" w:rsidP="00D30D75">
            <w:pPr>
              <w:pStyle w:val="PlainText"/>
              <w:rPr>
                <w:color w:val="3071C3" w:themeColor="text2" w:themeTint="BF"/>
                <w:lang w:val="en-US"/>
              </w:rPr>
            </w:pPr>
          </w:p>
        </w:tc>
        <w:tc>
          <w:tcPr>
            <w:tcW w:w="1201" w:type="dxa"/>
            <w:tcBorders>
              <w:top w:val="single" w:sz="4" w:space="0" w:color="auto"/>
              <w:left w:val="single" w:sz="4" w:space="0" w:color="auto"/>
              <w:bottom w:val="single" w:sz="4" w:space="0" w:color="auto"/>
              <w:right w:val="single" w:sz="4" w:space="0" w:color="auto"/>
            </w:tcBorders>
          </w:tcPr>
          <w:p w14:paraId="70650048" w14:textId="77777777" w:rsidR="003521C3" w:rsidRPr="001535ED" w:rsidRDefault="003521C3" w:rsidP="00D30D75">
            <w:pPr>
              <w:pStyle w:val="PlainText"/>
              <w:rPr>
                <w:color w:val="3071C3" w:themeColor="text2" w:themeTint="BF"/>
                <w:lang w:val="en-US"/>
              </w:rPr>
            </w:pPr>
            <w:r w:rsidRPr="001535ED">
              <w:rPr>
                <w:color w:val="3071C3" w:themeColor="text2" w:themeTint="BF"/>
                <w:lang w:val="en-US"/>
              </w:rPr>
              <w:t>Total reads</w:t>
            </w:r>
          </w:p>
        </w:tc>
        <w:tc>
          <w:tcPr>
            <w:tcW w:w="2351" w:type="dxa"/>
            <w:tcBorders>
              <w:top w:val="single" w:sz="4" w:space="0" w:color="auto"/>
              <w:left w:val="single" w:sz="4" w:space="0" w:color="auto"/>
              <w:bottom w:val="single" w:sz="4" w:space="0" w:color="auto"/>
              <w:right w:val="single" w:sz="4" w:space="0" w:color="auto"/>
            </w:tcBorders>
          </w:tcPr>
          <w:p w14:paraId="6DC8CB55" w14:textId="77777777" w:rsidR="003521C3" w:rsidRPr="001535ED" w:rsidRDefault="003521C3" w:rsidP="00D30D75">
            <w:pPr>
              <w:pStyle w:val="PlainText"/>
              <w:rPr>
                <w:color w:val="3071C3" w:themeColor="text2" w:themeTint="BF"/>
                <w:lang w:val="en-US"/>
              </w:rPr>
            </w:pPr>
            <w:r w:rsidRPr="001535ED">
              <w:rPr>
                <w:color w:val="3071C3" w:themeColor="text2" w:themeTint="BF"/>
                <w:lang w:val="en-US"/>
              </w:rPr>
              <w:t>Uniquely mapped reads</w:t>
            </w:r>
          </w:p>
        </w:tc>
        <w:tc>
          <w:tcPr>
            <w:tcW w:w="1361" w:type="dxa"/>
            <w:tcBorders>
              <w:top w:val="single" w:sz="4" w:space="0" w:color="auto"/>
              <w:left w:val="single" w:sz="4" w:space="0" w:color="auto"/>
              <w:bottom w:val="single" w:sz="4" w:space="0" w:color="auto"/>
              <w:right w:val="single" w:sz="4" w:space="0" w:color="auto"/>
            </w:tcBorders>
          </w:tcPr>
          <w:p w14:paraId="4B2D5B6A" w14:textId="77777777" w:rsidR="003521C3" w:rsidRPr="001535ED" w:rsidRDefault="003521C3" w:rsidP="00D30D75">
            <w:pPr>
              <w:pStyle w:val="PlainText"/>
              <w:rPr>
                <w:color w:val="3071C3" w:themeColor="text2" w:themeTint="BF"/>
                <w:lang w:val="en-US"/>
              </w:rPr>
            </w:pPr>
            <w:r w:rsidRPr="001535ED">
              <w:rPr>
                <w:color w:val="3071C3" w:themeColor="text2" w:themeTint="BF"/>
                <w:lang w:val="en-US"/>
              </w:rPr>
              <w:t>Number of called peaks</w:t>
            </w:r>
          </w:p>
        </w:tc>
      </w:tr>
      <w:tr w:rsidR="003521C3" w:rsidRPr="001535ED" w14:paraId="540D35DC" w14:textId="77777777" w:rsidTr="00D30D75">
        <w:trPr>
          <w:jc w:val="center"/>
        </w:trPr>
        <w:tc>
          <w:tcPr>
            <w:tcW w:w="2310" w:type="dxa"/>
            <w:tcBorders>
              <w:top w:val="single" w:sz="4" w:space="0" w:color="auto"/>
              <w:left w:val="single" w:sz="4" w:space="0" w:color="auto"/>
              <w:bottom w:val="single" w:sz="4" w:space="0" w:color="auto"/>
              <w:right w:val="single" w:sz="4" w:space="0" w:color="auto"/>
            </w:tcBorders>
          </w:tcPr>
          <w:p w14:paraId="1DE801E8" w14:textId="77777777" w:rsidR="003521C3" w:rsidRPr="001535ED" w:rsidRDefault="003521C3" w:rsidP="00D30D75">
            <w:pPr>
              <w:pStyle w:val="PlainText"/>
              <w:rPr>
                <w:color w:val="3071C3" w:themeColor="text2" w:themeTint="BF"/>
                <w:lang w:val="en-US"/>
              </w:rPr>
            </w:pPr>
            <w:r w:rsidRPr="001535ED">
              <w:rPr>
                <w:color w:val="3071C3" w:themeColor="text2" w:themeTint="BF"/>
                <w:lang w:val="en-US"/>
              </w:rPr>
              <w:t>ESC-</w:t>
            </w:r>
            <w:proofErr w:type="spellStart"/>
            <w:r w:rsidRPr="001535ED">
              <w:rPr>
                <w:color w:val="3071C3" w:themeColor="text2" w:themeTint="BF"/>
                <w:lang w:val="en-US"/>
              </w:rPr>
              <w:t>Esrrb</w:t>
            </w:r>
            <w:proofErr w:type="spellEnd"/>
          </w:p>
        </w:tc>
        <w:tc>
          <w:tcPr>
            <w:tcW w:w="1201" w:type="dxa"/>
            <w:tcBorders>
              <w:top w:val="single" w:sz="4" w:space="0" w:color="auto"/>
              <w:left w:val="single" w:sz="4" w:space="0" w:color="auto"/>
              <w:bottom w:val="single" w:sz="4" w:space="0" w:color="auto"/>
              <w:right w:val="single" w:sz="4" w:space="0" w:color="auto"/>
            </w:tcBorders>
          </w:tcPr>
          <w:p w14:paraId="689DE17E" w14:textId="77777777" w:rsidR="003521C3" w:rsidRPr="001535ED" w:rsidRDefault="003521C3" w:rsidP="00D30D75">
            <w:pPr>
              <w:pStyle w:val="PlainText"/>
              <w:rPr>
                <w:color w:val="3071C3" w:themeColor="text2" w:themeTint="BF"/>
                <w:lang w:val="en-US"/>
              </w:rPr>
            </w:pPr>
            <w:r w:rsidRPr="001535ED">
              <w:rPr>
                <w:color w:val="3071C3" w:themeColor="text2" w:themeTint="BF"/>
                <w:lang w:val="en-US"/>
              </w:rPr>
              <w:t>74737723</w:t>
            </w:r>
          </w:p>
        </w:tc>
        <w:tc>
          <w:tcPr>
            <w:tcW w:w="2351" w:type="dxa"/>
            <w:tcBorders>
              <w:top w:val="single" w:sz="4" w:space="0" w:color="auto"/>
              <w:left w:val="single" w:sz="4" w:space="0" w:color="auto"/>
              <w:bottom w:val="single" w:sz="4" w:space="0" w:color="auto"/>
              <w:right w:val="single" w:sz="4" w:space="0" w:color="auto"/>
            </w:tcBorders>
          </w:tcPr>
          <w:p w14:paraId="0BE0922B" w14:textId="77777777" w:rsidR="003521C3" w:rsidRPr="001535ED" w:rsidRDefault="003521C3" w:rsidP="00D30D75">
            <w:pPr>
              <w:pStyle w:val="PlainText"/>
              <w:rPr>
                <w:color w:val="3071C3" w:themeColor="text2" w:themeTint="BF"/>
                <w:lang w:val="en-US"/>
              </w:rPr>
            </w:pPr>
            <w:r w:rsidRPr="001535ED">
              <w:rPr>
                <w:color w:val="3071C3" w:themeColor="text2" w:themeTint="BF"/>
                <w:lang w:val="en-US"/>
              </w:rPr>
              <w:t>46657455 (62.43%)</w:t>
            </w:r>
          </w:p>
        </w:tc>
        <w:tc>
          <w:tcPr>
            <w:tcW w:w="1361" w:type="dxa"/>
            <w:vMerge w:val="restart"/>
            <w:tcBorders>
              <w:top w:val="single" w:sz="4" w:space="0" w:color="auto"/>
              <w:left w:val="single" w:sz="4" w:space="0" w:color="auto"/>
              <w:right w:val="single" w:sz="4" w:space="0" w:color="auto"/>
            </w:tcBorders>
            <w:vAlign w:val="center"/>
          </w:tcPr>
          <w:p w14:paraId="4154249B" w14:textId="77777777" w:rsidR="003521C3" w:rsidRPr="001535ED" w:rsidRDefault="003521C3" w:rsidP="00D30D75">
            <w:pPr>
              <w:pStyle w:val="PlainText"/>
              <w:rPr>
                <w:color w:val="3071C3" w:themeColor="text2" w:themeTint="BF"/>
                <w:lang w:val="en-US"/>
              </w:rPr>
            </w:pPr>
            <w:r w:rsidRPr="001535ED">
              <w:rPr>
                <w:color w:val="3071C3" w:themeColor="text2" w:themeTint="BF"/>
                <w:lang w:val="en-US"/>
              </w:rPr>
              <w:t>103197</w:t>
            </w:r>
          </w:p>
        </w:tc>
      </w:tr>
      <w:tr w:rsidR="003521C3" w:rsidRPr="001535ED" w14:paraId="07F3DC37" w14:textId="77777777" w:rsidTr="00D30D75">
        <w:trPr>
          <w:jc w:val="center"/>
        </w:trPr>
        <w:tc>
          <w:tcPr>
            <w:tcW w:w="2310" w:type="dxa"/>
            <w:tcBorders>
              <w:top w:val="single" w:sz="4" w:space="0" w:color="auto"/>
              <w:left w:val="single" w:sz="4" w:space="0" w:color="auto"/>
              <w:bottom w:val="single" w:sz="4" w:space="0" w:color="auto"/>
              <w:right w:val="single" w:sz="4" w:space="0" w:color="auto"/>
            </w:tcBorders>
          </w:tcPr>
          <w:p w14:paraId="19D813D0" w14:textId="77777777" w:rsidR="003521C3" w:rsidRPr="001535ED" w:rsidRDefault="003521C3" w:rsidP="00D30D75">
            <w:pPr>
              <w:pStyle w:val="PlainText"/>
              <w:rPr>
                <w:color w:val="3071C3" w:themeColor="text2" w:themeTint="BF"/>
                <w:lang w:val="en-US"/>
              </w:rPr>
            </w:pPr>
            <w:r w:rsidRPr="001535ED">
              <w:rPr>
                <w:color w:val="3071C3" w:themeColor="text2" w:themeTint="BF"/>
                <w:lang w:val="en-US"/>
              </w:rPr>
              <w:t>ESC-input</w:t>
            </w:r>
          </w:p>
        </w:tc>
        <w:tc>
          <w:tcPr>
            <w:tcW w:w="1201" w:type="dxa"/>
            <w:tcBorders>
              <w:top w:val="single" w:sz="4" w:space="0" w:color="auto"/>
              <w:left w:val="single" w:sz="4" w:space="0" w:color="auto"/>
              <w:bottom w:val="single" w:sz="4" w:space="0" w:color="auto"/>
              <w:right w:val="single" w:sz="4" w:space="0" w:color="auto"/>
            </w:tcBorders>
          </w:tcPr>
          <w:p w14:paraId="117CD2B4" w14:textId="77777777" w:rsidR="003521C3" w:rsidRPr="001535ED" w:rsidRDefault="003521C3" w:rsidP="00D30D75">
            <w:pPr>
              <w:pStyle w:val="PlainText"/>
              <w:rPr>
                <w:color w:val="3071C3" w:themeColor="text2" w:themeTint="BF"/>
                <w:lang w:val="en-US"/>
              </w:rPr>
            </w:pPr>
            <w:r w:rsidRPr="001535ED">
              <w:rPr>
                <w:color w:val="3071C3" w:themeColor="text2" w:themeTint="BF"/>
                <w:lang w:val="en-US"/>
              </w:rPr>
              <w:t>91874143</w:t>
            </w:r>
          </w:p>
        </w:tc>
        <w:tc>
          <w:tcPr>
            <w:tcW w:w="2351" w:type="dxa"/>
            <w:tcBorders>
              <w:top w:val="single" w:sz="4" w:space="0" w:color="auto"/>
              <w:left w:val="single" w:sz="4" w:space="0" w:color="auto"/>
              <w:bottom w:val="single" w:sz="4" w:space="0" w:color="auto"/>
              <w:right w:val="single" w:sz="4" w:space="0" w:color="auto"/>
            </w:tcBorders>
          </w:tcPr>
          <w:p w14:paraId="7CAC0972" w14:textId="77777777" w:rsidR="003521C3" w:rsidRPr="001535ED" w:rsidRDefault="003521C3" w:rsidP="00D30D75">
            <w:pPr>
              <w:pStyle w:val="PlainText"/>
              <w:rPr>
                <w:color w:val="3071C3" w:themeColor="text2" w:themeTint="BF"/>
                <w:lang w:val="en-US"/>
              </w:rPr>
            </w:pPr>
            <w:r w:rsidRPr="001535ED">
              <w:rPr>
                <w:color w:val="3071C3" w:themeColor="text2" w:themeTint="BF"/>
                <w:lang w:val="en-US"/>
              </w:rPr>
              <w:t>58507993 (63.68 %)</w:t>
            </w:r>
          </w:p>
        </w:tc>
        <w:tc>
          <w:tcPr>
            <w:tcW w:w="1361" w:type="dxa"/>
            <w:vMerge/>
            <w:tcBorders>
              <w:left w:val="single" w:sz="4" w:space="0" w:color="auto"/>
              <w:bottom w:val="single" w:sz="4" w:space="0" w:color="auto"/>
              <w:right w:val="single" w:sz="4" w:space="0" w:color="auto"/>
            </w:tcBorders>
          </w:tcPr>
          <w:p w14:paraId="6EF3543F" w14:textId="77777777" w:rsidR="003521C3" w:rsidRPr="001535ED" w:rsidRDefault="003521C3" w:rsidP="00D30D75">
            <w:pPr>
              <w:pStyle w:val="PlainText"/>
              <w:rPr>
                <w:color w:val="3071C3" w:themeColor="text2" w:themeTint="BF"/>
                <w:lang w:val="en-US"/>
              </w:rPr>
            </w:pPr>
          </w:p>
        </w:tc>
      </w:tr>
      <w:tr w:rsidR="003521C3" w:rsidRPr="001535ED" w14:paraId="70D9B199" w14:textId="77777777" w:rsidTr="00D30D75">
        <w:trPr>
          <w:jc w:val="center"/>
        </w:trPr>
        <w:tc>
          <w:tcPr>
            <w:tcW w:w="2310"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153F00A" w14:textId="77777777" w:rsidR="003521C3" w:rsidRPr="001535ED" w:rsidRDefault="003521C3" w:rsidP="00D30D75">
            <w:pPr>
              <w:pStyle w:val="PlainText"/>
              <w:rPr>
                <w:color w:val="3071C3" w:themeColor="text2" w:themeTint="BF"/>
                <w:lang w:val="en-US"/>
              </w:rPr>
            </w:pPr>
            <w:r w:rsidRPr="001535ED">
              <w:rPr>
                <w:color w:val="3071C3" w:themeColor="text2" w:themeTint="BF"/>
                <w:lang w:val="en-US"/>
              </w:rPr>
              <w:t>EPSC-Esrrb-rep2 (passage 20)</w:t>
            </w:r>
          </w:p>
        </w:tc>
        <w:tc>
          <w:tcPr>
            <w:tcW w:w="1201"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C2C8319" w14:textId="77777777" w:rsidR="003521C3" w:rsidRPr="001535ED" w:rsidRDefault="003521C3" w:rsidP="00D30D75">
            <w:pPr>
              <w:pStyle w:val="PlainText"/>
              <w:rPr>
                <w:color w:val="3071C3" w:themeColor="text2" w:themeTint="BF"/>
                <w:lang w:val="en-US"/>
              </w:rPr>
            </w:pPr>
            <w:r w:rsidRPr="001535ED">
              <w:rPr>
                <w:color w:val="3071C3" w:themeColor="text2" w:themeTint="BF"/>
                <w:lang w:val="en-US"/>
              </w:rPr>
              <w:t>43521937</w:t>
            </w:r>
          </w:p>
        </w:tc>
        <w:tc>
          <w:tcPr>
            <w:tcW w:w="2351"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2AE639F" w14:textId="77777777" w:rsidR="003521C3" w:rsidRPr="001535ED" w:rsidRDefault="003521C3" w:rsidP="00D30D75">
            <w:pPr>
              <w:pStyle w:val="PlainText"/>
              <w:rPr>
                <w:color w:val="3071C3" w:themeColor="text2" w:themeTint="BF"/>
                <w:lang w:val="en-US"/>
              </w:rPr>
            </w:pPr>
            <w:r w:rsidRPr="001535ED">
              <w:rPr>
                <w:color w:val="3071C3" w:themeColor="text2" w:themeTint="BF"/>
                <w:lang w:val="en-US"/>
              </w:rPr>
              <w:t>20496104 (47.09%)</w:t>
            </w:r>
          </w:p>
        </w:tc>
        <w:tc>
          <w:tcPr>
            <w:tcW w:w="1361" w:type="dxa"/>
            <w:vMerge w:val="restart"/>
            <w:tcBorders>
              <w:top w:val="single" w:sz="4" w:space="0" w:color="auto"/>
              <w:left w:val="single" w:sz="4" w:space="0" w:color="auto"/>
              <w:right w:val="single" w:sz="4" w:space="0" w:color="auto"/>
            </w:tcBorders>
            <w:shd w:val="clear" w:color="auto" w:fill="DDD9C3" w:themeFill="background2" w:themeFillShade="E6"/>
            <w:vAlign w:val="center"/>
          </w:tcPr>
          <w:p w14:paraId="0730A940" w14:textId="77777777" w:rsidR="003521C3" w:rsidRPr="001535ED" w:rsidRDefault="003521C3" w:rsidP="00D30D75">
            <w:pPr>
              <w:pStyle w:val="PlainText"/>
              <w:rPr>
                <w:color w:val="3071C3" w:themeColor="text2" w:themeTint="BF"/>
                <w:lang w:val="en-US"/>
              </w:rPr>
            </w:pPr>
            <w:r w:rsidRPr="001535ED">
              <w:rPr>
                <w:color w:val="3071C3" w:themeColor="text2" w:themeTint="BF"/>
                <w:lang w:val="en-US"/>
              </w:rPr>
              <w:t>8699</w:t>
            </w:r>
          </w:p>
        </w:tc>
      </w:tr>
      <w:tr w:rsidR="003521C3" w:rsidRPr="001535ED" w14:paraId="73A51523" w14:textId="77777777" w:rsidTr="00D30D75">
        <w:trPr>
          <w:jc w:val="center"/>
        </w:trPr>
        <w:tc>
          <w:tcPr>
            <w:tcW w:w="2310"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A7F2102" w14:textId="77777777" w:rsidR="003521C3" w:rsidRPr="001535ED" w:rsidRDefault="003521C3" w:rsidP="00D30D75">
            <w:pPr>
              <w:pStyle w:val="PlainText"/>
              <w:rPr>
                <w:color w:val="3071C3" w:themeColor="text2" w:themeTint="BF"/>
                <w:lang w:val="en-US"/>
              </w:rPr>
            </w:pPr>
            <w:r w:rsidRPr="001535ED">
              <w:rPr>
                <w:color w:val="3071C3" w:themeColor="text2" w:themeTint="BF"/>
                <w:lang w:val="en-US"/>
              </w:rPr>
              <w:t>EPSC-input-rep2 (passage 20)</w:t>
            </w:r>
          </w:p>
        </w:tc>
        <w:tc>
          <w:tcPr>
            <w:tcW w:w="1201"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A222F42" w14:textId="77777777" w:rsidR="003521C3" w:rsidRPr="001535ED" w:rsidRDefault="003521C3" w:rsidP="00D30D75">
            <w:pPr>
              <w:pStyle w:val="PlainText"/>
              <w:rPr>
                <w:color w:val="3071C3" w:themeColor="text2" w:themeTint="BF"/>
                <w:lang w:val="en-US"/>
              </w:rPr>
            </w:pPr>
            <w:r w:rsidRPr="001535ED">
              <w:rPr>
                <w:color w:val="3071C3" w:themeColor="text2" w:themeTint="BF"/>
                <w:lang w:val="en-US"/>
              </w:rPr>
              <w:t>33654192</w:t>
            </w:r>
          </w:p>
        </w:tc>
        <w:tc>
          <w:tcPr>
            <w:tcW w:w="2351"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C7BAF2B" w14:textId="77777777" w:rsidR="003521C3" w:rsidRPr="001535ED" w:rsidRDefault="003521C3" w:rsidP="00D30D75">
            <w:pPr>
              <w:pStyle w:val="PlainText"/>
              <w:rPr>
                <w:color w:val="3071C3" w:themeColor="text2" w:themeTint="BF"/>
                <w:lang w:val="en-US"/>
              </w:rPr>
            </w:pPr>
            <w:r w:rsidRPr="001535ED">
              <w:rPr>
                <w:color w:val="3071C3" w:themeColor="text2" w:themeTint="BF"/>
                <w:lang w:val="en-US"/>
              </w:rPr>
              <w:t>18001055 (53.49%)</w:t>
            </w:r>
          </w:p>
        </w:tc>
        <w:tc>
          <w:tcPr>
            <w:tcW w:w="1361" w:type="dxa"/>
            <w:vMerge/>
            <w:tcBorders>
              <w:left w:val="single" w:sz="4" w:space="0" w:color="auto"/>
              <w:bottom w:val="single" w:sz="4" w:space="0" w:color="auto"/>
              <w:right w:val="single" w:sz="4" w:space="0" w:color="auto"/>
            </w:tcBorders>
            <w:shd w:val="clear" w:color="auto" w:fill="DDD9C3" w:themeFill="background2" w:themeFillShade="E6"/>
          </w:tcPr>
          <w:p w14:paraId="2FFC0DAB" w14:textId="77777777" w:rsidR="003521C3" w:rsidRPr="001535ED" w:rsidRDefault="003521C3" w:rsidP="00D30D75">
            <w:pPr>
              <w:pStyle w:val="PlainText"/>
              <w:rPr>
                <w:color w:val="3071C3" w:themeColor="text2" w:themeTint="BF"/>
                <w:lang w:val="en-US"/>
              </w:rPr>
            </w:pPr>
          </w:p>
        </w:tc>
      </w:tr>
      <w:tr w:rsidR="003521C3" w:rsidRPr="001535ED" w14:paraId="48F685B9" w14:textId="77777777" w:rsidTr="00D30D75">
        <w:trPr>
          <w:jc w:val="center"/>
        </w:trPr>
        <w:tc>
          <w:tcPr>
            <w:tcW w:w="2310"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F28CC83" w14:textId="77777777" w:rsidR="003521C3" w:rsidRPr="001535ED" w:rsidRDefault="003521C3" w:rsidP="00D30D75">
            <w:pPr>
              <w:pStyle w:val="PlainText"/>
              <w:rPr>
                <w:color w:val="3071C3" w:themeColor="text2" w:themeTint="BF"/>
                <w:lang w:val="en-US"/>
              </w:rPr>
            </w:pPr>
            <w:r w:rsidRPr="001535ED">
              <w:rPr>
                <w:color w:val="3071C3" w:themeColor="text2" w:themeTint="BF"/>
                <w:lang w:val="en-US"/>
              </w:rPr>
              <w:t>EPSC-Esrrb-rep1 (passage 5)</w:t>
            </w:r>
          </w:p>
        </w:tc>
        <w:tc>
          <w:tcPr>
            <w:tcW w:w="1201"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B3A8D89" w14:textId="77777777" w:rsidR="003521C3" w:rsidRPr="001535ED" w:rsidRDefault="003521C3" w:rsidP="00D30D75">
            <w:pPr>
              <w:pStyle w:val="PlainText"/>
              <w:rPr>
                <w:color w:val="3071C3" w:themeColor="text2" w:themeTint="BF"/>
                <w:lang w:val="en-US"/>
              </w:rPr>
            </w:pPr>
            <w:r w:rsidRPr="001535ED">
              <w:rPr>
                <w:color w:val="3071C3" w:themeColor="text2" w:themeTint="BF"/>
                <w:lang w:val="en-US"/>
              </w:rPr>
              <w:t>39325691</w:t>
            </w:r>
          </w:p>
        </w:tc>
        <w:tc>
          <w:tcPr>
            <w:tcW w:w="2351"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054B9B5" w14:textId="77777777" w:rsidR="003521C3" w:rsidRPr="001535ED" w:rsidRDefault="003521C3" w:rsidP="00D30D75">
            <w:pPr>
              <w:pStyle w:val="PlainText"/>
              <w:rPr>
                <w:color w:val="3071C3" w:themeColor="text2" w:themeTint="BF"/>
                <w:lang w:val="en-US"/>
              </w:rPr>
            </w:pPr>
            <w:r w:rsidRPr="001535ED">
              <w:rPr>
                <w:color w:val="3071C3" w:themeColor="text2" w:themeTint="BF"/>
                <w:lang w:val="en-US"/>
              </w:rPr>
              <w:t>19864815 (50.51%)</w:t>
            </w:r>
          </w:p>
        </w:tc>
        <w:tc>
          <w:tcPr>
            <w:tcW w:w="1361" w:type="dxa"/>
            <w:vMerge w:val="restart"/>
            <w:tcBorders>
              <w:top w:val="single" w:sz="4" w:space="0" w:color="auto"/>
              <w:left w:val="single" w:sz="4" w:space="0" w:color="auto"/>
              <w:right w:val="single" w:sz="4" w:space="0" w:color="auto"/>
            </w:tcBorders>
            <w:shd w:val="clear" w:color="auto" w:fill="DDD9C3" w:themeFill="background2" w:themeFillShade="E6"/>
            <w:vAlign w:val="center"/>
          </w:tcPr>
          <w:p w14:paraId="1D650ED3" w14:textId="77777777" w:rsidR="003521C3" w:rsidRPr="001535ED" w:rsidRDefault="003521C3" w:rsidP="00D30D75">
            <w:pPr>
              <w:pStyle w:val="PlainText"/>
              <w:rPr>
                <w:color w:val="3071C3" w:themeColor="text2" w:themeTint="BF"/>
                <w:lang w:val="en-US"/>
              </w:rPr>
            </w:pPr>
            <w:r w:rsidRPr="001535ED">
              <w:rPr>
                <w:color w:val="3071C3" w:themeColor="text2" w:themeTint="BF"/>
                <w:lang w:val="en-US"/>
              </w:rPr>
              <w:t>27020</w:t>
            </w:r>
          </w:p>
        </w:tc>
      </w:tr>
      <w:tr w:rsidR="003521C3" w:rsidRPr="001535ED" w14:paraId="3B29D39A" w14:textId="77777777" w:rsidTr="00D30D75">
        <w:trPr>
          <w:jc w:val="center"/>
        </w:trPr>
        <w:tc>
          <w:tcPr>
            <w:tcW w:w="2310"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474F894" w14:textId="77777777" w:rsidR="003521C3" w:rsidRPr="001535ED" w:rsidRDefault="003521C3" w:rsidP="00D30D75">
            <w:pPr>
              <w:pStyle w:val="PlainText"/>
              <w:rPr>
                <w:color w:val="3071C3" w:themeColor="text2" w:themeTint="BF"/>
                <w:lang w:val="en-US"/>
              </w:rPr>
            </w:pPr>
            <w:r w:rsidRPr="001535ED">
              <w:rPr>
                <w:color w:val="3071C3" w:themeColor="text2" w:themeTint="BF"/>
                <w:lang w:val="en-US"/>
              </w:rPr>
              <w:t>EPSC-input-</w:t>
            </w:r>
            <w:r>
              <w:rPr>
                <w:color w:val="3071C3" w:themeColor="text2" w:themeTint="BF"/>
                <w:lang w:val="en-US"/>
              </w:rPr>
              <w:t>rep</w:t>
            </w:r>
            <w:r w:rsidRPr="001535ED">
              <w:rPr>
                <w:color w:val="3071C3" w:themeColor="text2" w:themeTint="BF"/>
                <w:lang w:val="en-US"/>
              </w:rPr>
              <w:t>1 (passage 5)</w:t>
            </w:r>
          </w:p>
        </w:tc>
        <w:tc>
          <w:tcPr>
            <w:tcW w:w="1201"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6710E9A" w14:textId="77777777" w:rsidR="003521C3" w:rsidRPr="001535ED" w:rsidRDefault="003521C3" w:rsidP="00D30D75">
            <w:pPr>
              <w:pStyle w:val="PlainText"/>
              <w:rPr>
                <w:color w:val="3071C3" w:themeColor="text2" w:themeTint="BF"/>
                <w:lang w:val="en-US"/>
              </w:rPr>
            </w:pPr>
            <w:r w:rsidRPr="001535ED">
              <w:rPr>
                <w:color w:val="3071C3" w:themeColor="text2" w:themeTint="BF"/>
                <w:lang w:val="en-US"/>
              </w:rPr>
              <w:t>35286112</w:t>
            </w:r>
          </w:p>
        </w:tc>
        <w:tc>
          <w:tcPr>
            <w:tcW w:w="2351"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A49CC57" w14:textId="77777777" w:rsidR="003521C3" w:rsidRPr="001535ED" w:rsidRDefault="003521C3" w:rsidP="00D30D75">
            <w:pPr>
              <w:pStyle w:val="PlainText"/>
              <w:rPr>
                <w:color w:val="3071C3" w:themeColor="text2" w:themeTint="BF"/>
                <w:lang w:val="en-US"/>
              </w:rPr>
            </w:pPr>
            <w:r w:rsidRPr="001535ED">
              <w:rPr>
                <w:color w:val="3071C3" w:themeColor="text2" w:themeTint="BF"/>
                <w:lang w:val="en-US"/>
              </w:rPr>
              <w:t>19349900 (54.84%)</w:t>
            </w:r>
          </w:p>
        </w:tc>
        <w:tc>
          <w:tcPr>
            <w:tcW w:w="1361" w:type="dxa"/>
            <w:vMerge/>
            <w:tcBorders>
              <w:left w:val="single" w:sz="4" w:space="0" w:color="auto"/>
              <w:bottom w:val="single" w:sz="4" w:space="0" w:color="auto"/>
              <w:right w:val="single" w:sz="4" w:space="0" w:color="auto"/>
            </w:tcBorders>
            <w:shd w:val="clear" w:color="auto" w:fill="DDD9C3" w:themeFill="background2" w:themeFillShade="E6"/>
          </w:tcPr>
          <w:p w14:paraId="3C30E765" w14:textId="77777777" w:rsidR="003521C3" w:rsidRPr="001535ED" w:rsidRDefault="003521C3" w:rsidP="00D30D75">
            <w:pPr>
              <w:pStyle w:val="PlainText"/>
              <w:rPr>
                <w:color w:val="3071C3" w:themeColor="text2" w:themeTint="BF"/>
                <w:lang w:val="en-US"/>
              </w:rPr>
            </w:pPr>
          </w:p>
        </w:tc>
      </w:tr>
      <w:tr w:rsidR="003521C3" w:rsidRPr="001535ED" w14:paraId="155DA8CE" w14:textId="77777777" w:rsidTr="00D30D75">
        <w:trPr>
          <w:jc w:val="center"/>
        </w:trPr>
        <w:tc>
          <w:tcPr>
            <w:tcW w:w="2310"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EA7807A" w14:textId="77777777" w:rsidR="003521C3" w:rsidRPr="001535ED" w:rsidRDefault="003521C3" w:rsidP="00D30D75">
            <w:pPr>
              <w:pStyle w:val="PlainText"/>
              <w:rPr>
                <w:color w:val="3071C3" w:themeColor="text2" w:themeTint="BF"/>
                <w:lang w:val="en-US"/>
              </w:rPr>
            </w:pPr>
            <w:r w:rsidRPr="001535ED">
              <w:rPr>
                <w:rFonts w:hint="eastAsia"/>
                <w:color w:val="3071C3" w:themeColor="text2" w:themeTint="BF"/>
                <w:lang w:val="en-US"/>
              </w:rPr>
              <w:t>ESC-</w:t>
            </w:r>
            <w:proofErr w:type="spellStart"/>
            <w:r w:rsidRPr="001535ED">
              <w:rPr>
                <w:rFonts w:hint="eastAsia"/>
                <w:color w:val="3071C3" w:themeColor="text2" w:themeTint="BF"/>
                <w:lang w:val="en-US"/>
              </w:rPr>
              <w:t>Esrrb</w:t>
            </w:r>
            <w:proofErr w:type="spellEnd"/>
            <w:r w:rsidRPr="001535ED">
              <w:rPr>
                <w:rFonts w:hint="eastAsia"/>
                <w:color w:val="3071C3" w:themeColor="text2" w:themeTint="BF"/>
                <w:lang w:val="en-US"/>
              </w:rPr>
              <w:t xml:space="preserve"> rep2</w:t>
            </w:r>
          </w:p>
        </w:tc>
        <w:tc>
          <w:tcPr>
            <w:tcW w:w="1201"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AF8B7BE" w14:textId="77777777" w:rsidR="003521C3" w:rsidRPr="001535ED" w:rsidRDefault="003521C3" w:rsidP="00D30D75">
            <w:pPr>
              <w:pStyle w:val="PlainText"/>
              <w:rPr>
                <w:color w:val="3071C3" w:themeColor="text2" w:themeTint="BF"/>
                <w:lang w:val="en-US"/>
              </w:rPr>
            </w:pPr>
            <w:r w:rsidRPr="001535ED">
              <w:rPr>
                <w:rFonts w:hint="eastAsia"/>
                <w:color w:val="3071C3" w:themeColor="text2" w:themeTint="BF"/>
                <w:lang w:val="en-US"/>
              </w:rPr>
              <w:t>48492164</w:t>
            </w:r>
          </w:p>
        </w:tc>
        <w:tc>
          <w:tcPr>
            <w:tcW w:w="2351"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2ADAB53" w14:textId="77777777" w:rsidR="003521C3" w:rsidRPr="001535ED" w:rsidRDefault="003521C3" w:rsidP="00D30D75">
            <w:pPr>
              <w:pStyle w:val="PlainText"/>
              <w:rPr>
                <w:color w:val="3071C3" w:themeColor="text2" w:themeTint="BF"/>
                <w:lang w:val="en-US"/>
              </w:rPr>
            </w:pPr>
            <w:r w:rsidRPr="001535ED">
              <w:rPr>
                <w:rFonts w:hint="eastAsia"/>
                <w:color w:val="3071C3" w:themeColor="text2" w:themeTint="BF"/>
                <w:lang w:val="en-US"/>
              </w:rPr>
              <w:t>22691409 (46.79%)</w:t>
            </w:r>
          </w:p>
        </w:tc>
        <w:tc>
          <w:tcPr>
            <w:tcW w:w="1361" w:type="dxa"/>
            <w:vMerge w:val="restart"/>
            <w:tcBorders>
              <w:top w:val="single" w:sz="4" w:space="0" w:color="auto"/>
              <w:left w:val="single" w:sz="4" w:space="0" w:color="auto"/>
              <w:right w:val="single" w:sz="4" w:space="0" w:color="auto"/>
            </w:tcBorders>
            <w:shd w:val="clear" w:color="auto" w:fill="DDD9C3" w:themeFill="background2" w:themeFillShade="E6"/>
            <w:vAlign w:val="center"/>
          </w:tcPr>
          <w:p w14:paraId="5B924493" w14:textId="77777777" w:rsidR="003521C3" w:rsidRPr="001535ED" w:rsidRDefault="003521C3" w:rsidP="00D30D75">
            <w:pPr>
              <w:pStyle w:val="PlainText"/>
              <w:rPr>
                <w:color w:val="3071C3" w:themeColor="text2" w:themeTint="BF"/>
                <w:lang w:val="en-US"/>
              </w:rPr>
            </w:pPr>
            <w:r w:rsidRPr="001535ED">
              <w:rPr>
                <w:rFonts w:hint="eastAsia"/>
                <w:color w:val="3071C3" w:themeColor="text2" w:themeTint="BF"/>
                <w:lang w:val="en-US"/>
              </w:rPr>
              <w:t>35459</w:t>
            </w:r>
          </w:p>
        </w:tc>
      </w:tr>
      <w:tr w:rsidR="003521C3" w:rsidRPr="001535ED" w14:paraId="4FE12444" w14:textId="77777777" w:rsidTr="00D30D75">
        <w:trPr>
          <w:jc w:val="center"/>
        </w:trPr>
        <w:tc>
          <w:tcPr>
            <w:tcW w:w="2310"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5219272" w14:textId="77777777" w:rsidR="003521C3" w:rsidRPr="001535ED" w:rsidRDefault="003521C3" w:rsidP="00D30D75">
            <w:pPr>
              <w:pStyle w:val="PlainText"/>
              <w:rPr>
                <w:color w:val="3071C3" w:themeColor="text2" w:themeTint="BF"/>
                <w:lang w:val="en-US"/>
              </w:rPr>
            </w:pPr>
            <w:r w:rsidRPr="001535ED">
              <w:rPr>
                <w:rFonts w:hint="eastAsia"/>
                <w:color w:val="3071C3" w:themeColor="text2" w:themeTint="BF"/>
                <w:lang w:val="en-US"/>
              </w:rPr>
              <w:t>ESC-Input rep2</w:t>
            </w:r>
          </w:p>
        </w:tc>
        <w:tc>
          <w:tcPr>
            <w:tcW w:w="1201"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3FBEE51" w14:textId="77777777" w:rsidR="003521C3" w:rsidRPr="001535ED" w:rsidRDefault="003521C3" w:rsidP="00D30D75">
            <w:pPr>
              <w:pStyle w:val="PlainText"/>
              <w:rPr>
                <w:color w:val="3071C3" w:themeColor="text2" w:themeTint="BF"/>
                <w:lang w:val="en-US"/>
              </w:rPr>
            </w:pPr>
            <w:r w:rsidRPr="001535ED">
              <w:rPr>
                <w:rFonts w:hint="eastAsia"/>
                <w:color w:val="3071C3" w:themeColor="text2" w:themeTint="BF"/>
                <w:lang w:val="en-US"/>
              </w:rPr>
              <w:t>36712068</w:t>
            </w:r>
          </w:p>
        </w:tc>
        <w:tc>
          <w:tcPr>
            <w:tcW w:w="2351"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2F2572A" w14:textId="77777777" w:rsidR="003521C3" w:rsidRPr="001535ED" w:rsidRDefault="003521C3" w:rsidP="00D30D75">
            <w:pPr>
              <w:pStyle w:val="PlainText"/>
              <w:rPr>
                <w:color w:val="3071C3" w:themeColor="text2" w:themeTint="BF"/>
                <w:lang w:val="en-US"/>
              </w:rPr>
            </w:pPr>
            <w:r w:rsidRPr="001535ED">
              <w:rPr>
                <w:rFonts w:hint="eastAsia"/>
                <w:color w:val="3071C3" w:themeColor="text2" w:themeTint="BF"/>
                <w:lang w:val="en-US"/>
              </w:rPr>
              <w:t>19235648 (52.40%)</w:t>
            </w:r>
          </w:p>
        </w:tc>
        <w:tc>
          <w:tcPr>
            <w:tcW w:w="1361" w:type="dxa"/>
            <w:vMerge/>
            <w:tcBorders>
              <w:left w:val="single" w:sz="4" w:space="0" w:color="auto"/>
              <w:bottom w:val="single" w:sz="4" w:space="0" w:color="auto"/>
              <w:right w:val="single" w:sz="4" w:space="0" w:color="auto"/>
            </w:tcBorders>
            <w:shd w:val="clear" w:color="auto" w:fill="DDD9C3" w:themeFill="background2" w:themeFillShade="E6"/>
          </w:tcPr>
          <w:p w14:paraId="0606D9E0" w14:textId="77777777" w:rsidR="003521C3" w:rsidRPr="001535ED" w:rsidRDefault="003521C3" w:rsidP="00D30D75">
            <w:pPr>
              <w:pStyle w:val="PlainText"/>
              <w:rPr>
                <w:color w:val="3071C3" w:themeColor="text2" w:themeTint="BF"/>
                <w:lang w:val="en-US"/>
              </w:rPr>
            </w:pPr>
          </w:p>
        </w:tc>
      </w:tr>
    </w:tbl>
    <w:p w14:paraId="0B391FE5" w14:textId="77777777" w:rsidR="003521C3" w:rsidRDefault="003521C3" w:rsidP="003521C3">
      <w:pPr>
        <w:pStyle w:val="PlainText"/>
        <w:rPr>
          <w:color w:val="3071C3" w:themeColor="text2" w:themeTint="BF"/>
        </w:rPr>
      </w:pPr>
    </w:p>
    <w:p w14:paraId="298949D7" w14:textId="77777777" w:rsidR="003521C3" w:rsidRDefault="003521C3" w:rsidP="003521C3">
      <w:pPr>
        <w:pStyle w:val="PlainText"/>
        <w:rPr>
          <w:color w:val="3071C3" w:themeColor="text2" w:themeTint="BF"/>
        </w:rPr>
      </w:pPr>
      <w:r w:rsidRPr="00964FC4">
        <w:rPr>
          <w:color w:val="3071C3" w:themeColor="text2" w:themeTint="BF"/>
        </w:rPr>
        <w:t>The sequenced reads differ</w:t>
      </w:r>
      <w:r>
        <w:rPr>
          <w:color w:val="3071C3" w:themeColor="text2" w:themeTint="BF"/>
        </w:rPr>
        <w:t xml:space="preserve"> largely</w:t>
      </w:r>
      <w:r w:rsidRPr="00964FC4">
        <w:rPr>
          <w:color w:val="3071C3" w:themeColor="text2" w:themeTint="BF"/>
        </w:rPr>
        <w:t xml:space="preserve"> </w:t>
      </w:r>
      <w:r>
        <w:rPr>
          <w:color w:val="3071C3" w:themeColor="text2" w:themeTint="BF"/>
        </w:rPr>
        <w:t xml:space="preserve">between the ESC rep1 and the rest (EPSC rep2, EPSC rep1, and ESC rep2) </w:t>
      </w:r>
      <w:proofErr w:type="spellStart"/>
      <w:r>
        <w:rPr>
          <w:color w:val="3071C3" w:themeColor="text2" w:themeTint="BF"/>
        </w:rPr>
        <w:t>Esrrb</w:t>
      </w:r>
      <w:proofErr w:type="spellEnd"/>
      <w:r>
        <w:rPr>
          <w:color w:val="3071C3" w:themeColor="text2" w:themeTint="BF"/>
        </w:rPr>
        <w:t xml:space="preserve"> </w:t>
      </w:r>
      <w:proofErr w:type="spellStart"/>
      <w:r>
        <w:rPr>
          <w:color w:val="3071C3" w:themeColor="text2" w:themeTint="BF"/>
        </w:rPr>
        <w:t>ChIP-seq</w:t>
      </w:r>
      <w:proofErr w:type="spellEnd"/>
      <w:r>
        <w:rPr>
          <w:color w:val="3071C3" w:themeColor="text2" w:themeTint="BF"/>
        </w:rPr>
        <w:t xml:space="preserve"> libraries. This was </w:t>
      </w:r>
      <w:r w:rsidRPr="00964FC4">
        <w:rPr>
          <w:color w:val="3071C3" w:themeColor="text2" w:themeTint="BF"/>
        </w:rPr>
        <w:t>because the</w:t>
      </w:r>
      <w:r>
        <w:rPr>
          <w:color w:val="3071C3" w:themeColor="text2" w:themeTint="BF"/>
        </w:rPr>
        <w:t xml:space="preserve"> first and last 3 libraries (</w:t>
      </w:r>
      <w:proofErr w:type="spellStart"/>
      <w:r>
        <w:rPr>
          <w:color w:val="3071C3" w:themeColor="text2" w:themeTint="BF"/>
        </w:rPr>
        <w:t>gray</w:t>
      </w:r>
      <w:proofErr w:type="spellEnd"/>
      <w:r>
        <w:rPr>
          <w:color w:val="3071C3" w:themeColor="text2" w:themeTint="BF"/>
        </w:rPr>
        <w:t xml:space="preserve"> shading)</w:t>
      </w:r>
      <w:r w:rsidRPr="00964FC4">
        <w:rPr>
          <w:color w:val="3071C3" w:themeColor="text2" w:themeTint="BF"/>
        </w:rPr>
        <w:t xml:space="preserve"> were conducted in different </w:t>
      </w:r>
      <w:r>
        <w:rPr>
          <w:color w:val="3071C3" w:themeColor="text2" w:themeTint="BF"/>
        </w:rPr>
        <w:t>batches</w:t>
      </w:r>
      <w:r w:rsidRPr="00964FC4">
        <w:rPr>
          <w:color w:val="3071C3" w:themeColor="text2" w:themeTint="BF"/>
        </w:rPr>
        <w:t xml:space="preserve"> and </w:t>
      </w:r>
      <w:r>
        <w:rPr>
          <w:color w:val="3071C3" w:themeColor="text2" w:themeTint="BF"/>
        </w:rPr>
        <w:t xml:space="preserve">sequenced using </w:t>
      </w:r>
      <w:r w:rsidRPr="00964FC4">
        <w:rPr>
          <w:color w:val="3071C3" w:themeColor="text2" w:themeTint="BF"/>
        </w:rPr>
        <w:t xml:space="preserve">different machines. However, the sequencing depth shouldn’t affect the peak identification too much because the input for each sample is sequenced together in the same lane with similar depth. Every sample is compared to its </w:t>
      </w:r>
      <w:r>
        <w:rPr>
          <w:color w:val="3071C3" w:themeColor="text2" w:themeTint="BF"/>
        </w:rPr>
        <w:t xml:space="preserve">own </w:t>
      </w:r>
      <w:r w:rsidRPr="00964FC4">
        <w:rPr>
          <w:color w:val="3071C3" w:themeColor="text2" w:themeTint="BF"/>
        </w:rPr>
        <w:t xml:space="preserve">input to detect the peaks. </w:t>
      </w:r>
    </w:p>
    <w:p w14:paraId="12E2990C" w14:textId="77777777" w:rsidR="003521C3" w:rsidRPr="00964FC4" w:rsidRDefault="003521C3" w:rsidP="003521C3">
      <w:pPr>
        <w:pStyle w:val="PlainText"/>
        <w:rPr>
          <w:color w:val="3071C3" w:themeColor="text2" w:themeTint="BF"/>
        </w:rPr>
      </w:pPr>
      <w:r>
        <w:rPr>
          <w:color w:val="3071C3" w:themeColor="text2" w:themeTint="BF"/>
        </w:rPr>
        <w:t>On another note, w</w:t>
      </w:r>
      <w:r w:rsidRPr="00964FC4">
        <w:rPr>
          <w:color w:val="3071C3" w:themeColor="text2" w:themeTint="BF"/>
        </w:rPr>
        <w:t xml:space="preserve">e have </w:t>
      </w:r>
      <w:r>
        <w:rPr>
          <w:color w:val="3071C3" w:themeColor="text2" w:themeTint="BF"/>
        </w:rPr>
        <w:t>performed</w:t>
      </w:r>
      <w:r w:rsidRPr="00964FC4">
        <w:rPr>
          <w:color w:val="3071C3" w:themeColor="text2" w:themeTint="BF"/>
        </w:rPr>
        <w:t xml:space="preserve"> the EPSC-</w:t>
      </w:r>
      <w:proofErr w:type="spellStart"/>
      <w:r w:rsidRPr="00964FC4">
        <w:rPr>
          <w:color w:val="3071C3" w:themeColor="text2" w:themeTint="BF"/>
        </w:rPr>
        <w:t>Esrrb</w:t>
      </w:r>
      <w:proofErr w:type="spellEnd"/>
      <w:r w:rsidRPr="00964FC4">
        <w:rPr>
          <w:color w:val="3071C3" w:themeColor="text2" w:themeTint="BF"/>
        </w:rPr>
        <w:t xml:space="preserve"> </w:t>
      </w:r>
      <w:proofErr w:type="spellStart"/>
      <w:r w:rsidRPr="00964FC4">
        <w:rPr>
          <w:color w:val="3071C3" w:themeColor="text2" w:themeTint="BF"/>
        </w:rPr>
        <w:t>ChIP-seq</w:t>
      </w:r>
      <w:proofErr w:type="spellEnd"/>
      <w:r w:rsidRPr="00964FC4">
        <w:rPr>
          <w:color w:val="3071C3" w:themeColor="text2" w:themeTint="BF"/>
        </w:rPr>
        <w:t xml:space="preserve"> at different passage numbers, rep1</w:t>
      </w:r>
      <w:r>
        <w:rPr>
          <w:color w:val="3071C3" w:themeColor="text2" w:themeTint="BF"/>
        </w:rPr>
        <w:t xml:space="preserve"> </w:t>
      </w:r>
      <w:r w:rsidRPr="00964FC4">
        <w:rPr>
          <w:color w:val="3071C3" w:themeColor="text2" w:themeTint="BF"/>
        </w:rPr>
        <w:t>(P5) and rep2 (P20)</w:t>
      </w:r>
      <w:r>
        <w:rPr>
          <w:color w:val="3071C3" w:themeColor="text2" w:themeTint="BF"/>
        </w:rPr>
        <w:t>. T</w:t>
      </w:r>
      <w:r w:rsidRPr="00964FC4">
        <w:rPr>
          <w:color w:val="3071C3" w:themeColor="text2" w:themeTint="BF"/>
        </w:rPr>
        <w:t>he</w:t>
      </w:r>
      <w:r>
        <w:rPr>
          <w:color w:val="3071C3" w:themeColor="text2" w:themeTint="BF"/>
        </w:rPr>
        <w:t xml:space="preserve"> 2 libraries were prepared </w:t>
      </w:r>
      <w:r w:rsidRPr="00964FC4">
        <w:rPr>
          <w:color w:val="3071C3" w:themeColor="text2" w:themeTint="BF"/>
        </w:rPr>
        <w:t xml:space="preserve">at the same batch and sequenced together, and </w:t>
      </w:r>
      <w:r>
        <w:rPr>
          <w:color w:val="3071C3" w:themeColor="text2" w:themeTint="BF"/>
        </w:rPr>
        <w:t xml:space="preserve">we saw </w:t>
      </w:r>
      <w:proofErr w:type="gramStart"/>
      <w:r>
        <w:rPr>
          <w:color w:val="3071C3" w:themeColor="text2" w:themeTint="BF"/>
        </w:rPr>
        <w:t>a decreased number of</w:t>
      </w:r>
      <w:proofErr w:type="gramEnd"/>
      <w:r w:rsidRPr="00964FC4">
        <w:rPr>
          <w:color w:val="3071C3" w:themeColor="text2" w:themeTint="BF"/>
        </w:rPr>
        <w:t xml:space="preserve"> </w:t>
      </w:r>
      <w:proofErr w:type="spellStart"/>
      <w:r w:rsidRPr="00964FC4">
        <w:rPr>
          <w:color w:val="3071C3" w:themeColor="text2" w:themeTint="BF"/>
        </w:rPr>
        <w:t>Esrrb</w:t>
      </w:r>
      <w:proofErr w:type="spellEnd"/>
      <w:r w:rsidRPr="00964FC4">
        <w:rPr>
          <w:color w:val="3071C3" w:themeColor="text2" w:themeTint="BF"/>
        </w:rPr>
        <w:t xml:space="preserve"> </w:t>
      </w:r>
      <w:r>
        <w:rPr>
          <w:color w:val="3071C3" w:themeColor="text2" w:themeTint="BF"/>
        </w:rPr>
        <w:t>peaks at</w:t>
      </w:r>
      <w:r w:rsidRPr="00964FC4">
        <w:rPr>
          <w:color w:val="3071C3" w:themeColor="text2" w:themeTint="BF"/>
        </w:rPr>
        <w:t xml:space="preserve"> a later passage.</w:t>
      </w:r>
      <w:r>
        <w:rPr>
          <w:color w:val="3071C3" w:themeColor="text2" w:themeTint="BF"/>
        </w:rPr>
        <w:t xml:space="preserve"> Therefore, the number of </w:t>
      </w:r>
      <w:proofErr w:type="spellStart"/>
      <w:r>
        <w:rPr>
          <w:color w:val="3071C3" w:themeColor="text2" w:themeTint="BF"/>
        </w:rPr>
        <w:t>Esrrb</w:t>
      </w:r>
      <w:proofErr w:type="spellEnd"/>
      <w:r>
        <w:rPr>
          <w:color w:val="3071C3" w:themeColor="text2" w:themeTint="BF"/>
        </w:rPr>
        <w:t xml:space="preserve"> peaks in EPSC was affected by the passage number. </w:t>
      </w:r>
    </w:p>
    <w:p w14:paraId="1A160FF8" w14:textId="77777777" w:rsidR="003521C3" w:rsidRPr="001329C0" w:rsidRDefault="003521C3" w:rsidP="003521C3">
      <w:pPr>
        <w:pStyle w:val="PlainText"/>
        <w:rPr>
          <w:color w:val="3071C3" w:themeColor="text2" w:themeTint="BF"/>
        </w:rPr>
      </w:pPr>
    </w:p>
    <w:p w14:paraId="5B6F4FD2" w14:textId="77777777" w:rsidR="003521C3" w:rsidRDefault="003521C3" w:rsidP="003521C3">
      <w:pPr>
        <w:pStyle w:val="PlainText"/>
        <w:rPr>
          <w:color w:val="3071C3" w:themeColor="text2" w:themeTint="BF"/>
        </w:rPr>
      </w:pPr>
      <w:r>
        <w:t xml:space="preserve">How many peaks are detected in total in EPSC and in ESC? To what extend do they overlap? Are the detected peaks comparable with the one detected in </w:t>
      </w:r>
      <w:proofErr w:type="spellStart"/>
      <w:r>
        <w:t>Festuccia</w:t>
      </w:r>
      <w:proofErr w:type="spellEnd"/>
      <w:r>
        <w:t xml:space="preserve"> et al., 2021 (10.1242/dev.199604). </w:t>
      </w:r>
    </w:p>
    <w:p w14:paraId="58560401" w14:textId="77777777" w:rsidR="003521C3" w:rsidRDefault="003521C3" w:rsidP="003521C3">
      <w:pPr>
        <w:pStyle w:val="PlainText"/>
        <w:rPr>
          <w:color w:val="3071C3" w:themeColor="text2" w:themeTint="BF"/>
          <w:lang w:val="en-US"/>
        </w:rPr>
      </w:pPr>
      <w:r w:rsidRPr="001F0DBD">
        <w:rPr>
          <w:color w:val="3071C3" w:themeColor="text2" w:themeTint="BF"/>
          <w:lang w:val="en-US"/>
        </w:rPr>
        <w:t xml:space="preserve">The detected </w:t>
      </w:r>
      <w:proofErr w:type="spellStart"/>
      <w:r w:rsidRPr="001F0DBD">
        <w:rPr>
          <w:color w:val="3071C3" w:themeColor="text2" w:themeTint="BF"/>
          <w:lang w:val="en-US"/>
        </w:rPr>
        <w:t>Esrrb</w:t>
      </w:r>
      <w:proofErr w:type="spellEnd"/>
      <w:r w:rsidRPr="001F0DBD">
        <w:rPr>
          <w:color w:val="3071C3" w:themeColor="text2" w:themeTint="BF"/>
          <w:lang w:val="en-US"/>
        </w:rPr>
        <w:t xml:space="preserve"> peak </w:t>
      </w:r>
      <w:r>
        <w:rPr>
          <w:color w:val="3071C3" w:themeColor="text2" w:themeTint="BF"/>
          <w:lang w:val="en-US"/>
        </w:rPr>
        <w:t>numbers</w:t>
      </w:r>
      <w:r w:rsidRPr="001F0DBD">
        <w:rPr>
          <w:color w:val="3071C3" w:themeColor="text2" w:themeTint="BF"/>
          <w:lang w:val="en-US"/>
        </w:rPr>
        <w:t xml:space="preserve"> for ESC and EPSC-rep1 (P5), EPSC-rep2 (P20) </w:t>
      </w:r>
      <w:r>
        <w:rPr>
          <w:color w:val="3071C3" w:themeColor="text2" w:themeTint="BF"/>
          <w:lang w:val="en-US"/>
        </w:rPr>
        <w:t>were</w:t>
      </w:r>
      <w:r w:rsidRPr="001F0DBD">
        <w:rPr>
          <w:color w:val="3071C3" w:themeColor="text2" w:themeTint="BF"/>
          <w:lang w:val="en-US"/>
        </w:rPr>
        <w:t xml:space="preserve"> 103197, 27020, and 8699</w:t>
      </w:r>
      <w:r>
        <w:rPr>
          <w:color w:val="3071C3" w:themeColor="text2" w:themeTint="BF"/>
          <w:lang w:val="en-US"/>
        </w:rPr>
        <w:t>, respectively</w:t>
      </w:r>
      <w:r w:rsidRPr="001F0DBD">
        <w:rPr>
          <w:color w:val="3071C3" w:themeColor="text2" w:themeTint="BF"/>
          <w:lang w:val="en-US"/>
        </w:rPr>
        <w:t xml:space="preserve">. </w:t>
      </w:r>
      <w:r>
        <w:rPr>
          <w:color w:val="3071C3" w:themeColor="text2" w:themeTint="BF"/>
          <w:lang w:val="en-US"/>
        </w:rPr>
        <w:t xml:space="preserve">The peaks overlap between EPSC and ESC are shown in the </w:t>
      </w:r>
      <w:proofErr w:type="spellStart"/>
      <w:r>
        <w:rPr>
          <w:color w:val="3071C3" w:themeColor="text2" w:themeTint="BF"/>
          <w:lang w:val="en-US"/>
        </w:rPr>
        <w:t>venn</w:t>
      </w:r>
      <w:proofErr w:type="spellEnd"/>
      <w:r>
        <w:rPr>
          <w:color w:val="3071C3" w:themeColor="text2" w:themeTint="BF"/>
          <w:lang w:val="en-US"/>
        </w:rPr>
        <w:t xml:space="preserve"> diagram below. Over 90% of EPSC </w:t>
      </w:r>
      <w:proofErr w:type="spellStart"/>
      <w:r>
        <w:rPr>
          <w:color w:val="3071C3" w:themeColor="text2" w:themeTint="BF"/>
          <w:lang w:val="en-US"/>
        </w:rPr>
        <w:t>Esrrb</w:t>
      </w:r>
      <w:proofErr w:type="spellEnd"/>
      <w:r>
        <w:rPr>
          <w:color w:val="3071C3" w:themeColor="text2" w:themeTint="BF"/>
          <w:lang w:val="en-US"/>
        </w:rPr>
        <w:t xml:space="preserve"> peaks were also present in ESC. These shared peaks only make up 23.9% and 8.2% of </w:t>
      </w:r>
      <w:proofErr w:type="spellStart"/>
      <w:r>
        <w:rPr>
          <w:color w:val="3071C3" w:themeColor="text2" w:themeTint="BF"/>
          <w:lang w:val="en-US"/>
        </w:rPr>
        <w:t>Esrrb</w:t>
      </w:r>
      <w:proofErr w:type="spellEnd"/>
      <w:r>
        <w:rPr>
          <w:color w:val="3071C3" w:themeColor="text2" w:themeTint="BF"/>
          <w:lang w:val="en-US"/>
        </w:rPr>
        <w:t xml:space="preserve"> peaks in ESC. </w:t>
      </w:r>
    </w:p>
    <w:p w14:paraId="76E47699" w14:textId="77777777" w:rsidR="003521C3" w:rsidRPr="001F0DBD" w:rsidRDefault="003521C3" w:rsidP="003521C3">
      <w:pPr>
        <w:pStyle w:val="PlainText"/>
        <w:rPr>
          <w:color w:val="3071C3" w:themeColor="text2" w:themeTint="BF"/>
          <w:lang w:val="en-US"/>
        </w:rPr>
      </w:pPr>
      <w:r w:rsidRPr="001F0DBD">
        <w:rPr>
          <w:color w:val="3071C3" w:themeColor="text2" w:themeTint="BF"/>
          <w:lang w:val="en-US"/>
        </w:rPr>
        <w:t xml:space="preserve">The number of </w:t>
      </w:r>
      <w:proofErr w:type="spellStart"/>
      <w:r>
        <w:rPr>
          <w:color w:val="3071C3" w:themeColor="text2" w:themeTint="BF"/>
          <w:lang w:val="en-US"/>
        </w:rPr>
        <w:t>Esrrb</w:t>
      </w:r>
      <w:proofErr w:type="spellEnd"/>
      <w:r>
        <w:rPr>
          <w:color w:val="3071C3" w:themeColor="text2" w:themeTint="BF"/>
          <w:lang w:val="en-US"/>
        </w:rPr>
        <w:t xml:space="preserve"> </w:t>
      </w:r>
      <w:r w:rsidRPr="001F0DBD">
        <w:rPr>
          <w:color w:val="3071C3" w:themeColor="text2" w:themeTint="BF"/>
          <w:lang w:val="en-US"/>
        </w:rPr>
        <w:t xml:space="preserve">peaks identified in </w:t>
      </w:r>
      <w:proofErr w:type="spellStart"/>
      <w:r w:rsidRPr="001F0DBD">
        <w:rPr>
          <w:color w:val="3071C3" w:themeColor="text2" w:themeTint="BF"/>
          <w:lang w:val="en-US"/>
        </w:rPr>
        <w:t>Festuccia</w:t>
      </w:r>
      <w:proofErr w:type="spellEnd"/>
      <w:r w:rsidRPr="001F0DBD">
        <w:rPr>
          <w:color w:val="3071C3" w:themeColor="text2" w:themeTint="BF"/>
          <w:lang w:val="en-US"/>
        </w:rPr>
        <w:t xml:space="preserve"> et al., 2021 (GSE152186) is 16503</w:t>
      </w:r>
      <w:r>
        <w:rPr>
          <w:color w:val="3071C3" w:themeColor="text2" w:themeTint="BF"/>
          <w:lang w:val="en-US"/>
        </w:rPr>
        <w:t>, with 15857 (96%) overlapping with our dataset</w:t>
      </w:r>
      <w:r w:rsidRPr="001F0DBD">
        <w:rPr>
          <w:color w:val="3071C3" w:themeColor="text2" w:themeTint="BF"/>
          <w:lang w:val="en-US"/>
        </w:rPr>
        <w:t xml:space="preserve">. We </w:t>
      </w:r>
      <w:r>
        <w:rPr>
          <w:color w:val="3071C3" w:themeColor="text2" w:themeTint="BF"/>
          <w:lang w:val="en-US"/>
        </w:rPr>
        <w:t xml:space="preserve">have </w:t>
      </w:r>
      <w:r w:rsidRPr="001F0DBD">
        <w:rPr>
          <w:color w:val="3071C3" w:themeColor="text2" w:themeTint="BF"/>
          <w:lang w:val="en-US"/>
        </w:rPr>
        <w:t xml:space="preserve">also checked </w:t>
      </w:r>
      <w:r>
        <w:rPr>
          <w:color w:val="3071C3" w:themeColor="text2" w:themeTint="BF"/>
          <w:lang w:val="en-US"/>
        </w:rPr>
        <w:t xml:space="preserve">the </w:t>
      </w:r>
      <w:r w:rsidRPr="001F0DBD">
        <w:rPr>
          <w:color w:val="3071C3" w:themeColor="text2" w:themeTint="BF"/>
          <w:lang w:val="en-US"/>
        </w:rPr>
        <w:t xml:space="preserve">overlap of our </w:t>
      </w:r>
      <w:proofErr w:type="spellStart"/>
      <w:r w:rsidRPr="001F0DBD">
        <w:rPr>
          <w:color w:val="3071C3" w:themeColor="text2" w:themeTint="BF"/>
          <w:lang w:val="en-US"/>
        </w:rPr>
        <w:t>Esrrb</w:t>
      </w:r>
      <w:proofErr w:type="spellEnd"/>
      <w:r w:rsidRPr="001F0DBD">
        <w:rPr>
          <w:color w:val="3071C3" w:themeColor="text2" w:themeTint="BF"/>
          <w:lang w:val="en-US"/>
        </w:rPr>
        <w:t>-</w:t>
      </w:r>
      <w:proofErr w:type="gramStart"/>
      <w:r w:rsidRPr="001F0DBD">
        <w:rPr>
          <w:color w:val="3071C3" w:themeColor="text2" w:themeTint="BF"/>
          <w:lang w:val="en-US"/>
        </w:rPr>
        <w:t>peaks</w:t>
      </w:r>
      <w:proofErr w:type="gramEnd"/>
      <w:r w:rsidRPr="001F0DBD">
        <w:rPr>
          <w:color w:val="3071C3" w:themeColor="text2" w:themeTint="BF"/>
          <w:lang w:val="en-US"/>
        </w:rPr>
        <w:t xml:space="preserve"> and the </w:t>
      </w:r>
      <w:proofErr w:type="spellStart"/>
      <w:r w:rsidRPr="001F0DBD">
        <w:rPr>
          <w:color w:val="3071C3" w:themeColor="text2" w:themeTint="BF"/>
          <w:lang w:val="en-US"/>
        </w:rPr>
        <w:t>Esrrb</w:t>
      </w:r>
      <w:proofErr w:type="spellEnd"/>
      <w:r w:rsidRPr="001F0DBD">
        <w:rPr>
          <w:color w:val="3071C3" w:themeColor="text2" w:themeTint="BF"/>
          <w:lang w:val="en-US"/>
        </w:rPr>
        <w:t>-peaks identified in GSE90893 (71915 peaks)</w:t>
      </w:r>
      <w:r>
        <w:rPr>
          <w:color w:val="3071C3" w:themeColor="text2" w:themeTint="BF"/>
          <w:lang w:val="en-US"/>
        </w:rPr>
        <w:t>, with 45000 (62.5%) peaks overlapping with our dataset</w:t>
      </w:r>
      <w:r w:rsidRPr="001F0DBD">
        <w:rPr>
          <w:color w:val="3071C3" w:themeColor="text2" w:themeTint="BF"/>
          <w:lang w:val="en-US"/>
        </w:rPr>
        <w:t>.</w:t>
      </w:r>
      <w:r>
        <w:rPr>
          <w:color w:val="3071C3" w:themeColor="text2" w:themeTint="BF"/>
          <w:lang w:val="en-US"/>
        </w:rPr>
        <w:t xml:space="preserve"> Therefore, our </w:t>
      </w:r>
      <w:proofErr w:type="spellStart"/>
      <w:r>
        <w:rPr>
          <w:color w:val="3071C3" w:themeColor="text2" w:themeTint="BF"/>
          <w:lang w:val="en-US"/>
        </w:rPr>
        <w:t>Esrrb</w:t>
      </w:r>
      <w:proofErr w:type="spellEnd"/>
      <w:r>
        <w:rPr>
          <w:color w:val="3071C3" w:themeColor="text2" w:themeTint="BF"/>
          <w:lang w:val="en-US"/>
        </w:rPr>
        <w:t xml:space="preserve"> </w:t>
      </w:r>
      <w:proofErr w:type="spellStart"/>
      <w:r>
        <w:rPr>
          <w:color w:val="3071C3" w:themeColor="text2" w:themeTint="BF"/>
          <w:lang w:val="en-US"/>
        </w:rPr>
        <w:t>ChIP</w:t>
      </w:r>
      <w:proofErr w:type="spellEnd"/>
      <w:r>
        <w:rPr>
          <w:color w:val="3071C3" w:themeColor="text2" w:themeTint="BF"/>
          <w:lang w:val="en-US"/>
        </w:rPr>
        <w:t xml:space="preserve">-seq datasets are comparable with other published datasets.  </w:t>
      </w:r>
    </w:p>
    <w:p w14:paraId="35A6BC6D" w14:textId="77777777" w:rsidR="003521C3" w:rsidRPr="001F0DBD" w:rsidRDefault="003521C3" w:rsidP="003521C3">
      <w:pPr>
        <w:pStyle w:val="PlainText"/>
        <w:rPr>
          <w:color w:val="3071C3" w:themeColor="text2" w:themeTint="BF"/>
          <w:lang w:val="en-US"/>
        </w:rPr>
      </w:pPr>
      <w:r w:rsidRPr="001F0DBD">
        <w:rPr>
          <w:noProof/>
          <w:color w:val="3071C3" w:themeColor="text2" w:themeTint="BF"/>
        </w:rPr>
        <w:lastRenderedPageBreak/>
        <w:drawing>
          <wp:inline distT="0" distB="0" distL="0" distR="0" wp14:anchorId="59756BEA" wp14:editId="08B9D371">
            <wp:extent cx="4787900" cy="3416300"/>
            <wp:effectExtent l="0" t="0" r="0" b="0"/>
            <wp:docPr id="1255143271" name="Picture 2" descr="A group of circles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143271" name="Picture 2" descr="A group of circles with numbers&#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87900" cy="3416300"/>
                    </a:xfrm>
                    <a:prstGeom prst="rect">
                      <a:avLst/>
                    </a:prstGeom>
                    <a:noFill/>
                    <a:ln>
                      <a:noFill/>
                    </a:ln>
                  </pic:spPr>
                </pic:pic>
              </a:graphicData>
            </a:graphic>
          </wp:inline>
        </w:drawing>
      </w:r>
    </w:p>
    <w:p w14:paraId="58976A5A" w14:textId="77777777" w:rsidR="003521C3" w:rsidRPr="001F0DBD" w:rsidRDefault="003521C3" w:rsidP="003521C3">
      <w:pPr>
        <w:pStyle w:val="PlainText"/>
        <w:rPr>
          <w:color w:val="3071C3" w:themeColor="text2" w:themeTint="BF"/>
        </w:rPr>
      </w:pPr>
    </w:p>
    <w:p w14:paraId="43D7E6D9" w14:textId="77777777" w:rsidR="003521C3" w:rsidRDefault="003521C3" w:rsidP="003521C3">
      <w:pPr>
        <w:pStyle w:val="PlainText"/>
        <w:rPr>
          <w:color w:val="3071C3" w:themeColor="text2" w:themeTint="BF"/>
        </w:rPr>
      </w:pPr>
    </w:p>
    <w:p w14:paraId="4CBFD8BD" w14:textId="77777777" w:rsidR="003521C3" w:rsidRPr="00565683" w:rsidRDefault="003521C3" w:rsidP="003521C3">
      <w:pPr>
        <w:pStyle w:val="PlainText"/>
        <w:rPr>
          <w:color w:val="3071C3" w:themeColor="text2" w:themeTint="BF"/>
        </w:rPr>
      </w:pPr>
    </w:p>
    <w:p w14:paraId="76EAB68E" w14:textId="77777777" w:rsidR="003521C3" w:rsidRDefault="003521C3" w:rsidP="003521C3">
      <w:pPr>
        <w:pStyle w:val="PlainText"/>
        <w:rPr>
          <w:color w:val="3071C3" w:themeColor="text2" w:themeTint="BF"/>
        </w:rPr>
      </w:pPr>
      <w:r>
        <w:t xml:space="preserve">How do they explain this binding difference if abundance of protein is unchanged between EPSC and ESC? </w:t>
      </w:r>
      <w:r>
        <w:rPr>
          <w:color w:val="3071C3" w:themeColor="text2" w:themeTint="BF"/>
        </w:rPr>
        <w:t xml:space="preserve">Despite unchanged protein abundance, we saw increased </w:t>
      </w:r>
      <w:r w:rsidRPr="00565683">
        <w:rPr>
          <w:color w:val="3071C3" w:themeColor="text2" w:themeTint="BF"/>
        </w:rPr>
        <w:t xml:space="preserve">accessibility of </w:t>
      </w:r>
      <w:proofErr w:type="spellStart"/>
      <w:r w:rsidRPr="00565683">
        <w:rPr>
          <w:color w:val="3071C3" w:themeColor="text2" w:themeTint="BF"/>
        </w:rPr>
        <w:t>Esrrb</w:t>
      </w:r>
      <w:proofErr w:type="spellEnd"/>
      <w:r>
        <w:rPr>
          <w:color w:val="3071C3" w:themeColor="text2" w:themeTint="BF"/>
        </w:rPr>
        <w:t xml:space="preserve"> motif</w:t>
      </w:r>
      <w:r w:rsidRPr="00565683">
        <w:rPr>
          <w:color w:val="3071C3" w:themeColor="text2" w:themeTint="BF"/>
        </w:rPr>
        <w:t xml:space="preserve"> </w:t>
      </w:r>
      <w:r>
        <w:rPr>
          <w:color w:val="3071C3" w:themeColor="text2" w:themeTint="BF"/>
        </w:rPr>
        <w:t xml:space="preserve">in ESC, specifically on MIR (Fig 2D). This increased accessibility may explain why more sites are bound by </w:t>
      </w:r>
      <w:proofErr w:type="spellStart"/>
      <w:r>
        <w:rPr>
          <w:color w:val="3071C3" w:themeColor="text2" w:themeTint="BF"/>
        </w:rPr>
        <w:t>Esrrb</w:t>
      </w:r>
      <w:proofErr w:type="spellEnd"/>
      <w:r>
        <w:rPr>
          <w:color w:val="3071C3" w:themeColor="text2" w:themeTint="BF"/>
        </w:rPr>
        <w:t xml:space="preserve"> in ESC.   </w:t>
      </w:r>
      <w:r w:rsidRPr="00565683">
        <w:rPr>
          <w:color w:val="3071C3" w:themeColor="text2" w:themeTint="BF"/>
        </w:rPr>
        <w:t xml:space="preserve"> </w:t>
      </w:r>
    </w:p>
    <w:p w14:paraId="256A5502" w14:textId="77777777" w:rsidR="003521C3" w:rsidRDefault="003521C3" w:rsidP="003521C3">
      <w:pPr>
        <w:pStyle w:val="PlainText"/>
      </w:pPr>
    </w:p>
    <w:p w14:paraId="7B4BE518" w14:textId="77777777" w:rsidR="003521C3" w:rsidRDefault="003521C3" w:rsidP="003521C3">
      <w:pPr>
        <w:pStyle w:val="PlainText"/>
      </w:pPr>
      <w:r>
        <w:t xml:space="preserve">b.      Are deregulated genes in Fig 5B direct targets of </w:t>
      </w:r>
      <w:proofErr w:type="spellStart"/>
      <w:r>
        <w:t>Esrrb</w:t>
      </w:r>
      <w:proofErr w:type="spellEnd"/>
      <w:r>
        <w:t xml:space="preserve">? In EPSC and/or in ESC (compared with </w:t>
      </w:r>
      <w:proofErr w:type="spellStart"/>
      <w:r>
        <w:t>ChIP-seq</w:t>
      </w:r>
      <w:proofErr w:type="spellEnd"/>
      <w:r>
        <w:t xml:space="preserve"> binding sites)? For cluster C3 and C7, </w:t>
      </w:r>
      <w:proofErr w:type="spellStart"/>
      <w:r>
        <w:t>Esrrb</w:t>
      </w:r>
      <w:proofErr w:type="spellEnd"/>
      <w:r>
        <w:t xml:space="preserve"> seems to be involved in repression those genes, can the authors comment on a potential role of </w:t>
      </w:r>
      <w:proofErr w:type="spellStart"/>
      <w:r>
        <w:t>Esrrb</w:t>
      </w:r>
      <w:proofErr w:type="spellEnd"/>
      <w:r>
        <w:t xml:space="preserve"> in repression? Or is this an indirect effect?</w:t>
      </w:r>
    </w:p>
    <w:p w14:paraId="29A0D2D7" w14:textId="77777777" w:rsidR="003521C3" w:rsidRDefault="003521C3" w:rsidP="003521C3">
      <w:pPr>
        <w:pStyle w:val="PlainText"/>
        <w:rPr>
          <w:color w:val="3071C3" w:themeColor="text2" w:themeTint="BF"/>
          <w:lang w:val="en-US"/>
        </w:rPr>
      </w:pPr>
      <w:proofErr w:type="gramStart"/>
      <w:r w:rsidRPr="000D2283">
        <w:rPr>
          <w:color w:val="3071C3" w:themeColor="text2" w:themeTint="BF"/>
          <w:lang w:val="en-US"/>
        </w:rPr>
        <w:t>The majority of</w:t>
      </w:r>
      <w:proofErr w:type="gramEnd"/>
      <w:r w:rsidRPr="000D2283">
        <w:rPr>
          <w:color w:val="3071C3" w:themeColor="text2" w:themeTint="BF"/>
          <w:lang w:val="en-US"/>
        </w:rPr>
        <w:t xml:space="preserve"> deregulated genes are </w:t>
      </w:r>
      <w:r>
        <w:rPr>
          <w:color w:val="3071C3" w:themeColor="text2" w:themeTint="BF"/>
          <w:lang w:val="en-US"/>
        </w:rPr>
        <w:t>direct targets of</w:t>
      </w:r>
      <w:r w:rsidRPr="000D2283">
        <w:rPr>
          <w:color w:val="3071C3" w:themeColor="text2" w:themeTint="BF"/>
          <w:lang w:val="en-US"/>
        </w:rPr>
        <w:t xml:space="preserve"> </w:t>
      </w:r>
      <w:proofErr w:type="spellStart"/>
      <w:r w:rsidRPr="000D2283">
        <w:rPr>
          <w:color w:val="3071C3" w:themeColor="text2" w:themeTint="BF"/>
          <w:lang w:val="en-US"/>
        </w:rPr>
        <w:t>Esrrb</w:t>
      </w:r>
      <w:proofErr w:type="spellEnd"/>
      <w:r w:rsidRPr="000D2283">
        <w:rPr>
          <w:color w:val="3071C3" w:themeColor="text2" w:themeTint="BF"/>
          <w:lang w:val="en-US"/>
        </w:rPr>
        <w:t>. In total, 4311 genes (65%) among all the clusters are direct targets of ESC-</w:t>
      </w:r>
      <w:proofErr w:type="spellStart"/>
      <w:r w:rsidRPr="000D2283">
        <w:rPr>
          <w:color w:val="3071C3" w:themeColor="text2" w:themeTint="BF"/>
          <w:lang w:val="en-US"/>
        </w:rPr>
        <w:t>Esrrb</w:t>
      </w:r>
      <w:proofErr w:type="spellEnd"/>
      <w:r w:rsidRPr="000D2283">
        <w:rPr>
          <w:color w:val="3071C3" w:themeColor="text2" w:themeTint="BF"/>
          <w:lang w:val="en-US"/>
        </w:rPr>
        <w:t xml:space="preserve"> </w:t>
      </w:r>
      <w:proofErr w:type="spellStart"/>
      <w:r>
        <w:rPr>
          <w:color w:val="3071C3" w:themeColor="text2" w:themeTint="BF"/>
          <w:lang w:val="en-US"/>
        </w:rPr>
        <w:t>ChIP</w:t>
      </w:r>
      <w:proofErr w:type="spellEnd"/>
      <w:r>
        <w:rPr>
          <w:color w:val="3071C3" w:themeColor="text2" w:themeTint="BF"/>
          <w:lang w:val="en-US"/>
        </w:rPr>
        <w:t xml:space="preserve"> </w:t>
      </w:r>
      <w:r w:rsidRPr="000D2283">
        <w:rPr>
          <w:color w:val="3071C3" w:themeColor="text2" w:themeTint="BF"/>
          <w:lang w:val="en-US"/>
        </w:rPr>
        <w:t>peaks. 1127 genes (17%) among all the clusters are the direct targets of EPSC-</w:t>
      </w:r>
      <w:proofErr w:type="spellStart"/>
      <w:r w:rsidRPr="000D2283">
        <w:rPr>
          <w:color w:val="3071C3" w:themeColor="text2" w:themeTint="BF"/>
          <w:lang w:val="en-US"/>
        </w:rPr>
        <w:t>Esrrb</w:t>
      </w:r>
      <w:proofErr w:type="spellEnd"/>
      <w:r w:rsidRPr="000D2283">
        <w:rPr>
          <w:color w:val="3071C3" w:themeColor="text2" w:themeTint="BF"/>
          <w:lang w:val="en-US"/>
        </w:rPr>
        <w:t xml:space="preserve"> peaks. The percentage of each cluster of genes overlapped with the </w:t>
      </w:r>
      <w:proofErr w:type="spellStart"/>
      <w:r w:rsidRPr="000D2283">
        <w:rPr>
          <w:color w:val="3071C3" w:themeColor="text2" w:themeTint="BF"/>
          <w:lang w:val="en-US"/>
        </w:rPr>
        <w:t>Esrrb</w:t>
      </w:r>
      <w:proofErr w:type="spellEnd"/>
      <w:r w:rsidRPr="000D2283">
        <w:rPr>
          <w:color w:val="3071C3" w:themeColor="text2" w:themeTint="BF"/>
          <w:lang w:val="en-US"/>
        </w:rPr>
        <w:t xml:space="preserve"> </w:t>
      </w:r>
      <w:r>
        <w:rPr>
          <w:color w:val="3071C3" w:themeColor="text2" w:themeTint="BF"/>
          <w:lang w:val="en-US"/>
        </w:rPr>
        <w:t xml:space="preserve">peaks </w:t>
      </w:r>
      <w:r w:rsidRPr="000D2283">
        <w:rPr>
          <w:color w:val="3071C3" w:themeColor="text2" w:themeTint="BF"/>
          <w:lang w:val="en-US"/>
        </w:rPr>
        <w:t>(ESC</w:t>
      </w:r>
      <w:r>
        <w:rPr>
          <w:color w:val="3071C3" w:themeColor="text2" w:themeTint="BF"/>
          <w:lang w:val="en-US"/>
        </w:rPr>
        <w:t xml:space="preserve"> and </w:t>
      </w:r>
      <w:r w:rsidRPr="000D2283">
        <w:rPr>
          <w:color w:val="3071C3" w:themeColor="text2" w:themeTint="BF"/>
          <w:lang w:val="en-US"/>
        </w:rPr>
        <w:t>EPSC) is shown in the figure</w:t>
      </w:r>
      <w:r>
        <w:rPr>
          <w:color w:val="3071C3" w:themeColor="text2" w:themeTint="BF"/>
          <w:lang w:val="en-US"/>
        </w:rPr>
        <w:t xml:space="preserve"> below.</w:t>
      </w:r>
    </w:p>
    <w:p w14:paraId="19C5452B" w14:textId="77777777" w:rsidR="003521C3" w:rsidRDefault="003521C3" w:rsidP="003521C3">
      <w:pPr>
        <w:pStyle w:val="PlainText"/>
        <w:rPr>
          <w:color w:val="3071C3" w:themeColor="text2" w:themeTint="BF"/>
        </w:rPr>
      </w:pPr>
      <w:r>
        <w:rPr>
          <w:noProof/>
        </w:rPr>
        <w:lastRenderedPageBreak/>
        <w:drawing>
          <wp:inline distT="0" distB="0" distL="114300" distR="114300" wp14:anchorId="5BF14AF3" wp14:editId="52D52F42">
            <wp:extent cx="2752082" cy="3237875"/>
            <wp:effectExtent l="0" t="0" r="0" b="635"/>
            <wp:docPr id="4" name="图片 7" descr="A graph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descr="A graph of different colored bars&#10;&#10;Description automatically generated with medium confidence"/>
                    <pic:cNvPicPr>
                      <a:picLocks noChangeAspect="1"/>
                    </pic:cNvPicPr>
                  </pic:nvPicPr>
                  <pic:blipFill>
                    <a:blip r:embed="rId17"/>
                    <a:stretch>
                      <a:fillRect/>
                    </a:stretch>
                  </pic:blipFill>
                  <pic:spPr>
                    <a:xfrm>
                      <a:off x="0" y="0"/>
                      <a:ext cx="2757810" cy="3244614"/>
                    </a:xfrm>
                    <a:prstGeom prst="rect">
                      <a:avLst/>
                    </a:prstGeom>
                    <a:noFill/>
                    <a:ln>
                      <a:noFill/>
                    </a:ln>
                  </pic:spPr>
                </pic:pic>
              </a:graphicData>
            </a:graphic>
          </wp:inline>
        </w:drawing>
      </w:r>
    </w:p>
    <w:p w14:paraId="3FFB4BE7" w14:textId="77777777" w:rsidR="003521C3" w:rsidRDefault="003521C3" w:rsidP="003521C3">
      <w:pPr>
        <w:pStyle w:val="PlainText"/>
        <w:rPr>
          <w:color w:val="3071C3" w:themeColor="text2" w:themeTint="BF"/>
        </w:rPr>
      </w:pPr>
    </w:p>
    <w:p w14:paraId="269BA91F" w14:textId="77777777" w:rsidR="003521C3" w:rsidRDefault="003521C3" w:rsidP="003521C3">
      <w:pPr>
        <w:pStyle w:val="PlainText"/>
        <w:rPr>
          <w:color w:val="3071C3" w:themeColor="text2" w:themeTint="BF"/>
        </w:rPr>
      </w:pPr>
      <w:r>
        <w:rPr>
          <w:color w:val="3071C3" w:themeColor="text2" w:themeTint="BF"/>
        </w:rPr>
        <w:t xml:space="preserve">In the 3dESC, we saw that C3 and C7 genes were upregulated in </w:t>
      </w:r>
      <w:proofErr w:type="spellStart"/>
      <w:r>
        <w:rPr>
          <w:color w:val="3071C3" w:themeColor="text2" w:themeTint="BF"/>
        </w:rPr>
        <w:t>Esrrb</w:t>
      </w:r>
      <w:proofErr w:type="spellEnd"/>
      <w:r>
        <w:rPr>
          <w:color w:val="3071C3" w:themeColor="text2" w:themeTint="BF"/>
        </w:rPr>
        <w:t xml:space="preserve"> knockdown or inhibition condition. Since we did not inspect each gene individually, we can only conclude that loss of </w:t>
      </w:r>
      <w:proofErr w:type="spellStart"/>
      <w:r>
        <w:rPr>
          <w:color w:val="3071C3" w:themeColor="text2" w:themeTint="BF"/>
        </w:rPr>
        <w:t>Esrrb</w:t>
      </w:r>
      <w:proofErr w:type="spellEnd"/>
      <w:r>
        <w:rPr>
          <w:color w:val="3071C3" w:themeColor="text2" w:themeTint="BF"/>
        </w:rPr>
        <w:t xml:space="preserve"> allows those genes to be upregulated. This could be due to direct repression by </w:t>
      </w:r>
      <w:proofErr w:type="spellStart"/>
      <w:r>
        <w:rPr>
          <w:color w:val="3071C3" w:themeColor="text2" w:themeTint="BF"/>
        </w:rPr>
        <w:t>Esrrb</w:t>
      </w:r>
      <w:proofErr w:type="spellEnd"/>
      <w:r>
        <w:rPr>
          <w:color w:val="3071C3" w:themeColor="text2" w:themeTint="BF"/>
        </w:rPr>
        <w:t xml:space="preserve">, or an indirect effect caused by dysregulation of other genes. </w:t>
      </w:r>
    </w:p>
    <w:p w14:paraId="3CB3D9B0" w14:textId="77777777" w:rsidR="003521C3" w:rsidRPr="009A3BBB" w:rsidRDefault="003521C3" w:rsidP="003521C3">
      <w:pPr>
        <w:pStyle w:val="PlainText"/>
        <w:rPr>
          <w:color w:val="3071C3" w:themeColor="text2" w:themeTint="BF"/>
        </w:rPr>
      </w:pPr>
    </w:p>
    <w:p w14:paraId="5AB2FD18" w14:textId="77777777" w:rsidR="003521C3" w:rsidRDefault="003521C3" w:rsidP="003521C3">
      <w:pPr>
        <w:pStyle w:val="PlainText"/>
      </w:pPr>
      <w:r>
        <w:t xml:space="preserve">c.      The authors should discuss the choice and provide evidence for the </w:t>
      </w:r>
      <w:r w:rsidRPr="007A2739">
        <w:t>specificity of DES</w:t>
      </w:r>
      <w:r>
        <w:t xml:space="preserve"> towards </w:t>
      </w:r>
      <w:proofErr w:type="spellStart"/>
      <w:r>
        <w:t>Esrrb</w:t>
      </w:r>
      <w:proofErr w:type="spellEnd"/>
      <w:r>
        <w:t xml:space="preserve"> versus other transcription factors.</w:t>
      </w:r>
    </w:p>
    <w:p w14:paraId="1FA4587D" w14:textId="77777777" w:rsidR="003521C3" w:rsidRDefault="003521C3" w:rsidP="003521C3">
      <w:pPr>
        <w:pStyle w:val="PlainText"/>
        <w:rPr>
          <w:color w:val="3071C3" w:themeColor="text2" w:themeTint="BF"/>
        </w:rPr>
      </w:pPr>
      <w:r>
        <w:rPr>
          <w:color w:val="3071C3" w:themeColor="text2" w:themeTint="BF"/>
        </w:rPr>
        <w:t xml:space="preserve">DES has been demonstrated to </w:t>
      </w:r>
      <w:r w:rsidRPr="00233A9A">
        <w:rPr>
          <w:color w:val="3071C3" w:themeColor="text2" w:themeTint="BF"/>
        </w:rPr>
        <w:t>suppress coactivator binding and transcription</w:t>
      </w:r>
      <w:r>
        <w:rPr>
          <w:color w:val="3071C3" w:themeColor="text2" w:themeTint="BF"/>
        </w:rPr>
        <w:t xml:space="preserve"> by acting as inverse agonist for </w:t>
      </w:r>
      <w:proofErr w:type="spellStart"/>
      <w:r>
        <w:rPr>
          <w:color w:val="3071C3" w:themeColor="text2" w:themeTint="BF"/>
        </w:rPr>
        <w:t>Esrrb</w:t>
      </w:r>
      <w:proofErr w:type="spellEnd"/>
      <w:r>
        <w:rPr>
          <w:color w:val="3071C3" w:themeColor="text2" w:themeTint="BF"/>
        </w:rPr>
        <w:t xml:space="preserve">, </w:t>
      </w:r>
      <w:proofErr w:type="spellStart"/>
      <w:r>
        <w:rPr>
          <w:color w:val="3071C3" w:themeColor="text2" w:themeTint="BF"/>
        </w:rPr>
        <w:t>Esrra</w:t>
      </w:r>
      <w:proofErr w:type="spellEnd"/>
      <w:r>
        <w:rPr>
          <w:color w:val="3071C3" w:themeColor="text2" w:themeTint="BF"/>
        </w:rPr>
        <w:t xml:space="preserve"> and </w:t>
      </w:r>
      <w:proofErr w:type="spellStart"/>
      <w:r>
        <w:rPr>
          <w:color w:val="3071C3" w:themeColor="text2" w:themeTint="BF"/>
        </w:rPr>
        <w:t>Esrrg</w:t>
      </w:r>
      <w:proofErr w:type="spellEnd"/>
      <w:r>
        <w:rPr>
          <w:color w:val="3071C3" w:themeColor="text2" w:themeTint="BF"/>
        </w:rPr>
        <w:t xml:space="preserve"> (Tremblay et al., 2010, </w:t>
      </w:r>
      <w:r w:rsidRPr="001B353F">
        <w:rPr>
          <w:color w:val="3071C3" w:themeColor="text2" w:themeTint="BF"/>
        </w:rPr>
        <w:t>PMID: 11297507</w:t>
      </w:r>
      <w:r>
        <w:rPr>
          <w:color w:val="3071C3" w:themeColor="text2" w:themeTint="BF"/>
        </w:rPr>
        <w:t xml:space="preserve">). We chose this chemical because the effect of DES on </w:t>
      </w:r>
      <w:proofErr w:type="spellStart"/>
      <w:r>
        <w:rPr>
          <w:color w:val="3071C3" w:themeColor="text2" w:themeTint="BF"/>
        </w:rPr>
        <w:t>Esrrb</w:t>
      </w:r>
      <w:proofErr w:type="spellEnd"/>
      <w:r>
        <w:rPr>
          <w:color w:val="3071C3" w:themeColor="text2" w:themeTint="BF"/>
        </w:rPr>
        <w:t xml:space="preserve"> has been demonstrated in in-vitro (trophoblast stem cell) culture. The same study found no </w:t>
      </w:r>
      <w:r w:rsidRPr="00233A9A">
        <w:rPr>
          <w:color w:val="3071C3" w:themeColor="text2" w:themeTint="BF"/>
        </w:rPr>
        <w:t>significant DES activity on a large series of nuclear receptors</w:t>
      </w:r>
      <w:r>
        <w:rPr>
          <w:color w:val="3071C3" w:themeColor="text2" w:themeTint="BF"/>
        </w:rPr>
        <w:t>, other than the ERR (</w:t>
      </w:r>
      <w:proofErr w:type="spellStart"/>
      <w:r>
        <w:rPr>
          <w:color w:val="3071C3" w:themeColor="text2" w:themeTint="BF"/>
        </w:rPr>
        <w:t>estrogen</w:t>
      </w:r>
      <w:proofErr w:type="spellEnd"/>
      <w:r>
        <w:rPr>
          <w:color w:val="3071C3" w:themeColor="text2" w:themeTint="BF"/>
        </w:rPr>
        <w:t xml:space="preserve">-related receptor) family. Among the 3 ERR family members, </w:t>
      </w:r>
      <w:proofErr w:type="spellStart"/>
      <w:r>
        <w:rPr>
          <w:color w:val="3071C3" w:themeColor="text2" w:themeTint="BF"/>
        </w:rPr>
        <w:t>Esrrb</w:t>
      </w:r>
      <w:proofErr w:type="spellEnd"/>
      <w:r>
        <w:rPr>
          <w:color w:val="3071C3" w:themeColor="text2" w:themeTint="BF"/>
        </w:rPr>
        <w:t xml:space="preserve"> is the major isoform expressed in ESC, while </w:t>
      </w:r>
      <w:proofErr w:type="spellStart"/>
      <w:r>
        <w:rPr>
          <w:color w:val="3071C3" w:themeColor="text2" w:themeTint="BF"/>
        </w:rPr>
        <w:t>Esrrg</w:t>
      </w:r>
      <w:proofErr w:type="spellEnd"/>
      <w:r>
        <w:rPr>
          <w:color w:val="3071C3" w:themeColor="text2" w:themeTint="BF"/>
        </w:rPr>
        <w:t xml:space="preserve"> is not expressed at all. </w:t>
      </w:r>
    </w:p>
    <w:p w14:paraId="7EE373EB" w14:textId="77777777" w:rsidR="003521C3" w:rsidRDefault="003521C3" w:rsidP="003521C3">
      <w:pPr>
        <w:pStyle w:val="PlainText"/>
        <w:rPr>
          <w:color w:val="3071C3" w:themeColor="text2" w:themeTint="BF"/>
        </w:rPr>
      </w:pPr>
      <w:r>
        <w:object w:dxaOrig="8681" w:dyaOrig="5018" w14:anchorId="3D29A8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9.75pt;height:177.75pt" o:ole="">
            <v:imagedata r:id="rId18" o:title=""/>
          </v:shape>
          <o:OLEObject Type="Embed" ProgID="Prism10.Document" ShapeID="_x0000_i1025" DrawAspect="Content" ObjectID="_1805997983" r:id="rId19"/>
        </w:object>
      </w:r>
    </w:p>
    <w:p w14:paraId="76E30DA2" w14:textId="77777777" w:rsidR="003521C3" w:rsidRDefault="003521C3" w:rsidP="003521C3">
      <w:pPr>
        <w:pStyle w:val="PlainText"/>
        <w:rPr>
          <w:color w:val="3071C3" w:themeColor="text2" w:themeTint="BF"/>
        </w:rPr>
      </w:pPr>
      <w:r>
        <w:rPr>
          <w:color w:val="3071C3" w:themeColor="text2" w:themeTint="BF"/>
        </w:rPr>
        <w:t xml:space="preserve">We acknowledge that there might be </w:t>
      </w:r>
      <w:proofErr w:type="spellStart"/>
      <w:r>
        <w:rPr>
          <w:color w:val="3071C3" w:themeColor="text2" w:themeTint="BF"/>
        </w:rPr>
        <w:t>unspecificity</w:t>
      </w:r>
      <w:proofErr w:type="spellEnd"/>
      <w:r>
        <w:rPr>
          <w:color w:val="3071C3" w:themeColor="text2" w:themeTint="BF"/>
        </w:rPr>
        <w:t xml:space="preserve"> of DES action with </w:t>
      </w:r>
      <w:proofErr w:type="spellStart"/>
      <w:r>
        <w:rPr>
          <w:color w:val="3071C3" w:themeColor="text2" w:themeTint="BF"/>
        </w:rPr>
        <w:t>Esrra</w:t>
      </w:r>
      <w:proofErr w:type="spellEnd"/>
      <w:r>
        <w:rPr>
          <w:color w:val="3071C3" w:themeColor="text2" w:themeTint="BF"/>
        </w:rPr>
        <w:t xml:space="preserve">. </w:t>
      </w:r>
    </w:p>
    <w:p w14:paraId="7F8EE513" w14:textId="77777777" w:rsidR="003521C3" w:rsidRDefault="003521C3" w:rsidP="003521C3">
      <w:pPr>
        <w:pStyle w:val="PlainText"/>
        <w:rPr>
          <w:color w:val="3071C3" w:themeColor="text2" w:themeTint="BF"/>
        </w:rPr>
      </w:pPr>
      <w:r>
        <w:rPr>
          <w:color w:val="3071C3" w:themeColor="text2" w:themeTint="BF"/>
        </w:rPr>
        <w:lastRenderedPageBreak/>
        <w:t xml:space="preserve">Since there is no available dataset of </w:t>
      </w:r>
      <w:proofErr w:type="spellStart"/>
      <w:r>
        <w:rPr>
          <w:color w:val="3071C3" w:themeColor="text2" w:themeTint="BF"/>
        </w:rPr>
        <w:t>Esrra</w:t>
      </w:r>
      <w:proofErr w:type="spellEnd"/>
      <w:r>
        <w:rPr>
          <w:color w:val="3071C3" w:themeColor="text2" w:themeTint="BF"/>
        </w:rPr>
        <w:t xml:space="preserve"> </w:t>
      </w:r>
      <w:proofErr w:type="spellStart"/>
      <w:r>
        <w:rPr>
          <w:color w:val="3071C3" w:themeColor="text2" w:themeTint="BF"/>
        </w:rPr>
        <w:t>ChIPseq</w:t>
      </w:r>
      <w:proofErr w:type="spellEnd"/>
      <w:r>
        <w:rPr>
          <w:color w:val="3071C3" w:themeColor="text2" w:themeTint="BF"/>
        </w:rPr>
        <w:t xml:space="preserve"> performed in ESC, we are not able to determine </w:t>
      </w:r>
      <w:proofErr w:type="spellStart"/>
      <w:r>
        <w:rPr>
          <w:color w:val="3071C3" w:themeColor="text2" w:themeTint="BF"/>
        </w:rPr>
        <w:t>Esrra</w:t>
      </w:r>
      <w:proofErr w:type="spellEnd"/>
      <w:r>
        <w:rPr>
          <w:color w:val="3071C3" w:themeColor="text2" w:themeTint="BF"/>
        </w:rPr>
        <w:t xml:space="preserve"> targets in mouse ESC, and test whether these targets were downregulated by DES treatment. </w:t>
      </w:r>
      <w:proofErr w:type="gramStart"/>
      <w:r>
        <w:rPr>
          <w:color w:val="3071C3" w:themeColor="text2" w:themeTint="BF"/>
        </w:rPr>
        <w:t>However</w:t>
      </w:r>
      <w:proofErr w:type="gramEnd"/>
      <w:r>
        <w:rPr>
          <w:color w:val="3071C3" w:themeColor="text2" w:themeTint="BF"/>
        </w:rPr>
        <w:t xml:space="preserve"> </w:t>
      </w:r>
      <w:proofErr w:type="spellStart"/>
      <w:r>
        <w:rPr>
          <w:color w:val="3071C3" w:themeColor="text2" w:themeTint="BF"/>
        </w:rPr>
        <w:t>Esrra</w:t>
      </w:r>
      <w:proofErr w:type="spellEnd"/>
      <w:r>
        <w:rPr>
          <w:color w:val="3071C3" w:themeColor="text2" w:themeTint="BF"/>
        </w:rPr>
        <w:t xml:space="preserve"> is not typically known as major regulator of ESC. The results we obtained from the DES treatment experiment was largely in agreement with </w:t>
      </w:r>
      <w:proofErr w:type="spellStart"/>
      <w:r>
        <w:rPr>
          <w:color w:val="3071C3" w:themeColor="text2" w:themeTint="BF"/>
        </w:rPr>
        <w:t>siEsrrb</w:t>
      </w:r>
      <w:proofErr w:type="spellEnd"/>
      <w:r>
        <w:rPr>
          <w:color w:val="3071C3" w:themeColor="text2" w:themeTint="BF"/>
        </w:rPr>
        <w:t xml:space="preserve"> result. </w:t>
      </w:r>
      <w:proofErr w:type="gramStart"/>
      <w:r>
        <w:rPr>
          <w:color w:val="3071C3" w:themeColor="text2" w:themeTint="BF"/>
        </w:rPr>
        <w:t>Therefore</w:t>
      </w:r>
      <w:proofErr w:type="gramEnd"/>
      <w:r>
        <w:rPr>
          <w:color w:val="3071C3" w:themeColor="text2" w:themeTint="BF"/>
        </w:rPr>
        <w:t xml:space="preserve"> we think that despite the </w:t>
      </w:r>
      <w:proofErr w:type="spellStart"/>
      <w:r>
        <w:rPr>
          <w:color w:val="3071C3" w:themeColor="text2" w:themeTint="BF"/>
        </w:rPr>
        <w:t>unspecificity</w:t>
      </w:r>
      <w:proofErr w:type="spellEnd"/>
      <w:r>
        <w:rPr>
          <w:color w:val="3071C3" w:themeColor="text2" w:themeTint="BF"/>
        </w:rPr>
        <w:t xml:space="preserve">, the effect we saw can be attributed to inhibition of </w:t>
      </w:r>
      <w:proofErr w:type="spellStart"/>
      <w:r>
        <w:rPr>
          <w:color w:val="3071C3" w:themeColor="text2" w:themeTint="BF"/>
        </w:rPr>
        <w:t>Esrrb</w:t>
      </w:r>
      <w:proofErr w:type="spellEnd"/>
      <w:r>
        <w:rPr>
          <w:color w:val="3071C3" w:themeColor="text2" w:themeTint="BF"/>
        </w:rPr>
        <w:t xml:space="preserve">. </w:t>
      </w:r>
    </w:p>
    <w:p w14:paraId="27F71964" w14:textId="77777777" w:rsidR="003521C3" w:rsidRPr="00E03ECD" w:rsidRDefault="003521C3" w:rsidP="003521C3">
      <w:pPr>
        <w:pStyle w:val="PlainText"/>
        <w:rPr>
          <w:color w:val="3071C3" w:themeColor="text2" w:themeTint="BF"/>
        </w:rPr>
      </w:pPr>
    </w:p>
    <w:p w14:paraId="4D95E52C" w14:textId="77777777" w:rsidR="003521C3" w:rsidRPr="001D5B8C" w:rsidRDefault="003521C3" w:rsidP="003521C3">
      <w:pPr>
        <w:pStyle w:val="PlainText"/>
        <w:rPr>
          <w:color w:val="3071C3" w:themeColor="text2" w:themeTint="BF"/>
        </w:rPr>
      </w:pPr>
      <w:r>
        <w:t xml:space="preserve">7.      Basic quality control plots or tables are missing for all the sequencing data pertaining to this study: </w:t>
      </w:r>
    </w:p>
    <w:p w14:paraId="0A85ACA5" w14:textId="77777777" w:rsidR="003521C3" w:rsidRDefault="003521C3" w:rsidP="003521C3">
      <w:pPr>
        <w:pStyle w:val="PlainText"/>
      </w:pPr>
      <w:r>
        <w:t xml:space="preserve">a.      </w:t>
      </w:r>
      <w:proofErr w:type="spellStart"/>
      <w:r>
        <w:t>HiC</w:t>
      </w:r>
      <w:proofErr w:type="spellEnd"/>
      <w:r>
        <w:t xml:space="preserve">/ </w:t>
      </w:r>
      <w:proofErr w:type="spellStart"/>
      <w:r>
        <w:t>HiChiP</w:t>
      </w:r>
      <w:proofErr w:type="spellEnd"/>
      <w:r>
        <w:t xml:space="preserve">: total number of reads, total number of aligned reads, total number of cis-contact for each samples and replicates, plot showing contact frequencies / distance (scaling plot as here : </w:t>
      </w:r>
      <w:hyperlink r:id="rId20" w:history="1">
        <w:r>
          <w:rPr>
            <w:rStyle w:val="Hyperlink"/>
            <w:rFonts w:eastAsiaTheme="majorEastAsia"/>
          </w:rPr>
          <w:t>https://cooltools.readthedocs.io/en/latest/notebooks/contacts_vs_distance.html</w:t>
        </w:r>
      </w:hyperlink>
      <w:r>
        <w:t>), total number of called loops… It should be mentioned in the method section if any normalisation (</w:t>
      </w:r>
      <w:proofErr w:type="spellStart"/>
      <w:r>
        <w:t>Obs</w:t>
      </w:r>
      <w:proofErr w:type="spellEnd"/>
      <w:r>
        <w:t xml:space="preserve">/Exp) or balancing (ICE, KR..) has been applied. What is the resolution of </w:t>
      </w:r>
      <w:proofErr w:type="spellStart"/>
      <w:r>
        <w:t>HiC</w:t>
      </w:r>
      <w:proofErr w:type="spellEnd"/>
      <w:r>
        <w:t xml:space="preserve"> matrices used for the analysis/Pile-Up plots? </w:t>
      </w:r>
    </w:p>
    <w:p w14:paraId="453CD962" w14:textId="77777777" w:rsidR="003521C3" w:rsidRDefault="003521C3" w:rsidP="003521C3">
      <w:pPr>
        <w:pStyle w:val="PlainText"/>
      </w:pPr>
    </w:p>
    <w:p w14:paraId="4A6C5B38" w14:textId="77777777" w:rsidR="003521C3" w:rsidRDefault="003521C3" w:rsidP="003521C3">
      <w:pPr>
        <w:pStyle w:val="PlainText"/>
        <w:rPr>
          <w:color w:val="3071C3" w:themeColor="text2" w:themeTint="BF"/>
        </w:rPr>
      </w:pPr>
      <w:r w:rsidRPr="00562167">
        <w:rPr>
          <w:color w:val="3071C3" w:themeColor="text2" w:themeTint="BF"/>
        </w:rPr>
        <w:t>We have now summarized</w:t>
      </w:r>
      <w:r>
        <w:rPr>
          <w:color w:val="3071C3" w:themeColor="text2" w:themeTint="BF"/>
        </w:rPr>
        <w:t xml:space="preserve"> the requested information</w:t>
      </w:r>
      <w:r w:rsidRPr="00562167">
        <w:rPr>
          <w:color w:val="3071C3" w:themeColor="text2" w:themeTint="BF"/>
        </w:rPr>
        <w:t xml:space="preserve"> </w:t>
      </w:r>
      <w:r>
        <w:rPr>
          <w:color w:val="3071C3" w:themeColor="text2" w:themeTint="BF"/>
        </w:rPr>
        <w:t xml:space="preserve">in the table below. We will also provide them to the reader as Table S1. </w:t>
      </w:r>
    </w:p>
    <w:p w14:paraId="39F44C49" w14:textId="77777777" w:rsidR="003521C3" w:rsidRPr="00562167" w:rsidRDefault="003521C3" w:rsidP="003521C3">
      <w:pPr>
        <w:pStyle w:val="PlainText"/>
        <w:rPr>
          <w:color w:val="3071C3" w:themeColor="text2" w:themeTint="BF"/>
        </w:rPr>
      </w:pPr>
    </w:p>
    <w:tbl>
      <w:tblPr>
        <w:tblW w:w="8517" w:type="dxa"/>
        <w:tblInd w:w="88" w:type="dxa"/>
        <w:tblLayout w:type="fixed"/>
        <w:tblLook w:val="04A0" w:firstRow="1" w:lastRow="0" w:firstColumn="1" w:lastColumn="0" w:noHBand="0" w:noVBand="1"/>
      </w:tblPr>
      <w:tblGrid>
        <w:gridCol w:w="2750"/>
        <w:gridCol w:w="1458"/>
        <w:gridCol w:w="1398"/>
        <w:gridCol w:w="1409"/>
        <w:gridCol w:w="1502"/>
      </w:tblGrid>
      <w:tr w:rsidR="003521C3" w14:paraId="1F231030" w14:textId="77777777" w:rsidTr="00D30D75">
        <w:trPr>
          <w:trHeight w:val="303"/>
        </w:trPr>
        <w:tc>
          <w:tcPr>
            <w:tcW w:w="2750" w:type="dxa"/>
            <w:tcBorders>
              <w:top w:val="single" w:sz="8" w:space="0" w:color="000000"/>
              <w:left w:val="single" w:sz="8" w:space="0" w:color="000000"/>
              <w:bottom w:val="single" w:sz="8" w:space="0" w:color="000000"/>
              <w:right w:val="single" w:sz="8" w:space="0" w:color="000000"/>
            </w:tcBorders>
            <w:shd w:val="clear" w:color="auto" w:fill="auto"/>
            <w:noWrap/>
            <w:vAlign w:val="center"/>
          </w:tcPr>
          <w:p w14:paraId="6C1F574C"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Hi-C</w:t>
            </w:r>
          </w:p>
        </w:tc>
        <w:tc>
          <w:tcPr>
            <w:tcW w:w="1458" w:type="dxa"/>
            <w:tcBorders>
              <w:top w:val="single" w:sz="8" w:space="0" w:color="000000"/>
              <w:left w:val="single" w:sz="8" w:space="0" w:color="000000"/>
              <w:bottom w:val="single" w:sz="8" w:space="0" w:color="000000"/>
              <w:right w:val="single" w:sz="8" w:space="0" w:color="000000"/>
            </w:tcBorders>
            <w:shd w:val="clear" w:color="auto" w:fill="auto"/>
            <w:noWrap/>
            <w:vAlign w:val="center"/>
          </w:tcPr>
          <w:p w14:paraId="0964E318"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ESC-rep1</w:t>
            </w:r>
          </w:p>
        </w:tc>
        <w:tc>
          <w:tcPr>
            <w:tcW w:w="1398" w:type="dxa"/>
            <w:tcBorders>
              <w:top w:val="single" w:sz="8" w:space="0" w:color="000000"/>
              <w:left w:val="single" w:sz="8" w:space="0" w:color="000000"/>
              <w:bottom w:val="single" w:sz="8" w:space="0" w:color="000000"/>
              <w:right w:val="single" w:sz="8" w:space="0" w:color="000000"/>
            </w:tcBorders>
            <w:shd w:val="clear" w:color="auto" w:fill="auto"/>
            <w:noWrap/>
            <w:vAlign w:val="center"/>
          </w:tcPr>
          <w:p w14:paraId="7E68B328"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EPSC-rep1</w:t>
            </w:r>
          </w:p>
        </w:tc>
        <w:tc>
          <w:tcPr>
            <w:tcW w:w="1409" w:type="dxa"/>
            <w:tcBorders>
              <w:top w:val="single" w:sz="8" w:space="0" w:color="000000"/>
              <w:left w:val="single" w:sz="8" w:space="0" w:color="000000"/>
              <w:bottom w:val="single" w:sz="8" w:space="0" w:color="000000"/>
              <w:right w:val="single" w:sz="8" w:space="0" w:color="000000"/>
            </w:tcBorders>
            <w:shd w:val="clear" w:color="auto" w:fill="auto"/>
            <w:noWrap/>
            <w:vAlign w:val="center"/>
          </w:tcPr>
          <w:p w14:paraId="11AE0284"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ESC-rep2</w:t>
            </w:r>
          </w:p>
        </w:tc>
        <w:tc>
          <w:tcPr>
            <w:tcW w:w="1502" w:type="dxa"/>
            <w:tcBorders>
              <w:top w:val="single" w:sz="8" w:space="0" w:color="000000"/>
              <w:left w:val="single" w:sz="8" w:space="0" w:color="000000"/>
              <w:bottom w:val="single" w:sz="8" w:space="0" w:color="000000"/>
              <w:right w:val="single" w:sz="8" w:space="0" w:color="000000"/>
            </w:tcBorders>
            <w:shd w:val="clear" w:color="auto" w:fill="auto"/>
            <w:noWrap/>
            <w:vAlign w:val="center"/>
          </w:tcPr>
          <w:p w14:paraId="5BA33487"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EPSC-rep2</w:t>
            </w:r>
          </w:p>
        </w:tc>
      </w:tr>
      <w:tr w:rsidR="003521C3" w14:paraId="0C1474BE" w14:textId="77777777" w:rsidTr="00D30D75">
        <w:trPr>
          <w:trHeight w:val="291"/>
        </w:trPr>
        <w:tc>
          <w:tcPr>
            <w:tcW w:w="2750" w:type="dxa"/>
            <w:tcBorders>
              <w:top w:val="nil"/>
              <w:left w:val="single" w:sz="8" w:space="0" w:color="000000"/>
              <w:bottom w:val="nil"/>
              <w:right w:val="single" w:sz="8" w:space="0" w:color="000000"/>
            </w:tcBorders>
            <w:shd w:val="clear" w:color="auto" w:fill="auto"/>
            <w:noWrap/>
            <w:vAlign w:val="center"/>
          </w:tcPr>
          <w:p w14:paraId="1F30BF8E" w14:textId="77777777" w:rsidR="003521C3" w:rsidRPr="00C322F7" w:rsidRDefault="003521C3" w:rsidP="00D30D75">
            <w:pPr>
              <w:pStyle w:val="PlainText"/>
              <w:rPr>
                <w:color w:val="3071C3" w:themeColor="text2" w:themeTint="BF"/>
                <w:sz w:val="20"/>
                <w:szCs w:val="20"/>
              </w:rPr>
            </w:pPr>
            <w:proofErr w:type="spellStart"/>
            <w:r w:rsidRPr="00C322F7">
              <w:rPr>
                <w:color w:val="3071C3" w:themeColor="text2" w:themeTint="BF"/>
                <w:sz w:val="20"/>
                <w:szCs w:val="20"/>
                <w:lang w:val="en-US" w:eastAsia="zh-CN"/>
              </w:rPr>
              <w:t>SequencedReads</w:t>
            </w:r>
            <w:proofErr w:type="spellEnd"/>
          </w:p>
        </w:tc>
        <w:tc>
          <w:tcPr>
            <w:tcW w:w="1458" w:type="dxa"/>
            <w:tcBorders>
              <w:top w:val="nil"/>
              <w:left w:val="single" w:sz="8" w:space="0" w:color="000000"/>
              <w:bottom w:val="nil"/>
              <w:right w:val="single" w:sz="8" w:space="0" w:color="000000"/>
            </w:tcBorders>
            <w:shd w:val="clear" w:color="auto" w:fill="auto"/>
            <w:noWrap/>
            <w:vAlign w:val="center"/>
          </w:tcPr>
          <w:p w14:paraId="2C317451"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1,085,329,657</w:t>
            </w:r>
          </w:p>
        </w:tc>
        <w:tc>
          <w:tcPr>
            <w:tcW w:w="1398" w:type="dxa"/>
            <w:tcBorders>
              <w:top w:val="nil"/>
              <w:left w:val="single" w:sz="8" w:space="0" w:color="000000"/>
              <w:bottom w:val="nil"/>
              <w:right w:val="single" w:sz="8" w:space="0" w:color="000000"/>
            </w:tcBorders>
            <w:shd w:val="clear" w:color="auto" w:fill="auto"/>
            <w:noWrap/>
            <w:vAlign w:val="center"/>
          </w:tcPr>
          <w:p w14:paraId="00481714"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1,122,874,860</w:t>
            </w:r>
          </w:p>
        </w:tc>
        <w:tc>
          <w:tcPr>
            <w:tcW w:w="1409" w:type="dxa"/>
            <w:tcBorders>
              <w:top w:val="nil"/>
              <w:left w:val="single" w:sz="8" w:space="0" w:color="000000"/>
              <w:bottom w:val="nil"/>
              <w:right w:val="single" w:sz="8" w:space="0" w:color="000000"/>
            </w:tcBorders>
            <w:shd w:val="clear" w:color="auto" w:fill="auto"/>
            <w:noWrap/>
            <w:vAlign w:val="center"/>
          </w:tcPr>
          <w:p w14:paraId="68AA10F6"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1,108,616,342</w:t>
            </w:r>
          </w:p>
        </w:tc>
        <w:tc>
          <w:tcPr>
            <w:tcW w:w="1502" w:type="dxa"/>
            <w:tcBorders>
              <w:top w:val="nil"/>
              <w:left w:val="single" w:sz="8" w:space="0" w:color="000000"/>
              <w:bottom w:val="nil"/>
              <w:right w:val="single" w:sz="8" w:space="0" w:color="000000"/>
            </w:tcBorders>
            <w:shd w:val="clear" w:color="auto" w:fill="auto"/>
            <w:noWrap/>
            <w:vAlign w:val="center"/>
          </w:tcPr>
          <w:p w14:paraId="5F599E22"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984,673,208</w:t>
            </w:r>
          </w:p>
        </w:tc>
      </w:tr>
      <w:tr w:rsidR="003521C3" w14:paraId="6CCE6FE0" w14:textId="77777777" w:rsidTr="00D30D75">
        <w:trPr>
          <w:trHeight w:val="275"/>
        </w:trPr>
        <w:tc>
          <w:tcPr>
            <w:tcW w:w="2750" w:type="dxa"/>
            <w:tcBorders>
              <w:top w:val="nil"/>
              <w:left w:val="single" w:sz="8" w:space="0" w:color="000000"/>
              <w:bottom w:val="nil"/>
              <w:right w:val="single" w:sz="8" w:space="0" w:color="000000"/>
            </w:tcBorders>
            <w:shd w:val="clear" w:color="auto" w:fill="auto"/>
            <w:noWrap/>
            <w:vAlign w:val="center"/>
          </w:tcPr>
          <w:p w14:paraId="07CF5034" w14:textId="77777777" w:rsidR="003521C3" w:rsidRPr="00C322F7" w:rsidRDefault="003521C3" w:rsidP="00D30D75">
            <w:pPr>
              <w:pStyle w:val="PlainText"/>
              <w:rPr>
                <w:color w:val="3071C3" w:themeColor="text2" w:themeTint="BF"/>
                <w:sz w:val="20"/>
                <w:szCs w:val="20"/>
              </w:rPr>
            </w:pPr>
            <w:proofErr w:type="spellStart"/>
            <w:r w:rsidRPr="00C322F7">
              <w:rPr>
                <w:color w:val="3071C3" w:themeColor="text2" w:themeTint="BF"/>
                <w:sz w:val="20"/>
                <w:szCs w:val="20"/>
                <w:lang w:val="en-US" w:eastAsia="zh-CN"/>
              </w:rPr>
              <w:t>TotalContacts</w:t>
            </w:r>
            <w:proofErr w:type="spellEnd"/>
          </w:p>
        </w:tc>
        <w:tc>
          <w:tcPr>
            <w:tcW w:w="1458" w:type="dxa"/>
            <w:tcBorders>
              <w:top w:val="nil"/>
              <w:left w:val="single" w:sz="8" w:space="0" w:color="000000"/>
              <w:bottom w:val="nil"/>
              <w:right w:val="single" w:sz="8" w:space="0" w:color="000000"/>
            </w:tcBorders>
            <w:shd w:val="clear" w:color="auto" w:fill="auto"/>
            <w:noWrap/>
            <w:vAlign w:val="center"/>
          </w:tcPr>
          <w:p w14:paraId="374490B1"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707,684,248</w:t>
            </w:r>
          </w:p>
        </w:tc>
        <w:tc>
          <w:tcPr>
            <w:tcW w:w="1398" w:type="dxa"/>
            <w:tcBorders>
              <w:top w:val="nil"/>
              <w:left w:val="single" w:sz="8" w:space="0" w:color="000000"/>
              <w:bottom w:val="nil"/>
              <w:right w:val="single" w:sz="8" w:space="0" w:color="000000"/>
            </w:tcBorders>
            <w:shd w:val="clear" w:color="auto" w:fill="auto"/>
            <w:noWrap/>
            <w:vAlign w:val="center"/>
          </w:tcPr>
          <w:p w14:paraId="5C6F99CF"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661,585,220</w:t>
            </w:r>
          </w:p>
        </w:tc>
        <w:tc>
          <w:tcPr>
            <w:tcW w:w="1409" w:type="dxa"/>
            <w:tcBorders>
              <w:top w:val="nil"/>
              <w:left w:val="single" w:sz="8" w:space="0" w:color="000000"/>
              <w:bottom w:val="nil"/>
              <w:right w:val="single" w:sz="8" w:space="0" w:color="000000"/>
            </w:tcBorders>
            <w:shd w:val="clear" w:color="auto" w:fill="auto"/>
            <w:noWrap/>
            <w:vAlign w:val="center"/>
          </w:tcPr>
          <w:p w14:paraId="406C8D4A"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685,870,223</w:t>
            </w:r>
          </w:p>
        </w:tc>
        <w:tc>
          <w:tcPr>
            <w:tcW w:w="1502" w:type="dxa"/>
            <w:tcBorders>
              <w:top w:val="nil"/>
              <w:left w:val="single" w:sz="8" w:space="0" w:color="000000"/>
              <w:bottom w:val="nil"/>
              <w:right w:val="single" w:sz="8" w:space="0" w:color="000000"/>
            </w:tcBorders>
            <w:shd w:val="clear" w:color="auto" w:fill="auto"/>
            <w:noWrap/>
            <w:vAlign w:val="center"/>
          </w:tcPr>
          <w:p w14:paraId="1F7529B9"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601,509,264</w:t>
            </w:r>
          </w:p>
        </w:tc>
      </w:tr>
      <w:tr w:rsidR="003521C3" w14:paraId="1A8D87F4" w14:textId="77777777" w:rsidTr="00D30D75">
        <w:trPr>
          <w:trHeight w:val="275"/>
        </w:trPr>
        <w:tc>
          <w:tcPr>
            <w:tcW w:w="2750" w:type="dxa"/>
            <w:tcBorders>
              <w:top w:val="nil"/>
              <w:left w:val="single" w:sz="8" w:space="0" w:color="000000"/>
              <w:bottom w:val="nil"/>
              <w:right w:val="single" w:sz="8" w:space="0" w:color="000000"/>
            </w:tcBorders>
            <w:shd w:val="clear" w:color="auto" w:fill="auto"/>
            <w:noWrap/>
            <w:vAlign w:val="center"/>
          </w:tcPr>
          <w:p w14:paraId="46A6E421" w14:textId="77777777" w:rsidR="003521C3" w:rsidRPr="00C322F7" w:rsidRDefault="003521C3" w:rsidP="00D30D75">
            <w:pPr>
              <w:pStyle w:val="PlainText"/>
              <w:rPr>
                <w:color w:val="3071C3" w:themeColor="text2" w:themeTint="BF"/>
                <w:sz w:val="20"/>
                <w:szCs w:val="20"/>
              </w:rPr>
            </w:pPr>
            <w:proofErr w:type="spellStart"/>
            <w:r w:rsidRPr="00C322F7">
              <w:rPr>
                <w:color w:val="3071C3" w:themeColor="text2" w:themeTint="BF"/>
                <w:sz w:val="20"/>
                <w:szCs w:val="20"/>
                <w:lang w:val="en-US" w:eastAsia="zh-CN"/>
              </w:rPr>
              <w:t>IntraChromosomalReads</w:t>
            </w:r>
            <w:proofErr w:type="spellEnd"/>
          </w:p>
        </w:tc>
        <w:tc>
          <w:tcPr>
            <w:tcW w:w="1458" w:type="dxa"/>
            <w:tcBorders>
              <w:top w:val="nil"/>
              <w:left w:val="single" w:sz="8" w:space="0" w:color="000000"/>
              <w:bottom w:val="nil"/>
              <w:right w:val="single" w:sz="8" w:space="0" w:color="000000"/>
            </w:tcBorders>
            <w:shd w:val="clear" w:color="auto" w:fill="auto"/>
            <w:noWrap/>
            <w:vAlign w:val="center"/>
          </w:tcPr>
          <w:p w14:paraId="0B8A944B"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650,947,496</w:t>
            </w:r>
          </w:p>
        </w:tc>
        <w:tc>
          <w:tcPr>
            <w:tcW w:w="1398" w:type="dxa"/>
            <w:tcBorders>
              <w:top w:val="nil"/>
              <w:left w:val="single" w:sz="8" w:space="0" w:color="000000"/>
              <w:bottom w:val="nil"/>
              <w:right w:val="single" w:sz="8" w:space="0" w:color="000000"/>
            </w:tcBorders>
            <w:shd w:val="clear" w:color="auto" w:fill="auto"/>
            <w:noWrap/>
            <w:vAlign w:val="center"/>
          </w:tcPr>
          <w:p w14:paraId="5E67AD9A"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545,522,508</w:t>
            </w:r>
          </w:p>
        </w:tc>
        <w:tc>
          <w:tcPr>
            <w:tcW w:w="1409" w:type="dxa"/>
            <w:tcBorders>
              <w:top w:val="nil"/>
              <w:left w:val="single" w:sz="8" w:space="0" w:color="000000"/>
              <w:bottom w:val="nil"/>
              <w:right w:val="single" w:sz="8" w:space="0" w:color="000000"/>
            </w:tcBorders>
            <w:shd w:val="clear" w:color="auto" w:fill="auto"/>
            <w:noWrap/>
            <w:vAlign w:val="center"/>
          </w:tcPr>
          <w:p w14:paraId="4A7BDB2A"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622,115,066</w:t>
            </w:r>
          </w:p>
        </w:tc>
        <w:tc>
          <w:tcPr>
            <w:tcW w:w="1502" w:type="dxa"/>
            <w:tcBorders>
              <w:top w:val="nil"/>
              <w:left w:val="single" w:sz="8" w:space="0" w:color="000000"/>
              <w:bottom w:val="nil"/>
              <w:right w:val="single" w:sz="8" w:space="0" w:color="000000"/>
            </w:tcBorders>
            <w:shd w:val="clear" w:color="auto" w:fill="auto"/>
            <w:noWrap/>
            <w:vAlign w:val="center"/>
          </w:tcPr>
          <w:p w14:paraId="0C93BB85"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555,516,041</w:t>
            </w:r>
          </w:p>
        </w:tc>
      </w:tr>
      <w:tr w:rsidR="003521C3" w14:paraId="0B3189D9" w14:textId="77777777" w:rsidTr="00D30D75">
        <w:trPr>
          <w:trHeight w:val="308"/>
        </w:trPr>
        <w:tc>
          <w:tcPr>
            <w:tcW w:w="2750" w:type="dxa"/>
            <w:tcBorders>
              <w:top w:val="nil"/>
              <w:left w:val="single" w:sz="8" w:space="0" w:color="000000"/>
              <w:bottom w:val="nil"/>
              <w:right w:val="single" w:sz="8" w:space="0" w:color="000000"/>
            </w:tcBorders>
            <w:shd w:val="clear" w:color="auto" w:fill="auto"/>
            <w:noWrap/>
            <w:vAlign w:val="center"/>
          </w:tcPr>
          <w:p w14:paraId="42A55CAE" w14:textId="77777777" w:rsidR="003521C3" w:rsidRPr="00C322F7" w:rsidRDefault="003521C3" w:rsidP="00D30D75">
            <w:pPr>
              <w:pStyle w:val="PlainText"/>
              <w:rPr>
                <w:color w:val="3071C3" w:themeColor="text2" w:themeTint="BF"/>
                <w:sz w:val="20"/>
                <w:szCs w:val="20"/>
              </w:rPr>
            </w:pPr>
            <w:proofErr w:type="spellStart"/>
            <w:r w:rsidRPr="00C322F7">
              <w:rPr>
                <w:color w:val="3071C3" w:themeColor="text2" w:themeTint="BF"/>
                <w:sz w:val="20"/>
                <w:szCs w:val="20"/>
                <w:lang w:val="en-US" w:eastAsia="zh-CN"/>
              </w:rPr>
              <w:t>IntraLongRangeReads</w:t>
            </w:r>
            <w:proofErr w:type="spellEnd"/>
            <w:r w:rsidRPr="00C322F7">
              <w:rPr>
                <w:color w:val="3071C3" w:themeColor="text2" w:themeTint="BF"/>
                <w:sz w:val="20"/>
                <w:szCs w:val="20"/>
                <w:lang w:val="en-US" w:eastAsia="zh-CN"/>
              </w:rPr>
              <w:t>(&gt;=20Kb)</w:t>
            </w:r>
          </w:p>
        </w:tc>
        <w:tc>
          <w:tcPr>
            <w:tcW w:w="1458" w:type="dxa"/>
            <w:tcBorders>
              <w:top w:val="nil"/>
              <w:left w:val="single" w:sz="8" w:space="0" w:color="000000"/>
              <w:bottom w:val="nil"/>
              <w:right w:val="single" w:sz="8" w:space="0" w:color="000000"/>
            </w:tcBorders>
            <w:shd w:val="clear" w:color="auto" w:fill="auto"/>
            <w:noWrap/>
            <w:vAlign w:val="center"/>
          </w:tcPr>
          <w:p w14:paraId="5CE14C29"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310,419,575</w:t>
            </w:r>
          </w:p>
        </w:tc>
        <w:tc>
          <w:tcPr>
            <w:tcW w:w="1398" w:type="dxa"/>
            <w:tcBorders>
              <w:top w:val="nil"/>
              <w:left w:val="single" w:sz="8" w:space="0" w:color="000000"/>
              <w:bottom w:val="nil"/>
              <w:right w:val="single" w:sz="8" w:space="0" w:color="000000"/>
            </w:tcBorders>
            <w:shd w:val="clear" w:color="auto" w:fill="auto"/>
            <w:noWrap/>
            <w:vAlign w:val="center"/>
          </w:tcPr>
          <w:p w14:paraId="4A33AFA3"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327,597,767</w:t>
            </w:r>
          </w:p>
        </w:tc>
        <w:tc>
          <w:tcPr>
            <w:tcW w:w="1409" w:type="dxa"/>
            <w:tcBorders>
              <w:top w:val="nil"/>
              <w:left w:val="single" w:sz="8" w:space="0" w:color="000000"/>
              <w:bottom w:val="nil"/>
              <w:right w:val="single" w:sz="8" w:space="0" w:color="000000"/>
            </w:tcBorders>
            <w:shd w:val="clear" w:color="auto" w:fill="auto"/>
            <w:noWrap/>
            <w:vAlign w:val="center"/>
          </w:tcPr>
          <w:p w14:paraId="3BE5EBE3"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306,464,668</w:t>
            </w:r>
          </w:p>
        </w:tc>
        <w:tc>
          <w:tcPr>
            <w:tcW w:w="1502" w:type="dxa"/>
            <w:tcBorders>
              <w:top w:val="nil"/>
              <w:left w:val="single" w:sz="8" w:space="0" w:color="000000"/>
              <w:bottom w:val="nil"/>
              <w:right w:val="single" w:sz="8" w:space="0" w:color="000000"/>
            </w:tcBorders>
            <w:shd w:val="clear" w:color="auto" w:fill="auto"/>
            <w:noWrap/>
            <w:vAlign w:val="center"/>
          </w:tcPr>
          <w:p w14:paraId="7E973DFA"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275,721,930</w:t>
            </w:r>
          </w:p>
        </w:tc>
      </w:tr>
      <w:tr w:rsidR="003521C3" w14:paraId="79369E04" w14:textId="77777777" w:rsidTr="00D30D75">
        <w:trPr>
          <w:trHeight w:val="275"/>
        </w:trPr>
        <w:tc>
          <w:tcPr>
            <w:tcW w:w="2750" w:type="dxa"/>
            <w:tcBorders>
              <w:top w:val="nil"/>
              <w:left w:val="single" w:sz="8" w:space="0" w:color="000000"/>
              <w:bottom w:val="nil"/>
              <w:right w:val="single" w:sz="8" w:space="0" w:color="000000"/>
            </w:tcBorders>
            <w:shd w:val="clear" w:color="auto" w:fill="auto"/>
            <w:noWrap/>
            <w:vAlign w:val="center"/>
          </w:tcPr>
          <w:p w14:paraId="0681FE36" w14:textId="77777777" w:rsidR="003521C3" w:rsidRPr="00C322F7" w:rsidRDefault="003521C3" w:rsidP="00D30D75">
            <w:pPr>
              <w:pStyle w:val="PlainText"/>
              <w:rPr>
                <w:color w:val="3071C3" w:themeColor="text2" w:themeTint="BF"/>
                <w:sz w:val="20"/>
                <w:szCs w:val="20"/>
              </w:rPr>
            </w:pPr>
            <w:proofErr w:type="spellStart"/>
            <w:r w:rsidRPr="00C322F7">
              <w:rPr>
                <w:color w:val="3071C3" w:themeColor="text2" w:themeTint="BF"/>
                <w:sz w:val="20"/>
                <w:szCs w:val="20"/>
                <w:lang w:val="en-US" w:eastAsia="zh-CN"/>
              </w:rPr>
              <w:t>IntraShortRangeReads</w:t>
            </w:r>
            <w:proofErr w:type="spellEnd"/>
            <w:r w:rsidRPr="00C322F7">
              <w:rPr>
                <w:color w:val="3071C3" w:themeColor="text2" w:themeTint="BF"/>
                <w:sz w:val="20"/>
                <w:szCs w:val="20"/>
                <w:lang w:val="en-US" w:eastAsia="zh-CN"/>
              </w:rPr>
              <w:t>(&lt;20Kb)</w:t>
            </w:r>
          </w:p>
        </w:tc>
        <w:tc>
          <w:tcPr>
            <w:tcW w:w="1458" w:type="dxa"/>
            <w:tcBorders>
              <w:top w:val="nil"/>
              <w:left w:val="single" w:sz="8" w:space="0" w:color="000000"/>
              <w:bottom w:val="nil"/>
              <w:right w:val="single" w:sz="8" w:space="0" w:color="000000"/>
            </w:tcBorders>
            <w:shd w:val="clear" w:color="auto" w:fill="auto"/>
            <w:noWrap/>
            <w:vAlign w:val="center"/>
          </w:tcPr>
          <w:p w14:paraId="44020FD2"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340,527,921</w:t>
            </w:r>
          </w:p>
        </w:tc>
        <w:tc>
          <w:tcPr>
            <w:tcW w:w="1398" w:type="dxa"/>
            <w:tcBorders>
              <w:top w:val="nil"/>
              <w:left w:val="single" w:sz="8" w:space="0" w:color="000000"/>
              <w:bottom w:val="nil"/>
              <w:right w:val="single" w:sz="8" w:space="0" w:color="000000"/>
            </w:tcBorders>
            <w:shd w:val="clear" w:color="auto" w:fill="auto"/>
            <w:noWrap/>
            <w:vAlign w:val="center"/>
          </w:tcPr>
          <w:p w14:paraId="1E25B997"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217,924,741</w:t>
            </w:r>
          </w:p>
        </w:tc>
        <w:tc>
          <w:tcPr>
            <w:tcW w:w="1409" w:type="dxa"/>
            <w:tcBorders>
              <w:top w:val="nil"/>
              <w:left w:val="single" w:sz="8" w:space="0" w:color="000000"/>
              <w:bottom w:val="nil"/>
              <w:right w:val="single" w:sz="8" w:space="0" w:color="000000"/>
            </w:tcBorders>
            <w:shd w:val="clear" w:color="auto" w:fill="auto"/>
            <w:noWrap/>
            <w:vAlign w:val="center"/>
          </w:tcPr>
          <w:p w14:paraId="284DA894"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315,650,398</w:t>
            </w:r>
          </w:p>
        </w:tc>
        <w:tc>
          <w:tcPr>
            <w:tcW w:w="1502" w:type="dxa"/>
            <w:tcBorders>
              <w:top w:val="nil"/>
              <w:left w:val="single" w:sz="8" w:space="0" w:color="000000"/>
              <w:bottom w:val="nil"/>
              <w:right w:val="single" w:sz="8" w:space="0" w:color="000000"/>
            </w:tcBorders>
            <w:shd w:val="clear" w:color="auto" w:fill="auto"/>
            <w:noWrap/>
            <w:vAlign w:val="center"/>
          </w:tcPr>
          <w:p w14:paraId="4648FD9F"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279,794,111</w:t>
            </w:r>
          </w:p>
        </w:tc>
      </w:tr>
      <w:tr w:rsidR="003521C3" w14:paraId="7230E3D0" w14:textId="77777777" w:rsidTr="00D30D75">
        <w:trPr>
          <w:trHeight w:val="275"/>
        </w:trPr>
        <w:tc>
          <w:tcPr>
            <w:tcW w:w="2750" w:type="dxa"/>
            <w:tcBorders>
              <w:top w:val="nil"/>
              <w:left w:val="single" w:sz="8" w:space="0" w:color="000000"/>
              <w:bottom w:val="nil"/>
              <w:right w:val="single" w:sz="8" w:space="0" w:color="000000"/>
            </w:tcBorders>
            <w:shd w:val="clear" w:color="auto" w:fill="auto"/>
            <w:noWrap/>
            <w:vAlign w:val="center"/>
          </w:tcPr>
          <w:p w14:paraId="3F58F6D0" w14:textId="77777777" w:rsidR="003521C3" w:rsidRPr="00C322F7" w:rsidRDefault="003521C3" w:rsidP="00D30D75">
            <w:pPr>
              <w:pStyle w:val="PlainText"/>
              <w:rPr>
                <w:color w:val="3071C3" w:themeColor="text2" w:themeTint="BF"/>
                <w:sz w:val="20"/>
                <w:szCs w:val="20"/>
              </w:rPr>
            </w:pPr>
            <w:proofErr w:type="spellStart"/>
            <w:r w:rsidRPr="00C322F7">
              <w:rPr>
                <w:color w:val="3071C3" w:themeColor="text2" w:themeTint="BF"/>
                <w:sz w:val="20"/>
                <w:szCs w:val="20"/>
                <w:lang w:val="en-US" w:eastAsia="zh-CN"/>
              </w:rPr>
              <w:t>InterChromosomalReads</w:t>
            </w:r>
            <w:proofErr w:type="spellEnd"/>
          </w:p>
        </w:tc>
        <w:tc>
          <w:tcPr>
            <w:tcW w:w="1458" w:type="dxa"/>
            <w:tcBorders>
              <w:top w:val="nil"/>
              <w:left w:val="single" w:sz="8" w:space="0" w:color="000000"/>
              <w:bottom w:val="nil"/>
              <w:right w:val="single" w:sz="8" w:space="0" w:color="000000"/>
            </w:tcBorders>
            <w:shd w:val="clear" w:color="auto" w:fill="auto"/>
            <w:noWrap/>
            <w:vAlign w:val="center"/>
          </w:tcPr>
          <w:p w14:paraId="5301710A"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56,736,752</w:t>
            </w:r>
          </w:p>
        </w:tc>
        <w:tc>
          <w:tcPr>
            <w:tcW w:w="1398" w:type="dxa"/>
            <w:tcBorders>
              <w:top w:val="nil"/>
              <w:left w:val="single" w:sz="8" w:space="0" w:color="000000"/>
              <w:bottom w:val="nil"/>
              <w:right w:val="single" w:sz="8" w:space="0" w:color="000000"/>
            </w:tcBorders>
            <w:shd w:val="clear" w:color="auto" w:fill="auto"/>
            <w:noWrap/>
            <w:vAlign w:val="center"/>
          </w:tcPr>
          <w:p w14:paraId="795A608D"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116,062,712</w:t>
            </w:r>
          </w:p>
        </w:tc>
        <w:tc>
          <w:tcPr>
            <w:tcW w:w="1409" w:type="dxa"/>
            <w:tcBorders>
              <w:top w:val="nil"/>
              <w:left w:val="single" w:sz="8" w:space="0" w:color="000000"/>
              <w:bottom w:val="nil"/>
              <w:right w:val="single" w:sz="8" w:space="0" w:color="000000"/>
            </w:tcBorders>
            <w:shd w:val="clear" w:color="auto" w:fill="auto"/>
            <w:noWrap/>
            <w:vAlign w:val="center"/>
          </w:tcPr>
          <w:p w14:paraId="1B36EBD9"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63,755,157</w:t>
            </w:r>
          </w:p>
        </w:tc>
        <w:tc>
          <w:tcPr>
            <w:tcW w:w="1502" w:type="dxa"/>
            <w:tcBorders>
              <w:top w:val="nil"/>
              <w:left w:val="single" w:sz="8" w:space="0" w:color="000000"/>
              <w:bottom w:val="nil"/>
              <w:right w:val="single" w:sz="8" w:space="0" w:color="000000"/>
            </w:tcBorders>
            <w:shd w:val="clear" w:color="auto" w:fill="auto"/>
            <w:noWrap/>
            <w:vAlign w:val="center"/>
          </w:tcPr>
          <w:p w14:paraId="2502A998"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45,993,223</w:t>
            </w:r>
          </w:p>
        </w:tc>
      </w:tr>
      <w:tr w:rsidR="003521C3" w14:paraId="0FE9A07F" w14:textId="77777777" w:rsidTr="00D30D75">
        <w:trPr>
          <w:trHeight w:val="303"/>
        </w:trPr>
        <w:tc>
          <w:tcPr>
            <w:tcW w:w="2750" w:type="dxa"/>
            <w:tcBorders>
              <w:top w:val="nil"/>
              <w:left w:val="single" w:sz="8" w:space="0" w:color="000000"/>
              <w:bottom w:val="single" w:sz="8" w:space="0" w:color="000000"/>
              <w:right w:val="single" w:sz="8" w:space="0" w:color="000000"/>
            </w:tcBorders>
            <w:shd w:val="clear" w:color="auto" w:fill="auto"/>
            <w:noWrap/>
            <w:vAlign w:val="center"/>
          </w:tcPr>
          <w:p w14:paraId="58A09A39"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Total loop number</w:t>
            </w:r>
          </w:p>
        </w:tc>
        <w:tc>
          <w:tcPr>
            <w:tcW w:w="1458" w:type="dxa"/>
            <w:tcBorders>
              <w:top w:val="nil"/>
              <w:left w:val="single" w:sz="8" w:space="0" w:color="000000"/>
              <w:bottom w:val="single" w:sz="8" w:space="0" w:color="000000"/>
              <w:right w:val="single" w:sz="8" w:space="0" w:color="000000"/>
            </w:tcBorders>
            <w:shd w:val="clear" w:color="auto" w:fill="auto"/>
            <w:noWrap/>
            <w:vAlign w:val="center"/>
          </w:tcPr>
          <w:p w14:paraId="244959B2"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13,489</w:t>
            </w:r>
          </w:p>
        </w:tc>
        <w:tc>
          <w:tcPr>
            <w:tcW w:w="1398" w:type="dxa"/>
            <w:tcBorders>
              <w:top w:val="nil"/>
              <w:left w:val="single" w:sz="8" w:space="0" w:color="000000"/>
              <w:bottom w:val="single" w:sz="8" w:space="0" w:color="000000"/>
              <w:right w:val="single" w:sz="8" w:space="0" w:color="000000"/>
            </w:tcBorders>
            <w:shd w:val="clear" w:color="auto" w:fill="auto"/>
            <w:noWrap/>
            <w:vAlign w:val="center"/>
          </w:tcPr>
          <w:p w14:paraId="2D02C51A"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11,565</w:t>
            </w:r>
          </w:p>
        </w:tc>
        <w:tc>
          <w:tcPr>
            <w:tcW w:w="1409" w:type="dxa"/>
            <w:tcBorders>
              <w:top w:val="nil"/>
              <w:left w:val="single" w:sz="8" w:space="0" w:color="000000"/>
              <w:bottom w:val="single" w:sz="8" w:space="0" w:color="000000"/>
              <w:right w:val="single" w:sz="8" w:space="0" w:color="000000"/>
            </w:tcBorders>
            <w:shd w:val="clear" w:color="auto" w:fill="auto"/>
            <w:noWrap/>
            <w:vAlign w:val="center"/>
          </w:tcPr>
          <w:p w14:paraId="5E503C34"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12,839</w:t>
            </w:r>
          </w:p>
        </w:tc>
        <w:tc>
          <w:tcPr>
            <w:tcW w:w="1502" w:type="dxa"/>
            <w:tcBorders>
              <w:top w:val="nil"/>
              <w:left w:val="single" w:sz="8" w:space="0" w:color="000000"/>
              <w:bottom w:val="single" w:sz="8" w:space="0" w:color="000000"/>
              <w:right w:val="single" w:sz="8" w:space="0" w:color="000000"/>
            </w:tcBorders>
            <w:shd w:val="clear" w:color="auto" w:fill="auto"/>
            <w:noWrap/>
            <w:vAlign w:val="center"/>
          </w:tcPr>
          <w:p w14:paraId="472274DA"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14,948</w:t>
            </w:r>
          </w:p>
        </w:tc>
      </w:tr>
    </w:tbl>
    <w:p w14:paraId="10BEDEB0" w14:textId="77777777" w:rsidR="003521C3" w:rsidRPr="003F193E" w:rsidRDefault="003521C3" w:rsidP="003521C3">
      <w:pPr>
        <w:pStyle w:val="PlainText"/>
        <w:rPr>
          <w:color w:val="3071C3" w:themeColor="text2" w:themeTint="BF"/>
        </w:rPr>
      </w:pPr>
    </w:p>
    <w:p w14:paraId="0571C269" w14:textId="77777777" w:rsidR="003521C3" w:rsidRDefault="003521C3" w:rsidP="003521C3">
      <w:pPr>
        <w:pStyle w:val="PlainText"/>
        <w:rPr>
          <w:color w:val="3071C3" w:themeColor="text2" w:themeTint="BF"/>
          <w:lang w:val="en-US"/>
        </w:rPr>
      </w:pPr>
      <w:r w:rsidRPr="003F193E">
        <w:rPr>
          <w:color w:val="3071C3" w:themeColor="text2" w:themeTint="BF"/>
          <w:lang w:val="en-US"/>
        </w:rPr>
        <w:t xml:space="preserve">Smoothed P(s) curves showing contact frequencies/distance for each sample are shown in the following figure. </w:t>
      </w:r>
      <w:proofErr w:type="gramStart"/>
      <w:r w:rsidRPr="003F193E">
        <w:rPr>
          <w:color w:val="3071C3" w:themeColor="text2" w:themeTint="BF"/>
          <w:lang w:val="en-US"/>
        </w:rPr>
        <w:t xml:space="preserve">It </w:t>
      </w:r>
      <w:r>
        <w:rPr>
          <w:color w:val="3071C3" w:themeColor="text2" w:themeTint="BF"/>
          <w:lang w:val="en-US"/>
        </w:rPr>
        <w:t>displayed</w:t>
      </w:r>
      <w:proofErr w:type="gramEnd"/>
      <w:r>
        <w:rPr>
          <w:color w:val="3071C3" w:themeColor="text2" w:themeTint="BF"/>
          <w:lang w:val="en-US"/>
        </w:rPr>
        <w:t xml:space="preserve"> </w:t>
      </w:r>
      <w:proofErr w:type="gramStart"/>
      <w:r>
        <w:rPr>
          <w:color w:val="3071C3" w:themeColor="text2" w:themeTint="BF"/>
          <w:lang w:val="en-US"/>
        </w:rPr>
        <w:t>trend</w:t>
      </w:r>
      <w:proofErr w:type="gramEnd"/>
      <w:r>
        <w:rPr>
          <w:color w:val="3071C3" w:themeColor="text2" w:themeTint="BF"/>
          <w:lang w:val="en-US"/>
        </w:rPr>
        <w:t xml:space="preserve"> is expected</w:t>
      </w:r>
      <w:r w:rsidRPr="003F193E">
        <w:rPr>
          <w:color w:val="3071C3" w:themeColor="text2" w:themeTint="BF"/>
          <w:lang w:val="en-US"/>
        </w:rPr>
        <w:t xml:space="preserve">, </w:t>
      </w:r>
      <w:r>
        <w:rPr>
          <w:color w:val="3071C3" w:themeColor="text2" w:themeTint="BF"/>
          <w:lang w:val="en-US"/>
        </w:rPr>
        <w:t xml:space="preserve">with </w:t>
      </w:r>
      <w:r w:rsidRPr="003F193E">
        <w:rPr>
          <w:color w:val="3071C3" w:themeColor="text2" w:themeTint="BF"/>
          <w:lang w:val="en-US"/>
        </w:rPr>
        <w:t xml:space="preserve">the contact frequency in the Hi-C maps decreases very strongly with genomic distance. Matrix-balancing normalization (Iterative Correction) was performed when doing the binning step to generate </w:t>
      </w:r>
      <w:proofErr w:type="gramStart"/>
      <w:r w:rsidRPr="003F193E">
        <w:rPr>
          <w:color w:val="3071C3" w:themeColor="text2" w:themeTint="BF"/>
          <w:lang w:val="en-US"/>
        </w:rPr>
        <w:t>the .</w:t>
      </w:r>
      <w:proofErr w:type="spellStart"/>
      <w:r w:rsidRPr="003F193E">
        <w:rPr>
          <w:color w:val="3071C3" w:themeColor="text2" w:themeTint="BF"/>
          <w:lang w:val="en-US"/>
        </w:rPr>
        <w:t>mcool</w:t>
      </w:r>
      <w:proofErr w:type="spellEnd"/>
      <w:proofErr w:type="gramEnd"/>
      <w:r w:rsidRPr="003F193E">
        <w:rPr>
          <w:color w:val="3071C3" w:themeColor="text2" w:themeTint="BF"/>
          <w:lang w:val="en-US"/>
        </w:rPr>
        <w:t xml:space="preserve"> file. The pile-up analysis used a 10 kb resolution.</w:t>
      </w:r>
    </w:p>
    <w:p w14:paraId="783BD9A8" w14:textId="77777777" w:rsidR="003521C3" w:rsidRPr="003F193E" w:rsidRDefault="003521C3" w:rsidP="003521C3">
      <w:pPr>
        <w:pStyle w:val="PlainText"/>
        <w:rPr>
          <w:color w:val="3071C3" w:themeColor="text2" w:themeTint="BF"/>
        </w:rPr>
      </w:pPr>
      <w:r>
        <w:rPr>
          <w:noProof/>
        </w:rPr>
        <w:drawing>
          <wp:inline distT="0" distB="0" distL="0" distR="0" wp14:anchorId="5782CECB" wp14:editId="50441717">
            <wp:extent cx="1564523" cy="2732405"/>
            <wp:effectExtent l="0" t="0" r="0" b="0"/>
            <wp:docPr id="9" name="图片 5"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descr="A graph of a graph&#10;&#10;Description automatically generated with medium confidence"/>
                    <pic:cNvPicPr>
                      <a:picLocks noChangeAspect="1"/>
                    </pic:cNvPicPr>
                  </pic:nvPicPr>
                  <pic:blipFill rotWithShape="1">
                    <a:blip r:embed="rId21"/>
                    <a:srcRect r="66844"/>
                    <a:stretch/>
                  </pic:blipFill>
                  <pic:spPr bwMode="auto">
                    <a:xfrm>
                      <a:off x="0" y="0"/>
                      <a:ext cx="1564523" cy="273240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F36A2EC" wp14:editId="4E152235">
            <wp:extent cx="1594925" cy="2732405"/>
            <wp:effectExtent l="0" t="0" r="5715" b="0"/>
            <wp:docPr id="1658848846" name="图片 5"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descr="A graph of a graph&#10;&#10;Description automatically generated with medium confidence"/>
                    <pic:cNvPicPr>
                      <a:picLocks noChangeAspect="1"/>
                    </pic:cNvPicPr>
                  </pic:nvPicPr>
                  <pic:blipFill rotWithShape="1">
                    <a:blip r:embed="rId21"/>
                    <a:srcRect l="66200"/>
                    <a:stretch/>
                  </pic:blipFill>
                  <pic:spPr bwMode="auto">
                    <a:xfrm>
                      <a:off x="0" y="0"/>
                      <a:ext cx="1594925" cy="2732405"/>
                    </a:xfrm>
                    <a:prstGeom prst="rect">
                      <a:avLst/>
                    </a:prstGeom>
                    <a:noFill/>
                    <a:ln>
                      <a:noFill/>
                    </a:ln>
                    <a:extLst>
                      <a:ext uri="{53640926-AAD7-44D8-BBD7-CCE9431645EC}">
                        <a14:shadowObscured xmlns:a14="http://schemas.microsoft.com/office/drawing/2010/main"/>
                      </a:ext>
                    </a:extLst>
                  </pic:spPr>
                </pic:pic>
              </a:graphicData>
            </a:graphic>
          </wp:inline>
        </w:drawing>
      </w:r>
    </w:p>
    <w:p w14:paraId="2B1A05FB" w14:textId="77777777" w:rsidR="003521C3" w:rsidRDefault="003521C3" w:rsidP="003521C3">
      <w:pPr>
        <w:pStyle w:val="PlainText"/>
      </w:pPr>
    </w:p>
    <w:p w14:paraId="20644314" w14:textId="77777777" w:rsidR="003521C3" w:rsidRDefault="003521C3" w:rsidP="003521C3">
      <w:pPr>
        <w:pStyle w:val="PlainText"/>
      </w:pPr>
      <w:r>
        <w:lastRenderedPageBreak/>
        <w:t xml:space="preserve">b.      </w:t>
      </w:r>
      <w:proofErr w:type="spellStart"/>
      <w:r>
        <w:t>ChIP-seq</w:t>
      </w:r>
      <w:proofErr w:type="spellEnd"/>
      <w:r>
        <w:t xml:space="preserve"> / ATAC-</w:t>
      </w:r>
      <w:proofErr w:type="spellStart"/>
      <w:r>
        <w:t>seq</w:t>
      </w:r>
      <w:proofErr w:type="spellEnd"/>
      <w:r>
        <w:t>: total number of reads, total number of aligned reads, global coverage comparison/correlation between samples and replicates (</w:t>
      </w:r>
      <w:hyperlink r:id="rId22" w:history="1">
        <w:r>
          <w:rPr>
            <w:rStyle w:val="Hyperlink"/>
            <w:rFonts w:eastAsiaTheme="majorEastAsia"/>
          </w:rPr>
          <w:t>https://deeptools.readthedocs.io/en/develop/content/tools/plotCorrelation.html</w:t>
        </w:r>
      </w:hyperlink>
      <w:r>
        <w:t>), total number of called peaks…</w:t>
      </w:r>
    </w:p>
    <w:p w14:paraId="416E2863" w14:textId="77777777" w:rsidR="003521C3" w:rsidRDefault="003521C3" w:rsidP="003521C3">
      <w:pPr>
        <w:pStyle w:val="PlainText"/>
      </w:pPr>
    </w:p>
    <w:p w14:paraId="3A103ACD" w14:textId="77777777" w:rsidR="003521C3" w:rsidRDefault="003521C3" w:rsidP="003521C3">
      <w:pPr>
        <w:pStyle w:val="PlainText"/>
        <w:rPr>
          <w:color w:val="3071C3" w:themeColor="text2" w:themeTint="BF"/>
        </w:rPr>
      </w:pPr>
      <w:r w:rsidRPr="0081793B">
        <w:rPr>
          <w:color w:val="3071C3" w:themeColor="text2" w:themeTint="BF"/>
        </w:rPr>
        <w:t>ATAC-</w:t>
      </w:r>
      <w:proofErr w:type="spellStart"/>
      <w:r w:rsidRPr="0081793B">
        <w:rPr>
          <w:color w:val="3071C3" w:themeColor="text2" w:themeTint="BF"/>
        </w:rPr>
        <w:t>seq</w:t>
      </w:r>
      <w:proofErr w:type="spellEnd"/>
      <w:r>
        <w:rPr>
          <w:color w:val="3071C3" w:themeColor="text2" w:themeTint="BF"/>
        </w:rPr>
        <w:t xml:space="preserve"> </w:t>
      </w:r>
      <w:r w:rsidRPr="0081793B">
        <w:rPr>
          <w:color w:val="3071C3" w:themeColor="text2" w:themeTint="BF"/>
        </w:rPr>
        <w:t xml:space="preserve"> </w:t>
      </w:r>
    </w:p>
    <w:tbl>
      <w:tblPr>
        <w:tblW w:w="5600"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
        <w:gridCol w:w="1974"/>
        <w:gridCol w:w="1950"/>
        <w:gridCol w:w="1322"/>
        <w:gridCol w:w="927"/>
        <w:gridCol w:w="1784"/>
      </w:tblGrid>
      <w:tr w:rsidR="003521C3" w14:paraId="3DF0583B" w14:textId="77777777" w:rsidTr="00D30D75">
        <w:trPr>
          <w:trHeight w:val="336"/>
        </w:trPr>
        <w:tc>
          <w:tcPr>
            <w:tcW w:w="924" w:type="dxa"/>
            <w:shd w:val="clear" w:color="auto" w:fill="auto"/>
            <w:noWrap/>
            <w:vAlign w:val="center"/>
          </w:tcPr>
          <w:p w14:paraId="1BACA656" w14:textId="77777777" w:rsidR="003521C3" w:rsidRPr="00C322F7" w:rsidRDefault="003521C3" w:rsidP="00D30D75">
            <w:pPr>
              <w:textAlignment w:val="center"/>
              <w:rPr>
                <w:rFonts w:eastAsia="SimSun"/>
                <w:color w:val="3071C3" w:themeColor="text2" w:themeTint="BF"/>
                <w:sz w:val="20"/>
                <w:szCs w:val="20"/>
              </w:rPr>
            </w:pPr>
            <w:r w:rsidRPr="00C322F7">
              <w:rPr>
                <w:rFonts w:eastAsia="SimSun"/>
                <w:color w:val="3071C3" w:themeColor="text2" w:themeTint="BF"/>
                <w:sz w:val="20"/>
                <w:szCs w:val="20"/>
                <w:lang w:eastAsia="zh-CN" w:bidi="ar"/>
              </w:rPr>
              <w:t>sample</w:t>
            </w:r>
          </w:p>
        </w:tc>
        <w:tc>
          <w:tcPr>
            <w:tcW w:w="959" w:type="dxa"/>
            <w:shd w:val="clear" w:color="auto" w:fill="auto"/>
            <w:noWrap/>
            <w:vAlign w:val="center"/>
          </w:tcPr>
          <w:p w14:paraId="4975FF3E" w14:textId="77777777" w:rsidR="003521C3" w:rsidRPr="00C322F7" w:rsidRDefault="003521C3" w:rsidP="00D30D75">
            <w:pPr>
              <w:textAlignment w:val="center"/>
              <w:rPr>
                <w:rFonts w:eastAsia="SimSun"/>
                <w:color w:val="3071C3" w:themeColor="text2" w:themeTint="BF"/>
                <w:sz w:val="20"/>
                <w:szCs w:val="20"/>
              </w:rPr>
            </w:pPr>
            <w:proofErr w:type="spellStart"/>
            <w:r w:rsidRPr="00C322F7">
              <w:rPr>
                <w:rFonts w:eastAsia="SimSun"/>
                <w:color w:val="3071C3" w:themeColor="text2" w:themeTint="BF"/>
                <w:sz w:val="20"/>
                <w:szCs w:val="20"/>
                <w:lang w:eastAsia="zh-CN" w:bidi="ar"/>
              </w:rPr>
              <w:t>UniqueMappedReads</w:t>
            </w:r>
            <w:proofErr w:type="spellEnd"/>
          </w:p>
        </w:tc>
        <w:tc>
          <w:tcPr>
            <w:tcW w:w="924" w:type="dxa"/>
            <w:shd w:val="clear" w:color="auto" w:fill="auto"/>
            <w:noWrap/>
            <w:vAlign w:val="center"/>
          </w:tcPr>
          <w:p w14:paraId="4ECDCABC" w14:textId="77777777" w:rsidR="003521C3" w:rsidRPr="00C322F7" w:rsidRDefault="003521C3" w:rsidP="00D30D75">
            <w:pPr>
              <w:textAlignment w:val="center"/>
              <w:rPr>
                <w:rFonts w:eastAsia="SimSun"/>
                <w:color w:val="3071C3" w:themeColor="text2" w:themeTint="BF"/>
                <w:sz w:val="20"/>
                <w:szCs w:val="20"/>
              </w:rPr>
            </w:pPr>
            <w:proofErr w:type="spellStart"/>
            <w:r w:rsidRPr="00C322F7">
              <w:rPr>
                <w:rFonts w:eastAsia="SimSun"/>
                <w:color w:val="3071C3" w:themeColor="text2" w:themeTint="BF"/>
                <w:sz w:val="20"/>
                <w:szCs w:val="20"/>
                <w:lang w:eastAsia="zh-CN" w:bidi="ar"/>
              </w:rPr>
              <w:t>UniqueMappingRatio</w:t>
            </w:r>
            <w:proofErr w:type="spellEnd"/>
          </w:p>
        </w:tc>
        <w:tc>
          <w:tcPr>
            <w:tcW w:w="924" w:type="dxa"/>
            <w:shd w:val="clear" w:color="auto" w:fill="auto"/>
            <w:noWrap/>
            <w:vAlign w:val="center"/>
          </w:tcPr>
          <w:p w14:paraId="47E766A3" w14:textId="77777777" w:rsidR="003521C3" w:rsidRPr="00C322F7" w:rsidRDefault="003521C3" w:rsidP="00D30D75">
            <w:pPr>
              <w:textAlignment w:val="center"/>
              <w:rPr>
                <w:rFonts w:eastAsia="SimSun"/>
                <w:color w:val="3071C3" w:themeColor="text2" w:themeTint="BF"/>
                <w:sz w:val="20"/>
                <w:szCs w:val="20"/>
              </w:rPr>
            </w:pPr>
            <w:proofErr w:type="spellStart"/>
            <w:r w:rsidRPr="00C322F7">
              <w:rPr>
                <w:rFonts w:eastAsia="SimSun"/>
                <w:color w:val="3071C3" w:themeColor="text2" w:themeTint="BF"/>
                <w:sz w:val="20"/>
                <w:szCs w:val="20"/>
                <w:lang w:eastAsia="zh-CN" w:bidi="ar"/>
              </w:rPr>
              <w:t>Multimapped</w:t>
            </w:r>
            <w:proofErr w:type="spellEnd"/>
            <w:r w:rsidRPr="00C322F7">
              <w:rPr>
                <w:rFonts w:eastAsia="SimSun"/>
                <w:color w:val="3071C3" w:themeColor="text2" w:themeTint="BF"/>
                <w:sz w:val="20"/>
                <w:szCs w:val="20"/>
                <w:lang w:eastAsia="zh-CN" w:bidi="ar"/>
              </w:rPr>
              <w:t xml:space="preserve"> reads</w:t>
            </w:r>
          </w:p>
        </w:tc>
        <w:tc>
          <w:tcPr>
            <w:tcW w:w="924" w:type="dxa"/>
            <w:shd w:val="clear" w:color="auto" w:fill="auto"/>
            <w:noWrap/>
            <w:vAlign w:val="center"/>
          </w:tcPr>
          <w:p w14:paraId="13595AFA" w14:textId="77777777" w:rsidR="003521C3" w:rsidRPr="00C322F7" w:rsidRDefault="003521C3" w:rsidP="00D30D75">
            <w:pPr>
              <w:textAlignment w:val="center"/>
              <w:rPr>
                <w:rFonts w:eastAsia="SimSun"/>
                <w:color w:val="3071C3" w:themeColor="text2" w:themeTint="BF"/>
                <w:sz w:val="20"/>
                <w:szCs w:val="20"/>
              </w:rPr>
            </w:pPr>
            <w:r w:rsidRPr="00C322F7">
              <w:rPr>
                <w:rFonts w:eastAsia="SimSun"/>
                <w:color w:val="3071C3" w:themeColor="text2" w:themeTint="BF"/>
                <w:sz w:val="20"/>
                <w:szCs w:val="20"/>
                <w:lang w:eastAsia="zh-CN" w:bidi="ar"/>
              </w:rPr>
              <w:t>Multi mapping ratio</w:t>
            </w:r>
          </w:p>
        </w:tc>
        <w:tc>
          <w:tcPr>
            <w:tcW w:w="959" w:type="dxa"/>
            <w:shd w:val="clear" w:color="auto" w:fill="auto"/>
            <w:noWrap/>
            <w:vAlign w:val="center"/>
          </w:tcPr>
          <w:p w14:paraId="6603E18A" w14:textId="77777777" w:rsidR="003521C3" w:rsidRPr="00C322F7" w:rsidRDefault="003521C3" w:rsidP="00D30D75">
            <w:pPr>
              <w:textAlignment w:val="center"/>
              <w:rPr>
                <w:rFonts w:eastAsia="SimSun"/>
                <w:color w:val="3071C3" w:themeColor="text2" w:themeTint="BF"/>
                <w:sz w:val="20"/>
                <w:szCs w:val="20"/>
              </w:rPr>
            </w:pPr>
            <w:proofErr w:type="spellStart"/>
            <w:r w:rsidRPr="00C322F7">
              <w:rPr>
                <w:rFonts w:eastAsia="SimSun"/>
                <w:color w:val="3071C3" w:themeColor="text2" w:themeTint="BF"/>
                <w:sz w:val="20"/>
                <w:szCs w:val="20"/>
                <w:lang w:eastAsia="zh-CN" w:bidi="ar"/>
              </w:rPr>
              <w:t>TotalReadsNumber</w:t>
            </w:r>
            <w:proofErr w:type="spellEnd"/>
          </w:p>
        </w:tc>
      </w:tr>
      <w:tr w:rsidR="003521C3" w14:paraId="4C2E2604" w14:textId="77777777" w:rsidTr="00D30D75">
        <w:trPr>
          <w:trHeight w:val="336"/>
        </w:trPr>
        <w:tc>
          <w:tcPr>
            <w:tcW w:w="0" w:type="auto"/>
            <w:shd w:val="clear" w:color="auto" w:fill="auto"/>
            <w:noWrap/>
            <w:vAlign w:val="center"/>
          </w:tcPr>
          <w:p w14:paraId="487594E4" w14:textId="77777777" w:rsidR="003521C3" w:rsidRPr="00C322F7" w:rsidRDefault="003521C3" w:rsidP="00D30D75">
            <w:pPr>
              <w:textAlignment w:val="center"/>
              <w:rPr>
                <w:rFonts w:eastAsia="SimSun"/>
                <w:color w:val="3071C3" w:themeColor="text2" w:themeTint="BF"/>
                <w:sz w:val="20"/>
                <w:szCs w:val="20"/>
              </w:rPr>
            </w:pPr>
            <w:r w:rsidRPr="00C322F7">
              <w:rPr>
                <w:rFonts w:eastAsia="SimSun"/>
                <w:color w:val="3071C3" w:themeColor="text2" w:themeTint="BF"/>
                <w:sz w:val="20"/>
                <w:szCs w:val="20"/>
                <w:lang w:eastAsia="zh-CN" w:bidi="ar"/>
              </w:rPr>
              <w:t>1_ES</w:t>
            </w:r>
          </w:p>
        </w:tc>
        <w:tc>
          <w:tcPr>
            <w:tcW w:w="0" w:type="auto"/>
            <w:shd w:val="clear" w:color="auto" w:fill="auto"/>
            <w:noWrap/>
            <w:vAlign w:val="center"/>
          </w:tcPr>
          <w:p w14:paraId="61DDD747" w14:textId="77777777" w:rsidR="003521C3" w:rsidRPr="00C322F7" w:rsidRDefault="003521C3" w:rsidP="00D30D75">
            <w:pPr>
              <w:jc w:val="right"/>
              <w:textAlignment w:val="center"/>
              <w:rPr>
                <w:rFonts w:eastAsia="SimSun"/>
                <w:color w:val="3071C3" w:themeColor="text2" w:themeTint="BF"/>
                <w:sz w:val="20"/>
                <w:szCs w:val="20"/>
              </w:rPr>
            </w:pPr>
            <w:r w:rsidRPr="00C322F7">
              <w:rPr>
                <w:rFonts w:eastAsia="SimSun"/>
                <w:color w:val="3071C3" w:themeColor="text2" w:themeTint="BF"/>
                <w:sz w:val="20"/>
                <w:szCs w:val="20"/>
                <w:lang w:eastAsia="zh-CN" w:bidi="ar"/>
              </w:rPr>
              <w:t>45</w:t>
            </w:r>
            <w:r>
              <w:rPr>
                <w:rFonts w:eastAsia="SimSun"/>
                <w:color w:val="3071C3" w:themeColor="text2" w:themeTint="BF"/>
                <w:sz w:val="20"/>
                <w:szCs w:val="20"/>
                <w:lang w:eastAsia="zh-CN" w:bidi="ar"/>
              </w:rPr>
              <w:t>,</w:t>
            </w:r>
            <w:r w:rsidRPr="00C322F7">
              <w:rPr>
                <w:rFonts w:eastAsia="SimSun"/>
                <w:color w:val="3071C3" w:themeColor="text2" w:themeTint="BF"/>
                <w:sz w:val="20"/>
                <w:szCs w:val="20"/>
                <w:lang w:eastAsia="zh-CN" w:bidi="ar"/>
              </w:rPr>
              <w:t>728</w:t>
            </w:r>
            <w:r>
              <w:rPr>
                <w:rFonts w:eastAsia="SimSun"/>
                <w:color w:val="3071C3" w:themeColor="text2" w:themeTint="BF"/>
                <w:sz w:val="20"/>
                <w:szCs w:val="20"/>
                <w:lang w:eastAsia="zh-CN" w:bidi="ar"/>
              </w:rPr>
              <w:t>,</w:t>
            </w:r>
            <w:r w:rsidRPr="00C322F7">
              <w:rPr>
                <w:rFonts w:eastAsia="SimSun"/>
                <w:color w:val="3071C3" w:themeColor="text2" w:themeTint="BF"/>
                <w:sz w:val="20"/>
                <w:szCs w:val="20"/>
                <w:lang w:eastAsia="zh-CN" w:bidi="ar"/>
              </w:rPr>
              <w:t>321</w:t>
            </w:r>
          </w:p>
        </w:tc>
        <w:tc>
          <w:tcPr>
            <w:tcW w:w="0" w:type="auto"/>
            <w:shd w:val="clear" w:color="auto" w:fill="auto"/>
            <w:noWrap/>
            <w:vAlign w:val="center"/>
          </w:tcPr>
          <w:p w14:paraId="1698A094" w14:textId="77777777" w:rsidR="003521C3" w:rsidRPr="00C322F7" w:rsidRDefault="003521C3" w:rsidP="00D30D75">
            <w:pPr>
              <w:jc w:val="right"/>
              <w:textAlignment w:val="center"/>
              <w:rPr>
                <w:rFonts w:eastAsia="SimSun"/>
                <w:color w:val="3071C3" w:themeColor="text2" w:themeTint="BF"/>
                <w:sz w:val="20"/>
                <w:szCs w:val="20"/>
              </w:rPr>
            </w:pPr>
            <w:r w:rsidRPr="00C322F7">
              <w:rPr>
                <w:rFonts w:eastAsia="SimSun"/>
                <w:color w:val="3071C3" w:themeColor="text2" w:themeTint="BF"/>
                <w:sz w:val="20"/>
                <w:szCs w:val="20"/>
                <w:lang w:eastAsia="zh-CN" w:bidi="ar"/>
              </w:rPr>
              <w:t>78.51%</w:t>
            </w:r>
          </w:p>
        </w:tc>
        <w:tc>
          <w:tcPr>
            <w:tcW w:w="0" w:type="auto"/>
            <w:shd w:val="clear" w:color="auto" w:fill="auto"/>
            <w:noWrap/>
            <w:vAlign w:val="center"/>
          </w:tcPr>
          <w:p w14:paraId="785502D0" w14:textId="77777777" w:rsidR="003521C3" w:rsidRPr="00C322F7" w:rsidRDefault="003521C3" w:rsidP="00D30D75">
            <w:pPr>
              <w:jc w:val="right"/>
              <w:textAlignment w:val="center"/>
              <w:rPr>
                <w:rFonts w:eastAsia="SimSun"/>
                <w:color w:val="3071C3" w:themeColor="text2" w:themeTint="BF"/>
                <w:sz w:val="20"/>
                <w:szCs w:val="20"/>
              </w:rPr>
            </w:pPr>
            <w:r w:rsidRPr="00C322F7">
              <w:rPr>
                <w:rFonts w:eastAsia="SimSun"/>
                <w:color w:val="3071C3" w:themeColor="text2" w:themeTint="BF"/>
                <w:sz w:val="20"/>
                <w:szCs w:val="20"/>
                <w:lang w:eastAsia="zh-CN" w:bidi="ar"/>
              </w:rPr>
              <w:t>3</w:t>
            </w:r>
            <w:r>
              <w:rPr>
                <w:rFonts w:eastAsia="SimSun"/>
                <w:color w:val="3071C3" w:themeColor="text2" w:themeTint="BF"/>
                <w:sz w:val="20"/>
                <w:szCs w:val="20"/>
                <w:lang w:eastAsia="zh-CN" w:bidi="ar"/>
              </w:rPr>
              <w:t>,</w:t>
            </w:r>
            <w:r w:rsidRPr="00C322F7">
              <w:rPr>
                <w:rFonts w:eastAsia="SimSun"/>
                <w:color w:val="3071C3" w:themeColor="text2" w:themeTint="BF"/>
                <w:sz w:val="20"/>
                <w:szCs w:val="20"/>
                <w:lang w:eastAsia="zh-CN" w:bidi="ar"/>
              </w:rPr>
              <w:t>199</w:t>
            </w:r>
            <w:r>
              <w:rPr>
                <w:rFonts w:eastAsia="SimSun"/>
                <w:color w:val="3071C3" w:themeColor="text2" w:themeTint="BF"/>
                <w:sz w:val="20"/>
                <w:szCs w:val="20"/>
                <w:lang w:eastAsia="zh-CN" w:bidi="ar"/>
              </w:rPr>
              <w:t>,</w:t>
            </w:r>
            <w:r w:rsidRPr="00C322F7">
              <w:rPr>
                <w:rFonts w:eastAsia="SimSun"/>
                <w:color w:val="3071C3" w:themeColor="text2" w:themeTint="BF"/>
                <w:sz w:val="20"/>
                <w:szCs w:val="20"/>
                <w:lang w:eastAsia="zh-CN" w:bidi="ar"/>
              </w:rPr>
              <w:t>802</w:t>
            </w:r>
          </w:p>
        </w:tc>
        <w:tc>
          <w:tcPr>
            <w:tcW w:w="0" w:type="auto"/>
            <w:shd w:val="clear" w:color="auto" w:fill="auto"/>
            <w:noWrap/>
            <w:vAlign w:val="center"/>
          </w:tcPr>
          <w:p w14:paraId="7059D67A" w14:textId="77777777" w:rsidR="003521C3" w:rsidRPr="00C322F7" w:rsidRDefault="003521C3" w:rsidP="00D30D75">
            <w:pPr>
              <w:jc w:val="right"/>
              <w:textAlignment w:val="center"/>
              <w:rPr>
                <w:rFonts w:eastAsia="SimSun"/>
                <w:color w:val="3071C3" w:themeColor="text2" w:themeTint="BF"/>
                <w:sz w:val="20"/>
                <w:szCs w:val="20"/>
              </w:rPr>
            </w:pPr>
            <w:r w:rsidRPr="00C322F7">
              <w:rPr>
                <w:rFonts w:eastAsia="SimSun"/>
                <w:color w:val="3071C3" w:themeColor="text2" w:themeTint="BF"/>
                <w:sz w:val="20"/>
                <w:szCs w:val="20"/>
                <w:lang w:eastAsia="zh-CN" w:bidi="ar"/>
              </w:rPr>
              <w:t>5.49%</w:t>
            </w:r>
          </w:p>
        </w:tc>
        <w:tc>
          <w:tcPr>
            <w:tcW w:w="0" w:type="auto"/>
            <w:shd w:val="clear" w:color="auto" w:fill="auto"/>
            <w:noWrap/>
            <w:vAlign w:val="center"/>
          </w:tcPr>
          <w:p w14:paraId="4185FC55" w14:textId="77777777" w:rsidR="003521C3" w:rsidRPr="00C322F7" w:rsidRDefault="003521C3" w:rsidP="00D30D75">
            <w:pPr>
              <w:jc w:val="right"/>
              <w:textAlignment w:val="center"/>
              <w:rPr>
                <w:rFonts w:eastAsia="SimSun"/>
                <w:color w:val="3071C3" w:themeColor="text2" w:themeTint="BF"/>
                <w:sz w:val="20"/>
                <w:szCs w:val="20"/>
              </w:rPr>
            </w:pPr>
            <w:r w:rsidRPr="00C322F7">
              <w:rPr>
                <w:rFonts w:eastAsia="SimSun"/>
                <w:color w:val="3071C3" w:themeColor="text2" w:themeTint="BF"/>
                <w:sz w:val="20"/>
                <w:szCs w:val="20"/>
                <w:lang w:eastAsia="zh-CN" w:bidi="ar"/>
              </w:rPr>
              <w:t>58</w:t>
            </w:r>
            <w:r>
              <w:rPr>
                <w:rFonts w:eastAsia="SimSun"/>
                <w:color w:val="3071C3" w:themeColor="text2" w:themeTint="BF"/>
                <w:sz w:val="20"/>
                <w:szCs w:val="20"/>
                <w:lang w:eastAsia="zh-CN" w:bidi="ar"/>
              </w:rPr>
              <w:t>,</w:t>
            </w:r>
            <w:r w:rsidRPr="00C322F7">
              <w:rPr>
                <w:rFonts w:eastAsia="SimSun"/>
                <w:color w:val="3071C3" w:themeColor="text2" w:themeTint="BF"/>
                <w:sz w:val="20"/>
                <w:szCs w:val="20"/>
                <w:lang w:eastAsia="zh-CN" w:bidi="ar"/>
              </w:rPr>
              <w:t>247</w:t>
            </w:r>
            <w:r>
              <w:rPr>
                <w:rFonts w:eastAsia="SimSun"/>
                <w:color w:val="3071C3" w:themeColor="text2" w:themeTint="BF"/>
                <w:sz w:val="20"/>
                <w:szCs w:val="20"/>
                <w:lang w:eastAsia="zh-CN" w:bidi="ar"/>
              </w:rPr>
              <w:t>,</w:t>
            </w:r>
            <w:r w:rsidRPr="00C322F7">
              <w:rPr>
                <w:rFonts w:eastAsia="SimSun"/>
                <w:color w:val="3071C3" w:themeColor="text2" w:themeTint="BF"/>
                <w:sz w:val="20"/>
                <w:szCs w:val="20"/>
                <w:lang w:eastAsia="zh-CN" w:bidi="ar"/>
              </w:rPr>
              <w:t>793</w:t>
            </w:r>
          </w:p>
        </w:tc>
      </w:tr>
      <w:tr w:rsidR="003521C3" w14:paraId="112746DC" w14:textId="77777777" w:rsidTr="00D30D75">
        <w:trPr>
          <w:trHeight w:val="336"/>
        </w:trPr>
        <w:tc>
          <w:tcPr>
            <w:tcW w:w="0" w:type="auto"/>
            <w:shd w:val="clear" w:color="auto" w:fill="auto"/>
            <w:noWrap/>
            <w:vAlign w:val="center"/>
          </w:tcPr>
          <w:p w14:paraId="217538D4" w14:textId="77777777" w:rsidR="003521C3" w:rsidRPr="00C322F7" w:rsidRDefault="003521C3" w:rsidP="00D30D75">
            <w:pPr>
              <w:textAlignment w:val="center"/>
              <w:rPr>
                <w:rFonts w:eastAsia="SimSun"/>
                <w:color w:val="3071C3" w:themeColor="text2" w:themeTint="BF"/>
                <w:sz w:val="20"/>
                <w:szCs w:val="20"/>
              </w:rPr>
            </w:pPr>
            <w:r w:rsidRPr="00C322F7">
              <w:rPr>
                <w:rFonts w:eastAsia="SimSun"/>
                <w:color w:val="3071C3" w:themeColor="text2" w:themeTint="BF"/>
                <w:sz w:val="20"/>
                <w:szCs w:val="20"/>
                <w:lang w:eastAsia="zh-CN" w:bidi="ar"/>
              </w:rPr>
              <w:t>2_ES</w:t>
            </w:r>
          </w:p>
        </w:tc>
        <w:tc>
          <w:tcPr>
            <w:tcW w:w="0" w:type="auto"/>
            <w:shd w:val="clear" w:color="auto" w:fill="auto"/>
            <w:noWrap/>
            <w:vAlign w:val="center"/>
          </w:tcPr>
          <w:p w14:paraId="2911DA89" w14:textId="77777777" w:rsidR="003521C3" w:rsidRPr="00C322F7" w:rsidRDefault="003521C3" w:rsidP="00D30D75">
            <w:pPr>
              <w:jc w:val="right"/>
              <w:textAlignment w:val="center"/>
              <w:rPr>
                <w:rFonts w:eastAsia="SimSun"/>
                <w:color w:val="3071C3" w:themeColor="text2" w:themeTint="BF"/>
                <w:sz w:val="20"/>
                <w:szCs w:val="20"/>
              </w:rPr>
            </w:pPr>
            <w:r w:rsidRPr="00C322F7">
              <w:rPr>
                <w:rFonts w:eastAsia="SimSun"/>
                <w:color w:val="3071C3" w:themeColor="text2" w:themeTint="BF"/>
                <w:sz w:val="20"/>
                <w:szCs w:val="20"/>
                <w:lang w:eastAsia="zh-CN" w:bidi="ar"/>
              </w:rPr>
              <w:t>37</w:t>
            </w:r>
            <w:r>
              <w:rPr>
                <w:rFonts w:eastAsia="SimSun"/>
                <w:color w:val="3071C3" w:themeColor="text2" w:themeTint="BF"/>
                <w:sz w:val="20"/>
                <w:szCs w:val="20"/>
                <w:lang w:eastAsia="zh-CN" w:bidi="ar"/>
              </w:rPr>
              <w:t>,</w:t>
            </w:r>
            <w:r w:rsidRPr="00C322F7">
              <w:rPr>
                <w:rFonts w:eastAsia="SimSun"/>
                <w:color w:val="3071C3" w:themeColor="text2" w:themeTint="BF"/>
                <w:sz w:val="20"/>
                <w:szCs w:val="20"/>
                <w:lang w:eastAsia="zh-CN" w:bidi="ar"/>
              </w:rPr>
              <w:t>904</w:t>
            </w:r>
            <w:r>
              <w:rPr>
                <w:rFonts w:eastAsia="SimSun"/>
                <w:color w:val="3071C3" w:themeColor="text2" w:themeTint="BF"/>
                <w:sz w:val="20"/>
                <w:szCs w:val="20"/>
                <w:lang w:eastAsia="zh-CN" w:bidi="ar"/>
              </w:rPr>
              <w:t>,</w:t>
            </w:r>
            <w:r w:rsidRPr="00C322F7">
              <w:rPr>
                <w:rFonts w:eastAsia="SimSun"/>
                <w:color w:val="3071C3" w:themeColor="text2" w:themeTint="BF"/>
                <w:sz w:val="20"/>
                <w:szCs w:val="20"/>
                <w:lang w:eastAsia="zh-CN" w:bidi="ar"/>
              </w:rPr>
              <w:t>956</w:t>
            </w:r>
          </w:p>
        </w:tc>
        <w:tc>
          <w:tcPr>
            <w:tcW w:w="0" w:type="auto"/>
            <w:shd w:val="clear" w:color="auto" w:fill="auto"/>
            <w:noWrap/>
            <w:vAlign w:val="center"/>
          </w:tcPr>
          <w:p w14:paraId="2CF9721E" w14:textId="77777777" w:rsidR="003521C3" w:rsidRPr="00C322F7" w:rsidRDefault="003521C3" w:rsidP="00D30D75">
            <w:pPr>
              <w:jc w:val="right"/>
              <w:textAlignment w:val="center"/>
              <w:rPr>
                <w:rFonts w:eastAsia="SimSun"/>
                <w:color w:val="3071C3" w:themeColor="text2" w:themeTint="BF"/>
                <w:sz w:val="20"/>
                <w:szCs w:val="20"/>
              </w:rPr>
            </w:pPr>
            <w:r w:rsidRPr="00C322F7">
              <w:rPr>
                <w:rFonts w:eastAsia="SimSun"/>
                <w:color w:val="3071C3" w:themeColor="text2" w:themeTint="BF"/>
                <w:sz w:val="20"/>
                <w:szCs w:val="20"/>
                <w:lang w:eastAsia="zh-CN" w:bidi="ar"/>
              </w:rPr>
              <w:t>78.08%</w:t>
            </w:r>
          </w:p>
        </w:tc>
        <w:tc>
          <w:tcPr>
            <w:tcW w:w="0" w:type="auto"/>
            <w:shd w:val="clear" w:color="auto" w:fill="auto"/>
            <w:noWrap/>
            <w:vAlign w:val="center"/>
          </w:tcPr>
          <w:p w14:paraId="789BB326" w14:textId="77777777" w:rsidR="003521C3" w:rsidRPr="00C322F7" w:rsidRDefault="003521C3" w:rsidP="00D30D75">
            <w:pPr>
              <w:jc w:val="right"/>
              <w:textAlignment w:val="center"/>
              <w:rPr>
                <w:rFonts w:eastAsia="SimSun"/>
                <w:color w:val="3071C3" w:themeColor="text2" w:themeTint="BF"/>
                <w:sz w:val="20"/>
                <w:szCs w:val="20"/>
              </w:rPr>
            </w:pPr>
            <w:r w:rsidRPr="00C322F7">
              <w:rPr>
                <w:rFonts w:eastAsia="SimSun"/>
                <w:color w:val="3071C3" w:themeColor="text2" w:themeTint="BF"/>
                <w:sz w:val="20"/>
                <w:szCs w:val="20"/>
                <w:lang w:eastAsia="zh-CN" w:bidi="ar"/>
              </w:rPr>
              <w:t>2</w:t>
            </w:r>
            <w:r>
              <w:rPr>
                <w:rFonts w:eastAsia="SimSun"/>
                <w:color w:val="3071C3" w:themeColor="text2" w:themeTint="BF"/>
                <w:sz w:val="20"/>
                <w:szCs w:val="20"/>
                <w:lang w:eastAsia="zh-CN" w:bidi="ar"/>
              </w:rPr>
              <w:t>,</w:t>
            </w:r>
            <w:r w:rsidRPr="00C322F7">
              <w:rPr>
                <w:rFonts w:eastAsia="SimSun"/>
                <w:color w:val="3071C3" w:themeColor="text2" w:themeTint="BF"/>
                <w:sz w:val="20"/>
                <w:szCs w:val="20"/>
                <w:lang w:eastAsia="zh-CN" w:bidi="ar"/>
              </w:rPr>
              <w:t>598</w:t>
            </w:r>
            <w:r>
              <w:rPr>
                <w:rFonts w:eastAsia="SimSun"/>
                <w:color w:val="3071C3" w:themeColor="text2" w:themeTint="BF"/>
                <w:sz w:val="20"/>
                <w:szCs w:val="20"/>
                <w:lang w:eastAsia="zh-CN" w:bidi="ar"/>
              </w:rPr>
              <w:t>,</w:t>
            </w:r>
            <w:r w:rsidRPr="00C322F7">
              <w:rPr>
                <w:rFonts w:eastAsia="SimSun"/>
                <w:color w:val="3071C3" w:themeColor="text2" w:themeTint="BF"/>
                <w:sz w:val="20"/>
                <w:szCs w:val="20"/>
                <w:lang w:eastAsia="zh-CN" w:bidi="ar"/>
              </w:rPr>
              <w:t>737</w:t>
            </w:r>
          </w:p>
        </w:tc>
        <w:tc>
          <w:tcPr>
            <w:tcW w:w="0" w:type="auto"/>
            <w:shd w:val="clear" w:color="auto" w:fill="auto"/>
            <w:noWrap/>
            <w:vAlign w:val="center"/>
          </w:tcPr>
          <w:p w14:paraId="0834B93C" w14:textId="77777777" w:rsidR="003521C3" w:rsidRPr="00C322F7" w:rsidRDefault="003521C3" w:rsidP="00D30D75">
            <w:pPr>
              <w:jc w:val="right"/>
              <w:textAlignment w:val="center"/>
              <w:rPr>
                <w:rFonts w:eastAsia="SimSun"/>
                <w:color w:val="3071C3" w:themeColor="text2" w:themeTint="BF"/>
                <w:sz w:val="20"/>
                <w:szCs w:val="20"/>
              </w:rPr>
            </w:pPr>
            <w:r w:rsidRPr="00C322F7">
              <w:rPr>
                <w:rFonts w:eastAsia="SimSun"/>
                <w:color w:val="3071C3" w:themeColor="text2" w:themeTint="BF"/>
                <w:sz w:val="20"/>
                <w:szCs w:val="20"/>
                <w:lang w:eastAsia="zh-CN" w:bidi="ar"/>
              </w:rPr>
              <w:t>5.35%</w:t>
            </w:r>
          </w:p>
        </w:tc>
        <w:tc>
          <w:tcPr>
            <w:tcW w:w="0" w:type="auto"/>
            <w:shd w:val="clear" w:color="auto" w:fill="auto"/>
            <w:noWrap/>
            <w:vAlign w:val="center"/>
          </w:tcPr>
          <w:p w14:paraId="69B2F328" w14:textId="77777777" w:rsidR="003521C3" w:rsidRPr="00C322F7" w:rsidRDefault="003521C3" w:rsidP="00D30D75">
            <w:pPr>
              <w:jc w:val="right"/>
              <w:textAlignment w:val="center"/>
              <w:rPr>
                <w:rFonts w:eastAsia="SimSun"/>
                <w:color w:val="3071C3" w:themeColor="text2" w:themeTint="BF"/>
                <w:sz w:val="20"/>
                <w:szCs w:val="20"/>
              </w:rPr>
            </w:pPr>
            <w:r w:rsidRPr="00C322F7">
              <w:rPr>
                <w:rFonts w:eastAsia="SimSun"/>
                <w:color w:val="3071C3" w:themeColor="text2" w:themeTint="BF"/>
                <w:sz w:val="20"/>
                <w:szCs w:val="20"/>
                <w:lang w:eastAsia="zh-CN" w:bidi="ar"/>
              </w:rPr>
              <w:t>48</w:t>
            </w:r>
            <w:r>
              <w:rPr>
                <w:rFonts w:eastAsia="SimSun"/>
                <w:color w:val="3071C3" w:themeColor="text2" w:themeTint="BF"/>
                <w:sz w:val="20"/>
                <w:szCs w:val="20"/>
                <w:lang w:eastAsia="zh-CN" w:bidi="ar"/>
              </w:rPr>
              <w:t>,</w:t>
            </w:r>
            <w:r w:rsidRPr="00C322F7">
              <w:rPr>
                <w:rFonts w:eastAsia="SimSun"/>
                <w:color w:val="3071C3" w:themeColor="text2" w:themeTint="BF"/>
                <w:sz w:val="20"/>
                <w:szCs w:val="20"/>
                <w:lang w:eastAsia="zh-CN" w:bidi="ar"/>
              </w:rPr>
              <w:t>547</w:t>
            </w:r>
            <w:r>
              <w:rPr>
                <w:rFonts w:eastAsia="SimSun"/>
                <w:color w:val="3071C3" w:themeColor="text2" w:themeTint="BF"/>
                <w:sz w:val="20"/>
                <w:szCs w:val="20"/>
                <w:lang w:eastAsia="zh-CN" w:bidi="ar"/>
              </w:rPr>
              <w:t>,</w:t>
            </w:r>
            <w:r w:rsidRPr="00C322F7">
              <w:rPr>
                <w:rFonts w:eastAsia="SimSun"/>
                <w:color w:val="3071C3" w:themeColor="text2" w:themeTint="BF"/>
                <w:sz w:val="20"/>
                <w:szCs w:val="20"/>
                <w:lang w:eastAsia="zh-CN" w:bidi="ar"/>
              </w:rPr>
              <w:t>157</w:t>
            </w:r>
          </w:p>
        </w:tc>
      </w:tr>
      <w:tr w:rsidR="003521C3" w14:paraId="43E55BF4" w14:textId="77777777" w:rsidTr="00D30D75">
        <w:trPr>
          <w:trHeight w:val="336"/>
        </w:trPr>
        <w:tc>
          <w:tcPr>
            <w:tcW w:w="0" w:type="auto"/>
            <w:shd w:val="clear" w:color="auto" w:fill="auto"/>
            <w:noWrap/>
            <w:vAlign w:val="center"/>
          </w:tcPr>
          <w:p w14:paraId="2AD62D08" w14:textId="77777777" w:rsidR="003521C3" w:rsidRPr="00C322F7" w:rsidRDefault="003521C3" w:rsidP="00D30D75">
            <w:pPr>
              <w:textAlignment w:val="center"/>
              <w:rPr>
                <w:rFonts w:eastAsia="SimSun"/>
                <w:color w:val="3071C3" w:themeColor="text2" w:themeTint="BF"/>
                <w:sz w:val="20"/>
                <w:szCs w:val="20"/>
              </w:rPr>
            </w:pPr>
            <w:r w:rsidRPr="00C322F7">
              <w:rPr>
                <w:rFonts w:eastAsia="SimSun"/>
                <w:color w:val="3071C3" w:themeColor="text2" w:themeTint="BF"/>
                <w:sz w:val="20"/>
                <w:szCs w:val="20"/>
                <w:lang w:eastAsia="zh-CN" w:bidi="ar"/>
              </w:rPr>
              <w:t>5_EPSC</w:t>
            </w:r>
          </w:p>
        </w:tc>
        <w:tc>
          <w:tcPr>
            <w:tcW w:w="0" w:type="auto"/>
            <w:shd w:val="clear" w:color="auto" w:fill="auto"/>
            <w:noWrap/>
            <w:vAlign w:val="center"/>
          </w:tcPr>
          <w:p w14:paraId="758A4DD7" w14:textId="77777777" w:rsidR="003521C3" w:rsidRPr="00C322F7" w:rsidRDefault="003521C3" w:rsidP="00D30D75">
            <w:pPr>
              <w:jc w:val="right"/>
              <w:textAlignment w:val="center"/>
              <w:rPr>
                <w:rFonts w:eastAsia="SimSun"/>
                <w:color w:val="3071C3" w:themeColor="text2" w:themeTint="BF"/>
                <w:sz w:val="20"/>
                <w:szCs w:val="20"/>
              </w:rPr>
            </w:pPr>
            <w:r w:rsidRPr="00C322F7">
              <w:rPr>
                <w:rFonts w:eastAsia="SimSun"/>
                <w:color w:val="3071C3" w:themeColor="text2" w:themeTint="BF"/>
                <w:sz w:val="20"/>
                <w:szCs w:val="20"/>
                <w:lang w:eastAsia="zh-CN" w:bidi="ar"/>
              </w:rPr>
              <w:t>45</w:t>
            </w:r>
            <w:r>
              <w:rPr>
                <w:rFonts w:eastAsia="SimSun"/>
                <w:color w:val="3071C3" w:themeColor="text2" w:themeTint="BF"/>
                <w:sz w:val="20"/>
                <w:szCs w:val="20"/>
                <w:lang w:eastAsia="zh-CN" w:bidi="ar"/>
              </w:rPr>
              <w:t>,</w:t>
            </w:r>
            <w:r w:rsidRPr="00C322F7">
              <w:rPr>
                <w:rFonts w:eastAsia="SimSun"/>
                <w:color w:val="3071C3" w:themeColor="text2" w:themeTint="BF"/>
                <w:sz w:val="20"/>
                <w:szCs w:val="20"/>
                <w:lang w:eastAsia="zh-CN" w:bidi="ar"/>
              </w:rPr>
              <w:t>696</w:t>
            </w:r>
            <w:r>
              <w:rPr>
                <w:rFonts w:eastAsia="SimSun"/>
                <w:color w:val="3071C3" w:themeColor="text2" w:themeTint="BF"/>
                <w:sz w:val="20"/>
                <w:szCs w:val="20"/>
                <w:lang w:eastAsia="zh-CN" w:bidi="ar"/>
              </w:rPr>
              <w:t>,</w:t>
            </w:r>
            <w:r w:rsidRPr="00C322F7">
              <w:rPr>
                <w:rFonts w:eastAsia="SimSun"/>
                <w:color w:val="3071C3" w:themeColor="text2" w:themeTint="BF"/>
                <w:sz w:val="20"/>
                <w:szCs w:val="20"/>
                <w:lang w:eastAsia="zh-CN" w:bidi="ar"/>
              </w:rPr>
              <w:t>536</w:t>
            </w:r>
          </w:p>
        </w:tc>
        <w:tc>
          <w:tcPr>
            <w:tcW w:w="0" w:type="auto"/>
            <w:shd w:val="clear" w:color="auto" w:fill="auto"/>
            <w:noWrap/>
            <w:vAlign w:val="center"/>
          </w:tcPr>
          <w:p w14:paraId="55D92B50" w14:textId="77777777" w:rsidR="003521C3" w:rsidRPr="00C322F7" w:rsidRDefault="003521C3" w:rsidP="00D30D75">
            <w:pPr>
              <w:jc w:val="right"/>
              <w:textAlignment w:val="center"/>
              <w:rPr>
                <w:rFonts w:eastAsia="SimSun"/>
                <w:color w:val="3071C3" w:themeColor="text2" w:themeTint="BF"/>
                <w:sz w:val="20"/>
                <w:szCs w:val="20"/>
              </w:rPr>
            </w:pPr>
            <w:r w:rsidRPr="00C322F7">
              <w:rPr>
                <w:rFonts w:eastAsia="SimSun"/>
                <w:color w:val="3071C3" w:themeColor="text2" w:themeTint="BF"/>
                <w:sz w:val="20"/>
                <w:szCs w:val="20"/>
                <w:lang w:eastAsia="zh-CN" w:bidi="ar"/>
              </w:rPr>
              <w:t>72.75%</w:t>
            </w:r>
          </w:p>
        </w:tc>
        <w:tc>
          <w:tcPr>
            <w:tcW w:w="0" w:type="auto"/>
            <w:shd w:val="clear" w:color="auto" w:fill="auto"/>
            <w:noWrap/>
            <w:vAlign w:val="center"/>
          </w:tcPr>
          <w:p w14:paraId="075F7FCC" w14:textId="77777777" w:rsidR="003521C3" w:rsidRPr="00C322F7" w:rsidRDefault="003521C3" w:rsidP="00D30D75">
            <w:pPr>
              <w:jc w:val="right"/>
              <w:textAlignment w:val="center"/>
              <w:rPr>
                <w:rFonts w:eastAsia="SimSun"/>
                <w:color w:val="3071C3" w:themeColor="text2" w:themeTint="BF"/>
                <w:sz w:val="20"/>
                <w:szCs w:val="20"/>
              </w:rPr>
            </w:pPr>
            <w:r w:rsidRPr="00C322F7">
              <w:rPr>
                <w:rFonts w:eastAsia="SimSun"/>
                <w:color w:val="3071C3" w:themeColor="text2" w:themeTint="BF"/>
                <w:sz w:val="20"/>
                <w:szCs w:val="20"/>
                <w:lang w:eastAsia="zh-CN" w:bidi="ar"/>
              </w:rPr>
              <w:t>4</w:t>
            </w:r>
            <w:r>
              <w:rPr>
                <w:rFonts w:eastAsia="SimSun"/>
                <w:color w:val="3071C3" w:themeColor="text2" w:themeTint="BF"/>
                <w:sz w:val="20"/>
                <w:szCs w:val="20"/>
                <w:lang w:eastAsia="zh-CN" w:bidi="ar"/>
              </w:rPr>
              <w:t>,</w:t>
            </w:r>
            <w:r w:rsidRPr="00C322F7">
              <w:rPr>
                <w:rFonts w:eastAsia="SimSun"/>
                <w:color w:val="3071C3" w:themeColor="text2" w:themeTint="BF"/>
                <w:sz w:val="20"/>
                <w:szCs w:val="20"/>
                <w:lang w:eastAsia="zh-CN" w:bidi="ar"/>
              </w:rPr>
              <w:t>053</w:t>
            </w:r>
            <w:r>
              <w:rPr>
                <w:rFonts w:eastAsia="SimSun"/>
                <w:color w:val="3071C3" w:themeColor="text2" w:themeTint="BF"/>
                <w:sz w:val="20"/>
                <w:szCs w:val="20"/>
                <w:lang w:eastAsia="zh-CN" w:bidi="ar"/>
              </w:rPr>
              <w:t>,</w:t>
            </w:r>
            <w:r w:rsidRPr="00C322F7">
              <w:rPr>
                <w:rFonts w:eastAsia="SimSun"/>
                <w:color w:val="3071C3" w:themeColor="text2" w:themeTint="BF"/>
                <w:sz w:val="20"/>
                <w:szCs w:val="20"/>
                <w:lang w:eastAsia="zh-CN" w:bidi="ar"/>
              </w:rPr>
              <w:t>473</w:t>
            </w:r>
          </w:p>
        </w:tc>
        <w:tc>
          <w:tcPr>
            <w:tcW w:w="0" w:type="auto"/>
            <w:shd w:val="clear" w:color="auto" w:fill="auto"/>
            <w:noWrap/>
            <w:vAlign w:val="center"/>
          </w:tcPr>
          <w:p w14:paraId="75B65F84" w14:textId="77777777" w:rsidR="003521C3" w:rsidRPr="00C322F7" w:rsidRDefault="003521C3" w:rsidP="00D30D75">
            <w:pPr>
              <w:jc w:val="right"/>
              <w:textAlignment w:val="center"/>
              <w:rPr>
                <w:rFonts w:eastAsia="SimSun"/>
                <w:color w:val="3071C3" w:themeColor="text2" w:themeTint="BF"/>
                <w:sz w:val="20"/>
                <w:szCs w:val="20"/>
              </w:rPr>
            </w:pPr>
            <w:r w:rsidRPr="00C322F7">
              <w:rPr>
                <w:rFonts w:eastAsia="SimSun"/>
                <w:color w:val="3071C3" w:themeColor="text2" w:themeTint="BF"/>
                <w:sz w:val="20"/>
                <w:szCs w:val="20"/>
                <w:lang w:eastAsia="zh-CN" w:bidi="ar"/>
              </w:rPr>
              <w:t>6.45%</w:t>
            </w:r>
          </w:p>
        </w:tc>
        <w:tc>
          <w:tcPr>
            <w:tcW w:w="0" w:type="auto"/>
            <w:shd w:val="clear" w:color="auto" w:fill="auto"/>
            <w:noWrap/>
            <w:vAlign w:val="center"/>
          </w:tcPr>
          <w:p w14:paraId="707B43CF" w14:textId="77777777" w:rsidR="003521C3" w:rsidRPr="00C322F7" w:rsidRDefault="003521C3" w:rsidP="00D30D75">
            <w:pPr>
              <w:jc w:val="right"/>
              <w:textAlignment w:val="center"/>
              <w:rPr>
                <w:rFonts w:eastAsia="SimSun"/>
                <w:color w:val="3071C3" w:themeColor="text2" w:themeTint="BF"/>
                <w:sz w:val="20"/>
                <w:szCs w:val="20"/>
              </w:rPr>
            </w:pPr>
            <w:r w:rsidRPr="00C322F7">
              <w:rPr>
                <w:rFonts w:eastAsia="SimSun"/>
                <w:color w:val="3071C3" w:themeColor="text2" w:themeTint="BF"/>
                <w:sz w:val="20"/>
                <w:szCs w:val="20"/>
                <w:lang w:eastAsia="zh-CN" w:bidi="ar"/>
              </w:rPr>
              <w:t>62</w:t>
            </w:r>
            <w:r>
              <w:rPr>
                <w:rFonts w:eastAsia="SimSun"/>
                <w:color w:val="3071C3" w:themeColor="text2" w:themeTint="BF"/>
                <w:sz w:val="20"/>
                <w:szCs w:val="20"/>
                <w:lang w:eastAsia="zh-CN" w:bidi="ar"/>
              </w:rPr>
              <w:t>,</w:t>
            </w:r>
            <w:r w:rsidRPr="00C322F7">
              <w:rPr>
                <w:rFonts w:eastAsia="SimSun"/>
                <w:color w:val="3071C3" w:themeColor="text2" w:themeTint="BF"/>
                <w:sz w:val="20"/>
                <w:szCs w:val="20"/>
                <w:lang w:eastAsia="zh-CN" w:bidi="ar"/>
              </w:rPr>
              <w:t>815</w:t>
            </w:r>
            <w:r>
              <w:rPr>
                <w:rFonts w:eastAsia="SimSun"/>
                <w:color w:val="3071C3" w:themeColor="text2" w:themeTint="BF"/>
                <w:sz w:val="20"/>
                <w:szCs w:val="20"/>
                <w:lang w:eastAsia="zh-CN" w:bidi="ar"/>
              </w:rPr>
              <w:t>,</w:t>
            </w:r>
            <w:r w:rsidRPr="00C322F7">
              <w:rPr>
                <w:rFonts w:eastAsia="SimSun"/>
                <w:color w:val="3071C3" w:themeColor="text2" w:themeTint="BF"/>
                <w:sz w:val="20"/>
                <w:szCs w:val="20"/>
                <w:lang w:eastAsia="zh-CN" w:bidi="ar"/>
              </w:rPr>
              <w:t>464</w:t>
            </w:r>
          </w:p>
        </w:tc>
      </w:tr>
      <w:tr w:rsidR="003521C3" w14:paraId="1E7B3D79" w14:textId="77777777" w:rsidTr="00D30D75">
        <w:trPr>
          <w:trHeight w:val="336"/>
        </w:trPr>
        <w:tc>
          <w:tcPr>
            <w:tcW w:w="0" w:type="auto"/>
            <w:shd w:val="clear" w:color="auto" w:fill="auto"/>
            <w:noWrap/>
            <w:vAlign w:val="center"/>
          </w:tcPr>
          <w:p w14:paraId="51056DF1" w14:textId="77777777" w:rsidR="003521C3" w:rsidRPr="00C322F7" w:rsidRDefault="003521C3" w:rsidP="00D30D75">
            <w:pPr>
              <w:textAlignment w:val="center"/>
              <w:rPr>
                <w:rFonts w:eastAsia="SimSun"/>
                <w:color w:val="3071C3" w:themeColor="text2" w:themeTint="BF"/>
                <w:sz w:val="20"/>
                <w:szCs w:val="20"/>
              </w:rPr>
            </w:pPr>
            <w:r w:rsidRPr="00C322F7">
              <w:rPr>
                <w:rFonts w:eastAsia="SimSun"/>
                <w:color w:val="3071C3" w:themeColor="text2" w:themeTint="BF"/>
                <w:sz w:val="20"/>
                <w:szCs w:val="20"/>
                <w:lang w:eastAsia="zh-CN" w:bidi="ar"/>
              </w:rPr>
              <w:t>6_EPSC</w:t>
            </w:r>
          </w:p>
        </w:tc>
        <w:tc>
          <w:tcPr>
            <w:tcW w:w="0" w:type="auto"/>
            <w:shd w:val="clear" w:color="auto" w:fill="auto"/>
            <w:noWrap/>
            <w:vAlign w:val="center"/>
          </w:tcPr>
          <w:p w14:paraId="58578945" w14:textId="77777777" w:rsidR="003521C3" w:rsidRPr="00C322F7" w:rsidRDefault="003521C3" w:rsidP="00D30D75">
            <w:pPr>
              <w:jc w:val="right"/>
              <w:textAlignment w:val="center"/>
              <w:rPr>
                <w:rFonts w:eastAsia="SimSun"/>
                <w:color w:val="3071C3" w:themeColor="text2" w:themeTint="BF"/>
                <w:sz w:val="20"/>
                <w:szCs w:val="20"/>
              </w:rPr>
            </w:pPr>
            <w:r w:rsidRPr="00C322F7">
              <w:rPr>
                <w:rFonts w:eastAsia="SimSun"/>
                <w:color w:val="3071C3" w:themeColor="text2" w:themeTint="BF"/>
                <w:sz w:val="20"/>
                <w:szCs w:val="20"/>
                <w:lang w:eastAsia="zh-CN" w:bidi="ar"/>
              </w:rPr>
              <w:t>38</w:t>
            </w:r>
            <w:r>
              <w:rPr>
                <w:rFonts w:eastAsia="SimSun"/>
                <w:color w:val="3071C3" w:themeColor="text2" w:themeTint="BF"/>
                <w:sz w:val="20"/>
                <w:szCs w:val="20"/>
                <w:lang w:eastAsia="zh-CN" w:bidi="ar"/>
              </w:rPr>
              <w:t>,</w:t>
            </w:r>
            <w:r w:rsidRPr="00C322F7">
              <w:rPr>
                <w:rFonts w:eastAsia="SimSun"/>
                <w:color w:val="3071C3" w:themeColor="text2" w:themeTint="BF"/>
                <w:sz w:val="20"/>
                <w:szCs w:val="20"/>
                <w:lang w:eastAsia="zh-CN" w:bidi="ar"/>
              </w:rPr>
              <w:t>571</w:t>
            </w:r>
            <w:r>
              <w:rPr>
                <w:rFonts w:eastAsia="SimSun"/>
                <w:color w:val="3071C3" w:themeColor="text2" w:themeTint="BF"/>
                <w:sz w:val="20"/>
                <w:szCs w:val="20"/>
                <w:lang w:eastAsia="zh-CN" w:bidi="ar"/>
              </w:rPr>
              <w:t>,</w:t>
            </w:r>
            <w:r w:rsidRPr="00C322F7">
              <w:rPr>
                <w:rFonts w:eastAsia="SimSun"/>
                <w:color w:val="3071C3" w:themeColor="text2" w:themeTint="BF"/>
                <w:sz w:val="20"/>
                <w:szCs w:val="20"/>
                <w:lang w:eastAsia="zh-CN" w:bidi="ar"/>
              </w:rPr>
              <w:t>805</w:t>
            </w:r>
          </w:p>
        </w:tc>
        <w:tc>
          <w:tcPr>
            <w:tcW w:w="0" w:type="auto"/>
            <w:shd w:val="clear" w:color="auto" w:fill="auto"/>
            <w:noWrap/>
            <w:vAlign w:val="center"/>
          </w:tcPr>
          <w:p w14:paraId="313A0A4A" w14:textId="77777777" w:rsidR="003521C3" w:rsidRPr="00C322F7" w:rsidRDefault="003521C3" w:rsidP="00D30D75">
            <w:pPr>
              <w:jc w:val="right"/>
              <w:textAlignment w:val="center"/>
              <w:rPr>
                <w:rFonts w:eastAsia="SimSun"/>
                <w:color w:val="3071C3" w:themeColor="text2" w:themeTint="BF"/>
                <w:sz w:val="20"/>
                <w:szCs w:val="20"/>
              </w:rPr>
            </w:pPr>
            <w:r w:rsidRPr="00C322F7">
              <w:rPr>
                <w:rFonts w:eastAsia="SimSun"/>
                <w:color w:val="3071C3" w:themeColor="text2" w:themeTint="BF"/>
                <w:sz w:val="20"/>
                <w:szCs w:val="20"/>
                <w:lang w:eastAsia="zh-CN" w:bidi="ar"/>
              </w:rPr>
              <w:t>73.94%</w:t>
            </w:r>
          </w:p>
        </w:tc>
        <w:tc>
          <w:tcPr>
            <w:tcW w:w="0" w:type="auto"/>
            <w:shd w:val="clear" w:color="auto" w:fill="auto"/>
            <w:noWrap/>
            <w:vAlign w:val="center"/>
          </w:tcPr>
          <w:p w14:paraId="1AA973C7" w14:textId="77777777" w:rsidR="003521C3" w:rsidRPr="00C322F7" w:rsidRDefault="003521C3" w:rsidP="00D30D75">
            <w:pPr>
              <w:jc w:val="right"/>
              <w:textAlignment w:val="center"/>
              <w:rPr>
                <w:rFonts w:eastAsia="SimSun"/>
                <w:color w:val="3071C3" w:themeColor="text2" w:themeTint="BF"/>
                <w:sz w:val="20"/>
                <w:szCs w:val="20"/>
              </w:rPr>
            </w:pPr>
            <w:r w:rsidRPr="00C322F7">
              <w:rPr>
                <w:rFonts w:eastAsia="SimSun"/>
                <w:color w:val="3071C3" w:themeColor="text2" w:themeTint="BF"/>
                <w:sz w:val="20"/>
                <w:szCs w:val="20"/>
                <w:lang w:eastAsia="zh-CN" w:bidi="ar"/>
              </w:rPr>
              <w:t>3</w:t>
            </w:r>
            <w:r>
              <w:rPr>
                <w:rFonts w:eastAsia="SimSun"/>
                <w:color w:val="3071C3" w:themeColor="text2" w:themeTint="BF"/>
                <w:sz w:val="20"/>
                <w:szCs w:val="20"/>
                <w:lang w:eastAsia="zh-CN" w:bidi="ar"/>
              </w:rPr>
              <w:t>,</w:t>
            </w:r>
            <w:r w:rsidRPr="00C322F7">
              <w:rPr>
                <w:rFonts w:eastAsia="SimSun"/>
                <w:color w:val="3071C3" w:themeColor="text2" w:themeTint="BF"/>
                <w:sz w:val="20"/>
                <w:szCs w:val="20"/>
                <w:lang w:eastAsia="zh-CN" w:bidi="ar"/>
              </w:rPr>
              <w:t>293</w:t>
            </w:r>
            <w:r>
              <w:rPr>
                <w:rFonts w:eastAsia="SimSun"/>
                <w:color w:val="3071C3" w:themeColor="text2" w:themeTint="BF"/>
                <w:sz w:val="20"/>
                <w:szCs w:val="20"/>
                <w:lang w:eastAsia="zh-CN" w:bidi="ar"/>
              </w:rPr>
              <w:t>,</w:t>
            </w:r>
            <w:r w:rsidRPr="00C322F7">
              <w:rPr>
                <w:rFonts w:eastAsia="SimSun"/>
                <w:color w:val="3071C3" w:themeColor="text2" w:themeTint="BF"/>
                <w:sz w:val="20"/>
                <w:szCs w:val="20"/>
                <w:lang w:eastAsia="zh-CN" w:bidi="ar"/>
              </w:rPr>
              <w:t>211</w:t>
            </w:r>
          </w:p>
        </w:tc>
        <w:tc>
          <w:tcPr>
            <w:tcW w:w="0" w:type="auto"/>
            <w:shd w:val="clear" w:color="auto" w:fill="auto"/>
            <w:noWrap/>
            <w:vAlign w:val="center"/>
          </w:tcPr>
          <w:p w14:paraId="71CB6A4A" w14:textId="77777777" w:rsidR="003521C3" w:rsidRPr="00C322F7" w:rsidRDefault="003521C3" w:rsidP="00D30D75">
            <w:pPr>
              <w:jc w:val="right"/>
              <w:textAlignment w:val="center"/>
              <w:rPr>
                <w:rFonts w:eastAsia="SimSun"/>
                <w:color w:val="3071C3" w:themeColor="text2" w:themeTint="BF"/>
                <w:sz w:val="20"/>
                <w:szCs w:val="20"/>
              </w:rPr>
            </w:pPr>
            <w:r w:rsidRPr="00C322F7">
              <w:rPr>
                <w:rFonts w:eastAsia="SimSun"/>
                <w:color w:val="3071C3" w:themeColor="text2" w:themeTint="BF"/>
                <w:sz w:val="20"/>
                <w:szCs w:val="20"/>
                <w:lang w:eastAsia="zh-CN" w:bidi="ar"/>
              </w:rPr>
              <w:t>6.31%</w:t>
            </w:r>
          </w:p>
        </w:tc>
        <w:tc>
          <w:tcPr>
            <w:tcW w:w="0" w:type="auto"/>
            <w:shd w:val="clear" w:color="auto" w:fill="auto"/>
            <w:noWrap/>
            <w:vAlign w:val="center"/>
          </w:tcPr>
          <w:p w14:paraId="23B98049" w14:textId="77777777" w:rsidR="003521C3" w:rsidRPr="00C322F7" w:rsidRDefault="003521C3" w:rsidP="00D30D75">
            <w:pPr>
              <w:jc w:val="right"/>
              <w:textAlignment w:val="center"/>
              <w:rPr>
                <w:rFonts w:eastAsia="SimSun"/>
                <w:color w:val="3071C3" w:themeColor="text2" w:themeTint="BF"/>
                <w:sz w:val="20"/>
                <w:szCs w:val="20"/>
              </w:rPr>
            </w:pPr>
            <w:r w:rsidRPr="00C322F7">
              <w:rPr>
                <w:rFonts w:eastAsia="SimSun"/>
                <w:color w:val="3071C3" w:themeColor="text2" w:themeTint="BF"/>
                <w:sz w:val="20"/>
                <w:szCs w:val="20"/>
                <w:lang w:eastAsia="zh-CN" w:bidi="ar"/>
              </w:rPr>
              <w:t>52</w:t>
            </w:r>
            <w:r>
              <w:rPr>
                <w:rFonts w:eastAsia="SimSun"/>
                <w:color w:val="3071C3" w:themeColor="text2" w:themeTint="BF"/>
                <w:sz w:val="20"/>
                <w:szCs w:val="20"/>
                <w:lang w:eastAsia="zh-CN" w:bidi="ar"/>
              </w:rPr>
              <w:t>,</w:t>
            </w:r>
            <w:r w:rsidRPr="00C322F7">
              <w:rPr>
                <w:rFonts w:eastAsia="SimSun"/>
                <w:color w:val="3071C3" w:themeColor="text2" w:themeTint="BF"/>
                <w:sz w:val="20"/>
                <w:szCs w:val="20"/>
                <w:lang w:eastAsia="zh-CN" w:bidi="ar"/>
              </w:rPr>
              <w:t>166</w:t>
            </w:r>
            <w:r>
              <w:rPr>
                <w:rFonts w:eastAsia="SimSun"/>
                <w:color w:val="3071C3" w:themeColor="text2" w:themeTint="BF"/>
                <w:sz w:val="20"/>
                <w:szCs w:val="20"/>
                <w:lang w:eastAsia="zh-CN" w:bidi="ar"/>
              </w:rPr>
              <w:t>,</w:t>
            </w:r>
            <w:r w:rsidRPr="00C322F7">
              <w:rPr>
                <w:rFonts w:eastAsia="SimSun"/>
                <w:color w:val="3071C3" w:themeColor="text2" w:themeTint="BF"/>
                <w:sz w:val="20"/>
                <w:szCs w:val="20"/>
                <w:lang w:eastAsia="zh-CN" w:bidi="ar"/>
              </w:rPr>
              <w:t>037</w:t>
            </w:r>
          </w:p>
        </w:tc>
      </w:tr>
    </w:tbl>
    <w:p w14:paraId="78F21356" w14:textId="77777777" w:rsidR="003521C3" w:rsidRDefault="003521C3" w:rsidP="003521C3">
      <w:pPr>
        <w:pStyle w:val="PlainText"/>
        <w:rPr>
          <w:color w:val="3071C3" w:themeColor="text2" w:themeTint="BF"/>
        </w:rPr>
      </w:pPr>
    </w:p>
    <w:p w14:paraId="79DCB5E9" w14:textId="77777777" w:rsidR="003521C3" w:rsidRDefault="003521C3" w:rsidP="003521C3">
      <w:pPr>
        <w:pStyle w:val="PlainText"/>
      </w:pPr>
      <w:r>
        <w:rPr>
          <w:noProof/>
        </w:rPr>
        <w:drawing>
          <wp:inline distT="0" distB="0" distL="114300" distR="114300" wp14:anchorId="1BCE295E" wp14:editId="4F15B405">
            <wp:extent cx="3404870" cy="1784985"/>
            <wp:effectExtent l="0" t="0" r="24130" b="18415"/>
            <wp:docPr id="10" name="图片 10" descr="A graph of a sam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A graph of a sample&#10;&#10;Description automatically generated with medium confidence"/>
                    <pic:cNvPicPr>
                      <a:picLocks noChangeAspect="1"/>
                    </pic:cNvPicPr>
                  </pic:nvPicPr>
                  <pic:blipFill>
                    <a:blip r:embed="rId23"/>
                    <a:stretch>
                      <a:fillRect/>
                    </a:stretch>
                  </pic:blipFill>
                  <pic:spPr>
                    <a:xfrm>
                      <a:off x="0" y="0"/>
                      <a:ext cx="3404870" cy="1784985"/>
                    </a:xfrm>
                    <a:prstGeom prst="rect">
                      <a:avLst/>
                    </a:prstGeom>
                    <a:noFill/>
                    <a:ln>
                      <a:noFill/>
                    </a:ln>
                  </pic:spPr>
                </pic:pic>
              </a:graphicData>
            </a:graphic>
          </wp:inline>
        </w:drawing>
      </w:r>
    </w:p>
    <w:p w14:paraId="233BAC99" w14:textId="77777777" w:rsidR="003521C3" w:rsidRPr="00FB05FB" w:rsidRDefault="003521C3" w:rsidP="003521C3">
      <w:pPr>
        <w:pStyle w:val="PlainText"/>
        <w:rPr>
          <w:rFonts w:eastAsia="SimSun"/>
          <w:color w:val="3071C3" w:themeColor="text2" w:themeTint="BF"/>
          <w:lang w:val="en-US" w:eastAsia="zh-CN"/>
        </w:rPr>
      </w:pPr>
      <w:r w:rsidRPr="00FB05FB">
        <w:rPr>
          <w:rFonts w:eastAsia="SimSun"/>
          <w:color w:val="3071C3" w:themeColor="text2" w:themeTint="BF"/>
          <w:lang w:val="en-US" w:eastAsia="zh-CN"/>
        </w:rPr>
        <w:t xml:space="preserve">This showed that both replicates are highly correlated. </w:t>
      </w:r>
    </w:p>
    <w:p w14:paraId="43593449" w14:textId="77777777" w:rsidR="003521C3" w:rsidRDefault="003521C3" w:rsidP="003521C3">
      <w:pPr>
        <w:pStyle w:val="PlainText"/>
        <w:rPr>
          <w:color w:val="3071C3" w:themeColor="text2" w:themeTint="BF"/>
        </w:rPr>
      </w:pPr>
    </w:p>
    <w:p w14:paraId="5037B208" w14:textId="77777777" w:rsidR="003521C3" w:rsidRPr="00961873" w:rsidRDefault="003521C3" w:rsidP="003521C3">
      <w:pPr>
        <w:pStyle w:val="PlainText"/>
        <w:rPr>
          <w:color w:val="FF0000"/>
        </w:rPr>
      </w:pPr>
      <w:r w:rsidRPr="00961873">
        <w:rPr>
          <w:color w:val="FF0000"/>
        </w:rPr>
        <w:t xml:space="preserve"> </w:t>
      </w:r>
    </w:p>
    <w:tbl>
      <w:tblPr>
        <w:tblStyle w:val="TableGrid"/>
        <w:tblW w:w="0" w:type="auto"/>
        <w:tblLook w:val="04A0" w:firstRow="1" w:lastRow="0" w:firstColumn="1" w:lastColumn="0" w:noHBand="0" w:noVBand="1"/>
      </w:tblPr>
      <w:tblGrid>
        <w:gridCol w:w="1460"/>
        <w:gridCol w:w="1717"/>
        <w:gridCol w:w="1989"/>
        <w:gridCol w:w="1501"/>
        <w:gridCol w:w="1111"/>
        <w:gridCol w:w="1572"/>
      </w:tblGrid>
      <w:tr w:rsidR="003521C3" w:rsidRPr="0081793B" w14:paraId="689C4863" w14:textId="77777777" w:rsidTr="00D30D75">
        <w:trPr>
          <w:trHeight w:val="290"/>
        </w:trPr>
        <w:tc>
          <w:tcPr>
            <w:tcW w:w="2000" w:type="dxa"/>
            <w:noWrap/>
            <w:hideMark/>
          </w:tcPr>
          <w:p w14:paraId="03B5AAC3" w14:textId="77777777" w:rsidR="003521C3" w:rsidRPr="0081793B" w:rsidRDefault="003521C3" w:rsidP="00D30D75">
            <w:pPr>
              <w:pStyle w:val="PlainText"/>
              <w:rPr>
                <w:b/>
                <w:bCs/>
                <w:color w:val="3071C3" w:themeColor="text2" w:themeTint="BF"/>
              </w:rPr>
            </w:pPr>
            <w:r w:rsidRPr="0081793B">
              <w:rPr>
                <w:b/>
                <w:bCs/>
                <w:color w:val="3071C3" w:themeColor="text2" w:themeTint="BF"/>
              </w:rPr>
              <w:t>sample</w:t>
            </w:r>
          </w:p>
        </w:tc>
        <w:tc>
          <w:tcPr>
            <w:tcW w:w="2008" w:type="dxa"/>
            <w:noWrap/>
            <w:hideMark/>
          </w:tcPr>
          <w:p w14:paraId="6B64A3C0" w14:textId="77777777" w:rsidR="003521C3" w:rsidRPr="0081793B" w:rsidRDefault="003521C3" w:rsidP="00D30D75">
            <w:pPr>
              <w:pStyle w:val="PlainText"/>
              <w:rPr>
                <w:b/>
                <w:bCs/>
                <w:color w:val="3071C3" w:themeColor="text2" w:themeTint="BF"/>
              </w:rPr>
            </w:pPr>
            <w:proofErr w:type="spellStart"/>
            <w:r w:rsidRPr="0081793B">
              <w:rPr>
                <w:b/>
                <w:bCs/>
                <w:color w:val="3071C3" w:themeColor="text2" w:themeTint="BF"/>
              </w:rPr>
              <w:t>UniqueMappedReads</w:t>
            </w:r>
            <w:proofErr w:type="spellEnd"/>
          </w:p>
        </w:tc>
        <w:tc>
          <w:tcPr>
            <w:tcW w:w="2760" w:type="dxa"/>
            <w:noWrap/>
            <w:hideMark/>
          </w:tcPr>
          <w:p w14:paraId="0EEADD56" w14:textId="77777777" w:rsidR="003521C3" w:rsidRPr="0081793B" w:rsidRDefault="003521C3" w:rsidP="00D30D75">
            <w:pPr>
              <w:pStyle w:val="PlainText"/>
              <w:rPr>
                <w:b/>
                <w:bCs/>
                <w:color w:val="3071C3" w:themeColor="text2" w:themeTint="BF"/>
              </w:rPr>
            </w:pPr>
            <w:proofErr w:type="spellStart"/>
            <w:r w:rsidRPr="0081793B">
              <w:rPr>
                <w:b/>
                <w:bCs/>
                <w:color w:val="3071C3" w:themeColor="text2" w:themeTint="BF"/>
              </w:rPr>
              <w:t>UniqueMappingRatio</w:t>
            </w:r>
            <w:proofErr w:type="spellEnd"/>
          </w:p>
        </w:tc>
        <w:tc>
          <w:tcPr>
            <w:tcW w:w="2060" w:type="dxa"/>
            <w:noWrap/>
            <w:hideMark/>
          </w:tcPr>
          <w:p w14:paraId="6339E4F6" w14:textId="77777777" w:rsidR="003521C3" w:rsidRPr="0081793B" w:rsidRDefault="003521C3" w:rsidP="00D30D75">
            <w:pPr>
              <w:pStyle w:val="PlainText"/>
              <w:rPr>
                <w:b/>
                <w:bCs/>
                <w:color w:val="3071C3" w:themeColor="text2" w:themeTint="BF"/>
              </w:rPr>
            </w:pPr>
            <w:proofErr w:type="spellStart"/>
            <w:r w:rsidRPr="0081793B">
              <w:rPr>
                <w:b/>
                <w:bCs/>
                <w:color w:val="3071C3" w:themeColor="text2" w:themeTint="BF"/>
              </w:rPr>
              <w:t>Multimapped</w:t>
            </w:r>
            <w:proofErr w:type="spellEnd"/>
            <w:r w:rsidRPr="0081793B">
              <w:rPr>
                <w:b/>
                <w:bCs/>
                <w:color w:val="3071C3" w:themeColor="text2" w:themeTint="BF"/>
              </w:rPr>
              <w:t xml:space="preserve"> reads</w:t>
            </w:r>
          </w:p>
        </w:tc>
        <w:tc>
          <w:tcPr>
            <w:tcW w:w="1500" w:type="dxa"/>
            <w:noWrap/>
            <w:hideMark/>
          </w:tcPr>
          <w:p w14:paraId="3F119E77" w14:textId="77777777" w:rsidR="003521C3" w:rsidRPr="0081793B" w:rsidRDefault="003521C3" w:rsidP="00D30D75">
            <w:pPr>
              <w:pStyle w:val="PlainText"/>
              <w:rPr>
                <w:b/>
                <w:bCs/>
                <w:color w:val="3071C3" w:themeColor="text2" w:themeTint="BF"/>
              </w:rPr>
            </w:pPr>
            <w:r w:rsidRPr="0081793B">
              <w:rPr>
                <w:b/>
                <w:bCs/>
                <w:color w:val="3071C3" w:themeColor="text2" w:themeTint="BF"/>
              </w:rPr>
              <w:t>Multi mapping ratio</w:t>
            </w:r>
          </w:p>
        </w:tc>
        <w:tc>
          <w:tcPr>
            <w:tcW w:w="1795" w:type="dxa"/>
            <w:noWrap/>
            <w:hideMark/>
          </w:tcPr>
          <w:p w14:paraId="21F900B1" w14:textId="77777777" w:rsidR="003521C3" w:rsidRPr="0081793B" w:rsidRDefault="003521C3" w:rsidP="00D30D75">
            <w:pPr>
              <w:pStyle w:val="PlainText"/>
              <w:rPr>
                <w:b/>
                <w:bCs/>
                <w:color w:val="3071C3" w:themeColor="text2" w:themeTint="BF"/>
              </w:rPr>
            </w:pPr>
            <w:proofErr w:type="spellStart"/>
            <w:r w:rsidRPr="0081793B">
              <w:rPr>
                <w:b/>
                <w:bCs/>
                <w:color w:val="3071C3" w:themeColor="text2" w:themeTint="BF"/>
              </w:rPr>
              <w:t>TotalReadsNumber</w:t>
            </w:r>
            <w:proofErr w:type="spellEnd"/>
          </w:p>
        </w:tc>
      </w:tr>
      <w:tr w:rsidR="003521C3" w:rsidRPr="0081793B" w14:paraId="14060BBD" w14:textId="77777777" w:rsidTr="00D30D75">
        <w:trPr>
          <w:trHeight w:val="290"/>
        </w:trPr>
        <w:tc>
          <w:tcPr>
            <w:tcW w:w="2000" w:type="dxa"/>
            <w:noWrap/>
            <w:hideMark/>
          </w:tcPr>
          <w:p w14:paraId="4E91DFBF" w14:textId="77777777" w:rsidR="003521C3" w:rsidRPr="0081793B" w:rsidRDefault="003521C3" w:rsidP="00D30D75">
            <w:pPr>
              <w:pStyle w:val="PlainText"/>
              <w:rPr>
                <w:color w:val="3071C3" w:themeColor="text2" w:themeTint="BF"/>
              </w:rPr>
            </w:pPr>
            <w:r w:rsidRPr="0081793B">
              <w:rPr>
                <w:color w:val="3071C3" w:themeColor="text2" w:themeTint="BF"/>
              </w:rPr>
              <w:t>1dESC</w:t>
            </w:r>
          </w:p>
        </w:tc>
        <w:tc>
          <w:tcPr>
            <w:tcW w:w="2008" w:type="dxa"/>
            <w:noWrap/>
            <w:hideMark/>
          </w:tcPr>
          <w:p w14:paraId="4D417DCC" w14:textId="77777777" w:rsidR="003521C3" w:rsidRPr="0081793B" w:rsidRDefault="003521C3" w:rsidP="00D30D75">
            <w:pPr>
              <w:pStyle w:val="PlainText"/>
              <w:rPr>
                <w:color w:val="3071C3" w:themeColor="text2" w:themeTint="BF"/>
              </w:rPr>
            </w:pPr>
            <w:r w:rsidRPr="0081793B">
              <w:rPr>
                <w:color w:val="3071C3" w:themeColor="text2" w:themeTint="BF"/>
              </w:rPr>
              <w:t>23187724</w:t>
            </w:r>
          </w:p>
        </w:tc>
        <w:tc>
          <w:tcPr>
            <w:tcW w:w="2760" w:type="dxa"/>
            <w:noWrap/>
            <w:hideMark/>
          </w:tcPr>
          <w:p w14:paraId="6483EC06" w14:textId="77777777" w:rsidR="003521C3" w:rsidRPr="0081793B" w:rsidRDefault="003521C3" w:rsidP="00D30D75">
            <w:pPr>
              <w:pStyle w:val="PlainText"/>
              <w:rPr>
                <w:color w:val="3071C3" w:themeColor="text2" w:themeTint="BF"/>
              </w:rPr>
            </w:pPr>
            <w:r w:rsidRPr="0081793B">
              <w:rPr>
                <w:color w:val="3071C3" w:themeColor="text2" w:themeTint="BF"/>
              </w:rPr>
              <w:t>61.26%</w:t>
            </w:r>
          </w:p>
        </w:tc>
        <w:tc>
          <w:tcPr>
            <w:tcW w:w="2060" w:type="dxa"/>
            <w:noWrap/>
            <w:hideMark/>
          </w:tcPr>
          <w:p w14:paraId="3402981E" w14:textId="77777777" w:rsidR="003521C3" w:rsidRPr="0081793B" w:rsidRDefault="003521C3" w:rsidP="00D30D75">
            <w:pPr>
              <w:pStyle w:val="PlainText"/>
              <w:rPr>
                <w:color w:val="3071C3" w:themeColor="text2" w:themeTint="BF"/>
              </w:rPr>
            </w:pPr>
            <w:r w:rsidRPr="0081793B">
              <w:rPr>
                <w:color w:val="3071C3" w:themeColor="text2" w:themeTint="BF"/>
              </w:rPr>
              <w:t>5630793</w:t>
            </w:r>
          </w:p>
        </w:tc>
        <w:tc>
          <w:tcPr>
            <w:tcW w:w="1500" w:type="dxa"/>
            <w:noWrap/>
            <w:hideMark/>
          </w:tcPr>
          <w:p w14:paraId="62928CFD" w14:textId="77777777" w:rsidR="003521C3" w:rsidRPr="0081793B" w:rsidRDefault="003521C3" w:rsidP="00D30D75">
            <w:pPr>
              <w:pStyle w:val="PlainText"/>
              <w:rPr>
                <w:color w:val="3071C3" w:themeColor="text2" w:themeTint="BF"/>
              </w:rPr>
            </w:pPr>
            <w:r w:rsidRPr="0081793B">
              <w:rPr>
                <w:color w:val="3071C3" w:themeColor="text2" w:themeTint="BF"/>
              </w:rPr>
              <w:t>14.88%</w:t>
            </w:r>
          </w:p>
        </w:tc>
        <w:tc>
          <w:tcPr>
            <w:tcW w:w="1795" w:type="dxa"/>
            <w:noWrap/>
            <w:hideMark/>
          </w:tcPr>
          <w:p w14:paraId="2B37BACD" w14:textId="77777777" w:rsidR="003521C3" w:rsidRPr="0081793B" w:rsidRDefault="003521C3" w:rsidP="00D30D75">
            <w:pPr>
              <w:pStyle w:val="PlainText"/>
              <w:rPr>
                <w:color w:val="3071C3" w:themeColor="text2" w:themeTint="BF"/>
              </w:rPr>
            </w:pPr>
            <w:r w:rsidRPr="0081793B">
              <w:rPr>
                <w:color w:val="3071C3" w:themeColor="text2" w:themeTint="BF"/>
              </w:rPr>
              <w:t>37852561</w:t>
            </w:r>
          </w:p>
        </w:tc>
      </w:tr>
      <w:tr w:rsidR="003521C3" w:rsidRPr="0081793B" w14:paraId="1DD6B315" w14:textId="77777777" w:rsidTr="00D30D75">
        <w:trPr>
          <w:trHeight w:val="290"/>
        </w:trPr>
        <w:tc>
          <w:tcPr>
            <w:tcW w:w="2000" w:type="dxa"/>
            <w:noWrap/>
            <w:hideMark/>
          </w:tcPr>
          <w:p w14:paraId="46FD0D27" w14:textId="77777777" w:rsidR="003521C3" w:rsidRPr="0081793B" w:rsidRDefault="003521C3" w:rsidP="00D30D75">
            <w:pPr>
              <w:pStyle w:val="PlainText"/>
              <w:rPr>
                <w:color w:val="3071C3" w:themeColor="text2" w:themeTint="BF"/>
              </w:rPr>
            </w:pPr>
            <w:r w:rsidRPr="0081793B">
              <w:rPr>
                <w:color w:val="3071C3" w:themeColor="text2" w:themeTint="BF"/>
              </w:rPr>
              <w:t>2dESC</w:t>
            </w:r>
          </w:p>
        </w:tc>
        <w:tc>
          <w:tcPr>
            <w:tcW w:w="2008" w:type="dxa"/>
            <w:noWrap/>
            <w:hideMark/>
          </w:tcPr>
          <w:p w14:paraId="74EE738C" w14:textId="77777777" w:rsidR="003521C3" w:rsidRPr="0081793B" w:rsidRDefault="003521C3" w:rsidP="00D30D75">
            <w:pPr>
              <w:pStyle w:val="PlainText"/>
              <w:rPr>
                <w:color w:val="3071C3" w:themeColor="text2" w:themeTint="BF"/>
              </w:rPr>
            </w:pPr>
            <w:r w:rsidRPr="0081793B">
              <w:rPr>
                <w:color w:val="3071C3" w:themeColor="text2" w:themeTint="BF"/>
              </w:rPr>
              <w:t>28383574</w:t>
            </w:r>
          </w:p>
        </w:tc>
        <w:tc>
          <w:tcPr>
            <w:tcW w:w="2760" w:type="dxa"/>
            <w:noWrap/>
            <w:hideMark/>
          </w:tcPr>
          <w:p w14:paraId="7AD3AEA7" w14:textId="77777777" w:rsidR="003521C3" w:rsidRPr="0081793B" w:rsidRDefault="003521C3" w:rsidP="00D30D75">
            <w:pPr>
              <w:pStyle w:val="PlainText"/>
              <w:rPr>
                <w:color w:val="3071C3" w:themeColor="text2" w:themeTint="BF"/>
              </w:rPr>
            </w:pPr>
            <w:r w:rsidRPr="0081793B">
              <w:rPr>
                <w:color w:val="3071C3" w:themeColor="text2" w:themeTint="BF"/>
              </w:rPr>
              <w:t>59.69%</w:t>
            </w:r>
          </w:p>
        </w:tc>
        <w:tc>
          <w:tcPr>
            <w:tcW w:w="2060" w:type="dxa"/>
            <w:noWrap/>
            <w:hideMark/>
          </w:tcPr>
          <w:p w14:paraId="25E032FB" w14:textId="77777777" w:rsidR="003521C3" w:rsidRPr="0081793B" w:rsidRDefault="003521C3" w:rsidP="00D30D75">
            <w:pPr>
              <w:pStyle w:val="PlainText"/>
              <w:rPr>
                <w:color w:val="3071C3" w:themeColor="text2" w:themeTint="BF"/>
              </w:rPr>
            </w:pPr>
            <w:r w:rsidRPr="0081793B">
              <w:rPr>
                <w:color w:val="3071C3" w:themeColor="text2" w:themeTint="BF"/>
              </w:rPr>
              <w:t>7455569</w:t>
            </w:r>
          </w:p>
        </w:tc>
        <w:tc>
          <w:tcPr>
            <w:tcW w:w="1500" w:type="dxa"/>
            <w:noWrap/>
            <w:hideMark/>
          </w:tcPr>
          <w:p w14:paraId="251099D5" w14:textId="77777777" w:rsidR="003521C3" w:rsidRPr="0081793B" w:rsidRDefault="003521C3" w:rsidP="00D30D75">
            <w:pPr>
              <w:pStyle w:val="PlainText"/>
              <w:rPr>
                <w:color w:val="3071C3" w:themeColor="text2" w:themeTint="BF"/>
              </w:rPr>
            </w:pPr>
            <w:r w:rsidRPr="0081793B">
              <w:rPr>
                <w:color w:val="3071C3" w:themeColor="text2" w:themeTint="BF"/>
              </w:rPr>
              <w:t>15.68%</w:t>
            </w:r>
          </w:p>
        </w:tc>
        <w:tc>
          <w:tcPr>
            <w:tcW w:w="1795" w:type="dxa"/>
            <w:noWrap/>
            <w:hideMark/>
          </w:tcPr>
          <w:p w14:paraId="08EA4145" w14:textId="77777777" w:rsidR="003521C3" w:rsidRPr="0081793B" w:rsidRDefault="003521C3" w:rsidP="00D30D75">
            <w:pPr>
              <w:pStyle w:val="PlainText"/>
              <w:rPr>
                <w:color w:val="3071C3" w:themeColor="text2" w:themeTint="BF"/>
              </w:rPr>
            </w:pPr>
            <w:r w:rsidRPr="0081793B">
              <w:rPr>
                <w:color w:val="3071C3" w:themeColor="text2" w:themeTint="BF"/>
              </w:rPr>
              <w:t>47548798</w:t>
            </w:r>
          </w:p>
        </w:tc>
      </w:tr>
      <w:tr w:rsidR="003521C3" w:rsidRPr="0081793B" w14:paraId="3A2DD6F7" w14:textId="77777777" w:rsidTr="00D30D75">
        <w:trPr>
          <w:trHeight w:val="290"/>
        </w:trPr>
        <w:tc>
          <w:tcPr>
            <w:tcW w:w="2000" w:type="dxa"/>
            <w:noWrap/>
            <w:hideMark/>
          </w:tcPr>
          <w:p w14:paraId="50A0FD40" w14:textId="77777777" w:rsidR="003521C3" w:rsidRPr="0081793B" w:rsidRDefault="003521C3" w:rsidP="00D30D75">
            <w:pPr>
              <w:pStyle w:val="PlainText"/>
              <w:rPr>
                <w:color w:val="3071C3" w:themeColor="text2" w:themeTint="BF"/>
              </w:rPr>
            </w:pPr>
            <w:r w:rsidRPr="0081793B">
              <w:rPr>
                <w:color w:val="3071C3" w:themeColor="text2" w:themeTint="BF"/>
              </w:rPr>
              <w:t>3dESC_DES</w:t>
            </w:r>
          </w:p>
        </w:tc>
        <w:tc>
          <w:tcPr>
            <w:tcW w:w="2008" w:type="dxa"/>
            <w:noWrap/>
            <w:hideMark/>
          </w:tcPr>
          <w:p w14:paraId="4B206B2C" w14:textId="77777777" w:rsidR="003521C3" w:rsidRPr="0081793B" w:rsidRDefault="003521C3" w:rsidP="00D30D75">
            <w:pPr>
              <w:pStyle w:val="PlainText"/>
              <w:rPr>
                <w:color w:val="3071C3" w:themeColor="text2" w:themeTint="BF"/>
              </w:rPr>
            </w:pPr>
            <w:r w:rsidRPr="0081793B">
              <w:rPr>
                <w:color w:val="3071C3" w:themeColor="text2" w:themeTint="BF"/>
              </w:rPr>
              <w:t>20142929</w:t>
            </w:r>
          </w:p>
        </w:tc>
        <w:tc>
          <w:tcPr>
            <w:tcW w:w="2760" w:type="dxa"/>
            <w:noWrap/>
            <w:hideMark/>
          </w:tcPr>
          <w:p w14:paraId="35BC588B" w14:textId="77777777" w:rsidR="003521C3" w:rsidRPr="0081793B" w:rsidRDefault="003521C3" w:rsidP="00D30D75">
            <w:pPr>
              <w:pStyle w:val="PlainText"/>
              <w:rPr>
                <w:color w:val="3071C3" w:themeColor="text2" w:themeTint="BF"/>
              </w:rPr>
            </w:pPr>
            <w:r w:rsidRPr="0081793B">
              <w:rPr>
                <w:color w:val="3071C3" w:themeColor="text2" w:themeTint="BF"/>
              </w:rPr>
              <w:t>61.26%</w:t>
            </w:r>
          </w:p>
        </w:tc>
        <w:tc>
          <w:tcPr>
            <w:tcW w:w="2060" w:type="dxa"/>
            <w:noWrap/>
            <w:hideMark/>
          </w:tcPr>
          <w:p w14:paraId="159D9302" w14:textId="77777777" w:rsidR="003521C3" w:rsidRPr="0081793B" w:rsidRDefault="003521C3" w:rsidP="00D30D75">
            <w:pPr>
              <w:pStyle w:val="PlainText"/>
              <w:rPr>
                <w:color w:val="3071C3" w:themeColor="text2" w:themeTint="BF"/>
              </w:rPr>
            </w:pPr>
            <w:r w:rsidRPr="0081793B">
              <w:rPr>
                <w:color w:val="3071C3" w:themeColor="text2" w:themeTint="BF"/>
              </w:rPr>
              <w:t>5146411</w:t>
            </w:r>
          </w:p>
        </w:tc>
        <w:tc>
          <w:tcPr>
            <w:tcW w:w="1500" w:type="dxa"/>
            <w:noWrap/>
            <w:hideMark/>
          </w:tcPr>
          <w:p w14:paraId="591D6447" w14:textId="77777777" w:rsidR="003521C3" w:rsidRPr="0081793B" w:rsidRDefault="003521C3" w:rsidP="00D30D75">
            <w:pPr>
              <w:pStyle w:val="PlainText"/>
              <w:rPr>
                <w:color w:val="3071C3" w:themeColor="text2" w:themeTint="BF"/>
              </w:rPr>
            </w:pPr>
            <w:r w:rsidRPr="0081793B">
              <w:rPr>
                <w:color w:val="3071C3" w:themeColor="text2" w:themeTint="BF"/>
              </w:rPr>
              <w:t>15.65%</w:t>
            </w:r>
          </w:p>
        </w:tc>
        <w:tc>
          <w:tcPr>
            <w:tcW w:w="1795" w:type="dxa"/>
            <w:noWrap/>
            <w:hideMark/>
          </w:tcPr>
          <w:p w14:paraId="579CEC9B" w14:textId="77777777" w:rsidR="003521C3" w:rsidRPr="0081793B" w:rsidRDefault="003521C3" w:rsidP="00D30D75">
            <w:pPr>
              <w:pStyle w:val="PlainText"/>
              <w:rPr>
                <w:color w:val="3071C3" w:themeColor="text2" w:themeTint="BF"/>
              </w:rPr>
            </w:pPr>
            <w:r w:rsidRPr="0081793B">
              <w:rPr>
                <w:color w:val="3071C3" w:themeColor="text2" w:themeTint="BF"/>
              </w:rPr>
              <w:t>32878678</w:t>
            </w:r>
          </w:p>
        </w:tc>
      </w:tr>
      <w:tr w:rsidR="003521C3" w:rsidRPr="0081793B" w14:paraId="1A807287" w14:textId="77777777" w:rsidTr="00D30D75">
        <w:trPr>
          <w:trHeight w:val="290"/>
        </w:trPr>
        <w:tc>
          <w:tcPr>
            <w:tcW w:w="2000" w:type="dxa"/>
            <w:noWrap/>
            <w:hideMark/>
          </w:tcPr>
          <w:p w14:paraId="0B9CA7B6" w14:textId="77777777" w:rsidR="003521C3" w:rsidRPr="0081793B" w:rsidRDefault="003521C3" w:rsidP="00D30D75">
            <w:pPr>
              <w:pStyle w:val="PlainText"/>
              <w:rPr>
                <w:color w:val="3071C3" w:themeColor="text2" w:themeTint="BF"/>
              </w:rPr>
            </w:pPr>
            <w:r w:rsidRPr="0081793B">
              <w:rPr>
                <w:color w:val="3071C3" w:themeColor="text2" w:themeTint="BF"/>
              </w:rPr>
              <w:t>3dESC_DMSO</w:t>
            </w:r>
          </w:p>
        </w:tc>
        <w:tc>
          <w:tcPr>
            <w:tcW w:w="2008" w:type="dxa"/>
            <w:noWrap/>
            <w:hideMark/>
          </w:tcPr>
          <w:p w14:paraId="13DAACC3" w14:textId="77777777" w:rsidR="003521C3" w:rsidRPr="0081793B" w:rsidRDefault="003521C3" w:rsidP="00D30D75">
            <w:pPr>
              <w:pStyle w:val="PlainText"/>
              <w:rPr>
                <w:color w:val="3071C3" w:themeColor="text2" w:themeTint="BF"/>
              </w:rPr>
            </w:pPr>
            <w:r w:rsidRPr="0081793B">
              <w:rPr>
                <w:color w:val="3071C3" w:themeColor="text2" w:themeTint="BF"/>
              </w:rPr>
              <w:t>24644745</w:t>
            </w:r>
          </w:p>
        </w:tc>
        <w:tc>
          <w:tcPr>
            <w:tcW w:w="2760" w:type="dxa"/>
            <w:noWrap/>
            <w:hideMark/>
          </w:tcPr>
          <w:p w14:paraId="47227ECB" w14:textId="77777777" w:rsidR="003521C3" w:rsidRPr="0081793B" w:rsidRDefault="003521C3" w:rsidP="00D30D75">
            <w:pPr>
              <w:pStyle w:val="PlainText"/>
              <w:rPr>
                <w:color w:val="3071C3" w:themeColor="text2" w:themeTint="BF"/>
              </w:rPr>
            </w:pPr>
            <w:r w:rsidRPr="0081793B">
              <w:rPr>
                <w:color w:val="3071C3" w:themeColor="text2" w:themeTint="BF"/>
              </w:rPr>
              <w:t>60.90%</w:t>
            </w:r>
          </w:p>
        </w:tc>
        <w:tc>
          <w:tcPr>
            <w:tcW w:w="2060" w:type="dxa"/>
            <w:noWrap/>
            <w:hideMark/>
          </w:tcPr>
          <w:p w14:paraId="1167164E" w14:textId="77777777" w:rsidR="003521C3" w:rsidRPr="0081793B" w:rsidRDefault="003521C3" w:rsidP="00D30D75">
            <w:pPr>
              <w:pStyle w:val="PlainText"/>
              <w:rPr>
                <w:color w:val="3071C3" w:themeColor="text2" w:themeTint="BF"/>
              </w:rPr>
            </w:pPr>
            <w:r w:rsidRPr="0081793B">
              <w:rPr>
                <w:color w:val="3071C3" w:themeColor="text2" w:themeTint="BF"/>
              </w:rPr>
              <w:t>7199770</w:t>
            </w:r>
          </w:p>
        </w:tc>
        <w:tc>
          <w:tcPr>
            <w:tcW w:w="1500" w:type="dxa"/>
            <w:noWrap/>
            <w:hideMark/>
          </w:tcPr>
          <w:p w14:paraId="3ACF58AC" w14:textId="77777777" w:rsidR="003521C3" w:rsidRPr="0081793B" w:rsidRDefault="003521C3" w:rsidP="00D30D75">
            <w:pPr>
              <w:pStyle w:val="PlainText"/>
              <w:rPr>
                <w:color w:val="3071C3" w:themeColor="text2" w:themeTint="BF"/>
              </w:rPr>
            </w:pPr>
            <w:r w:rsidRPr="0081793B">
              <w:rPr>
                <w:color w:val="3071C3" w:themeColor="text2" w:themeTint="BF"/>
              </w:rPr>
              <w:t>17.79%</w:t>
            </w:r>
          </w:p>
        </w:tc>
        <w:tc>
          <w:tcPr>
            <w:tcW w:w="1795" w:type="dxa"/>
            <w:noWrap/>
            <w:hideMark/>
          </w:tcPr>
          <w:p w14:paraId="3F898A03" w14:textId="77777777" w:rsidR="003521C3" w:rsidRPr="0081793B" w:rsidRDefault="003521C3" w:rsidP="00D30D75">
            <w:pPr>
              <w:pStyle w:val="PlainText"/>
              <w:rPr>
                <w:color w:val="3071C3" w:themeColor="text2" w:themeTint="BF"/>
              </w:rPr>
            </w:pPr>
            <w:r w:rsidRPr="0081793B">
              <w:rPr>
                <w:color w:val="3071C3" w:themeColor="text2" w:themeTint="BF"/>
              </w:rPr>
              <w:t>40468648</w:t>
            </w:r>
          </w:p>
        </w:tc>
      </w:tr>
      <w:tr w:rsidR="003521C3" w:rsidRPr="0081793B" w14:paraId="50A5253D" w14:textId="77777777" w:rsidTr="00D30D75">
        <w:trPr>
          <w:trHeight w:val="290"/>
        </w:trPr>
        <w:tc>
          <w:tcPr>
            <w:tcW w:w="2000" w:type="dxa"/>
            <w:noWrap/>
            <w:hideMark/>
          </w:tcPr>
          <w:p w14:paraId="4CB66BED" w14:textId="77777777" w:rsidR="003521C3" w:rsidRPr="0081793B" w:rsidRDefault="003521C3" w:rsidP="00D30D75">
            <w:pPr>
              <w:pStyle w:val="PlainText"/>
              <w:rPr>
                <w:color w:val="3071C3" w:themeColor="text2" w:themeTint="BF"/>
              </w:rPr>
            </w:pPr>
            <w:r w:rsidRPr="0081793B">
              <w:rPr>
                <w:color w:val="3071C3" w:themeColor="text2" w:themeTint="BF"/>
              </w:rPr>
              <w:t>3dESC_siEsrrb</w:t>
            </w:r>
          </w:p>
        </w:tc>
        <w:tc>
          <w:tcPr>
            <w:tcW w:w="2008" w:type="dxa"/>
            <w:noWrap/>
            <w:hideMark/>
          </w:tcPr>
          <w:p w14:paraId="0D57367F" w14:textId="77777777" w:rsidR="003521C3" w:rsidRPr="0081793B" w:rsidRDefault="003521C3" w:rsidP="00D30D75">
            <w:pPr>
              <w:pStyle w:val="PlainText"/>
              <w:rPr>
                <w:color w:val="3071C3" w:themeColor="text2" w:themeTint="BF"/>
              </w:rPr>
            </w:pPr>
            <w:r w:rsidRPr="0081793B">
              <w:rPr>
                <w:color w:val="3071C3" w:themeColor="text2" w:themeTint="BF"/>
              </w:rPr>
              <w:t>22545134</w:t>
            </w:r>
          </w:p>
        </w:tc>
        <w:tc>
          <w:tcPr>
            <w:tcW w:w="2760" w:type="dxa"/>
            <w:noWrap/>
            <w:hideMark/>
          </w:tcPr>
          <w:p w14:paraId="65D25FFB" w14:textId="77777777" w:rsidR="003521C3" w:rsidRPr="0081793B" w:rsidRDefault="003521C3" w:rsidP="00D30D75">
            <w:pPr>
              <w:pStyle w:val="PlainText"/>
              <w:rPr>
                <w:color w:val="3071C3" w:themeColor="text2" w:themeTint="BF"/>
              </w:rPr>
            </w:pPr>
            <w:r w:rsidRPr="0081793B">
              <w:rPr>
                <w:color w:val="3071C3" w:themeColor="text2" w:themeTint="BF"/>
              </w:rPr>
              <w:t>61.76%</w:t>
            </w:r>
          </w:p>
        </w:tc>
        <w:tc>
          <w:tcPr>
            <w:tcW w:w="2060" w:type="dxa"/>
            <w:noWrap/>
            <w:hideMark/>
          </w:tcPr>
          <w:p w14:paraId="52B902B7" w14:textId="77777777" w:rsidR="003521C3" w:rsidRPr="0081793B" w:rsidRDefault="003521C3" w:rsidP="00D30D75">
            <w:pPr>
              <w:pStyle w:val="PlainText"/>
              <w:rPr>
                <w:color w:val="3071C3" w:themeColor="text2" w:themeTint="BF"/>
              </w:rPr>
            </w:pPr>
            <w:r w:rsidRPr="0081793B">
              <w:rPr>
                <w:color w:val="3071C3" w:themeColor="text2" w:themeTint="BF"/>
              </w:rPr>
              <w:t>5892295</w:t>
            </w:r>
          </w:p>
        </w:tc>
        <w:tc>
          <w:tcPr>
            <w:tcW w:w="1500" w:type="dxa"/>
            <w:noWrap/>
            <w:hideMark/>
          </w:tcPr>
          <w:p w14:paraId="1EA9FADA" w14:textId="77777777" w:rsidR="003521C3" w:rsidRPr="0081793B" w:rsidRDefault="003521C3" w:rsidP="00D30D75">
            <w:pPr>
              <w:pStyle w:val="PlainText"/>
              <w:rPr>
                <w:color w:val="3071C3" w:themeColor="text2" w:themeTint="BF"/>
              </w:rPr>
            </w:pPr>
            <w:r w:rsidRPr="0081793B">
              <w:rPr>
                <w:color w:val="3071C3" w:themeColor="text2" w:themeTint="BF"/>
              </w:rPr>
              <w:t>16.14%</w:t>
            </w:r>
          </w:p>
        </w:tc>
        <w:tc>
          <w:tcPr>
            <w:tcW w:w="1795" w:type="dxa"/>
            <w:noWrap/>
            <w:hideMark/>
          </w:tcPr>
          <w:p w14:paraId="7A0944E6" w14:textId="77777777" w:rsidR="003521C3" w:rsidRPr="0081793B" w:rsidRDefault="003521C3" w:rsidP="00D30D75">
            <w:pPr>
              <w:pStyle w:val="PlainText"/>
              <w:rPr>
                <w:color w:val="3071C3" w:themeColor="text2" w:themeTint="BF"/>
              </w:rPr>
            </w:pPr>
            <w:r w:rsidRPr="0081793B">
              <w:rPr>
                <w:color w:val="3071C3" w:themeColor="text2" w:themeTint="BF"/>
              </w:rPr>
              <w:t>36503391</w:t>
            </w:r>
          </w:p>
        </w:tc>
      </w:tr>
      <w:tr w:rsidR="003521C3" w:rsidRPr="0081793B" w14:paraId="60A9DE02" w14:textId="77777777" w:rsidTr="00D30D75">
        <w:trPr>
          <w:trHeight w:val="290"/>
        </w:trPr>
        <w:tc>
          <w:tcPr>
            <w:tcW w:w="2000" w:type="dxa"/>
            <w:noWrap/>
            <w:hideMark/>
          </w:tcPr>
          <w:p w14:paraId="6A926E66" w14:textId="77777777" w:rsidR="003521C3" w:rsidRPr="0081793B" w:rsidRDefault="003521C3" w:rsidP="00D30D75">
            <w:pPr>
              <w:pStyle w:val="PlainText"/>
              <w:rPr>
                <w:color w:val="3071C3" w:themeColor="text2" w:themeTint="BF"/>
              </w:rPr>
            </w:pPr>
            <w:r w:rsidRPr="0081793B">
              <w:rPr>
                <w:color w:val="3071C3" w:themeColor="text2" w:themeTint="BF"/>
              </w:rPr>
              <w:t>3dESC_siNT</w:t>
            </w:r>
          </w:p>
        </w:tc>
        <w:tc>
          <w:tcPr>
            <w:tcW w:w="2008" w:type="dxa"/>
            <w:noWrap/>
            <w:hideMark/>
          </w:tcPr>
          <w:p w14:paraId="0EA225B6" w14:textId="77777777" w:rsidR="003521C3" w:rsidRPr="0081793B" w:rsidRDefault="003521C3" w:rsidP="00D30D75">
            <w:pPr>
              <w:pStyle w:val="PlainText"/>
              <w:rPr>
                <w:color w:val="3071C3" w:themeColor="text2" w:themeTint="BF"/>
              </w:rPr>
            </w:pPr>
            <w:r w:rsidRPr="0081793B">
              <w:rPr>
                <w:color w:val="3071C3" w:themeColor="text2" w:themeTint="BF"/>
              </w:rPr>
              <w:t>24407534</w:t>
            </w:r>
          </w:p>
        </w:tc>
        <w:tc>
          <w:tcPr>
            <w:tcW w:w="2760" w:type="dxa"/>
            <w:noWrap/>
            <w:hideMark/>
          </w:tcPr>
          <w:p w14:paraId="7D8D64BF" w14:textId="77777777" w:rsidR="003521C3" w:rsidRPr="0081793B" w:rsidRDefault="003521C3" w:rsidP="00D30D75">
            <w:pPr>
              <w:pStyle w:val="PlainText"/>
              <w:rPr>
                <w:color w:val="3071C3" w:themeColor="text2" w:themeTint="BF"/>
              </w:rPr>
            </w:pPr>
            <w:r w:rsidRPr="0081793B">
              <w:rPr>
                <w:color w:val="3071C3" w:themeColor="text2" w:themeTint="BF"/>
              </w:rPr>
              <w:t>58.40%</w:t>
            </w:r>
          </w:p>
        </w:tc>
        <w:tc>
          <w:tcPr>
            <w:tcW w:w="2060" w:type="dxa"/>
            <w:noWrap/>
            <w:hideMark/>
          </w:tcPr>
          <w:p w14:paraId="345EE4FB" w14:textId="77777777" w:rsidR="003521C3" w:rsidRPr="0081793B" w:rsidRDefault="003521C3" w:rsidP="00D30D75">
            <w:pPr>
              <w:pStyle w:val="PlainText"/>
              <w:rPr>
                <w:color w:val="3071C3" w:themeColor="text2" w:themeTint="BF"/>
              </w:rPr>
            </w:pPr>
            <w:r w:rsidRPr="0081793B">
              <w:rPr>
                <w:color w:val="3071C3" w:themeColor="text2" w:themeTint="BF"/>
              </w:rPr>
              <w:t>7893137</w:t>
            </w:r>
          </w:p>
        </w:tc>
        <w:tc>
          <w:tcPr>
            <w:tcW w:w="1500" w:type="dxa"/>
            <w:noWrap/>
            <w:hideMark/>
          </w:tcPr>
          <w:p w14:paraId="378332BF" w14:textId="77777777" w:rsidR="003521C3" w:rsidRPr="0081793B" w:rsidRDefault="003521C3" w:rsidP="00D30D75">
            <w:pPr>
              <w:pStyle w:val="PlainText"/>
              <w:rPr>
                <w:color w:val="3071C3" w:themeColor="text2" w:themeTint="BF"/>
              </w:rPr>
            </w:pPr>
            <w:r w:rsidRPr="0081793B">
              <w:rPr>
                <w:color w:val="3071C3" w:themeColor="text2" w:themeTint="BF"/>
              </w:rPr>
              <w:t>18.89%</w:t>
            </w:r>
          </w:p>
        </w:tc>
        <w:tc>
          <w:tcPr>
            <w:tcW w:w="1795" w:type="dxa"/>
            <w:noWrap/>
            <w:hideMark/>
          </w:tcPr>
          <w:p w14:paraId="3F3EA0C1" w14:textId="77777777" w:rsidR="003521C3" w:rsidRPr="0081793B" w:rsidRDefault="003521C3" w:rsidP="00D30D75">
            <w:pPr>
              <w:pStyle w:val="PlainText"/>
              <w:rPr>
                <w:color w:val="3071C3" w:themeColor="text2" w:themeTint="BF"/>
              </w:rPr>
            </w:pPr>
            <w:r w:rsidRPr="0081793B">
              <w:rPr>
                <w:color w:val="3071C3" w:themeColor="text2" w:themeTint="BF"/>
              </w:rPr>
              <w:t>41795751</w:t>
            </w:r>
          </w:p>
        </w:tc>
      </w:tr>
      <w:tr w:rsidR="003521C3" w:rsidRPr="0081793B" w14:paraId="35F993F1" w14:textId="77777777" w:rsidTr="00D30D75">
        <w:trPr>
          <w:trHeight w:val="290"/>
        </w:trPr>
        <w:tc>
          <w:tcPr>
            <w:tcW w:w="2000" w:type="dxa"/>
            <w:noWrap/>
            <w:hideMark/>
          </w:tcPr>
          <w:p w14:paraId="6FB6E105" w14:textId="77777777" w:rsidR="003521C3" w:rsidRPr="0081793B" w:rsidRDefault="003521C3" w:rsidP="00D30D75">
            <w:pPr>
              <w:pStyle w:val="PlainText"/>
              <w:rPr>
                <w:color w:val="3071C3" w:themeColor="text2" w:themeTint="BF"/>
              </w:rPr>
            </w:pPr>
            <w:r w:rsidRPr="0081793B">
              <w:rPr>
                <w:color w:val="3071C3" w:themeColor="text2" w:themeTint="BF"/>
              </w:rPr>
              <w:t>3dESC</w:t>
            </w:r>
          </w:p>
        </w:tc>
        <w:tc>
          <w:tcPr>
            <w:tcW w:w="2008" w:type="dxa"/>
            <w:noWrap/>
            <w:hideMark/>
          </w:tcPr>
          <w:p w14:paraId="55E3650A" w14:textId="77777777" w:rsidR="003521C3" w:rsidRPr="0081793B" w:rsidRDefault="003521C3" w:rsidP="00D30D75">
            <w:pPr>
              <w:pStyle w:val="PlainText"/>
              <w:rPr>
                <w:color w:val="3071C3" w:themeColor="text2" w:themeTint="BF"/>
              </w:rPr>
            </w:pPr>
            <w:r w:rsidRPr="0081793B">
              <w:rPr>
                <w:color w:val="3071C3" w:themeColor="text2" w:themeTint="BF"/>
              </w:rPr>
              <w:t>28783859</w:t>
            </w:r>
          </w:p>
        </w:tc>
        <w:tc>
          <w:tcPr>
            <w:tcW w:w="2760" w:type="dxa"/>
            <w:noWrap/>
            <w:hideMark/>
          </w:tcPr>
          <w:p w14:paraId="0FA823F3" w14:textId="77777777" w:rsidR="003521C3" w:rsidRPr="0081793B" w:rsidRDefault="003521C3" w:rsidP="00D30D75">
            <w:pPr>
              <w:pStyle w:val="PlainText"/>
              <w:rPr>
                <w:color w:val="3071C3" w:themeColor="text2" w:themeTint="BF"/>
              </w:rPr>
            </w:pPr>
            <w:r w:rsidRPr="0081793B">
              <w:rPr>
                <w:color w:val="3071C3" w:themeColor="text2" w:themeTint="BF"/>
              </w:rPr>
              <w:t>60.76%</w:t>
            </w:r>
          </w:p>
        </w:tc>
        <w:tc>
          <w:tcPr>
            <w:tcW w:w="2060" w:type="dxa"/>
            <w:noWrap/>
            <w:hideMark/>
          </w:tcPr>
          <w:p w14:paraId="4077E9A9" w14:textId="77777777" w:rsidR="003521C3" w:rsidRPr="0081793B" w:rsidRDefault="003521C3" w:rsidP="00D30D75">
            <w:pPr>
              <w:pStyle w:val="PlainText"/>
              <w:rPr>
                <w:color w:val="3071C3" w:themeColor="text2" w:themeTint="BF"/>
              </w:rPr>
            </w:pPr>
            <w:r w:rsidRPr="0081793B">
              <w:rPr>
                <w:color w:val="3071C3" w:themeColor="text2" w:themeTint="BF"/>
              </w:rPr>
              <w:t>7346942</w:t>
            </w:r>
          </w:p>
        </w:tc>
        <w:tc>
          <w:tcPr>
            <w:tcW w:w="1500" w:type="dxa"/>
            <w:noWrap/>
            <w:hideMark/>
          </w:tcPr>
          <w:p w14:paraId="534BBDB4" w14:textId="77777777" w:rsidR="003521C3" w:rsidRPr="0081793B" w:rsidRDefault="003521C3" w:rsidP="00D30D75">
            <w:pPr>
              <w:pStyle w:val="PlainText"/>
              <w:rPr>
                <w:color w:val="3071C3" w:themeColor="text2" w:themeTint="BF"/>
              </w:rPr>
            </w:pPr>
            <w:r w:rsidRPr="0081793B">
              <w:rPr>
                <w:color w:val="3071C3" w:themeColor="text2" w:themeTint="BF"/>
              </w:rPr>
              <w:t>15.51%</w:t>
            </w:r>
          </w:p>
        </w:tc>
        <w:tc>
          <w:tcPr>
            <w:tcW w:w="1795" w:type="dxa"/>
            <w:noWrap/>
            <w:hideMark/>
          </w:tcPr>
          <w:p w14:paraId="1BB97CE8" w14:textId="77777777" w:rsidR="003521C3" w:rsidRPr="0081793B" w:rsidRDefault="003521C3" w:rsidP="00D30D75">
            <w:pPr>
              <w:pStyle w:val="PlainText"/>
              <w:rPr>
                <w:color w:val="3071C3" w:themeColor="text2" w:themeTint="BF"/>
              </w:rPr>
            </w:pPr>
            <w:r w:rsidRPr="0081793B">
              <w:rPr>
                <w:color w:val="3071C3" w:themeColor="text2" w:themeTint="BF"/>
              </w:rPr>
              <w:t>47375280</w:t>
            </w:r>
          </w:p>
        </w:tc>
      </w:tr>
      <w:tr w:rsidR="003521C3" w:rsidRPr="0081793B" w14:paraId="0F4AC1CA" w14:textId="77777777" w:rsidTr="00D30D75">
        <w:trPr>
          <w:trHeight w:val="290"/>
        </w:trPr>
        <w:tc>
          <w:tcPr>
            <w:tcW w:w="2000" w:type="dxa"/>
            <w:noWrap/>
            <w:hideMark/>
          </w:tcPr>
          <w:p w14:paraId="42AD5F37" w14:textId="77777777" w:rsidR="003521C3" w:rsidRPr="0081793B" w:rsidRDefault="003521C3" w:rsidP="00D30D75">
            <w:pPr>
              <w:pStyle w:val="PlainText"/>
              <w:rPr>
                <w:color w:val="3071C3" w:themeColor="text2" w:themeTint="BF"/>
              </w:rPr>
            </w:pPr>
            <w:r w:rsidRPr="0081793B">
              <w:rPr>
                <w:color w:val="3071C3" w:themeColor="text2" w:themeTint="BF"/>
              </w:rPr>
              <w:t>EPSC_DES</w:t>
            </w:r>
          </w:p>
        </w:tc>
        <w:tc>
          <w:tcPr>
            <w:tcW w:w="2008" w:type="dxa"/>
            <w:noWrap/>
            <w:hideMark/>
          </w:tcPr>
          <w:p w14:paraId="102A9295" w14:textId="77777777" w:rsidR="003521C3" w:rsidRPr="0081793B" w:rsidRDefault="003521C3" w:rsidP="00D30D75">
            <w:pPr>
              <w:pStyle w:val="PlainText"/>
              <w:rPr>
                <w:color w:val="3071C3" w:themeColor="text2" w:themeTint="BF"/>
              </w:rPr>
            </w:pPr>
            <w:r w:rsidRPr="0081793B">
              <w:rPr>
                <w:color w:val="3071C3" w:themeColor="text2" w:themeTint="BF"/>
              </w:rPr>
              <w:t>26735565</w:t>
            </w:r>
          </w:p>
        </w:tc>
        <w:tc>
          <w:tcPr>
            <w:tcW w:w="2760" w:type="dxa"/>
            <w:noWrap/>
            <w:hideMark/>
          </w:tcPr>
          <w:p w14:paraId="4C460A30" w14:textId="77777777" w:rsidR="003521C3" w:rsidRPr="0081793B" w:rsidRDefault="003521C3" w:rsidP="00D30D75">
            <w:pPr>
              <w:pStyle w:val="PlainText"/>
              <w:rPr>
                <w:color w:val="3071C3" w:themeColor="text2" w:themeTint="BF"/>
              </w:rPr>
            </w:pPr>
            <w:r w:rsidRPr="0081793B">
              <w:rPr>
                <w:color w:val="3071C3" w:themeColor="text2" w:themeTint="BF"/>
              </w:rPr>
              <w:t>59.54%</w:t>
            </w:r>
          </w:p>
        </w:tc>
        <w:tc>
          <w:tcPr>
            <w:tcW w:w="2060" w:type="dxa"/>
            <w:noWrap/>
            <w:hideMark/>
          </w:tcPr>
          <w:p w14:paraId="3601A5C9" w14:textId="77777777" w:rsidR="003521C3" w:rsidRPr="0081793B" w:rsidRDefault="003521C3" w:rsidP="00D30D75">
            <w:pPr>
              <w:pStyle w:val="PlainText"/>
              <w:rPr>
                <w:color w:val="3071C3" w:themeColor="text2" w:themeTint="BF"/>
              </w:rPr>
            </w:pPr>
            <w:r w:rsidRPr="0081793B">
              <w:rPr>
                <w:color w:val="3071C3" w:themeColor="text2" w:themeTint="BF"/>
              </w:rPr>
              <w:t>6496111</w:t>
            </w:r>
          </w:p>
        </w:tc>
        <w:tc>
          <w:tcPr>
            <w:tcW w:w="1500" w:type="dxa"/>
            <w:noWrap/>
            <w:hideMark/>
          </w:tcPr>
          <w:p w14:paraId="7841DB65" w14:textId="77777777" w:rsidR="003521C3" w:rsidRPr="0081793B" w:rsidRDefault="003521C3" w:rsidP="00D30D75">
            <w:pPr>
              <w:pStyle w:val="PlainText"/>
              <w:rPr>
                <w:color w:val="3071C3" w:themeColor="text2" w:themeTint="BF"/>
              </w:rPr>
            </w:pPr>
            <w:r w:rsidRPr="0081793B">
              <w:rPr>
                <w:color w:val="3071C3" w:themeColor="text2" w:themeTint="BF"/>
              </w:rPr>
              <w:t>14.47%</w:t>
            </w:r>
          </w:p>
        </w:tc>
        <w:tc>
          <w:tcPr>
            <w:tcW w:w="1795" w:type="dxa"/>
            <w:noWrap/>
            <w:hideMark/>
          </w:tcPr>
          <w:p w14:paraId="118AA78F" w14:textId="77777777" w:rsidR="003521C3" w:rsidRPr="0081793B" w:rsidRDefault="003521C3" w:rsidP="00D30D75">
            <w:pPr>
              <w:pStyle w:val="PlainText"/>
              <w:rPr>
                <w:color w:val="3071C3" w:themeColor="text2" w:themeTint="BF"/>
              </w:rPr>
            </w:pPr>
            <w:r w:rsidRPr="0081793B">
              <w:rPr>
                <w:color w:val="3071C3" w:themeColor="text2" w:themeTint="BF"/>
              </w:rPr>
              <w:t>44907163</w:t>
            </w:r>
          </w:p>
        </w:tc>
      </w:tr>
      <w:tr w:rsidR="003521C3" w:rsidRPr="0081793B" w14:paraId="38F6AA44" w14:textId="77777777" w:rsidTr="00D30D75">
        <w:trPr>
          <w:trHeight w:val="290"/>
        </w:trPr>
        <w:tc>
          <w:tcPr>
            <w:tcW w:w="2000" w:type="dxa"/>
            <w:noWrap/>
            <w:hideMark/>
          </w:tcPr>
          <w:p w14:paraId="41F915A2" w14:textId="77777777" w:rsidR="003521C3" w:rsidRPr="0081793B" w:rsidRDefault="003521C3" w:rsidP="00D30D75">
            <w:pPr>
              <w:pStyle w:val="PlainText"/>
              <w:rPr>
                <w:color w:val="3071C3" w:themeColor="text2" w:themeTint="BF"/>
              </w:rPr>
            </w:pPr>
            <w:r w:rsidRPr="0081793B">
              <w:rPr>
                <w:color w:val="3071C3" w:themeColor="text2" w:themeTint="BF"/>
              </w:rPr>
              <w:t>EPSC_DMSO</w:t>
            </w:r>
          </w:p>
        </w:tc>
        <w:tc>
          <w:tcPr>
            <w:tcW w:w="2008" w:type="dxa"/>
            <w:noWrap/>
            <w:hideMark/>
          </w:tcPr>
          <w:p w14:paraId="0BBFCAFC" w14:textId="77777777" w:rsidR="003521C3" w:rsidRPr="0081793B" w:rsidRDefault="003521C3" w:rsidP="00D30D75">
            <w:pPr>
              <w:pStyle w:val="PlainText"/>
              <w:rPr>
                <w:color w:val="3071C3" w:themeColor="text2" w:themeTint="BF"/>
              </w:rPr>
            </w:pPr>
            <w:r w:rsidRPr="0081793B">
              <w:rPr>
                <w:color w:val="3071C3" w:themeColor="text2" w:themeTint="BF"/>
              </w:rPr>
              <w:t>23158511</w:t>
            </w:r>
          </w:p>
        </w:tc>
        <w:tc>
          <w:tcPr>
            <w:tcW w:w="2760" w:type="dxa"/>
            <w:noWrap/>
            <w:hideMark/>
          </w:tcPr>
          <w:p w14:paraId="57DAE4EF" w14:textId="77777777" w:rsidR="003521C3" w:rsidRPr="0081793B" w:rsidRDefault="003521C3" w:rsidP="00D30D75">
            <w:pPr>
              <w:pStyle w:val="PlainText"/>
              <w:rPr>
                <w:color w:val="3071C3" w:themeColor="text2" w:themeTint="BF"/>
              </w:rPr>
            </w:pPr>
            <w:r w:rsidRPr="0081793B">
              <w:rPr>
                <w:color w:val="3071C3" w:themeColor="text2" w:themeTint="BF"/>
              </w:rPr>
              <w:t>58.81%</w:t>
            </w:r>
          </w:p>
        </w:tc>
        <w:tc>
          <w:tcPr>
            <w:tcW w:w="2060" w:type="dxa"/>
            <w:noWrap/>
            <w:hideMark/>
          </w:tcPr>
          <w:p w14:paraId="038D984B" w14:textId="77777777" w:rsidR="003521C3" w:rsidRPr="0081793B" w:rsidRDefault="003521C3" w:rsidP="00D30D75">
            <w:pPr>
              <w:pStyle w:val="PlainText"/>
              <w:rPr>
                <w:color w:val="3071C3" w:themeColor="text2" w:themeTint="BF"/>
              </w:rPr>
            </w:pPr>
            <w:r w:rsidRPr="0081793B">
              <w:rPr>
                <w:color w:val="3071C3" w:themeColor="text2" w:themeTint="BF"/>
              </w:rPr>
              <w:t>5867580</w:t>
            </w:r>
          </w:p>
        </w:tc>
        <w:tc>
          <w:tcPr>
            <w:tcW w:w="1500" w:type="dxa"/>
            <w:noWrap/>
            <w:hideMark/>
          </w:tcPr>
          <w:p w14:paraId="6A182533" w14:textId="77777777" w:rsidR="003521C3" w:rsidRPr="0081793B" w:rsidRDefault="003521C3" w:rsidP="00D30D75">
            <w:pPr>
              <w:pStyle w:val="PlainText"/>
              <w:rPr>
                <w:color w:val="3071C3" w:themeColor="text2" w:themeTint="BF"/>
              </w:rPr>
            </w:pPr>
            <w:r w:rsidRPr="0081793B">
              <w:rPr>
                <w:color w:val="3071C3" w:themeColor="text2" w:themeTint="BF"/>
              </w:rPr>
              <w:t>14.90%</w:t>
            </w:r>
          </w:p>
        </w:tc>
        <w:tc>
          <w:tcPr>
            <w:tcW w:w="1795" w:type="dxa"/>
            <w:noWrap/>
            <w:hideMark/>
          </w:tcPr>
          <w:p w14:paraId="3B57F8F5" w14:textId="77777777" w:rsidR="003521C3" w:rsidRPr="0081793B" w:rsidRDefault="003521C3" w:rsidP="00D30D75">
            <w:pPr>
              <w:pStyle w:val="PlainText"/>
              <w:rPr>
                <w:color w:val="3071C3" w:themeColor="text2" w:themeTint="BF"/>
              </w:rPr>
            </w:pPr>
            <w:r w:rsidRPr="0081793B">
              <w:rPr>
                <w:color w:val="3071C3" w:themeColor="text2" w:themeTint="BF"/>
              </w:rPr>
              <w:t>39375706</w:t>
            </w:r>
          </w:p>
        </w:tc>
      </w:tr>
      <w:tr w:rsidR="003521C3" w:rsidRPr="0081793B" w14:paraId="3A7084AA" w14:textId="77777777" w:rsidTr="00D30D75">
        <w:trPr>
          <w:trHeight w:val="290"/>
        </w:trPr>
        <w:tc>
          <w:tcPr>
            <w:tcW w:w="2000" w:type="dxa"/>
            <w:noWrap/>
            <w:hideMark/>
          </w:tcPr>
          <w:p w14:paraId="69EED5AE" w14:textId="77777777" w:rsidR="003521C3" w:rsidRPr="0081793B" w:rsidRDefault="003521C3" w:rsidP="00D30D75">
            <w:pPr>
              <w:pStyle w:val="PlainText"/>
              <w:rPr>
                <w:color w:val="3071C3" w:themeColor="text2" w:themeTint="BF"/>
              </w:rPr>
            </w:pPr>
            <w:proofErr w:type="spellStart"/>
            <w:r w:rsidRPr="0081793B">
              <w:rPr>
                <w:color w:val="3071C3" w:themeColor="text2" w:themeTint="BF"/>
              </w:rPr>
              <w:t>EPSC_siEsrrb</w:t>
            </w:r>
            <w:proofErr w:type="spellEnd"/>
          </w:p>
        </w:tc>
        <w:tc>
          <w:tcPr>
            <w:tcW w:w="2008" w:type="dxa"/>
            <w:noWrap/>
            <w:hideMark/>
          </w:tcPr>
          <w:p w14:paraId="0A887265" w14:textId="77777777" w:rsidR="003521C3" w:rsidRPr="0081793B" w:rsidRDefault="003521C3" w:rsidP="00D30D75">
            <w:pPr>
              <w:pStyle w:val="PlainText"/>
              <w:rPr>
                <w:color w:val="3071C3" w:themeColor="text2" w:themeTint="BF"/>
              </w:rPr>
            </w:pPr>
            <w:r w:rsidRPr="0081793B">
              <w:rPr>
                <w:color w:val="3071C3" w:themeColor="text2" w:themeTint="BF"/>
              </w:rPr>
              <w:t>23557770</w:t>
            </w:r>
          </w:p>
        </w:tc>
        <w:tc>
          <w:tcPr>
            <w:tcW w:w="2760" w:type="dxa"/>
            <w:noWrap/>
            <w:hideMark/>
          </w:tcPr>
          <w:p w14:paraId="2F993BAC" w14:textId="77777777" w:rsidR="003521C3" w:rsidRPr="0081793B" w:rsidRDefault="003521C3" w:rsidP="00D30D75">
            <w:pPr>
              <w:pStyle w:val="PlainText"/>
              <w:rPr>
                <w:color w:val="3071C3" w:themeColor="text2" w:themeTint="BF"/>
              </w:rPr>
            </w:pPr>
            <w:r w:rsidRPr="0081793B">
              <w:rPr>
                <w:color w:val="3071C3" w:themeColor="text2" w:themeTint="BF"/>
              </w:rPr>
              <w:t>59.27%</w:t>
            </w:r>
          </w:p>
        </w:tc>
        <w:tc>
          <w:tcPr>
            <w:tcW w:w="2060" w:type="dxa"/>
            <w:noWrap/>
            <w:hideMark/>
          </w:tcPr>
          <w:p w14:paraId="24930B0E" w14:textId="77777777" w:rsidR="003521C3" w:rsidRPr="0081793B" w:rsidRDefault="003521C3" w:rsidP="00D30D75">
            <w:pPr>
              <w:pStyle w:val="PlainText"/>
              <w:rPr>
                <w:color w:val="3071C3" w:themeColor="text2" w:themeTint="BF"/>
              </w:rPr>
            </w:pPr>
            <w:r w:rsidRPr="0081793B">
              <w:rPr>
                <w:color w:val="3071C3" w:themeColor="text2" w:themeTint="BF"/>
              </w:rPr>
              <w:t>7813071</w:t>
            </w:r>
          </w:p>
        </w:tc>
        <w:tc>
          <w:tcPr>
            <w:tcW w:w="1500" w:type="dxa"/>
            <w:noWrap/>
            <w:hideMark/>
          </w:tcPr>
          <w:p w14:paraId="381BDC32" w14:textId="77777777" w:rsidR="003521C3" w:rsidRPr="0081793B" w:rsidRDefault="003521C3" w:rsidP="00D30D75">
            <w:pPr>
              <w:pStyle w:val="PlainText"/>
              <w:rPr>
                <w:color w:val="3071C3" w:themeColor="text2" w:themeTint="BF"/>
              </w:rPr>
            </w:pPr>
            <w:r w:rsidRPr="0081793B">
              <w:rPr>
                <w:color w:val="3071C3" w:themeColor="text2" w:themeTint="BF"/>
              </w:rPr>
              <w:t>19.66%</w:t>
            </w:r>
          </w:p>
        </w:tc>
        <w:tc>
          <w:tcPr>
            <w:tcW w:w="1795" w:type="dxa"/>
            <w:noWrap/>
            <w:hideMark/>
          </w:tcPr>
          <w:p w14:paraId="1FDB4847" w14:textId="77777777" w:rsidR="003521C3" w:rsidRPr="0081793B" w:rsidRDefault="003521C3" w:rsidP="00D30D75">
            <w:pPr>
              <w:pStyle w:val="PlainText"/>
              <w:rPr>
                <w:color w:val="3071C3" w:themeColor="text2" w:themeTint="BF"/>
              </w:rPr>
            </w:pPr>
            <w:r w:rsidRPr="0081793B">
              <w:rPr>
                <w:color w:val="3071C3" w:themeColor="text2" w:themeTint="BF"/>
              </w:rPr>
              <w:t>39749568</w:t>
            </w:r>
          </w:p>
        </w:tc>
      </w:tr>
      <w:tr w:rsidR="003521C3" w:rsidRPr="0081793B" w14:paraId="16A2D55E" w14:textId="77777777" w:rsidTr="00D30D75">
        <w:trPr>
          <w:trHeight w:val="290"/>
        </w:trPr>
        <w:tc>
          <w:tcPr>
            <w:tcW w:w="2000" w:type="dxa"/>
            <w:noWrap/>
            <w:hideMark/>
          </w:tcPr>
          <w:p w14:paraId="099E426E" w14:textId="77777777" w:rsidR="003521C3" w:rsidRPr="0081793B" w:rsidRDefault="003521C3" w:rsidP="00D30D75">
            <w:pPr>
              <w:pStyle w:val="PlainText"/>
              <w:rPr>
                <w:color w:val="3071C3" w:themeColor="text2" w:themeTint="BF"/>
              </w:rPr>
            </w:pPr>
            <w:proofErr w:type="spellStart"/>
            <w:r w:rsidRPr="0081793B">
              <w:rPr>
                <w:color w:val="3071C3" w:themeColor="text2" w:themeTint="BF"/>
              </w:rPr>
              <w:lastRenderedPageBreak/>
              <w:t>EPSC_siNT</w:t>
            </w:r>
            <w:proofErr w:type="spellEnd"/>
          </w:p>
        </w:tc>
        <w:tc>
          <w:tcPr>
            <w:tcW w:w="2008" w:type="dxa"/>
            <w:noWrap/>
            <w:hideMark/>
          </w:tcPr>
          <w:p w14:paraId="1767332E" w14:textId="77777777" w:rsidR="003521C3" w:rsidRPr="0081793B" w:rsidRDefault="003521C3" w:rsidP="00D30D75">
            <w:pPr>
              <w:pStyle w:val="PlainText"/>
              <w:rPr>
                <w:color w:val="3071C3" w:themeColor="text2" w:themeTint="BF"/>
              </w:rPr>
            </w:pPr>
            <w:r w:rsidRPr="0081793B">
              <w:rPr>
                <w:color w:val="3071C3" w:themeColor="text2" w:themeTint="BF"/>
              </w:rPr>
              <w:t>27114222</w:t>
            </w:r>
          </w:p>
        </w:tc>
        <w:tc>
          <w:tcPr>
            <w:tcW w:w="2760" w:type="dxa"/>
            <w:noWrap/>
            <w:hideMark/>
          </w:tcPr>
          <w:p w14:paraId="6D232E8B" w14:textId="77777777" w:rsidR="003521C3" w:rsidRPr="0081793B" w:rsidRDefault="003521C3" w:rsidP="00D30D75">
            <w:pPr>
              <w:pStyle w:val="PlainText"/>
              <w:rPr>
                <w:color w:val="3071C3" w:themeColor="text2" w:themeTint="BF"/>
              </w:rPr>
            </w:pPr>
            <w:r w:rsidRPr="0081793B">
              <w:rPr>
                <w:color w:val="3071C3" w:themeColor="text2" w:themeTint="BF"/>
              </w:rPr>
              <w:t>59.80%</w:t>
            </w:r>
          </w:p>
        </w:tc>
        <w:tc>
          <w:tcPr>
            <w:tcW w:w="2060" w:type="dxa"/>
            <w:noWrap/>
            <w:hideMark/>
          </w:tcPr>
          <w:p w14:paraId="79BD8B98" w14:textId="77777777" w:rsidR="003521C3" w:rsidRPr="0081793B" w:rsidRDefault="003521C3" w:rsidP="00D30D75">
            <w:pPr>
              <w:pStyle w:val="PlainText"/>
              <w:rPr>
                <w:color w:val="3071C3" w:themeColor="text2" w:themeTint="BF"/>
              </w:rPr>
            </w:pPr>
            <w:r w:rsidRPr="0081793B">
              <w:rPr>
                <w:color w:val="3071C3" w:themeColor="text2" w:themeTint="BF"/>
              </w:rPr>
              <w:t>9307422</w:t>
            </w:r>
          </w:p>
        </w:tc>
        <w:tc>
          <w:tcPr>
            <w:tcW w:w="1500" w:type="dxa"/>
            <w:noWrap/>
            <w:hideMark/>
          </w:tcPr>
          <w:p w14:paraId="77A14538" w14:textId="77777777" w:rsidR="003521C3" w:rsidRPr="0081793B" w:rsidRDefault="003521C3" w:rsidP="00D30D75">
            <w:pPr>
              <w:pStyle w:val="PlainText"/>
              <w:rPr>
                <w:color w:val="3071C3" w:themeColor="text2" w:themeTint="BF"/>
              </w:rPr>
            </w:pPr>
            <w:r w:rsidRPr="0081793B">
              <w:rPr>
                <w:color w:val="3071C3" w:themeColor="text2" w:themeTint="BF"/>
              </w:rPr>
              <w:t>20.53%</w:t>
            </w:r>
          </w:p>
        </w:tc>
        <w:tc>
          <w:tcPr>
            <w:tcW w:w="1795" w:type="dxa"/>
            <w:noWrap/>
            <w:hideMark/>
          </w:tcPr>
          <w:p w14:paraId="00E9710E" w14:textId="77777777" w:rsidR="003521C3" w:rsidRPr="0081793B" w:rsidRDefault="003521C3" w:rsidP="00D30D75">
            <w:pPr>
              <w:pStyle w:val="PlainText"/>
              <w:rPr>
                <w:color w:val="3071C3" w:themeColor="text2" w:themeTint="BF"/>
              </w:rPr>
            </w:pPr>
            <w:r w:rsidRPr="0081793B">
              <w:rPr>
                <w:color w:val="3071C3" w:themeColor="text2" w:themeTint="BF"/>
              </w:rPr>
              <w:t>45343374</w:t>
            </w:r>
          </w:p>
        </w:tc>
      </w:tr>
      <w:tr w:rsidR="003521C3" w:rsidRPr="0081793B" w14:paraId="564403B7" w14:textId="77777777" w:rsidTr="00D30D75">
        <w:trPr>
          <w:trHeight w:val="290"/>
        </w:trPr>
        <w:tc>
          <w:tcPr>
            <w:tcW w:w="2000" w:type="dxa"/>
            <w:noWrap/>
            <w:hideMark/>
          </w:tcPr>
          <w:p w14:paraId="7FE04239" w14:textId="77777777" w:rsidR="003521C3" w:rsidRPr="0081793B" w:rsidRDefault="003521C3" w:rsidP="00D30D75">
            <w:pPr>
              <w:pStyle w:val="PlainText"/>
              <w:rPr>
                <w:color w:val="3071C3" w:themeColor="text2" w:themeTint="BF"/>
              </w:rPr>
            </w:pPr>
            <w:r w:rsidRPr="0081793B">
              <w:rPr>
                <w:color w:val="3071C3" w:themeColor="text2" w:themeTint="BF"/>
              </w:rPr>
              <w:t>EPSC</w:t>
            </w:r>
          </w:p>
        </w:tc>
        <w:tc>
          <w:tcPr>
            <w:tcW w:w="2008" w:type="dxa"/>
            <w:noWrap/>
            <w:hideMark/>
          </w:tcPr>
          <w:p w14:paraId="5959908F" w14:textId="77777777" w:rsidR="003521C3" w:rsidRPr="0081793B" w:rsidRDefault="003521C3" w:rsidP="00D30D75">
            <w:pPr>
              <w:pStyle w:val="PlainText"/>
              <w:rPr>
                <w:color w:val="3071C3" w:themeColor="text2" w:themeTint="BF"/>
              </w:rPr>
            </w:pPr>
            <w:r w:rsidRPr="0081793B">
              <w:rPr>
                <w:color w:val="3071C3" w:themeColor="text2" w:themeTint="BF"/>
              </w:rPr>
              <w:t>31238760</w:t>
            </w:r>
          </w:p>
        </w:tc>
        <w:tc>
          <w:tcPr>
            <w:tcW w:w="2760" w:type="dxa"/>
            <w:noWrap/>
            <w:hideMark/>
          </w:tcPr>
          <w:p w14:paraId="5C0BAC51" w14:textId="77777777" w:rsidR="003521C3" w:rsidRPr="0081793B" w:rsidRDefault="003521C3" w:rsidP="00D30D75">
            <w:pPr>
              <w:pStyle w:val="PlainText"/>
              <w:rPr>
                <w:color w:val="3071C3" w:themeColor="text2" w:themeTint="BF"/>
              </w:rPr>
            </w:pPr>
            <w:r w:rsidRPr="0081793B">
              <w:rPr>
                <w:color w:val="3071C3" w:themeColor="text2" w:themeTint="BF"/>
              </w:rPr>
              <w:t>60.40%</w:t>
            </w:r>
          </w:p>
        </w:tc>
        <w:tc>
          <w:tcPr>
            <w:tcW w:w="2060" w:type="dxa"/>
            <w:noWrap/>
            <w:hideMark/>
          </w:tcPr>
          <w:p w14:paraId="46DE8E9F" w14:textId="77777777" w:rsidR="003521C3" w:rsidRPr="0081793B" w:rsidRDefault="003521C3" w:rsidP="00D30D75">
            <w:pPr>
              <w:pStyle w:val="PlainText"/>
              <w:rPr>
                <w:color w:val="3071C3" w:themeColor="text2" w:themeTint="BF"/>
              </w:rPr>
            </w:pPr>
            <w:r w:rsidRPr="0081793B">
              <w:rPr>
                <w:color w:val="3071C3" w:themeColor="text2" w:themeTint="BF"/>
              </w:rPr>
              <w:t>8854573</w:t>
            </w:r>
          </w:p>
        </w:tc>
        <w:tc>
          <w:tcPr>
            <w:tcW w:w="1500" w:type="dxa"/>
            <w:noWrap/>
            <w:hideMark/>
          </w:tcPr>
          <w:p w14:paraId="63123284" w14:textId="77777777" w:rsidR="003521C3" w:rsidRPr="0081793B" w:rsidRDefault="003521C3" w:rsidP="00D30D75">
            <w:pPr>
              <w:pStyle w:val="PlainText"/>
              <w:rPr>
                <w:color w:val="3071C3" w:themeColor="text2" w:themeTint="BF"/>
              </w:rPr>
            </w:pPr>
            <w:r w:rsidRPr="0081793B">
              <w:rPr>
                <w:color w:val="3071C3" w:themeColor="text2" w:themeTint="BF"/>
              </w:rPr>
              <w:t>17.12%</w:t>
            </w:r>
          </w:p>
        </w:tc>
        <w:tc>
          <w:tcPr>
            <w:tcW w:w="1795" w:type="dxa"/>
            <w:noWrap/>
            <w:hideMark/>
          </w:tcPr>
          <w:p w14:paraId="4C28DA1A" w14:textId="77777777" w:rsidR="003521C3" w:rsidRPr="0081793B" w:rsidRDefault="003521C3" w:rsidP="00D30D75">
            <w:pPr>
              <w:pStyle w:val="PlainText"/>
              <w:rPr>
                <w:color w:val="3071C3" w:themeColor="text2" w:themeTint="BF"/>
              </w:rPr>
            </w:pPr>
            <w:r w:rsidRPr="0081793B">
              <w:rPr>
                <w:color w:val="3071C3" w:themeColor="text2" w:themeTint="BF"/>
              </w:rPr>
              <w:t>51723175</w:t>
            </w:r>
          </w:p>
        </w:tc>
      </w:tr>
    </w:tbl>
    <w:p w14:paraId="0A4F6F61" w14:textId="77777777" w:rsidR="003521C3" w:rsidRPr="0081793B" w:rsidRDefault="003521C3" w:rsidP="003521C3">
      <w:pPr>
        <w:pStyle w:val="PlainText"/>
        <w:rPr>
          <w:color w:val="3071C3" w:themeColor="text2" w:themeTint="BF"/>
        </w:rPr>
      </w:pPr>
    </w:p>
    <w:p w14:paraId="2470A54C" w14:textId="77777777" w:rsidR="003521C3" w:rsidRPr="004A5F2F" w:rsidRDefault="003521C3" w:rsidP="003521C3">
      <w:pPr>
        <w:pStyle w:val="PlainText"/>
        <w:rPr>
          <w:rFonts w:eastAsia="SimSun"/>
          <w:color w:val="3071C3" w:themeColor="text2" w:themeTint="BF"/>
          <w:lang w:val="en-US" w:eastAsia="zh-CN"/>
        </w:rPr>
      </w:pPr>
      <w:proofErr w:type="spellStart"/>
      <w:r w:rsidRPr="004A5F2F">
        <w:rPr>
          <w:rFonts w:eastAsia="SimSun" w:hint="eastAsia"/>
          <w:color w:val="3071C3" w:themeColor="text2" w:themeTint="BF"/>
          <w:lang w:val="en-US" w:eastAsia="zh-CN"/>
        </w:rPr>
        <w:t>ChI</w:t>
      </w:r>
      <w:r w:rsidRPr="004A5F2F">
        <w:rPr>
          <w:rFonts w:eastAsia="SimSun"/>
          <w:color w:val="3071C3" w:themeColor="text2" w:themeTint="BF"/>
          <w:lang w:val="en-US" w:eastAsia="zh-CN"/>
        </w:rPr>
        <w:t>P</w:t>
      </w:r>
      <w:proofErr w:type="spellEnd"/>
      <w:r w:rsidRPr="004A5F2F">
        <w:rPr>
          <w:rFonts w:eastAsia="SimSun"/>
          <w:color w:val="3071C3" w:themeColor="text2" w:themeTint="BF"/>
          <w:lang w:val="en-US" w:eastAsia="zh-CN"/>
        </w:rPr>
        <w:t>-seq</w:t>
      </w:r>
    </w:p>
    <w:tbl>
      <w:tblPr>
        <w:tblW w:w="8928"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2"/>
        <w:gridCol w:w="1737"/>
        <w:gridCol w:w="1716"/>
        <w:gridCol w:w="1173"/>
        <w:gridCol w:w="831"/>
        <w:gridCol w:w="1573"/>
      </w:tblGrid>
      <w:tr w:rsidR="003521C3" w:rsidRPr="004A5F2F" w14:paraId="2FA7FA46" w14:textId="77777777" w:rsidTr="00D30D75">
        <w:trPr>
          <w:trHeight w:val="336"/>
        </w:trPr>
        <w:tc>
          <w:tcPr>
            <w:tcW w:w="2545" w:type="dxa"/>
            <w:shd w:val="clear" w:color="auto" w:fill="auto"/>
            <w:noWrap/>
            <w:vAlign w:val="center"/>
          </w:tcPr>
          <w:p w14:paraId="10820BE9" w14:textId="77777777" w:rsidR="003521C3" w:rsidRPr="004A5F2F" w:rsidRDefault="003521C3" w:rsidP="00D30D75">
            <w:pPr>
              <w:textAlignment w:val="center"/>
              <w:rPr>
                <w:rFonts w:eastAsia="SimSun"/>
                <w:color w:val="3071C3" w:themeColor="text2" w:themeTint="BF"/>
                <w:sz w:val="20"/>
                <w:szCs w:val="20"/>
              </w:rPr>
            </w:pPr>
            <w:r w:rsidRPr="004A5F2F">
              <w:rPr>
                <w:rFonts w:eastAsia="SimSun"/>
                <w:color w:val="3071C3" w:themeColor="text2" w:themeTint="BF"/>
                <w:sz w:val="20"/>
                <w:szCs w:val="20"/>
                <w:lang w:eastAsia="zh-CN" w:bidi="ar"/>
              </w:rPr>
              <w:t>sample</w:t>
            </w:r>
          </w:p>
        </w:tc>
        <w:tc>
          <w:tcPr>
            <w:tcW w:w="1573" w:type="dxa"/>
            <w:shd w:val="clear" w:color="auto" w:fill="auto"/>
            <w:noWrap/>
            <w:vAlign w:val="center"/>
          </w:tcPr>
          <w:p w14:paraId="680F9F11" w14:textId="77777777" w:rsidR="003521C3" w:rsidRPr="004A5F2F" w:rsidRDefault="003521C3" w:rsidP="00D30D75">
            <w:pPr>
              <w:textAlignment w:val="center"/>
              <w:rPr>
                <w:rFonts w:eastAsia="SimSun"/>
                <w:color w:val="3071C3" w:themeColor="text2" w:themeTint="BF"/>
                <w:sz w:val="20"/>
                <w:szCs w:val="20"/>
              </w:rPr>
            </w:pPr>
            <w:proofErr w:type="spellStart"/>
            <w:r w:rsidRPr="004A5F2F">
              <w:rPr>
                <w:rFonts w:eastAsia="SimSun"/>
                <w:color w:val="3071C3" w:themeColor="text2" w:themeTint="BF"/>
                <w:sz w:val="20"/>
                <w:szCs w:val="20"/>
                <w:lang w:eastAsia="zh-CN" w:bidi="ar"/>
              </w:rPr>
              <w:t>UniqueMappedReads</w:t>
            </w:r>
            <w:proofErr w:type="spellEnd"/>
          </w:p>
        </w:tc>
        <w:tc>
          <w:tcPr>
            <w:tcW w:w="1553" w:type="dxa"/>
            <w:shd w:val="clear" w:color="auto" w:fill="auto"/>
            <w:noWrap/>
            <w:vAlign w:val="center"/>
          </w:tcPr>
          <w:p w14:paraId="3A563C92" w14:textId="77777777" w:rsidR="003521C3" w:rsidRPr="004A5F2F" w:rsidRDefault="003521C3" w:rsidP="00D30D75">
            <w:pPr>
              <w:textAlignment w:val="center"/>
              <w:rPr>
                <w:rFonts w:eastAsia="SimSun"/>
                <w:color w:val="3071C3" w:themeColor="text2" w:themeTint="BF"/>
                <w:sz w:val="20"/>
                <w:szCs w:val="20"/>
              </w:rPr>
            </w:pPr>
            <w:proofErr w:type="spellStart"/>
            <w:r w:rsidRPr="004A5F2F">
              <w:rPr>
                <w:rFonts w:eastAsia="SimSun"/>
                <w:color w:val="3071C3" w:themeColor="text2" w:themeTint="BF"/>
                <w:sz w:val="20"/>
                <w:szCs w:val="20"/>
                <w:lang w:eastAsia="zh-CN" w:bidi="ar"/>
              </w:rPr>
              <w:t>UniqueMappingRatio</w:t>
            </w:r>
            <w:proofErr w:type="spellEnd"/>
          </w:p>
        </w:tc>
        <w:tc>
          <w:tcPr>
            <w:tcW w:w="1068" w:type="dxa"/>
            <w:shd w:val="clear" w:color="auto" w:fill="auto"/>
            <w:noWrap/>
            <w:vAlign w:val="center"/>
          </w:tcPr>
          <w:p w14:paraId="195E8E60" w14:textId="77777777" w:rsidR="003521C3" w:rsidRPr="004A5F2F" w:rsidRDefault="003521C3" w:rsidP="00D30D75">
            <w:pPr>
              <w:textAlignment w:val="center"/>
              <w:rPr>
                <w:rFonts w:eastAsia="SimSun"/>
                <w:color w:val="3071C3" w:themeColor="text2" w:themeTint="BF"/>
                <w:sz w:val="20"/>
                <w:szCs w:val="20"/>
              </w:rPr>
            </w:pPr>
            <w:proofErr w:type="spellStart"/>
            <w:r w:rsidRPr="004A5F2F">
              <w:rPr>
                <w:rFonts w:eastAsia="SimSun"/>
                <w:color w:val="3071C3" w:themeColor="text2" w:themeTint="BF"/>
                <w:sz w:val="20"/>
                <w:szCs w:val="20"/>
                <w:lang w:eastAsia="zh-CN" w:bidi="ar"/>
              </w:rPr>
              <w:t>Multimapped</w:t>
            </w:r>
            <w:proofErr w:type="spellEnd"/>
            <w:r w:rsidRPr="004A5F2F">
              <w:rPr>
                <w:rFonts w:eastAsia="SimSun"/>
                <w:color w:val="3071C3" w:themeColor="text2" w:themeTint="BF"/>
                <w:sz w:val="20"/>
                <w:szCs w:val="20"/>
                <w:lang w:eastAsia="zh-CN" w:bidi="ar"/>
              </w:rPr>
              <w:t xml:space="preserve"> reads</w:t>
            </w:r>
          </w:p>
        </w:tc>
        <w:tc>
          <w:tcPr>
            <w:tcW w:w="764" w:type="dxa"/>
            <w:shd w:val="clear" w:color="auto" w:fill="auto"/>
            <w:noWrap/>
            <w:vAlign w:val="center"/>
          </w:tcPr>
          <w:p w14:paraId="5B88AA7A" w14:textId="77777777" w:rsidR="003521C3" w:rsidRPr="004A5F2F" w:rsidRDefault="003521C3" w:rsidP="00D30D75">
            <w:pPr>
              <w:textAlignment w:val="center"/>
              <w:rPr>
                <w:rFonts w:eastAsia="SimSun"/>
                <w:color w:val="3071C3" w:themeColor="text2" w:themeTint="BF"/>
                <w:sz w:val="20"/>
                <w:szCs w:val="20"/>
              </w:rPr>
            </w:pPr>
            <w:r w:rsidRPr="004A5F2F">
              <w:rPr>
                <w:rFonts w:eastAsia="SimSun"/>
                <w:color w:val="3071C3" w:themeColor="text2" w:themeTint="BF"/>
                <w:sz w:val="20"/>
                <w:szCs w:val="20"/>
                <w:lang w:eastAsia="zh-CN" w:bidi="ar"/>
              </w:rPr>
              <w:t>Multi mapping ratio</w:t>
            </w:r>
          </w:p>
        </w:tc>
        <w:tc>
          <w:tcPr>
            <w:tcW w:w="1425" w:type="dxa"/>
            <w:shd w:val="clear" w:color="auto" w:fill="auto"/>
            <w:noWrap/>
            <w:vAlign w:val="center"/>
          </w:tcPr>
          <w:p w14:paraId="2500ED9A" w14:textId="77777777" w:rsidR="003521C3" w:rsidRPr="004A5F2F" w:rsidRDefault="003521C3" w:rsidP="00D30D75">
            <w:pPr>
              <w:textAlignment w:val="center"/>
              <w:rPr>
                <w:rFonts w:eastAsia="SimSun"/>
                <w:color w:val="3071C3" w:themeColor="text2" w:themeTint="BF"/>
                <w:sz w:val="20"/>
                <w:szCs w:val="20"/>
              </w:rPr>
            </w:pPr>
            <w:proofErr w:type="spellStart"/>
            <w:r w:rsidRPr="004A5F2F">
              <w:rPr>
                <w:rFonts w:eastAsia="SimSun"/>
                <w:color w:val="3071C3" w:themeColor="text2" w:themeTint="BF"/>
                <w:sz w:val="20"/>
                <w:szCs w:val="20"/>
                <w:lang w:eastAsia="zh-CN" w:bidi="ar"/>
              </w:rPr>
              <w:t>TotalReadsNumber</w:t>
            </w:r>
            <w:proofErr w:type="spellEnd"/>
          </w:p>
        </w:tc>
      </w:tr>
      <w:tr w:rsidR="003521C3" w:rsidRPr="004A5F2F" w14:paraId="3B16F4BD" w14:textId="77777777" w:rsidTr="00D30D75">
        <w:trPr>
          <w:trHeight w:val="336"/>
        </w:trPr>
        <w:tc>
          <w:tcPr>
            <w:tcW w:w="0" w:type="auto"/>
            <w:shd w:val="clear" w:color="auto" w:fill="auto"/>
            <w:noWrap/>
            <w:vAlign w:val="center"/>
          </w:tcPr>
          <w:p w14:paraId="5A39144A" w14:textId="77777777" w:rsidR="003521C3" w:rsidRPr="004A5F2F" w:rsidRDefault="003521C3" w:rsidP="00D30D75">
            <w:pPr>
              <w:textAlignment w:val="center"/>
              <w:rPr>
                <w:rFonts w:eastAsia="SimSun"/>
                <w:color w:val="3071C3" w:themeColor="text2" w:themeTint="BF"/>
                <w:sz w:val="20"/>
                <w:szCs w:val="20"/>
              </w:rPr>
            </w:pPr>
            <w:r w:rsidRPr="004A5F2F">
              <w:rPr>
                <w:rFonts w:eastAsia="SimSun"/>
                <w:color w:val="3071C3" w:themeColor="text2" w:themeTint="BF"/>
                <w:sz w:val="20"/>
                <w:szCs w:val="20"/>
                <w:lang w:eastAsia="zh-CN" w:bidi="ar"/>
              </w:rPr>
              <w:t>E14_H3K27Ac_12</w:t>
            </w:r>
          </w:p>
        </w:tc>
        <w:tc>
          <w:tcPr>
            <w:tcW w:w="0" w:type="auto"/>
            <w:shd w:val="clear" w:color="auto" w:fill="auto"/>
            <w:noWrap/>
            <w:vAlign w:val="center"/>
          </w:tcPr>
          <w:p w14:paraId="5ACC31F3" w14:textId="77777777" w:rsidR="003521C3" w:rsidRPr="004A5F2F" w:rsidRDefault="003521C3" w:rsidP="00D30D75">
            <w:pPr>
              <w:jc w:val="right"/>
              <w:textAlignment w:val="center"/>
              <w:rPr>
                <w:rFonts w:eastAsia="SimSun"/>
                <w:color w:val="3071C3" w:themeColor="text2" w:themeTint="BF"/>
                <w:sz w:val="20"/>
                <w:szCs w:val="20"/>
              </w:rPr>
            </w:pPr>
            <w:r w:rsidRPr="004A5F2F">
              <w:rPr>
                <w:rFonts w:eastAsia="SimSun"/>
                <w:color w:val="3071C3" w:themeColor="text2" w:themeTint="BF"/>
                <w:sz w:val="20"/>
                <w:szCs w:val="20"/>
                <w:lang w:eastAsia="zh-CN" w:bidi="ar"/>
              </w:rPr>
              <w:t>41343025</w:t>
            </w:r>
          </w:p>
        </w:tc>
        <w:tc>
          <w:tcPr>
            <w:tcW w:w="0" w:type="auto"/>
            <w:shd w:val="clear" w:color="auto" w:fill="auto"/>
            <w:noWrap/>
            <w:vAlign w:val="center"/>
          </w:tcPr>
          <w:p w14:paraId="66A513A9" w14:textId="77777777" w:rsidR="003521C3" w:rsidRPr="004A5F2F" w:rsidRDefault="003521C3" w:rsidP="00D30D75">
            <w:pPr>
              <w:jc w:val="right"/>
              <w:textAlignment w:val="center"/>
              <w:rPr>
                <w:rFonts w:eastAsia="SimSun"/>
                <w:color w:val="3071C3" w:themeColor="text2" w:themeTint="BF"/>
                <w:sz w:val="20"/>
                <w:szCs w:val="20"/>
              </w:rPr>
            </w:pPr>
            <w:r w:rsidRPr="004A5F2F">
              <w:rPr>
                <w:rFonts w:eastAsia="SimSun"/>
                <w:color w:val="3071C3" w:themeColor="text2" w:themeTint="BF"/>
                <w:sz w:val="20"/>
                <w:szCs w:val="20"/>
                <w:lang w:eastAsia="zh-CN" w:bidi="ar"/>
              </w:rPr>
              <w:t>73.72%</w:t>
            </w:r>
          </w:p>
        </w:tc>
        <w:tc>
          <w:tcPr>
            <w:tcW w:w="0" w:type="auto"/>
            <w:shd w:val="clear" w:color="auto" w:fill="auto"/>
            <w:noWrap/>
            <w:vAlign w:val="center"/>
          </w:tcPr>
          <w:p w14:paraId="65F0392C" w14:textId="77777777" w:rsidR="003521C3" w:rsidRPr="004A5F2F" w:rsidRDefault="003521C3" w:rsidP="00D30D75">
            <w:pPr>
              <w:jc w:val="right"/>
              <w:textAlignment w:val="center"/>
              <w:rPr>
                <w:rFonts w:eastAsia="SimSun"/>
                <w:color w:val="3071C3" w:themeColor="text2" w:themeTint="BF"/>
                <w:sz w:val="20"/>
                <w:szCs w:val="20"/>
              </w:rPr>
            </w:pPr>
            <w:r w:rsidRPr="004A5F2F">
              <w:rPr>
                <w:rFonts w:eastAsia="SimSun"/>
                <w:color w:val="3071C3" w:themeColor="text2" w:themeTint="BF"/>
                <w:sz w:val="20"/>
                <w:szCs w:val="20"/>
                <w:lang w:eastAsia="zh-CN" w:bidi="ar"/>
              </w:rPr>
              <w:t>1441402</w:t>
            </w:r>
          </w:p>
        </w:tc>
        <w:tc>
          <w:tcPr>
            <w:tcW w:w="0" w:type="auto"/>
            <w:shd w:val="clear" w:color="auto" w:fill="auto"/>
            <w:noWrap/>
            <w:vAlign w:val="center"/>
          </w:tcPr>
          <w:p w14:paraId="4BCE33B6" w14:textId="77777777" w:rsidR="003521C3" w:rsidRPr="004A5F2F" w:rsidRDefault="003521C3" w:rsidP="00D30D75">
            <w:pPr>
              <w:jc w:val="right"/>
              <w:textAlignment w:val="center"/>
              <w:rPr>
                <w:rFonts w:eastAsia="SimSun"/>
                <w:color w:val="3071C3" w:themeColor="text2" w:themeTint="BF"/>
                <w:sz w:val="20"/>
                <w:szCs w:val="20"/>
              </w:rPr>
            </w:pPr>
            <w:r w:rsidRPr="004A5F2F">
              <w:rPr>
                <w:rFonts w:eastAsia="SimSun"/>
                <w:color w:val="3071C3" w:themeColor="text2" w:themeTint="BF"/>
                <w:sz w:val="20"/>
                <w:szCs w:val="20"/>
                <w:lang w:eastAsia="zh-CN" w:bidi="ar"/>
              </w:rPr>
              <w:t>2.57%</w:t>
            </w:r>
          </w:p>
        </w:tc>
        <w:tc>
          <w:tcPr>
            <w:tcW w:w="0" w:type="auto"/>
            <w:shd w:val="clear" w:color="auto" w:fill="auto"/>
            <w:noWrap/>
            <w:vAlign w:val="center"/>
          </w:tcPr>
          <w:p w14:paraId="40A2A815" w14:textId="77777777" w:rsidR="003521C3" w:rsidRPr="004A5F2F" w:rsidRDefault="003521C3" w:rsidP="00D30D75">
            <w:pPr>
              <w:jc w:val="right"/>
              <w:textAlignment w:val="center"/>
              <w:rPr>
                <w:rFonts w:eastAsia="SimSun"/>
                <w:color w:val="3071C3" w:themeColor="text2" w:themeTint="BF"/>
                <w:sz w:val="20"/>
                <w:szCs w:val="20"/>
              </w:rPr>
            </w:pPr>
            <w:r w:rsidRPr="004A5F2F">
              <w:rPr>
                <w:rFonts w:eastAsia="SimSun"/>
                <w:color w:val="3071C3" w:themeColor="text2" w:themeTint="BF"/>
                <w:sz w:val="20"/>
                <w:szCs w:val="20"/>
                <w:lang w:eastAsia="zh-CN" w:bidi="ar"/>
              </w:rPr>
              <w:t>56084202</w:t>
            </w:r>
          </w:p>
        </w:tc>
      </w:tr>
      <w:tr w:rsidR="003521C3" w:rsidRPr="004A5F2F" w14:paraId="7EC01B0B" w14:textId="77777777" w:rsidTr="00D30D75">
        <w:trPr>
          <w:trHeight w:val="336"/>
        </w:trPr>
        <w:tc>
          <w:tcPr>
            <w:tcW w:w="0" w:type="auto"/>
            <w:shd w:val="clear" w:color="auto" w:fill="auto"/>
            <w:noWrap/>
            <w:vAlign w:val="center"/>
          </w:tcPr>
          <w:p w14:paraId="7AB7B898" w14:textId="77777777" w:rsidR="003521C3" w:rsidRPr="004A5F2F" w:rsidRDefault="003521C3" w:rsidP="00D30D75">
            <w:pPr>
              <w:textAlignment w:val="center"/>
              <w:rPr>
                <w:rFonts w:eastAsia="SimSun"/>
                <w:color w:val="3071C3" w:themeColor="text2" w:themeTint="BF"/>
                <w:sz w:val="20"/>
                <w:szCs w:val="20"/>
              </w:rPr>
            </w:pPr>
            <w:r w:rsidRPr="004A5F2F">
              <w:rPr>
                <w:rFonts w:eastAsia="SimSun"/>
                <w:color w:val="3071C3" w:themeColor="text2" w:themeTint="BF"/>
                <w:sz w:val="20"/>
                <w:szCs w:val="20"/>
                <w:lang w:eastAsia="zh-CN" w:bidi="ar"/>
              </w:rPr>
              <w:t>E14_H3K27Ac_Input_13</w:t>
            </w:r>
          </w:p>
        </w:tc>
        <w:tc>
          <w:tcPr>
            <w:tcW w:w="0" w:type="auto"/>
            <w:shd w:val="clear" w:color="auto" w:fill="auto"/>
            <w:noWrap/>
            <w:vAlign w:val="center"/>
          </w:tcPr>
          <w:p w14:paraId="7531996D" w14:textId="77777777" w:rsidR="003521C3" w:rsidRPr="004A5F2F" w:rsidRDefault="003521C3" w:rsidP="00D30D75">
            <w:pPr>
              <w:jc w:val="right"/>
              <w:textAlignment w:val="center"/>
              <w:rPr>
                <w:rFonts w:eastAsia="SimSun"/>
                <w:color w:val="3071C3" w:themeColor="text2" w:themeTint="BF"/>
                <w:sz w:val="20"/>
                <w:szCs w:val="20"/>
              </w:rPr>
            </w:pPr>
            <w:r w:rsidRPr="004A5F2F">
              <w:rPr>
                <w:rFonts w:eastAsia="SimSun"/>
                <w:color w:val="3071C3" w:themeColor="text2" w:themeTint="BF"/>
                <w:sz w:val="20"/>
                <w:szCs w:val="20"/>
                <w:lang w:eastAsia="zh-CN" w:bidi="ar"/>
              </w:rPr>
              <w:t>30615755</w:t>
            </w:r>
          </w:p>
        </w:tc>
        <w:tc>
          <w:tcPr>
            <w:tcW w:w="0" w:type="auto"/>
            <w:shd w:val="clear" w:color="auto" w:fill="auto"/>
            <w:noWrap/>
            <w:vAlign w:val="center"/>
          </w:tcPr>
          <w:p w14:paraId="0AD7CE55" w14:textId="77777777" w:rsidR="003521C3" w:rsidRPr="004A5F2F" w:rsidRDefault="003521C3" w:rsidP="00D30D75">
            <w:pPr>
              <w:jc w:val="right"/>
              <w:textAlignment w:val="center"/>
              <w:rPr>
                <w:rFonts w:eastAsia="SimSun"/>
                <w:color w:val="3071C3" w:themeColor="text2" w:themeTint="BF"/>
                <w:sz w:val="20"/>
                <w:szCs w:val="20"/>
              </w:rPr>
            </w:pPr>
            <w:r w:rsidRPr="004A5F2F">
              <w:rPr>
                <w:rFonts w:eastAsia="SimSun"/>
                <w:color w:val="3071C3" w:themeColor="text2" w:themeTint="BF"/>
                <w:sz w:val="20"/>
                <w:szCs w:val="20"/>
                <w:lang w:eastAsia="zh-CN" w:bidi="ar"/>
              </w:rPr>
              <w:t>65.83%</w:t>
            </w:r>
          </w:p>
        </w:tc>
        <w:tc>
          <w:tcPr>
            <w:tcW w:w="0" w:type="auto"/>
            <w:shd w:val="clear" w:color="auto" w:fill="auto"/>
            <w:noWrap/>
            <w:vAlign w:val="center"/>
          </w:tcPr>
          <w:p w14:paraId="14133D5E" w14:textId="77777777" w:rsidR="003521C3" w:rsidRPr="004A5F2F" w:rsidRDefault="003521C3" w:rsidP="00D30D75">
            <w:pPr>
              <w:jc w:val="right"/>
              <w:textAlignment w:val="center"/>
              <w:rPr>
                <w:rFonts w:eastAsia="SimSun"/>
                <w:color w:val="3071C3" w:themeColor="text2" w:themeTint="BF"/>
                <w:sz w:val="20"/>
                <w:szCs w:val="20"/>
              </w:rPr>
            </w:pPr>
            <w:r w:rsidRPr="004A5F2F">
              <w:rPr>
                <w:rFonts w:eastAsia="SimSun"/>
                <w:color w:val="3071C3" w:themeColor="text2" w:themeTint="BF"/>
                <w:sz w:val="20"/>
                <w:szCs w:val="20"/>
                <w:lang w:eastAsia="zh-CN" w:bidi="ar"/>
              </w:rPr>
              <w:t>1179166</w:t>
            </w:r>
          </w:p>
        </w:tc>
        <w:tc>
          <w:tcPr>
            <w:tcW w:w="0" w:type="auto"/>
            <w:shd w:val="clear" w:color="auto" w:fill="auto"/>
            <w:noWrap/>
            <w:vAlign w:val="center"/>
          </w:tcPr>
          <w:p w14:paraId="4125F240" w14:textId="77777777" w:rsidR="003521C3" w:rsidRPr="004A5F2F" w:rsidRDefault="003521C3" w:rsidP="00D30D75">
            <w:pPr>
              <w:jc w:val="right"/>
              <w:textAlignment w:val="center"/>
              <w:rPr>
                <w:rFonts w:eastAsia="SimSun"/>
                <w:color w:val="3071C3" w:themeColor="text2" w:themeTint="BF"/>
                <w:sz w:val="20"/>
                <w:szCs w:val="20"/>
              </w:rPr>
            </w:pPr>
            <w:r w:rsidRPr="004A5F2F">
              <w:rPr>
                <w:rFonts w:eastAsia="SimSun"/>
                <w:color w:val="3071C3" w:themeColor="text2" w:themeTint="BF"/>
                <w:sz w:val="20"/>
                <w:szCs w:val="20"/>
                <w:lang w:eastAsia="zh-CN" w:bidi="ar"/>
              </w:rPr>
              <w:t>2.54%</w:t>
            </w:r>
          </w:p>
        </w:tc>
        <w:tc>
          <w:tcPr>
            <w:tcW w:w="0" w:type="auto"/>
            <w:shd w:val="clear" w:color="auto" w:fill="auto"/>
            <w:noWrap/>
            <w:vAlign w:val="center"/>
          </w:tcPr>
          <w:p w14:paraId="67CB5671" w14:textId="77777777" w:rsidR="003521C3" w:rsidRPr="004A5F2F" w:rsidRDefault="003521C3" w:rsidP="00D30D75">
            <w:pPr>
              <w:jc w:val="right"/>
              <w:textAlignment w:val="center"/>
              <w:rPr>
                <w:rFonts w:eastAsia="SimSun"/>
                <w:color w:val="3071C3" w:themeColor="text2" w:themeTint="BF"/>
                <w:sz w:val="20"/>
                <w:szCs w:val="20"/>
              </w:rPr>
            </w:pPr>
            <w:r w:rsidRPr="004A5F2F">
              <w:rPr>
                <w:rFonts w:eastAsia="SimSun"/>
                <w:color w:val="3071C3" w:themeColor="text2" w:themeTint="BF"/>
                <w:sz w:val="20"/>
                <w:szCs w:val="20"/>
                <w:lang w:eastAsia="zh-CN" w:bidi="ar"/>
              </w:rPr>
              <w:t>46508616</w:t>
            </w:r>
          </w:p>
        </w:tc>
      </w:tr>
      <w:tr w:rsidR="003521C3" w:rsidRPr="004A5F2F" w14:paraId="1FB01155" w14:textId="77777777" w:rsidTr="00D30D75">
        <w:trPr>
          <w:trHeight w:val="336"/>
        </w:trPr>
        <w:tc>
          <w:tcPr>
            <w:tcW w:w="0" w:type="auto"/>
            <w:shd w:val="clear" w:color="auto" w:fill="auto"/>
            <w:noWrap/>
            <w:vAlign w:val="center"/>
          </w:tcPr>
          <w:p w14:paraId="2ADA67B7" w14:textId="77777777" w:rsidR="003521C3" w:rsidRPr="004A5F2F" w:rsidRDefault="003521C3" w:rsidP="00D30D75">
            <w:pPr>
              <w:textAlignment w:val="center"/>
              <w:rPr>
                <w:rFonts w:eastAsia="SimSun"/>
                <w:color w:val="3071C3" w:themeColor="text2" w:themeTint="BF"/>
                <w:sz w:val="20"/>
                <w:szCs w:val="20"/>
              </w:rPr>
            </w:pPr>
            <w:r w:rsidRPr="004A5F2F">
              <w:rPr>
                <w:rFonts w:eastAsia="SimSun"/>
                <w:color w:val="3071C3" w:themeColor="text2" w:themeTint="BF"/>
                <w:sz w:val="20"/>
                <w:szCs w:val="20"/>
                <w:lang w:eastAsia="zh-CN" w:bidi="ar"/>
              </w:rPr>
              <w:t>EPSC_H3K27Ac_20</w:t>
            </w:r>
          </w:p>
        </w:tc>
        <w:tc>
          <w:tcPr>
            <w:tcW w:w="0" w:type="auto"/>
            <w:shd w:val="clear" w:color="auto" w:fill="auto"/>
            <w:noWrap/>
            <w:vAlign w:val="center"/>
          </w:tcPr>
          <w:p w14:paraId="17C98E8E" w14:textId="77777777" w:rsidR="003521C3" w:rsidRPr="004A5F2F" w:rsidRDefault="003521C3" w:rsidP="00D30D75">
            <w:pPr>
              <w:jc w:val="right"/>
              <w:textAlignment w:val="center"/>
              <w:rPr>
                <w:rFonts w:eastAsia="SimSun"/>
                <w:color w:val="3071C3" w:themeColor="text2" w:themeTint="BF"/>
                <w:sz w:val="20"/>
                <w:szCs w:val="20"/>
              </w:rPr>
            </w:pPr>
            <w:r w:rsidRPr="004A5F2F">
              <w:rPr>
                <w:rFonts w:eastAsia="SimSun"/>
                <w:color w:val="3071C3" w:themeColor="text2" w:themeTint="BF"/>
                <w:sz w:val="20"/>
                <w:szCs w:val="20"/>
                <w:lang w:eastAsia="zh-CN" w:bidi="ar"/>
              </w:rPr>
              <w:t>21664837</w:t>
            </w:r>
          </w:p>
        </w:tc>
        <w:tc>
          <w:tcPr>
            <w:tcW w:w="0" w:type="auto"/>
            <w:shd w:val="clear" w:color="auto" w:fill="auto"/>
            <w:noWrap/>
            <w:vAlign w:val="center"/>
          </w:tcPr>
          <w:p w14:paraId="2A6EA478" w14:textId="77777777" w:rsidR="003521C3" w:rsidRPr="004A5F2F" w:rsidRDefault="003521C3" w:rsidP="00D30D75">
            <w:pPr>
              <w:jc w:val="right"/>
              <w:textAlignment w:val="center"/>
              <w:rPr>
                <w:rFonts w:eastAsia="SimSun"/>
                <w:color w:val="3071C3" w:themeColor="text2" w:themeTint="BF"/>
                <w:sz w:val="20"/>
                <w:szCs w:val="20"/>
              </w:rPr>
            </w:pPr>
            <w:r w:rsidRPr="004A5F2F">
              <w:rPr>
                <w:rFonts w:eastAsia="SimSun"/>
                <w:color w:val="3071C3" w:themeColor="text2" w:themeTint="BF"/>
                <w:sz w:val="20"/>
                <w:szCs w:val="20"/>
                <w:lang w:eastAsia="zh-CN" w:bidi="ar"/>
              </w:rPr>
              <w:t>65.01%</w:t>
            </w:r>
          </w:p>
        </w:tc>
        <w:tc>
          <w:tcPr>
            <w:tcW w:w="0" w:type="auto"/>
            <w:shd w:val="clear" w:color="auto" w:fill="auto"/>
            <w:noWrap/>
            <w:vAlign w:val="center"/>
          </w:tcPr>
          <w:p w14:paraId="71A862FC" w14:textId="77777777" w:rsidR="003521C3" w:rsidRPr="004A5F2F" w:rsidRDefault="003521C3" w:rsidP="00D30D75">
            <w:pPr>
              <w:jc w:val="right"/>
              <w:textAlignment w:val="center"/>
              <w:rPr>
                <w:rFonts w:eastAsia="SimSun"/>
                <w:color w:val="3071C3" w:themeColor="text2" w:themeTint="BF"/>
                <w:sz w:val="20"/>
                <w:szCs w:val="20"/>
              </w:rPr>
            </w:pPr>
            <w:r w:rsidRPr="004A5F2F">
              <w:rPr>
                <w:rFonts w:eastAsia="SimSun"/>
                <w:color w:val="3071C3" w:themeColor="text2" w:themeTint="BF"/>
                <w:sz w:val="20"/>
                <w:szCs w:val="20"/>
                <w:lang w:eastAsia="zh-CN" w:bidi="ar"/>
              </w:rPr>
              <w:t>879993</w:t>
            </w:r>
          </w:p>
        </w:tc>
        <w:tc>
          <w:tcPr>
            <w:tcW w:w="0" w:type="auto"/>
            <w:shd w:val="clear" w:color="auto" w:fill="auto"/>
            <w:noWrap/>
            <w:vAlign w:val="center"/>
          </w:tcPr>
          <w:p w14:paraId="63EA641E" w14:textId="77777777" w:rsidR="003521C3" w:rsidRPr="004A5F2F" w:rsidRDefault="003521C3" w:rsidP="00D30D75">
            <w:pPr>
              <w:jc w:val="right"/>
              <w:textAlignment w:val="center"/>
              <w:rPr>
                <w:rFonts w:eastAsia="SimSun"/>
                <w:color w:val="3071C3" w:themeColor="text2" w:themeTint="BF"/>
                <w:sz w:val="20"/>
                <w:szCs w:val="20"/>
              </w:rPr>
            </w:pPr>
            <w:r w:rsidRPr="004A5F2F">
              <w:rPr>
                <w:rFonts w:eastAsia="SimSun"/>
                <w:color w:val="3071C3" w:themeColor="text2" w:themeTint="BF"/>
                <w:sz w:val="20"/>
                <w:szCs w:val="20"/>
                <w:lang w:eastAsia="zh-CN" w:bidi="ar"/>
              </w:rPr>
              <w:t>2.64%</w:t>
            </w:r>
          </w:p>
        </w:tc>
        <w:tc>
          <w:tcPr>
            <w:tcW w:w="0" w:type="auto"/>
            <w:shd w:val="clear" w:color="auto" w:fill="auto"/>
            <w:noWrap/>
            <w:vAlign w:val="center"/>
          </w:tcPr>
          <w:p w14:paraId="320FB56E" w14:textId="77777777" w:rsidR="003521C3" w:rsidRPr="004A5F2F" w:rsidRDefault="003521C3" w:rsidP="00D30D75">
            <w:pPr>
              <w:jc w:val="right"/>
              <w:textAlignment w:val="center"/>
              <w:rPr>
                <w:rFonts w:eastAsia="SimSun"/>
                <w:color w:val="3071C3" w:themeColor="text2" w:themeTint="BF"/>
                <w:sz w:val="20"/>
                <w:szCs w:val="20"/>
              </w:rPr>
            </w:pPr>
            <w:r w:rsidRPr="004A5F2F">
              <w:rPr>
                <w:rFonts w:eastAsia="SimSun"/>
                <w:color w:val="3071C3" w:themeColor="text2" w:themeTint="BF"/>
                <w:sz w:val="20"/>
                <w:szCs w:val="20"/>
                <w:lang w:eastAsia="zh-CN" w:bidi="ar"/>
              </w:rPr>
              <w:t>33324637</w:t>
            </w:r>
          </w:p>
        </w:tc>
      </w:tr>
      <w:tr w:rsidR="003521C3" w:rsidRPr="004A5F2F" w14:paraId="7B02B38F" w14:textId="77777777" w:rsidTr="00D30D75">
        <w:trPr>
          <w:trHeight w:val="336"/>
        </w:trPr>
        <w:tc>
          <w:tcPr>
            <w:tcW w:w="0" w:type="auto"/>
            <w:shd w:val="clear" w:color="auto" w:fill="auto"/>
            <w:noWrap/>
            <w:vAlign w:val="center"/>
          </w:tcPr>
          <w:p w14:paraId="4095B196" w14:textId="77777777" w:rsidR="003521C3" w:rsidRPr="004A5F2F" w:rsidRDefault="003521C3" w:rsidP="00D30D75">
            <w:pPr>
              <w:textAlignment w:val="center"/>
              <w:rPr>
                <w:rFonts w:eastAsia="SimSun"/>
                <w:color w:val="3071C3" w:themeColor="text2" w:themeTint="BF"/>
                <w:sz w:val="20"/>
                <w:szCs w:val="20"/>
              </w:rPr>
            </w:pPr>
            <w:r w:rsidRPr="004A5F2F">
              <w:rPr>
                <w:rFonts w:eastAsia="SimSun"/>
                <w:color w:val="3071C3" w:themeColor="text2" w:themeTint="BF"/>
                <w:sz w:val="20"/>
                <w:szCs w:val="20"/>
                <w:lang w:eastAsia="zh-CN" w:bidi="ar"/>
              </w:rPr>
              <w:t>EPSC_H3K27Ac_I_25</w:t>
            </w:r>
          </w:p>
        </w:tc>
        <w:tc>
          <w:tcPr>
            <w:tcW w:w="0" w:type="auto"/>
            <w:shd w:val="clear" w:color="auto" w:fill="auto"/>
            <w:noWrap/>
            <w:vAlign w:val="center"/>
          </w:tcPr>
          <w:p w14:paraId="49CA9AD0" w14:textId="77777777" w:rsidR="003521C3" w:rsidRPr="004A5F2F" w:rsidRDefault="003521C3" w:rsidP="00D30D75">
            <w:pPr>
              <w:jc w:val="right"/>
              <w:textAlignment w:val="center"/>
              <w:rPr>
                <w:rFonts w:eastAsia="SimSun"/>
                <w:color w:val="3071C3" w:themeColor="text2" w:themeTint="BF"/>
                <w:sz w:val="20"/>
                <w:szCs w:val="20"/>
              </w:rPr>
            </w:pPr>
            <w:r w:rsidRPr="004A5F2F">
              <w:rPr>
                <w:rFonts w:eastAsia="SimSun"/>
                <w:color w:val="3071C3" w:themeColor="text2" w:themeTint="BF"/>
                <w:sz w:val="20"/>
                <w:szCs w:val="20"/>
                <w:lang w:eastAsia="zh-CN" w:bidi="ar"/>
              </w:rPr>
              <w:t>22574570</w:t>
            </w:r>
          </w:p>
        </w:tc>
        <w:tc>
          <w:tcPr>
            <w:tcW w:w="0" w:type="auto"/>
            <w:shd w:val="clear" w:color="auto" w:fill="auto"/>
            <w:noWrap/>
            <w:vAlign w:val="center"/>
          </w:tcPr>
          <w:p w14:paraId="7CA1F6CC" w14:textId="77777777" w:rsidR="003521C3" w:rsidRPr="004A5F2F" w:rsidRDefault="003521C3" w:rsidP="00D30D75">
            <w:pPr>
              <w:jc w:val="right"/>
              <w:textAlignment w:val="center"/>
              <w:rPr>
                <w:rFonts w:eastAsia="SimSun"/>
                <w:color w:val="3071C3" w:themeColor="text2" w:themeTint="BF"/>
                <w:sz w:val="20"/>
                <w:szCs w:val="20"/>
              </w:rPr>
            </w:pPr>
            <w:r w:rsidRPr="004A5F2F">
              <w:rPr>
                <w:rFonts w:eastAsia="SimSun"/>
                <w:color w:val="3071C3" w:themeColor="text2" w:themeTint="BF"/>
                <w:sz w:val="20"/>
                <w:szCs w:val="20"/>
                <w:lang w:eastAsia="zh-CN" w:bidi="ar"/>
              </w:rPr>
              <w:t>46.30%</w:t>
            </w:r>
          </w:p>
        </w:tc>
        <w:tc>
          <w:tcPr>
            <w:tcW w:w="0" w:type="auto"/>
            <w:shd w:val="clear" w:color="auto" w:fill="auto"/>
            <w:noWrap/>
            <w:vAlign w:val="center"/>
          </w:tcPr>
          <w:p w14:paraId="6C85FD1F" w14:textId="77777777" w:rsidR="003521C3" w:rsidRPr="004A5F2F" w:rsidRDefault="003521C3" w:rsidP="00D30D75">
            <w:pPr>
              <w:jc w:val="right"/>
              <w:textAlignment w:val="center"/>
              <w:rPr>
                <w:rFonts w:eastAsia="SimSun"/>
                <w:color w:val="3071C3" w:themeColor="text2" w:themeTint="BF"/>
                <w:sz w:val="20"/>
                <w:szCs w:val="20"/>
              </w:rPr>
            </w:pPr>
            <w:r w:rsidRPr="004A5F2F">
              <w:rPr>
                <w:rFonts w:eastAsia="SimSun"/>
                <w:color w:val="3071C3" w:themeColor="text2" w:themeTint="BF"/>
                <w:sz w:val="20"/>
                <w:szCs w:val="20"/>
                <w:lang w:eastAsia="zh-CN" w:bidi="ar"/>
              </w:rPr>
              <w:t>993510</w:t>
            </w:r>
          </w:p>
        </w:tc>
        <w:tc>
          <w:tcPr>
            <w:tcW w:w="0" w:type="auto"/>
            <w:shd w:val="clear" w:color="auto" w:fill="auto"/>
            <w:noWrap/>
            <w:vAlign w:val="center"/>
          </w:tcPr>
          <w:p w14:paraId="6B4C88C4" w14:textId="77777777" w:rsidR="003521C3" w:rsidRPr="004A5F2F" w:rsidRDefault="003521C3" w:rsidP="00D30D75">
            <w:pPr>
              <w:jc w:val="right"/>
              <w:textAlignment w:val="center"/>
              <w:rPr>
                <w:rFonts w:eastAsia="SimSun"/>
                <w:color w:val="3071C3" w:themeColor="text2" w:themeTint="BF"/>
                <w:sz w:val="20"/>
                <w:szCs w:val="20"/>
              </w:rPr>
            </w:pPr>
            <w:r w:rsidRPr="004A5F2F">
              <w:rPr>
                <w:rFonts w:eastAsia="SimSun"/>
                <w:color w:val="3071C3" w:themeColor="text2" w:themeTint="BF"/>
                <w:sz w:val="20"/>
                <w:szCs w:val="20"/>
                <w:lang w:eastAsia="zh-CN" w:bidi="ar"/>
              </w:rPr>
              <w:t>2.04%</w:t>
            </w:r>
          </w:p>
        </w:tc>
        <w:tc>
          <w:tcPr>
            <w:tcW w:w="0" w:type="auto"/>
            <w:shd w:val="clear" w:color="auto" w:fill="auto"/>
            <w:noWrap/>
            <w:vAlign w:val="center"/>
          </w:tcPr>
          <w:p w14:paraId="7227C6CE" w14:textId="77777777" w:rsidR="003521C3" w:rsidRPr="004A5F2F" w:rsidRDefault="003521C3" w:rsidP="00D30D75">
            <w:pPr>
              <w:jc w:val="right"/>
              <w:textAlignment w:val="center"/>
              <w:rPr>
                <w:rFonts w:eastAsia="SimSun"/>
                <w:color w:val="3071C3" w:themeColor="text2" w:themeTint="BF"/>
                <w:sz w:val="20"/>
                <w:szCs w:val="20"/>
              </w:rPr>
            </w:pPr>
            <w:r w:rsidRPr="004A5F2F">
              <w:rPr>
                <w:rFonts w:eastAsia="SimSun"/>
                <w:color w:val="3071C3" w:themeColor="text2" w:themeTint="BF"/>
                <w:sz w:val="20"/>
                <w:szCs w:val="20"/>
                <w:lang w:eastAsia="zh-CN" w:bidi="ar"/>
              </w:rPr>
              <w:t>48753312</w:t>
            </w:r>
          </w:p>
        </w:tc>
      </w:tr>
    </w:tbl>
    <w:p w14:paraId="31AF765A" w14:textId="77777777" w:rsidR="003521C3" w:rsidRDefault="003521C3" w:rsidP="003521C3">
      <w:pPr>
        <w:pStyle w:val="PlainText"/>
      </w:pPr>
    </w:p>
    <w:p w14:paraId="335C28D9" w14:textId="77777777" w:rsidR="003521C3" w:rsidRDefault="003521C3" w:rsidP="003521C3">
      <w:pPr>
        <w:pStyle w:val="PlainText"/>
      </w:pPr>
      <w:r>
        <w:t>c.      RNA-</w:t>
      </w:r>
      <w:proofErr w:type="spellStart"/>
      <w:r>
        <w:t>seq</w:t>
      </w:r>
      <w:proofErr w:type="spellEnd"/>
      <w:r>
        <w:t>: total number of reads, total number of aligned reads</w:t>
      </w:r>
    </w:p>
    <w:p w14:paraId="7197D19D" w14:textId="77777777" w:rsidR="003521C3" w:rsidRDefault="003521C3" w:rsidP="003521C3">
      <w:pPr>
        <w:pStyle w:val="PlainText"/>
      </w:pPr>
    </w:p>
    <w:p w14:paraId="68516A7F" w14:textId="77777777" w:rsidR="003521C3" w:rsidRPr="00FB05FB" w:rsidRDefault="003521C3" w:rsidP="003521C3">
      <w:pPr>
        <w:pStyle w:val="PlainText"/>
        <w:rPr>
          <w:color w:val="3071C3" w:themeColor="text2" w:themeTint="BF"/>
        </w:rPr>
      </w:pPr>
      <w:r w:rsidRPr="00FB05FB">
        <w:rPr>
          <w:color w:val="3071C3" w:themeColor="text2" w:themeTint="BF"/>
        </w:rPr>
        <w:t>EPSC and ESC</w:t>
      </w:r>
    </w:p>
    <w:tbl>
      <w:tblPr>
        <w:tblW w:w="8928"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1984"/>
        <w:gridCol w:w="1960"/>
        <w:gridCol w:w="1327"/>
        <w:gridCol w:w="1229"/>
        <w:gridCol w:w="1792"/>
      </w:tblGrid>
      <w:tr w:rsidR="003521C3" w14:paraId="28A94D59" w14:textId="77777777" w:rsidTr="00D30D75">
        <w:trPr>
          <w:trHeight w:val="336"/>
        </w:trPr>
        <w:tc>
          <w:tcPr>
            <w:tcW w:w="1041" w:type="dxa"/>
            <w:shd w:val="clear" w:color="auto" w:fill="auto"/>
            <w:noWrap/>
            <w:vAlign w:val="center"/>
          </w:tcPr>
          <w:p w14:paraId="166F6AB9" w14:textId="77777777" w:rsidR="003521C3" w:rsidRDefault="003521C3" w:rsidP="00D30D75">
            <w:pPr>
              <w:textAlignment w:val="center"/>
              <w:rPr>
                <w:rFonts w:eastAsia="SimSun"/>
                <w:color w:val="3071C3" w:themeColor="text2" w:themeTint="BF"/>
              </w:rPr>
            </w:pPr>
            <w:r>
              <w:rPr>
                <w:rFonts w:eastAsia="SimSun"/>
                <w:color w:val="3071C3" w:themeColor="text2" w:themeTint="BF"/>
                <w:lang w:eastAsia="zh-CN" w:bidi="ar"/>
              </w:rPr>
              <w:t>sample</w:t>
            </w:r>
          </w:p>
        </w:tc>
        <w:tc>
          <w:tcPr>
            <w:tcW w:w="1680" w:type="dxa"/>
            <w:shd w:val="clear" w:color="auto" w:fill="auto"/>
            <w:noWrap/>
            <w:vAlign w:val="center"/>
          </w:tcPr>
          <w:p w14:paraId="4B5DF3DA" w14:textId="77777777" w:rsidR="003521C3" w:rsidRDefault="003521C3" w:rsidP="00D30D75">
            <w:pPr>
              <w:textAlignment w:val="center"/>
              <w:rPr>
                <w:rFonts w:eastAsia="SimSun"/>
                <w:color w:val="3071C3" w:themeColor="text2" w:themeTint="BF"/>
              </w:rPr>
            </w:pPr>
            <w:proofErr w:type="spellStart"/>
            <w:r>
              <w:rPr>
                <w:rFonts w:eastAsia="SimSun"/>
                <w:color w:val="3071C3" w:themeColor="text2" w:themeTint="BF"/>
                <w:lang w:eastAsia="zh-CN" w:bidi="ar"/>
              </w:rPr>
              <w:t>UniqueMappedReads</w:t>
            </w:r>
            <w:proofErr w:type="spellEnd"/>
          </w:p>
        </w:tc>
        <w:tc>
          <w:tcPr>
            <w:tcW w:w="1882" w:type="dxa"/>
            <w:shd w:val="clear" w:color="auto" w:fill="auto"/>
            <w:noWrap/>
            <w:vAlign w:val="center"/>
          </w:tcPr>
          <w:p w14:paraId="6E60D852" w14:textId="77777777" w:rsidR="003521C3" w:rsidRDefault="003521C3" w:rsidP="00D30D75">
            <w:pPr>
              <w:textAlignment w:val="center"/>
              <w:rPr>
                <w:rFonts w:eastAsia="SimSun"/>
                <w:color w:val="3071C3" w:themeColor="text2" w:themeTint="BF"/>
              </w:rPr>
            </w:pPr>
            <w:proofErr w:type="spellStart"/>
            <w:r>
              <w:rPr>
                <w:rFonts w:eastAsia="SimSun"/>
                <w:color w:val="3071C3" w:themeColor="text2" w:themeTint="BF"/>
                <w:lang w:eastAsia="zh-CN" w:bidi="ar"/>
              </w:rPr>
              <w:t>UniqueMappingRatio</w:t>
            </w:r>
            <w:proofErr w:type="spellEnd"/>
          </w:p>
        </w:tc>
        <w:tc>
          <w:tcPr>
            <w:tcW w:w="1278" w:type="dxa"/>
            <w:shd w:val="clear" w:color="auto" w:fill="auto"/>
            <w:noWrap/>
            <w:vAlign w:val="center"/>
          </w:tcPr>
          <w:p w14:paraId="1457B1BC" w14:textId="77777777" w:rsidR="003521C3" w:rsidRDefault="003521C3" w:rsidP="00D30D75">
            <w:pPr>
              <w:textAlignment w:val="center"/>
              <w:rPr>
                <w:rFonts w:eastAsia="SimSun"/>
                <w:color w:val="3071C3" w:themeColor="text2" w:themeTint="BF"/>
              </w:rPr>
            </w:pPr>
            <w:proofErr w:type="spellStart"/>
            <w:r>
              <w:rPr>
                <w:rFonts w:eastAsia="SimSun"/>
                <w:color w:val="3071C3" w:themeColor="text2" w:themeTint="BF"/>
                <w:lang w:eastAsia="zh-CN" w:bidi="ar"/>
              </w:rPr>
              <w:t>Multimapped</w:t>
            </w:r>
            <w:proofErr w:type="spellEnd"/>
            <w:r>
              <w:rPr>
                <w:rFonts w:eastAsia="SimSun"/>
                <w:color w:val="3071C3" w:themeColor="text2" w:themeTint="BF"/>
                <w:lang w:eastAsia="zh-CN" w:bidi="ar"/>
              </w:rPr>
              <w:t xml:space="preserve"> reads</w:t>
            </w:r>
          </w:p>
        </w:tc>
        <w:tc>
          <w:tcPr>
            <w:tcW w:w="1324" w:type="dxa"/>
            <w:shd w:val="clear" w:color="auto" w:fill="auto"/>
            <w:noWrap/>
            <w:vAlign w:val="center"/>
          </w:tcPr>
          <w:p w14:paraId="034A3B2A" w14:textId="77777777" w:rsidR="003521C3" w:rsidRDefault="003521C3" w:rsidP="00D30D75">
            <w:pPr>
              <w:textAlignment w:val="center"/>
              <w:rPr>
                <w:rFonts w:eastAsia="SimSun"/>
                <w:color w:val="3071C3" w:themeColor="text2" w:themeTint="BF"/>
              </w:rPr>
            </w:pPr>
            <w:r>
              <w:rPr>
                <w:rFonts w:eastAsia="SimSun"/>
                <w:color w:val="3071C3" w:themeColor="text2" w:themeTint="BF"/>
                <w:lang w:eastAsia="zh-CN" w:bidi="ar"/>
              </w:rPr>
              <w:t>Multi mapping ratio</w:t>
            </w:r>
          </w:p>
        </w:tc>
        <w:tc>
          <w:tcPr>
            <w:tcW w:w="1723" w:type="dxa"/>
            <w:shd w:val="clear" w:color="auto" w:fill="auto"/>
            <w:noWrap/>
            <w:vAlign w:val="center"/>
          </w:tcPr>
          <w:p w14:paraId="51CC60C5" w14:textId="77777777" w:rsidR="003521C3" w:rsidRDefault="003521C3" w:rsidP="00D30D75">
            <w:pPr>
              <w:textAlignment w:val="center"/>
              <w:rPr>
                <w:rFonts w:eastAsia="SimSun"/>
                <w:color w:val="3071C3" w:themeColor="text2" w:themeTint="BF"/>
              </w:rPr>
            </w:pPr>
            <w:proofErr w:type="spellStart"/>
            <w:r>
              <w:rPr>
                <w:rFonts w:eastAsia="SimSun"/>
                <w:color w:val="3071C3" w:themeColor="text2" w:themeTint="BF"/>
                <w:lang w:eastAsia="zh-CN" w:bidi="ar"/>
              </w:rPr>
              <w:t>TotalReadsNumber</w:t>
            </w:r>
            <w:proofErr w:type="spellEnd"/>
          </w:p>
        </w:tc>
      </w:tr>
      <w:tr w:rsidR="003521C3" w14:paraId="5E2DBA4D" w14:textId="77777777" w:rsidTr="00D30D75">
        <w:trPr>
          <w:trHeight w:val="336"/>
        </w:trPr>
        <w:tc>
          <w:tcPr>
            <w:tcW w:w="1041" w:type="dxa"/>
            <w:shd w:val="clear" w:color="auto" w:fill="auto"/>
            <w:noWrap/>
            <w:vAlign w:val="center"/>
          </w:tcPr>
          <w:p w14:paraId="02090968" w14:textId="77777777" w:rsidR="003521C3" w:rsidRDefault="003521C3" w:rsidP="00D30D75">
            <w:pPr>
              <w:textAlignment w:val="center"/>
              <w:rPr>
                <w:rFonts w:eastAsia="SimSun"/>
                <w:color w:val="3071C3" w:themeColor="text2" w:themeTint="BF"/>
              </w:rPr>
            </w:pPr>
            <w:r>
              <w:rPr>
                <w:rFonts w:eastAsia="SimSun"/>
                <w:color w:val="3071C3" w:themeColor="text2" w:themeTint="BF"/>
                <w:lang w:eastAsia="zh-CN" w:bidi="ar"/>
              </w:rPr>
              <w:t>EP_12</w:t>
            </w:r>
          </w:p>
        </w:tc>
        <w:tc>
          <w:tcPr>
            <w:tcW w:w="1680" w:type="dxa"/>
            <w:shd w:val="clear" w:color="auto" w:fill="auto"/>
            <w:noWrap/>
            <w:vAlign w:val="center"/>
          </w:tcPr>
          <w:p w14:paraId="2FBA857E" w14:textId="77777777" w:rsidR="003521C3" w:rsidRDefault="003521C3" w:rsidP="00D30D75">
            <w:pPr>
              <w:jc w:val="right"/>
              <w:textAlignment w:val="center"/>
              <w:rPr>
                <w:rFonts w:eastAsia="SimSun"/>
                <w:color w:val="3071C3" w:themeColor="text2" w:themeTint="BF"/>
              </w:rPr>
            </w:pPr>
            <w:r>
              <w:rPr>
                <w:rFonts w:eastAsia="SimSun"/>
                <w:color w:val="3071C3" w:themeColor="text2" w:themeTint="BF"/>
                <w:lang w:eastAsia="zh-CN" w:bidi="ar"/>
              </w:rPr>
              <w:t>28963952</w:t>
            </w:r>
          </w:p>
        </w:tc>
        <w:tc>
          <w:tcPr>
            <w:tcW w:w="0" w:type="auto"/>
            <w:shd w:val="clear" w:color="auto" w:fill="auto"/>
            <w:noWrap/>
            <w:vAlign w:val="center"/>
          </w:tcPr>
          <w:p w14:paraId="219FFAC9" w14:textId="77777777" w:rsidR="003521C3" w:rsidRDefault="003521C3" w:rsidP="00D30D75">
            <w:pPr>
              <w:jc w:val="right"/>
              <w:textAlignment w:val="center"/>
              <w:rPr>
                <w:rFonts w:eastAsia="SimSun"/>
                <w:color w:val="3071C3" w:themeColor="text2" w:themeTint="BF"/>
              </w:rPr>
            </w:pPr>
            <w:r>
              <w:rPr>
                <w:rFonts w:eastAsia="SimSun"/>
                <w:color w:val="3071C3" w:themeColor="text2" w:themeTint="BF"/>
                <w:lang w:eastAsia="zh-CN" w:bidi="ar"/>
              </w:rPr>
              <w:t>88.48%</w:t>
            </w:r>
          </w:p>
        </w:tc>
        <w:tc>
          <w:tcPr>
            <w:tcW w:w="0" w:type="auto"/>
            <w:shd w:val="clear" w:color="auto" w:fill="auto"/>
            <w:noWrap/>
            <w:vAlign w:val="center"/>
          </w:tcPr>
          <w:p w14:paraId="1164AA7E" w14:textId="77777777" w:rsidR="003521C3" w:rsidRDefault="003521C3" w:rsidP="00D30D75">
            <w:pPr>
              <w:jc w:val="right"/>
              <w:textAlignment w:val="center"/>
              <w:rPr>
                <w:rFonts w:eastAsia="SimSun"/>
                <w:color w:val="3071C3" w:themeColor="text2" w:themeTint="BF"/>
              </w:rPr>
            </w:pPr>
            <w:r>
              <w:rPr>
                <w:rFonts w:eastAsia="SimSun"/>
                <w:color w:val="3071C3" w:themeColor="text2" w:themeTint="BF"/>
                <w:lang w:eastAsia="zh-CN" w:bidi="ar"/>
              </w:rPr>
              <w:t>2020450</w:t>
            </w:r>
          </w:p>
        </w:tc>
        <w:tc>
          <w:tcPr>
            <w:tcW w:w="0" w:type="auto"/>
            <w:shd w:val="clear" w:color="auto" w:fill="auto"/>
            <w:noWrap/>
            <w:vAlign w:val="center"/>
          </w:tcPr>
          <w:p w14:paraId="5DED6376" w14:textId="77777777" w:rsidR="003521C3" w:rsidRDefault="003521C3" w:rsidP="00D30D75">
            <w:pPr>
              <w:jc w:val="right"/>
              <w:textAlignment w:val="center"/>
              <w:rPr>
                <w:rFonts w:eastAsia="SimSun"/>
                <w:color w:val="3071C3" w:themeColor="text2" w:themeTint="BF"/>
              </w:rPr>
            </w:pPr>
            <w:r>
              <w:rPr>
                <w:rFonts w:eastAsia="SimSun"/>
                <w:color w:val="3071C3" w:themeColor="text2" w:themeTint="BF"/>
                <w:lang w:eastAsia="zh-CN" w:bidi="ar"/>
              </w:rPr>
              <w:t>6.17%</w:t>
            </w:r>
          </w:p>
        </w:tc>
        <w:tc>
          <w:tcPr>
            <w:tcW w:w="0" w:type="auto"/>
            <w:shd w:val="clear" w:color="auto" w:fill="auto"/>
            <w:noWrap/>
            <w:vAlign w:val="center"/>
          </w:tcPr>
          <w:p w14:paraId="770D8ED7" w14:textId="77777777" w:rsidR="003521C3" w:rsidRDefault="003521C3" w:rsidP="00D30D75">
            <w:pPr>
              <w:jc w:val="right"/>
              <w:textAlignment w:val="center"/>
              <w:rPr>
                <w:rFonts w:eastAsia="SimSun"/>
                <w:color w:val="3071C3" w:themeColor="text2" w:themeTint="BF"/>
              </w:rPr>
            </w:pPr>
            <w:r>
              <w:rPr>
                <w:rFonts w:eastAsia="SimSun"/>
                <w:color w:val="3071C3" w:themeColor="text2" w:themeTint="BF"/>
                <w:lang w:eastAsia="zh-CN" w:bidi="ar"/>
              </w:rPr>
              <w:t>32735798</w:t>
            </w:r>
          </w:p>
        </w:tc>
      </w:tr>
      <w:tr w:rsidR="003521C3" w14:paraId="3B832091" w14:textId="77777777" w:rsidTr="00D30D75">
        <w:trPr>
          <w:trHeight w:val="336"/>
        </w:trPr>
        <w:tc>
          <w:tcPr>
            <w:tcW w:w="1041" w:type="dxa"/>
            <w:shd w:val="clear" w:color="auto" w:fill="auto"/>
            <w:noWrap/>
            <w:vAlign w:val="center"/>
          </w:tcPr>
          <w:p w14:paraId="1B5100E7" w14:textId="77777777" w:rsidR="003521C3" w:rsidRDefault="003521C3" w:rsidP="00D30D75">
            <w:pPr>
              <w:textAlignment w:val="center"/>
              <w:rPr>
                <w:rFonts w:eastAsia="SimSun"/>
                <w:color w:val="3071C3" w:themeColor="text2" w:themeTint="BF"/>
              </w:rPr>
            </w:pPr>
            <w:r>
              <w:rPr>
                <w:rFonts w:eastAsia="SimSun"/>
                <w:color w:val="3071C3" w:themeColor="text2" w:themeTint="BF"/>
                <w:lang w:eastAsia="zh-CN" w:bidi="ar"/>
              </w:rPr>
              <w:t>EP_19</w:t>
            </w:r>
          </w:p>
        </w:tc>
        <w:tc>
          <w:tcPr>
            <w:tcW w:w="1680" w:type="dxa"/>
            <w:shd w:val="clear" w:color="auto" w:fill="auto"/>
            <w:noWrap/>
            <w:vAlign w:val="center"/>
          </w:tcPr>
          <w:p w14:paraId="0D9C6B19" w14:textId="77777777" w:rsidR="003521C3" w:rsidRDefault="003521C3" w:rsidP="00D30D75">
            <w:pPr>
              <w:jc w:val="right"/>
              <w:textAlignment w:val="center"/>
              <w:rPr>
                <w:rFonts w:eastAsia="SimSun"/>
                <w:color w:val="3071C3" w:themeColor="text2" w:themeTint="BF"/>
              </w:rPr>
            </w:pPr>
            <w:r>
              <w:rPr>
                <w:rFonts w:eastAsia="SimSun"/>
                <w:color w:val="3071C3" w:themeColor="text2" w:themeTint="BF"/>
                <w:lang w:eastAsia="zh-CN" w:bidi="ar"/>
              </w:rPr>
              <w:t>30057255</w:t>
            </w:r>
          </w:p>
        </w:tc>
        <w:tc>
          <w:tcPr>
            <w:tcW w:w="0" w:type="auto"/>
            <w:shd w:val="clear" w:color="auto" w:fill="auto"/>
            <w:noWrap/>
            <w:vAlign w:val="center"/>
          </w:tcPr>
          <w:p w14:paraId="44C55501" w14:textId="77777777" w:rsidR="003521C3" w:rsidRDefault="003521C3" w:rsidP="00D30D75">
            <w:pPr>
              <w:jc w:val="right"/>
              <w:textAlignment w:val="center"/>
              <w:rPr>
                <w:rFonts w:eastAsia="SimSun"/>
                <w:color w:val="3071C3" w:themeColor="text2" w:themeTint="BF"/>
              </w:rPr>
            </w:pPr>
            <w:r>
              <w:rPr>
                <w:rFonts w:eastAsia="SimSun"/>
                <w:color w:val="3071C3" w:themeColor="text2" w:themeTint="BF"/>
                <w:lang w:eastAsia="zh-CN" w:bidi="ar"/>
              </w:rPr>
              <w:t>88.04%</w:t>
            </w:r>
          </w:p>
        </w:tc>
        <w:tc>
          <w:tcPr>
            <w:tcW w:w="0" w:type="auto"/>
            <w:shd w:val="clear" w:color="auto" w:fill="auto"/>
            <w:noWrap/>
            <w:vAlign w:val="center"/>
          </w:tcPr>
          <w:p w14:paraId="615AE6AC" w14:textId="77777777" w:rsidR="003521C3" w:rsidRDefault="003521C3" w:rsidP="00D30D75">
            <w:pPr>
              <w:jc w:val="right"/>
              <w:textAlignment w:val="center"/>
              <w:rPr>
                <w:rFonts w:eastAsia="SimSun"/>
                <w:color w:val="3071C3" w:themeColor="text2" w:themeTint="BF"/>
              </w:rPr>
            </w:pPr>
            <w:r>
              <w:rPr>
                <w:rFonts w:eastAsia="SimSun"/>
                <w:color w:val="3071C3" w:themeColor="text2" w:themeTint="BF"/>
                <w:lang w:eastAsia="zh-CN" w:bidi="ar"/>
              </w:rPr>
              <w:t>2096721</w:t>
            </w:r>
          </w:p>
        </w:tc>
        <w:tc>
          <w:tcPr>
            <w:tcW w:w="0" w:type="auto"/>
            <w:shd w:val="clear" w:color="auto" w:fill="auto"/>
            <w:noWrap/>
            <w:vAlign w:val="center"/>
          </w:tcPr>
          <w:p w14:paraId="7750301E" w14:textId="77777777" w:rsidR="003521C3" w:rsidRDefault="003521C3" w:rsidP="00D30D75">
            <w:pPr>
              <w:jc w:val="right"/>
              <w:textAlignment w:val="center"/>
              <w:rPr>
                <w:rFonts w:eastAsia="SimSun"/>
                <w:color w:val="3071C3" w:themeColor="text2" w:themeTint="BF"/>
              </w:rPr>
            </w:pPr>
            <w:r>
              <w:rPr>
                <w:rFonts w:eastAsia="SimSun"/>
                <w:color w:val="3071C3" w:themeColor="text2" w:themeTint="BF"/>
                <w:lang w:eastAsia="zh-CN" w:bidi="ar"/>
              </w:rPr>
              <w:t>6.14%</w:t>
            </w:r>
          </w:p>
        </w:tc>
        <w:tc>
          <w:tcPr>
            <w:tcW w:w="0" w:type="auto"/>
            <w:shd w:val="clear" w:color="auto" w:fill="auto"/>
            <w:noWrap/>
            <w:vAlign w:val="center"/>
          </w:tcPr>
          <w:p w14:paraId="5A52F4B8" w14:textId="77777777" w:rsidR="003521C3" w:rsidRDefault="003521C3" w:rsidP="00D30D75">
            <w:pPr>
              <w:jc w:val="right"/>
              <w:textAlignment w:val="center"/>
              <w:rPr>
                <w:rFonts w:eastAsia="SimSun"/>
                <w:color w:val="3071C3" w:themeColor="text2" w:themeTint="BF"/>
              </w:rPr>
            </w:pPr>
            <w:r>
              <w:rPr>
                <w:rFonts w:eastAsia="SimSun"/>
                <w:color w:val="3071C3" w:themeColor="text2" w:themeTint="BF"/>
                <w:lang w:eastAsia="zh-CN" w:bidi="ar"/>
              </w:rPr>
              <w:t>34139374</w:t>
            </w:r>
          </w:p>
        </w:tc>
      </w:tr>
      <w:tr w:rsidR="003521C3" w14:paraId="73C2BCE4" w14:textId="77777777" w:rsidTr="00D30D75">
        <w:trPr>
          <w:trHeight w:val="336"/>
        </w:trPr>
        <w:tc>
          <w:tcPr>
            <w:tcW w:w="1041" w:type="dxa"/>
            <w:shd w:val="clear" w:color="auto" w:fill="auto"/>
            <w:noWrap/>
            <w:vAlign w:val="center"/>
          </w:tcPr>
          <w:p w14:paraId="30853FD5" w14:textId="77777777" w:rsidR="003521C3" w:rsidRDefault="003521C3" w:rsidP="00D30D75">
            <w:pPr>
              <w:textAlignment w:val="center"/>
              <w:rPr>
                <w:rFonts w:eastAsia="SimSun"/>
                <w:color w:val="3071C3" w:themeColor="text2" w:themeTint="BF"/>
              </w:rPr>
            </w:pPr>
            <w:r>
              <w:rPr>
                <w:rFonts w:eastAsia="SimSun"/>
                <w:color w:val="3071C3" w:themeColor="text2" w:themeTint="BF"/>
                <w:lang w:eastAsia="zh-CN" w:bidi="ar"/>
              </w:rPr>
              <w:t>EP_7</w:t>
            </w:r>
          </w:p>
        </w:tc>
        <w:tc>
          <w:tcPr>
            <w:tcW w:w="1680" w:type="dxa"/>
            <w:shd w:val="clear" w:color="auto" w:fill="auto"/>
            <w:noWrap/>
            <w:vAlign w:val="center"/>
          </w:tcPr>
          <w:p w14:paraId="02EE8A1A" w14:textId="77777777" w:rsidR="003521C3" w:rsidRDefault="003521C3" w:rsidP="00D30D75">
            <w:pPr>
              <w:jc w:val="right"/>
              <w:textAlignment w:val="center"/>
              <w:rPr>
                <w:rFonts w:eastAsia="SimSun"/>
                <w:color w:val="3071C3" w:themeColor="text2" w:themeTint="BF"/>
              </w:rPr>
            </w:pPr>
            <w:r>
              <w:rPr>
                <w:rFonts w:eastAsia="SimSun"/>
                <w:color w:val="3071C3" w:themeColor="text2" w:themeTint="BF"/>
                <w:lang w:eastAsia="zh-CN" w:bidi="ar"/>
              </w:rPr>
              <w:t>34501326</w:t>
            </w:r>
          </w:p>
        </w:tc>
        <w:tc>
          <w:tcPr>
            <w:tcW w:w="0" w:type="auto"/>
            <w:shd w:val="clear" w:color="auto" w:fill="auto"/>
            <w:noWrap/>
            <w:vAlign w:val="center"/>
          </w:tcPr>
          <w:p w14:paraId="1434B202" w14:textId="77777777" w:rsidR="003521C3" w:rsidRDefault="003521C3" w:rsidP="00D30D75">
            <w:pPr>
              <w:jc w:val="right"/>
              <w:textAlignment w:val="center"/>
              <w:rPr>
                <w:rFonts w:eastAsia="SimSun"/>
                <w:color w:val="3071C3" w:themeColor="text2" w:themeTint="BF"/>
              </w:rPr>
            </w:pPr>
            <w:r>
              <w:rPr>
                <w:rFonts w:eastAsia="SimSun"/>
                <w:color w:val="3071C3" w:themeColor="text2" w:themeTint="BF"/>
                <w:lang w:eastAsia="zh-CN" w:bidi="ar"/>
              </w:rPr>
              <w:t>88.59%</w:t>
            </w:r>
          </w:p>
        </w:tc>
        <w:tc>
          <w:tcPr>
            <w:tcW w:w="0" w:type="auto"/>
            <w:shd w:val="clear" w:color="auto" w:fill="auto"/>
            <w:noWrap/>
            <w:vAlign w:val="center"/>
          </w:tcPr>
          <w:p w14:paraId="449DB0CC" w14:textId="77777777" w:rsidR="003521C3" w:rsidRDefault="003521C3" w:rsidP="00D30D75">
            <w:pPr>
              <w:jc w:val="right"/>
              <w:textAlignment w:val="center"/>
              <w:rPr>
                <w:rFonts w:eastAsia="SimSun"/>
                <w:color w:val="3071C3" w:themeColor="text2" w:themeTint="BF"/>
              </w:rPr>
            </w:pPr>
            <w:r>
              <w:rPr>
                <w:rFonts w:eastAsia="SimSun"/>
                <w:color w:val="3071C3" w:themeColor="text2" w:themeTint="BF"/>
                <w:lang w:eastAsia="zh-CN" w:bidi="ar"/>
              </w:rPr>
              <w:t>2421321</w:t>
            </w:r>
          </w:p>
        </w:tc>
        <w:tc>
          <w:tcPr>
            <w:tcW w:w="0" w:type="auto"/>
            <w:shd w:val="clear" w:color="auto" w:fill="auto"/>
            <w:noWrap/>
            <w:vAlign w:val="center"/>
          </w:tcPr>
          <w:p w14:paraId="70946A2F" w14:textId="77777777" w:rsidR="003521C3" w:rsidRDefault="003521C3" w:rsidP="00D30D75">
            <w:pPr>
              <w:jc w:val="right"/>
              <w:textAlignment w:val="center"/>
              <w:rPr>
                <w:rFonts w:eastAsia="SimSun"/>
                <w:color w:val="3071C3" w:themeColor="text2" w:themeTint="BF"/>
              </w:rPr>
            </w:pPr>
            <w:r>
              <w:rPr>
                <w:rFonts w:eastAsia="SimSun"/>
                <w:color w:val="3071C3" w:themeColor="text2" w:themeTint="BF"/>
                <w:lang w:eastAsia="zh-CN" w:bidi="ar"/>
              </w:rPr>
              <w:t>6.22%</w:t>
            </w:r>
          </w:p>
        </w:tc>
        <w:tc>
          <w:tcPr>
            <w:tcW w:w="0" w:type="auto"/>
            <w:shd w:val="clear" w:color="auto" w:fill="auto"/>
            <w:noWrap/>
            <w:vAlign w:val="center"/>
          </w:tcPr>
          <w:p w14:paraId="08BA7262" w14:textId="77777777" w:rsidR="003521C3" w:rsidRDefault="003521C3" w:rsidP="00D30D75">
            <w:pPr>
              <w:jc w:val="right"/>
              <w:textAlignment w:val="center"/>
              <w:rPr>
                <w:rFonts w:eastAsia="SimSun"/>
                <w:color w:val="3071C3" w:themeColor="text2" w:themeTint="BF"/>
              </w:rPr>
            </w:pPr>
            <w:r>
              <w:rPr>
                <w:rFonts w:eastAsia="SimSun"/>
                <w:color w:val="3071C3" w:themeColor="text2" w:themeTint="BF"/>
                <w:lang w:eastAsia="zh-CN" w:bidi="ar"/>
              </w:rPr>
              <w:t>38942877</w:t>
            </w:r>
          </w:p>
        </w:tc>
      </w:tr>
      <w:tr w:rsidR="003521C3" w14:paraId="5E0D345C" w14:textId="77777777" w:rsidTr="00D30D75">
        <w:trPr>
          <w:trHeight w:val="336"/>
        </w:trPr>
        <w:tc>
          <w:tcPr>
            <w:tcW w:w="1041" w:type="dxa"/>
            <w:shd w:val="clear" w:color="auto" w:fill="auto"/>
            <w:noWrap/>
            <w:vAlign w:val="center"/>
          </w:tcPr>
          <w:p w14:paraId="10D565E0" w14:textId="77777777" w:rsidR="003521C3" w:rsidRDefault="003521C3" w:rsidP="00D30D75">
            <w:pPr>
              <w:textAlignment w:val="center"/>
              <w:rPr>
                <w:rFonts w:eastAsia="SimSun"/>
                <w:color w:val="3071C3" w:themeColor="text2" w:themeTint="BF"/>
              </w:rPr>
            </w:pPr>
            <w:r>
              <w:rPr>
                <w:rFonts w:eastAsia="SimSun"/>
                <w:color w:val="3071C3" w:themeColor="text2" w:themeTint="BF"/>
                <w:lang w:eastAsia="zh-CN" w:bidi="ar"/>
              </w:rPr>
              <w:t>ES_16</w:t>
            </w:r>
          </w:p>
        </w:tc>
        <w:tc>
          <w:tcPr>
            <w:tcW w:w="1680" w:type="dxa"/>
            <w:shd w:val="clear" w:color="auto" w:fill="auto"/>
            <w:noWrap/>
            <w:vAlign w:val="center"/>
          </w:tcPr>
          <w:p w14:paraId="65B1FD57" w14:textId="77777777" w:rsidR="003521C3" w:rsidRDefault="003521C3" w:rsidP="00D30D75">
            <w:pPr>
              <w:jc w:val="right"/>
              <w:textAlignment w:val="center"/>
              <w:rPr>
                <w:rFonts w:eastAsia="SimSun"/>
                <w:color w:val="3071C3" w:themeColor="text2" w:themeTint="BF"/>
              </w:rPr>
            </w:pPr>
            <w:r>
              <w:rPr>
                <w:rFonts w:eastAsia="SimSun"/>
                <w:color w:val="3071C3" w:themeColor="text2" w:themeTint="BF"/>
                <w:lang w:eastAsia="zh-CN" w:bidi="ar"/>
              </w:rPr>
              <w:t>28810228</w:t>
            </w:r>
          </w:p>
        </w:tc>
        <w:tc>
          <w:tcPr>
            <w:tcW w:w="0" w:type="auto"/>
            <w:shd w:val="clear" w:color="auto" w:fill="auto"/>
            <w:noWrap/>
            <w:vAlign w:val="center"/>
          </w:tcPr>
          <w:p w14:paraId="7850F0EE" w14:textId="77777777" w:rsidR="003521C3" w:rsidRDefault="003521C3" w:rsidP="00D30D75">
            <w:pPr>
              <w:jc w:val="right"/>
              <w:textAlignment w:val="center"/>
              <w:rPr>
                <w:rFonts w:eastAsia="SimSun"/>
                <w:color w:val="3071C3" w:themeColor="text2" w:themeTint="BF"/>
              </w:rPr>
            </w:pPr>
            <w:r>
              <w:rPr>
                <w:rFonts w:eastAsia="SimSun"/>
                <w:color w:val="3071C3" w:themeColor="text2" w:themeTint="BF"/>
                <w:lang w:eastAsia="zh-CN" w:bidi="ar"/>
              </w:rPr>
              <w:t>87.89%</w:t>
            </w:r>
          </w:p>
        </w:tc>
        <w:tc>
          <w:tcPr>
            <w:tcW w:w="0" w:type="auto"/>
            <w:shd w:val="clear" w:color="auto" w:fill="auto"/>
            <w:noWrap/>
            <w:vAlign w:val="center"/>
          </w:tcPr>
          <w:p w14:paraId="5437E41A" w14:textId="77777777" w:rsidR="003521C3" w:rsidRDefault="003521C3" w:rsidP="00D30D75">
            <w:pPr>
              <w:jc w:val="right"/>
              <w:textAlignment w:val="center"/>
              <w:rPr>
                <w:rFonts w:eastAsia="SimSun"/>
                <w:color w:val="3071C3" w:themeColor="text2" w:themeTint="BF"/>
              </w:rPr>
            </w:pPr>
            <w:r>
              <w:rPr>
                <w:rFonts w:eastAsia="SimSun"/>
                <w:color w:val="3071C3" w:themeColor="text2" w:themeTint="BF"/>
                <w:lang w:eastAsia="zh-CN" w:bidi="ar"/>
              </w:rPr>
              <w:t>2115090</w:t>
            </w:r>
          </w:p>
        </w:tc>
        <w:tc>
          <w:tcPr>
            <w:tcW w:w="0" w:type="auto"/>
            <w:shd w:val="clear" w:color="auto" w:fill="auto"/>
            <w:noWrap/>
            <w:vAlign w:val="center"/>
          </w:tcPr>
          <w:p w14:paraId="7F36AD35" w14:textId="77777777" w:rsidR="003521C3" w:rsidRDefault="003521C3" w:rsidP="00D30D75">
            <w:pPr>
              <w:jc w:val="right"/>
              <w:textAlignment w:val="center"/>
              <w:rPr>
                <w:rFonts w:eastAsia="SimSun"/>
                <w:color w:val="3071C3" w:themeColor="text2" w:themeTint="BF"/>
              </w:rPr>
            </w:pPr>
            <w:r>
              <w:rPr>
                <w:rFonts w:eastAsia="SimSun"/>
                <w:color w:val="3071C3" w:themeColor="text2" w:themeTint="BF"/>
                <w:lang w:eastAsia="zh-CN" w:bidi="ar"/>
              </w:rPr>
              <w:t>6.45%</w:t>
            </w:r>
          </w:p>
        </w:tc>
        <w:tc>
          <w:tcPr>
            <w:tcW w:w="0" w:type="auto"/>
            <w:shd w:val="clear" w:color="auto" w:fill="auto"/>
            <w:noWrap/>
            <w:vAlign w:val="center"/>
          </w:tcPr>
          <w:p w14:paraId="6F9FBC71" w14:textId="77777777" w:rsidR="003521C3" w:rsidRDefault="003521C3" w:rsidP="00D30D75">
            <w:pPr>
              <w:jc w:val="right"/>
              <w:textAlignment w:val="center"/>
              <w:rPr>
                <w:rFonts w:eastAsia="SimSun"/>
                <w:color w:val="3071C3" w:themeColor="text2" w:themeTint="BF"/>
              </w:rPr>
            </w:pPr>
            <w:r>
              <w:rPr>
                <w:rFonts w:eastAsia="SimSun"/>
                <w:color w:val="3071C3" w:themeColor="text2" w:themeTint="BF"/>
                <w:lang w:eastAsia="zh-CN" w:bidi="ar"/>
              </w:rPr>
              <w:t>32781030</w:t>
            </w:r>
          </w:p>
        </w:tc>
      </w:tr>
      <w:tr w:rsidR="003521C3" w14:paraId="314493EA" w14:textId="77777777" w:rsidTr="00D30D75">
        <w:trPr>
          <w:trHeight w:val="336"/>
        </w:trPr>
        <w:tc>
          <w:tcPr>
            <w:tcW w:w="1041" w:type="dxa"/>
            <w:shd w:val="clear" w:color="auto" w:fill="auto"/>
            <w:noWrap/>
            <w:vAlign w:val="center"/>
          </w:tcPr>
          <w:p w14:paraId="3B9E8A42" w14:textId="77777777" w:rsidR="003521C3" w:rsidRDefault="003521C3" w:rsidP="00D30D75">
            <w:pPr>
              <w:textAlignment w:val="center"/>
              <w:rPr>
                <w:rFonts w:eastAsia="SimSun"/>
                <w:color w:val="3071C3" w:themeColor="text2" w:themeTint="BF"/>
              </w:rPr>
            </w:pPr>
            <w:r>
              <w:rPr>
                <w:rFonts w:eastAsia="SimSun"/>
                <w:color w:val="3071C3" w:themeColor="text2" w:themeTint="BF"/>
                <w:lang w:eastAsia="zh-CN" w:bidi="ar"/>
              </w:rPr>
              <w:t>ES_2</w:t>
            </w:r>
          </w:p>
        </w:tc>
        <w:tc>
          <w:tcPr>
            <w:tcW w:w="1680" w:type="dxa"/>
            <w:shd w:val="clear" w:color="auto" w:fill="auto"/>
            <w:noWrap/>
            <w:vAlign w:val="center"/>
          </w:tcPr>
          <w:p w14:paraId="4C2AE1D7" w14:textId="77777777" w:rsidR="003521C3" w:rsidRDefault="003521C3" w:rsidP="00D30D75">
            <w:pPr>
              <w:jc w:val="right"/>
              <w:textAlignment w:val="center"/>
              <w:rPr>
                <w:rFonts w:eastAsia="SimSun"/>
                <w:color w:val="3071C3" w:themeColor="text2" w:themeTint="BF"/>
              </w:rPr>
            </w:pPr>
            <w:r>
              <w:rPr>
                <w:rFonts w:eastAsia="SimSun"/>
                <w:color w:val="3071C3" w:themeColor="text2" w:themeTint="BF"/>
                <w:lang w:eastAsia="zh-CN" w:bidi="ar"/>
              </w:rPr>
              <w:t>35013235</w:t>
            </w:r>
          </w:p>
        </w:tc>
        <w:tc>
          <w:tcPr>
            <w:tcW w:w="0" w:type="auto"/>
            <w:shd w:val="clear" w:color="auto" w:fill="auto"/>
            <w:noWrap/>
            <w:vAlign w:val="center"/>
          </w:tcPr>
          <w:p w14:paraId="2426C31C" w14:textId="77777777" w:rsidR="003521C3" w:rsidRDefault="003521C3" w:rsidP="00D30D75">
            <w:pPr>
              <w:jc w:val="right"/>
              <w:textAlignment w:val="center"/>
              <w:rPr>
                <w:rFonts w:eastAsia="SimSun"/>
                <w:color w:val="3071C3" w:themeColor="text2" w:themeTint="BF"/>
              </w:rPr>
            </w:pPr>
            <w:r>
              <w:rPr>
                <w:rFonts w:eastAsia="SimSun"/>
                <w:color w:val="3071C3" w:themeColor="text2" w:themeTint="BF"/>
                <w:lang w:eastAsia="zh-CN" w:bidi="ar"/>
              </w:rPr>
              <w:t>87.80%</w:t>
            </w:r>
          </w:p>
        </w:tc>
        <w:tc>
          <w:tcPr>
            <w:tcW w:w="0" w:type="auto"/>
            <w:shd w:val="clear" w:color="auto" w:fill="auto"/>
            <w:noWrap/>
            <w:vAlign w:val="center"/>
          </w:tcPr>
          <w:p w14:paraId="7E17C004" w14:textId="77777777" w:rsidR="003521C3" w:rsidRDefault="003521C3" w:rsidP="00D30D75">
            <w:pPr>
              <w:jc w:val="right"/>
              <w:textAlignment w:val="center"/>
              <w:rPr>
                <w:rFonts w:eastAsia="SimSun"/>
                <w:color w:val="3071C3" w:themeColor="text2" w:themeTint="BF"/>
              </w:rPr>
            </w:pPr>
            <w:r>
              <w:rPr>
                <w:rFonts w:eastAsia="SimSun"/>
                <w:color w:val="3071C3" w:themeColor="text2" w:themeTint="BF"/>
                <w:lang w:eastAsia="zh-CN" w:bidi="ar"/>
              </w:rPr>
              <w:t>2691114</w:t>
            </w:r>
          </w:p>
        </w:tc>
        <w:tc>
          <w:tcPr>
            <w:tcW w:w="0" w:type="auto"/>
            <w:shd w:val="clear" w:color="auto" w:fill="auto"/>
            <w:noWrap/>
            <w:vAlign w:val="center"/>
          </w:tcPr>
          <w:p w14:paraId="702E5827" w14:textId="77777777" w:rsidR="003521C3" w:rsidRDefault="003521C3" w:rsidP="00D30D75">
            <w:pPr>
              <w:jc w:val="right"/>
              <w:textAlignment w:val="center"/>
              <w:rPr>
                <w:rFonts w:eastAsia="SimSun"/>
                <w:color w:val="3071C3" w:themeColor="text2" w:themeTint="BF"/>
              </w:rPr>
            </w:pPr>
            <w:r>
              <w:rPr>
                <w:rFonts w:eastAsia="SimSun"/>
                <w:color w:val="3071C3" w:themeColor="text2" w:themeTint="BF"/>
                <w:lang w:eastAsia="zh-CN" w:bidi="ar"/>
              </w:rPr>
              <w:t>6.75%</w:t>
            </w:r>
          </w:p>
        </w:tc>
        <w:tc>
          <w:tcPr>
            <w:tcW w:w="0" w:type="auto"/>
            <w:shd w:val="clear" w:color="auto" w:fill="auto"/>
            <w:noWrap/>
            <w:vAlign w:val="center"/>
          </w:tcPr>
          <w:p w14:paraId="3CF8D65D" w14:textId="77777777" w:rsidR="003521C3" w:rsidRDefault="003521C3" w:rsidP="00D30D75">
            <w:pPr>
              <w:jc w:val="right"/>
              <w:textAlignment w:val="center"/>
              <w:rPr>
                <w:rFonts w:eastAsia="SimSun"/>
                <w:color w:val="3071C3" w:themeColor="text2" w:themeTint="BF"/>
              </w:rPr>
            </w:pPr>
            <w:r>
              <w:rPr>
                <w:rFonts w:eastAsia="SimSun"/>
                <w:color w:val="3071C3" w:themeColor="text2" w:themeTint="BF"/>
                <w:lang w:eastAsia="zh-CN" w:bidi="ar"/>
              </w:rPr>
              <w:t>39878573</w:t>
            </w:r>
          </w:p>
        </w:tc>
      </w:tr>
      <w:tr w:rsidR="003521C3" w14:paraId="107A34BD" w14:textId="77777777" w:rsidTr="00D30D75">
        <w:trPr>
          <w:trHeight w:val="336"/>
        </w:trPr>
        <w:tc>
          <w:tcPr>
            <w:tcW w:w="1041" w:type="dxa"/>
            <w:shd w:val="clear" w:color="auto" w:fill="auto"/>
            <w:noWrap/>
            <w:vAlign w:val="center"/>
          </w:tcPr>
          <w:p w14:paraId="2EEB4197" w14:textId="77777777" w:rsidR="003521C3" w:rsidRDefault="003521C3" w:rsidP="00D30D75">
            <w:pPr>
              <w:textAlignment w:val="center"/>
              <w:rPr>
                <w:rFonts w:eastAsia="SimSun"/>
                <w:color w:val="3071C3" w:themeColor="text2" w:themeTint="BF"/>
              </w:rPr>
            </w:pPr>
            <w:r>
              <w:rPr>
                <w:rFonts w:eastAsia="SimSun"/>
                <w:color w:val="3071C3" w:themeColor="text2" w:themeTint="BF"/>
                <w:lang w:eastAsia="zh-CN" w:bidi="ar"/>
              </w:rPr>
              <w:t>ES_4</w:t>
            </w:r>
          </w:p>
        </w:tc>
        <w:tc>
          <w:tcPr>
            <w:tcW w:w="1680" w:type="dxa"/>
            <w:shd w:val="clear" w:color="auto" w:fill="auto"/>
            <w:noWrap/>
            <w:vAlign w:val="center"/>
          </w:tcPr>
          <w:p w14:paraId="123FFF92" w14:textId="77777777" w:rsidR="003521C3" w:rsidRDefault="003521C3" w:rsidP="00D30D75">
            <w:pPr>
              <w:jc w:val="right"/>
              <w:textAlignment w:val="center"/>
              <w:rPr>
                <w:rFonts w:eastAsia="SimSun"/>
                <w:color w:val="3071C3" w:themeColor="text2" w:themeTint="BF"/>
              </w:rPr>
            </w:pPr>
            <w:r>
              <w:rPr>
                <w:rFonts w:eastAsia="SimSun"/>
                <w:color w:val="3071C3" w:themeColor="text2" w:themeTint="BF"/>
                <w:lang w:eastAsia="zh-CN" w:bidi="ar"/>
              </w:rPr>
              <w:t>29961387</w:t>
            </w:r>
          </w:p>
        </w:tc>
        <w:tc>
          <w:tcPr>
            <w:tcW w:w="0" w:type="auto"/>
            <w:shd w:val="clear" w:color="auto" w:fill="auto"/>
            <w:noWrap/>
            <w:vAlign w:val="center"/>
          </w:tcPr>
          <w:p w14:paraId="3C3C42FB" w14:textId="77777777" w:rsidR="003521C3" w:rsidRDefault="003521C3" w:rsidP="00D30D75">
            <w:pPr>
              <w:jc w:val="right"/>
              <w:textAlignment w:val="center"/>
              <w:rPr>
                <w:rFonts w:eastAsia="SimSun"/>
                <w:color w:val="3071C3" w:themeColor="text2" w:themeTint="BF"/>
              </w:rPr>
            </w:pPr>
            <w:r>
              <w:rPr>
                <w:rFonts w:eastAsia="SimSun"/>
                <w:color w:val="3071C3" w:themeColor="text2" w:themeTint="BF"/>
                <w:lang w:eastAsia="zh-CN" w:bidi="ar"/>
              </w:rPr>
              <w:t>86.58%</w:t>
            </w:r>
          </w:p>
        </w:tc>
        <w:tc>
          <w:tcPr>
            <w:tcW w:w="0" w:type="auto"/>
            <w:shd w:val="clear" w:color="auto" w:fill="auto"/>
            <w:noWrap/>
            <w:vAlign w:val="center"/>
          </w:tcPr>
          <w:p w14:paraId="6EE260D6" w14:textId="77777777" w:rsidR="003521C3" w:rsidRDefault="003521C3" w:rsidP="00D30D75">
            <w:pPr>
              <w:jc w:val="right"/>
              <w:textAlignment w:val="center"/>
              <w:rPr>
                <w:rFonts w:eastAsia="SimSun"/>
                <w:color w:val="3071C3" w:themeColor="text2" w:themeTint="BF"/>
              </w:rPr>
            </w:pPr>
            <w:r>
              <w:rPr>
                <w:rFonts w:eastAsia="SimSun"/>
                <w:color w:val="3071C3" w:themeColor="text2" w:themeTint="BF"/>
                <w:lang w:eastAsia="zh-CN" w:bidi="ar"/>
              </w:rPr>
              <w:t>2308238</w:t>
            </w:r>
          </w:p>
        </w:tc>
        <w:tc>
          <w:tcPr>
            <w:tcW w:w="0" w:type="auto"/>
            <w:shd w:val="clear" w:color="auto" w:fill="auto"/>
            <w:noWrap/>
            <w:vAlign w:val="center"/>
          </w:tcPr>
          <w:p w14:paraId="7DA9E0C8" w14:textId="77777777" w:rsidR="003521C3" w:rsidRDefault="003521C3" w:rsidP="00D30D75">
            <w:pPr>
              <w:jc w:val="right"/>
              <w:textAlignment w:val="center"/>
              <w:rPr>
                <w:rFonts w:eastAsia="SimSun"/>
                <w:color w:val="3071C3" w:themeColor="text2" w:themeTint="BF"/>
              </w:rPr>
            </w:pPr>
            <w:r>
              <w:rPr>
                <w:rFonts w:eastAsia="SimSun"/>
                <w:color w:val="3071C3" w:themeColor="text2" w:themeTint="BF"/>
                <w:lang w:eastAsia="zh-CN" w:bidi="ar"/>
              </w:rPr>
              <w:t>6.67%</w:t>
            </w:r>
          </w:p>
        </w:tc>
        <w:tc>
          <w:tcPr>
            <w:tcW w:w="0" w:type="auto"/>
            <w:shd w:val="clear" w:color="auto" w:fill="auto"/>
            <w:noWrap/>
            <w:vAlign w:val="center"/>
          </w:tcPr>
          <w:p w14:paraId="79216059" w14:textId="77777777" w:rsidR="003521C3" w:rsidRDefault="003521C3" w:rsidP="00D30D75">
            <w:pPr>
              <w:jc w:val="right"/>
              <w:textAlignment w:val="center"/>
              <w:rPr>
                <w:rFonts w:eastAsia="SimSun"/>
                <w:color w:val="3071C3" w:themeColor="text2" w:themeTint="BF"/>
              </w:rPr>
            </w:pPr>
            <w:r>
              <w:rPr>
                <w:rFonts w:eastAsia="SimSun"/>
                <w:color w:val="3071C3" w:themeColor="text2" w:themeTint="BF"/>
                <w:lang w:eastAsia="zh-CN" w:bidi="ar"/>
              </w:rPr>
              <w:t>34607011</w:t>
            </w:r>
          </w:p>
        </w:tc>
      </w:tr>
    </w:tbl>
    <w:tbl>
      <w:tblPr>
        <w:tblStyle w:val="TableGrid"/>
        <w:tblW w:w="0" w:type="auto"/>
        <w:tblLook w:val="04A0" w:firstRow="1" w:lastRow="0" w:firstColumn="1" w:lastColumn="0" w:noHBand="0" w:noVBand="1"/>
      </w:tblPr>
      <w:tblGrid>
        <w:gridCol w:w="1868"/>
        <w:gridCol w:w="1803"/>
        <w:gridCol w:w="1565"/>
        <w:gridCol w:w="1328"/>
        <w:gridCol w:w="1296"/>
        <w:gridCol w:w="1490"/>
      </w:tblGrid>
      <w:tr w:rsidR="003521C3" w:rsidRPr="00E24608" w14:paraId="53B2EAD3" w14:textId="77777777" w:rsidTr="00D30D75">
        <w:trPr>
          <w:trHeight w:val="290"/>
        </w:trPr>
        <w:tc>
          <w:tcPr>
            <w:tcW w:w="5220" w:type="dxa"/>
            <w:gridSpan w:val="2"/>
            <w:noWrap/>
            <w:hideMark/>
          </w:tcPr>
          <w:p w14:paraId="3B45FA9F" w14:textId="77777777" w:rsidR="003521C3" w:rsidRPr="00E24608" w:rsidRDefault="003521C3" w:rsidP="00D30D75">
            <w:pPr>
              <w:pStyle w:val="PlainText"/>
              <w:rPr>
                <w:b/>
                <w:bCs/>
                <w:color w:val="3071C3" w:themeColor="text2" w:themeTint="BF"/>
              </w:rPr>
            </w:pPr>
            <w:proofErr w:type="spellStart"/>
            <w:r w:rsidRPr="00E24608">
              <w:rPr>
                <w:b/>
                <w:bCs/>
                <w:color w:val="3071C3" w:themeColor="text2" w:themeTint="BF"/>
              </w:rPr>
              <w:t>Esrrb</w:t>
            </w:r>
            <w:proofErr w:type="spellEnd"/>
            <w:r w:rsidRPr="00E24608">
              <w:rPr>
                <w:b/>
                <w:bCs/>
                <w:color w:val="3071C3" w:themeColor="text2" w:themeTint="BF"/>
              </w:rPr>
              <w:t xml:space="preserve"> knockdown in ESC and EPSC </w:t>
            </w:r>
          </w:p>
        </w:tc>
        <w:tc>
          <w:tcPr>
            <w:tcW w:w="1938" w:type="dxa"/>
            <w:noWrap/>
            <w:hideMark/>
          </w:tcPr>
          <w:p w14:paraId="06AC75F0" w14:textId="77777777" w:rsidR="003521C3" w:rsidRPr="00E24608" w:rsidRDefault="003521C3" w:rsidP="00D30D75">
            <w:pPr>
              <w:pStyle w:val="PlainText"/>
              <w:rPr>
                <w:b/>
                <w:bCs/>
                <w:color w:val="3071C3" w:themeColor="text2" w:themeTint="BF"/>
              </w:rPr>
            </w:pPr>
          </w:p>
        </w:tc>
        <w:tc>
          <w:tcPr>
            <w:tcW w:w="1860" w:type="dxa"/>
            <w:noWrap/>
            <w:hideMark/>
          </w:tcPr>
          <w:p w14:paraId="2135394D" w14:textId="77777777" w:rsidR="003521C3" w:rsidRPr="00E24608" w:rsidRDefault="003521C3" w:rsidP="00D30D75">
            <w:pPr>
              <w:pStyle w:val="PlainText"/>
              <w:rPr>
                <w:color w:val="3071C3" w:themeColor="text2" w:themeTint="BF"/>
              </w:rPr>
            </w:pPr>
          </w:p>
        </w:tc>
        <w:tc>
          <w:tcPr>
            <w:tcW w:w="1813" w:type="dxa"/>
            <w:noWrap/>
            <w:hideMark/>
          </w:tcPr>
          <w:p w14:paraId="11E412E5" w14:textId="77777777" w:rsidR="003521C3" w:rsidRPr="00E24608" w:rsidRDefault="003521C3" w:rsidP="00D30D75">
            <w:pPr>
              <w:pStyle w:val="PlainText"/>
              <w:rPr>
                <w:color w:val="3071C3" w:themeColor="text2" w:themeTint="BF"/>
              </w:rPr>
            </w:pPr>
          </w:p>
        </w:tc>
        <w:tc>
          <w:tcPr>
            <w:tcW w:w="2100" w:type="dxa"/>
            <w:noWrap/>
            <w:hideMark/>
          </w:tcPr>
          <w:p w14:paraId="75B59F73" w14:textId="77777777" w:rsidR="003521C3" w:rsidRPr="00E24608" w:rsidRDefault="003521C3" w:rsidP="00D30D75">
            <w:pPr>
              <w:pStyle w:val="PlainText"/>
              <w:rPr>
                <w:color w:val="3071C3" w:themeColor="text2" w:themeTint="BF"/>
              </w:rPr>
            </w:pPr>
          </w:p>
        </w:tc>
      </w:tr>
      <w:tr w:rsidR="003521C3" w:rsidRPr="00E24608" w14:paraId="3ECBA931" w14:textId="77777777" w:rsidTr="00D30D75">
        <w:trPr>
          <w:trHeight w:val="290"/>
        </w:trPr>
        <w:tc>
          <w:tcPr>
            <w:tcW w:w="2657" w:type="dxa"/>
            <w:noWrap/>
            <w:hideMark/>
          </w:tcPr>
          <w:p w14:paraId="11E777CC" w14:textId="77777777" w:rsidR="003521C3" w:rsidRPr="00E24608" w:rsidRDefault="003521C3" w:rsidP="00D30D75">
            <w:pPr>
              <w:pStyle w:val="PlainText"/>
              <w:rPr>
                <w:color w:val="3071C3" w:themeColor="text2" w:themeTint="BF"/>
              </w:rPr>
            </w:pPr>
            <w:r w:rsidRPr="00E24608">
              <w:rPr>
                <w:color w:val="3071C3" w:themeColor="text2" w:themeTint="BF"/>
              </w:rPr>
              <w:t>sample</w:t>
            </w:r>
          </w:p>
        </w:tc>
        <w:tc>
          <w:tcPr>
            <w:tcW w:w="2563" w:type="dxa"/>
            <w:noWrap/>
            <w:hideMark/>
          </w:tcPr>
          <w:p w14:paraId="77EB8A19" w14:textId="77777777" w:rsidR="003521C3" w:rsidRPr="00E24608" w:rsidRDefault="003521C3" w:rsidP="00D30D75">
            <w:pPr>
              <w:pStyle w:val="PlainText"/>
              <w:rPr>
                <w:color w:val="3071C3" w:themeColor="text2" w:themeTint="BF"/>
              </w:rPr>
            </w:pPr>
            <w:proofErr w:type="spellStart"/>
            <w:r w:rsidRPr="00E24608">
              <w:rPr>
                <w:color w:val="3071C3" w:themeColor="text2" w:themeTint="BF"/>
              </w:rPr>
              <w:t>UniqueMappedReads</w:t>
            </w:r>
            <w:proofErr w:type="spellEnd"/>
          </w:p>
        </w:tc>
        <w:tc>
          <w:tcPr>
            <w:tcW w:w="1938" w:type="dxa"/>
            <w:noWrap/>
            <w:hideMark/>
          </w:tcPr>
          <w:p w14:paraId="221DDBBE" w14:textId="77777777" w:rsidR="003521C3" w:rsidRPr="00E24608" w:rsidRDefault="003521C3" w:rsidP="00D30D75">
            <w:pPr>
              <w:pStyle w:val="PlainText"/>
              <w:rPr>
                <w:color w:val="3071C3" w:themeColor="text2" w:themeTint="BF"/>
              </w:rPr>
            </w:pPr>
            <w:proofErr w:type="spellStart"/>
            <w:r w:rsidRPr="00E24608">
              <w:rPr>
                <w:color w:val="3071C3" w:themeColor="text2" w:themeTint="BF"/>
              </w:rPr>
              <w:t>UniqueMappingRatio</w:t>
            </w:r>
            <w:proofErr w:type="spellEnd"/>
          </w:p>
        </w:tc>
        <w:tc>
          <w:tcPr>
            <w:tcW w:w="1860" w:type="dxa"/>
            <w:noWrap/>
            <w:hideMark/>
          </w:tcPr>
          <w:p w14:paraId="6E83C8D5" w14:textId="77777777" w:rsidR="003521C3" w:rsidRPr="00E24608" w:rsidRDefault="003521C3" w:rsidP="00D30D75">
            <w:pPr>
              <w:pStyle w:val="PlainText"/>
              <w:rPr>
                <w:color w:val="3071C3" w:themeColor="text2" w:themeTint="BF"/>
              </w:rPr>
            </w:pPr>
            <w:proofErr w:type="spellStart"/>
            <w:r w:rsidRPr="00E24608">
              <w:rPr>
                <w:color w:val="3071C3" w:themeColor="text2" w:themeTint="BF"/>
              </w:rPr>
              <w:t>Multimapped</w:t>
            </w:r>
            <w:proofErr w:type="spellEnd"/>
            <w:r w:rsidRPr="00E24608">
              <w:rPr>
                <w:color w:val="3071C3" w:themeColor="text2" w:themeTint="BF"/>
              </w:rPr>
              <w:t xml:space="preserve"> reads</w:t>
            </w:r>
          </w:p>
        </w:tc>
        <w:tc>
          <w:tcPr>
            <w:tcW w:w="1813" w:type="dxa"/>
            <w:noWrap/>
            <w:hideMark/>
          </w:tcPr>
          <w:p w14:paraId="50BC9827" w14:textId="77777777" w:rsidR="003521C3" w:rsidRPr="00E24608" w:rsidRDefault="003521C3" w:rsidP="00D30D75">
            <w:pPr>
              <w:pStyle w:val="PlainText"/>
              <w:rPr>
                <w:color w:val="3071C3" w:themeColor="text2" w:themeTint="BF"/>
              </w:rPr>
            </w:pPr>
            <w:r w:rsidRPr="00E24608">
              <w:rPr>
                <w:color w:val="3071C3" w:themeColor="text2" w:themeTint="BF"/>
              </w:rPr>
              <w:t>Multi mapping ratio</w:t>
            </w:r>
          </w:p>
        </w:tc>
        <w:tc>
          <w:tcPr>
            <w:tcW w:w="2100" w:type="dxa"/>
            <w:noWrap/>
            <w:hideMark/>
          </w:tcPr>
          <w:p w14:paraId="6E25E4E9" w14:textId="77777777" w:rsidR="003521C3" w:rsidRPr="00E24608" w:rsidRDefault="003521C3" w:rsidP="00D30D75">
            <w:pPr>
              <w:pStyle w:val="PlainText"/>
              <w:rPr>
                <w:color w:val="3071C3" w:themeColor="text2" w:themeTint="BF"/>
              </w:rPr>
            </w:pPr>
            <w:proofErr w:type="spellStart"/>
            <w:r w:rsidRPr="00E24608">
              <w:rPr>
                <w:color w:val="3071C3" w:themeColor="text2" w:themeTint="BF"/>
              </w:rPr>
              <w:t>TotalReadsNumber</w:t>
            </w:r>
            <w:proofErr w:type="spellEnd"/>
          </w:p>
        </w:tc>
      </w:tr>
      <w:tr w:rsidR="003521C3" w:rsidRPr="00E24608" w14:paraId="478315BD" w14:textId="77777777" w:rsidTr="00D30D75">
        <w:trPr>
          <w:trHeight w:val="290"/>
        </w:trPr>
        <w:tc>
          <w:tcPr>
            <w:tcW w:w="2657" w:type="dxa"/>
            <w:noWrap/>
            <w:hideMark/>
          </w:tcPr>
          <w:p w14:paraId="2626A208" w14:textId="77777777" w:rsidR="003521C3" w:rsidRPr="00E24608" w:rsidRDefault="003521C3" w:rsidP="00D30D75">
            <w:pPr>
              <w:pStyle w:val="PlainText"/>
              <w:rPr>
                <w:color w:val="3071C3" w:themeColor="text2" w:themeTint="BF"/>
              </w:rPr>
            </w:pPr>
            <w:r w:rsidRPr="00E24608">
              <w:rPr>
                <w:color w:val="3071C3" w:themeColor="text2" w:themeTint="BF"/>
              </w:rPr>
              <w:t>shEV_E14_LS</w:t>
            </w:r>
          </w:p>
        </w:tc>
        <w:tc>
          <w:tcPr>
            <w:tcW w:w="2563" w:type="dxa"/>
            <w:noWrap/>
            <w:hideMark/>
          </w:tcPr>
          <w:p w14:paraId="3322CF98" w14:textId="77777777" w:rsidR="003521C3" w:rsidRPr="00E24608" w:rsidRDefault="003521C3" w:rsidP="00D30D75">
            <w:pPr>
              <w:pStyle w:val="PlainText"/>
              <w:rPr>
                <w:color w:val="3071C3" w:themeColor="text2" w:themeTint="BF"/>
              </w:rPr>
            </w:pPr>
            <w:r w:rsidRPr="00E24608">
              <w:rPr>
                <w:color w:val="3071C3" w:themeColor="text2" w:themeTint="BF"/>
              </w:rPr>
              <w:t>18917005</w:t>
            </w:r>
          </w:p>
        </w:tc>
        <w:tc>
          <w:tcPr>
            <w:tcW w:w="1938" w:type="dxa"/>
            <w:noWrap/>
            <w:hideMark/>
          </w:tcPr>
          <w:p w14:paraId="5982C705" w14:textId="77777777" w:rsidR="003521C3" w:rsidRPr="00E24608" w:rsidRDefault="003521C3" w:rsidP="00D30D75">
            <w:pPr>
              <w:pStyle w:val="PlainText"/>
              <w:rPr>
                <w:color w:val="3071C3" w:themeColor="text2" w:themeTint="BF"/>
              </w:rPr>
            </w:pPr>
            <w:r w:rsidRPr="00E24608">
              <w:rPr>
                <w:color w:val="3071C3" w:themeColor="text2" w:themeTint="BF"/>
              </w:rPr>
              <w:t>85.23%</w:t>
            </w:r>
          </w:p>
        </w:tc>
        <w:tc>
          <w:tcPr>
            <w:tcW w:w="1860" w:type="dxa"/>
            <w:noWrap/>
            <w:hideMark/>
          </w:tcPr>
          <w:p w14:paraId="0919EBA1" w14:textId="77777777" w:rsidR="003521C3" w:rsidRPr="00E24608" w:rsidRDefault="003521C3" w:rsidP="00D30D75">
            <w:pPr>
              <w:pStyle w:val="PlainText"/>
              <w:rPr>
                <w:color w:val="3071C3" w:themeColor="text2" w:themeTint="BF"/>
              </w:rPr>
            </w:pPr>
            <w:r w:rsidRPr="00E24608">
              <w:rPr>
                <w:color w:val="3071C3" w:themeColor="text2" w:themeTint="BF"/>
              </w:rPr>
              <w:t>849776</w:t>
            </w:r>
          </w:p>
        </w:tc>
        <w:tc>
          <w:tcPr>
            <w:tcW w:w="1813" w:type="dxa"/>
            <w:noWrap/>
            <w:hideMark/>
          </w:tcPr>
          <w:p w14:paraId="427126AD" w14:textId="77777777" w:rsidR="003521C3" w:rsidRPr="00E24608" w:rsidRDefault="003521C3" w:rsidP="00D30D75">
            <w:pPr>
              <w:pStyle w:val="PlainText"/>
              <w:rPr>
                <w:color w:val="3071C3" w:themeColor="text2" w:themeTint="BF"/>
              </w:rPr>
            </w:pPr>
            <w:r w:rsidRPr="00E24608">
              <w:rPr>
                <w:color w:val="3071C3" w:themeColor="text2" w:themeTint="BF"/>
              </w:rPr>
              <w:t>3.83%</w:t>
            </w:r>
          </w:p>
        </w:tc>
        <w:tc>
          <w:tcPr>
            <w:tcW w:w="2100" w:type="dxa"/>
            <w:noWrap/>
            <w:hideMark/>
          </w:tcPr>
          <w:p w14:paraId="09E5949E" w14:textId="77777777" w:rsidR="003521C3" w:rsidRPr="00E24608" w:rsidRDefault="003521C3" w:rsidP="00D30D75">
            <w:pPr>
              <w:pStyle w:val="PlainText"/>
              <w:rPr>
                <w:color w:val="3071C3" w:themeColor="text2" w:themeTint="BF"/>
              </w:rPr>
            </w:pPr>
            <w:r w:rsidRPr="00E24608">
              <w:rPr>
                <w:color w:val="3071C3" w:themeColor="text2" w:themeTint="BF"/>
              </w:rPr>
              <w:t>22194094</w:t>
            </w:r>
          </w:p>
        </w:tc>
      </w:tr>
      <w:tr w:rsidR="003521C3" w:rsidRPr="00E24608" w14:paraId="33FB4B35" w14:textId="77777777" w:rsidTr="00D30D75">
        <w:trPr>
          <w:trHeight w:val="290"/>
        </w:trPr>
        <w:tc>
          <w:tcPr>
            <w:tcW w:w="2657" w:type="dxa"/>
            <w:noWrap/>
            <w:hideMark/>
          </w:tcPr>
          <w:p w14:paraId="0AE5D12D" w14:textId="77777777" w:rsidR="003521C3" w:rsidRPr="00E24608" w:rsidRDefault="003521C3" w:rsidP="00D30D75">
            <w:pPr>
              <w:pStyle w:val="PlainText"/>
              <w:rPr>
                <w:color w:val="3071C3" w:themeColor="text2" w:themeTint="BF"/>
              </w:rPr>
            </w:pPr>
            <w:r w:rsidRPr="00E24608">
              <w:rPr>
                <w:color w:val="3071C3" w:themeColor="text2" w:themeTint="BF"/>
              </w:rPr>
              <w:t>Esrrb_sh1_E14_LS</w:t>
            </w:r>
          </w:p>
        </w:tc>
        <w:tc>
          <w:tcPr>
            <w:tcW w:w="2563" w:type="dxa"/>
            <w:noWrap/>
            <w:hideMark/>
          </w:tcPr>
          <w:p w14:paraId="2D9652D6" w14:textId="77777777" w:rsidR="003521C3" w:rsidRPr="00E24608" w:rsidRDefault="003521C3" w:rsidP="00D30D75">
            <w:pPr>
              <w:pStyle w:val="PlainText"/>
              <w:rPr>
                <w:color w:val="3071C3" w:themeColor="text2" w:themeTint="BF"/>
              </w:rPr>
            </w:pPr>
            <w:r w:rsidRPr="00E24608">
              <w:rPr>
                <w:color w:val="3071C3" w:themeColor="text2" w:themeTint="BF"/>
              </w:rPr>
              <w:t>19746379</w:t>
            </w:r>
          </w:p>
        </w:tc>
        <w:tc>
          <w:tcPr>
            <w:tcW w:w="1938" w:type="dxa"/>
            <w:noWrap/>
            <w:hideMark/>
          </w:tcPr>
          <w:p w14:paraId="7AF4AB03" w14:textId="77777777" w:rsidR="003521C3" w:rsidRPr="00E24608" w:rsidRDefault="003521C3" w:rsidP="00D30D75">
            <w:pPr>
              <w:pStyle w:val="PlainText"/>
              <w:rPr>
                <w:color w:val="3071C3" w:themeColor="text2" w:themeTint="BF"/>
              </w:rPr>
            </w:pPr>
            <w:r w:rsidRPr="00E24608">
              <w:rPr>
                <w:color w:val="3071C3" w:themeColor="text2" w:themeTint="BF"/>
              </w:rPr>
              <w:t>84.28%</w:t>
            </w:r>
          </w:p>
        </w:tc>
        <w:tc>
          <w:tcPr>
            <w:tcW w:w="1860" w:type="dxa"/>
            <w:noWrap/>
            <w:hideMark/>
          </w:tcPr>
          <w:p w14:paraId="1751990A" w14:textId="77777777" w:rsidR="003521C3" w:rsidRPr="00E24608" w:rsidRDefault="003521C3" w:rsidP="00D30D75">
            <w:pPr>
              <w:pStyle w:val="PlainText"/>
              <w:rPr>
                <w:color w:val="3071C3" w:themeColor="text2" w:themeTint="BF"/>
              </w:rPr>
            </w:pPr>
            <w:r w:rsidRPr="00E24608">
              <w:rPr>
                <w:color w:val="3071C3" w:themeColor="text2" w:themeTint="BF"/>
              </w:rPr>
              <w:t>898676</w:t>
            </w:r>
          </w:p>
        </w:tc>
        <w:tc>
          <w:tcPr>
            <w:tcW w:w="1813" w:type="dxa"/>
            <w:noWrap/>
            <w:hideMark/>
          </w:tcPr>
          <w:p w14:paraId="3068CD5B" w14:textId="77777777" w:rsidR="003521C3" w:rsidRPr="00E24608" w:rsidRDefault="003521C3" w:rsidP="00D30D75">
            <w:pPr>
              <w:pStyle w:val="PlainText"/>
              <w:rPr>
                <w:color w:val="3071C3" w:themeColor="text2" w:themeTint="BF"/>
              </w:rPr>
            </w:pPr>
            <w:r w:rsidRPr="00E24608">
              <w:rPr>
                <w:color w:val="3071C3" w:themeColor="text2" w:themeTint="BF"/>
              </w:rPr>
              <w:t>3.84%</w:t>
            </w:r>
          </w:p>
        </w:tc>
        <w:tc>
          <w:tcPr>
            <w:tcW w:w="2100" w:type="dxa"/>
            <w:noWrap/>
            <w:hideMark/>
          </w:tcPr>
          <w:p w14:paraId="3F9AE2CB" w14:textId="77777777" w:rsidR="003521C3" w:rsidRPr="00E24608" w:rsidRDefault="003521C3" w:rsidP="00D30D75">
            <w:pPr>
              <w:pStyle w:val="PlainText"/>
              <w:rPr>
                <w:color w:val="3071C3" w:themeColor="text2" w:themeTint="BF"/>
              </w:rPr>
            </w:pPr>
            <w:r w:rsidRPr="00E24608">
              <w:rPr>
                <w:color w:val="3071C3" w:themeColor="text2" w:themeTint="BF"/>
              </w:rPr>
              <w:t>23430027</w:t>
            </w:r>
          </w:p>
        </w:tc>
      </w:tr>
      <w:tr w:rsidR="003521C3" w:rsidRPr="00E24608" w14:paraId="406C535E" w14:textId="77777777" w:rsidTr="00D30D75">
        <w:trPr>
          <w:trHeight w:val="290"/>
        </w:trPr>
        <w:tc>
          <w:tcPr>
            <w:tcW w:w="2657" w:type="dxa"/>
            <w:noWrap/>
            <w:hideMark/>
          </w:tcPr>
          <w:p w14:paraId="4A80F257" w14:textId="77777777" w:rsidR="003521C3" w:rsidRPr="00E24608" w:rsidRDefault="003521C3" w:rsidP="00D30D75">
            <w:pPr>
              <w:pStyle w:val="PlainText"/>
              <w:rPr>
                <w:color w:val="3071C3" w:themeColor="text2" w:themeTint="BF"/>
              </w:rPr>
            </w:pPr>
            <w:r w:rsidRPr="00E24608">
              <w:rPr>
                <w:color w:val="3071C3" w:themeColor="text2" w:themeTint="BF"/>
              </w:rPr>
              <w:t>Esrrb_sh2_E14_LS</w:t>
            </w:r>
          </w:p>
        </w:tc>
        <w:tc>
          <w:tcPr>
            <w:tcW w:w="2563" w:type="dxa"/>
            <w:noWrap/>
            <w:hideMark/>
          </w:tcPr>
          <w:p w14:paraId="4FDDD563" w14:textId="77777777" w:rsidR="003521C3" w:rsidRPr="00E24608" w:rsidRDefault="003521C3" w:rsidP="00D30D75">
            <w:pPr>
              <w:pStyle w:val="PlainText"/>
              <w:rPr>
                <w:color w:val="3071C3" w:themeColor="text2" w:themeTint="BF"/>
              </w:rPr>
            </w:pPr>
            <w:r w:rsidRPr="00E24608">
              <w:rPr>
                <w:color w:val="3071C3" w:themeColor="text2" w:themeTint="BF"/>
              </w:rPr>
              <w:t>23355941</w:t>
            </w:r>
          </w:p>
        </w:tc>
        <w:tc>
          <w:tcPr>
            <w:tcW w:w="1938" w:type="dxa"/>
            <w:noWrap/>
            <w:hideMark/>
          </w:tcPr>
          <w:p w14:paraId="0C501261" w14:textId="77777777" w:rsidR="003521C3" w:rsidRPr="00E24608" w:rsidRDefault="003521C3" w:rsidP="00D30D75">
            <w:pPr>
              <w:pStyle w:val="PlainText"/>
              <w:rPr>
                <w:color w:val="3071C3" w:themeColor="text2" w:themeTint="BF"/>
              </w:rPr>
            </w:pPr>
            <w:r w:rsidRPr="00E24608">
              <w:rPr>
                <w:color w:val="3071C3" w:themeColor="text2" w:themeTint="BF"/>
              </w:rPr>
              <w:t>84.28%</w:t>
            </w:r>
          </w:p>
        </w:tc>
        <w:tc>
          <w:tcPr>
            <w:tcW w:w="1860" w:type="dxa"/>
            <w:noWrap/>
            <w:hideMark/>
          </w:tcPr>
          <w:p w14:paraId="76DDDDCA" w14:textId="77777777" w:rsidR="003521C3" w:rsidRPr="00E24608" w:rsidRDefault="003521C3" w:rsidP="00D30D75">
            <w:pPr>
              <w:pStyle w:val="PlainText"/>
              <w:rPr>
                <w:color w:val="3071C3" w:themeColor="text2" w:themeTint="BF"/>
              </w:rPr>
            </w:pPr>
            <w:r w:rsidRPr="00E24608">
              <w:rPr>
                <w:color w:val="3071C3" w:themeColor="text2" w:themeTint="BF"/>
              </w:rPr>
              <w:t>1058249</w:t>
            </w:r>
          </w:p>
        </w:tc>
        <w:tc>
          <w:tcPr>
            <w:tcW w:w="1813" w:type="dxa"/>
            <w:noWrap/>
            <w:hideMark/>
          </w:tcPr>
          <w:p w14:paraId="38928452" w14:textId="77777777" w:rsidR="003521C3" w:rsidRPr="00E24608" w:rsidRDefault="003521C3" w:rsidP="00D30D75">
            <w:pPr>
              <w:pStyle w:val="PlainText"/>
              <w:rPr>
                <w:color w:val="3071C3" w:themeColor="text2" w:themeTint="BF"/>
              </w:rPr>
            </w:pPr>
            <w:r w:rsidRPr="00E24608">
              <w:rPr>
                <w:color w:val="3071C3" w:themeColor="text2" w:themeTint="BF"/>
              </w:rPr>
              <w:t>3.82%</w:t>
            </w:r>
          </w:p>
        </w:tc>
        <w:tc>
          <w:tcPr>
            <w:tcW w:w="2100" w:type="dxa"/>
            <w:noWrap/>
            <w:hideMark/>
          </w:tcPr>
          <w:p w14:paraId="67EB1408" w14:textId="77777777" w:rsidR="003521C3" w:rsidRPr="00E24608" w:rsidRDefault="003521C3" w:rsidP="00D30D75">
            <w:pPr>
              <w:pStyle w:val="PlainText"/>
              <w:rPr>
                <w:color w:val="3071C3" w:themeColor="text2" w:themeTint="BF"/>
              </w:rPr>
            </w:pPr>
            <w:r w:rsidRPr="00E24608">
              <w:rPr>
                <w:color w:val="3071C3" w:themeColor="text2" w:themeTint="BF"/>
              </w:rPr>
              <w:t>27712503</w:t>
            </w:r>
          </w:p>
        </w:tc>
      </w:tr>
      <w:tr w:rsidR="003521C3" w:rsidRPr="00E24608" w14:paraId="4CAEB296" w14:textId="77777777" w:rsidTr="00D30D75">
        <w:trPr>
          <w:trHeight w:val="290"/>
        </w:trPr>
        <w:tc>
          <w:tcPr>
            <w:tcW w:w="2657" w:type="dxa"/>
            <w:noWrap/>
            <w:hideMark/>
          </w:tcPr>
          <w:p w14:paraId="16C71C89" w14:textId="77777777" w:rsidR="003521C3" w:rsidRPr="00E24608" w:rsidRDefault="003521C3" w:rsidP="00D30D75">
            <w:pPr>
              <w:pStyle w:val="PlainText"/>
              <w:rPr>
                <w:color w:val="3071C3" w:themeColor="text2" w:themeTint="BF"/>
              </w:rPr>
            </w:pPr>
            <w:r w:rsidRPr="00E24608">
              <w:rPr>
                <w:color w:val="3071C3" w:themeColor="text2" w:themeTint="BF"/>
              </w:rPr>
              <w:t>EPSC_Esrrb_sh1</w:t>
            </w:r>
          </w:p>
        </w:tc>
        <w:tc>
          <w:tcPr>
            <w:tcW w:w="2563" w:type="dxa"/>
            <w:noWrap/>
            <w:hideMark/>
          </w:tcPr>
          <w:p w14:paraId="6F9E7002" w14:textId="77777777" w:rsidR="003521C3" w:rsidRPr="00E24608" w:rsidRDefault="003521C3" w:rsidP="00D30D75">
            <w:pPr>
              <w:pStyle w:val="PlainText"/>
              <w:rPr>
                <w:color w:val="3071C3" w:themeColor="text2" w:themeTint="BF"/>
              </w:rPr>
            </w:pPr>
            <w:r w:rsidRPr="00E24608">
              <w:rPr>
                <w:color w:val="3071C3" w:themeColor="text2" w:themeTint="BF"/>
              </w:rPr>
              <w:t>30236896</w:t>
            </w:r>
          </w:p>
        </w:tc>
        <w:tc>
          <w:tcPr>
            <w:tcW w:w="1938" w:type="dxa"/>
            <w:noWrap/>
            <w:hideMark/>
          </w:tcPr>
          <w:p w14:paraId="2C3BFE6E" w14:textId="77777777" w:rsidR="003521C3" w:rsidRPr="00E24608" w:rsidRDefault="003521C3" w:rsidP="00D30D75">
            <w:pPr>
              <w:pStyle w:val="PlainText"/>
              <w:rPr>
                <w:color w:val="3071C3" w:themeColor="text2" w:themeTint="BF"/>
              </w:rPr>
            </w:pPr>
            <w:r w:rsidRPr="00E24608">
              <w:rPr>
                <w:color w:val="3071C3" w:themeColor="text2" w:themeTint="BF"/>
              </w:rPr>
              <w:t>74.84%</w:t>
            </w:r>
          </w:p>
        </w:tc>
        <w:tc>
          <w:tcPr>
            <w:tcW w:w="1860" w:type="dxa"/>
            <w:noWrap/>
            <w:hideMark/>
          </w:tcPr>
          <w:p w14:paraId="149C85A0" w14:textId="77777777" w:rsidR="003521C3" w:rsidRPr="00E24608" w:rsidRDefault="003521C3" w:rsidP="00D30D75">
            <w:pPr>
              <w:pStyle w:val="PlainText"/>
              <w:rPr>
                <w:color w:val="3071C3" w:themeColor="text2" w:themeTint="BF"/>
              </w:rPr>
            </w:pPr>
            <w:r w:rsidRPr="00E24608">
              <w:rPr>
                <w:color w:val="3071C3" w:themeColor="text2" w:themeTint="BF"/>
              </w:rPr>
              <w:t>2074177</w:t>
            </w:r>
          </w:p>
        </w:tc>
        <w:tc>
          <w:tcPr>
            <w:tcW w:w="1813" w:type="dxa"/>
            <w:noWrap/>
            <w:hideMark/>
          </w:tcPr>
          <w:p w14:paraId="53BEFF6D" w14:textId="77777777" w:rsidR="003521C3" w:rsidRPr="00E24608" w:rsidRDefault="003521C3" w:rsidP="00D30D75">
            <w:pPr>
              <w:pStyle w:val="PlainText"/>
              <w:rPr>
                <w:color w:val="3071C3" w:themeColor="text2" w:themeTint="BF"/>
              </w:rPr>
            </w:pPr>
            <w:r w:rsidRPr="00E24608">
              <w:rPr>
                <w:color w:val="3071C3" w:themeColor="text2" w:themeTint="BF"/>
              </w:rPr>
              <w:t>5.13%</w:t>
            </w:r>
          </w:p>
        </w:tc>
        <w:tc>
          <w:tcPr>
            <w:tcW w:w="2100" w:type="dxa"/>
            <w:noWrap/>
            <w:hideMark/>
          </w:tcPr>
          <w:p w14:paraId="6159CA31" w14:textId="77777777" w:rsidR="003521C3" w:rsidRPr="00E24608" w:rsidRDefault="003521C3" w:rsidP="00D30D75">
            <w:pPr>
              <w:pStyle w:val="PlainText"/>
              <w:rPr>
                <w:color w:val="3071C3" w:themeColor="text2" w:themeTint="BF"/>
              </w:rPr>
            </w:pPr>
            <w:r w:rsidRPr="00E24608">
              <w:rPr>
                <w:color w:val="3071C3" w:themeColor="text2" w:themeTint="BF"/>
              </w:rPr>
              <w:t>40400830</w:t>
            </w:r>
          </w:p>
        </w:tc>
      </w:tr>
      <w:tr w:rsidR="003521C3" w:rsidRPr="00E24608" w14:paraId="321BDF1A" w14:textId="77777777" w:rsidTr="00D30D75">
        <w:trPr>
          <w:trHeight w:val="290"/>
        </w:trPr>
        <w:tc>
          <w:tcPr>
            <w:tcW w:w="2657" w:type="dxa"/>
            <w:noWrap/>
            <w:hideMark/>
          </w:tcPr>
          <w:p w14:paraId="6505F6D6" w14:textId="77777777" w:rsidR="003521C3" w:rsidRPr="00E24608" w:rsidRDefault="003521C3" w:rsidP="00D30D75">
            <w:pPr>
              <w:pStyle w:val="PlainText"/>
              <w:rPr>
                <w:color w:val="3071C3" w:themeColor="text2" w:themeTint="BF"/>
              </w:rPr>
            </w:pPr>
            <w:r w:rsidRPr="00E24608">
              <w:rPr>
                <w:color w:val="3071C3" w:themeColor="text2" w:themeTint="BF"/>
              </w:rPr>
              <w:t>EPSC_Esrrb_sh2</w:t>
            </w:r>
          </w:p>
        </w:tc>
        <w:tc>
          <w:tcPr>
            <w:tcW w:w="2563" w:type="dxa"/>
            <w:noWrap/>
            <w:hideMark/>
          </w:tcPr>
          <w:p w14:paraId="30DB617C" w14:textId="77777777" w:rsidR="003521C3" w:rsidRPr="00E24608" w:rsidRDefault="003521C3" w:rsidP="00D30D75">
            <w:pPr>
              <w:pStyle w:val="PlainText"/>
              <w:rPr>
                <w:color w:val="3071C3" w:themeColor="text2" w:themeTint="BF"/>
              </w:rPr>
            </w:pPr>
            <w:r w:rsidRPr="00E24608">
              <w:rPr>
                <w:color w:val="3071C3" w:themeColor="text2" w:themeTint="BF"/>
              </w:rPr>
              <w:t>31927081</w:t>
            </w:r>
          </w:p>
        </w:tc>
        <w:tc>
          <w:tcPr>
            <w:tcW w:w="1938" w:type="dxa"/>
            <w:noWrap/>
            <w:hideMark/>
          </w:tcPr>
          <w:p w14:paraId="6B37A18B" w14:textId="77777777" w:rsidR="003521C3" w:rsidRPr="00E24608" w:rsidRDefault="003521C3" w:rsidP="00D30D75">
            <w:pPr>
              <w:pStyle w:val="PlainText"/>
              <w:rPr>
                <w:color w:val="3071C3" w:themeColor="text2" w:themeTint="BF"/>
              </w:rPr>
            </w:pPr>
            <w:r w:rsidRPr="00E24608">
              <w:rPr>
                <w:color w:val="3071C3" w:themeColor="text2" w:themeTint="BF"/>
              </w:rPr>
              <w:t>76.03%</w:t>
            </w:r>
          </w:p>
        </w:tc>
        <w:tc>
          <w:tcPr>
            <w:tcW w:w="1860" w:type="dxa"/>
            <w:noWrap/>
            <w:hideMark/>
          </w:tcPr>
          <w:p w14:paraId="503D46FC" w14:textId="77777777" w:rsidR="003521C3" w:rsidRPr="00E24608" w:rsidRDefault="003521C3" w:rsidP="00D30D75">
            <w:pPr>
              <w:pStyle w:val="PlainText"/>
              <w:rPr>
                <w:color w:val="3071C3" w:themeColor="text2" w:themeTint="BF"/>
              </w:rPr>
            </w:pPr>
            <w:r w:rsidRPr="00E24608">
              <w:rPr>
                <w:color w:val="3071C3" w:themeColor="text2" w:themeTint="BF"/>
              </w:rPr>
              <w:t>2198516</w:t>
            </w:r>
          </w:p>
        </w:tc>
        <w:tc>
          <w:tcPr>
            <w:tcW w:w="1813" w:type="dxa"/>
            <w:noWrap/>
            <w:hideMark/>
          </w:tcPr>
          <w:p w14:paraId="59D90431" w14:textId="77777777" w:rsidR="003521C3" w:rsidRPr="00E24608" w:rsidRDefault="003521C3" w:rsidP="00D30D75">
            <w:pPr>
              <w:pStyle w:val="PlainText"/>
              <w:rPr>
                <w:color w:val="3071C3" w:themeColor="text2" w:themeTint="BF"/>
              </w:rPr>
            </w:pPr>
            <w:r w:rsidRPr="00E24608">
              <w:rPr>
                <w:color w:val="3071C3" w:themeColor="text2" w:themeTint="BF"/>
              </w:rPr>
              <w:t>5.24%</w:t>
            </w:r>
          </w:p>
        </w:tc>
        <w:tc>
          <w:tcPr>
            <w:tcW w:w="2100" w:type="dxa"/>
            <w:noWrap/>
            <w:hideMark/>
          </w:tcPr>
          <w:p w14:paraId="7582B30D" w14:textId="77777777" w:rsidR="003521C3" w:rsidRPr="00E24608" w:rsidRDefault="003521C3" w:rsidP="00D30D75">
            <w:pPr>
              <w:pStyle w:val="PlainText"/>
              <w:rPr>
                <w:color w:val="3071C3" w:themeColor="text2" w:themeTint="BF"/>
              </w:rPr>
            </w:pPr>
            <w:r w:rsidRPr="00E24608">
              <w:rPr>
                <w:color w:val="3071C3" w:themeColor="text2" w:themeTint="BF"/>
              </w:rPr>
              <w:t>41992437</w:t>
            </w:r>
          </w:p>
        </w:tc>
      </w:tr>
      <w:tr w:rsidR="003521C3" w:rsidRPr="00E24608" w14:paraId="07079E68" w14:textId="77777777" w:rsidTr="00D30D75">
        <w:trPr>
          <w:trHeight w:val="290"/>
        </w:trPr>
        <w:tc>
          <w:tcPr>
            <w:tcW w:w="2657" w:type="dxa"/>
            <w:noWrap/>
            <w:hideMark/>
          </w:tcPr>
          <w:p w14:paraId="724AB924" w14:textId="77777777" w:rsidR="003521C3" w:rsidRPr="00E24608" w:rsidRDefault="003521C3" w:rsidP="00D30D75">
            <w:pPr>
              <w:pStyle w:val="PlainText"/>
              <w:rPr>
                <w:color w:val="3071C3" w:themeColor="text2" w:themeTint="BF"/>
              </w:rPr>
            </w:pPr>
            <w:proofErr w:type="spellStart"/>
            <w:r w:rsidRPr="00E24608">
              <w:rPr>
                <w:color w:val="3071C3" w:themeColor="text2" w:themeTint="BF"/>
              </w:rPr>
              <w:lastRenderedPageBreak/>
              <w:t>EPSC_shEV</w:t>
            </w:r>
            <w:proofErr w:type="spellEnd"/>
          </w:p>
        </w:tc>
        <w:tc>
          <w:tcPr>
            <w:tcW w:w="2563" w:type="dxa"/>
            <w:noWrap/>
            <w:hideMark/>
          </w:tcPr>
          <w:p w14:paraId="37AD8BF8" w14:textId="77777777" w:rsidR="003521C3" w:rsidRPr="00E24608" w:rsidRDefault="003521C3" w:rsidP="00D30D75">
            <w:pPr>
              <w:pStyle w:val="PlainText"/>
              <w:rPr>
                <w:color w:val="3071C3" w:themeColor="text2" w:themeTint="BF"/>
              </w:rPr>
            </w:pPr>
            <w:r w:rsidRPr="00E24608">
              <w:rPr>
                <w:color w:val="3071C3" w:themeColor="text2" w:themeTint="BF"/>
              </w:rPr>
              <w:t>29385878</w:t>
            </w:r>
          </w:p>
        </w:tc>
        <w:tc>
          <w:tcPr>
            <w:tcW w:w="1938" w:type="dxa"/>
            <w:noWrap/>
            <w:hideMark/>
          </w:tcPr>
          <w:p w14:paraId="17DF8688" w14:textId="77777777" w:rsidR="003521C3" w:rsidRPr="00E24608" w:rsidRDefault="003521C3" w:rsidP="00D30D75">
            <w:pPr>
              <w:pStyle w:val="PlainText"/>
              <w:rPr>
                <w:color w:val="3071C3" w:themeColor="text2" w:themeTint="BF"/>
              </w:rPr>
            </w:pPr>
            <w:r w:rsidRPr="00E24608">
              <w:rPr>
                <w:color w:val="3071C3" w:themeColor="text2" w:themeTint="BF"/>
              </w:rPr>
              <w:t>75.65%</w:t>
            </w:r>
          </w:p>
        </w:tc>
        <w:tc>
          <w:tcPr>
            <w:tcW w:w="1860" w:type="dxa"/>
            <w:noWrap/>
            <w:hideMark/>
          </w:tcPr>
          <w:p w14:paraId="7538D649" w14:textId="77777777" w:rsidR="003521C3" w:rsidRPr="00E24608" w:rsidRDefault="003521C3" w:rsidP="00D30D75">
            <w:pPr>
              <w:pStyle w:val="PlainText"/>
              <w:rPr>
                <w:color w:val="3071C3" w:themeColor="text2" w:themeTint="BF"/>
              </w:rPr>
            </w:pPr>
            <w:r w:rsidRPr="00E24608">
              <w:rPr>
                <w:color w:val="3071C3" w:themeColor="text2" w:themeTint="BF"/>
              </w:rPr>
              <w:t>1898637</w:t>
            </w:r>
          </w:p>
        </w:tc>
        <w:tc>
          <w:tcPr>
            <w:tcW w:w="1813" w:type="dxa"/>
            <w:noWrap/>
            <w:hideMark/>
          </w:tcPr>
          <w:p w14:paraId="2081A848" w14:textId="77777777" w:rsidR="003521C3" w:rsidRPr="00E24608" w:rsidRDefault="003521C3" w:rsidP="00D30D75">
            <w:pPr>
              <w:pStyle w:val="PlainText"/>
              <w:rPr>
                <w:color w:val="3071C3" w:themeColor="text2" w:themeTint="BF"/>
              </w:rPr>
            </w:pPr>
            <w:r w:rsidRPr="00E24608">
              <w:rPr>
                <w:color w:val="3071C3" w:themeColor="text2" w:themeTint="BF"/>
              </w:rPr>
              <w:t>4.89%</w:t>
            </w:r>
          </w:p>
        </w:tc>
        <w:tc>
          <w:tcPr>
            <w:tcW w:w="2100" w:type="dxa"/>
            <w:noWrap/>
            <w:hideMark/>
          </w:tcPr>
          <w:p w14:paraId="29218C14" w14:textId="77777777" w:rsidR="003521C3" w:rsidRPr="00E24608" w:rsidRDefault="003521C3" w:rsidP="00D30D75">
            <w:pPr>
              <w:pStyle w:val="PlainText"/>
              <w:rPr>
                <w:color w:val="3071C3" w:themeColor="text2" w:themeTint="BF"/>
              </w:rPr>
            </w:pPr>
            <w:r w:rsidRPr="00E24608">
              <w:rPr>
                <w:color w:val="3071C3" w:themeColor="text2" w:themeTint="BF"/>
              </w:rPr>
              <w:t>38845049</w:t>
            </w:r>
          </w:p>
        </w:tc>
      </w:tr>
      <w:tr w:rsidR="003521C3" w:rsidRPr="00E24608" w14:paraId="5767B1EB" w14:textId="77777777" w:rsidTr="00D30D75">
        <w:trPr>
          <w:trHeight w:val="290"/>
        </w:trPr>
        <w:tc>
          <w:tcPr>
            <w:tcW w:w="2657" w:type="dxa"/>
            <w:noWrap/>
            <w:hideMark/>
          </w:tcPr>
          <w:p w14:paraId="4A54A5AA" w14:textId="77777777" w:rsidR="003521C3" w:rsidRPr="00E24608" w:rsidRDefault="003521C3" w:rsidP="00D30D75">
            <w:pPr>
              <w:pStyle w:val="PlainText"/>
              <w:rPr>
                <w:color w:val="3071C3" w:themeColor="text2" w:themeTint="BF"/>
              </w:rPr>
            </w:pPr>
          </w:p>
        </w:tc>
        <w:tc>
          <w:tcPr>
            <w:tcW w:w="2563" w:type="dxa"/>
            <w:noWrap/>
            <w:hideMark/>
          </w:tcPr>
          <w:p w14:paraId="2C645934" w14:textId="77777777" w:rsidR="003521C3" w:rsidRPr="00E24608" w:rsidRDefault="003521C3" w:rsidP="00D30D75">
            <w:pPr>
              <w:pStyle w:val="PlainText"/>
              <w:rPr>
                <w:color w:val="3071C3" w:themeColor="text2" w:themeTint="BF"/>
              </w:rPr>
            </w:pPr>
          </w:p>
        </w:tc>
        <w:tc>
          <w:tcPr>
            <w:tcW w:w="1938" w:type="dxa"/>
            <w:noWrap/>
            <w:hideMark/>
          </w:tcPr>
          <w:p w14:paraId="20BEEFB1" w14:textId="77777777" w:rsidR="003521C3" w:rsidRPr="00E24608" w:rsidRDefault="003521C3" w:rsidP="00D30D75">
            <w:pPr>
              <w:pStyle w:val="PlainText"/>
              <w:rPr>
                <w:color w:val="3071C3" w:themeColor="text2" w:themeTint="BF"/>
              </w:rPr>
            </w:pPr>
          </w:p>
        </w:tc>
        <w:tc>
          <w:tcPr>
            <w:tcW w:w="1860" w:type="dxa"/>
            <w:noWrap/>
            <w:hideMark/>
          </w:tcPr>
          <w:p w14:paraId="57FE1DEF" w14:textId="77777777" w:rsidR="003521C3" w:rsidRPr="00E24608" w:rsidRDefault="003521C3" w:rsidP="00D30D75">
            <w:pPr>
              <w:pStyle w:val="PlainText"/>
              <w:rPr>
                <w:color w:val="3071C3" w:themeColor="text2" w:themeTint="BF"/>
              </w:rPr>
            </w:pPr>
          </w:p>
        </w:tc>
        <w:tc>
          <w:tcPr>
            <w:tcW w:w="1813" w:type="dxa"/>
            <w:noWrap/>
            <w:hideMark/>
          </w:tcPr>
          <w:p w14:paraId="4ACF4259" w14:textId="77777777" w:rsidR="003521C3" w:rsidRPr="00E24608" w:rsidRDefault="003521C3" w:rsidP="00D30D75">
            <w:pPr>
              <w:pStyle w:val="PlainText"/>
              <w:rPr>
                <w:color w:val="3071C3" w:themeColor="text2" w:themeTint="BF"/>
              </w:rPr>
            </w:pPr>
          </w:p>
        </w:tc>
        <w:tc>
          <w:tcPr>
            <w:tcW w:w="2100" w:type="dxa"/>
            <w:noWrap/>
            <w:hideMark/>
          </w:tcPr>
          <w:p w14:paraId="0C313916" w14:textId="77777777" w:rsidR="003521C3" w:rsidRPr="00E24608" w:rsidRDefault="003521C3" w:rsidP="00D30D75">
            <w:pPr>
              <w:pStyle w:val="PlainText"/>
              <w:rPr>
                <w:color w:val="3071C3" w:themeColor="text2" w:themeTint="BF"/>
              </w:rPr>
            </w:pPr>
          </w:p>
        </w:tc>
      </w:tr>
      <w:tr w:rsidR="003521C3" w:rsidRPr="00E24608" w14:paraId="705475C1" w14:textId="77777777" w:rsidTr="00D30D75">
        <w:trPr>
          <w:trHeight w:val="290"/>
        </w:trPr>
        <w:tc>
          <w:tcPr>
            <w:tcW w:w="2657" w:type="dxa"/>
            <w:noWrap/>
            <w:hideMark/>
          </w:tcPr>
          <w:p w14:paraId="402175AA" w14:textId="77777777" w:rsidR="003521C3" w:rsidRPr="00E24608" w:rsidRDefault="003521C3" w:rsidP="00D30D75">
            <w:pPr>
              <w:pStyle w:val="PlainText"/>
              <w:rPr>
                <w:color w:val="3071C3" w:themeColor="text2" w:themeTint="BF"/>
              </w:rPr>
            </w:pPr>
          </w:p>
        </w:tc>
        <w:tc>
          <w:tcPr>
            <w:tcW w:w="2563" w:type="dxa"/>
            <w:noWrap/>
            <w:hideMark/>
          </w:tcPr>
          <w:p w14:paraId="5EABC6CF" w14:textId="77777777" w:rsidR="003521C3" w:rsidRPr="00E24608" w:rsidRDefault="003521C3" w:rsidP="00D30D75">
            <w:pPr>
              <w:pStyle w:val="PlainText"/>
              <w:rPr>
                <w:color w:val="3071C3" w:themeColor="text2" w:themeTint="BF"/>
              </w:rPr>
            </w:pPr>
          </w:p>
        </w:tc>
        <w:tc>
          <w:tcPr>
            <w:tcW w:w="1938" w:type="dxa"/>
            <w:noWrap/>
            <w:hideMark/>
          </w:tcPr>
          <w:p w14:paraId="7EF6DB0C" w14:textId="77777777" w:rsidR="003521C3" w:rsidRPr="00E24608" w:rsidRDefault="003521C3" w:rsidP="00D30D75">
            <w:pPr>
              <w:pStyle w:val="PlainText"/>
              <w:rPr>
                <w:color w:val="3071C3" w:themeColor="text2" w:themeTint="BF"/>
              </w:rPr>
            </w:pPr>
          </w:p>
        </w:tc>
        <w:tc>
          <w:tcPr>
            <w:tcW w:w="1860" w:type="dxa"/>
            <w:noWrap/>
            <w:hideMark/>
          </w:tcPr>
          <w:p w14:paraId="5F3E521F" w14:textId="77777777" w:rsidR="003521C3" w:rsidRPr="00E24608" w:rsidRDefault="003521C3" w:rsidP="00D30D75">
            <w:pPr>
              <w:pStyle w:val="PlainText"/>
              <w:rPr>
                <w:color w:val="3071C3" w:themeColor="text2" w:themeTint="BF"/>
              </w:rPr>
            </w:pPr>
          </w:p>
        </w:tc>
        <w:tc>
          <w:tcPr>
            <w:tcW w:w="1813" w:type="dxa"/>
            <w:noWrap/>
            <w:hideMark/>
          </w:tcPr>
          <w:p w14:paraId="74E1455A" w14:textId="77777777" w:rsidR="003521C3" w:rsidRPr="00E24608" w:rsidRDefault="003521C3" w:rsidP="00D30D75">
            <w:pPr>
              <w:pStyle w:val="PlainText"/>
              <w:rPr>
                <w:color w:val="3071C3" w:themeColor="text2" w:themeTint="BF"/>
              </w:rPr>
            </w:pPr>
          </w:p>
        </w:tc>
        <w:tc>
          <w:tcPr>
            <w:tcW w:w="2100" w:type="dxa"/>
            <w:noWrap/>
            <w:hideMark/>
          </w:tcPr>
          <w:p w14:paraId="012E8296" w14:textId="77777777" w:rsidR="003521C3" w:rsidRPr="00E24608" w:rsidRDefault="003521C3" w:rsidP="00D30D75">
            <w:pPr>
              <w:pStyle w:val="PlainText"/>
              <w:rPr>
                <w:color w:val="3071C3" w:themeColor="text2" w:themeTint="BF"/>
              </w:rPr>
            </w:pPr>
          </w:p>
        </w:tc>
      </w:tr>
      <w:tr w:rsidR="003521C3" w:rsidRPr="00E24608" w14:paraId="585B9D8F" w14:textId="77777777" w:rsidTr="00D30D75">
        <w:trPr>
          <w:trHeight w:val="290"/>
        </w:trPr>
        <w:tc>
          <w:tcPr>
            <w:tcW w:w="2657" w:type="dxa"/>
            <w:noWrap/>
            <w:hideMark/>
          </w:tcPr>
          <w:p w14:paraId="73364EF8" w14:textId="77777777" w:rsidR="003521C3" w:rsidRPr="00E24608" w:rsidRDefault="003521C3" w:rsidP="00D30D75">
            <w:pPr>
              <w:pStyle w:val="PlainText"/>
              <w:rPr>
                <w:b/>
                <w:bCs/>
                <w:color w:val="3071C3" w:themeColor="text2" w:themeTint="BF"/>
              </w:rPr>
            </w:pPr>
            <w:r w:rsidRPr="00E24608">
              <w:rPr>
                <w:b/>
                <w:bCs/>
                <w:color w:val="3071C3" w:themeColor="text2" w:themeTint="BF"/>
              </w:rPr>
              <w:t xml:space="preserve">EPSC to ESC transition </w:t>
            </w:r>
          </w:p>
        </w:tc>
        <w:tc>
          <w:tcPr>
            <w:tcW w:w="2563" w:type="dxa"/>
            <w:noWrap/>
            <w:hideMark/>
          </w:tcPr>
          <w:p w14:paraId="05806E04" w14:textId="77777777" w:rsidR="003521C3" w:rsidRPr="00E24608" w:rsidRDefault="003521C3" w:rsidP="00D30D75">
            <w:pPr>
              <w:pStyle w:val="PlainText"/>
              <w:rPr>
                <w:b/>
                <w:bCs/>
                <w:color w:val="3071C3" w:themeColor="text2" w:themeTint="BF"/>
              </w:rPr>
            </w:pPr>
          </w:p>
        </w:tc>
        <w:tc>
          <w:tcPr>
            <w:tcW w:w="1938" w:type="dxa"/>
            <w:noWrap/>
            <w:hideMark/>
          </w:tcPr>
          <w:p w14:paraId="2B0954EA" w14:textId="77777777" w:rsidR="003521C3" w:rsidRPr="00E24608" w:rsidRDefault="003521C3" w:rsidP="00D30D75">
            <w:pPr>
              <w:pStyle w:val="PlainText"/>
              <w:rPr>
                <w:color w:val="3071C3" w:themeColor="text2" w:themeTint="BF"/>
              </w:rPr>
            </w:pPr>
          </w:p>
        </w:tc>
        <w:tc>
          <w:tcPr>
            <w:tcW w:w="1860" w:type="dxa"/>
            <w:noWrap/>
            <w:hideMark/>
          </w:tcPr>
          <w:p w14:paraId="200B5719" w14:textId="77777777" w:rsidR="003521C3" w:rsidRPr="00E24608" w:rsidRDefault="003521C3" w:rsidP="00D30D75">
            <w:pPr>
              <w:pStyle w:val="PlainText"/>
              <w:rPr>
                <w:color w:val="3071C3" w:themeColor="text2" w:themeTint="BF"/>
              </w:rPr>
            </w:pPr>
          </w:p>
        </w:tc>
        <w:tc>
          <w:tcPr>
            <w:tcW w:w="1813" w:type="dxa"/>
            <w:noWrap/>
            <w:hideMark/>
          </w:tcPr>
          <w:p w14:paraId="6E19157F" w14:textId="77777777" w:rsidR="003521C3" w:rsidRPr="00E24608" w:rsidRDefault="003521C3" w:rsidP="00D30D75">
            <w:pPr>
              <w:pStyle w:val="PlainText"/>
              <w:rPr>
                <w:color w:val="3071C3" w:themeColor="text2" w:themeTint="BF"/>
              </w:rPr>
            </w:pPr>
          </w:p>
        </w:tc>
        <w:tc>
          <w:tcPr>
            <w:tcW w:w="2100" w:type="dxa"/>
            <w:noWrap/>
            <w:hideMark/>
          </w:tcPr>
          <w:p w14:paraId="535AAAE9" w14:textId="77777777" w:rsidR="003521C3" w:rsidRPr="00E24608" w:rsidRDefault="003521C3" w:rsidP="00D30D75">
            <w:pPr>
              <w:pStyle w:val="PlainText"/>
              <w:rPr>
                <w:color w:val="3071C3" w:themeColor="text2" w:themeTint="BF"/>
              </w:rPr>
            </w:pPr>
          </w:p>
        </w:tc>
      </w:tr>
      <w:tr w:rsidR="003521C3" w:rsidRPr="00E24608" w14:paraId="40CE85E5" w14:textId="77777777" w:rsidTr="00D30D75">
        <w:trPr>
          <w:trHeight w:val="290"/>
        </w:trPr>
        <w:tc>
          <w:tcPr>
            <w:tcW w:w="2657" w:type="dxa"/>
            <w:noWrap/>
            <w:hideMark/>
          </w:tcPr>
          <w:p w14:paraId="4DB86CE3" w14:textId="77777777" w:rsidR="003521C3" w:rsidRPr="00E24608" w:rsidRDefault="003521C3" w:rsidP="00D30D75">
            <w:pPr>
              <w:pStyle w:val="PlainText"/>
              <w:rPr>
                <w:color w:val="3071C3" w:themeColor="text2" w:themeTint="BF"/>
              </w:rPr>
            </w:pPr>
            <w:r w:rsidRPr="00E24608">
              <w:rPr>
                <w:color w:val="3071C3" w:themeColor="text2" w:themeTint="BF"/>
              </w:rPr>
              <w:t>sample</w:t>
            </w:r>
          </w:p>
        </w:tc>
        <w:tc>
          <w:tcPr>
            <w:tcW w:w="2563" w:type="dxa"/>
            <w:noWrap/>
            <w:hideMark/>
          </w:tcPr>
          <w:p w14:paraId="3736168F" w14:textId="77777777" w:rsidR="003521C3" w:rsidRPr="00E24608" w:rsidRDefault="003521C3" w:rsidP="00D30D75">
            <w:pPr>
              <w:pStyle w:val="PlainText"/>
              <w:rPr>
                <w:color w:val="3071C3" w:themeColor="text2" w:themeTint="BF"/>
              </w:rPr>
            </w:pPr>
            <w:proofErr w:type="spellStart"/>
            <w:r w:rsidRPr="00E24608">
              <w:rPr>
                <w:color w:val="3071C3" w:themeColor="text2" w:themeTint="BF"/>
              </w:rPr>
              <w:t>UniqueMappedReads</w:t>
            </w:r>
            <w:proofErr w:type="spellEnd"/>
          </w:p>
        </w:tc>
        <w:tc>
          <w:tcPr>
            <w:tcW w:w="1938" w:type="dxa"/>
            <w:noWrap/>
            <w:hideMark/>
          </w:tcPr>
          <w:p w14:paraId="310C3A7A" w14:textId="77777777" w:rsidR="003521C3" w:rsidRPr="00E24608" w:rsidRDefault="003521C3" w:rsidP="00D30D75">
            <w:pPr>
              <w:pStyle w:val="PlainText"/>
              <w:rPr>
                <w:color w:val="3071C3" w:themeColor="text2" w:themeTint="BF"/>
              </w:rPr>
            </w:pPr>
            <w:proofErr w:type="spellStart"/>
            <w:r w:rsidRPr="00E24608">
              <w:rPr>
                <w:color w:val="3071C3" w:themeColor="text2" w:themeTint="BF"/>
              </w:rPr>
              <w:t>UniqueMappingRatio</w:t>
            </w:r>
            <w:proofErr w:type="spellEnd"/>
          </w:p>
        </w:tc>
        <w:tc>
          <w:tcPr>
            <w:tcW w:w="1860" w:type="dxa"/>
            <w:noWrap/>
            <w:hideMark/>
          </w:tcPr>
          <w:p w14:paraId="3D2C1B95" w14:textId="77777777" w:rsidR="003521C3" w:rsidRPr="00E24608" w:rsidRDefault="003521C3" w:rsidP="00D30D75">
            <w:pPr>
              <w:pStyle w:val="PlainText"/>
              <w:rPr>
                <w:color w:val="3071C3" w:themeColor="text2" w:themeTint="BF"/>
              </w:rPr>
            </w:pPr>
            <w:proofErr w:type="spellStart"/>
            <w:r w:rsidRPr="00E24608">
              <w:rPr>
                <w:color w:val="3071C3" w:themeColor="text2" w:themeTint="BF"/>
              </w:rPr>
              <w:t>Multimapped</w:t>
            </w:r>
            <w:proofErr w:type="spellEnd"/>
            <w:r w:rsidRPr="00E24608">
              <w:rPr>
                <w:color w:val="3071C3" w:themeColor="text2" w:themeTint="BF"/>
              </w:rPr>
              <w:t xml:space="preserve"> reads</w:t>
            </w:r>
          </w:p>
        </w:tc>
        <w:tc>
          <w:tcPr>
            <w:tcW w:w="1813" w:type="dxa"/>
            <w:noWrap/>
            <w:hideMark/>
          </w:tcPr>
          <w:p w14:paraId="602B04FC" w14:textId="77777777" w:rsidR="003521C3" w:rsidRPr="00E24608" w:rsidRDefault="003521C3" w:rsidP="00D30D75">
            <w:pPr>
              <w:pStyle w:val="PlainText"/>
              <w:rPr>
                <w:color w:val="3071C3" w:themeColor="text2" w:themeTint="BF"/>
              </w:rPr>
            </w:pPr>
            <w:r w:rsidRPr="00E24608">
              <w:rPr>
                <w:color w:val="3071C3" w:themeColor="text2" w:themeTint="BF"/>
              </w:rPr>
              <w:t>Multi mapping ratio</w:t>
            </w:r>
          </w:p>
        </w:tc>
        <w:tc>
          <w:tcPr>
            <w:tcW w:w="2100" w:type="dxa"/>
            <w:noWrap/>
            <w:hideMark/>
          </w:tcPr>
          <w:p w14:paraId="6D6B19ED" w14:textId="77777777" w:rsidR="003521C3" w:rsidRPr="00E24608" w:rsidRDefault="003521C3" w:rsidP="00D30D75">
            <w:pPr>
              <w:pStyle w:val="PlainText"/>
              <w:rPr>
                <w:color w:val="3071C3" w:themeColor="text2" w:themeTint="BF"/>
              </w:rPr>
            </w:pPr>
            <w:proofErr w:type="spellStart"/>
            <w:r w:rsidRPr="00E24608">
              <w:rPr>
                <w:color w:val="3071C3" w:themeColor="text2" w:themeTint="BF"/>
              </w:rPr>
              <w:t>TotalReadsNumber</w:t>
            </w:r>
            <w:proofErr w:type="spellEnd"/>
          </w:p>
        </w:tc>
      </w:tr>
      <w:tr w:rsidR="003521C3" w:rsidRPr="00E24608" w14:paraId="76D87082" w14:textId="77777777" w:rsidTr="00D30D75">
        <w:trPr>
          <w:trHeight w:val="290"/>
        </w:trPr>
        <w:tc>
          <w:tcPr>
            <w:tcW w:w="2657" w:type="dxa"/>
            <w:noWrap/>
            <w:hideMark/>
          </w:tcPr>
          <w:p w14:paraId="4DF37224" w14:textId="77777777" w:rsidR="003521C3" w:rsidRPr="00E24608" w:rsidRDefault="003521C3" w:rsidP="00D30D75">
            <w:pPr>
              <w:pStyle w:val="PlainText"/>
              <w:rPr>
                <w:color w:val="3071C3" w:themeColor="text2" w:themeTint="BF"/>
              </w:rPr>
            </w:pPr>
            <w:r w:rsidRPr="00E24608">
              <w:rPr>
                <w:color w:val="3071C3" w:themeColor="text2" w:themeTint="BF"/>
              </w:rPr>
              <w:t>EPSC_rep1</w:t>
            </w:r>
          </w:p>
        </w:tc>
        <w:tc>
          <w:tcPr>
            <w:tcW w:w="2563" w:type="dxa"/>
            <w:noWrap/>
            <w:hideMark/>
          </w:tcPr>
          <w:p w14:paraId="0F6EA1A7" w14:textId="77777777" w:rsidR="003521C3" w:rsidRPr="00E24608" w:rsidRDefault="003521C3" w:rsidP="00D30D75">
            <w:pPr>
              <w:pStyle w:val="PlainText"/>
              <w:rPr>
                <w:color w:val="3071C3" w:themeColor="text2" w:themeTint="BF"/>
              </w:rPr>
            </w:pPr>
            <w:r w:rsidRPr="00E24608">
              <w:rPr>
                <w:color w:val="3071C3" w:themeColor="text2" w:themeTint="BF"/>
              </w:rPr>
              <w:t>34414907</w:t>
            </w:r>
          </w:p>
        </w:tc>
        <w:tc>
          <w:tcPr>
            <w:tcW w:w="1938" w:type="dxa"/>
            <w:noWrap/>
            <w:hideMark/>
          </w:tcPr>
          <w:p w14:paraId="223C3D97" w14:textId="77777777" w:rsidR="003521C3" w:rsidRPr="00E24608" w:rsidRDefault="003521C3" w:rsidP="00D30D75">
            <w:pPr>
              <w:pStyle w:val="PlainText"/>
              <w:rPr>
                <w:color w:val="3071C3" w:themeColor="text2" w:themeTint="BF"/>
              </w:rPr>
            </w:pPr>
            <w:r w:rsidRPr="00E24608">
              <w:rPr>
                <w:color w:val="3071C3" w:themeColor="text2" w:themeTint="BF"/>
              </w:rPr>
              <w:t>90.64%</w:t>
            </w:r>
          </w:p>
        </w:tc>
        <w:tc>
          <w:tcPr>
            <w:tcW w:w="1860" w:type="dxa"/>
            <w:noWrap/>
            <w:hideMark/>
          </w:tcPr>
          <w:p w14:paraId="7C138CFD" w14:textId="77777777" w:rsidR="003521C3" w:rsidRPr="00E24608" w:rsidRDefault="003521C3" w:rsidP="00D30D75">
            <w:pPr>
              <w:pStyle w:val="PlainText"/>
              <w:rPr>
                <w:color w:val="3071C3" w:themeColor="text2" w:themeTint="BF"/>
              </w:rPr>
            </w:pPr>
            <w:r w:rsidRPr="00E24608">
              <w:rPr>
                <w:color w:val="3071C3" w:themeColor="text2" w:themeTint="BF"/>
              </w:rPr>
              <w:t>1374564</w:t>
            </w:r>
          </w:p>
        </w:tc>
        <w:tc>
          <w:tcPr>
            <w:tcW w:w="1813" w:type="dxa"/>
            <w:noWrap/>
            <w:hideMark/>
          </w:tcPr>
          <w:p w14:paraId="1514BC86" w14:textId="77777777" w:rsidR="003521C3" w:rsidRPr="00E24608" w:rsidRDefault="003521C3" w:rsidP="00D30D75">
            <w:pPr>
              <w:pStyle w:val="PlainText"/>
              <w:rPr>
                <w:color w:val="3071C3" w:themeColor="text2" w:themeTint="BF"/>
              </w:rPr>
            </w:pPr>
            <w:r w:rsidRPr="00E24608">
              <w:rPr>
                <w:color w:val="3071C3" w:themeColor="text2" w:themeTint="BF"/>
              </w:rPr>
              <w:t>3.62%</w:t>
            </w:r>
          </w:p>
        </w:tc>
        <w:tc>
          <w:tcPr>
            <w:tcW w:w="2100" w:type="dxa"/>
            <w:noWrap/>
            <w:hideMark/>
          </w:tcPr>
          <w:p w14:paraId="579128D6" w14:textId="77777777" w:rsidR="003521C3" w:rsidRPr="00E24608" w:rsidRDefault="003521C3" w:rsidP="00D30D75">
            <w:pPr>
              <w:pStyle w:val="PlainText"/>
              <w:rPr>
                <w:color w:val="3071C3" w:themeColor="text2" w:themeTint="BF"/>
              </w:rPr>
            </w:pPr>
            <w:r w:rsidRPr="00E24608">
              <w:rPr>
                <w:color w:val="3071C3" w:themeColor="text2" w:themeTint="BF"/>
              </w:rPr>
              <w:t>37969808</w:t>
            </w:r>
          </w:p>
        </w:tc>
      </w:tr>
      <w:tr w:rsidR="003521C3" w:rsidRPr="00E24608" w14:paraId="3E069E94" w14:textId="77777777" w:rsidTr="00D30D75">
        <w:trPr>
          <w:trHeight w:val="290"/>
        </w:trPr>
        <w:tc>
          <w:tcPr>
            <w:tcW w:w="2657" w:type="dxa"/>
            <w:noWrap/>
            <w:hideMark/>
          </w:tcPr>
          <w:p w14:paraId="6861121A" w14:textId="77777777" w:rsidR="003521C3" w:rsidRPr="00E24608" w:rsidRDefault="003521C3" w:rsidP="00D30D75">
            <w:pPr>
              <w:pStyle w:val="PlainText"/>
              <w:rPr>
                <w:color w:val="3071C3" w:themeColor="text2" w:themeTint="BF"/>
              </w:rPr>
            </w:pPr>
            <w:r w:rsidRPr="00E24608">
              <w:rPr>
                <w:color w:val="3071C3" w:themeColor="text2" w:themeTint="BF"/>
              </w:rPr>
              <w:t>EPSC_rep2</w:t>
            </w:r>
          </w:p>
        </w:tc>
        <w:tc>
          <w:tcPr>
            <w:tcW w:w="2563" w:type="dxa"/>
            <w:noWrap/>
            <w:hideMark/>
          </w:tcPr>
          <w:p w14:paraId="6F00586B" w14:textId="77777777" w:rsidR="003521C3" w:rsidRPr="00E24608" w:rsidRDefault="003521C3" w:rsidP="00D30D75">
            <w:pPr>
              <w:pStyle w:val="PlainText"/>
              <w:rPr>
                <w:color w:val="3071C3" w:themeColor="text2" w:themeTint="BF"/>
              </w:rPr>
            </w:pPr>
            <w:r w:rsidRPr="00E24608">
              <w:rPr>
                <w:color w:val="3071C3" w:themeColor="text2" w:themeTint="BF"/>
              </w:rPr>
              <w:t>28459007</w:t>
            </w:r>
          </w:p>
        </w:tc>
        <w:tc>
          <w:tcPr>
            <w:tcW w:w="1938" w:type="dxa"/>
            <w:noWrap/>
            <w:hideMark/>
          </w:tcPr>
          <w:p w14:paraId="7B4CED10" w14:textId="77777777" w:rsidR="003521C3" w:rsidRPr="00E24608" w:rsidRDefault="003521C3" w:rsidP="00D30D75">
            <w:pPr>
              <w:pStyle w:val="PlainText"/>
              <w:rPr>
                <w:color w:val="3071C3" w:themeColor="text2" w:themeTint="BF"/>
              </w:rPr>
            </w:pPr>
            <w:r w:rsidRPr="00E24608">
              <w:rPr>
                <w:color w:val="3071C3" w:themeColor="text2" w:themeTint="BF"/>
              </w:rPr>
              <w:t>90.63%</w:t>
            </w:r>
          </w:p>
        </w:tc>
        <w:tc>
          <w:tcPr>
            <w:tcW w:w="1860" w:type="dxa"/>
            <w:noWrap/>
            <w:hideMark/>
          </w:tcPr>
          <w:p w14:paraId="512F8A1A" w14:textId="77777777" w:rsidR="003521C3" w:rsidRPr="00E24608" w:rsidRDefault="003521C3" w:rsidP="00D30D75">
            <w:pPr>
              <w:pStyle w:val="PlainText"/>
              <w:rPr>
                <w:color w:val="3071C3" w:themeColor="text2" w:themeTint="BF"/>
              </w:rPr>
            </w:pPr>
            <w:r w:rsidRPr="00E24608">
              <w:rPr>
                <w:color w:val="3071C3" w:themeColor="text2" w:themeTint="BF"/>
              </w:rPr>
              <w:t>1062548</w:t>
            </w:r>
          </w:p>
        </w:tc>
        <w:tc>
          <w:tcPr>
            <w:tcW w:w="1813" w:type="dxa"/>
            <w:noWrap/>
            <w:hideMark/>
          </w:tcPr>
          <w:p w14:paraId="27D1FB10" w14:textId="77777777" w:rsidR="003521C3" w:rsidRPr="00E24608" w:rsidRDefault="003521C3" w:rsidP="00D30D75">
            <w:pPr>
              <w:pStyle w:val="PlainText"/>
              <w:rPr>
                <w:color w:val="3071C3" w:themeColor="text2" w:themeTint="BF"/>
              </w:rPr>
            </w:pPr>
            <w:r w:rsidRPr="00E24608">
              <w:rPr>
                <w:color w:val="3071C3" w:themeColor="text2" w:themeTint="BF"/>
              </w:rPr>
              <w:t>3.38%</w:t>
            </w:r>
          </w:p>
        </w:tc>
        <w:tc>
          <w:tcPr>
            <w:tcW w:w="2100" w:type="dxa"/>
            <w:noWrap/>
            <w:hideMark/>
          </w:tcPr>
          <w:p w14:paraId="3D9952B4" w14:textId="77777777" w:rsidR="003521C3" w:rsidRPr="00E24608" w:rsidRDefault="003521C3" w:rsidP="00D30D75">
            <w:pPr>
              <w:pStyle w:val="PlainText"/>
              <w:rPr>
                <w:color w:val="3071C3" w:themeColor="text2" w:themeTint="BF"/>
              </w:rPr>
            </w:pPr>
            <w:r w:rsidRPr="00E24608">
              <w:rPr>
                <w:color w:val="3071C3" w:themeColor="text2" w:themeTint="BF"/>
              </w:rPr>
              <w:t>31399687</w:t>
            </w:r>
          </w:p>
        </w:tc>
      </w:tr>
      <w:tr w:rsidR="003521C3" w:rsidRPr="00E24608" w14:paraId="529A70DC" w14:textId="77777777" w:rsidTr="00D30D75">
        <w:trPr>
          <w:trHeight w:val="290"/>
        </w:trPr>
        <w:tc>
          <w:tcPr>
            <w:tcW w:w="2657" w:type="dxa"/>
            <w:noWrap/>
            <w:hideMark/>
          </w:tcPr>
          <w:p w14:paraId="1EFE6FC8" w14:textId="77777777" w:rsidR="003521C3" w:rsidRPr="00E24608" w:rsidRDefault="003521C3" w:rsidP="00D30D75">
            <w:pPr>
              <w:pStyle w:val="PlainText"/>
              <w:rPr>
                <w:color w:val="3071C3" w:themeColor="text2" w:themeTint="BF"/>
              </w:rPr>
            </w:pPr>
            <w:r w:rsidRPr="00E24608">
              <w:rPr>
                <w:color w:val="3071C3" w:themeColor="text2" w:themeTint="BF"/>
              </w:rPr>
              <w:t>ESC1d_rep1</w:t>
            </w:r>
          </w:p>
        </w:tc>
        <w:tc>
          <w:tcPr>
            <w:tcW w:w="2563" w:type="dxa"/>
            <w:noWrap/>
            <w:hideMark/>
          </w:tcPr>
          <w:p w14:paraId="2213013B" w14:textId="77777777" w:rsidR="003521C3" w:rsidRPr="00E24608" w:rsidRDefault="003521C3" w:rsidP="00D30D75">
            <w:pPr>
              <w:pStyle w:val="PlainText"/>
              <w:rPr>
                <w:color w:val="3071C3" w:themeColor="text2" w:themeTint="BF"/>
              </w:rPr>
            </w:pPr>
            <w:r w:rsidRPr="00E24608">
              <w:rPr>
                <w:color w:val="3071C3" w:themeColor="text2" w:themeTint="BF"/>
              </w:rPr>
              <w:t>34123286</w:t>
            </w:r>
          </w:p>
        </w:tc>
        <w:tc>
          <w:tcPr>
            <w:tcW w:w="1938" w:type="dxa"/>
            <w:noWrap/>
            <w:hideMark/>
          </w:tcPr>
          <w:p w14:paraId="4E230967" w14:textId="77777777" w:rsidR="003521C3" w:rsidRPr="00E24608" w:rsidRDefault="003521C3" w:rsidP="00D30D75">
            <w:pPr>
              <w:pStyle w:val="PlainText"/>
              <w:rPr>
                <w:color w:val="3071C3" w:themeColor="text2" w:themeTint="BF"/>
              </w:rPr>
            </w:pPr>
            <w:r w:rsidRPr="00E24608">
              <w:rPr>
                <w:color w:val="3071C3" w:themeColor="text2" w:themeTint="BF"/>
              </w:rPr>
              <w:t>91.14%</w:t>
            </w:r>
          </w:p>
        </w:tc>
        <w:tc>
          <w:tcPr>
            <w:tcW w:w="1860" w:type="dxa"/>
            <w:noWrap/>
            <w:hideMark/>
          </w:tcPr>
          <w:p w14:paraId="312C8D82" w14:textId="77777777" w:rsidR="003521C3" w:rsidRPr="00E24608" w:rsidRDefault="003521C3" w:rsidP="00D30D75">
            <w:pPr>
              <w:pStyle w:val="PlainText"/>
              <w:rPr>
                <w:color w:val="3071C3" w:themeColor="text2" w:themeTint="BF"/>
              </w:rPr>
            </w:pPr>
            <w:r w:rsidRPr="00E24608">
              <w:rPr>
                <w:color w:val="3071C3" w:themeColor="text2" w:themeTint="BF"/>
              </w:rPr>
              <w:t>1248831</w:t>
            </w:r>
          </w:p>
        </w:tc>
        <w:tc>
          <w:tcPr>
            <w:tcW w:w="1813" w:type="dxa"/>
            <w:noWrap/>
            <w:hideMark/>
          </w:tcPr>
          <w:p w14:paraId="153D8CF2" w14:textId="77777777" w:rsidR="003521C3" w:rsidRPr="00E24608" w:rsidRDefault="003521C3" w:rsidP="00D30D75">
            <w:pPr>
              <w:pStyle w:val="PlainText"/>
              <w:rPr>
                <w:color w:val="3071C3" w:themeColor="text2" w:themeTint="BF"/>
              </w:rPr>
            </w:pPr>
            <w:r w:rsidRPr="00E24608">
              <w:rPr>
                <w:color w:val="3071C3" w:themeColor="text2" w:themeTint="BF"/>
              </w:rPr>
              <w:t>3.34%</w:t>
            </w:r>
          </w:p>
        </w:tc>
        <w:tc>
          <w:tcPr>
            <w:tcW w:w="2100" w:type="dxa"/>
            <w:noWrap/>
            <w:hideMark/>
          </w:tcPr>
          <w:p w14:paraId="7554D5C9" w14:textId="77777777" w:rsidR="003521C3" w:rsidRPr="00E24608" w:rsidRDefault="003521C3" w:rsidP="00D30D75">
            <w:pPr>
              <w:pStyle w:val="PlainText"/>
              <w:rPr>
                <w:color w:val="3071C3" w:themeColor="text2" w:themeTint="BF"/>
              </w:rPr>
            </w:pPr>
            <w:r w:rsidRPr="00E24608">
              <w:rPr>
                <w:color w:val="3071C3" w:themeColor="text2" w:themeTint="BF"/>
              </w:rPr>
              <w:t>37438891</w:t>
            </w:r>
          </w:p>
        </w:tc>
      </w:tr>
      <w:tr w:rsidR="003521C3" w:rsidRPr="00E24608" w14:paraId="664D3019" w14:textId="77777777" w:rsidTr="00D30D75">
        <w:trPr>
          <w:trHeight w:val="290"/>
        </w:trPr>
        <w:tc>
          <w:tcPr>
            <w:tcW w:w="2657" w:type="dxa"/>
            <w:noWrap/>
            <w:hideMark/>
          </w:tcPr>
          <w:p w14:paraId="09E8970B" w14:textId="77777777" w:rsidR="003521C3" w:rsidRPr="00E24608" w:rsidRDefault="003521C3" w:rsidP="00D30D75">
            <w:pPr>
              <w:pStyle w:val="PlainText"/>
              <w:rPr>
                <w:color w:val="3071C3" w:themeColor="text2" w:themeTint="BF"/>
              </w:rPr>
            </w:pPr>
            <w:r w:rsidRPr="00E24608">
              <w:rPr>
                <w:color w:val="3071C3" w:themeColor="text2" w:themeTint="BF"/>
              </w:rPr>
              <w:t>ESC1d_rep2</w:t>
            </w:r>
          </w:p>
        </w:tc>
        <w:tc>
          <w:tcPr>
            <w:tcW w:w="2563" w:type="dxa"/>
            <w:noWrap/>
            <w:hideMark/>
          </w:tcPr>
          <w:p w14:paraId="3AF742C9" w14:textId="77777777" w:rsidR="003521C3" w:rsidRPr="00E24608" w:rsidRDefault="003521C3" w:rsidP="00D30D75">
            <w:pPr>
              <w:pStyle w:val="PlainText"/>
              <w:rPr>
                <w:color w:val="3071C3" w:themeColor="text2" w:themeTint="BF"/>
              </w:rPr>
            </w:pPr>
            <w:r w:rsidRPr="00E24608">
              <w:rPr>
                <w:color w:val="3071C3" w:themeColor="text2" w:themeTint="BF"/>
              </w:rPr>
              <w:t>30726655</w:t>
            </w:r>
          </w:p>
        </w:tc>
        <w:tc>
          <w:tcPr>
            <w:tcW w:w="1938" w:type="dxa"/>
            <w:noWrap/>
            <w:hideMark/>
          </w:tcPr>
          <w:p w14:paraId="3AC9DEEE" w14:textId="77777777" w:rsidR="003521C3" w:rsidRPr="00E24608" w:rsidRDefault="003521C3" w:rsidP="00D30D75">
            <w:pPr>
              <w:pStyle w:val="PlainText"/>
              <w:rPr>
                <w:color w:val="3071C3" w:themeColor="text2" w:themeTint="BF"/>
              </w:rPr>
            </w:pPr>
            <w:r w:rsidRPr="00E24608">
              <w:rPr>
                <w:color w:val="3071C3" w:themeColor="text2" w:themeTint="BF"/>
              </w:rPr>
              <w:t>90.49%</w:t>
            </w:r>
          </w:p>
        </w:tc>
        <w:tc>
          <w:tcPr>
            <w:tcW w:w="1860" w:type="dxa"/>
            <w:noWrap/>
            <w:hideMark/>
          </w:tcPr>
          <w:p w14:paraId="6D7A15FE" w14:textId="77777777" w:rsidR="003521C3" w:rsidRPr="00E24608" w:rsidRDefault="003521C3" w:rsidP="00D30D75">
            <w:pPr>
              <w:pStyle w:val="PlainText"/>
              <w:rPr>
                <w:color w:val="3071C3" w:themeColor="text2" w:themeTint="BF"/>
              </w:rPr>
            </w:pPr>
            <w:r w:rsidRPr="00E24608">
              <w:rPr>
                <w:color w:val="3071C3" w:themeColor="text2" w:themeTint="BF"/>
              </w:rPr>
              <w:t>1246457</w:t>
            </w:r>
          </w:p>
        </w:tc>
        <w:tc>
          <w:tcPr>
            <w:tcW w:w="1813" w:type="dxa"/>
            <w:noWrap/>
            <w:hideMark/>
          </w:tcPr>
          <w:p w14:paraId="7FAAA0B0" w14:textId="77777777" w:rsidR="003521C3" w:rsidRPr="00E24608" w:rsidRDefault="003521C3" w:rsidP="00D30D75">
            <w:pPr>
              <w:pStyle w:val="PlainText"/>
              <w:rPr>
                <w:color w:val="3071C3" w:themeColor="text2" w:themeTint="BF"/>
              </w:rPr>
            </w:pPr>
            <w:r w:rsidRPr="00E24608">
              <w:rPr>
                <w:color w:val="3071C3" w:themeColor="text2" w:themeTint="BF"/>
              </w:rPr>
              <w:t>3.67%</w:t>
            </w:r>
          </w:p>
        </w:tc>
        <w:tc>
          <w:tcPr>
            <w:tcW w:w="2100" w:type="dxa"/>
            <w:noWrap/>
            <w:hideMark/>
          </w:tcPr>
          <w:p w14:paraId="4FE38409" w14:textId="77777777" w:rsidR="003521C3" w:rsidRPr="00E24608" w:rsidRDefault="003521C3" w:rsidP="00D30D75">
            <w:pPr>
              <w:pStyle w:val="PlainText"/>
              <w:rPr>
                <w:color w:val="3071C3" w:themeColor="text2" w:themeTint="BF"/>
              </w:rPr>
            </w:pPr>
            <w:r w:rsidRPr="00E24608">
              <w:rPr>
                <w:color w:val="3071C3" w:themeColor="text2" w:themeTint="BF"/>
              </w:rPr>
              <w:t>33956763</w:t>
            </w:r>
          </w:p>
        </w:tc>
      </w:tr>
      <w:tr w:rsidR="003521C3" w:rsidRPr="00E24608" w14:paraId="46AF157A" w14:textId="77777777" w:rsidTr="00D30D75">
        <w:trPr>
          <w:trHeight w:val="290"/>
        </w:trPr>
        <w:tc>
          <w:tcPr>
            <w:tcW w:w="2657" w:type="dxa"/>
            <w:noWrap/>
            <w:hideMark/>
          </w:tcPr>
          <w:p w14:paraId="3A3B1F53" w14:textId="77777777" w:rsidR="003521C3" w:rsidRPr="00E24608" w:rsidRDefault="003521C3" w:rsidP="00D30D75">
            <w:pPr>
              <w:pStyle w:val="PlainText"/>
              <w:rPr>
                <w:color w:val="3071C3" w:themeColor="text2" w:themeTint="BF"/>
              </w:rPr>
            </w:pPr>
            <w:r w:rsidRPr="00E24608">
              <w:rPr>
                <w:color w:val="3071C3" w:themeColor="text2" w:themeTint="BF"/>
              </w:rPr>
              <w:t>ESC2d_rep1</w:t>
            </w:r>
          </w:p>
        </w:tc>
        <w:tc>
          <w:tcPr>
            <w:tcW w:w="2563" w:type="dxa"/>
            <w:noWrap/>
            <w:hideMark/>
          </w:tcPr>
          <w:p w14:paraId="092D90BE" w14:textId="77777777" w:rsidR="003521C3" w:rsidRPr="00E24608" w:rsidRDefault="003521C3" w:rsidP="00D30D75">
            <w:pPr>
              <w:pStyle w:val="PlainText"/>
              <w:rPr>
                <w:color w:val="3071C3" w:themeColor="text2" w:themeTint="BF"/>
              </w:rPr>
            </w:pPr>
            <w:r w:rsidRPr="00E24608">
              <w:rPr>
                <w:color w:val="3071C3" w:themeColor="text2" w:themeTint="BF"/>
              </w:rPr>
              <w:t>36629044</w:t>
            </w:r>
          </w:p>
        </w:tc>
        <w:tc>
          <w:tcPr>
            <w:tcW w:w="1938" w:type="dxa"/>
            <w:noWrap/>
            <w:hideMark/>
          </w:tcPr>
          <w:p w14:paraId="3416777B" w14:textId="77777777" w:rsidR="003521C3" w:rsidRPr="00E24608" w:rsidRDefault="003521C3" w:rsidP="00D30D75">
            <w:pPr>
              <w:pStyle w:val="PlainText"/>
              <w:rPr>
                <w:color w:val="3071C3" w:themeColor="text2" w:themeTint="BF"/>
              </w:rPr>
            </w:pPr>
            <w:r w:rsidRPr="00E24608">
              <w:rPr>
                <w:color w:val="3071C3" w:themeColor="text2" w:themeTint="BF"/>
              </w:rPr>
              <w:t>91.09%</w:t>
            </w:r>
          </w:p>
        </w:tc>
        <w:tc>
          <w:tcPr>
            <w:tcW w:w="1860" w:type="dxa"/>
            <w:noWrap/>
            <w:hideMark/>
          </w:tcPr>
          <w:p w14:paraId="5CF274D6" w14:textId="77777777" w:rsidR="003521C3" w:rsidRPr="00E24608" w:rsidRDefault="003521C3" w:rsidP="00D30D75">
            <w:pPr>
              <w:pStyle w:val="PlainText"/>
              <w:rPr>
                <w:color w:val="3071C3" w:themeColor="text2" w:themeTint="BF"/>
              </w:rPr>
            </w:pPr>
            <w:r w:rsidRPr="00E24608">
              <w:rPr>
                <w:color w:val="3071C3" w:themeColor="text2" w:themeTint="BF"/>
              </w:rPr>
              <w:t>1307040</w:t>
            </w:r>
          </w:p>
        </w:tc>
        <w:tc>
          <w:tcPr>
            <w:tcW w:w="1813" w:type="dxa"/>
            <w:noWrap/>
            <w:hideMark/>
          </w:tcPr>
          <w:p w14:paraId="5C7916B3" w14:textId="77777777" w:rsidR="003521C3" w:rsidRPr="00E24608" w:rsidRDefault="003521C3" w:rsidP="00D30D75">
            <w:pPr>
              <w:pStyle w:val="PlainText"/>
              <w:rPr>
                <w:color w:val="3071C3" w:themeColor="text2" w:themeTint="BF"/>
              </w:rPr>
            </w:pPr>
            <w:r w:rsidRPr="00E24608">
              <w:rPr>
                <w:color w:val="3071C3" w:themeColor="text2" w:themeTint="BF"/>
              </w:rPr>
              <w:t>3.25%</w:t>
            </w:r>
          </w:p>
        </w:tc>
        <w:tc>
          <w:tcPr>
            <w:tcW w:w="2100" w:type="dxa"/>
            <w:noWrap/>
            <w:hideMark/>
          </w:tcPr>
          <w:p w14:paraId="2C68AC84" w14:textId="77777777" w:rsidR="003521C3" w:rsidRPr="00E24608" w:rsidRDefault="003521C3" w:rsidP="00D30D75">
            <w:pPr>
              <w:pStyle w:val="PlainText"/>
              <w:rPr>
                <w:color w:val="3071C3" w:themeColor="text2" w:themeTint="BF"/>
              </w:rPr>
            </w:pPr>
            <w:r w:rsidRPr="00E24608">
              <w:rPr>
                <w:color w:val="3071C3" w:themeColor="text2" w:themeTint="BF"/>
              </w:rPr>
              <w:t>40210251</w:t>
            </w:r>
          </w:p>
        </w:tc>
      </w:tr>
      <w:tr w:rsidR="003521C3" w:rsidRPr="00E24608" w14:paraId="107F99CD" w14:textId="77777777" w:rsidTr="00D30D75">
        <w:trPr>
          <w:trHeight w:val="290"/>
        </w:trPr>
        <w:tc>
          <w:tcPr>
            <w:tcW w:w="2657" w:type="dxa"/>
            <w:noWrap/>
            <w:hideMark/>
          </w:tcPr>
          <w:p w14:paraId="45D7B4C6" w14:textId="77777777" w:rsidR="003521C3" w:rsidRPr="00E24608" w:rsidRDefault="003521C3" w:rsidP="00D30D75">
            <w:pPr>
              <w:pStyle w:val="PlainText"/>
              <w:rPr>
                <w:color w:val="3071C3" w:themeColor="text2" w:themeTint="BF"/>
              </w:rPr>
            </w:pPr>
            <w:r w:rsidRPr="00E24608">
              <w:rPr>
                <w:color w:val="3071C3" w:themeColor="text2" w:themeTint="BF"/>
              </w:rPr>
              <w:t>ESC2d_rep2</w:t>
            </w:r>
          </w:p>
        </w:tc>
        <w:tc>
          <w:tcPr>
            <w:tcW w:w="2563" w:type="dxa"/>
            <w:noWrap/>
            <w:hideMark/>
          </w:tcPr>
          <w:p w14:paraId="7F3EE665" w14:textId="77777777" w:rsidR="003521C3" w:rsidRPr="00E24608" w:rsidRDefault="003521C3" w:rsidP="00D30D75">
            <w:pPr>
              <w:pStyle w:val="PlainText"/>
              <w:rPr>
                <w:color w:val="3071C3" w:themeColor="text2" w:themeTint="BF"/>
              </w:rPr>
            </w:pPr>
            <w:r w:rsidRPr="00E24608">
              <w:rPr>
                <w:color w:val="3071C3" w:themeColor="text2" w:themeTint="BF"/>
              </w:rPr>
              <w:t>35687152</w:t>
            </w:r>
          </w:p>
        </w:tc>
        <w:tc>
          <w:tcPr>
            <w:tcW w:w="1938" w:type="dxa"/>
            <w:noWrap/>
            <w:hideMark/>
          </w:tcPr>
          <w:p w14:paraId="2B19A20F" w14:textId="77777777" w:rsidR="003521C3" w:rsidRPr="00E24608" w:rsidRDefault="003521C3" w:rsidP="00D30D75">
            <w:pPr>
              <w:pStyle w:val="PlainText"/>
              <w:rPr>
                <w:color w:val="3071C3" w:themeColor="text2" w:themeTint="BF"/>
              </w:rPr>
            </w:pPr>
            <w:r w:rsidRPr="00E24608">
              <w:rPr>
                <w:color w:val="3071C3" w:themeColor="text2" w:themeTint="BF"/>
              </w:rPr>
              <w:t>89.62%</w:t>
            </w:r>
          </w:p>
        </w:tc>
        <w:tc>
          <w:tcPr>
            <w:tcW w:w="1860" w:type="dxa"/>
            <w:noWrap/>
            <w:hideMark/>
          </w:tcPr>
          <w:p w14:paraId="116AEC8C" w14:textId="77777777" w:rsidR="003521C3" w:rsidRPr="00E24608" w:rsidRDefault="003521C3" w:rsidP="00D30D75">
            <w:pPr>
              <w:pStyle w:val="PlainText"/>
              <w:rPr>
                <w:color w:val="3071C3" w:themeColor="text2" w:themeTint="BF"/>
              </w:rPr>
            </w:pPr>
            <w:r w:rsidRPr="00E24608">
              <w:rPr>
                <w:color w:val="3071C3" w:themeColor="text2" w:themeTint="BF"/>
              </w:rPr>
              <w:t>1742022</w:t>
            </w:r>
          </w:p>
        </w:tc>
        <w:tc>
          <w:tcPr>
            <w:tcW w:w="1813" w:type="dxa"/>
            <w:noWrap/>
            <w:hideMark/>
          </w:tcPr>
          <w:p w14:paraId="4E017B32" w14:textId="77777777" w:rsidR="003521C3" w:rsidRPr="00E24608" w:rsidRDefault="003521C3" w:rsidP="00D30D75">
            <w:pPr>
              <w:pStyle w:val="PlainText"/>
              <w:rPr>
                <w:color w:val="3071C3" w:themeColor="text2" w:themeTint="BF"/>
              </w:rPr>
            </w:pPr>
            <w:r w:rsidRPr="00E24608">
              <w:rPr>
                <w:color w:val="3071C3" w:themeColor="text2" w:themeTint="BF"/>
              </w:rPr>
              <w:t>4.37%</w:t>
            </w:r>
          </w:p>
        </w:tc>
        <w:tc>
          <w:tcPr>
            <w:tcW w:w="2100" w:type="dxa"/>
            <w:noWrap/>
            <w:hideMark/>
          </w:tcPr>
          <w:p w14:paraId="29DFF9D1" w14:textId="77777777" w:rsidR="003521C3" w:rsidRPr="00E24608" w:rsidRDefault="003521C3" w:rsidP="00D30D75">
            <w:pPr>
              <w:pStyle w:val="PlainText"/>
              <w:rPr>
                <w:color w:val="3071C3" w:themeColor="text2" w:themeTint="BF"/>
              </w:rPr>
            </w:pPr>
            <w:r w:rsidRPr="00E24608">
              <w:rPr>
                <w:color w:val="3071C3" w:themeColor="text2" w:themeTint="BF"/>
              </w:rPr>
              <w:t>39822370</w:t>
            </w:r>
          </w:p>
        </w:tc>
      </w:tr>
      <w:tr w:rsidR="003521C3" w:rsidRPr="00E24608" w14:paraId="185307A3" w14:textId="77777777" w:rsidTr="00D30D75">
        <w:trPr>
          <w:trHeight w:val="290"/>
        </w:trPr>
        <w:tc>
          <w:tcPr>
            <w:tcW w:w="2657" w:type="dxa"/>
            <w:noWrap/>
            <w:hideMark/>
          </w:tcPr>
          <w:p w14:paraId="0A3BFCE8" w14:textId="77777777" w:rsidR="003521C3" w:rsidRPr="00E24608" w:rsidRDefault="003521C3" w:rsidP="00D30D75">
            <w:pPr>
              <w:pStyle w:val="PlainText"/>
              <w:rPr>
                <w:color w:val="3071C3" w:themeColor="text2" w:themeTint="BF"/>
              </w:rPr>
            </w:pPr>
            <w:r w:rsidRPr="00E24608">
              <w:rPr>
                <w:color w:val="3071C3" w:themeColor="text2" w:themeTint="BF"/>
              </w:rPr>
              <w:t>ESC3d_rep1</w:t>
            </w:r>
          </w:p>
        </w:tc>
        <w:tc>
          <w:tcPr>
            <w:tcW w:w="2563" w:type="dxa"/>
            <w:noWrap/>
            <w:hideMark/>
          </w:tcPr>
          <w:p w14:paraId="3A6202EF" w14:textId="77777777" w:rsidR="003521C3" w:rsidRPr="00E24608" w:rsidRDefault="003521C3" w:rsidP="00D30D75">
            <w:pPr>
              <w:pStyle w:val="PlainText"/>
              <w:rPr>
                <w:color w:val="3071C3" w:themeColor="text2" w:themeTint="BF"/>
              </w:rPr>
            </w:pPr>
            <w:r w:rsidRPr="00E24608">
              <w:rPr>
                <w:color w:val="3071C3" w:themeColor="text2" w:themeTint="BF"/>
              </w:rPr>
              <w:t>42131651</w:t>
            </w:r>
          </w:p>
        </w:tc>
        <w:tc>
          <w:tcPr>
            <w:tcW w:w="1938" w:type="dxa"/>
            <w:noWrap/>
            <w:hideMark/>
          </w:tcPr>
          <w:p w14:paraId="5D175C92" w14:textId="77777777" w:rsidR="003521C3" w:rsidRPr="00E24608" w:rsidRDefault="003521C3" w:rsidP="00D30D75">
            <w:pPr>
              <w:pStyle w:val="PlainText"/>
              <w:rPr>
                <w:color w:val="3071C3" w:themeColor="text2" w:themeTint="BF"/>
              </w:rPr>
            </w:pPr>
            <w:r w:rsidRPr="00E24608">
              <w:rPr>
                <w:color w:val="3071C3" w:themeColor="text2" w:themeTint="BF"/>
              </w:rPr>
              <w:t>89.81%</w:t>
            </w:r>
          </w:p>
        </w:tc>
        <w:tc>
          <w:tcPr>
            <w:tcW w:w="1860" w:type="dxa"/>
            <w:noWrap/>
            <w:hideMark/>
          </w:tcPr>
          <w:p w14:paraId="64472D65" w14:textId="77777777" w:rsidR="003521C3" w:rsidRPr="00E24608" w:rsidRDefault="003521C3" w:rsidP="00D30D75">
            <w:pPr>
              <w:pStyle w:val="PlainText"/>
              <w:rPr>
                <w:color w:val="3071C3" w:themeColor="text2" w:themeTint="BF"/>
              </w:rPr>
            </w:pPr>
            <w:r w:rsidRPr="00E24608">
              <w:rPr>
                <w:color w:val="3071C3" w:themeColor="text2" w:themeTint="BF"/>
              </w:rPr>
              <w:t>1846856</w:t>
            </w:r>
          </w:p>
        </w:tc>
        <w:tc>
          <w:tcPr>
            <w:tcW w:w="1813" w:type="dxa"/>
            <w:noWrap/>
            <w:hideMark/>
          </w:tcPr>
          <w:p w14:paraId="19A56C29" w14:textId="77777777" w:rsidR="003521C3" w:rsidRPr="00E24608" w:rsidRDefault="003521C3" w:rsidP="00D30D75">
            <w:pPr>
              <w:pStyle w:val="PlainText"/>
              <w:rPr>
                <w:color w:val="3071C3" w:themeColor="text2" w:themeTint="BF"/>
              </w:rPr>
            </w:pPr>
            <w:r w:rsidRPr="00E24608">
              <w:rPr>
                <w:color w:val="3071C3" w:themeColor="text2" w:themeTint="BF"/>
              </w:rPr>
              <w:t>3.94%</w:t>
            </w:r>
          </w:p>
        </w:tc>
        <w:tc>
          <w:tcPr>
            <w:tcW w:w="2100" w:type="dxa"/>
            <w:noWrap/>
            <w:hideMark/>
          </w:tcPr>
          <w:p w14:paraId="7A332D05" w14:textId="77777777" w:rsidR="003521C3" w:rsidRPr="00E24608" w:rsidRDefault="003521C3" w:rsidP="00D30D75">
            <w:pPr>
              <w:pStyle w:val="PlainText"/>
              <w:rPr>
                <w:color w:val="3071C3" w:themeColor="text2" w:themeTint="BF"/>
              </w:rPr>
            </w:pPr>
            <w:r w:rsidRPr="00E24608">
              <w:rPr>
                <w:color w:val="3071C3" w:themeColor="text2" w:themeTint="BF"/>
              </w:rPr>
              <w:t>46909521</w:t>
            </w:r>
          </w:p>
        </w:tc>
      </w:tr>
      <w:tr w:rsidR="003521C3" w:rsidRPr="00E24608" w14:paraId="41D9CFD0" w14:textId="77777777" w:rsidTr="00D30D75">
        <w:trPr>
          <w:trHeight w:val="290"/>
        </w:trPr>
        <w:tc>
          <w:tcPr>
            <w:tcW w:w="2657" w:type="dxa"/>
            <w:noWrap/>
            <w:hideMark/>
          </w:tcPr>
          <w:p w14:paraId="4458C491" w14:textId="77777777" w:rsidR="003521C3" w:rsidRPr="00E24608" w:rsidRDefault="003521C3" w:rsidP="00D30D75">
            <w:pPr>
              <w:pStyle w:val="PlainText"/>
              <w:rPr>
                <w:color w:val="3071C3" w:themeColor="text2" w:themeTint="BF"/>
              </w:rPr>
            </w:pPr>
            <w:r w:rsidRPr="00E24608">
              <w:rPr>
                <w:color w:val="3071C3" w:themeColor="text2" w:themeTint="BF"/>
              </w:rPr>
              <w:t>ESC3d_rep2</w:t>
            </w:r>
          </w:p>
        </w:tc>
        <w:tc>
          <w:tcPr>
            <w:tcW w:w="2563" w:type="dxa"/>
            <w:noWrap/>
            <w:hideMark/>
          </w:tcPr>
          <w:p w14:paraId="1C79CC0A" w14:textId="77777777" w:rsidR="003521C3" w:rsidRPr="00E24608" w:rsidRDefault="003521C3" w:rsidP="00D30D75">
            <w:pPr>
              <w:pStyle w:val="PlainText"/>
              <w:rPr>
                <w:color w:val="3071C3" w:themeColor="text2" w:themeTint="BF"/>
              </w:rPr>
            </w:pPr>
            <w:r w:rsidRPr="00E24608">
              <w:rPr>
                <w:color w:val="3071C3" w:themeColor="text2" w:themeTint="BF"/>
              </w:rPr>
              <w:t>26589494</w:t>
            </w:r>
          </w:p>
        </w:tc>
        <w:tc>
          <w:tcPr>
            <w:tcW w:w="1938" w:type="dxa"/>
            <w:noWrap/>
            <w:hideMark/>
          </w:tcPr>
          <w:p w14:paraId="07955B8D" w14:textId="77777777" w:rsidR="003521C3" w:rsidRPr="00E24608" w:rsidRDefault="003521C3" w:rsidP="00D30D75">
            <w:pPr>
              <w:pStyle w:val="PlainText"/>
              <w:rPr>
                <w:color w:val="3071C3" w:themeColor="text2" w:themeTint="BF"/>
              </w:rPr>
            </w:pPr>
            <w:r w:rsidRPr="00E24608">
              <w:rPr>
                <w:color w:val="3071C3" w:themeColor="text2" w:themeTint="BF"/>
              </w:rPr>
              <w:t>89.62%</w:t>
            </w:r>
          </w:p>
        </w:tc>
        <w:tc>
          <w:tcPr>
            <w:tcW w:w="1860" w:type="dxa"/>
            <w:noWrap/>
            <w:hideMark/>
          </w:tcPr>
          <w:p w14:paraId="07E5E161" w14:textId="77777777" w:rsidR="003521C3" w:rsidRPr="00E24608" w:rsidRDefault="003521C3" w:rsidP="00D30D75">
            <w:pPr>
              <w:pStyle w:val="PlainText"/>
              <w:rPr>
                <w:color w:val="3071C3" w:themeColor="text2" w:themeTint="BF"/>
              </w:rPr>
            </w:pPr>
            <w:r w:rsidRPr="00E24608">
              <w:rPr>
                <w:color w:val="3071C3" w:themeColor="text2" w:themeTint="BF"/>
              </w:rPr>
              <w:t>1253347</w:t>
            </w:r>
          </w:p>
        </w:tc>
        <w:tc>
          <w:tcPr>
            <w:tcW w:w="1813" w:type="dxa"/>
            <w:noWrap/>
            <w:hideMark/>
          </w:tcPr>
          <w:p w14:paraId="1903FFB6" w14:textId="77777777" w:rsidR="003521C3" w:rsidRPr="00E24608" w:rsidRDefault="003521C3" w:rsidP="00D30D75">
            <w:pPr>
              <w:pStyle w:val="PlainText"/>
              <w:rPr>
                <w:color w:val="3071C3" w:themeColor="text2" w:themeTint="BF"/>
              </w:rPr>
            </w:pPr>
            <w:r w:rsidRPr="00E24608">
              <w:rPr>
                <w:color w:val="3071C3" w:themeColor="text2" w:themeTint="BF"/>
              </w:rPr>
              <w:t>4.22%</w:t>
            </w:r>
          </w:p>
        </w:tc>
        <w:tc>
          <w:tcPr>
            <w:tcW w:w="2100" w:type="dxa"/>
            <w:noWrap/>
            <w:hideMark/>
          </w:tcPr>
          <w:p w14:paraId="4975A8CE" w14:textId="77777777" w:rsidR="003521C3" w:rsidRPr="00E24608" w:rsidRDefault="003521C3" w:rsidP="00D30D75">
            <w:pPr>
              <w:pStyle w:val="PlainText"/>
              <w:rPr>
                <w:color w:val="3071C3" w:themeColor="text2" w:themeTint="BF"/>
              </w:rPr>
            </w:pPr>
            <w:r w:rsidRPr="00E24608">
              <w:rPr>
                <w:color w:val="3071C3" w:themeColor="text2" w:themeTint="BF"/>
              </w:rPr>
              <w:t>29669628</w:t>
            </w:r>
          </w:p>
        </w:tc>
      </w:tr>
      <w:tr w:rsidR="003521C3" w:rsidRPr="00E24608" w14:paraId="3FB97178" w14:textId="77777777" w:rsidTr="00D30D75">
        <w:trPr>
          <w:trHeight w:val="290"/>
        </w:trPr>
        <w:tc>
          <w:tcPr>
            <w:tcW w:w="2657" w:type="dxa"/>
            <w:noWrap/>
            <w:hideMark/>
          </w:tcPr>
          <w:p w14:paraId="5C062465" w14:textId="77777777" w:rsidR="003521C3" w:rsidRPr="00E24608" w:rsidRDefault="003521C3" w:rsidP="00D30D75">
            <w:pPr>
              <w:pStyle w:val="PlainText"/>
              <w:rPr>
                <w:color w:val="3071C3" w:themeColor="text2" w:themeTint="BF"/>
              </w:rPr>
            </w:pPr>
          </w:p>
        </w:tc>
        <w:tc>
          <w:tcPr>
            <w:tcW w:w="2563" w:type="dxa"/>
            <w:noWrap/>
            <w:hideMark/>
          </w:tcPr>
          <w:p w14:paraId="72AF1B9E" w14:textId="77777777" w:rsidR="003521C3" w:rsidRPr="00E24608" w:rsidRDefault="003521C3" w:rsidP="00D30D75">
            <w:pPr>
              <w:pStyle w:val="PlainText"/>
              <w:rPr>
                <w:color w:val="3071C3" w:themeColor="text2" w:themeTint="BF"/>
              </w:rPr>
            </w:pPr>
          </w:p>
        </w:tc>
        <w:tc>
          <w:tcPr>
            <w:tcW w:w="1938" w:type="dxa"/>
            <w:noWrap/>
            <w:hideMark/>
          </w:tcPr>
          <w:p w14:paraId="42C36FF0" w14:textId="77777777" w:rsidR="003521C3" w:rsidRPr="00E24608" w:rsidRDefault="003521C3" w:rsidP="00D30D75">
            <w:pPr>
              <w:pStyle w:val="PlainText"/>
              <w:rPr>
                <w:color w:val="3071C3" w:themeColor="text2" w:themeTint="BF"/>
              </w:rPr>
            </w:pPr>
          </w:p>
        </w:tc>
        <w:tc>
          <w:tcPr>
            <w:tcW w:w="1860" w:type="dxa"/>
            <w:noWrap/>
            <w:hideMark/>
          </w:tcPr>
          <w:p w14:paraId="5EAA279F" w14:textId="77777777" w:rsidR="003521C3" w:rsidRPr="00E24608" w:rsidRDefault="003521C3" w:rsidP="00D30D75">
            <w:pPr>
              <w:pStyle w:val="PlainText"/>
              <w:rPr>
                <w:color w:val="3071C3" w:themeColor="text2" w:themeTint="BF"/>
              </w:rPr>
            </w:pPr>
          </w:p>
        </w:tc>
        <w:tc>
          <w:tcPr>
            <w:tcW w:w="1813" w:type="dxa"/>
            <w:noWrap/>
            <w:hideMark/>
          </w:tcPr>
          <w:p w14:paraId="40BEEC02" w14:textId="77777777" w:rsidR="003521C3" w:rsidRPr="00E24608" w:rsidRDefault="003521C3" w:rsidP="00D30D75">
            <w:pPr>
              <w:pStyle w:val="PlainText"/>
              <w:rPr>
                <w:color w:val="3071C3" w:themeColor="text2" w:themeTint="BF"/>
              </w:rPr>
            </w:pPr>
          </w:p>
        </w:tc>
        <w:tc>
          <w:tcPr>
            <w:tcW w:w="2100" w:type="dxa"/>
            <w:noWrap/>
            <w:hideMark/>
          </w:tcPr>
          <w:p w14:paraId="7770DC1E" w14:textId="77777777" w:rsidR="003521C3" w:rsidRPr="00E24608" w:rsidRDefault="003521C3" w:rsidP="00D30D75">
            <w:pPr>
              <w:pStyle w:val="PlainText"/>
              <w:rPr>
                <w:color w:val="3071C3" w:themeColor="text2" w:themeTint="BF"/>
              </w:rPr>
            </w:pPr>
          </w:p>
        </w:tc>
      </w:tr>
      <w:tr w:rsidR="003521C3" w:rsidRPr="00E24608" w14:paraId="46596AEA" w14:textId="77777777" w:rsidTr="00D30D75">
        <w:trPr>
          <w:trHeight w:val="290"/>
        </w:trPr>
        <w:tc>
          <w:tcPr>
            <w:tcW w:w="5220" w:type="dxa"/>
            <w:gridSpan w:val="2"/>
            <w:noWrap/>
            <w:hideMark/>
          </w:tcPr>
          <w:p w14:paraId="4842EB20" w14:textId="77777777" w:rsidR="003521C3" w:rsidRPr="00E24608" w:rsidRDefault="003521C3" w:rsidP="00D30D75">
            <w:pPr>
              <w:pStyle w:val="PlainText"/>
              <w:rPr>
                <w:b/>
                <w:bCs/>
                <w:color w:val="3071C3" w:themeColor="text2" w:themeTint="BF"/>
              </w:rPr>
            </w:pPr>
            <w:proofErr w:type="spellStart"/>
            <w:r w:rsidRPr="00E24608">
              <w:rPr>
                <w:b/>
                <w:bCs/>
                <w:color w:val="3071C3" w:themeColor="text2" w:themeTint="BF"/>
              </w:rPr>
              <w:t>Esrrb</w:t>
            </w:r>
            <w:proofErr w:type="spellEnd"/>
            <w:r w:rsidRPr="00E24608">
              <w:rPr>
                <w:b/>
                <w:bCs/>
                <w:color w:val="3071C3" w:themeColor="text2" w:themeTint="BF"/>
              </w:rPr>
              <w:t xml:space="preserve"> knockdown in EPSC and 3dESC (rep1)</w:t>
            </w:r>
          </w:p>
        </w:tc>
        <w:tc>
          <w:tcPr>
            <w:tcW w:w="1938" w:type="dxa"/>
            <w:noWrap/>
            <w:hideMark/>
          </w:tcPr>
          <w:p w14:paraId="4A42FEFE" w14:textId="77777777" w:rsidR="003521C3" w:rsidRPr="00E24608" w:rsidRDefault="003521C3" w:rsidP="00D30D75">
            <w:pPr>
              <w:pStyle w:val="PlainText"/>
              <w:rPr>
                <w:b/>
                <w:bCs/>
                <w:color w:val="3071C3" w:themeColor="text2" w:themeTint="BF"/>
              </w:rPr>
            </w:pPr>
          </w:p>
        </w:tc>
        <w:tc>
          <w:tcPr>
            <w:tcW w:w="1860" w:type="dxa"/>
            <w:noWrap/>
            <w:hideMark/>
          </w:tcPr>
          <w:p w14:paraId="073D4459" w14:textId="77777777" w:rsidR="003521C3" w:rsidRPr="00E24608" w:rsidRDefault="003521C3" w:rsidP="00D30D75">
            <w:pPr>
              <w:pStyle w:val="PlainText"/>
              <w:rPr>
                <w:color w:val="3071C3" w:themeColor="text2" w:themeTint="BF"/>
              </w:rPr>
            </w:pPr>
          </w:p>
        </w:tc>
        <w:tc>
          <w:tcPr>
            <w:tcW w:w="1813" w:type="dxa"/>
            <w:noWrap/>
            <w:hideMark/>
          </w:tcPr>
          <w:p w14:paraId="5473B74A" w14:textId="77777777" w:rsidR="003521C3" w:rsidRPr="00E24608" w:rsidRDefault="003521C3" w:rsidP="00D30D75">
            <w:pPr>
              <w:pStyle w:val="PlainText"/>
              <w:rPr>
                <w:color w:val="3071C3" w:themeColor="text2" w:themeTint="BF"/>
              </w:rPr>
            </w:pPr>
          </w:p>
        </w:tc>
        <w:tc>
          <w:tcPr>
            <w:tcW w:w="2100" w:type="dxa"/>
            <w:noWrap/>
            <w:hideMark/>
          </w:tcPr>
          <w:p w14:paraId="764B6B1F" w14:textId="77777777" w:rsidR="003521C3" w:rsidRPr="00E24608" w:rsidRDefault="003521C3" w:rsidP="00D30D75">
            <w:pPr>
              <w:pStyle w:val="PlainText"/>
              <w:rPr>
                <w:color w:val="3071C3" w:themeColor="text2" w:themeTint="BF"/>
              </w:rPr>
            </w:pPr>
          </w:p>
        </w:tc>
      </w:tr>
      <w:tr w:rsidR="003521C3" w:rsidRPr="00E24608" w14:paraId="147EECB8" w14:textId="77777777" w:rsidTr="00D30D75">
        <w:trPr>
          <w:trHeight w:val="290"/>
        </w:trPr>
        <w:tc>
          <w:tcPr>
            <w:tcW w:w="2657" w:type="dxa"/>
            <w:noWrap/>
            <w:hideMark/>
          </w:tcPr>
          <w:p w14:paraId="6F676726" w14:textId="77777777" w:rsidR="003521C3" w:rsidRPr="00E24608" w:rsidRDefault="003521C3" w:rsidP="00D30D75">
            <w:pPr>
              <w:pStyle w:val="PlainText"/>
              <w:rPr>
                <w:color w:val="3071C3" w:themeColor="text2" w:themeTint="BF"/>
              </w:rPr>
            </w:pPr>
            <w:r w:rsidRPr="00E24608">
              <w:rPr>
                <w:color w:val="3071C3" w:themeColor="text2" w:themeTint="BF"/>
              </w:rPr>
              <w:t>sample</w:t>
            </w:r>
          </w:p>
        </w:tc>
        <w:tc>
          <w:tcPr>
            <w:tcW w:w="2563" w:type="dxa"/>
            <w:noWrap/>
            <w:hideMark/>
          </w:tcPr>
          <w:p w14:paraId="6CED1C55" w14:textId="77777777" w:rsidR="003521C3" w:rsidRPr="00E24608" w:rsidRDefault="003521C3" w:rsidP="00D30D75">
            <w:pPr>
              <w:pStyle w:val="PlainText"/>
              <w:rPr>
                <w:color w:val="3071C3" w:themeColor="text2" w:themeTint="BF"/>
              </w:rPr>
            </w:pPr>
            <w:proofErr w:type="spellStart"/>
            <w:r w:rsidRPr="00E24608">
              <w:rPr>
                <w:color w:val="3071C3" w:themeColor="text2" w:themeTint="BF"/>
              </w:rPr>
              <w:t>UniqueMappedReads</w:t>
            </w:r>
            <w:proofErr w:type="spellEnd"/>
          </w:p>
        </w:tc>
        <w:tc>
          <w:tcPr>
            <w:tcW w:w="1938" w:type="dxa"/>
            <w:noWrap/>
            <w:hideMark/>
          </w:tcPr>
          <w:p w14:paraId="5F64C8B6" w14:textId="77777777" w:rsidR="003521C3" w:rsidRPr="00E24608" w:rsidRDefault="003521C3" w:rsidP="00D30D75">
            <w:pPr>
              <w:pStyle w:val="PlainText"/>
              <w:rPr>
                <w:color w:val="3071C3" w:themeColor="text2" w:themeTint="BF"/>
              </w:rPr>
            </w:pPr>
            <w:proofErr w:type="spellStart"/>
            <w:r w:rsidRPr="00E24608">
              <w:rPr>
                <w:color w:val="3071C3" w:themeColor="text2" w:themeTint="BF"/>
              </w:rPr>
              <w:t>UniqueMappingRatio</w:t>
            </w:r>
            <w:proofErr w:type="spellEnd"/>
          </w:p>
        </w:tc>
        <w:tc>
          <w:tcPr>
            <w:tcW w:w="1860" w:type="dxa"/>
            <w:noWrap/>
            <w:hideMark/>
          </w:tcPr>
          <w:p w14:paraId="3874D43F" w14:textId="77777777" w:rsidR="003521C3" w:rsidRPr="00E24608" w:rsidRDefault="003521C3" w:rsidP="00D30D75">
            <w:pPr>
              <w:pStyle w:val="PlainText"/>
              <w:rPr>
                <w:color w:val="3071C3" w:themeColor="text2" w:themeTint="BF"/>
              </w:rPr>
            </w:pPr>
            <w:proofErr w:type="spellStart"/>
            <w:r w:rsidRPr="00E24608">
              <w:rPr>
                <w:color w:val="3071C3" w:themeColor="text2" w:themeTint="BF"/>
              </w:rPr>
              <w:t>Multimapped</w:t>
            </w:r>
            <w:proofErr w:type="spellEnd"/>
            <w:r w:rsidRPr="00E24608">
              <w:rPr>
                <w:color w:val="3071C3" w:themeColor="text2" w:themeTint="BF"/>
              </w:rPr>
              <w:t xml:space="preserve"> reads</w:t>
            </w:r>
          </w:p>
        </w:tc>
        <w:tc>
          <w:tcPr>
            <w:tcW w:w="1813" w:type="dxa"/>
            <w:noWrap/>
            <w:hideMark/>
          </w:tcPr>
          <w:p w14:paraId="74FF3E77" w14:textId="77777777" w:rsidR="003521C3" w:rsidRPr="00E24608" w:rsidRDefault="003521C3" w:rsidP="00D30D75">
            <w:pPr>
              <w:pStyle w:val="PlainText"/>
              <w:rPr>
                <w:color w:val="3071C3" w:themeColor="text2" w:themeTint="BF"/>
              </w:rPr>
            </w:pPr>
            <w:r w:rsidRPr="00E24608">
              <w:rPr>
                <w:color w:val="3071C3" w:themeColor="text2" w:themeTint="BF"/>
              </w:rPr>
              <w:t>Multi mapping ratio</w:t>
            </w:r>
          </w:p>
        </w:tc>
        <w:tc>
          <w:tcPr>
            <w:tcW w:w="2100" w:type="dxa"/>
            <w:noWrap/>
            <w:hideMark/>
          </w:tcPr>
          <w:p w14:paraId="7F0C434D" w14:textId="77777777" w:rsidR="003521C3" w:rsidRPr="00E24608" w:rsidRDefault="003521C3" w:rsidP="00D30D75">
            <w:pPr>
              <w:pStyle w:val="PlainText"/>
              <w:rPr>
                <w:color w:val="3071C3" w:themeColor="text2" w:themeTint="BF"/>
              </w:rPr>
            </w:pPr>
            <w:proofErr w:type="spellStart"/>
            <w:r w:rsidRPr="00E24608">
              <w:rPr>
                <w:color w:val="3071C3" w:themeColor="text2" w:themeTint="BF"/>
              </w:rPr>
              <w:t>TotalReadsNumber</w:t>
            </w:r>
            <w:proofErr w:type="spellEnd"/>
          </w:p>
        </w:tc>
      </w:tr>
      <w:tr w:rsidR="003521C3" w:rsidRPr="00E24608" w14:paraId="7A652330" w14:textId="77777777" w:rsidTr="00D30D75">
        <w:trPr>
          <w:trHeight w:val="290"/>
        </w:trPr>
        <w:tc>
          <w:tcPr>
            <w:tcW w:w="2657" w:type="dxa"/>
            <w:noWrap/>
            <w:hideMark/>
          </w:tcPr>
          <w:p w14:paraId="644BF92D" w14:textId="77777777" w:rsidR="003521C3" w:rsidRPr="00E24608" w:rsidRDefault="003521C3" w:rsidP="00D30D75">
            <w:pPr>
              <w:pStyle w:val="PlainText"/>
              <w:rPr>
                <w:color w:val="3071C3" w:themeColor="text2" w:themeTint="BF"/>
              </w:rPr>
            </w:pPr>
            <w:r w:rsidRPr="00E24608">
              <w:rPr>
                <w:color w:val="3071C3" w:themeColor="text2" w:themeTint="BF"/>
              </w:rPr>
              <w:t>EPSC_DES</w:t>
            </w:r>
          </w:p>
        </w:tc>
        <w:tc>
          <w:tcPr>
            <w:tcW w:w="2563" w:type="dxa"/>
            <w:noWrap/>
            <w:hideMark/>
          </w:tcPr>
          <w:p w14:paraId="51A3253D" w14:textId="77777777" w:rsidR="003521C3" w:rsidRPr="00E24608" w:rsidRDefault="003521C3" w:rsidP="00D30D75">
            <w:pPr>
              <w:pStyle w:val="PlainText"/>
              <w:rPr>
                <w:color w:val="3071C3" w:themeColor="text2" w:themeTint="BF"/>
              </w:rPr>
            </w:pPr>
            <w:r w:rsidRPr="00E24608">
              <w:rPr>
                <w:color w:val="3071C3" w:themeColor="text2" w:themeTint="BF"/>
              </w:rPr>
              <w:t>36612918</w:t>
            </w:r>
          </w:p>
        </w:tc>
        <w:tc>
          <w:tcPr>
            <w:tcW w:w="1938" w:type="dxa"/>
            <w:noWrap/>
            <w:hideMark/>
          </w:tcPr>
          <w:p w14:paraId="7AD87298" w14:textId="77777777" w:rsidR="003521C3" w:rsidRPr="00E24608" w:rsidRDefault="003521C3" w:rsidP="00D30D75">
            <w:pPr>
              <w:pStyle w:val="PlainText"/>
              <w:rPr>
                <w:color w:val="3071C3" w:themeColor="text2" w:themeTint="BF"/>
              </w:rPr>
            </w:pPr>
            <w:r w:rsidRPr="00E24608">
              <w:rPr>
                <w:color w:val="3071C3" w:themeColor="text2" w:themeTint="BF"/>
              </w:rPr>
              <w:t>91.34%</w:t>
            </w:r>
          </w:p>
        </w:tc>
        <w:tc>
          <w:tcPr>
            <w:tcW w:w="1860" w:type="dxa"/>
            <w:noWrap/>
            <w:hideMark/>
          </w:tcPr>
          <w:p w14:paraId="5CB11E76" w14:textId="77777777" w:rsidR="003521C3" w:rsidRPr="00E24608" w:rsidRDefault="003521C3" w:rsidP="00D30D75">
            <w:pPr>
              <w:pStyle w:val="PlainText"/>
              <w:rPr>
                <w:color w:val="3071C3" w:themeColor="text2" w:themeTint="BF"/>
              </w:rPr>
            </w:pPr>
            <w:r w:rsidRPr="00E24608">
              <w:rPr>
                <w:color w:val="3071C3" w:themeColor="text2" w:themeTint="BF"/>
              </w:rPr>
              <w:t>1288372</w:t>
            </w:r>
          </w:p>
        </w:tc>
        <w:tc>
          <w:tcPr>
            <w:tcW w:w="1813" w:type="dxa"/>
            <w:noWrap/>
            <w:hideMark/>
          </w:tcPr>
          <w:p w14:paraId="11EA8EC7" w14:textId="77777777" w:rsidR="003521C3" w:rsidRPr="00E24608" w:rsidRDefault="003521C3" w:rsidP="00D30D75">
            <w:pPr>
              <w:pStyle w:val="PlainText"/>
              <w:rPr>
                <w:color w:val="3071C3" w:themeColor="text2" w:themeTint="BF"/>
              </w:rPr>
            </w:pPr>
            <w:r w:rsidRPr="00E24608">
              <w:rPr>
                <w:color w:val="3071C3" w:themeColor="text2" w:themeTint="BF"/>
              </w:rPr>
              <w:t>3.21%</w:t>
            </w:r>
          </w:p>
        </w:tc>
        <w:tc>
          <w:tcPr>
            <w:tcW w:w="2100" w:type="dxa"/>
            <w:noWrap/>
            <w:hideMark/>
          </w:tcPr>
          <w:p w14:paraId="6E743012" w14:textId="77777777" w:rsidR="003521C3" w:rsidRPr="00E24608" w:rsidRDefault="003521C3" w:rsidP="00D30D75">
            <w:pPr>
              <w:pStyle w:val="PlainText"/>
              <w:rPr>
                <w:color w:val="3071C3" w:themeColor="text2" w:themeTint="BF"/>
              </w:rPr>
            </w:pPr>
            <w:r w:rsidRPr="00E24608">
              <w:rPr>
                <w:color w:val="3071C3" w:themeColor="text2" w:themeTint="BF"/>
              </w:rPr>
              <w:t>40082552</w:t>
            </w:r>
          </w:p>
        </w:tc>
      </w:tr>
      <w:tr w:rsidR="003521C3" w:rsidRPr="00E24608" w14:paraId="6CCDB997" w14:textId="77777777" w:rsidTr="00D30D75">
        <w:trPr>
          <w:trHeight w:val="290"/>
        </w:trPr>
        <w:tc>
          <w:tcPr>
            <w:tcW w:w="2657" w:type="dxa"/>
            <w:noWrap/>
            <w:hideMark/>
          </w:tcPr>
          <w:p w14:paraId="1503E3FF" w14:textId="77777777" w:rsidR="003521C3" w:rsidRPr="00E24608" w:rsidRDefault="003521C3" w:rsidP="00D30D75">
            <w:pPr>
              <w:pStyle w:val="PlainText"/>
              <w:rPr>
                <w:color w:val="3071C3" w:themeColor="text2" w:themeTint="BF"/>
              </w:rPr>
            </w:pPr>
            <w:r w:rsidRPr="00E24608">
              <w:rPr>
                <w:color w:val="3071C3" w:themeColor="text2" w:themeTint="BF"/>
              </w:rPr>
              <w:t>EPSC_DMSO</w:t>
            </w:r>
          </w:p>
        </w:tc>
        <w:tc>
          <w:tcPr>
            <w:tcW w:w="2563" w:type="dxa"/>
            <w:noWrap/>
            <w:hideMark/>
          </w:tcPr>
          <w:p w14:paraId="514E7558" w14:textId="77777777" w:rsidR="003521C3" w:rsidRPr="00E24608" w:rsidRDefault="003521C3" w:rsidP="00D30D75">
            <w:pPr>
              <w:pStyle w:val="PlainText"/>
              <w:rPr>
                <w:color w:val="3071C3" w:themeColor="text2" w:themeTint="BF"/>
              </w:rPr>
            </w:pPr>
            <w:r w:rsidRPr="00E24608">
              <w:rPr>
                <w:color w:val="3071C3" w:themeColor="text2" w:themeTint="BF"/>
              </w:rPr>
              <w:t>30533877</w:t>
            </w:r>
          </w:p>
        </w:tc>
        <w:tc>
          <w:tcPr>
            <w:tcW w:w="1938" w:type="dxa"/>
            <w:noWrap/>
            <w:hideMark/>
          </w:tcPr>
          <w:p w14:paraId="49F8844A" w14:textId="77777777" w:rsidR="003521C3" w:rsidRPr="00E24608" w:rsidRDefault="003521C3" w:rsidP="00D30D75">
            <w:pPr>
              <w:pStyle w:val="PlainText"/>
              <w:rPr>
                <w:color w:val="3071C3" w:themeColor="text2" w:themeTint="BF"/>
              </w:rPr>
            </w:pPr>
            <w:r w:rsidRPr="00E24608">
              <w:rPr>
                <w:color w:val="3071C3" w:themeColor="text2" w:themeTint="BF"/>
              </w:rPr>
              <w:t>91.31%</w:t>
            </w:r>
          </w:p>
        </w:tc>
        <w:tc>
          <w:tcPr>
            <w:tcW w:w="1860" w:type="dxa"/>
            <w:noWrap/>
            <w:hideMark/>
          </w:tcPr>
          <w:p w14:paraId="5DF7E41F" w14:textId="77777777" w:rsidR="003521C3" w:rsidRPr="00E24608" w:rsidRDefault="003521C3" w:rsidP="00D30D75">
            <w:pPr>
              <w:pStyle w:val="PlainText"/>
              <w:rPr>
                <w:color w:val="3071C3" w:themeColor="text2" w:themeTint="BF"/>
              </w:rPr>
            </w:pPr>
            <w:r w:rsidRPr="00E24608">
              <w:rPr>
                <w:color w:val="3071C3" w:themeColor="text2" w:themeTint="BF"/>
              </w:rPr>
              <w:t>1037720</w:t>
            </w:r>
          </w:p>
        </w:tc>
        <w:tc>
          <w:tcPr>
            <w:tcW w:w="1813" w:type="dxa"/>
            <w:noWrap/>
            <w:hideMark/>
          </w:tcPr>
          <w:p w14:paraId="09F75FEB" w14:textId="77777777" w:rsidR="003521C3" w:rsidRPr="00E24608" w:rsidRDefault="003521C3" w:rsidP="00D30D75">
            <w:pPr>
              <w:pStyle w:val="PlainText"/>
              <w:rPr>
                <w:color w:val="3071C3" w:themeColor="text2" w:themeTint="BF"/>
              </w:rPr>
            </w:pPr>
            <w:r w:rsidRPr="00E24608">
              <w:rPr>
                <w:color w:val="3071C3" w:themeColor="text2" w:themeTint="BF"/>
              </w:rPr>
              <w:t>3.10%</w:t>
            </w:r>
          </w:p>
        </w:tc>
        <w:tc>
          <w:tcPr>
            <w:tcW w:w="2100" w:type="dxa"/>
            <w:noWrap/>
            <w:hideMark/>
          </w:tcPr>
          <w:p w14:paraId="72276800" w14:textId="77777777" w:rsidR="003521C3" w:rsidRPr="00E24608" w:rsidRDefault="003521C3" w:rsidP="00D30D75">
            <w:pPr>
              <w:pStyle w:val="PlainText"/>
              <w:rPr>
                <w:color w:val="3071C3" w:themeColor="text2" w:themeTint="BF"/>
              </w:rPr>
            </w:pPr>
            <w:r w:rsidRPr="00E24608">
              <w:rPr>
                <w:color w:val="3071C3" w:themeColor="text2" w:themeTint="BF"/>
              </w:rPr>
              <w:t>33440685</w:t>
            </w:r>
          </w:p>
        </w:tc>
      </w:tr>
      <w:tr w:rsidR="003521C3" w:rsidRPr="00E24608" w14:paraId="510F3092" w14:textId="77777777" w:rsidTr="00D30D75">
        <w:trPr>
          <w:trHeight w:val="290"/>
        </w:trPr>
        <w:tc>
          <w:tcPr>
            <w:tcW w:w="2657" w:type="dxa"/>
            <w:noWrap/>
            <w:hideMark/>
          </w:tcPr>
          <w:p w14:paraId="2B55BDC8" w14:textId="77777777" w:rsidR="003521C3" w:rsidRPr="00E24608" w:rsidRDefault="003521C3" w:rsidP="00D30D75">
            <w:pPr>
              <w:pStyle w:val="PlainText"/>
              <w:rPr>
                <w:color w:val="3071C3" w:themeColor="text2" w:themeTint="BF"/>
              </w:rPr>
            </w:pPr>
            <w:proofErr w:type="spellStart"/>
            <w:r w:rsidRPr="00E24608">
              <w:rPr>
                <w:color w:val="3071C3" w:themeColor="text2" w:themeTint="BF"/>
              </w:rPr>
              <w:t>EPSC_siEsrrb</w:t>
            </w:r>
            <w:proofErr w:type="spellEnd"/>
          </w:p>
        </w:tc>
        <w:tc>
          <w:tcPr>
            <w:tcW w:w="2563" w:type="dxa"/>
            <w:noWrap/>
            <w:hideMark/>
          </w:tcPr>
          <w:p w14:paraId="135E791A" w14:textId="77777777" w:rsidR="003521C3" w:rsidRPr="00E24608" w:rsidRDefault="003521C3" w:rsidP="00D30D75">
            <w:pPr>
              <w:pStyle w:val="PlainText"/>
              <w:rPr>
                <w:color w:val="3071C3" w:themeColor="text2" w:themeTint="BF"/>
              </w:rPr>
            </w:pPr>
            <w:r w:rsidRPr="00E24608">
              <w:rPr>
                <w:color w:val="3071C3" w:themeColor="text2" w:themeTint="BF"/>
              </w:rPr>
              <w:t>37417974</w:t>
            </w:r>
          </w:p>
        </w:tc>
        <w:tc>
          <w:tcPr>
            <w:tcW w:w="1938" w:type="dxa"/>
            <w:noWrap/>
            <w:hideMark/>
          </w:tcPr>
          <w:p w14:paraId="2A588CF3" w14:textId="77777777" w:rsidR="003521C3" w:rsidRPr="00E24608" w:rsidRDefault="003521C3" w:rsidP="00D30D75">
            <w:pPr>
              <w:pStyle w:val="PlainText"/>
              <w:rPr>
                <w:color w:val="3071C3" w:themeColor="text2" w:themeTint="BF"/>
              </w:rPr>
            </w:pPr>
            <w:r w:rsidRPr="00E24608">
              <w:rPr>
                <w:color w:val="3071C3" w:themeColor="text2" w:themeTint="BF"/>
              </w:rPr>
              <w:t>91.18%</w:t>
            </w:r>
          </w:p>
        </w:tc>
        <w:tc>
          <w:tcPr>
            <w:tcW w:w="1860" w:type="dxa"/>
            <w:noWrap/>
            <w:hideMark/>
          </w:tcPr>
          <w:p w14:paraId="22240A17" w14:textId="77777777" w:rsidR="003521C3" w:rsidRPr="00E24608" w:rsidRDefault="003521C3" w:rsidP="00D30D75">
            <w:pPr>
              <w:pStyle w:val="PlainText"/>
              <w:rPr>
                <w:color w:val="3071C3" w:themeColor="text2" w:themeTint="BF"/>
              </w:rPr>
            </w:pPr>
            <w:r w:rsidRPr="00E24608">
              <w:rPr>
                <w:color w:val="3071C3" w:themeColor="text2" w:themeTint="BF"/>
              </w:rPr>
              <w:t>1312751</w:t>
            </w:r>
          </w:p>
        </w:tc>
        <w:tc>
          <w:tcPr>
            <w:tcW w:w="1813" w:type="dxa"/>
            <w:noWrap/>
            <w:hideMark/>
          </w:tcPr>
          <w:p w14:paraId="5BA3D697" w14:textId="77777777" w:rsidR="003521C3" w:rsidRPr="00E24608" w:rsidRDefault="003521C3" w:rsidP="00D30D75">
            <w:pPr>
              <w:pStyle w:val="PlainText"/>
              <w:rPr>
                <w:color w:val="3071C3" w:themeColor="text2" w:themeTint="BF"/>
              </w:rPr>
            </w:pPr>
            <w:r w:rsidRPr="00E24608">
              <w:rPr>
                <w:color w:val="3071C3" w:themeColor="text2" w:themeTint="BF"/>
              </w:rPr>
              <w:t>3.20%</w:t>
            </w:r>
          </w:p>
        </w:tc>
        <w:tc>
          <w:tcPr>
            <w:tcW w:w="2100" w:type="dxa"/>
            <w:noWrap/>
            <w:hideMark/>
          </w:tcPr>
          <w:p w14:paraId="376C4E93" w14:textId="77777777" w:rsidR="003521C3" w:rsidRPr="00E24608" w:rsidRDefault="003521C3" w:rsidP="00D30D75">
            <w:pPr>
              <w:pStyle w:val="PlainText"/>
              <w:rPr>
                <w:color w:val="3071C3" w:themeColor="text2" w:themeTint="BF"/>
              </w:rPr>
            </w:pPr>
            <w:r w:rsidRPr="00E24608">
              <w:rPr>
                <w:color w:val="3071C3" w:themeColor="text2" w:themeTint="BF"/>
              </w:rPr>
              <w:t>41036112</w:t>
            </w:r>
          </w:p>
        </w:tc>
      </w:tr>
      <w:tr w:rsidR="003521C3" w:rsidRPr="00E24608" w14:paraId="26CB9935" w14:textId="77777777" w:rsidTr="00D30D75">
        <w:trPr>
          <w:trHeight w:val="290"/>
        </w:trPr>
        <w:tc>
          <w:tcPr>
            <w:tcW w:w="2657" w:type="dxa"/>
            <w:noWrap/>
            <w:hideMark/>
          </w:tcPr>
          <w:p w14:paraId="4EC742B4" w14:textId="77777777" w:rsidR="003521C3" w:rsidRPr="00E24608" w:rsidRDefault="003521C3" w:rsidP="00D30D75">
            <w:pPr>
              <w:pStyle w:val="PlainText"/>
              <w:rPr>
                <w:color w:val="3071C3" w:themeColor="text2" w:themeTint="BF"/>
              </w:rPr>
            </w:pPr>
            <w:proofErr w:type="spellStart"/>
            <w:r w:rsidRPr="00E24608">
              <w:rPr>
                <w:color w:val="3071C3" w:themeColor="text2" w:themeTint="BF"/>
              </w:rPr>
              <w:t>EPSC_siNT</w:t>
            </w:r>
            <w:proofErr w:type="spellEnd"/>
          </w:p>
        </w:tc>
        <w:tc>
          <w:tcPr>
            <w:tcW w:w="2563" w:type="dxa"/>
            <w:noWrap/>
            <w:hideMark/>
          </w:tcPr>
          <w:p w14:paraId="4D56E249" w14:textId="77777777" w:rsidR="003521C3" w:rsidRPr="00E24608" w:rsidRDefault="003521C3" w:rsidP="00D30D75">
            <w:pPr>
              <w:pStyle w:val="PlainText"/>
              <w:rPr>
                <w:color w:val="3071C3" w:themeColor="text2" w:themeTint="BF"/>
              </w:rPr>
            </w:pPr>
            <w:r w:rsidRPr="00E24608">
              <w:rPr>
                <w:color w:val="3071C3" w:themeColor="text2" w:themeTint="BF"/>
              </w:rPr>
              <w:t>32645749</w:t>
            </w:r>
          </w:p>
        </w:tc>
        <w:tc>
          <w:tcPr>
            <w:tcW w:w="1938" w:type="dxa"/>
            <w:noWrap/>
            <w:hideMark/>
          </w:tcPr>
          <w:p w14:paraId="1933DDC4" w14:textId="77777777" w:rsidR="003521C3" w:rsidRPr="00E24608" w:rsidRDefault="003521C3" w:rsidP="00D30D75">
            <w:pPr>
              <w:pStyle w:val="PlainText"/>
              <w:rPr>
                <w:color w:val="3071C3" w:themeColor="text2" w:themeTint="BF"/>
              </w:rPr>
            </w:pPr>
            <w:r w:rsidRPr="00E24608">
              <w:rPr>
                <w:color w:val="3071C3" w:themeColor="text2" w:themeTint="BF"/>
              </w:rPr>
              <w:t>91.19%</w:t>
            </w:r>
          </w:p>
        </w:tc>
        <w:tc>
          <w:tcPr>
            <w:tcW w:w="1860" w:type="dxa"/>
            <w:noWrap/>
            <w:hideMark/>
          </w:tcPr>
          <w:p w14:paraId="75CF7A79" w14:textId="77777777" w:rsidR="003521C3" w:rsidRPr="00E24608" w:rsidRDefault="003521C3" w:rsidP="00D30D75">
            <w:pPr>
              <w:pStyle w:val="PlainText"/>
              <w:rPr>
                <w:color w:val="3071C3" w:themeColor="text2" w:themeTint="BF"/>
              </w:rPr>
            </w:pPr>
            <w:r w:rsidRPr="00E24608">
              <w:rPr>
                <w:color w:val="3071C3" w:themeColor="text2" w:themeTint="BF"/>
              </w:rPr>
              <w:t>1163027</w:t>
            </w:r>
          </w:p>
        </w:tc>
        <w:tc>
          <w:tcPr>
            <w:tcW w:w="1813" w:type="dxa"/>
            <w:noWrap/>
            <w:hideMark/>
          </w:tcPr>
          <w:p w14:paraId="339A5EBB" w14:textId="77777777" w:rsidR="003521C3" w:rsidRPr="00E24608" w:rsidRDefault="003521C3" w:rsidP="00D30D75">
            <w:pPr>
              <w:pStyle w:val="PlainText"/>
              <w:rPr>
                <w:color w:val="3071C3" w:themeColor="text2" w:themeTint="BF"/>
              </w:rPr>
            </w:pPr>
            <w:r w:rsidRPr="00E24608">
              <w:rPr>
                <w:color w:val="3071C3" w:themeColor="text2" w:themeTint="BF"/>
              </w:rPr>
              <w:t>3.25%</w:t>
            </w:r>
          </w:p>
        </w:tc>
        <w:tc>
          <w:tcPr>
            <w:tcW w:w="2100" w:type="dxa"/>
            <w:noWrap/>
            <w:hideMark/>
          </w:tcPr>
          <w:p w14:paraId="4430FFA1" w14:textId="77777777" w:rsidR="003521C3" w:rsidRPr="00E24608" w:rsidRDefault="003521C3" w:rsidP="00D30D75">
            <w:pPr>
              <w:pStyle w:val="PlainText"/>
              <w:rPr>
                <w:color w:val="3071C3" w:themeColor="text2" w:themeTint="BF"/>
              </w:rPr>
            </w:pPr>
            <w:r w:rsidRPr="00E24608">
              <w:rPr>
                <w:color w:val="3071C3" w:themeColor="text2" w:themeTint="BF"/>
              </w:rPr>
              <w:t>35801324</w:t>
            </w:r>
          </w:p>
        </w:tc>
      </w:tr>
      <w:tr w:rsidR="003521C3" w:rsidRPr="00E24608" w14:paraId="6C60E4EE" w14:textId="77777777" w:rsidTr="00D30D75">
        <w:trPr>
          <w:trHeight w:val="290"/>
        </w:trPr>
        <w:tc>
          <w:tcPr>
            <w:tcW w:w="2657" w:type="dxa"/>
            <w:noWrap/>
            <w:hideMark/>
          </w:tcPr>
          <w:p w14:paraId="6BC1584C" w14:textId="77777777" w:rsidR="003521C3" w:rsidRPr="00E24608" w:rsidRDefault="003521C3" w:rsidP="00D30D75">
            <w:pPr>
              <w:pStyle w:val="PlainText"/>
              <w:rPr>
                <w:color w:val="3071C3" w:themeColor="text2" w:themeTint="BF"/>
              </w:rPr>
            </w:pPr>
            <w:r w:rsidRPr="00E24608">
              <w:rPr>
                <w:color w:val="3071C3" w:themeColor="text2" w:themeTint="BF"/>
              </w:rPr>
              <w:t>ESC3d_DES</w:t>
            </w:r>
          </w:p>
        </w:tc>
        <w:tc>
          <w:tcPr>
            <w:tcW w:w="2563" w:type="dxa"/>
            <w:noWrap/>
            <w:hideMark/>
          </w:tcPr>
          <w:p w14:paraId="736557D6" w14:textId="77777777" w:rsidR="003521C3" w:rsidRPr="00E24608" w:rsidRDefault="003521C3" w:rsidP="00D30D75">
            <w:pPr>
              <w:pStyle w:val="PlainText"/>
              <w:rPr>
                <w:color w:val="3071C3" w:themeColor="text2" w:themeTint="BF"/>
              </w:rPr>
            </w:pPr>
            <w:r w:rsidRPr="00E24608">
              <w:rPr>
                <w:color w:val="3071C3" w:themeColor="text2" w:themeTint="BF"/>
              </w:rPr>
              <w:t>33066869</w:t>
            </w:r>
          </w:p>
        </w:tc>
        <w:tc>
          <w:tcPr>
            <w:tcW w:w="1938" w:type="dxa"/>
            <w:noWrap/>
            <w:hideMark/>
          </w:tcPr>
          <w:p w14:paraId="11E7B33E" w14:textId="77777777" w:rsidR="003521C3" w:rsidRPr="00E24608" w:rsidRDefault="003521C3" w:rsidP="00D30D75">
            <w:pPr>
              <w:pStyle w:val="PlainText"/>
              <w:rPr>
                <w:color w:val="3071C3" w:themeColor="text2" w:themeTint="BF"/>
              </w:rPr>
            </w:pPr>
            <w:r w:rsidRPr="00E24608">
              <w:rPr>
                <w:color w:val="3071C3" w:themeColor="text2" w:themeTint="BF"/>
              </w:rPr>
              <w:t>89.90%</w:t>
            </w:r>
          </w:p>
        </w:tc>
        <w:tc>
          <w:tcPr>
            <w:tcW w:w="1860" w:type="dxa"/>
            <w:noWrap/>
            <w:hideMark/>
          </w:tcPr>
          <w:p w14:paraId="00D406CD" w14:textId="77777777" w:rsidR="003521C3" w:rsidRPr="00E24608" w:rsidRDefault="003521C3" w:rsidP="00D30D75">
            <w:pPr>
              <w:pStyle w:val="PlainText"/>
              <w:rPr>
                <w:color w:val="3071C3" w:themeColor="text2" w:themeTint="BF"/>
              </w:rPr>
            </w:pPr>
            <w:r w:rsidRPr="00E24608">
              <w:rPr>
                <w:color w:val="3071C3" w:themeColor="text2" w:themeTint="BF"/>
              </w:rPr>
              <w:t>1289418</w:t>
            </w:r>
          </w:p>
        </w:tc>
        <w:tc>
          <w:tcPr>
            <w:tcW w:w="1813" w:type="dxa"/>
            <w:noWrap/>
            <w:hideMark/>
          </w:tcPr>
          <w:p w14:paraId="61159F91" w14:textId="77777777" w:rsidR="003521C3" w:rsidRPr="00E24608" w:rsidRDefault="003521C3" w:rsidP="00D30D75">
            <w:pPr>
              <w:pStyle w:val="PlainText"/>
              <w:rPr>
                <w:color w:val="3071C3" w:themeColor="text2" w:themeTint="BF"/>
              </w:rPr>
            </w:pPr>
            <w:r w:rsidRPr="00E24608">
              <w:rPr>
                <w:color w:val="3071C3" w:themeColor="text2" w:themeTint="BF"/>
              </w:rPr>
              <w:t>3.51%</w:t>
            </w:r>
          </w:p>
        </w:tc>
        <w:tc>
          <w:tcPr>
            <w:tcW w:w="2100" w:type="dxa"/>
            <w:noWrap/>
            <w:hideMark/>
          </w:tcPr>
          <w:p w14:paraId="15976741" w14:textId="77777777" w:rsidR="003521C3" w:rsidRPr="00E24608" w:rsidRDefault="003521C3" w:rsidP="00D30D75">
            <w:pPr>
              <w:pStyle w:val="PlainText"/>
              <w:rPr>
                <w:color w:val="3071C3" w:themeColor="text2" w:themeTint="BF"/>
              </w:rPr>
            </w:pPr>
            <w:r w:rsidRPr="00E24608">
              <w:rPr>
                <w:color w:val="3071C3" w:themeColor="text2" w:themeTint="BF"/>
              </w:rPr>
              <w:t>36783773</w:t>
            </w:r>
          </w:p>
        </w:tc>
      </w:tr>
      <w:tr w:rsidR="003521C3" w:rsidRPr="00E24608" w14:paraId="7C1FA99F" w14:textId="77777777" w:rsidTr="00D30D75">
        <w:trPr>
          <w:trHeight w:val="290"/>
        </w:trPr>
        <w:tc>
          <w:tcPr>
            <w:tcW w:w="2657" w:type="dxa"/>
            <w:noWrap/>
            <w:hideMark/>
          </w:tcPr>
          <w:p w14:paraId="5C3B60C4" w14:textId="77777777" w:rsidR="003521C3" w:rsidRPr="00E24608" w:rsidRDefault="003521C3" w:rsidP="00D30D75">
            <w:pPr>
              <w:pStyle w:val="PlainText"/>
              <w:rPr>
                <w:color w:val="3071C3" w:themeColor="text2" w:themeTint="BF"/>
              </w:rPr>
            </w:pPr>
            <w:r w:rsidRPr="00E24608">
              <w:rPr>
                <w:color w:val="3071C3" w:themeColor="text2" w:themeTint="BF"/>
              </w:rPr>
              <w:t>ESC3d_DMSO</w:t>
            </w:r>
          </w:p>
        </w:tc>
        <w:tc>
          <w:tcPr>
            <w:tcW w:w="2563" w:type="dxa"/>
            <w:noWrap/>
            <w:hideMark/>
          </w:tcPr>
          <w:p w14:paraId="6CFC2507" w14:textId="77777777" w:rsidR="003521C3" w:rsidRPr="00E24608" w:rsidRDefault="003521C3" w:rsidP="00D30D75">
            <w:pPr>
              <w:pStyle w:val="PlainText"/>
              <w:rPr>
                <w:color w:val="3071C3" w:themeColor="text2" w:themeTint="BF"/>
              </w:rPr>
            </w:pPr>
            <w:r w:rsidRPr="00E24608">
              <w:rPr>
                <w:color w:val="3071C3" w:themeColor="text2" w:themeTint="BF"/>
              </w:rPr>
              <w:t>34969264</w:t>
            </w:r>
          </w:p>
        </w:tc>
        <w:tc>
          <w:tcPr>
            <w:tcW w:w="1938" w:type="dxa"/>
            <w:noWrap/>
            <w:hideMark/>
          </w:tcPr>
          <w:p w14:paraId="202577FA" w14:textId="77777777" w:rsidR="003521C3" w:rsidRPr="00E24608" w:rsidRDefault="003521C3" w:rsidP="00D30D75">
            <w:pPr>
              <w:pStyle w:val="PlainText"/>
              <w:rPr>
                <w:color w:val="3071C3" w:themeColor="text2" w:themeTint="BF"/>
              </w:rPr>
            </w:pPr>
            <w:r w:rsidRPr="00E24608">
              <w:rPr>
                <w:color w:val="3071C3" w:themeColor="text2" w:themeTint="BF"/>
              </w:rPr>
              <w:t>90.55%</w:t>
            </w:r>
          </w:p>
        </w:tc>
        <w:tc>
          <w:tcPr>
            <w:tcW w:w="1860" w:type="dxa"/>
            <w:noWrap/>
            <w:hideMark/>
          </w:tcPr>
          <w:p w14:paraId="5878842A" w14:textId="77777777" w:rsidR="003521C3" w:rsidRPr="00E24608" w:rsidRDefault="003521C3" w:rsidP="00D30D75">
            <w:pPr>
              <w:pStyle w:val="PlainText"/>
              <w:rPr>
                <w:color w:val="3071C3" w:themeColor="text2" w:themeTint="BF"/>
              </w:rPr>
            </w:pPr>
            <w:r w:rsidRPr="00E24608">
              <w:rPr>
                <w:color w:val="3071C3" w:themeColor="text2" w:themeTint="BF"/>
              </w:rPr>
              <w:t>1421974</w:t>
            </w:r>
          </w:p>
        </w:tc>
        <w:tc>
          <w:tcPr>
            <w:tcW w:w="1813" w:type="dxa"/>
            <w:noWrap/>
            <w:hideMark/>
          </w:tcPr>
          <w:p w14:paraId="22733100" w14:textId="77777777" w:rsidR="003521C3" w:rsidRPr="00E24608" w:rsidRDefault="003521C3" w:rsidP="00D30D75">
            <w:pPr>
              <w:pStyle w:val="PlainText"/>
              <w:rPr>
                <w:color w:val="3071C3" w:themeColor="text2" w:themeTint="BF"/>
              </w:rPr>
            </w:pPr>
            <w:r w:rsidRPr="00E24608">
              <w:rPr>
                <w:color w:val="3071C3" w:themeColor="text2" w:themeTint="BF"/>
              </w:rPr>
              <w:t>3.68%</w:t>
            </w:r>
          </w:p>
        </w:tc>
        <w:tc>
          <w:tcPr>
            <w:tcW w:w="2100" w:type="dxa"/>
            <w:noWrap/>
            <w:hideMark/>
          </w:tcPr>
          <w:p w14:paraId="382B9C80" w14:textId="77777777" w:rsidR="003521C3" w:rsidRPr="00E24608" w:rsidRDefault="003521C3" w:rsidP="00D30D75">
            <w:pPr>
              <w:pStyle w:val="PlainText"/>
              <w:rPr>
                <w:color w:val="3071C3" w:themeColor="text2" w:themeTint="BF"/>
              </w:rPr>
            </w:pPr>
            <w:r w:rsidRPr="00E24608">
              <w:rPr>
                <w:color w:val="3071C3" w:themeColor="text2" w:themeTint="BF"/>
              </w:rPr>
              <w:t>38617817</w:t>
            </w:r>
          </w:p>
        </w:tc>
      </w:tr>
      <w:tr w:rsidR="003521C3" w:rsidRPr="00E24608" w14:paraId="46557C72" w14:textId="77777777" w:rsidTr="00D30D75">
        <w:trPr>
          <w:trHeight w:val="290"/>
        </w:trPr>
        <w:tc>
          <w:tcPr>
            <w:tcW w:w="2657" w:type="dxa"/>
            <w:noWrap/>
            <w:hideMark/>
          </w:tcPr>
          <w:p w14:paraId="65BB31C5" w14:textId="77777777" w:rsidR="003521C3" w:rsidRPr="00E24608" w:rsidRDefault="003521C3" w:rsidP="00D30D75">
            <w:pPr>
              <w:pStyle w:val="PlainText"/>
              <w:rPr>
                <w:color w:val="3071C3" w:themeColor="text2" w:themeTint="BF"/>
              </w:rPr>
            </w:pPr>
            <w:r w:rsidRPr="00E24608">
              <w:rPr>
                <w:color w:val="3071C3" w:themeColor="text2" w:themeTint="BF"/>
              </w:rPr>
              <w:t>ESC3d_siNT</w:t>
            </w:r>
          </w:p>
        </w:tc>
        <w:tc>
          <w:tcPr>
            <w:tcW w:w="2563" w:type="dxa"/>
            <w:noWrap/>
            <w:hideMark/>
          </w:tcPr>
          <w:p w14:paraId="597139E4" w14:textId="77777777" w:rsidR="003521C3" w:rsidRPr="00E24608" w:rsidRDefault="003521C3" w:rsidP="00D30D75">
            <w:pPr>
              <w:pStyle w:val="PlainText"/>
              <w:rPr>
                <w:color w:val="3071C3" w:themeColor="text2" w:themeTint="BF"/>
              </w:rPr>
            </w:pPr>
            <w:r w:rsidRPr="00E24608">
              <w:rPr>
                <w:color w:val="3071C3" w:themeColor="text2" w:themeTint="BF"/>
              </w:rPr>
              <w:t>31626212</w:t>
            </w:r>
          </w:p>
        </w:tc>
        <w:tc>
          <w:tcPr>
            <w:tcW w:w="1938" w:type="dxa"/>
            <w:noWrap/>
            <w:hideMark/>
          </w:tcPr>
          <w:p w14:paraId="67C6CC2C" w14:textId="77777777" w:rsidR="003521C3" w:rsidRPr="00E24608" w:rsidRDefault="003521C3" w:rsidP="00D30D75">
            <w:pPr>
              <w:pStyle w:val="PlainText"/>
              <w:rPr>
                <w:color w:val="3071C3" w:themeColor="text2" w:themeTint="BF"/>
              </w:rPr>
            </w:pPr>
            <w:r w:rsidRPr="00E24608">
              <w:rPr>
                <w:color w:val="3071C3" w:themeColor="text2" w:themeTint="BF"/>
              </w:rPr>
              <w:t>90.61%</w:t>
            </w:r>
          </w:p>
        </w:tc>
        <w:tc>
          <w:tcPr>
            <w:tcW w:w="1860" w:type="dxa"/>
            <w:noWrap/>
            <w:hideMark/>
          </w:tcPr>
          <w:p w14:paraId="5093A6D9" w14:textId="77777777" w:rsidR="003521C3" w:rsidRPr="00E24608" w:rsidRDefault="003521C3" w:rsidP="00D30D75">
            <w:pPr>
              <w:pStyle w:val="PlainText"/>
              <w:rPr>
                <w:color w:val="3071C3" w:themeColor="text2" w:themeTint="BF"/>
              </w:rPr>
            </w:pPr>
            <w:r w:rsidRPr="00E24608">
              <w:rPr>
                <w:color w:val="3071C3" w:themeColor="text2" w:themeTint="BF"/>
              </w:rPr>
              <w:t>1139634</w:t>
            </w:r>
          </w:p>
        </w:tc>
        <w:tc>
          <w:tcPr>
            <w:tcW w:w="1813" w:type="dxa"/>
            <w:noWrap/>
            <w:hideMark/>
          </w:tcPr>
          <w:p w14:paraId="4B74BE21" w14:textId="77777777" w:rsidR="003521C3" w:rsidRPr="00E24608" w:rsidRDefault="003521C3" w:rsidP="00D30D75">
            <w:pPr>
              <w:pStyle w:val="PlainText"/>
              <w:rPr>
                <w:color w:val="3071C3" w:themeColor="text2" w:themeTint="BF"/>
              </w:rPr>
            </w:pPr>
            <w:r w:rsidRPr="00E24608">
              <w:rPr>
                <w:color w:val="3071C3" w:themeColor="text2" w:themeTint="BF"/>
              </w:rPr>
              <w:t>3.27%</w:t>
            </w:r>
          </w:p>
        </w:tc>
        <w:tc>
          <w:tcPr>
            <w:tcW w:w="2100" w:type="dxa"/>
            <w:noWrap/>
            <w:hideMark/>
          </w:tcPr>
          <w:p w14:paraId="58AED606" w14:textId="77777777" w:rsidR="003521C3" w:rsidRPr="00E24608" w:rsidRDefault="003521C3" w:rsidP="00D30D75">
            <w:pPr>
              <w:pStyle w:val="PlainText"/>
              <w:rPr>
                <w:color w:val="3071C3" w:themeColor="text2" w:themeTint="BF"/>
              </w:rPr>
            </w:pPr>
            <w:r w:rsidRPr="00E24608">
              <w:rPr>
                <w:color w:val="3071C3" w:themeColor="text2" w:themeTint="BF"/>
              </w:rPr>
              <w:t>34901900</w:t>
            </w:r>
          </w:p>
        </w:tc>
      </w:tr>
      <w:tr w:rsidR="003521C3" w:rsidRPr="00E24608" w14:paraId="280DDF6F" w14:textId="77777777" w:rsidTr="00D30D75">
        <w:trPr>
          <w:trHeight w:val="290"/>
        </w:trPr>
        <w:tc>
          <w:tcPr>
            <w:tcW w:w="2657" w:type="dxa"/>
            <w:noWrap/>
            <w:hideMark/>
          </w:tcPr>
          <w:p w14:paraId="5893FA34" w14:textId="77777777" w:rsidR="003521C3" w:rsidRPr="00E24608" w:rsidRDefault="003521C3" w:rsidP="00D30D75">
            <w:pPr>
              <w:pStyle w:val="PlainText"/>
              <w:rPr>
                <w:color w:val="3071C3" w:themeColor="text2" w:themeTint="BF"/>
              </w:rPr>
            </w:pPr>
            <w:r w:rsidRPr="00E24608">
              <w:rPr>
                <w:color w:val="3071C3" w:themeColor="text2" w:themeTint="BF"/>
              </w:rPr>
              <w:t>ESC3d_siEsrrb</w:t>
            </w:r>
          </w:p>
        </w:tc>
        <w:tc>
          <w:tcPr>
            <w:tcW w:w="2563" w:type="dxa"/>
            <w:noWrap/>
            <w:hideMark/>
          </w:tcPr>
          <w:p w14:paraId="3FF28019" w14:textId="77777777" w:rsidR="003521C3" w:rsidRPr="00E24608" w:rsidRDefault="003521C3" w:rsidP="00D30D75">
            <w:pPr>
              <w:pStyle w:val="PlainText"/>
              <w:rPr>
                <w:color w:val="3071C3" w:themeColor="text2" w:themeTint="BF"/>
              </w:rPr>
            </w:pPr>
            <w:r w:rsidRPr="00E24608">
              <w:rPr>
                <w:color w:val="3071C3" w:themeColor="text2" w:themeTint="BF"/>
              </w:rPr>
              <w:t>26370295</w:t>
            </w:r>
          </w:p>
        </w:tc>
        <w:tc>
          <w:tcPr>
            <w:tcW w:w="1938" w:type="dxa"/>
            <w:noWrap/>
            <w:hideMark/>
          </w:tcPr>
          <w:p w14:paraId="55290570" w14:textId="77777777" w:rsidR="003521C3" w:rsidRPr="00E24608" w:rsidRDefault="003521C3" w:rsidP="00D30D75">
            <w:pPr>
              <w:pStyle w:val="PlainText"/>
              <w:rPr>
                <w:color w:val="3071C3" w:themeColor="text2" w:themeTint="BF"/>
              </w:rPr>
            </w:pPr>
            <w:r w:rsidRPr="00E24608">
              <w:rPr>
                <w:color w:val="3071C3" w:themeColor="text2" w:themeTint="BF"/>
              </w:rPr>
              <w:t>89.54%</w:t>
            </w:r>
          </w:p>
        </w:tc>
        <w:tc>
          <w:tcPr>
            <w:tcW w:w="1860" w:type="dxa"/>
            <w:noWrap/>
            <w:hideMark/>
          </w:tcPr>
          <w:p w14:paraId="21C28908" w14:textId="77777777" w:rsidR="003521C3" w:rsidRPr="00E24608" w:rsidRDefault="003521C3" w:rsidP="00D30D75">
            <w:pPr>
              <w:pStyle w:val="PlainText"/>
              <w:rPr>
                <w:color w:val="3071C3" w:themeColor="text2" w:themeTint="BF"/>
              </w:rPr>
            </w:pPr>
            <w:r w:rsidRPr="00E24608">
              <w:rPr>
                <w:color w:val="3071C3" w:themeColor="text2" w:themeTint="BF"/>
              </w:rPr>
              <w:t>980681</w:t>
            </w:r>
          </w:p>
        </w:tc>
        <w:tc>
          <w:tcPr>
            <w:tcW w:w="1813" w:type="dxa"/>
            <w:noWrap/>
            <w:hideMark/>
          </w:tcPr>
          <w:p w14:paraId="3F0FCE99" w14:textId="77777777" w:rsidR="003521C3" w:rsidRPr="00E24608" w:rsidRDefault="003521C3" w:rsidP="00D30D75">
            <w:pPr>
              <w:pStyle w:val="PlainText"/>
              <w:rPr>
                <w:color w:val="3071C3" w:themeColor="text2" w:themeTint="BF"/>
              </w:rPr>
            </w:pPr>
            <w:r w:rsidRPr="00E24608">
              <w:rPr>
                <w:color w:val="3071C3" w:themeColor="text2" w:themeTint="BF"/>
              </w:rPr>
              <w:t>3.33%</w:t>
            </w:r>
          </w:p>
        </w:tc>
        <w:tc>
          <w:tcPr>
            <w:tcW w:w="2100" w:type="dxa"/>
            <w:noWrap/>
            <w:hideMark/>
          </w:tcPr>
          <w:p w14:paraId="5C75A37D" w14:textId="77777777" w:rsidR="003521C3" w:rsidRPr="00E24608" w:rsidRDefault="003521C3" w:rsidP="00D30D75">
            <w:pPr>
              <w:pStyle w:val="PlainText"/>
              <w:rPr>
                <w:color w:val="3071C3" w:themeColor="text2" w:themeTint="BF"/>
              </w:rPr>
            </w:pPr>
            <w:r w:rsidRPr="00E24608">
              <w:rPr>
                <w:color w:val="3071C3" w:themeColor="text2" w:themeTint="BF"/>
              </w:rPr>
              <w:t>29452138</w:t>
            </w:r>
          </w:p>
        </w:tc>
      </w:tr>
      <w:tr w:rsidR="003521C3" w:rsidRPr="00E24608" w14:paraId="54C69AF8" w14:textId="77777777" w:rsidTr="00D30D75">
        <w:trPr>
          <w:trHeight w:val="290"/>
        </w:trPr>
        <w:tc>
          <w:tcPr>
            <w:tcW w:w="2657" w:type="dxa"/>
            <w:noWrap/>
            <w:hideMark/>
          </w:tcPr>
          <w:p w14:paraId="374163D1" w14:textId="77777777" w:rsidR="003521C3" w:rsidRPr="00E24608" w:rsidRDefault="003521C3" w:rsidP="00D30D75">
            <w:pPr>
              <w:pStyle w:val="PlainText"/>
              <w:rPr>
                <w:color w:val="3071C3" w:themeColor="text2" w:themeTint="BF"/>
              </w:rPr>
            </w:pPr>
          </w:p>
        </w:tc>
        <w:tc>
          <w:tcPr>
            <w:tcW w:w="2563" w:type="dxa"/>
            <w:noWrap/>
            <w:hideMark/>
          </w:tcPr>
          <w:p w14:paraId="629F0F22" w14:textId="77777777" w:rsidR="003521C3" w:rsidRPr="00E24608" w:rsidRDefault="003521C3" w:rsidP="00D30D75">
            <w:pPr>
              <w:pStyle w:val="PlainText"/>
              <w:rPr>
                <w:color w:val="3071C3" w:themeColor="text2" w:themeTint="BF"/>
              </w:rPr>
            </w:pPr>
          </w:p>
        </w:tc>
        <w:tc>
          <w:tcPr>
            <w:tcW w:w="1938" w:type="dxa"/>
            <w:noWrap/>
            <w:hideMark/>
          </w:tcPr>
          <w:p w14:paraId="0B146CC3" w14:textId="77777777" w:rsidR="003521C3" w:rsidRPr="00E24608" w:rsidRDefault="003521C3" w:rsidP="00D30D75">
            <w:pPr>
              <w:pStyle w:val="PlainText"/>
              <w:rPr>
                <w:color w:val="3071C3" w:themeColor="text2" w:themeTint="BF"/>
              </w:rPr>
            </w:pPr>
          </w:p>
        </w:tc>
        <w:tc>
          <w:tcPr>
            <w:tcW w:w="1860" w:type="dxa"/>
            <w:noWrap/>
            <w:hideMark/>
          </w:tcPr>
          <w:p w14:paraId="299D2D6A" w14:textId="77777777" w:rsidR="003521C3" w:rsidRPr="00E24608" w:rsidRDefault="003521C3" w:rsidP="00D30D75">
            <w:pPr>
              <w:pStyle w:val="PlainText"/>
              <w:rPr>
                <w:color w:val="3071C3" w:themeColor="text2" w:themeTint="BF"/>
              </w:rPr>
            </w:pPr>
          </w:p>
        </w:tc>
        <w:tc>
          <w:tcPr>
            <w:tcW w:w="1813" w:type="dxa"/>
            <w:noWrap/>
            <w:hideMark/>
          </w:tcPr>
          <w:p w14:paraId="0DE3F44F" w14:textId="77777777" w:rsidR="003521C3" w:rsidRPr="00E24608" w:rsidRDefault="003521C3" w:rsidP="00D30D75">
            <w:pPr>
              <w:pStyle w:val="PlainText"/>
              <w:rPr>
                <w:color w:val="3071C3" w:themeColor="text2" w:themeTint="BF"/>
              </w:rPr>
            </w:pPr>
          </w:p>
        </w:tc>
        <w:tc>
          <w:tcPr>
            <w:tcW w:w="2100" w:type="dxa"/>
            <w:noWrap/>
            <w:hideMark/>
          </w:tcPr>
          <w:p w14:paraId="7D202208" w14:textId="77777777" w:rsidR="003521C3" w:rsidRPr="00E24608" w:rsidRDefault="003521C3" w:rsidP="00D30D75">
            <w:pPr>
              <w:pStyle w:val="PlainText"/>
              <w:rPr>
                <w:color w:val="3071C3" w:themeColor="text2" w:themeTint="BF"/>
              </w:rPr>
            </w:pPr>
          </w:p>
        </w:tc>
      </w:tr>
      <w:tr w:rsidR="003521C3" w:rsidRPr="00E24608" w14:paraId="5921A8BD" w14:textId="77777777" w:rsidTr="00D30D75">
        <w:trPr>
          <w:trHeight w:val="290"/>
        </w:trPr>
        <w:tc>
          <w:tcPr>
            <w:tcW w:w="5220" w:type="dxa"/>
            <w:gridSpan w:val="2"/>
            <w:noWrap/>
            <w:hideMark/>
          </w:tcPr>
          <w:p w14:paraId="623404EB" w14:textId="77777777" w:rsidR="003521C3" w:rsidRPr="00E24608" w:rsidRDefault="003521C3" w:rsidP="00D30D75">
            <w:pPr>
              <w:pStyle w:val="PlainText"/>
              <w:rPr>
                <w:b/>
                <w:bCs/>
                <w:color w:val="3071C3" w:themeColor="text2" w:themeTint="BF"/>
              </w:rPr>
            </w:pPr>
            <w:proofErr w:type="spellStart"/>
            <w:r w:rsidRPr="00E24608">
              <w:rPr>
                <w:b/>
                <w:bCs/>
                <w:color w:val="3071C3" w:themeColor="text2" w:themeTint="BF"/>
              </w:rPr>
              <w:t>Esrrb</w:t>
            </w:r>
            <w:proofErr w:type="spellEnd"/>
            <w:r w:rsidRPr="00E24608">
              <w:rPr>
                <w:b/>
                <w:bCs/>
                <w:color w:val="3071C3" w:themeColor="text2" w:themeTint="BF"/>
              </w:rPr>
              <w:t xml:space="preserve"> knockdown in EPSC and 3dESC (rep2)</w:t>
            </w:r>
          </w:p>
        </w:tc>
        <w:tc>
          <w:tcPr>
            <w:tcW w:w="1938" w:type="dxa"/>
            <w:noWrap/>
            <w:hideMark/>
          </w:tcPr>
          <w:p w14:paraId="00AD89A3" w14:textId="77777777" w:rsidR="003521C3" w:rsidRPr="00E24608" w:rsidRDefault="003521C3" w:rsidP="00D30D75">
            <w:pPr>
              <w:pStyle w:val="PlainText"/>
              <w:rPr>
                <w:b/>
                <w:bCs/>
                <w:color w:val="3071C3" w:themeColor="text2" w:themeTint="BF"/>
              </w:rPr>
            </w:pPr>
          </w:p>
        </w:tc>
        <w:tc>
          <w:tcPr>
            <w:tcW w:w="1860" w:type="dxa"/>
            <w:noWrap/>
            <w:hideMark/>
          </w:tcPr>
          <w:p w14:paraId="1C85D2A9" w14:textId="77777777" w:rsidR="003521C3" w:rsidRPr="00E24608" w:rsidRDefault="003521C3" w:rsidP="00D30D75">
            <w:pPr>
              <w:pStyle w:val="PlainText"/>
              <w:rPr>
                <w:color w:val="3071C3" w:themeColor="text2" w:themeTint="BF"/>
              </w:rPr>
            </w:pPr>
          </w:p>
        </w:tc>
        <w:tc>
          <w:tcPr>
            <w:tcW w:w="1813" w:type="dxa"/>
            <w:noWrap/>
            <w:hideMark/>
          </w:tcPr>
          <w:p w14:paraId="54EF69D2" w14:textId="77777777" w:rsidR="003521C3" w:rsidRPr="00E24608" w:rsidRDefault="003521C3" w:rsidP="00D30D75">
            <w:pPr>
              <w:pStyle w:val="PlainText"/>
              <w:rPr>
                <w:color w:val="3071C3" w:themeColor="text2" w:themeTint="BF"/>
              </w:rPr>
            </w:pPr>
          </w:p>
        </w:tc>
        <w:tc>
          <w:tcPr>
            <w:tcW w:w="2100" w:type="dxa"/>
            <w:noWrap/>
            <w:hideMark/>
          </w:tcPr>
          <w:p w14:paraId="7FBB8D1E" w14:textId="77777777" w:rsidR="003521C3" w:rsidRPr="00E24608" w:rsidRDefault="003521C3" w:rsidP="00D30D75">
            <w:pPr>
              <w:pStyle w:val="PlainText"/>
              <w:rPr>
                <w:color w:val="3071C3" w:themeColor="text2" w:themeTint="BF"/>
              </w:rPr>
            </w:pPr>
          </w:p>
        </w:tc>
      </w:tr>
      <w:tr w:rsidR="003521C3" w:rsidRPr="00E24608" w14:paraId="3062035A" w14:textId="77777777" w:rsidTr="00D30D75">
        <w:trPr>
          <w:trHeight w:val="290"/>
        </w:trPr>
        <w:tc>
          <w:tcPr>
            <w:tcW w:w="2657" w:type="dxa"/>
            <w:noWrap/>
            <w:hideMark/>
          </w:tcPr>
          <w:p w14:paraId="7B5349C7" w14:textId="77777777" w:rsidR="003521C3" w:rsidRPr="00E24608" w:rsidRDefault="003521C3" w:rsidP="00D30D75">
            <w:pPr>
              <w:pStyle w:val="PlainText"/>
              <w:rPr>
                <w:color w:val="3071C3" w:themeColor="text2" w:themeTint="BF"/>
              </w:rPr>
            </w:pPr>
            <w:r w:rsidRPr="00E24608">
              <w:rPr>
                <w:color w:val="3071C3" w:themeColor="text2" w:themeTint="BF"/>
              </w:rPr>
              <w:t>sample</w:t>
            </w:r>
          </w:p>
        </w:tc>
        <w:tc>
          <w:tcPr>
            <w:tcW w:w="2563" w:type="dxa"/>
            <w:noWrap/>
            <w:hideMark/>
          </w:tcPr>
          <w:p w14:paraId="45423F71" w14:textId="77777777" w:rsidR="003521C3" w:rsidRPr="00E24608" w:rsidRDefault="003521C3" w:rsidP="00D30D75">
            <w:pPr>
              <w:pStyle w:val="PlainText"/>
              <w:rPr>
                <w:color w:val="3071C3" w:themeColor="text2" w:themeTint="BF"/>
              </w:rPr>
            </w:pPr>
            <w:proofErr w:type="spellStart"/>
            <w:r w:rsidRPr="00E24608">
              <w:rPr>
                <w:color w:val="3071C3" w:themeColor="text2" w:themeTint="BF"/>
              </w:rPr>
              <w:t>UniqueMappedReads</w:t>
            </w:r>
            <w:proofErr w:type="spellEnd"/>
          </w:p>
        </w:tc>
        <w:tc>
          <w:tcPr>
            <w:tcW w:w="1938" w:type="dxa"/>
            <w:noWrap/>
            <w:hideMark/>
          </w:tcPr>
          <w:p w14:paraId="1988BE7A" w14:textId="77777777" w:rsidR="003521C3" w:rsidRPr="00E24608" w:rsidRDefault="003521C3" w:rsidP="00D30D75">
            <w:pPr>
              <w:pStyle w:val="PlainText"/>
              <w:rPr>
                <w:color w:val="3071C3" w:themeColor="text2" w:themeTint="BF"/>
              </w:rPr>
            </w:pPr>
            <w:proofErr w:type="spellStart"/>
            <w:r w:rsidRPr="00E24608">
              <w:rPr>
                <w:color w:val="3071C3" w:themeColor="text2" w:themeTint="BF"/>
              </w:rPr>
              <w:t>UniqueMappingRatio</w:t>
            </w:r>
            <w:proofErr w:type="spellEnd"/>
          </w:p>
        </w:tc>
        <w:tc>
          <w:tcPr>
            <w:tcW w:w="1860" w:type="dxa"/>
            <w:noWrap/>
            <w:hideMark/>
          </w:tcPr>
          <w:p w14:paraId="2DFFFB6E" w14:textId="77777777" w:rsidR="003521C3" w:rsidRPr="00E24608" w:rsidRDefault="003521C3" w:rsidP="00D30D75">
            <w:pPr>
              <w:pStyle w:val="PlainText"/>
              <w:rPr>
                <w:color w:val="3071C3" w:themeColor="text2" w:themeTint="BF"/>
              </w:rPr>
            </w:pPr>
            <w:proofErr w:type="spellStart"/>
            <w:r w:rsidRPr="00E24608">
              <w:rPr>
                <w:color w:val="3071C3" w:themeColor="text2" w:themeTint="BF"/>
              </w:rPr>
              <w:t>Multimapped</w:t>
            </w:r>
            <w:proofErr w:type="spellEnd"/>
            <w:r w:rsidRPr="00E24608">
              <w:rPr>
                <w:color w:val="3071C3" w:themeColor="text2" w:themeTint="BF"/>
              </w:rPr>
              <w:t xml:space="preserve"> reads</w:t>
            </w:r>
          </w:p>
        </w:tc>
        <w:tc>
          <w:tcPr>
            <w:tcW w:w="1813" w:type="dxa"/>
            <w:noWrap/>
            <w:hideMark/>
          </w:tcPr>
          <w:p w14:paraId="505D6BC6" w14:textId="77777777" w:rsidR="003521C3" w:rsidRPr="00E24608" w:rsidRDefault="003521C3" w:rsidP="00D30D75">
            <w:pPr>
              <w:pStyle w:val="PlainText"/>
              <w:rPr>
                <w:color w:val="3071C3" w:themeColor="text2" w:themeTint="BF"/>
              </w:rPr>
            </w:pPr>
            <w:r w:rsidRPr="00E24608">
              <w:rPr>
                <w:color w:val="3071C3" w:themeColor="text2" w:themeTint="BF"/>
              </w:rPr>
              <w:t>Multi mapping ratio</w:t>
            </w:r>
          </w:p>
        </w:tc>
        <w:tc>
          <w:tcPr>
            <w:tcW w:w="2100" w:type="dxa"/>
            <w:noWrap/>
            <w:hideMark/>
          </w:tcPr>
          <w:p w14:paraId="2AFC6957" w14:textId="77777777" w:rsidR="003521C3" w:rsidRPr="00E24608" w:rsidRDefault="003521C3" w:rsidP="00D30D75">
            <w:pPr>
              <w:pStyle w:val="PlainText"/>
              <w:rPr>
                <w:color w:val="3071C3" w:themeColor="text2" w:themeTint="BF"/>
              </w:rPr>
            </w:pPr>
            <w:proofErr w:type="spellStart"/>
            <w:r w:rsidRPr="00E24608">
              <w:rPr>
                <w:color w:val="3071C3" w:themeColor="text2" w:themeTint="BF"/>
              </w:rPr>
              <w:t>TotalReadsNumber</w:t>
            </w:r>
            <w:proofErr w:type="spellEnd"/>
          </w:p>
        </w:tc>
      </w:tr>
      <w:tr w:rsidR="003521C3" w:rsidRPr="00E24608" w14:paraId="1D6C1DFD" w14:textId="77777777" w:rsidTr="00D30D75">
        <w:trPr>
          <w:trHeight w:val="290"/>
        </w:trPr>
        <w:tc>
          <w:tcPr>
            <w:tcW w:w="2657" w:type="dxa"/>
            <w:noWrap/>
            <w:hideMark/>
          </w:tcPr>
          <w:p w14:paraId="3B2757E1" w14:textId="77777777" w:rsidR="003521C3" w:rsidRPr="00E24608" w:rsidRDefault="003521C3" w:rsidP="00D30D75">
            <w:pPr>
              <w:pStyle w:val="PlainText"/>
              <w:rPr>
                <w:color w:val="3071C3" w:themeColor="text2" w:themeTint="BF"/>
              </w:rPr>
            </w:pPr>
            <w:r w:rsidRPr="00E24608">
              <w:rPr>
                <w:color w:val="3071C3" w:themeColor="text2" w:themeTint="BF"/>
              </w:rPr>
              <w:t>EPSC_DES</w:t>
            </w:r>
          </w:p>
        </w:tc>
        <w:tc>
          <w:tcPr>
            <w:tcW w:w="2563" w:type="dxa"/>
            <w:noWrap/>
            <w:hideMark/>
          </w:tcPr>
          <w:p w14:paraId="6F6337D0" w14:textId="77777777" w:rsidR="003521C3" w:rsidRPr="00E24608" w:rsidRDefault="003521C3" w:rsidP="00D30D75">
            <w:pPr>
              <w:pStyle w:val="PlainText"/>
              <w:rPr>
                <w:color w:val="3071C3" w:themeColor="text2" w:themeTint="BF"/>
              </w:rPr>
            </w:pPr>
            <w:r w:rsidRPr="00E24608">
              <w:rPr>
                <w:color w:val="3071C3" w:themeColor="text2" w:themeTint="BF"/>
              </w:rPr>
              <w:t>58384352</w:t>
            </w:r>
          </w:p>
        </w:tc>
        <w:tc>
          <w:tcPr>
            <w:tcW w:w="1938" w:type="dxa"/>
            <w:noWrap/>
            <w:hideMark/>
          </w:tcPr>
          <w:p w14:paraId="4C61280A" w14:textId="77777777" w:rsidR="003521C3" w:rsidRPr="00E24608" w:rsidRDefault="003521C3" w:rsidP="00D30D75">
            <w:pPr>
              <w:pStyle w:val="PlainText"/>
              <w:rPr>
                <w:color w:val="3071C3" w:themeColor="text2" w:themeTint="BF"/>
              </w:rPr>
            </w:pPr>
            <w:r w:rsidRPr="00E24608">
              <w:rPr>
                <w:color w:val="3071C3" w:themeColor="text2" w:themeTint="BF"/>
              </w:rPr>
              <w:t>67.93%</w:t>
            </w:r>
          </w:p>
        </w:tc>
        <w:tc>
          <w:tcPr>
            <w:tcW w:w="1860" w:type="dxa"/>
            <w:noWrap/>
            <w:hideMark/>
          </w:tcPr>
          <w:p w14:paraId="4649DCAD" w14:textId="77777777" w:rsidR="003521C3" w:rsidRPr="00E24608" w:rsidRDefault="003521C3" w:rsidP="00D30D75">
            <w:pPr>
              <w:pStyle w:val="PlainText"/>
              <w:rPr>
                <w:color w:val="3071C3" w:themeColor="text2" w:themeTint="BF"/>
              </w:rPr>
            </w:pPr>
            <w:r w:rsidRPr="00E24608">
              <w:rPr>
                <w:color w:val="3071C3" w:themeColor="text2" w:themeTint="BF"/>
              </w:rPr>
              <w:t>1773600</w:t>
            </w:r>
          </w:p>
        </w:tc>
        <w:tc>
          <w:tcPr>
            <w:tcW w:w="1813" w:type="dxa"/>
            <w:noWrap/>
            <w:hideMark/>
          </w:tcPr>
          <w:p w14:paraId="1AA3B8E9" w14:textId="77777777" w:rsidR="003521C3" w:rsidRPr="00E24608" w:rsidRDefault="003521C3" w:rsidP="00D30D75">
            <w:pPr>
              <w:pStyle w:val="PlainText"/>
              <w:rPr>
                <w:color w:val="3071C3" w:themeColor="text2" w:themeTint="BF"/>
              </w:rPr>
            </w:pPr>
            <w:r w:rsidRPr="00E24608">
              <w:rPr>
                <w:color w:val="3071C3" w:themeColor="text2" w:themeTint="BF"/>
              </w:rPr>
              <w:t>2.06%</w:t>
            </w:r>
          </w:p>
        </w:tc>
        <w:tc>
          <w:tcPr>
            <w:tcW w:w="2100" w:type="dxa"/>
            <w:noWrap/>
            <w:hideMark/>
          </w:tcPr>
          <w:p w14:paraId="15F970E1" w14:textId="77777777" w:rsidR="003521C3" w:rsidRPr="00E24608" w:rsidRDefault="003521C3" w:rsidP="00D30D75">
            <w:pPr>
              <w:pStyle w:val="PlainText"/>
              <w:rPr>
                <w:color w:val="3071C3" w:themeColor="text2" w:themeTint="BF"/>
              </w:rPr>
            </w:pPr>
            <w:r w:rsidRPr="00E24608">
              <w:rPr>
                <w:color w:val="3071C3" w:themeColor="text2" w:themeTint="BF"/>
              </w:rPr>
              <w:t>85944092</w:t>
            </w:r>
          </w:p>
        </w:tc>
      </w:tr>
      <w:tr w:rsidR="003521C3" w:rsidRPr="00E24608" w14:paraId="63F86038" w14:textId="77777777" w:rsidTr="00D30D75">
        <w:trPr>
          <w:trHeight w:val="290"/>
        </w:trPr>
        <w:tc>
          <w:tcPr>
            <w:tcW w:w="2657" w:type="dxa"/>
            <w:noWrap/>
            <w:hideMark/>
          </w:tcPr>
          <w:p w14:paraId="57C739DE" w14:textId="77777777" w:rsidR="003521C3" w:rsidRPr="00E24608" w:rsidRDefault="003521C3" w:rsidP="00D30D75">
            <w:pPr>
              <w:pStyle w:val="PlainText"/>
              <w:rPr>
                <w:color w:val="3071C3" w:themeColor="text2" w:themeTint="BF"/>
              </w:rPr>
            </w:pPr>
            <w:r w:rsidRPr="00E24608">
              <w:rPr>
                <w:color w:val="3071C3" w:themeColor="text2" w:themeTint="BF"/>
              </w:rPr>
              <w:t>EPSC_DMSO</w:t>
            </w:r>
          </w:p>
        </w:tc>
        <w:tc>
          <w:tcPr>
            <w:tcW w:w="2563" w:type="dxa"/>
            <w:noWrap/>
            <w:hideMark/>
          </w:tcPr>
          <w:p w14:paraId="1103D404" w14:textId="77777777" w:rsidR="003521C3" w:rsidRPr="00E24608" w:rsidRDefault="003521C3" w:rsidP="00D30D75">
            <w:pPr>
              <w:pStyle w:val="PlainText"/>
              <w:rPr>
                <w:color w:val="3071C3" w:themeColor="text2" w:themeTint="BF"/>
              </w:rPr>
            </w:pPr>
            <w:r w:rsidRPr="00E24608">
              <w:rPr>
                <w:color w:val="3071C3" w:themeColor="text2" w:themeTint="BF"/>
              </w:rPr>
              <w:t>63844601</w:t>
            </w:r>
          </w:p>
        </w:tc>
        <w:tc>
          <w:tcPr>
            <w:tcW w:w="1938" w:type="dxa"/>
            <w:noWrap/>
            <w:hideMark/>
          </w:tcPr>
          <w:p w14:paraId="5AE9532D" w14:textId="77777777" w:rsidR="003521C3" w:rsidRPr="00E24608" w:rsidRDefault="003521C3" w:rsidP="00D30D75">
            <w:pPr>
              <w:pStyle w:val="PlainText"/>
              <w:rPr>
                <w:color w:val="3071C3" w:themeColor="text2" w:themeTint="BF"/>
              </w:rPr>
            </w:pPr>
            <w:r w:rsidRPr="00E24608">
              <w:rPr>
                <w:color w:val="3071C3" w:themeColor="text2" w:themeTint="BF"/>
              </w:rPr>
              <w:t>71.91%</w:t>
            </w:r>
          </w:p>
        </w:tc>
        <w:tc>
          <w:tcPr>
            <w:tcW w:w="1860" w:type="dxa"/>
            <w:noWrap/>
            <w:hideMark/>
          </w:tcPr>
          <w:p w14:paraId="4428C841" w14:textId="77777777" w:rsidR="003521C3" w:rsidRPr="00E24608" w:rsidRDefault="003521C3" w:rsidP="00D30D75">
            <w:pPr>
              <w:pStyle w:val="PlainText"/>
              <w:rPr>
                <w:color w:val="3071C3" w:themeColor="text2" w:themeTint="BF"/>
              </w:rPr>
            </w:pPr>
            <w:r w:rsidRPr="00E24608">
              <w:rPr>
                <w:color w:val="3071C3" w:themeColor="text2" w:themeTint="BF"/>
              </w:rPr>
              <w:t>1928574</w:t>
            </w:r>
          </w:p>
        </w:tc>
        <w:tc>
          <w:tcPr>
            <w:tcW w:w="1813" w:type="dxa"/>
            <w:noWrap/>
            <w:hideMark/>
          </w:tcPr>
          <w:p w14:paraId="6B973675" w14:textId="77777777" w:rsidR="003521C3" w:rsidRPr="00E24608" w:rsidRDefault="003521C3" w:rsidP="00D30D75">
            <w:pPr>
              <w:pStyle w:val="PlainText"/>
              <w:rPr>
                <w:color w:val="3071C3" w:themeColor="text2" w:themeTint="BF"/>
              </w:rPr>
            </w:pPr>
            <w:r w:rsidRPr="00E24608">
              <w:rPr>
                <w:color w:val="3071C3" w:themeColor="text2" w:themeTint="BF"/>
              </w:rPr>
              <w:t>2.17%</w:t>
            </w:r>
          </w:p>
        </w:tc>
        <w:tc>
          <w:tcPr>
            <w:tcW w:w="2100" w:type="dxa"/>
            <w:noWrap/>
            <w:hideMark/>
          </w:tcPr>
          <w:p w14:paraId="23112655" w14:textId="77777777" w:rsidR="003521C3" w:rsidRPr="00E24608" w:rsidRDefault="003521C3" w:rsidP="00D30D75">
            <w:pPr>
              <w:pStyle w:val="PlainText"/>
              <w:rPr>
                <w:color w:val="3071C3" w:themeColor="text2" w:themeTint="BF"/>
              </w:rPr>
            </w:pPr>
            <w:r w:rsidRPr="00E24608">
              <w:rPr>
                <w:color w:val="3071C3" w:themeColor="text2" w:themeTint="BF"/>
              </w:rPr>
              <w:t>88781769</w:t>
            </w:r>
          </w:p>
        </w:tc>
      </w:tr>
      <w:tr w:rsidR="003521C3" w:rsidRPr="00E24608" w14:paraId="70B8B11C" w14:textId="77777777" w:rsidTr="00D30D75">
        <w:trPr>
          <w:trHeight w:val="290"/>
        </w:trPr>
        <w:tc>
          <w:tcPr>
            <w:tcW w:w="2657" w:type="dxa"/>
            <w:noWrap/>
            <w:hideMark/>
          </w:tcPr>
          <w:p w14:paraId="4A904046" w14:textId="77777777" w:rsidR="003521C3" w:rsidRPr="00E24608" w:rsidRDefault="003521C3" w:rsidP="00D30D75">
            <w:pPr>
              <w:pStyle w:val="PlainText"/>
              <w:rPr>
                <w:color w:val="3071C3" w:themeColor="text2" w:themeTint="BF"/>
              </w:rPr>
            </w:pPr>
            <w:proofErr w:type="spellStart"/>
            <w:r w:rsidRPr="00E24608">
              <w:rPr>
                <w:color w:val="3071C3" w:themeColor="text2" w:themeTint="BF"/>
              </w:rPr>
              <w:t>EPSC_siEsrrb</w:t>
            </w:r>
            <w:proofErr w:type="spellEnd"/>
          </w:p>
        </w:tc>
        <w:tc>
          <w:tcPr>
            <w:tcW w:w="2563" w:type="dxa"/>
            <w:noWrap/>
            <w:hideMark/>
          </w:tcPr>
          <w:p w14:paraId="1AFEA7E8" w14:textId="77777777" w:rsidR="003521C3" w:rsidRPr="00E24608" w:rsidRDefault="003521C3" w:rsidP="00D30D75">
            <w:pPr>
              <w:pStyle w:val="PlainText"/>
              <w:rPr>
                <w:color w:val="3071C3" w:themeColor="text2" w:themeTint="BF"/>
              </w:rPr>
            </w:pPr>
            <w:r w:rsidRPr="00E24608">
              <w:rPr>
                <w:color w:val="3071C3" w:themeColor="text2" w:themeTint="BF"/>
              </w:rPr>
              <w:t>62929626</w:t>
            </w:r>
          </w:p>
        </w:tc>
        <w:tc>
          <w:tcPr>
            <w:tcW w:w="1938" w:type="dxa"/>
            <w:noWrap/>
            <w:hideMark/>
          </w:tcPr>
          <w:p w14:paraId="367C2707" w14:textId="77777777" w:rsidR="003521C3" w:rsidRPr="00E24608" w:rsidRDefault="003521C3" w:rsidP="00D30D75">
            <w:pPr>
              <w:pStyle w:val="PlainText"/>
              <w:rPr>
                <w:color w:val="3071C3" w:themeColor="text2" w:themeTint="BF"/>
              </w:rPr>
            </w:pPr>
            <w:r w:rsidRPr="00E24608">
              <w:rPr>
                <w:color w:val="3071C3" w:themeColor="text2" w:themeTint="BF"/>
              </w:rPr>
              <w:t>74.17%</w:t>
            </w:r>
          </w:p>
        </w:tc>
        <w:tc>
          <w:tcPr>
            <w:tcW w:w="1860" w:type="dxa"/>
            <w:noWrap/>
            <w:hideMark/>
          </w:tcPr>
          <w:p w14:paraId="53F216C7" w14:textId="77777777" w:rsidR="003521C3" w:rsidRPr="00E24608" w:rsidRDefault="003521C3" w:rsidP="00D30D75">
            <w:pPr>
              <w:pStyle w:val="PlainText"/>
              <w:rPr>
                <w:color w:val="3071C3" w:themeColor="text2" w:themeTint="BF"/>
              </w:rPr>
            </w:pPr>
            <w:r w:rsidRPr="00E24608">
              <w:rPr>
                <w:color w:val="3071C3" w:themeColor="text2" w:themeTint="BF"/>
              </w:rPr>
              <w:t>1890212</w:t>
            </w:r>
          </w:p>
        </w:tc>
        <w:tc>
          <w:tcPr>
            <w:tcW w:w="1813" w:type="dxa"/>
            <w:noWrap/>
            <w:hideMark/>
          </w:tcPr>
          <w:p w14:paraId="0960A4F7" w14:textId="77777777" w:rsidR="003521C3" w:rsidRPr="00E24608" w:rsidRDefault="003521C3" w:rsidP="00D30D75">
            <w:pPr>
              <w:pStyle w:val="PlainText"/>
              <w:rPr>
                <w:color w:val="3071C3" w:themeColor="text2" w:themeTint="BF"/>
              </w:rPr>
            </w:pPr>
            <w:r w:rsidRPr="00E24608">
              <w:rPr>
                <w:color w:val="3071C3" w:themeColor="text2" w:themeTint="BF"/>
              </w:rPr>
              <w:t>2.23%</w:t>
            </w:r>
          </w:p>
        </w:tc>
        <w:tc>
          <w:tcPr>
            <w:tcW w:w="2100" w:type="dxa"/>
            <w:noWrap/>
            <w:hideMark/>
          </w:tcPr>
          <w:p w14:paraId="5BA554F2" w14:textId="77777777" w:rsidR="003521C3" w:rsidRPr="00E24608" w:rsidRDefault="003521C3" w:rsidP="00D30D75">
            <w:pPr>
              <w:pStyle w:val="PlainText"/>
              <w:rPr>
                <w:color w:val="3071C3" w:themeColor="text2" w:themeTint="BF"/>
              </w:rPr>
            </w:pPr>
            <w:r w:rsidRPr="00E24608">
              <w:rPr>
                <w:color w:val="3071C3" w:themeColor="text2" w:themeTint="BF"/>
              </w:rPr>
              <w:t>84846724</w:t>
            </w:r>
          </w:p>
        </w:tc>
      </w:tr>
      <w:tr w:rsidR="003521C3" w:rsidRPr="00E24608" w14:paraId="471494C0" w14:textId="77777777" w:rsidTr="00D30D75">
        <w:trPr>
          <w:trHeight w:val="290"/>
        </w:trPr>
        <w:tc>
          <w:tcPr>
            <w:tcW w:w="2657" w:type="dxa"/>
            <w:noWrap/>
            <w:hideMark/>
          </w:tcPr>
          <w:p w14:paraId="786F8045" w14:textId="77777777" w:rsidR="003521C3" w:rsidRPr="00E24608" w:rsidRDefault="003521C3" w:rsidP="00D30D75">
            <w:pPr>
              <w:pStyle w:val="PlainText"/>
              <w:rPr>
                <w:color w:val="3071C3" w:themeColor="text2" w:themeTint="BF"/>
              </w:rPr>
            </w:pPr>
            <w:proofErr w:type="spellStart"/>
            <w:r w:rsidRPr="00E24608">
              <w:rPr>
                <w:color w:val="3071C3" w:themeColor="text2" w:themeTint="BF"/>
              </w:rPr>
              <w:t>EPSC_siNT</w:t>
            </w:r>
            <w:proofErr w:type="spellEnd"/>
          </w:p>
        </w:tc>
        <w:tc>
          <w:tcPr>
            <w:tcW w:w="2563" w:type="dxa"/>
            <w:noWrap/>
            <w:hideMark/>
          </w:tcPr>
          <w:p w14:paraId="6898D611" w14:textId="77777777" w:rsidR="003521C3" w:rsidRPr="00E24608" w:rsidRDefault="003521C3" w:rsidP="00D30D75">
            <w:pPr>
              <w:pStyle w:val="PlainText"/>
              <w:rPr>
                <w:color w:val="3071C3" w:themeColor="text2" w:themeTint="BF"/>
              </w:rPr>
            </w:pPr>
            <w:r w:rsidRPr="00E24608">
              <w:rPr>
                <w:color w:val="3071C3" w:themeColor="text2" w:themeTint="BF"/>
              </w:rPr>
              <w:t>61263160</w:t>
            </w:r>
          </w:p>
        </w:tc>
        <w:tc>
          <w:tcPr>
            <w:tcW w:w="1938" w:type="dxa"/>
            <w:noWrap/>
            <w:hideMark/>
          </w:tcPr>
          <w:p w14:paraId="4A5945E2" w14:textId="77777777" w:rsidR="003521C3" w:rsidRPr="00E24608" w:rsidRDefault="003521C3" w:rsidP="00D30D75">
            <w:pPr>
              <w:pStyle w:val="PlainText"/>
              <w:rPr>
                <w:color w:val="3071C3" w:themeColor="text2" w:themeTint="BF"/>
              </w:rPr>
            </w:pPr>
            <w:r w:rsidRPr="00E24608">
              <w:rPr>
                <w:color w:val="3071C3" w:themeColor="text2" w:themeTint="BF"/>
              </w:rPr>
              <w:t>74.58%</w:t>
            </w:r>
          </w:p>
        </w:tc>
        <w:tc>
          <w:tcPr>
            <w:tcW w:w="1860" w:type="dxa"/>
            <w:noWrap/>
            <w:hideMark/>
          </w:tcPr>
          <w:p w14:paraId="5DDAC4AB" w14:textId="77777777" w:rsidR="003521C3" w:rsidRPr="00E24608" w:rsidRDefault="003521C3" w:rsidP="00D30D75">
            <w:pPr>
              <w:pStyle w:val="PlainText"/>
              <w:rPr>
                <w:color w:val="3071C3" w:themeColor="text2" w:themeTint="BF"/>
              </w:rPr>
            </w:pPr>
            <w:r w:rsidRPr="00E24608">
              <w:rPr>
                <w:color w:val="3071C3" w:themeColor="text2" w:themeTint="BF"/>
              </w:rPr>
              <w:t>1776654</w:t>
            </w:r>
          </w:p>
        </w:tc>
        <w:tc>
          <w:tcPr>
            <w:tcW w:w="1813" w:type="dxa"/>
            <w:noWrap/>
            <w:hideMark/>
          </w:tcPr>
          <w:p w14:paraId="2CB7BE98" w14:textId="77777777" w:rsidR="003521C3" w:rsidRPr="00E24608" w:rsidRDefault="003521C3" w:rsidP="00D30D75">
            <w:pPr>
              <w:pStyle w:val="PlainText"/>
              <w:rPr>
                <w:color w:val="3071C3" w:themeColor="text2" w:themeTint="BF"/>
              </w:rPr>
            </w:pPr>
            <w:r w:rsidRPr="00E24608">
              <w:rPr>
                <w:color w:val="3071C3" w:themeColor="text2" w:themeTint="BF"/>
              </w:rPr>
              <w:t>2.16%</w:t>
            </w:r>
          </w:p>
        </w:tc>
        <w:tc>
          <w:tcPr>
            <w:tcW w:w="2100" w:type="dxa"/>
            <w:noWrap/>
            <w:hideMark/>
          </w:tcPr>
          <w:p w14:paraId="2017AB55" w14:textId="77777777" w:rsidR="003521C3" w:rsidRPr="00E24608" w:rsidRDefault="003521C3" w:rsidP="00D30D75">
            <w:pPr>
              <w:pStyle w:val="PlainText"/>
              <w:rPr>
                <w:color w:val="3071C3" w:themeColor="text2" w:themeTint="BF"/>
              </w:rPr>
            </w:pPr>
            <w:r w:rsidRPr="00E24608">
              <w:rPr>
                <w:color w:val="3071C3" w:themeColor="text2" w:themeTint="BF"/>
              </w:rPr>
              <w:t>82147808</w:t>
            </w:r>
          </w:p>
        </w:tc>
      </w:tr>
      <w:tr w:rsidR="003521C3" w:rsidRPr="00E24608" w14:paraId="6A695E92" w14:textId="77777777" w:rsidTr="00D30D75">
        <w:trPr>
          <w:trHeight w:val="290"/>
        </w:trPr>
        <w:tc>
          <w:tcPr>
            <w:tcW w:w="2657" w:type="dxa"/>
            <w:noWrap/>
            <w:hideMark/>
          </w:tcPr>
          <w:p w14:paraId="7B9B5E6A" w14:textId="77777777" w:rsidR="003521C3" w:rsidRPr="00E24608" w:rsidRDefault="003521C3" w:rsidP="00D30D75">
            <w:pPr>
              <w:pStyle w:val="PlainText"/>
              <w:rPr>
                <w:color w:val="3071C3" w:themeColor="text2" w:themeTint="BF"/>
              </w:rPr>
            </w:pPr>
            <w:r w:rsidRPr="00E24608">
              <w:rPr>
                <w:color w:val="3071C3" w:themeColor="text2" w:themeTint="BF"/>
              </w:rPr>
              <w:t>ESC3d_DES</w:t>
            </w:r>
          </w:p>
        </w:tc>
        <w:tc>
          <w:tcPr>
            <w:tcW w:w="2563" w:type="dxa"/>
            <w:noWrap/>
            <w:hideMark/>
          </w:tcPr>
          <w:p w14:paraId="12821274" w14:textId="77777777" w:rsidR="003521C3" w:rsidRPr="00E24608" w:rsidRDefault="003521C3" w:rsidP="00D30D75">
            <w:pPr>
              <w:pStyle w:val="PlainText"/>
              <w:rPr>
                <w:color w:val="3071C3" w:themeColor="text2" w:themeTint="BF"/>
              </w:rPr>
            </w:pPr>
            <w:r w:rsidRPr="00E24608">
              <w:rPr>
                <w:color w:val="3071C3" w:themeColor="text2" w:themeTint="BF"/>
              </w:rPr>
              <w:t>50531956</w:t>
            </w:r>
          </w:p>
        </w:tc>
        <w:tc>
          <w:tcPr>
            <w:tcW w:w="1938" w:type="dxa"/>
            <w:noWrap/>
            <w:hideMark/>
          </w:tcPr>
          <w:p w14:paraId="230AAF0E" w14:textId="77777777" w:rsidR="003521C3" w:rsidRPr="00E24608" w:rsidRDefault="003521C3" w:rsidP="00D30D75">
            <w:pPr>
              <w:pStyle w:val="PlainText"/>
              <w:rPr>
                <w:color w:val="3071C3" w:themeColor="text2" w:themeTint="BF"/>
              </w:rPr>
            </w:pPr>
            <w:r w:rsidRPr="00E24608">
              <w:rPr>
                <w:color w:val="3071C3" w:themeColor="text2" w:themeTint="BF"/>
              </w:rPr>
              <w:t>65.70%</w:t>
            </w:r>
          </w:p>
        </w:tc>
        <w:tc>
          <w:tcPr>
            <w:tcW w:w="1860" w:type="dxa"/>
            <w:noWrap/>
            <w:hideMark/>
          </w:tcPr>
          <w:p w14:paraId="6BEA676D" w14:textId="77777777" w:rsidR="003521C3" w:rsidRPr="00E24608" w:rsidRDefault="003521C3" w:rsidP="00D30D75">
            <w:pPr>
              <w:pStyle w:val="PlainText"/>
              <w:rPr>
                <w:color w:val="3071C3" w:themeColor="text2" w:themeTint="BF"/>
              </w:rPr>
            </w:pPr>
            <w:r w:rsidRPr="00E24608">
              <w:rPr>
                <w:color w:val="3071C3" w:themeColor="text2" w:themeTint="BF"/>
              </w:rPr>
              <w:t>1644487</w:t>
            </w:r>
          </w:p>
        </w:tc>
        <w:tc>
          <w:tcPr>
            <w:tcW w:w="1813" w:type="dxa"/>
            <w:noWrap/>
            <w:hideMark/>
          </w:tcPr>
          <w:p w14:paraId="1A8EBB68" w14:textId="77777777" w:rsidR="003521C3" w:rsidRPr="00E24608" w:rsidRDefault="003521C3" w:rsidP="00D30D75">
            <w:pPr>
              <w:pStyle w:val="PlainText"/>
              <w:rPr>
                <w:color w:val="3071C3" w:themeColor="text2" w:themeTint="BF"/>
              </w:rPr>
            </w:pPr>
            <w:r w:rsidRPr="00E24608">
              <w:rPr>
                <w:color w:val="3071C3" w:themeColor="text2" w:themeTint="BF"/>
              </w:rPr>
              <w:t>2.14%</w:t>
            </w:r>
          </w:p>
        </w:tc>
        <w:tc>
          <w:tcPr>
            <w:tcW w:w="2100" w:type="dxa"/>
            <w:noWrap/>
            <w:hideMark/>
          </w:tcPr>
          <w:p w14:paraId="70B85387" w14:textId="77777777" w:rsidR="003521C3" w:rsidRPr="00E24608" w:rsidRDefault="003521C3" w:rsidP="00D30D75">
            <w:pPr>
              <w:pStyle w:val="PlainText"/>
              <w:rPr>
                <w:color w:val="3071C3" w:themeColor="text2" w:themeTint="BF"/>
              </w:rPr>
            </w:pPr>
            <w:r w:rsidRPr="00E24608">
              <w:rPr>
                <w:color w:val="3071C3" w:themeColor="text2" w:themeTint="BF"/>
              </w:rPr>
              <w:t>76911677</w:t>
            </w:r>
          </w:p>
        </w:tc>
      </w:tr>
      <w:tr w:rsidR="003521C3" w:rsidRPr="00E24608" w14:paraId="6892F485" w14:textId="77777777" w:rsidTr="00D30D75">
        <w:trPr>
          <w:trHeight w:val="290"/>
        </w:trPr>
        <w:tc>
          <w:tcPr>
            <w:tcW w:w="2657" w:type="dxa"/>
            <w:noWrap/>
            <w:hideMark/>
          </w:tcPr>
          <w:p w14:paraId="675E030B" w14:textId="77777777" w:rsidR="003521C3" w:rsidRPr="00E24608" w:rsidRDefault="003521C3" w:rsidP="00D30D75">
            <w:pPr>
              <w:pStyle w:val="PlainText"/>
              <w:rPr>
                <w:color w:val="3071C3" w:themeColor="text2" w:themeTint="BF"/>
              </w:rPr>
            </w:pPr>
            <w:r w:rsidRPr="00E24608">
              <w:rPr>
                <w:color w:val="3071C3" w:themeColor="text2" w:themeTint="BF"/>
              </w:rPr>
              <w:t>ESC3d_DMSO</w:t>
            </w:r>
          </w:p>
        </w:tc>
        <w:tc>
          <w:tcPr>
            <w:tcW w:w="2563" w:type="dxa"/>
            <w:noWrap/>
            <w:hideMark/>
          </w:tcPr>
          <w:p w14:paraId="1CA7AE71" w14:textId="77777777" w:rsidR="003521C3" w:rsidRPr="00E24608" w:rsidRDefault="003521C3" w:rsidP="00D30D75">
            <w:pPr>
              <w:pStyle w:val="PlainText"/>
              <w:rPr>
                <w:color w:val="3071C3" w:themeColor="text2" w:themeTint="BF"/>
              </w:rPr>
            </w:pPr>
            <w:r w:rsidRPr="00E24608">
              <w:rPr>
                <w:color w:val="3071C3" w:themeColor="text2" w:themeTint="BF"/>
              </w:rPr>
              <w:t>53855850</w:t>
            </w:r>
          </w:p>
        </w:tc>
        <w:tc>
          <w:tcPr>
            <w:tcW w:w="1938" w:type="dxa"/>
            <w:noWrap/>
            <w:hideMark/>
          </w:tcPr>
          <w:p w14:paraId="67DBD8AD" w14:textId="77777777" w:rsidR="003521C3" w:rsidRPr="00E24608" w:rsidRDefault="003521C3" w:rsidP="00D30D75">
            <w:pPr>
              <w:pStyle w:val="PlainText"/>
              <w:rPr>
                <w:color w:val="3071C3" w:themeColor="text2" w:themeTint="BF"/>
              </w:rPr>
            </w:pPr>
            <w:r w:rsidRPr="00E24608">
              <w:rPr>
                <w:color w:val="3071C3" w:themeColor="text2" w:themeTint="BF"/>
              </w:rPr>
              <w:t>67.43%</w:t>
            </w:r>
          </w:p>
        </w:tc>
        <w:tc>
          <w:tcPr>
            <w:tcW w:w="1860" w:type="dxa"/>
            <w:noWrap/>
            <w:hideMark/>
          </w:tcPr>
          <w:p w14:paraId="78144474" w14:textId="77777777" w:rsidR="003521C3" w:rsidRPr="00E24608" w:rsidRDefault="003521C3" w:rsidP="00D30D75">
            <w:pPr>
              <w:pStyle w:val="PlainText"/>
              <w:rPr>
                <w:color w:val="3071C3" w:themeColor="text2" w:themeTint="BF"/>
              </w:rPr>
            </w:pPr>
            <w:r w:rsidRPr="00E24608">
              <w:rPr>
                <w:color w:val="3071C3" w:themeColor="text2" w:themeTint="BF"/>
              </w:rPr>
              <w:t>1827668</w:t>
            </w:r>
          </w:p>
        </w:tc>
        <w:tc>
          <w:tcPr>
            <w:tcW w:w="1813" w:type="dxa"/>
            <w:noWrap/>
            <w:hideMark/>
          </w:tcPr>
          <w:p w14:paraId="3C930DA7" w14:textId="77777777" w:rsidR="003521C3" w:rsidRPr="00E24608" w:rsidRDefault="003521C3" w:rsidP="00D30D75">
            <w:pPr>
              <w:pStyle w:val="PlainText"/>
              <w:rPr>
                <w:color w:val="3071C3" w:themeColor="text2" w:themeTint="BF"/>
              </w:rPr>
            </w:pPr>
            <w:r w:rsidRPr="00E24608">
              <w:rPr>
                <w:color w:val="3071C3" w:themeColor="text2" w:themeTint="BF"/>
              </w:rPr>
              <w:t>2.29%</w:t>
            </w:r>
          </w:p>
        </w:tc>
        <w:tc>
          <w:tcPr>
            <w:tcW w:w="2100" w:type="dxa"/>
            <w:noWrap/>
            <w:hideMark/>
          </w:tcPr>
          <w:p w14:paraId="707F8EB7" w14:textId="77777777" w:rsidR="003521C3" w:rsidRPr="00E24608" w:rsidRDefault="003521C3" w:rsidP="00D30D75">
            <w:pPr>
              <w:pStyle w:val="PlainText"/>
              <w:rPr>
                <w:color w:val="3071C3" w:themeColor="text2" w:themeTint="BF"/>
              </w:rPr>
            </w:pPr>
            <w:r w:rsidRPr="00E24608">
              <w:rPr>
                <w:color w:val="3071C3" w:themeColor="text2" w:themeTint="BF"/>
              </w:rPr>
              <w:t>79867162</w:t>
            </w:r>
          </w:p>
        </w:tc>
      </w:tr>
      <w:tr w:rsidR="003521C3" w:rsidRPr="00E24608" w14:paraId="39368CE2" w14:textId="77777777" w:rsidTr="00D30D75">
        <w:trPr>
          <w:trHeight w:val="290"/>
        </w:trPr>
        <w:tc>
          <w:tcPr>
            <w:tcW w:w="2657" w:type="dxa"/>
            <w:noWrap/>
            <w:hideMark/>
          </w:tcPr>
          <w:p w14:paraId="68BB7DD6" w14:textId="77777777" w:rsidR="003521C3" w:rsidRPr="00E24608" w:rsidRDefault="003521C3" w:rsidP="00D30D75">
            <w:pPr>
              <w:pStyle w:val="PlainText"/>
              <w:rPr>
                <w:color w:val="3071C3" w:themeColor="text2" w:themeTint="BF"/>
              </w:rPr>
            </w:pPr>
            <w:r w:rsidRPr="00E24608">
              <w:rPr>
                <w:color w:val="3071C3" w:themeColor="text2" w:themeTint="BF"/>
              </w:rPr>
              <w:t>ESC3d_siEsrrb</w:t>
            </w:r>
          </w:p>
        </w:tc>
        <w:tc>
          <w:tcPr>
            <w:tcW w:w="2563" w:type="dxa"/>
            <w:noWrap/>
            <w:hideMark/>
          </w:tcPr>
          <w:p w14:paraId="7BD76DAE" w14:textId="77777777" w:rsidR="003521C3" w:rsidRPr="00E24608" w:rsidRDefault="003521C3" w:rsidP="00D30D75">
            <w:pPr>
              <w:pStyle w:val="PlainText"/>
              <w:rPr>
                <w:color w:val="3071C3" w:themeColor="text2" w:themeTint="BF"/>
              </w:rPr>
            </w:pPr>
            <w:r w:rsidRPr="00E24608">
              <w:rPr>
                <w:color w:val="3071C3" w:themeColor="text2" w:themeTint="BF"/>
              </w:rPr>
              <w:t>59064009</w:t>
            </w:r>
          </w:p>
        </w:tc>
        <w:tc>
          <w:tcPr>
            <w:tcW w:w="1938" w:type="dxa"/>
            <w:noWrap/>
            <w:hideMark/>
          </w:tcPr>
          <w:p w14:paraId="12979E7B" w14:textId="77777777" w:rsidR="003521C3" w:rsidRPr="00E24608" w:rsidRDefault="003521C3" w:rsidP="00D30D75">
            <w:pPr>
              <w:pStyle w:val="PlainText"/>
              <w:rPr>
                <w:color w:val="3071C3" w:themeColor="text2" w:themeTint="BF"/>
              </w:rPr>
            </w:pPr>
            <w:r w:rsidRPr="00E24608">
              <w:rPr>
                <w:color w:val="3071C3" w:themeColor="text2" w:themeTint="BF"/>
              </w:rPr>
              <w:t>73.14%</w:t>
            </w:r>
          </w:p>
        </w:tc>
        <w:tc>
          <w:tcPr>
            <w:tcW w:w="1860" w:type="dxa"/>
            <w:noWrap/>
            <w:hideMark/>
          </w:tcPr>
          <w:p w14:paraId="5DA7884F" w14:textId="77777777" w:rsidR="003521C3" w:rsidRPr="00E24608" w:rsidRDefault="003521C3" w:rsidP="00D30D75">
            <w:pPr>
              <w:pStyle w:val="PlainText"/>
              <w:rPr>
                <w:color w:val="3071C3" w:themeColor="text2" w:themeTint="BF"/>
              </w:rPr>
            </w:pPr>
            <w:r w:rsidRPr="00E24608">
              <w:rPr>
                <w:color w:val="3071C3" w:themeColor="text2" w:themeTint="BF"/>
              </w:rPr>
              <w:t>1966417</w:t>
            </w:r>
          </w:p>
        </w:tc>
        <w:tc>
          <w:tcPr>
            <w:tcW w:w="1813" w:type="dxa"/>
            <w:noWrap/>
            <w:hideMark/>
          </w:tcPr>
          <w:p w14:paraId="7F251E4E" w14:textId="77777777" w:rsidR="003521C3" w:rsidRPr="00E24608" w:rsidRDefault="003521C3" w:rsidP="00D30D75">
            <w:pPr>
              <w:pStyle w:val="PlainText"/>
              <w:rPr>
                <w:color w:val="3071C3" w:themeColor="text2" w:themeTint="BF"/>
              </w:rPr>
            </w:pPr>
            <w:r w:rsidRPr="00E24608">
              <w:rPr>
                <w:color w:val="3071C3" w:themeColor="text2" w:themeTint="BF"/>
              </w:rPr>
              <w:t>2.43%</w:t>
            </w:r>
          </w:p>
        </w:tc>
        <w:tc>
          <w:tcPr>
            <w:tcW w:w="2100" w:type="dxa"/>
            <w:noWrap/>
            <w:hideMark/>
          </w:tcPr>
          <w:p w14:paraId="4E088DD9" w14:textId="77777777" w:rsidR="003521C3" w:rsidRPr="00E24608" w:rsidRDefault="003521C3" w:rsidP="00D30D75">
            <w:pPr>
              <w:pStyle w:val="PlainText"/>
              <w:rPr>
                <w:color w:val="3071C3" w:themeColor="text2" w:themeTint="BF"/>
              </w:rPr>
            </w:pPr>
            <w:r w:rsidRPr="00E24608">
              <w:rPr>
                <w:color w:val="3071C3" w:themeColor="text2" w:themeTint="BF"/>
              </w:rPr>
              <w:t>80756583</w:t>
            </w:r>
          </w:p>
        </w:tc>
      </w:tr>
      <w:tr w:rsidR="003521C3" w:rsidRPr="00E24608" w14:paraId="140B24D5" w14:textId="77777777" w:rsidTr="00D30D75">
        <w:trPr>
          <w:trHeight w:val="290"/>
        </w:trPr>
        <w:tc>
          <w:tcPr>
            <w:tcW w:w="2657" w:type="dxa"/>
            <w:noWrap/>
            <w:hideMark/>
          </w:tcPr>
          <w:p w14:paraId="7CC785C7" w14:textId="77777777" w:rsidR="003521C3" w:rsidRPr="00E24608" w:rsidRDefault="003521C3" w:rsidP="00D30D75">
            <w:pPr>
              <w:pStyle w:val="PlainText"/>
              <w:rPr>
                <w:color w:val="3071C3" w:themeColor="text2" w:themeTint="BF"/>
              </w:rPr>
            </w:pPr>
            <w:r w:rsidRPr="00E24608">
              <w:rPr>
                <w:color w:val="3071C3" w:themeColor="text2" w:themeTint="BF"/>
              </w:rPr>
              <w:t>ESC3d_siNT</w:t>
            </w:r>
          </w:p>
        </w:tc>
        <w:tc>
          <w:tcPr>
            <w:tcW w:w="2563" w:type="dxa"/>
            <w:noWrap/>
            <w:hideMark/>
          </w:tcPr>
          <w:p w14:paraId="0D640EAB" w14:textId="77777777" w:rsidR="003521C3" w:rsidRPr="00E24608" w:rsidRDefault="003521C3" w:rsidP="00D30D75">
            <w:pPr>
              <w:pStyle w:val="PlainText"/>
              <w:rPr>
                <w:color w:val="3071C3" w:themeColor="text2" w:themeTint="BF"/>
              </w:rPr>
            </w:pPr>
            <w:r w:rsidRPr="00E24608">
              <w:rPr>
                <w:color w:val="3071C3" w:themeColor="text2" w:themeTint="BF"/>
              </w:rPr>
              <w:t>55704394</w:t>
            </w:r>
          </w:p>
        </w:tc>
        <w:tc>
          <w:tcPr>
            <w:tcW w:w="1938" w:type="dxa"/>
            <w:noWrap/>
            <w:hideMark/>
          </w:tcPr>
          <w:p w14:paraId="529374D6" w14:textId="77777777" w:rsidR="003521C3" w:rsidRPr="00E24608" w:rsidRDefault="003521C3" w:rsidP="00D30D75">
            <w:pPr>
              <w:pStyle w:val="PlainText"/>
              <w:rPr>
                <w:color w:val="3071C3" w:themeColor="text2" w:themeTint="BF"/>
              </w:rPr>
            </w:pPr>
            <w:r w:rsidRPr="00E24608">
              <w:rPr>
                <w:color w:val="3071C3" w:themeColor="text2" w:themeTint="BF"/>
              </w:rPr>
              <w:t>73.00%</w:t>
            </w:r>
          </w:p>
        </w:tc>
        <w:tc>
          <w:tcPr>
            <w:tcW w:w="1860" w:type="dxa"/>
            <w:noWrap/>
            <w:hideMark/>
          </w:tcPr>
          <w:p w14:paraId="7DF610DA" w14:textId="77777777" w:rsidR="003521C3" w:rsidRPr="00E24608" w:rsidRDefault="003521C3" w:rsidP="00D30D75">
            <w:pPr>
              <w:pStyle w:val="PlainText"/>
              <w:rPr>
                <w:color w:val="3071C3" w:themeColor="text2" w:themeTint="BF"/>
              </w:rPr>
            </w:pPr>
            <w:r w:rsidRPr="00E24608">
              <w:rPr>
                <w:color w:val="3071C3" w:themeColor="text2" w:themeTint="BF"/>
              </w:rPr>
              <w:t>1755912</w:t>
            </w:r>
          </w:p>
        </w:tc>
        <w:tc>
          <w:tcPr>
            <w:tcW w:w="1813" w:type="dxa"/>
            <w:noWrap/>
            <w:hideMark/>
          </w:tcPr>
          <w:p w14:paraId="63F1769A" w14:textId="77777777" w:rsidR="003521C3" w:rsidRPr="00E24608" w:rsidRDefault="003521C3" w:rsidP="00D30D75">
            <w:pPr>
              <w:pStyle w:val="PlainText"/>
              <w:rPr>
                <w:color w:val="3071C3" w:themeColor="text2" w:themeTint="BF"/>
              </w:rPr>
            </w:pPr>
            <w:r w:rsidRPr="00E24608">
              <w:rPr>
                <w:color w:val="3071C3" w:themeColor="text2" w:themeTint="BF"/>
              </w:rPr>
              <w:t>2.30%</w:t>
            </w:r>
          </w:p>
        </w:tc>
        <w:tc>
          <w:tcPr>
            <w:tcW w:w="2100" w:type="dxa"/>
            <w:noWrap/>
            <w:hideMark/>
          </w:tcPr>
          <w:p w14:paraId="415FD214" w14:textId="77777777" w:rsidR="003521C3" w:rsidRPr="00E24608" w:rsidRDefault="003521C3" w:rsidP="00D30D75">
            <w:pPr>
              <w:pStyle w:val="PlainText"/>
              <w:rPr>
                <w:color w:val="3071C3" w:themeColor="text2" w:themeTint="BF"/>
              </w:rPr>
            </w:pPr>
            <w:r w:rsidRPr="00E24608">
              <w:rPr>
                <w:color w:val="3071C3" w:themeColor="text2" w:themeTint="BF"/>
              </w:rPr>
              <w:t>76309361</w:t>
            </w:r>
          </w:p>
        </w:tc>
      </w:tr>
    </w:tbl>
    <w:p w14:paraId="0A90B182" w14:textId="77777777" w:rsidR="003521C3" w:rsidRDefault="003521C3" w:rsidP="003521C3">
      <w:pPr>
        <w:pStyle w:val="PlainText"/>
      </w:pPr>
    </w:p>
    <w:p w14:paraId="6BF68F8E" w14:textId="77777777" w:rsidR="003521C3" w:rsidRDefault="003521C3" w:rsidP="003521C3">
      <w:pPr>
        <w:pStyle w:val="PlainText"/>
      </w:pPr>
    </w:p>
    <w:p w14:paraId="6CEE37CA" w14:textId="77777777" w:rsidR="003521C3" w:rsidRDefault="003521C3" w:rsidP="003521C3">
      <w:pPr>
        <w:pStyle w:val="PlainText"/>
      </w:pPr>
      <w:r>
        <w:t xml:space="preserve">8.      The authors should provide a </w:t>
      </w:r>
      <w:r w:rsidRPr="00067B45">
        <w:t>scholarly review</w:t>
      </w:r>
      <w:r>
        <w:t xml:space="preserve"> of the literature of genome folding during changes in cellular potency. The cell system employed here is used to model the potency states in the early embryo. It would therefore be appropriate to reference the Hi-C studies that have directly examined 3D genome folding in embryos, including </w:t>
      </w:r>
      <w:proofErr w:type="spellStart"/>
      <w:r>
        <w:t>Flyamer</w:t>
      </w:r>
      <w:proofErr w:type="spellEnd"/>
      <w:r>
        <w:t xml:space="preserve"> et al., 2017; Du et al., 2017; Ke et al., 2017; Gassler et al., 2017, </w:t>
      </w:r>
      <w:proofErr w:type="spellStart"/>
      <w:r>
        <w:t>Collombet</w:t>
      </w:r>
      <w:proofErr w:type="spellEnd"/>
      <w:r>
        <w:t xml:space="preserve"> et al., 2020, etc.</w:t>
      </w:r>
    </w:p>
    <w:p w14:paraId="09DF2E4E" w14:textId="77777777" w:rsidR="003521C3" w:rsidRDefault="003521C3" w:rsidP="003521C3">
      <w:pPr>
        <w:pStyle w:val="PlainText"/>
        <w:rPr>
          <w:color w:val="3071C3" w:themeColor="text2" w:themeTint="BF"/>
        </w:rPr>
      </w:pPr>
      <w:r>
        <w:rPr>
          <w:color w:val="3071C3" w:themeColor="text2" w:themeTint="BF"/>
        </w:rPr>
        <w:t>We have now</w:t>
      </w:r>
      <w:r w:rsidRPr="001D5B8C">
        <w:rPr>
          <w:color w:val="3071C3" w:themeColor="text2" w:themeTint="BF"/>
        </w:rPr>
        <w:t xml:space="preserve"> </w:t>
      </w:r>
      <w:r>
        <w:rPr>
          <w:color w:val="3071C3" w:themeColor="text2" w:themeTint="BF"/>
        </w:rPr>
        <w:t>included</w:t>
      </w:r>
      <w:r w:rsidRPr="001D5B8C">
        <w:rPr>
          <w:color w:val="3071C3" w:themeColor="text2" w:themeTint="BF"/>
        </w:rPr>
        <w:t xml:space="preserve"> </w:t>
      </w:r>
      <w:r>
        <w:rPr>
          <w:color w:val="3071C3" w:themeColor="text2" w:themeTint="BF"/>
        </w:rPr>
        <w:t xml:space="preserve">a comprehensive </w:t>
      </w:r>
      <w:r w:rsidRPr="001D5B8C">
        <w:rPr>
          <w:color w:val="3071C3" w:themeColor="text2" w:themeTint="BF"/>
        </w:rPr>
        <w:t>review</w:t>
      </w:r>
      <w:r>
        <w:rPr>
          <w:color w:val="3071C3" w:themeColor="text2" w:themeTint="BF"/>
        </w:rPr>
        <w:t xml:space="preserve"> in the</w:t>
      </w:r>
      <w:r w:rsidRPr="001D5B8C">
        <w:rPr>
          <w:color w:val="3071C3" w:themeColor="text2" w:themeTint="BF"/>
        </w:rPr>
        <w:t xml:space="preserve"> introduction</w:t>
      </w:r>
      <w:r>
        <w:rPr>
          <w:color w:val="3071C3" w:themeColor="text2" w:themeTint="BF"/>
        </w:rPr>
        <w:t xml:space="preserve"> (paragraph 1).  </w:t>
      </w:r>
    </w:p>
    <w:p w14:paraId="52002BCB" w14:textId="77777777" w:rsidR="003521C3" w:rsidRPr="001D5B8C" w:rsidRDefault="003521C3" w:rsidP="003521C3">
      <w:pPr>
        <w:pStyle w:val="PlainText"/>
        <w:rPr>
          <w:color w:val="3071C3" w:themeColor="text2" w:themeTint="BF"/>
        </w:rPr>
      </w:pPr>
      <w:r>
        <w:rPr>
          <w:color w:val="3071C3" w:themeColor="text2" w:themeTint="BF"/>
        </w:rPr>
        <w:t>“</w:t>
      </w:r>
      <w:r w:rsidRPr="00E71E7E">
        <w:rPr>
          <w:color w:val="3071C3" w:themeColor="text2" w:themeTint="BF"/>
        </w:rPr>
        <w:t xml:space="preserve">Development of highly sensitive </w:t>
      </w:r>
      <w:proofErr w:type="spellStart"/>
      <w:r w:rsidRPr="00E71E7E">
        <w:rPr>
          <w:color w:val="3071C3" w:themeColor="text2" w:themeTint="BF"/>
        </w:rPr>
        <w:t>HiC</w:t>
      </w:r>
      <w:proofErr w:type="spellEnd"/>
      <w:r w:rsidRPr="00E71E7E">
        <w:rPr>
          <w:color w:val="3071C3" w:themeColor="text2" w:themeTint="BF"/>
        </w:rPr>
        <w:t>-methods allows probing into the 3D genome organization in early embryos. During mouse early embryonic development, 3D genome structuring into topologically associated domains (TADs) and loops gradually occur (Ke et al., 2017; Du et al., 2017). Inspection at the allelic level showed that this structuring was parental-specific and associated with repressive H3K27me3 histone mark prior to the 64-cell stage (</w:t>
      </w:r>
      <w:proofErr w:type="spellStart"/>
      <w:r w:rsidRPr="00E71E7E">
        <w:rPr>
          <w:color w:val="3071C3" w:themeColor="text2" w:themeTint="BF"/>
        </w:rPr>
        <w:t>Flyamer</w:t>
      </w:r>
      <w:proofErr w:type="spellEnd"/>
      <w:r w:rsidRPr="00E71E7E">
        <w:rPr>
          <w:color w:val="3071C3" w:themeColor="text2" w:themeTint="BF"/>
        </w:rPr>
        <w:t xml:space="preserve"> et al. 2017; </w:t>
      </w:r>
      <w:proofErr w:type="spellStart"/>
      <w:r w:rsidRPr="00E71E7E">
        <w:rPr>
          <w:color w:val="3071C3" w:themeColor="text2" w:themeTint="BF"/>
        </w:rPr>
        <w:t>Collombet</w:t>
      </w:r>
      <w:proofErr w:type="spellEnd"/>
      <w:r w:rsidRPr="00E71E7E">
        <w:rPr>
          <w:color w:val="3071C3" w:themeColor="text2" w:themeTint="BF"/>
        </w:rPr>
        <w:t xml:space="preserve"> et al., 2020). Formation of such structures is affected by DNA replication (Ke et al., 2017) and loop extrusion by </w:t>
      </w:r>
      <w:proofErr w:type="spellStart"/>
      <w:r w:rsidRPr="00E71E7E">
        <w:rPr>
          <w:color w:val="3071C3" w:themeColor="text2" w:themeTint="BF"/>
        </w:rPr>
        <w:t>cohesin</w:t>
      </w:r>
      <w:proofErr w:type="spellEnd"/>
      <w:r w:rsidRPr="00E71E7E">
        <w:rPr>
          <w:color w:val="3071C3" w:themeColor="text2" w:themeTint="BF"/>
        </w:rPr>
        <w:t xml:space="preserve"> (Gassler et al., 2017). Despite advances in highly sensitive and low-input methodologies, experimental perturbations are typically still hindered by the low cell number of early embryonic stages, and therefore the in-vitro cell models are useful.</w:t>
      </w:r>
      <w:r>
        <w:rPr>
          <w:color w:val="3071C3" w:themeColor="text2" w:themeTint="BF"/>
        </w:rPr>
        <w:t>”</w:t>
      </w:r>
      <w:r w:rsidRPr="00E71E7E">
        <w:rPr>
          <w:color w:val="3071C3" w:themeColor="text2" w:themeTint="BF"/>
        </w:rPr>
        <w:t xml:space="preserve">      </w:t>
      </w:r>
    </w:p>
    <w:p w14:paraId="6B9CF332" w14:textId="77777777" w:rsidR="003521C3" w:rsidRDefault="003521C3" w:rsidP="003521C3">
      <w:pPr>
        <w:pStyle w:val="PlainText"/>
      </w:pPr>
    </w:p>
    <w:p w14:paraId="7F2AA6F1" w14:textId="77777777" w:rsidR="003521C3" w:rsidRDefault="003521C3" w:rsidP="003521C3">
      <w:pPr>
        <w:pStyle w:val="PlainText"/>
      </w:pPr>
      <w:r>
        <w:t>Minor comments:</w:t>
      </w:r>
    </w:p>
    <w:p w14:paraId="22536D67" w14:textId="77777777" w:rsidR="003521C3" w:rsidRDefault="003521C3" w:rsidP="003521C3">
      <w:pPr>
        <w:pStyle w:val="PlainText"/>
      </w:pPr>
    </w:p>
    <w:p w14:paraId="7598DA03" w14:textId="77777777" w:rsidR="003521C3" w:rsidRDefault="003521C3" w:rsidP="003521C3">
      <w:pPr>
        <w:pStyle w:val="PlainText"/>
      </w:pPr>
      <w:r>
        <w:t>1.      The reference list is missing some papers referenced in the manuscript.</w:t>
      </w:r>
    </w:p>
    <w:p w14:paraId="03F09DE1" w14:textId="77777777" w:rsidR="003521C3" w:rsidRPr="002E5240" w:rsidRDefault="003521C3" w:rsidP="003521C3">
      <w:pPr>
        <w:pStyle w:val="PlainText"/>
        <w:rPr>
          <w:color w:val="3071C3" w:themeColor="text2" w:themeTint="BF"/>
        </w:rPr>
      </w:pPr>
      <w:r w:rsidRPr="002E5240">
        <w:rPr>
          <w:color w:val="3071C3" w:themeColor="text2" w:themeTint="BF"/>
        </w:rPr>
        <w:t xml:space="preserve">We have checked for missing references and added them into the list </w:t>
      </w:r>
    </w:p>
    <w:p w14:paraId="40E56CB9" w14:textId="77777777" w:rsidR="003521C3" w:rsidRPr="00755CE0" w:rsidRDefault="003521C3" w:rsidP="003521C3">
      <w:pPr>
        <w:pStyle w:val="PlainText"/>
        <w:rPr>
          <w:color w:val="5F497A" w:themeColor="accent4" w:themeShade="BF"/>
        </w:rPr>
      </w:pPr>
    </w:p>
    <w:p w14:paraId="3C88C096" w14:textId="77777777" w:rsidR="003521C3" w:rsidRDefault="003521C3" w:rsidP="003521C3">
      <w:pPr>
        <w:pStyle w:val="PlainText"/>
      </w:pPr>
      <w:r>
        <w:t>2.      Figure 1D: number of Alu and MIR sites is missing.</w:t>
      </w:r>
    </w:p>
    <w:p w14:paraId="655109FD" w14:textId="77777777" w:rsidR="003521C3" w:rsidRPr="00873D4E" w:rsidRDefault="003521C3" w:rsidP="003521C3">
      <w:pPr>
        <w:pStyle w:val="PlainText"/>
        <w:rPr>
          <w:color w:val="3071C3" w:themeColor="text2" w:themeTint="BF"/>
          <w:lang w:val="en-US"/>
        </w:rPr>
      </w:pPr>
      <w:r w:rsidRPr="00873D4E">
        <w:rPr>
          <w:color w:val="3071C3" w:themeColor="text2" w:themeTint="BF"/>
          <w:lang w:val="en-US"/>
        </w:rPr>
        <w:t xml:space="preserve">The number of Alu-derived enhancer loop anchors and MIR-derived enhancer loop anchors were 1254 and 175. </w:t>
      </w:r>
      <w:r>
        <w:rPr>
          <w:color w:val="3071C3" w:themeColor="text2" w:themeTint="BF"/>
          <w:lang w:val="en-US"/>
        </w:rPr>
        <w:t xml:space="preserve">This has now been added to </w:t>
      </w:r>
      <w:proofErr w:type="gramStart"/>
      <w:r>
        <w:rPr>
          <w:color w:val="3071C3" w:themeColor="text2" w:themeTint="BF"/>
          <w:lang w:val="en-US"/>
        </w:rPr>
        <w:t>the figure</w:t>
      </w:r>
      <w:proofErr w:type="gramEnd"/>
      <w:r>
        <w:rPr>
          <w:color w:val="3071C3" w:themeColor="text2" w:themeTint="BF"/>
          <w:lang w:val="en-US"/>
        </w:rPr>
        <w:t xml:space="preserve"> legend. </w:t>
      </w:r>
    </w:p>
    <w:p w14:paraId="70F92465" w14:textId="77777777" w:rsidR="003521C3" w:rsidRPr="00C004E6" w:rsidRDefault="003521C3" w:rsidP="003521C3">
      <w:pPr>
        <w:pStyle w:val="PlainText"/>
        <w:rPr>
          <w:color w:val="5F497A" w:themeColor="accent4" w:themeShade="BF"/>
          <w:lang w:val="en-US"/>
        </w:rPr>
      </w:pPr>
    </w:p>
    <w:p w14:paraId="20F62FB4" w14:textId="77777777" w:rsidR="003521C3" w:rsidRDefault="003521C3" w:rsidP="003521C3">
      <w:pPr>
        <w:pStyle w:val="PlainText"/>
      </w:pPr>
      <w:r>
        <w:t>3.      Figure 1</w:t>
      </w:r>
      <w:proofErr w:type="gramStart"/>
      <w:r>
        <w:t>F :</w:t>
      </w:r>
      <w:proofErr w:type="gramEnd"/>
      <w:r>
        <w:t xml:space="preserve"> axis label (range in kb), </w:t>
      </w:r>
      <w:proofErr w:type="spellStart"/>
      <w:r>
        <w:t>HiC</w:t>
      </w:r>
      <w:proofErr w:type="spellEnd"/>
      <w:r>
        <w:t xml:space="preserve"> matrices resolution in kb (to add in method), number of loops plotted in the average and values of the </w:t>
      </w:r>
      <w:proofErr w:type="spellStart"/>
      <w:r>
        <w:t>color</w:t>
      </w:r>
      <w:proofErr w:type="spellEnd"/>
      <w:r>
        <w:t xml:space="preserve"> scale (contact probability values instead of high/low would be better) are missing.</w:t>
      </w:r>
    </w:p>
    <w:p w14:paraId="1F90CD5B" w14:textId="77777777" w:rsidR="003521C3" w:rsidRPr="002E5240" w:rsidRDefault="003521C3" w:rsidP="003521C3">
      <w:pPr>
        <w:pStyle w:val="PlainText"/>
        <w:rPr>
          <w:color w:val="3071C3" w:themeColor="text2" w:themeTint="BF"/>
          <w:lang w:val="en-US"/>
        </w:rPr>
      </w:pPr>
      <w:bookmarkStart w:id="4" w:name="_Hlk176336197"/>
      <w:r w:rsidRPr="002E5240">
        <w:rPr>
          <w:color w:val="3071C3" w:themeColor="text2" w:themeTint="BF"/>
          <w:lang w:val="en-US"/>
        </w:rPr>
        <w:t xml:space="preserve">The </w:t>
      </w:r>
      <w:proofErr w:type="spellStart"/>
      <w:r w:rsidRPr="002E5240">
        <w:rPr>
          <w:color w:val="3071C3" w:themeColor="text2" w:themeTint="BF"/>
          <w:lang w:val="en-US"/>
        </w:rPr>
        <w:t>HiC</w:t>
      </w:r>
      <w:proofErr w:type="spellEnd"/>
      <w:r w:rsidRPr="002E5240">
        <w:rPr>
          <w:color w:val="3071C3" w:themeColor="text2" w:themeTint="BF"/>
          <w:lang w:val="en-US"/>
        </w:rPr>
        <w:t xml:space="preserve"> matrices were generated with 10kb resolution and axis range +/- 100kb</w:t>
      </w:r>
      <w:bookmarkEnd w:id="4"/>
      <w:r w:rsidRPr="002E5240">
        <w:rPr>
          <w:color w:val="3071C3" w:themeColor="text2" w:themeTint="BF"/>
          <w:lang w:val="en-US"/>
        </w:rPr>
        <w:t xml:space="preserve">. This detail has now been added into the Method section. The number of loops plotted is 192. We also noted that the title of </w:t>
      </w:r>
      <w:r>
        <w:rPr>
          <w:color w:val="3071C3" w:themeColor="text2" w:themeTint="BF"/>
          <w:lang w:val="en-US"/>
        </w:rPr>
        <w:t xml:space="preserve">former </w:t>
      </w:r>
      <w:r w:rsidRPr="002E5240">
        <w:rPr>
          <w:color w:val="3071C3" w:themeColor="text2" w:themeTint="BF"/>
          <w:lang w:val="en-US"/>
        </w:rPr>
        <w:t>Fig1F should be the MIR-enhancer derived ESC-</w:t>
      </w:r>
      <w:proofErr w:type="spellStart"/>
      <w:r w:rsidRPr="002E5240">
        <w:rPr>
          <w:color w:val="3071C3" w:themeColor="text2" w:themeTint="BF"/>
          <w:lang w:val="en-US"/>
        </w:rPr>
        <w:t>HiC</w:t>
      </w:r>
      <w:proofErr w:type="spellEnd"/>
      <w:r w:rsidRPr="002E5240">
        <w:rPr>
          <w:color w:val="3071C3" w:themeColor="text2" w:themeTint="BF"/>
          <w:lang w:val="en-US"/>
        </w:rPr>
        <w:t xml:space="preserve"> loops, the same as in </w:t>
      </w:r>
      <w:r>
        <w:rPr>
          <w:color w:val="3071C3" w:themeColor="text2" w:themeTint="BF"/>
          <w:lang w:val="en-US"/>
        </w:rPr>
        <w:t xml:space="preserve">former </w:t>
      </w:r>
      <w:r w:rsidRPr="002E5240">
        <w:rPr>
          <w:color w:val="3071C3" w:themeColor="text2" w:themeTint="BF"/>
          <w:lang w:val="en-US"/>
        </w:rPr>
        <w:t xml:space="preserve">Fig 1E. We apologize for the wrong title and have </w:t>
      </w:r>
      <w:proofErr w:type="gramStart"/>
      <w:r w:rsidRPr="002E5240">
        <w:rPr>
          <w:color w:val="3071C3" w:themeColor="text2" w:themeTint="BF"/>
          <w:lang w:val="en-US"/>
        </w:rPr>
        <w:t>corrected</w:t>
      </w:r>
      <w:proofErr w:type="gramEnd"/>
      <w:r w:rsidRPr="002E5240">
        <w:rPr>
          <w:color w:val="3071C3" w:themeColor="text2" w:themeTint="BF"/>
          <w:lang w:val="en-US"/>
        </w:rPr>
        <w:t xml:space="preserve"> accordingly. We have also revised the values of the color scale</w:t>
      </w:r>
      <w:r>
        <w:rPr>
          <w:color w:val="3071C3" w:themeColor="text2" w:themeTint="BF"/>
          <w:lang w:val="en-US"/>
        </w:rPr>
        <w:t xml:space="preserve"> and add in the axis range</w:t>
      </w:r>
      <w:r w:rsidRPr="002E5240">
        <w:rPr>
          <w:color w:val="3071C3" w:themeColor="text2" w:themeTint="BF"/>
          <w:lang w:val="en-US"/>
        </w:rPr>
        <w:t xml:space="preserve"> as below. </w:t>
      </w:r>
    </w:p>
    <w:p w14:paraId="1122E20B" w14:textId="77777777" w:rsidR="003521C3" w:rsidRPr="00E24608" w:rsidRDefault="003521C3" w:rsidP="003521C3">
      <w:pPr>
        <w:pStyle w:val="PlainText"/>
        <w:rPr>
          <w:color w:val="FF0000"/>
          <w:lang w:val="en-US"/>
        </w:rPr>
      </w:pPr>
      <w:r w:rsidRPr="000A3D48">
        <w:rPr>
          <w:noProof/>
          <w:color w:val="FF0000"/>
          <w:lang w:val="en-US"/>
        </w:rPr>
        <w:drawing>
          <wp:inline distT="0" distB="0" distL="0" distR="0" wp14:anchorId="0EA7F87D" wp14:editId="5CF490A0">
            <wp:extent cx="2447209" cy="1541368"/>
            <wp:effectExtent l="0" t="0" r="0" b="1905"/>
            <wp:docPr id="862514897"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514897" name="Picture 1" descr="A screenshot of a graph&#10;&#10;Description automatically generated"/>
                    <pic:cNvPicPr/>
                  </pic:nvPicPr>
                  <pic:blipFill>
                    <a:blip r:embed="rId24"/>
                    <a:stretch>
                      <a:fillRect/>
                    </a:stretch>
                  </pic:blipFill>
                  <pic:spPr>
                    <a:xfrm>
                      <a:off x="0" y="0"/>
                      <a:ext cx="2456976" cy="1547520"/>
                    </a:xfrm>
                    <a:prstGeom prst="rect">
                      <a:avLst/>
                    </a:prstGeom>
                  </pic:spPr>
                </pic:pic>
              </a:graphicData>
            </a:graphic>
          </wp:inline>
        </w:drawing>
      </w:r>
    </w:p>
    <w:p w14:paraId="02468C81" w14:textId="77777777" w:rsidR="003521C3" w:rsidRPr="00E24608" w:rsidRDefault="003521C3" w:rsidP="003521C3">
      <w:pPr>
        <w:pStyle w:val="PlainText"/>
        <w:rPr>
          <w:color w:val="FF0000"/>
        </w:rPr>
      </w:pPr>
    </w:p>
    <w:p w14:paraId="6788CF6F" w14:textId="77777777" w:rsidR="003521C3" w:rsidRPr="00755CE0" w:rsidRDefault="003521C3" w:rsidP="003521C3">
      <w:pPr>
        <w:pStyle w:val="PlainText"/>
        <w:rPr>
          <w:color w:val="5F497A" w:themeColor="accent4" w:themeShade="BF"/>
        </w:rPr>
      </w:pPr>
    </w:p>
    <w:p w14:paraId="068AB35E" w14:textId="77777777" w:rsidR="003521C3" w:rsidRDefault="003521C3" w:rsidP="003521C3">
      <w:pPr>
        <w:pStyle w:val="PlainText"/>
      </w:pPr>
      <w:r>
        <w:t>4.      Figure 1I should be plotted with the same graphic that Figure 1C and Figure S1L as it shows the same type of analysis.</w:t>
      </w:r>
    </w:p>
    <w:p w14:paraId="120FBFB2" w14:textId="77777777" w:rsidR="003521C3" w:rsidRPr="00A62FEF" w:rsidRDefault="003521C3" w:rsidP="003521C3">
      <w:pPr>
        <w:pStyle w:val="PlainText"/>
        <w:rPr>
          <w:color w:val="3071C3" w:themeColor="text2" w:themeTint="BF"/>
        </w:rPr>
      </w:pPr>
      <w:r w:rsidRPr="00A62FEF">
        <w:rPr>
          <w:color w:val="3071C3" w:themeColor="text2" w:themeTint="BF"/>
        </w:rPr>
        <w:t xml:space="preserve">We have now replaced the graphic of </w:t>
      </w:r>
      <w:r>
        <w:rPr>
          <w:color w:val="3071C3" w:themeColor="text2" w:themeTint="BF"/>
        </w:rPr>
        <w:t xml:space="preserve">former </w:t>
      </w:r>
      <w:r w:rsidRPr="00A62FEF">
        <w:rPr>
          <w:color w:val="3071C3" w:themeColor="text2" w:themeTint="BF"/>
        </w:rPr>
        <w:t xml:space="preserve">Figure 1I as such: </w:t>
      </w:r>
    </w:p>
    <w:p w14:paraId="0139B907" w14:textId="77777777" w:rsidR="003521C3" w:rsidRDefault="003521C3" w:rsidP="003521C3">
      <w:pPr>
        <w:pStyle w:val="PlainText"/>
        <w:rPr>
          <w:color w:val="5F497A" w:themeColor="accent4" w:themeShade="BF"/>
        </w:rPr>
      </w:pPr>
      <w:r>
        <w:rPr>
          <w:noProof/>
        </w:rPr>
        <w:lastRenderedPageBreak/>
        <w:drawing>
          <wp:inline distT="0" distB="0" distL="114300" distR="114300" wp14:anchorId="2D5D3353" wp14:editId="6B86D1E3">
            <wp:extent cx="4762500" cy="1824355"/>
            <wp:effectExtent l="0" t="0" r="12700" b="4445"/>
            <wp:docPr id="27" name="图片 8" descr="A diagram of a number of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8" descr="A diagram of a number of dots&#10;&#10;Description automatically generated"/>
                    <pic:cNvPicPr>
                      <a:picLocks noChangeAspect="1"/>
                    </pic:cNvPicPr>
                  </pic:nvPicPr>
                  <pic:blipFill>
                    <a:blip r:embed="rId25"/>
                    <a:stretch>
                      <a:fillRect/>
                    </a:stretch>
                  </pic:blipFill>
                  <pic:spPr>
                    <a:xfrm>
                      <a:off x="0" y="0"/>
                      <a:ext cx="4762500" cy="1824355"/>
                    </a:xfrm>
                    <a:prstGeom prst="rect">
                      <a:avLst/>
                    </a:prstGeom>
                    <a:noFill/>
                    <a:ln>
                      <a:noFill/>
                    </a:ln>
                  </pic:spPr>
                </pic:pic>
              </a:graphicData>
            </a:graphic>
          </wp:inline>
        </w:drawing>
      </w:r>
    </w:p>
    <w:p w14:paraId="1E7BFF36" w14:textId="77777777" w:rsidR="003521C3" w:rsidRPr="00755CE0" w:rsidRDefault="003521C3" w:rsidP="003521C3">
      <w:pPr>
        <w:pStyle w:val="PlainText"/>
        <w:rPr>
          <w:color w:val="5F497A" w:themeColor="accent4" w:themeShade="BF"/>
        </w:rPr>
      </w:pPr>
    </w:p>
    <w:p w14:paraId="15FA80E7" w14:textId="77777777" w:rsidR="003521C3" w:rsidRDefault="003521C3" w:rsidP="003521C3">
      <w:pPr>
        <w:pStyle w:val="PlainText"/>
      </w:pPr>
      <w:r>
        <w:t xml:space="preserve">5.      FigS1H: axis label (range in kb) is missing, values of the </w:t>
      </w:r>
      <w:proofErr w:type="spellStart"/>
      <w:r>
        <w:t>color</w:t>
      </w:r>
      <w:proofErr w:type="spellEnd"/>
      <w:r>
        <w:t xml:space="preserve"> scale (contact probability values instead of high/low would be better) are missing.</w:t>
      </w:r>
    </w:p>
    <w:p w14:paraId="462FEB6E" w14:textId="77777777" w:rsidR="003521C3" w:rsidRPr="002E5240" w:rsidRDefault="003521C3" w:rsidP="003521C3">
      <w:pPr>
        <w:pStyle w:val="PlainText"/>
        <w:rPr>
          <w:color w:val="3071C3" w:themeColor="text2" w:themeTint="BF"/>
          <w:lang w:val="en-US"/>
        </w:rPr>
      </w:pPr>
      <w:r w:rsidRPr="002E5240">
        <w:rPr>
          <w:color w:val="3071C3" w:themeColor="text2" w:themeTint="BF"/>
          <w:lang w:val="en-US"/>
        </w:rPr>
        <w:t xml:space="preserve">We have revised the values of the color scale </w:t>
      </w:r>
      <w:r>
        <w:rPr>
          <w:color w:val="3071C3" w:themeColor="text2" w:themeTint="BF"/>
          <w:lang w:val="en-US"/>
        </w:rPr>
        <w:t xml:space="preserve">and </w:t>
      </w:r>
      <w:proofErr w:type="gramStart"/>
      <w:r>
        <w:rPr>
          <w:color w:val="3071C3" w:themeColor="text2" w:themeTint="BF"/>
          <w:lang w:val="en-US"/>
        </w:rPr>
        <w:t>add</w:t>
      </w:r>
      <w:proofErr w:type="gramEnd"/>
      <w:r>
        <w:rPr>
          <w:color w:val="3071C3" w:themeColor="text2" w:themeTint="BF"/>
          <w:lang w:val="en-US"/>
        </w:rPr>
        <w:t xml:space="preserve"> in the axis range </w:t>
      </w:r>
      <w:r w:rsidRPr="002E5240">
        <w:rPr>
          <w:color w:val="3071C3" w:themeColor="text2" w:themeTint="BF"/>
          <w:lang w:val="en-US"/>
        </w:rPr>
        <w:t>as below</w:t>
      </w:r>
    </w:p>
    <w:p w14:paraId="3767C46C" w14:textId="77777777" w:rsidR="003521C3" w:rsidRDefault="003521C3" w:rsidP="003521C3">
      <w:pPr>
        <w:pStyle w:val="PlainText"/>
        <w:rPr>
          <w:color w:val="5F497A" w:themeColor="accent4" w:themeShade="BF"/>
        </w:rPr>
      </w:pPr>
      <w:r w:rsidRPr="00E06EFD">
        <w:rPr>
          <w:noProof/>
          <w:color w:val="5F497A" w:themeColor="accent4" w:themeShade="BF"/>
        </w:rPr>
        <w:drawing>
          <wp:inline distT="0" distB="0" distL="0" distR="0" wp14:anchorId="2E2EF065" wp14:editId="59C92124">
            <wp:extent cx="2880624" cy="1445738"/>
            <wp:effectExtent l="0" t="0" r="0" b="2540"/>
            <wp:docPr id="37897516"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97516" name="Picture 1" descr="A screenshot of a computer screen&#10;&#10;Description automatically generated"/>
                    <pic:cNvPicPr/>
                  </pic:nvPicPr>
                  <pic:blipFill>
                    <a:blip r:embed="rId26"/>
                    <a:stretch>
                      <a:fillRect/>
                    </a:stretch>
                  </pic:blipFill>
                  <pic:spPr>
                    <a:xfrm>
                      <a:off x="0" y="0"/>
                      <a:ext cx="2894530" cy="1452717"/>
                    </a:xfrm>
                    <a:prstGeom prst="rect">
                      <a:avLst/>
                    </a:prstGeom>
                  </pic:spPr>
                </pic:pic>
              </a:graphicData>
            </a:graphic>
          </wp:inline>
        </w:drawing>
      </w:r>
    </w:p>
    <w:p w14:paraId="22E74325" w14:textId="77777777" w:rsidR="003521C3" w:rsidRPr="00755CE0" w:rsidRDefault="003521C3" w:rsidP="003521C3">
      <w:pPr>
        <w:pStyle w:val="PlainText"/>
        <w:rPr>
          <w:color w:val="5F497A" w:themeColor="accent4" w:themeShade="BF"/>
        </w:rPr>
      </w:pPr>
    </w:p>
    <w:p w14:paraId="1D07A91A" w14:textId="77777777" w:rsidR="003521C3" w:rsidRDefault="003521C3" w:rsidP="003521C3">
      <w:pPr>
        <w:pStyle w:val="PlainText"/>
      </w:pPr>
      <w:r>
        <w:t>6.      FigS1I: axis label (range in kb) is missing, number of loops plotted is missing</w:t>
      </w:r>
    </w:p>
    <w:p w14:paraId="49EF08EF" w14:textId="77777777" w:rsidR="003521C3" w:rsidRPr="002E5240" w:rsidRDefault="003521C3" w:rsidP="003521C3">
      <w:pPr>
        <w:pStyle w:val="PlainText"/>
        <w:rPr>
          <w:color w:val="3071C3" w:themeColor="text2" w:themeTint="BF"/>
          <w:lang w:val="en-US"/>
        </w:rPr>
      </w:pPr>
      <w:r w:rsidRPr="002E5240">
        <w:rPr>
          <w:color w:val="3071C3" w:themeColor="text2" w:themeTint="BF"/>
          <w:lang w:val="en-US"/>
        </w:rPr>
        <w:t xml:space="preserve">We have revised the values of the color scale </w:t>
      </w:r>
      <w:r>
        <w:rPr>
          <w:color w:val="3071C3" w:themeColor="text2" w:themeTint="BF"/>
          <w:lang w:val="en-US"/>
        </w:rPr>
        <w:t xml:space="preserve">and </w:t>
      </w:r>
      <w:proofErr w:type="gramStart"/>
      <w:r>
        <w:rPr>
          <w:color w:val="3071C3" w:themeColor="text2" w:themeTint="BF"/>
          <w:lang w:val="en-US"/>
        </w:rPr>
        <w:t>add</w:t>
      </w:r>
      <w:proofErr w:type="gramEnd"/>
      <w:r>
        <w:rPr>
          <w:color w:val="3071C3" w:themeColor="text2" w:themeTint="BF"/>
          <w:lang w:val="en-US"/>
        </w:rPr>
        <w:t xml:space="preserve"> in the axis range </w:t>
      </w:r>
      <w:r w:rsidRPr="002E5240">
        <w:rPr>
          <w:color w:val="3071C3" w:themeColor="text2" w:themeTint="BF"/>
          <w:lang w:val="en-US"/>
        </w:rPr>
        <w:t>as below</w:t>
      </w:r>
    </w:p>
    <w:p w14:paraId="7236A564" w14:textId="77777777" w:rsidR="003521C3" w:rsidRPr="00E24608" w:rsidRDefault="003521C3" w:rsidP="003521C3">
      <w:pPr>
        <w:pStyle w:val="PlainText"/>
        <w:rPr>
          <w:color w:val="FF0000"/>
          <w:lang w:val="en-US"/>
        </w:rPr>
      </w:pPr>
      <w:r w:rsidRPr="0001451B">
        <w:rPr>
          <w:noProof/>
          <w:color w:val="FF0000"/>
          <w:lang w:val="en-US"/>
        </w:rPr>
        <w:drawing>
          <wp:inline distT="0" distB="0" distL="0" distR="0" wp14:anchorId="140942BD" wp14:editId="42520C46">
            <wp:extent cx="3361663" cy="2129997"/>
            <wp:effectExtent l="0" t="0" r="0" b="3810"/>
            <wp:docPr id="1384489421" name="Picture 1" descr="A screenshot of a gri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489421" name="Picture 1" descr="A screenshot of a grid&#10;&#10;Description automatically generated"/>
                    <pic:cNvPicPr/>
                  </pic:nvPicPr>
                  <pic:blipFill>
                    <a:blip r:embed="rId27"/>
                    <a:stretch>
                      <a:fillRect/>
                    </a:stretch>
                  </pic:blipFill>
                  <pic:spPr>
                    <a:xfrm>
                      <a:off x="0" y="0"/>
                      <a:ext cx="3376638" cy="2139485"/>
                    </a:xfrm>
                    <a:prstGeom prst="rect">
                      <a:avLst/>
                    </a:prstGeom>
                  </pic:spPr>
                </pic:pic>
              </a:graphicData>
            </a:graphic>
          </wp:inline>
        </w:drawing>
      </w:r>
    </w:p>
    <w:p w14:paraId="3573F519" w14:textId="77777777" w:rsidR="003521C3" w:rsidRDefault="003521C3" w:rsidP="003521C3">
      <w:pPr>
        <w:pStyle w:val="PlainText"/>
      </w:pPr>
    </w:p>
    <w:p w14:paraId="3C8E9F04" w14:textId="77777777" w:rsidR="003521C3" w:rsidRDefault="003521C3" w:rsidP="003521C3">
      <w:pPr>
        <w:pStyle w:val="PlainText"/>
      </w:pPr>
      <w:r>
        <w:t>7.      FigS1J: Please specify how genes and loops anchored are associated? what is the resolution of the analysis (ex: minimal distance between loop anchor and TSS?). What it the meaning of the three stars (***)? Please specify which statistical test and what are the test hypothesis. It would be interesting to split up-reg genes and down-reg genes and to compare with random or non-deregulated genes. An odd ratio testing if de-regulated genes are enriched or not in the ESC / EPSC specific loops compare to non-</w:t>
      </w:r>
      <w:proofErr w:type="spellStart"/>
      <w:r>
        <w:t>dereg</w:t>
      </w:r>
      <w:proofErr w:type="spellEnd"/>
      <w:r>
        <w:t xml:space="preserve"> genes would be more informative.</w:t>
      </w:r>
    </w:p>
    <w:p w14:paraId="46773B9D" w14:textId="77777777" w:rsidR="003521C3" w:rsidRPr="00873D4E" w:rsidRDefault="003521C3" w:rsidP="003521C3">
      <w:pPr>
        <w:pStyle w:val="PlainText"/>
        <w:rPr>
          <w:color w:val="3071C3" w:themeColor="text2" w:themeTint="BF"/>
          <w:lang w:val="en-US"/>
        </w:rPr>
      </w:pPr>
      <w:r w:rsidRPr="00873D4E">
        <w:rPr>
          <w:color w:val="3071C3" w:themeColor="text2" w:themeTint="BF"/>
          <w:lang w:val="en-US"/>
        </w:rPr>
        <w:t xml:space="preserve">The genes enriched in the loop anchors were defined by the overlap between the gene regions (TSS to </w:t>
      </w:r>
      <w:r>
        <w:rPr>
          <w:color w:val="3071C3" w:themeColor="text2" w:themeTint="BF"/>
          <w:lang w:val="en-US"/>
        </w:rPr>
        <w:t>TES</w:t>
      </w:r>
      <w:r w:rsidRPr="00873D4E">
        <w:rPr>
          <w:color w:val="3071C3" w:themeColor="text2" w:themeTint="BF"/>
          <w:lang w:val="en-US"/>
        </w:rPr>
        <w:t>) and loop anchor regions (</w:t>
      </w:r>
      <w:r w:rsidRPr="00873D4E">
        <w:rPr>
          <w:rFonts w:cs="Calibri"/>
          <w:color w:val="3071C3" w:themeColor="text2" w:themeTint="BF"/>
          <w:lang w:val="en-US"/>
        </w:rPr>
        <w:t>±</w:t>
      </w:r>
      <w:r w:rsidRPr="00873D4E">
        <w:rPr>
          <w:color w:val="3071C3" w:themeColor="text2" w:themeTint="BF"/>
          <w:lang w:val="en-US"/>
        </w:rPr>
        <w:t xml:space="preserve">5kb resolution). </w:t>
      </w:r>
    </w:p>
    <w:p w14:paraId="6736C3BC" w14:textId="77777777" w:rsidR="003521C3" w:rsidRPr="00873D4E" w:rsidRDefault="003521C3" w:rsidP="003521C3">
      <w:pPr>
        <w:pStyle w:val="PlainText"/>
        <w:rPr>
          <w:color w:val="3071C3" w:themeColor="text2" w:themeTint="BF"/>
          <w:lang w:val="en-US"/>
        </w:rPr>
      </w:pPr>
      <w:r w:rsidRPr="00873D4E">
        <w:rPr>
          <w:color w:val="3071C3" w:themeColor="text2" w:themeTint="BF"/>
          <w:lang w:val="en-US"/>
        </w:rPr>
        <w:lastRenderedPageBreak/>
        <w:t>Three stars (***) signifies a p-value &lt; 0.001. Based on Fisher’s exact test, the upregulated genes in EPSC compared to ESC are significantly located at the EPSC-specific or consistent loops.</w:t>
      </w:r>
    </w:p>
    <w:p w14:paraId="3AFFEB00" w14:textId="77777777" w:rsidR="003521C3" w:rsidRDefault="003521C3" w:rsidP="003521C3">
      <w:pPr>
        <w:pStyle w:val="PlainText"/>
      </w:pPr>
    </w:p>
    <w:p w14:paraId="06E72177" w14:textId="77777777" w:rsidR="003521C3" w:rsidRDefault="003521C3" w:rsidP="003521C3">
      <w:pPr>
        <w:pStyle w:val="PlainText"/>
      </w:pPr>
      <w:r>
        <w:t xml:space="preserve">8.      Line 195-196: Direct comparison of Fig2B and FigS2B: conclusion/interpretation based on </w:t>
      </w:r>
      <w:proofErr w:type="spellStart"/>
      <w:r w:rsidRPr="00A01A1D">
        <w:t>p.values</w:t>
      </w:r>
      <w:proofErr w:type="spellEnd"/>
      <w:r w:rsidRPr="00A01A1D">
        <w:t xml:space="preserve"> comparison</w:t>
      </w:r>
      <w:r>
        <w:t xml:space="preserve"> only is a misused of statistical tests (</w:t>
      </w:r>
      <w:hyperlink r:id="rId28" w:history="1">
        <w:r>
          <w:rPr>
            <w:rStyle w:val="Hyperlink"/>
            <w:rFonts w:eastAsiaTheme="majorEastAsia"/>
          </w:rPr>
          <w:t>https://www.ncbi.nlm.nih.gov/pmc/articles/PMC5187603/</w:t>
        </w:r>
      </w:hyperlink>
      <w:r>
        <w:t>), especially if the groups are not the same size. Can the authors:</w:t>
      </w:r>
    </w:p>
    <w:p w14:paraId="6BFB8A20" w14:textId="77777777" w:rsidR="003521C3" w:rsidRDefault="003521C3" w:rsidP="003521C3">
      <w:pPr>
        <w:pStyle w:val="PlainText"/>
      </w:pPr>
      <w:r>
        <w:t xml:space="preserve">a.      specify </w:t>
      </w:r>
      <w:r w:rsidRPr="00A01A1D">
        <w:t>which test</w:t>
      </w:r>
      <w:r>
        <w:t xml:space="preserve"> are used and which hypothesis are tested in the figure legends or in the method section. (same comment for 1G, S3A, S3B, S3D, S4E, S5A, S5C…)</w:t>
      </w:r>
    </w:p>
    <w:p w14:paraId="2BEEDACC" w14:textId="77777777" w:rsidR="003521C3" w:rsidRDefault="003521C3" w:rsidP="003521C3">
      <w:pPr>
        <w:pStyle w:val="PlainText"/>
        <w:rPr>
          <w:color w:val="3071C3" w:themeColor="text2" w:themeTint="BF"/>
          <w:lang w:val="en-US"/>
        </w:rPr>
      </w:pPr>
      <w:r>
        <w:rPr>
          <w:color w:val="3071C3" w:themeColor="text2" w:themeTint="BF"/>
          <w:lang w:val="en-US"/>
        </w:rPr>
        <w:t xml:space="preserve">For former </w:t>
      </w:r>
      <w:r w:rsidRPr="00A01A1D">
        <w:rPr>
          <w:color w:val="3071C3" w:themeColor="text2" w:themeTint="BF"/>
          <w:lang w:val="en-US"/>
        </w:rPr>
        <w:t>Fig2B and S2B</w:t>
      </w:r>
      <w:r>
        <w:rPr>
          <w:color w:val="3071C3" w:themeColor="text2" w:themeTint="BF"/>
          <w:lang w:val="en-US"/>
        </w:rPr>
        <w:t>, t</w:t>
      </w:r>
      <w:r w:rsidRPr="00A01A1D">
        <w:rPr>
          <w:color w:val="3071C3" w:themeColor="text2" w:themeTint="BF"/>
          <w:lang w:val="en-US"/>
        </w:rPr>
        <w:t xml:space="preserve">he motif enrichment is performed using Homer, which used binomial test to compute the </w:t>
      </w:r>
      <w:r w:rsidRPr="00A01A1D">
        <w:rPr>
          <w:i/>
          <w:iCs/>
          <w:color w:val="3071C3" w:themeColor="text2" w:themeTint="BF"/>
          <w:lang w:val="en-US"/>
        </w:rPr>
        <w:t>p</w:t>
      </w:r>
      <w:r w:rsidRPr="00A01A1D">
        <w:rPr>
          <w:color w:val="3071C3" w:themeColor="text2" w:themeTint="BF"/>
          <w:lang w:val="en-US"/>
        </w:rPr>
        <w:t>-value.</w:t>
      </w:r>
    </w:p>
    <w:p w14:paraId="054C909D" w14:textId="77777777" w:rsidR="003521C3" w:rsidRDefault="003521C3" w:rsidP="003521C3">
      <w:pPr>
        <w:pStyle w:val="PlainText"/>
        <w:rPr>
          <w:color w:val="3071C3" w:themeColor="text2" w:themeTint="BF"/>
          <w:lang w:val="en-US"/>
        </w:rPr>
      </w:pPr>
      <w:r>
        <w:rPr>
          <w:color w:val="3071C3" w:themeColor="text2" w:themeTint="BF"/>
          <w:lang w:val="en-US"/>
        </w:rPr>
        <w:t xml:space="preserve">For former Fig S3A and S3B, </w:t>
      </w:r>
      <w:bookmarkStart w:id="5" w:name="_Hlk178087054"/>
      <w:r>
        <w:rPr>
          <w:color w:val="3071C3" w:themeColor="text2" w:themeTint="BF"/>
          <w:lang w:val="en-US"/>
        </w:rPr>
        <w:t>unpaired T-test was used to test for significance</w:t>
      </w:r>
      <w:bookmarkEnd w:id="5"/>
      <w:r>
        <w:rPr>
          <w:color w:val="3071C3" w:themeColor="text2" w:themeTint="BF"/>
          <w:lang w:val="en-US"/>
        </w:rPr>
        <w:t xml:space="preserve">. </w:t>
      </w:r>
    </w:p>
    <w:p w14:paraId="65549BF8" w14:textId="77777777" w:rsidR="003521C3" w:rsidRDefault="003521C3" w:rsidP="003521C3">
      <w:pPr>
        <w:pStyle w:val="PlainText"/>
        <w:rPr>
          <w:color w:val="3071C3" w:themeColor="text2" w:themeTint="BF"/>
          <w:lang w:val="en-US"/>
        </w:rPr>
      </w:pPr>
      <w:r>
        <w:rPr>
          <w:color w:val="3071C3" w:themeColor="text2" w:themeTint="BF"/>
          <w:lang w:val="en-US"/>
        </w:rPr>
        <w:t xml:space="preserve">For former Fig S3D, S5A, and S5C, </w:t>
      </w:r>
      <w:bookmarkStart w:id="6" w:name="_Hlk178087097"/>
      <w:r>
        <w:rPr>
          <w:color w:val="3071C3" w:themeColor="text2" w:themeTint="BF"/>
          <w:lang w:val="en-US"/>
        </w:rPr>
        <w:t xml:space="preserve">one-way ANOVA was used to test for significance. </w:t>
      </w:r>
      <w:bookmarkEnd w:id="6"/>
    </w:p>
    <w:p w14:paraId="79F05720" w14:textId="77777777" w:rsidR="003521C3" w:rsidRPr="00A01A1D" w:rsidRDefault="003521C3" w:rsidP="003521C3">
      <w:pPr>
        <w:pStyle w:val="PlainText"/>
        <w:rPr>
          <w:color w:val="3071C3" w:themeColor="text2" w:themeTint="BF"/>
          <w:lang w:val="en-US"/>
        </w:rPr>
      </w:pPr>
      <w:r>
        <w:rPr>
          <w:color w:val="3071C3" w:themeColor="text2" w:themeTint="BF"/>
          <w:lang w:val="en-US"/>
        </w:rPr>
        <w:t xml:space="preserve">For former Fig S4E, two-way ANOVA was used to test for significance. </w:t>
      </w:r>
    </w:p>
    <w:p w14:paraId="144B6542" w14:textId="77777777" w:rsidR="003521C3" w:rsidRDefault="003521C3" w:rsidP="003521C3">
      <w:pPr>
        <w:pStyle w:val="PlainText"/>
        <w:rPr>
          <w:color w:val="3071C3" w:themeColor="text2" w:themeTint="BF"/>
          <w:lang w:val="en-US"/>
        </w:rPr>
      </w:pPr>
      <w:r>
        <w:rPr>
          <w:color w:val="3071C3" w:themeColor="text2" w:themeTint="BF"/>
          <w:lang w:val="en-US"/>
        </w:rPr>
        <w:t xml:space="preserve">These </w:t>
      </w:r>
      <w:proofErr w:type="spellStart"/>
      <w:proofErr w:type="gramStart"/>
      <w:r>
        <w:rPr>
          <w:color w:val="3071C3" w:themeColor="text2" w:themeTint="BF"/>
          <w:lang w:val="en-US"/>
        </w:rPr>
        <w:t>informations</w:t>
      </w:r>
      <w:proofErr w:type="spellEnd"/>
      <w:proofErr w:type="gramEnd"/>
      <w:r>
        <w:rPr>
          <w:color w:val="3071C3" w:themeColor="text2" w:themeTint="BF"/>
          <w:lang w:val="en-US"/>
        </w:rPr>
        <w:t xml:space="preserve"> are now added in the figure legend. </w:t>
      </w:r>
    </w:p>
    <w:p w14:paraId="2B78478E" w14:textId="77777777" w:rsidR="003521C3" w:rsidRPr="00A01A1D" w:rsidRDefault="003521C3" w:rsidP="003521C3">
      <w:pPr>
        <w:pStyle w:val="PlainText"/>
        <w:rPr>
          <w:color w:val="3071C3" w:themeColor="text2" w:themeTint="BF"/>
          <w:lang w:val="en-US"/>
        </w:rPr>
      </w:pPr>
    </w:p>
    <w:p w14:paraId="405DDD5D" w14:textId="77777777" w:rsidR="003521C3" w:rsidRDefault="003521C3" w:rsidP="003521C3">
      <w:pPr>
        <w:pStyle w:val="PlainText"/>
      </w:pPr>
      <w:r>
        <w:t xml:space="preserve">b.      Merged </w:t>
      </w:r>
      <w:r w:rsidRPr="00F927DC">
        <w:t>figure 2B and figure S2B</w:t>
      </w:r>
      <w:r>
        <w:t xml:space="preserve"> in a unique </w:t>
      </w:r>
      <w:proofErr w:type="spellStart"/>
      <w:r>
        <w:t>p.value</w:t>
      </w:r>
      <w:proofErr w:type="spellEnd"/>
      <w:r>
        <w:t xml:space="preserve"> heatmap (with the same </w:t>
      </w:r>
      <w:proofErr w:type="spellStart"/>
      <w:r>
        <w:t>color</w:t>
      </w:r>
      <w:proofErr w:type="spellEnd"/>
      <w:r>
        <w:t xml:space="preserve"> scale, and same min/max values for merged 2B and S2B)</w:t>
      </w:r>
    </w:p>
    <w:p w14:paraId="6C021D43" w14:textId="77777777" w:rsidR="003521C3" w:rsidRDefault="003521C3" w:rsidP="003521C3">
      <w:pPr>
        <w:pStyle w:val="PlainText"/>
      </w:pPr>
      <w:r>
        <w:rPr>
          <w:noProof/>
        </w:rPr>
        <w:drawing>
          <wp:inline distT="0" distB="0" distL="114300" distR="114300" wp14:anchorId="60ADBB6F" wp14:editId="36012AF4">
            <wp:extent cx="885825" cy="1156335"/>
            <wp:effectExtent l="0" t="0" r="3175" b="12065"/>
            <wp:docPr id="11" name="图片 9"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descr="A graph of a number of people&#10;&#10;AI-generated content may be incorrect."/>
                    <pic:cNvPicPr>
                      <a:picLocks noChangeAspect="1"/>
                    </pic:cNvPicPr>
                  </pic:nvPicPr>
                  <pic:blipFill>
                    <a:blip r:embed="rId29"/>
                    <a:stretch>
                      <a:fillRect/>
                    </a:stretch>
                  </pic:blipFill>
                  <pic:spPr>
                    <a:xfrm>
                      <a:off x="0" y="0"/>
                      <a:ext cx="885825" cy="1156335"/>
                    </a:xfrm>
                    <a:prstGeom prst="rect">
                      <a:avLst/>
                    </a:prstGeom>
                    <a:noFill/>
                    <a:ln>
                      <a:noFill/>
                    </a:ln>
                  </pic:spPr>
                </pic:pic>
              </a:graphicData>
            </a:graphic>
          </wp:inline>
        </w:drawing>
      </w:r>
    </w:p>
    <w:p w14:paraId="2829836F" w14:textId="77777777" w:rsidR="003521C3" w:rsidRPr="00F927DC" w:rsidRDefault="003521C3" w:rsidP="003521C3">
      <w:pPr>
        <w:pStyle w:val="PlainText"/>
        <w:rPr>
          <w:color w:val="3071C3" w:themeColor="text2" w:themeTint="BF"/>
        </w:rPr>
      </w:pPr>
      <w:r w:rsidRPr="00F927DC">
        <w:rPr>
          <w:color w:val="3071C3" w:themeColor="text2" w:themeTint="BF"/>
        </w:rPr>
        <w:t xml:space="preserve">We have now merged </w:t>
      </w:r>
      <w:r>
        <w:rPr>
          <w:color w:val="3071C3" w:themeColor="text2" w:themeTint="BF"/>
        </w:rPr>
        <w:t xml:space="preserve">former </w:t>
      </w:r>
      <w:r w:rsidRPr="00F927DC">
        <w:rPr>
          <w:color w:val="3071C3" w:themeColor="text2" w:themeTint="BF"/>
        </w:rPr>
        <w:t xml:space="preserve">Fig 2B and </w:t>
      </w:r>
      <w:proofErr w:type="gramStart"/>
      <w:r w:rsidRPr="00F927DC">
        <w:rPr>
          <w:color w:val="3071C3" w:themeColor="text2" w:themeTint="BF"/>
        </w:rPr>
        <w:t>S2B</w:t>
      </w:r>
      <w:r>
        <w:rPr>
          <w:color w:val="3071C3" w:themeColor="text2" w:themeTint="BF"/>
        </w:rPr>
        <w:t>, and</w:t>
      </w:r>
      <w:proofErr w:type="gramEnd"/>
      <w:r>
        <w:rPr>
          <w:color w:val="3071C3" w:themeColor="text2" w:themeTint="BF"/>
        </w:rPr>
        <w:t xml:space="preserve"> presented them as a single figure.  </w:t>
      </w:r>
    </w:p>
    <w:p w14:paraId="5BA408F9" w14:textId="77777777" w:rsidR="003521C3" w:rsidRDefault="003521C3" w:rsidP="003521C3">
      <w:pPr>
        <w:pStyle w:val="PlainText"/>
      </w:pPr>
    </w:p>
    <w:p w14:paraId="3EF91585" w14:textId="77777777" w:rsidR="003521C3" w:rsidRDefault="003521C3" w:rsidP="003521C3">
      <w:pPr>
        <w:pStyle w:val="PlainText"/>
      </w:pPr>
      <w:r>
        <w:t>c.      Plot a second heatmap with the statistical values of enrichment (odds ratio for a Fisher exact test or Pearson residuals for a Chi2 test) and base their Compare observation/conclusion on these statistical values.</w:t>
      </w:r>
    </w:p>
    <w:p w14:paraId="74BB59B8" w14:textId="77777777" w:rsidR="003521C3" w:rsidRDefault="003521C3" w:rsidP="003521C3">
      <w:pPr>
        <w:pStyle w:val="PlainText"/>
        <w:rPr>
          <w:color w:val="3071C3" w:themeColor="text2" w:themeTint="BF"/>
          <w:lang w:val="en-US" w:eastAsia="zh-CN"/>
        </w:rPr>
      </w:pPr>
      <w:r>
        <w:rPr>
          <w:color w:val="3071C3" w:themeColor="text2" w:themeTint="BF"/>
          <w:lang w:val="en-US" w:eastAsia="zh-CN"/>
        </w:rPr>
        <w:t xml:space="preserve">A chi-Square test has been performed to evaluate whether there is a significant association between </w:t>
      </w:r>
      <w:proofErr w:type="spellStart"/>
      <w:r>
        <w:rPr>
          <w:color w:val="3071C3" w:themeColor="text2" w:themeTint="BF"/>
          <w:lang w:val="en-US" w:eastAsia="zh-CN"/>
        </w:rPr>
        <w:t>Esrrb</w:t>
      </w:r>
      <w:proofErr w:type="spellEnd"/>
      <w:r>
        <w:rPr>
          <w:color w:val="3071C3" w:themeColor="text2" w:themeTint="BF"/>
          <w:lang w:val="en-US" w:eastAsia="zh-CN"/>
        </w:rPr>
        <w:t xml:space="preserve"> motif appearance and different types of enhancers. The resulting p-value was &lt;1e-16. The Pearson residuals has been shown as requested in the following plot. It indicates that the </w:t>
      </w:r>
      <w:proofErr w:type="spellStart"/>
      <w:r>
        <w:rPr>
          <w:color w:val="3071C3" w:themeColor="text2" w:themeTint="BF"/>
          <w:lang w:val="en-US" w:eastAsia="zh-CN"/>
        </w:rPr>
        <w:t>Esrrb</w:t>
      </w:r>
      <w:proofErr w:type="spellEnd"/>
      <w:r>
        <w:rPr>
          <w:color w:val="3071C3" w:themeColor="text2" w:themeTint="BF"/>
          <w:lang w:val="en-US" w:eastAsia="zh-CN"/>
        </w:rPr>
        <w:t xml:space="preserve"> motif contributes positively (means positive association) to the enhancer-MIR, -Alu, and -ERVK, but not to the poised enhancers (negative association).</w:t>
      </w:r>
    </w:p>
    <w:p w14:paraId="526DCFD8" w14:textId="77777777" w:rsidR="003521C3" w:rsidRDefault="003521C3" w:rsidP="003521C3">
      <w:pPr>
        <w:pStyle w:val="PlainText"/>
        <w:rPr>
          <w:color w:val="3071C3" w:themeColor="text2" w:themeTint="BF"/>
          <w:lang w:val="en-US" w:eastAsia="zh-CN"/>
        </w:rPr>
      </w:pPr>
    </w:p>
    <w:p w14:paraId="59CB6FCD" w14:textId="77777777" w:rsidR="003521C3" w:rsidRDefault="003521C3" w:rsidP="003521C3">
      <w:pPr>
        <w:pStyle w:val="PlainText"/>
        <w:jc w:val="center"/>
        <w:rPr>
          <w:color w:val="FF0000"/>
        </w:rPr>
      </w:pPr>
      <w:r>
        <w:rPr>
          <w:noProof/>
        </w:rPr>
        <w:drawing>
          <wp:inline distT="0" distB="0" distL="114300" distR="114300" wp14:anchorId="09065523" wp14:editId="52FCCA0C">
            <wp:extent cx="2819400" cy="1588770"/>
            <wp:effectExtent l="0" t="0" r="0" b="11430"/>
            <wp:docPr id="13" name="图片 11" descr="A diagram of a number of individua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 descr="A diagram of a number of individuals&#10;&#10;Description automatically generated"/>
                    <pic:cNvPicPr>
                      <a:picLocks noChangeAspect="1"/>
                    </pic:cNvPicPr>
                  </pic:nvPicPr>
                  <pic:blipFill>
                    <a:blip r:embed="rId30"/>
                    <a:stretch>
                      <a:fillRect/>
                    </a:stretch>
                  </pic:blipFill>
                  <pic:spPr>
                    <a:xfrm>
                      <a:off x="0" y="0"/>
                      <a:ext cx="2819400" cy="1588770"/>
                    </a:xfrm>
                    <a:prstGeom prst="rect">
                      <a:avLst/>
                    </a:prstGeom>
                    <a:noFill/>
                    <a:ln>
                      <a:noFill/>
                    </a:ln>
                  </pic:spPr>
                </pic:pic>
              </a:graphicData>
            </a:graphic>
          </wp:inline>
        </w:drawing>
      </w:r>
    </w:p>
    <w:p w14:paraId="6C8CFF9C" w14:textId="77777777" w:rsidR="003521C3" w:rsidRDefault="003521C3" w:rsidP="003521C3">
      <w:pPr>
        <w:pStyle w:val="PlainText"/>
      </w:pPr>
    </w:p>
    <w:p w14:paraId="7836F256" w14:textId="77777777" w:rsidR="003521C3" w:rsidRDefault="003521C3" w:rsidP="003521C3">
      <w:pPr>
        <w:pStyle w:val="PlainText"/>
        <w:rPr>
          <w:color w:val="FF0000"/>
        </w:rPr>
      </w:pPr>
      <w:r>
        <w:t xml:space="preserve">9.      Figure 2C, line 196/197: The observation on the position of </w:t>
      </w:r>
      <w:proofErr w:type="spellStart"/>
      <w:r>
        <w:t>Esrrb</w:t>
      </w:r>
      <w:proofErr w:type="spellEnd"/>
      <w:r>
        <w:t xml:space="preserve"> motif is informative only if it is compared to </w:t>
      </w:r>
      <w:proofErr w:type="gramStart"/>
      <w:r>
        <w:t>other</w:t>
      </w:r>
      <w:proofErr w:type="gramEnd"/>
      <w:r>
        <w:t xml:space="preserve"> enriched motif (NR5a2, </w:t>
      </w:r>
      <w:proofErr w:type="spellStart"/>
      <w:r>
        <w:t>Myc</w:t>
      </w:r>
      <w:proofErr w:type="spellEnd"/>
      <w:r>
        <w:t xml:space="preserve">, Max… from Fig2A). </w:t>
      </w:r>
    </w:p>
    <w:p w14:paraId="6EFBD862" w14:textId="77777777" w:rsidR="003521C3" w:rsidRPr="00E1481D" w:rsidRDefault="003521C3" w:rsidP="003521C3">
      <w:pPr>
        <w:pStyle w:val="PlainText"/>
        <w:rPr>
          <w:color w:val="3071C3" w:themeColor="text2" w:themeTint="BF"/>
        </w:rPr>
      </w:pPr>
      <w:r w:rsidRPr="00E1481D">
        <w:rPr>
          <w:color w:val="3071C3" w:themeColor="text2" w:themeTint="BF"/>
          <w:lang w:val="en-US" w:eastAsia="zh-CN"/>
        </w:rPr>
        <w:lastRenderedPageBreak/>
        <w:t xml:space="preserve">The </w:t>
      </w:r>
      <w:proofErr w:type="spellStart"/>
      <w:r w:rsidRPr="00E1481D">
        <w:rPr>
          <w:color w:val="3071C3" w:themeColor="text2" w:themeTint="BF"/>
          <w:lang w:val="en-US" w:eastAsia="zh-CN"/>
        </w:rPr>
        <w:t>Esrrb</w:t>
      </w:r>
      <w:proofErr w:type="spellEnd"/>
      <w:r w:rsidRPr="00E1481D">
        <w:rPr>
          <w:color w:val="3071C3" w:themeColor="text2" w:themeTint="BF"/>
          <w:lang w:val="en-US" w:eastAsia="zh-CN"/>
        </w:rPr>
        <w:t xml:space="preserve"> (GR</w:t>
      </w:r>
      <w:r w:rsidRPr="00E1481D">
        <w:rPr>
          <w:color w:val="3071C3" w:themeColor="text2" w:themeTint="BF"/>
          <w:u w:val="single"/>
          <w:lang w:val="en-US" w:eastAsia="zh-CN"/>
        </w:rPr>
        <w:t>GACCTTGG</w:t>
      </w:r>
      <w:r w:rsidRPr="00E1481D">
        <w:rPr>
          <w:color w:val="3071C3" w:themeColor="text2" w:themeTint="BF"/>
          <w:lang w:val="en-US" w:eastAsia="zh-CN"/>
        </w:rPr>
        <w:t>) and Nr5a2 (T</w:t>
      </w:r>
      <w:r w:rsidRPr="00E1481D">
        <w:rPr>
          <w:color w:val="3071C3" w:themeColor="text2" w:themeTint="BF"/>
          <w:u w:val="single"/>
          <w:lang w:val="en-US" w:eastAsia="zh-CN"/>
        </w:rPr>
        <w:t>GACCTTGG</w:t>
      </w:r>
      <w:r w:rsidRPr="00E1481D">
        <w:rPr>
          <w:color w:val="3071C3" w:themeColor="text2" w:themeTint="BF"/>
          <w:lang w:val="en-US" w:eastAsia="zh-CN"/>
        </w:rPr>
        <w:t xml:space="preserve">G) motifs are similar and </w:t>
      </w:r>
      <w:r>
        <w:rPr>
          <w:color w:val="3071C3" w:themeColor="text2" w:themeTint="BF"/>
          <w:lang w:val="en-US" w:eastAsia="zh-CN"/>
        </w:rPr>
        <w:t>are both</w:t>
      </w:r>
      <w:r w:rsidRPr="00E1481D">
        <w:rPr>
          <w:color w:val="3071C3" w:themeColor="text2" w:themeTint="BF"/>
          <w:lang w:val="en-US" w:eastAsia="zh-CN"/>
        </w:rPr>
        <w:t xml:space="preserve"> </w:t>
      </w:r>
      <w:r>
        <w:rPr>
          <w:color w:val="3071C3" w:themeColor="text2" w:themeTint="BF"/>
          <w:lang w:val="en-US" w:eastAsia="zh-CN"/>
        </w:rPr>
        <w:t>found</w:t>
      </w:r>
      <w:r w:rsidRPr="00E1481D">
        <w:rPr>
          <w:color w:val="3071C3" w:themeColor="text2" w:themeTint="BF"/>
          <w:lang w:val="en-US" w:eastAsia="zh-CN"/>
        </w:rPr>
        <w:t xml:space="preserve"> in the conserved region of the MIR consensus sequence. </w:t>
      </w:r>
      <w:bookmarkStart w:id="7" w:name="_Hlk178376018"/>
      <w:r w:rsidRPr="00E1481D">
        <w:rPr>
          <w:color w:val="3071C3" w:themeColor="text2" w:themeTint="BF"/>
          <w:lang w:val="en-US" w:eastAsia="zh-CN"/>
        </w:rPr>
        <w:t xml:space="preserve">On the other hand, the Nanog motif (TTAAATGAGT) </w:t>
      </w:r>
      <w:proofErr w:type="gramStart"/>
      <w:r w:rsidRPr="00E1481D">
        <w:rPr>
          <w:color w:val="3071C3" w:themeColor="text2" w:themeTint="BF"/>
          <w:lang w:val="en-US" w:eastAsia="zh-CN"/>
        </w:rPr>
        <w:t>is located in</w:t>
      </w:r>
      <w:proofErr w:type="gramEnd"/>
      <w:r w:rsidRPr="00E1481D">
        <w:rPr>
          <w:color w:val="3071C3" w:themeColor="text2" w:themeTint="BF"/>
          <w:lang w:val="en-US" w:eastAsia="zh-CN"/>
        </w:rPr>
        <w:t xml:space="preserve"> the variable region of the MIR consensus sequence. It's worth noting that many other </w:t>
      </w:r>
      <w:r>
        <w:rPr>
          <w:color w:val="3071C3" w:themeColor="text2" w:themeTint="BF"/>
          <w:lang w:val="en-US" w:eastAsia="zh-CN"/>
        </w:rPr>
        <w:t>TF</w:t>
      </w:r>
      <w:r w:rsidRPr="00E1481D">
        <w:rPr>
          <w:color w:val="3071C3" w:themeColor="text2" w:themeTint="BF"/>
          <w:lang w:val="en-US" w:eastAsia="zh-CN"/>
        </w:rPr>
        <w:t xml:space="preserve"> motifs, such as </w:t>
      </w:r>
      <w:proofErr w:type="spellStart"/>
      <w:r w:rsidRPr="00E1481D">
        <w:rPr>
          <w:color w:val="3071C3" w:themeColor="text2" w:themeTint="BF"/>
          <w:lang w:val="en-US" w:eastAsia="zh-CN"/>
        </w:rPr>
        <w:t>Myc</w:t>
      </w:r>
      <w:proofErr w:type="spellEnd"/>
      <w:r w:rsidRPr="00E1481D">
        <w:rPr>
          <w:color w:val="3071C3" w:themeColor="text2" w:themeTint="BF"/>
          <w:lang w:val="en-US" w:eastAsia="zh-CN"/>
        </w:rPr>
        <w:t xml:space="preserve">, Max, Ncoa3, </w:t>
      </w:r>
      <w:proofErr w:type="spellStart"/>
      <w:r w:rsidRPr="00E1481D">
        <w:rPr>
          <w:color w:val="3071C3" w:themeColor="text2" w:themeTint="BF"/>
          <w:lang w:val="en-US" w:eastAsia="zh-CN"/>
        </w:rPr>
        <w:t>Klf</w:t>
      </w:r>
      <w:proofErr w:type="spellEnd"/>
      <w:r w:rsidRPr="00E1481D">
        <w:rPr>
          <w:color w:val="3071C3" w:themeColor="text2" w:themeTint="BF"/>
          <w:lang w:val="en-US" w:eastAsia="zh-CN"/>
        </w:rPr>
        <w:t>, and Mbd3a, are not found in the MIR consensus sequence.</w:t>
      </w:r>
      <w:bookmarkEnd w:id="7"/>
      <w:r w:rsidRPr="00E1481D">
        <w:rPr>
          <w:color w:val="3071C3" w:themeColor="text2" w:themeTint="BF"/>
          <w:lang w:val="en-US" w:eastAsia="zh-CN"/>
        </w:rPr>
        <w:t> </w:t>
      </w:r>
      <w:r>
        <w:rPr>
          <w:color w:val="3071C3" w:themeColor="text2" w:themeTint="BF"/>
          <w:lang w:val="en-US" w:eastAsia="zh-CN"/>
        </w:rPr>
        <w:t xml:space="preserve"> </w:t>
      </w:r>
    </w:p>
    <w:p w14:paraId="4EA90D47" w14:textId="77777777" w:rsidR="003521C3" w:rsidRDefault="003521C3" w:rsidP="003521C3">
      <w:pPr>
        <w:pStyle w:val="PlainText"/>
      </w:pPr>
      <w:r>
        <w:t xml:space="preserve">What is the importance regarding the binding or the function that a motif is positioned at the </w:t>
      </w:r>
      <w:proofErr w:type="spellStart"/>
      <w:r>
        <w:t>center</w:t>
      </w:r>
      <w:proofErr w:type="spellEnd"/>
      <w:r>
        <w:t>?</w:t>
      </w:r>
    </w:p>
    <w:p w14:paraId="466F495D" w14:textId="77777777" w:rsidR="003521C3" w:rsidRDefault="003521C3" w:rsidP="003521C3">
      <w:pPr>
        <w:pStyle w:val="PlainText"/>
        <w:rPr>
          <w:color w:val="3071C3" w:themeColor="text2" w:themeTint="BF"/>
        </w:rPr>
      </w:pPr>
      <w:r>
        <w:rPr>
          <w:color w:val="3071C3" w:themeColor="text2" w:themeTint="BF"/>
        </w:rPr>
        <w:t>We have clarified the importance of this in the main text as such: “</w:t>
      </w:r>
      <w:r w:rsidRPr="0031425E">
        <w:rPr>
          <w:color w:val="3071C3" w:themeColor="text2" w:themeTint="BF"/>
        </w:rPr>
        <w:t xml:space="preserve">Moreover, motif density analysis on MIR-enhancer sequences showed that </w:t>
      </w:r>
      <w:proofErr w:type="spellStart"/>
      <w:r w:rsidRPr="0031425E">
        <w:rPr>
          <w:color w:val="3071C3" w:themeColor="text2" w:themeTint="BF"/>
        </w:rPr>
        <w:t>Esrrb</w:t>
      </w:r>
      <w:proofErr w:type="spellEnd"/>
      <w:r w:rsidRPr="0031425E">
        <w:rPr>
          <w:color w:val="3071C3" w:themeColor="text2" w:themeTint="BF"/>
        </w:rPr>
        <w:t xml:space="preserve"> motif is positioned at the </w:t>
      </w:r>
      <w:proofErr w:type="spellStart"/>
      <w:r w:rsidRPr="0031425E">
        <w:rPr>
          <w:color w:val="3071C3" w:themeColor="text2" w:themeTint="BF"/>
        </w:rPr>
        <w:t>center</w:t>
      </w:r>
      <w:proofErr w:type="spellEnd"/>
      <w:r w:rsidRPr="0031425E">
        <w:rPr>
          <w:color w:val="3071C3" w:themeColor="text2" w:themeTint="BF"/>
        </w:rPr>
        <w:t xml:space="preserve">, specifically </w:t>
      </w:r>
      <w:r>
        <w:rPr>
          <w:color w:val="3071C3" w:themeColor="text2" w:themeTint="BF"/>
        </w:rPr>
        <w:t>at the</w:t>
      </w:r>
      <w:r w:rsidRPr="0031425E">
        <w:rPr>
          <w:color w:val="3071C3" w:themeColor="text2" w:themeTint="BF"/>
        </w:rPr>
        <w:t xml:space="preserve"> 86-97 bp of the MIR consensus sequence (Fig. 3C), which falls under the highly conserved 65 bp core-SINE (Gilbert et al. 1999) region (Fig. S3B). This indicated that </w:t>
      </w:r>
      <w:proofErr w:type="spellStart"/>
      <w:r w:rsidRPr="0031425E">
        <w:rPr>
          <w:color w:val="3071C3" w:themeColor="text2" w:themeTint="BF"/>
        </w:rPr>
        <w:t>Esrrb</w:t>
      </w:r>
      <w:proofErr w:type="spellEnd"/>
      <w:r w:rsidRPr="0031425E">
        <w:rPr>
          <w:color w:val="3071C3" w:themeColor="text2" w:themeTint="BF"/>
        </w:rPr>
        <w:t xml:space="preserve"> motif has been conserved through evolutionary selection, implying a biologically functional role.</w:t>
      </w:r>
      <w:r>
        <w:rPr>
          <w:color w:val="3071C3" w:themeColor="text2" w:themeTint="BF"/>
        </w:rPr>
        <w:t>”</w:t>
      </w:r>
    </w:p>
    <w:p w14:paraId="365E5631" w14:textId="77777777" w:rsidR="003521C3" w:rsidRDefault="003521C3" w:rsidP="003521C3">
      <w:pPr>
        <w:pStyle w:val="PlainText"/>
        <w:rPr>
          <w:color w:val="3071C3" w:themeColor="text2" w:themeTint="BF"/>
        </w:rPr>
      </w:pPr>
      <w:r>
        <w:rPr>
          <w:color w:val="3071C3" w:themeColor="text2" w:themeTint="BF"/>
        </w:rPr>
        <w:t xml:space="preserve">To emphasize the positioning of </w:t>
      </w:r>
      <w:proofErr w:type="spellStart"/>
      <w:r>
        <w:rPr>
          <w:color w:val="3071C3" w:themeColor="text2" w:themeTint="BF"/>
        </w:rPr>
        <w:t>Esrrb</w:t>
      </w:r>
      <w:proofErr w:type="spellEnd"/>
      <w:r>
        <w:rPr>
          <w:color w:val="3071C3" w:themeColor="text2" w:themeTint="BF"/>
        </w:rPr>
        <w:t xml:space="preserve"> within the conserved core-SINE region, we have added Figure S3B. </w:t>
      </w:r>
    </w:p>
    <w:p w14:paraId="5C1D74BC" w14:textId="77777777" w:rsidR="003521C3" w:rsidRPr="0031425E" w:rsidRDefault="003521C3" w:rsidP="003521C3">
      <w:pPr>
        <w:pStyle w:val="PlainText"/>
        <w:rPr>
          <w:color w:val="3071C3" w:themeColor="text2" w:themeTint="BF"/>
        </w:rPr>
      </w:pPr>
      <w:r>
        <w:rPr>
          <w:noProof/>
          <w:color w:val="3071C3" w:themeColor="text2" w:themeTint="BF"/>
        </w:rPr>
        <w:drawing>
          <wp:inline distT="0" distB="0" distL="0" distR="0" wp14:anchorId="46E02040" wp14:editId="22677C5F">
            <wp:extent cx="3616832" cy="1323793"/>
            <wp:effectExtent l="0" t="0" r="3175" b="0"/>
            <wp:docPr id="2001401709" name="Picture 3" descr="A red and blue rectangl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401709" name="Picture 3" descr="A red and blue rectangles on a black background&#10;&#10;AI-generated content may be incorrec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628680" cy="1328129"/>
                    </a:xfrm>
                    <a:prstGeom prst="rect">
                      <a:avLst/>
                    </a:prstGeom>
                    <a:noFill/>
                  </pic:spPr>
                </pic:pic>
              </a:graphicData>
            </a:graphic>
          </wp:inline>
        </w:drawing>
      </w:r>
    </w:p>
    <w:p w14:paraId="71142F74" w14:textId="77777777" w:rsidR="003521C3" w:rsidRDefault="003521C3" w:rsidP="003521C3">
      <w:pPr>
        <w:pStyle w:val="PlainText"/>
      </w:pPr>
      <w:r>
        <w:t>10.     Figure 2D: same comment than figure 2B, see comments 7a and 7c. Also, -log10(</w:t>
      </w:r>
      <w:proofErr w:type="spellStart"/>
      <w:r>
        <w:t>p.value</w:t>
      </w:r>
      <w:proofErr w:type="spellEnd"/>
      <w:r>
        <w:t>) is more common than -ln(</w:t>
      </w:r>
      <w:proofErr w:type="spellStart"/>
      <w:r>
        <w:t>p.value</w:t>
      </w:r>
      <w:proofErr w:type="spellEnd"/>
      <w:r>
        <w:t>)</w:t>
      </w:r>
    </w:p>
    <w:p w14:paraId="2E6D6935" w14:textId="77777777" w:rsidR="003521C3" w:rsidRPr="00873D4E" w:rsidRDefault="003521C3" w:rsidP="003521C3">
      <w:pPr>
        <w:pStyle w:val="PlainText"/>
        <w:rPr>
          <w:color w:val="3071C3" w:themeColor="text2" w:themeTint="BF"/>
          <w:lang w:val="en-US"/>
        </w:rPr>
      </w:pPr>
      <w:r w:rsidRPr="00873D4E">
        <w:rPr>
          <w:color w:val="3071C3" w:themeColor="text2" w:themeTint="BF"/>
          <w:lang w:val="en-US"/>
        </w:rPr>
        <w:t xml:space="preserve">The genes enriched in the loop anchors were defined by the overlap between the gene regions (TSS to </w:t>
      </w:r>
      <w:r>
        <w:rPr>
          <w:color w:val="3071C3" w:themeColor="text2" w:themeTint="BF"/>
          <w:lang w:val="en-US"/>
        </w:rPr>
        <w:t>TES</w:t>
      </w:r>
      <w:r w:rsidRPr="00873D4E">
        <w:rPr>
          <w:color w:val="3071C3" w:themeColor="text2" w:themeTint="BF"/>
          <w:lang w:val="en-US"/>
        </w:rPr>
        <w:t>) and loop anchor regions (</w:t>
      </w:r>
      <w:r w:rsidRPr="00873D4E">
        <w:rPr>
          <w:rFonts w:cs="Calibri"/>
          <w:color w:val="3071C3" w:themeColor="text2" w:themeTint="BF"/>
          <w:lang w:val="en-US"/>
        </w:rPr>
        <w:t>±</w:t>
      </w:r>
      <w:r w:rsidRPr="00873D4E">
        <w:rPr>
          <w:color w:val="3071C3" w:themeColor="text2" w:themeTint="BF"/>
          <w:lang w:val="en-US"/>
        </w:rPr>
        <w:t xml:space="preserve">5kb resolution). </w:t>
      </w:r>
    </w:p>
    <w:p w14:paraId="3669D7AB" w14:textId="77777777" w:rsidR="003521C3" w:rsidRPr="000B058A" w:rsidRDefault="003521C3" w:rsidP="003521C3">
      <w:pPr>
        <w:pStyle w:val="PlainText"/>
        <w:rPr>
          <w:color w:val="3071C3" w:themeColor="text2" w:themeTint="BF"/>
        </w:rPr>
      </w:pPr>
      <w:r w:rsidRPr="00834FCC">
        <w:rPr>
          <w:color w:val="3071C3" w:themeColor="text2" w:themeTint="BF"/>
        </w:rPr>
        <w:t xml:space="preserve">We have now </w:t>
      </w:r>
      <w:r>
        <w:rPr>
          <w:color w:val="3071C3" w:themeColor="text2" w:themeTint="BF"/>
        </w:rPr>
        <w:t xml:space="preserve">presented the plot </w:t>
      </w:r>
      <w:r w:rsidRPr="00834FCC">
        <w:rPr>
          <w:color w:val="3071C3" w:themeColor="text2" w:themeTint="BF"/>
        </w:rPr>
        <w:t>in -log10(</w:t>
      </w:r>
      <w:proofErr w:type="spellStart"/>
      <w:r w:rsidRPr="00834FCC">
        <w:rPr>
          <w:color w:val="3071C3" w:themeColor="text2" w:themeTint="BF"/>
        </w:rPr>
        <w:t>p.value</w:t>
      </w:r>
      <w:proofErr w:type="spellEnd"/>
      <w:r w:rsidRPr="00834FCC">
        <w:rPr>
          <w:color w:val="3071C3" w:themeColor="text2" w:themeTint="BF"/>
        </w:rPr>
        <w:t xml:space="preserve">) scale. </w:t>
      </w:r>
      <w:r>
        <w:rPr>
          <w:color w:val="3071C3" w:themeColor="text2" w:themeTint="BF"/>
        </w:rPr>
        <w:t>T</w:t>
      </w:r>
      <w:r w:rsidRPr="00A01A1D">
        <w:rPr>
          <w:color w:val="3071C3" w:themeColor="text2" w:themeTint="BF"/>
          <w:lang w:val="en-US"/>
        </w:rPr>
        <w:t xml:space="preserve">he motif enrichment is performed using Homer, which used binomial test to compute the </w:t>
      </w:r>
      <w:r w:rsidRPr="00A01A1D">
        <w:rPr>
          <w:i/>
          <w:iCs/>
          <w:color w:val="3071C3" w:themeColor="text2" w:themeTint="BF"/>
          <w:lang w:val="en-US"/>
        </w:rPr>
        <w:t>p</w:t>
      </w:r>
      <w:r w:rsidRPr="00A01A1D">
        <w:rPr>
          <w:color w:val="3071C3" w:themeColor="text2" w:themeTint="BF"/>
          <w:lang w:val="en-US"/>
        </w:rPr>
        <w:t>-value.</w:t>
      </w:r>
      <w:r>
        <w:rPr>
          <w:color w:val="3071C3" w:themeColor="text2" w:themeTint="BF"/>
          <w:lang w:val="en-US"/>
        </w:rPr>
        <w:t xml:space="preserve"> This information is now added to the figure legend. </w:t>
      </w:r>
    </w:p>
    <w:p w14:paraId="1583848E" w14:textId="77777777" w:rsidR="003521C3" w:rsidRDefault="003521C3" w:rsidP="003521C3">
      <w:pPr>
        <w:pStyle w:val="PlainText"/>
      </w:pPr>
      <w:r>
        <w:rPr>
          <w:noProof/>
        </w:rPr>
        <w:drawing>
          <wp:inline distT="0" distB="0" distL="114300" distR="114300" wp14:anchorId="45206AD2" wp14:editId="771AFD7C">
            <wp:extent cx="4692650" cy="1770380"/>
            <wp:effectExtent l="0" t="0" r="6350" b="7620"/>
            <wp:docPr id="18" name="图片 15" descr="A graph of a number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5" descr="A graph of a number of objects&#10;&#10;AI-generated content may be incorrect."/>
                    <pic:cNvPicPr>
                      <a:picLocks noChangeAspect="1"/>
                    </pic:cNvPicPr>
                  </pic:nvPicPr>
                  <pic:blipFill>
                    <a:blip r:embed="rId32"/>
                    <a:stretch>
                      <a:fillRect/>
                    </a:stretch>
                  </pic:blipFill>
                  <pic:spPr>
                    <a:xfrm>
                      <a:off x="0" y="0"/>
                      <a:ext cx="4692650" cy="1770380"/>
                    </a:xfrm>
                    <a:prstGeom prst="rect">
                      <a:avLst/>
                    </a:prstGeom>
                    <a:noFill/>
                    <a:ln>
                      <a:noFill/>
                    </a:ln>
                  </pic:spPr>
                </pic:pic>
              </a:graphicData>
            </a:graphic>
          </wp:inline>
        </w:drawing>
      </w:r>
    </w:p>
    <w:p w14:paraId="7180EF5C" w14:textId="77777777" w:rsidR="003521C3" w:rsidRDefault="003521C3" w:rsidP="003521C3">
      <w:pPr>
        <w:pStyle w:val="PlainText"/>
      </w:pPr>
    </w:p>
    <w:p w14:paraId="7A6B89F7" w14:textId="77777777" w:rsidR="003521C3" w:rsidRDefault="003521C3" w:rsidP="003521C3">
      <w:pPr>
        <w:pStyle w:val="PlainText"/>
      </w:pPr>
      <w:r>
        <w:t xml:space="preserve">11.     Figure 2H is not commented in the results section. Legend of the </w:t>
      </w:r>
      <w:proofErr w:type="spellStart"/>
      <w:r>
        <w:t>color</w:t>
      </w:r>
      <w:proofErr w:type="spellEnd"/>
      <w:r>
        <w:t xml:space="preserve"> intensity is missing. How labelled proteins were selected? Is it an arbitrary selection? This figure does not show any interpretable results. Please explain or remove.</w:t>
      </w:r>
      <w:r w:rsidRPr="009F79ED">
        <w:rPr>
          <w:color w:val="FF0000"/>
        </w:rPr>
        <w:t xml:space="preserve"> </w:t>
      </w:r>
    </w:p>
    <w:p w14:paraId="0A98B827" w14:textId="77777777" w:rsidR="003521C3" w:rsidRDefault="003521C3" w:rsidP="003521C3">
      <w:pPr>
        <w:pStyle w:val="PlainText"/>
        <w:rPr>
          <w:color w:val="5F497A" w:themeColor="accent4" w:themeShade="BF"/>
        </w:rPr>
      </w:pPr>
      <w:r>
        <w:rPr>
          <w:color w:val="5F497A" w:themeColor="accent4" w:themeShade="BF"/>
        </w:rPr>
        <w:t>We thank reviewer 1 for pointing this out. We have now rectified this oversight. The figure is now explained in the result section as such “</w:t>
      </w:r>
      <w:r w:rsidRPr="00057C8A">
        <w:rPr>
          <w:color w:val="5F497A" w:themeColor="accent4" w:themeShade="BF"/>
        </w:rPr>
        <w:t xml:space="preserve">Protein-protein interaction network showed a cluster of core pluripotency genes (Pou5f1, Sox2, </w:t>
      </w:r>
      <w:proofErr w:type="spellStart"/>
      <w:r w:rsidRPr="00057C8A">
        <w:rPr>
          <w:color w:val="5F497A" w:themeColor="accent4" w:themeShade="BF"/>
        </w:rPr>
        <w:t>Esrrb</w:t>
      </w:r>
      <w:proofErr w:type="spellEnd"/>
      <w:r w:rsidRPr="00057C8A">
        <w:rPr>
          <w:color w:val="5F497A" w:themeColor="accent4" w:themeShade="BF"/>
        </w:rPr>
        <w:t>, Nr0b1) enriched on MIR in ESC state, but not in the differentiated state (Fig, 2H).</w:t>
      </w:r>
      <w:r>
        <w:rPr>
          <w:color w:val="5F497A" w:themeColor="accent4" w:themeShade="BF"/>
        </w:rPr>
        <w:t xml:space="preserve">” We have also included the legend of the </w:t>
      </w:r>
      <w:proofErr w:type="spellStart"/>
      <w:r>
        <w:rPr>
          <w:color w:val="5F497A" w:themeColor="accent4" w:themeShade="BF"/>
        </w:rPr>
        <w:t>color</w:t>
      </w:r>
      <w:proofErr w:type="spellEnd"/>
      <w:r>
        <w:rPr>
          <w:color w:val="5F497A" w:themeColor="accent4" w:themeShade="BF"/>
        </w:rPr>
        <w:t xml:space="preserve"> intensity, representing the abundance ratio of the differentially identified proteins. </w:t>
      </w:r>
    </w:p>
    <w:p w14:paraId="1FDD678B" w14:textId="77777777" w:rsidR="003521C3" w:rsidRDefault="003521C3" w:rsidP="003521C3">
      <w:pPr>
        <w:pStyle w:val="PlainText"/>
        <w:rPr>
          <w:color w:val="5F497A" w:themeColor="accent4" w:themeShade="BF"/>
        </w:rPr>
      </w:pPr>
      <w:r w:rsidRPr="000B058A">
        <w:rPr>
          <w:noProof/>
          <w:color w:val="5F497A" w:themeColor="accent4" w:themeShade="BF"/>
        </w:rPr>
        <w:lastRenderedPageBreak/>
        <w:drawing>
          <wp:inline distT="0" distB="0" distL="0" distR="0" wp14:anchorId="581592C8" wp14:editId="4EACE530">
            <wp:extent cx="2318365" cy="1963554"/>
            <wp:effectExtent l="0" t="0" r="6350" b="0"/>
            <wp:docPr id="1411920202" name="Picture 1" descr="A diagram of a protei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920202" name="Picture 1" descr="A diagram of a protein&#10;&#10;Description automatically generated with medium confidence"/>
                    <pic:cNvPicPr/>
                  </pic:nvPicPr>
                  <pic:blipFill>
                    <a:blip r:embed="rId33"/>
                    <a:stretch>
                      <a:fillRect/>
                    </a:stretch>
                  </pic:blipFill>
                  <pic:spPr>
                    <a:xfrm>
                      <a:off x="0" y="0"/>
                      <a:ext cx="2328323" cy="1971988"/>
                    </a:xfrm>
                    <a:prstGeom prst="rect">
                      <a:avLst/>
                    </a:prstGeom>
                  </pic:spPr>
                </pic:pic>
              </a:graphicData>
            </a:graphic>
          </wp:inline>
        </w:drawing>
      </w:r>
    </w:p>
    <w:p w14:paraId="0BD9FBE4" w14:textId="77777777" w:rsidR="003521C3" w:rsidRDefault="003521C3" w:rsidP="003521C3">
      <w:pPr>
        <w:pStyle w:val="PlainText"/>
        <w:rPr>
          <w:color w:val="5F497A" w:themeColor="accent4" w:themeShade="BF"/>
        </w:rPr>
      </w:pPr>
    </w:p>
    <w:p w14:paraId="44A11CBD" w14:textId="77777777" w:rsidR="003521C3" w:rsidRDefault="003521C3" w:rsidP="003521C3">
      <w:pPr>
        <w:pStyle w:val="PlainText"/>
      </w:pPr>
      <w:r>
        <w:t>12.     Figure 3D:  number of sites in average is missing.</w:t>
      </w:r>
    </w:p>
    <w:p w14:paraId="73D8605D" w14:textId="77777777" w:rsidR="003521C3" w:rsidRDefault="003521C3" w:rsidP="003521C3">
      <w:pPr>
        <w:pStyle w:val="PlainText"/>
        <w:rPr>
          <w:color w:val="5F497A" w:themeColor="accent4" w:themeShade="BF"/>
          <w:lang w:val="en-US"/>
        </w:rPr>
      </w:pPr>
      <w:r w:rsidRPr="00E24608">
        <w:rPr>
          <w:color w:val="5F497A" w:themeColor="accent4" w:themeShade="BF"/>
          <w:lang w:val="en-US"/>
        </w:rPr>
        <w:t>The number of ESC-MIR-</w:t>
      </w:r>
      <w:proofErr w:type="gramStart"/>
      <w:r w:rsidRPr="00E24608">
        <w:rPr>
          <w:color w:val="5F497A" w:themeColor="accent4" w:themeShade="BF"/>
          <w:lang w:val="en-US"/>
        </w:rPr>
        <w:t>enhancer</w:t>
      </w:r>
      <w:proofErr w:type="gramEnd"/>
      <w:r w:rsidRPr="00E24608">
        <w:rPr>
          <w:color w:val="5F497A" w:themeColor="accent4" w:themeShade="BF"/>
          <w:lang w:val="en-US"/>
        </w:rPr>
        <w:t xml:space="preserve"> and EPSC-MIR-</w:t>
      </w:r>
      <w:proofErr w:type="gramStart"/>
      <w:r w:rsidRPr="00E24608">
        <w:rPr>
          <w:color w:val="5F497A" w:themeColor="accent4" w:themeShade="BF"/>
          <w:lang w:val="en-US"/>
        </w:rPr>
        <w:t>enhancer is</w:t>
      </w:r>
      <w:proofErr w:type="gramEnd"/>
      <w:r w:rsidRPr="00E24608">
        <w:rPr>
          <w:color w:val="5F497A" w:themeColor="accent4" w:themeShade="BF"/>
          <w:lang w:val="en-US"/>
        </w:rPr>
        <w:t xml:space="preserve"> 1053 and 417.</w:t>
      </w:r>
      <w:r>
        <w:rPr>
          <w:color w:val="5F497A" w:themeColor="accent4" w:themeShade="BF"/>
          <w:lang w:val="en-US"/>
        </w:rPr>
        <w:t xml:space="preserve"> This information has now been added to the former Figure 3D.</w:t>
      </w:r>
    </w:p>
    <w:p w14:paraId="4EF5CA98" w14:textId="77777777" w:rsidR="003521C3" w:rsidRDefault="003521C3" w:rsidP="003521C3">
      <w:pPr>
        <w:pStyle w:val="PlainText"/>
        <w:rPr>
          <w:color w:val="5F497A" w:themeColor="accent4" w:themeShade="BF"/>
          <w:lang w:val="en-US"/>
        </w:rPr>
      </w:pPr>
      <w:r w:rsidRPr="00057C8A">
        <w:rPr>
          <w:noProof/>
          <w:color w:val="5F497A" w:themeColor="accent4" w:themeShade="BF"/>
          <w:lang w:val="en-US"/>
        </w:rPr>
        <w:drawing>
          <wp:inline distT="0" distB="0" distL="0" distR="0" wp14:anchorId="59E136CE" wp14:editId="30006AE8">
            <wp:extent cx="2909027" cy="1421962"/>
            <wp:effectExtent l="0" t="0" r="5715" b="6985"/>
            <wp:docPr id="396857665" name="Picture 1" descr="A graph of 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857665" name="Picture 1" descr="A graph of a graph of a graph&#10;&#10;Description automatically generated with medium confidence"/>
                    <pic:cNvPicPr/>
                  </pic:nvPicPr>
                  <pic:blipFill>
                    <a:blip r:embed="rId34"/>
                    <a:stretch>
                      <a:fillRect/>
                    </a:stretch>
                  </pic:blipFill>
                  <pic:spPr>
                    <a:xfrm>
                      <a:off x="0" y="0"/>
                      <a:ext cx="2921093" cy="1427860"/>
                    </a:xfrm>
                    <a:prstGeom prst="rect">
                      <a:avLst/>
                    </a:prstGeom>
                  </pic:spPr>
                </pic:pic>
              </a:graphicData>
            </a:graphic>
          </wp:inline>
        </w:drawing>
      </w:r>
    </w:p>
    <w:p w14:paraId="4669F7F8" w14:textId="77777777" w:rsidR="003521C3" w:rsidRPr="00E24608" w:rsidRDefault="003521C3" w:rsidP="003521C3">
      <w:pPr>
        <w:pStyle w:val="PlainText"/>
        <w:rPr>
          <w:color w:val="5F497A" w:themeColor="accent4" w:themeShade="BF"/>
          <w:lang w:val="en-US"/>
        </w:rPr>
      </w:pPr>
    </w:p>
    <w:p w14:paraId="6A5ABB42" w14:textId="77777777" w:rsidR="003521C3" w:rsidRDefault="003521C3" w:rsidP="003521C3">
      <w:pPr>
        <w:pStyle w:val="PlainText"/>
      </w:pPr>
      <w:r>
        <w:t xml:space="preserve">13.     Figure 3R: Please define 'Esrrb-Yy1 co-bound MIR regulated genes'. What is this subset of genes? Are they defined with </w:t>
      </w:r>
      <w:proofErr w:type="spellStart"/>
      <w:r>
        <w:t>HiC</w:t>
      </w:r>
      <w:proofErr w:type="spellEnd"/>
      <w:r>
        <w:t xml:space="preserve"> loops? Proximity to binding sites? Please compare with 'control' genes, i.e. no associated with 'Esrrb-Yy1 co-bound MIR'.</w:t>
      </w:r>
    </w:p>
    <w:p w14:paraId="35CECED5" w14:textId="77777777" w:rsidR="003521C3" w:rsidRPr="0048185E" w:rsidRDefault="003521C3" w:rsidP="003521C3">
      <w:pPr>
        <w:pStyle w:val="PlainText"/>
        <w:rPr>
          <w:rFonts w:eastAsia="SimSun"/>
          <w:color w:val="3071C3" w:themeColor="text2" w:themeTint="BF"/>
          <w:lang w:val="en-US" w:eastAsia="zh-CN"/>
        </w:rPr>
      </w:pPr>
      <w:r w:rsidRPr="0048185E">
        <w:rPr>
          <w:rFonts w:eastAsia="SimSun" w:hint="eastAsia"/>
          <w:color w:val="3071C3" w:themeColor="text2" w:themeTint="BF"/>
          <w:lang w:val="en-US" w:eastAsia="zh-CN"/>
        </w:rPr>
        <w:t>Esrrb-Yy1 co-bound MIR</w:t>
      </w:r>
      <w:r>
        <w:rPr>
          <w:rFonts w:eastAsia="SimSun"/>
          <w:color w:val="3071C3" w:themeColor="text2" w:themeTint="BF"/>
          <w:lang w:val="en-US" w:eastAsia="zh-CN"/>
        </w:rPr>
        <w:t>-</w:t>
      </w:r>
      <w:r w:rsidRPr="0048185E">
        <w:rPr>
          <w:rFonts w:eastAsia="SimSun" w:hint="eastAsia"/>
          <w:color w:val="3071C3" w:themeColor="text2" w:themeTint="BF"/>
          <w:lang w:val="en-US" w:eastAsia="zh-CN"/>
        </w:rPr>
        <w:t>regu</w:t>
      </w:r>
      <w:r w:rsidRPr="0048185E">
        <w:rPr>
          <w:rFonts w:eastAsia="SimSun"/>
          <w:color w:val="3071C3" w:themeColor="text2" w:themeTint="BF"/>
          <w:lang w:val="en-US" w:eastAsia="zh-CN"/>
        </w:rPr>
        <w:t>lated genes were defined as those genes</w:t>
      </w:r>
      <w:r w:rsidRPr="0048185E">
        <w:rPr>
          <w:rFonts w:eastAsia="SimSun" w:hint="eastAsia"/>
          <w:color w:val="3071C3" w:themeColor="text2" w:themeTint="BF"/>
          <w:lang w:val="en-US" w:eastAsia="zh-CN"/>
        </w:rPr>
        <w:t xml:space="preserve"> </w:t>
      </w:r>
      <w:r w:rsidRPr="0048185E">
        <w:rPr>
          <w:rFonts w:eastAsia="SimSun"/>
          <w:color w:val="3071C3" w:themeColor="text2" w:themeTint="BF"/>
          <w:lang w:val="en-US" w:eastAsia="zh-CN"/>
        </w:rPr>
        <w:t xml:space="preserve">with H3K27ac </w:t>
      </w:r>
      <w:r w:rsidRPr="0048185E">
        <w:rPr>
          <w:rFonts w:eastAsia="SimSun" w:hint="eastAsia"/>
          <w:color w:val="3071C3" w:themeColor="text2" w:themeTint="BF"/>
          <w:lang w:val="en-US" w:eastAsia="zh-CN"/>
        </w:rPr>
        <w:t>loops with the Esrrb-Yy1 co-bound MIRs.</w:t>
      </w:r>
      <w:r w:rsidRPr="0048185E">
        <w:rPr>
          <w:rFonts w:eastAsia="SimSun"/>
          <w:color w:val="3071C3" w:themeColor="text2" w:themeTint="BF"/>
          <w:lang w:val="en-US" w:eastAsia="zh-CN"/>
        </w:rPr>
        <w:t xml:space="preserve"> </w:t>
      </w:r>
      <w:r w:rsidRPr="0048185E">
        <w:rPr>
          <w:rFonts w:eastAsia="SimSun" w:hint="eastAsia"/>
          <w:color w:val="3071C3" w:themeColor="text2" w:themeTint="BF"/>
          <w:lang w:val="en-US" w:eastAsia="zh-CN"/>
        </w:rPr>
        <w:t xml:space="preserve">According to the Fisher's exact test, the genes </w:t>
      </w:r>
      <w:r w:rsidRPr="0048185E">
        <w:rPr>
          <w:rFonts w:eastAsia="SimSun"/>
          <w:color w:val="3071C3" w:themeColor="text2" w:themeTint="BF"/>
          <w:lang w:val="en-US" w:eastAsia="zh-CN"/>
        </w:rPr>
        <w:t>looping</w:t>
      </w:r>
      <w:r w:rsidRPr="0048185E">
        <w:rPr>
          <w:rFonts w:eastAsia="SimSun" w:hint="eastAsia"/>
          <w:color w:val="3071C3" w:themeColor="text2" w:themeTint="BF"/>
          <w:lang w:val="en-US" w:eastAsia="zh-CN"/>
        </w:rPr>
        <w:t xml:space="preserve"> with Esrrb-Y</w:t>
      </w:r>
      <w:r>
        <w:rPr>
          <w:rFonts w:eastAsia="SimSun"/>
          <w:color w:val="3071C3" w:themeColor="text2" w:themeTint="BF"/>
          <w:lang w:val="en-US" w:eastAsia="zh-CN"/>
        </w:rPr>
        <w:t>y</w:t>
      </w:r>
      <w:r w:rsidRPr="0048185E">
        <w:rPr>
          <w:rFonts w:eastAsia="SimSun" w:hint="eastAsia"/>
          <w:color w:val="3071C3" w:themeColor="text2" w:themeTint="BF"/>
          <w:lang w:val="en-US" w:eastAsia="zh-CN"/>
        </w:rPr>
        <w:t xml:space="preserve">1 </w:t>
      </w:r>
      <w:r>
        <w:rPr>
          <w:rFonts w:eastAsia="SimSun"/>
          <w:color w:val="3071C3" w:themeColor="text2" w:themeTint="BF"/>
          <w:lang w:val="en-US" w:eastAsia="zh-CN"/>
        </w:rPr>
        <w:t>co-</w:t>
      </w:r>
      <w:r w:rsidRPr="0048185E">
        <w:rPr>
          <w:rFonts w:eastAsia="SimSun" w:hint="eastAsia"/>
          <w:color w:val="3071C3" w:themeColor="text2" w:themeTint="BF"/>
          <w:lang w:val="en-US" w:eastAsia="zh-CN"/>
        </w:rPr>
        <w:t xml:space="preserve">bound MIRs significantly overlapped with downregulated genes after </w:t>
      </w:r>
      <w:proofErr w:type="spellStart"/>
      <w:r w:rsidRPr="0048185E">
        <w:rPr>
          <w:rFonts w:eastAsia="SimSun" w:hint="eastAsia"/>
          <w:color w:val="3071C3" w:themeColor="text2" w:themeTint="BF"/>
          <w:lang w:val="en-US" w:eastAsia="zh-CN"/>
        </w:rPr>
        <w:t>Esrrb</w:t>
      </w:r>
      <w:proofErr w:type="spellEnd"/>
      <w:r>
        <w:rPr>
          <w:rFonts w:eastAsia="SimSun"/>
          <w:color w:val="3071C3" w:themeColor="text2" w:themeTint="BF"/>
          <w:lang w:val="en-US" w:eastAsia="zh-CN"/>
        </w:rPr>
        <w:t xml:space="preserve"> or </w:t>
      </w:r>
      <w:r w:rsidRPr="0048185E">
        <w:rPr>
          <w:rFonts w:eastAsia="SimSun" w:hint="eastAsia"/>
          <w:color w:val="3071C3" w:themeColor="text2" w:themeTint="BF"/>
          <w:lang w:val="en-US" w:eastAsia="zh-CN"/>
        </w:rPr>
        <w:t xml:space="preserve">Yy1 </w:t>
      </w:r>
      <w:r>
        <w:rPr>
          <w:rFonts w:eastAsia="SimSun"/>
          <w:color w:val="3071C3" w:themeColor="text2" w:themeTint="BF"/>
          <w:lang w:val="en-US" w:eastAsia="zh-CN"/>
        </w:rPr>
        <w:t>knockdown</w:t>
      </w:r>
      <w:r w:rsidRPr="0048185E">
        <w:rPr>
          <w:rFonts w:eastAsia="SimSun" w:hint="eastAsia"/>
          <w:color w:val="3071C3" w:themeColor="text2" w:themeTint="BF"/>
          <w:lang w:val="en-US" w:eastAsia="zh-CN"/>
        </w:rPr>
        <w:t>. On the other hand, the control genes, defined by the genes located around 100kb-200kb distance from the Esrrb-Yy1 bound MIRs, did not show significant enrichment in the differentially expressed genes.</w:t>
      </w:r>
    </w:p>
    <w:p w14:paraId="59E1A4E2" w14:textId="77777777" w:rsidR="003521C3" w:rsidRDefault="003521C3" w:rsidP="003521C3">
      <w:pPr>
        <w:pStyle w:val="PlainText"/>
        <w:rPr>
          <w:rFonts w:eastAsia="SimSun"/>
          <w:color w:val="FF0000"/>
          <w:lang w:val="en-US" w:eastAsia="zh-CN"/>
        </w:rPr>
      </w:pPr>
    </w:p>
    <w:p w14:paraId="407F5455" w14:textId="77777777" w:rsidR="003521C3" w:rsidRDefault="003521C3" w:rsidP="003521C3">
      <w:pPr>
        <w:pStyle w:val="PlainText"/>
      </w:pPr>
      <w:r>
        <w:rPr>
          <w:noProof/>
        </w:rPr>
        <w:lastRenderedPageBreak/>
        <w:drawing>
          <wp:inline distT="0" distB="0" distL="114300" distR="114300" wp14:anchorId="1B12199B" wp14:editId="206D0230">
            <wp:extent cx="5728970" cy="3412490"/>
            <wp:effectExtent l="0" t="0" r="11430" b="16510"/>
            <wp:docPr id="29" name="图片 5" descr="A diagram of a ge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5" descr="A diagram of a gene&#10;&#10;Description automatically generated with medium confidence"/>
                    <pic:cNvPicPr>
                      <a:picLocks noChangeAspect="1"/>
                    </pic:cNvPicPr>
                  </pic:nvPicPr>
                  <pic:blipFill>
                    <a:blip r:embed="rId35"/>
                    <a:stretch>
                      <a:fillRect/>
                    </a:stretch>
                  </pic:blipFill>
                  <pic:spPr>
                    <a:xfrm>
                      <a:off x="0" y="0"/>
                      <a:ext cx="5728970" cy="3412490"/>
                    </a:xfrm>
                    <a:prstGeom prst="rect">
                      <a:avLst/>
                    </a:prstGeom>
                    <a:noFill/>
                    <a:ln>
                      <a:noFill/>
                    </a:ln>
                  </pic:spPr>
                </pic:pic>
              </a:graphicData>
            </a:graphic>
          </wp:inline>
        </w:drawing>
      </w:r>
    </w:p>
    <w:p w14:paraId="6FD31FBC" w14:textId="77777777" w:rsidR="003521C3" w:rsidRDefault="003521C3" w:rsidP="003521C3">
      <w:pPr>
        <w:pStyle w:val="PlainText"/>
      </w:pPr>
    </w:p>
    <w:p w14:paraId="11756DDB" w14:textId="77777777" w:rsidR="003521C3" w:rsidRDefault="003521C3" w:rsidP="003521C3">
      <w:pPr>
        <w:pStyle w:val="PlainText"/>
      </w:pPr>
      <w:r>
        <w:t xml:space="preserve">14.     Figure 5B: </w:t>
      </w:r>
      <w:proofErr w:type="spellStart"/>
      <w:r>
        <w:t>color</w:t>
      </w:r>
      <w:proofErr w:type="spellEnd"/>
      <w:r>
        <w:t xml:space="preserve"> scale is missing. Number of genes in each cluster would help to appreciate this result. Can you </w:t>
      </w:r>
      <w:r w:rsidRPr="00E17718">
        <w:t>comment</w:t>
      </w:r>
      <w:r>
        <w:t xml:space="preserve"> on the difference between C3 and C7 genes? Both seem to show genes up-reg in absence of </w:t>
      </w:r>
      <w:proofErr w:type="spellStart"/>
      <w:r>
        <w:t>Esrrb</w:t>
      </w:r>
      <w:proofErr w:type="spellEnd"/>
      <w:r>
        <w:t xml:space="preserve">, but only C3 genes are differentially expressed in the EPSC-ESC transition. </w:t>
      </w:r>
    </w:p>
    <w:p w14:paraId="61041617" w14:textId="77777777" w:rsidR="003521C3" w:rsidRPr="00992DFD" w:rsidRDefault="003521C3" w:rsidP="003521C3">
      <w:pPr>
        <w:pStyle w:val="PlainText"/>
        <w:rPr>
          <w:color w:val="3071C3" w:themeColor="text2" w:themeTint="BF"/>
          <w:lang w:val="en-US"/>
        </w:rPr>
      </w:pPr>
      <w:r w:rsidRPr="00992DFD">
        <w:rPr>
          <w:color w:val="3071C3" w:themeColor="text2" w:themeTint="BF"/>
          <w:lang w:val="en-US"/>
        </w:rPr>
        <w:t xml:space="preserve">We have now added in the color scale. The color represents </w:t>
      </w:r>
      <w:r>
        <w:rPr>
          <w:color w:val="3071C3" w:themeColor="text2" w:themeTint="BF"/>
          <w:lang w:val="en-US"/>
        </w:rPr>
        <w:t>row-scaled</w:t>
      </w:r>
      <w:r w:rsidRPr="00992DFD">
        <w:rPr>
          <w:color w:val="3071C3" w:themeColor="text2" w:themeTint="BF"/>
          <w:lang w:val="en-US"/>
        </w:rPr>
        <w:t xml:space="preserve"> FPKM values (Z-score).</w:t>
      </w:r>
    </w:p>
    <w:p w14:paraId="74D05EA6" w14:textId="77777777" w:rsidR="003521C3" w:rsidRPr="00992DFD" w:rsidRDefault="003521C3" w:rsidP="003521C3">
      <w:pPr>
        <w:pStyle w:val="PlainText"/>
        <w:rPr>
          <w:color w:val="3071C3" w:themeColor="text2" w:themeTint="BF"/>
          <w:lang w:val="en-US"/>
        </w:rPr>
      </w:pPr>
      <w:r w:rsidRPr="00992DFD">
        <w:rPr>
          <w:color w:val="3071C3" w:themeColor="text2" w:themeTint="BF"/>
          <w:lang w:val="en-US"/>
        </w:rPr>
        <w:t>The number of genes in each cluster are as such; C0 (819), C1 (825), C2 (870), C3 (400), C4 (647), C5 (262), C6 (772), C7 (985), C8 (1052)</w:t>
      </w:r>
      <w:r>
        <w:rPr>
          <w:color w:val="3071C3" w:themeColor="text2" w:themeTint="BF"/>
          <w:lang w:val="en-US"/>
        </w:rPr>
        <w:t xml:space="preserve">. The list of genes is available as </w:t>
      </w:r>
      <w:proofErr w:type="gramStart"/>
      <w:r>
        <w:rPr>
          <w:color w:val="3071C3" w:themeColor="text2" w:themeTint="BF"/>
          <w:lang w:val="en-US"/>
        </w:rPr>
        <w:t>supplementary</w:t>
      </w:r>
      <w:proofErr w:type="gramEnd"/>
      <w:r>
        <w:rPr>
          <w:color w:val="3071C3" w:themeColor="text2" w:themeTint="BF"/>
          <w:lang w:val="en-US"/>
        </w:rPr>
        <w:t xml:space="preserve"> table. </w:t>
      </w:r>
    </w:p>
    <w:p w14:paraId="78CBEE87" w14:textId="77777777" w:rsidR="003521C3" w:rsidRDefault="003521C3" w:rsidP="003521C3">
      <w:pPr>
        <w:pStyle w:val="PlainText"/>
        <w:rPr>
          <w:color w:val="FF0000"/>
          <w:lang w:val="en-US"/>
        </w:rPr>
      </w:pPr>
      <w:r w:rsidRPr="00992DFD">
        <w:rPr>
          <w:noProof/>
          <w:color w:val="FF0000"/>
          <w:lang w:val="en-US"/>
        </w:rPr>
        <w:drawing>
          <wp:inline distT="0" distB="0" distL="0" distR="0" wp14:anchorId="10F9ABBB" wp14:editId="553DD290">
            <wp:extent cx="2101159" cy="3208328"/>
            <wp:effectExtent l="0" t="0" r="0" b="0"/>
            <wp:docPr id="1612814734" name="Picture 1"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814734" name="Picture 1" descr="A screen shot of a graph&#10;&#10;Description automatically generated"/>
                    <pic:cNvPicPr/>
                  </pic:nvPicPr>
                  <pic:blipFill>
                    <a:blip r:embed="rId36"/>
                    <a:stretch>
                      <a:fillRect/>
                    </a:stretch>
                  </pic:blipFill>
                  <pic:spPr>
                    <a:xfrm>
                      <a:off x="0" y="0"/>
                      <a:ext cx="2113081" cy="3226533"/>
                    </a:xfrm>
                    <a:prstGeom prst="rect">
                      <a:avLst/>
                    </a:prstGeom>
                  </pic:spPr>
                </pic:pic>
              </a:graphicData>
            </a:graphic>
          </wp:inline>
        </w:drawing>
      </w:r>
    </w:p>
    <w:p w14:paraId="428AA45C" w14:textId="77777777" w:rsidR="003521C3" w:rsidRPr="00992DFD" w:rsidRDefault="003521C3" w:rsidP="003521C3">
      <w:pPr>
        <w:pStyle w:val="PlainText"/>
        <w:rPr>
          <w:color w:val="3071C3" w:themeColor="text2" w:themeTint="BF"/>
          <w:lang w:val="en-US"/>
        </w:rPr>
      </w:pPr>
      <w:r w:rsidRPr="00992DFD">
        <w:rPr>
          <w:color w:val="3071C3" w:themeColor="text2" w:themeTint="BF"/>
          <w:lang w:val="en-US"/>
        </w:rPr>
        <w:t xml:space="preserve">C3 </w:t>
      </w:r>
      <w:r>
        <w:rPr>
          <w:color w:val="3071C3" w:themeColor="text2" w:themeTint="BF"/>
          <w:lang w:val="en-US"/>
        </w:rPr>
        <w:t xml:space="preserve">genes were initially expressed in the EPSC, then gradually upregulated, then downregulated again during the transition to 3dESC. The genes represented by this cluster are associated with early </w:t>
      </w:r>
      <w:r>
        <w:rPr>
          <w:color w:val="3071C3" w:themeColor="text2" w:themeTint="BF"/>
          <w:lang w:val="en-US"/>
        </w:rPr>
        <w:lastRenderedPageBreak/>
        <w:t xml:space="preserve">embryonic development. C7 genes were not initially expressed, and were not upregulated by the transition, but upregulated more specifically in response to loss of </w:t>
      </w:r>
      <w:proofErr w:type="spellStart"/>
      <w:r>
        <w:rPr>
          <w:color w:val="3071C3" w:themeColor="text2" w:themeTint="BF"/>
          <w:lang w:val="en-US"/>
        </w:rPr>
        <w:t>Esrrb</w:t>
      </w:r>
      <w:proofErr w:type="spellEnd"/>
      <w:r>
        <w:rPr>
          <w:color w:val="3071C3" w:themeColor="text2" w:themeTint="BF"/>
          <w:lang w:val="en-US"/>
        </w:rPr>
        <w:t xml:space="preserve">. This is the cluster with many </w:t>
      </w:r>
      <w:proofErr w:type="spellStart"/>
      <w:r>
        <w:rPr>
          <w:color w:val="3071C3" w:themeColor="text2" w:themeTint="BF"/>
          <w:lang w:val="en-US"/>
        </w:rPr>
        <w:t>PrE</w:t>
      </w:r>
      <w:proofErr w:type="spellEnd"/>
      <w:r>
        <w:rPr>
          <w:color w:val="3071C3" w:themeColor="text2" w:themeTint="BF"/>
          <w:lang w:val="en-US"/>
        </w:rPr>
        <w:t xml:space="preserve"> genes upregulated, in line with our observation that </w:t>
      </w:r>
      <w:proofErr w:type="spellStart"/>
      <w:proofErr w:type="gramStart"/>
      <w:r>
        <w:rPr>
          <w:color w:val="3071C3" w:themeColor="text2" w:themeTint="BF"/>
          <w:lang w:val="en-US"/>
        </w:rPr>
        <w:t>PrE</w:t>
      </w:r>
      <w:proofErr w:type="spellEnd"/>
      <w:r>
        <w:rPr>
          <w:color w:val="3071C3" w:themeColor="text2" w:themeTint="BF"/>
          <w:lang w:val="en-US"/>
        </w:rPr>
        <w:t>-like</w:t>
      </w:r>
      <w:proofErr w:type="gramEnd"/>
      <w:r>
        <w:rPr>
          <w:color w:val="3071C3" w:themeColor="text2" w:themeTint="BF"/>
          <w:lang w:val="en-US"/>
        </w:rPr>
        <w:t xml:space="preserve"> cells appear more in the 3dESC with </w:t>
      </w:r>
      <w:proofErr w:type="spellStart"/>
      <w:r>
        <w:rPr>
          <w:color w:val="3071C3" w:themeColor="text2" w:themeTint="BF"/>
          <w:lang w:val="en-US"/>
        </w:rPr>
        <w:t>Esrrb</w:t>
      </w:r>
      <w:proofErr w:type="spellEnd"/>
      <w:r>
        <w:rPr>
          <w:color w:val="3071C3" w:themeColor="text2" w:themeTint="BF"/>
          <w:lang w:val="en-US"/>
        </w:rPr>
        <w:t xml:space="preserve"> knockdown or inhibition.</w:t>
      </w:r>
    </w:p>
    <w:p w14:paraId="5BD025E0" w14:textId="77777777" w:rsidR="003521C3" w:rsidRDefault="003521C3" w:rsidP="003521C3">
      <w:pPr>
        <w:pStyle w:val="PlainText"/>
      </w:pPr>
    </w:p>
    <w:p w14:paraId="5B49F504" w14:textId="77777777" w:rsidR="003521C3" w:rsidRDefault="003521C3" w:rsidP="003521C3">
      <w:pPr>
        <w:pStyle w:val="PlainText"/>
      </w:pPr>
      <w:r>
        <w:t xml:space="preserve">15.     Figure 5E: are </w:t>
      </w:r>
      <w:r w:rsidRPr="004B5B5E">
        <w:t>ESC genes in cluster C4</w:t>
      </w:r>
      <w:r>
        <w:t xml:space="preserve"> from Figure 5B?</w:t>
      </w:r>
    </w:p>
    <w:p w14:paraId="3F4970D9" w14:textId="77777777" w:rsidR="003521C3" w:rsidRDefault="003521C3" w:rsidP="003521C3">
      <w:pPr>
        <w:pStyle w:val="PlainText"/>
        <w:rPr>
          <w:color w:val="3071C3" w:themeColor="text2" w:themeTint="BF"/>
        </w:rPr>
      </w:pPr>
      <w:r>
        <w:rPr>
          <w:color w:val="3071C3" w:themeColor="text2" w:themeTint="BF"/>
        </w:rPr>
        <w:t xml:space="preserve">Genes associated with pluripotency (ESC genes) are enriched in C1 instead. C1 represents cluster of genes that are completely absent in EPSC. Therefore, we think it makes sense to have ESC genes enriched in this cluster. </w:t>
      </w:r>
    </w:p>
    <w:p w14:paraId="7F7AF8DD" w14:textId="77777777" w:rsidR="003521C3" w:rsidRDefault="003521C3" w:rsidP="003521C3">
      <w:pPr>
        <w:pStyle w:val="PlainText"/>
        <w:rPr>
          <w:color w:val="3071C3" w:themeColor="text2" w:themeTint="BF"/>
        </w:rPr>
      </w:pPr>
      <w:r w:rsidRPr="00025271">
        <w:rPr>
          <w:noProof/>
          <w:color w:val="3071C3" w:themeColor="text2" w:themeTint="BF"/>
        </w:rPr>
        <w:drawing>
          <wp:inline distT="0" distB="0" distL="0" distR="0" wp14:anchorId="3FC3CFE7" wp14:editId="560BB8D8">
            <wp:extent cx="4923129" cy="2146300"/>
            <wp:effectExtent l="0" t="0" r="0" b="6350"/>
            <wp:docPr id="20" name="Picture 19" descr="A graph with numbers and text&#10;&#10;Description automatically generated">
              <a:extLst xmlns:a="http://schemas.openxmlformats.org/drawingml/2006/main">
                <a:ext uri="{FF2B5EF4-FFF2-40B4-BE49-F238E27FC236}">
                  <a16:creationId xmlns:a16="http://schemas.microsoft.com/office/drawing/2014/main" id="{CE50D0FA-887B-EAE9-D057-A7C01A03D7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descr="A graph with numbers and text&#10;&#10;Description automatically generated">
                      <a:extLst>
                        <a:ext uri="{FF2B5EF4-FFF2-40B4-BE49-F238E27FC236}">
                          <a16:creationId xmlns:a16="http://schemas.microsoft.com/office/drawing/2014/main" id="{CE50D0FA-887B-EAE9-D057-A7C01A03D75F}"/>
                        </a:ext>
                      </a:extLst>
                    </pic:cNvPr>
                    <pic:cNvPicPr>
                      <a:picLocks noChangeAspect="1"/>
                    </pic:cNvPicPr>
                  </pic:nvPicPr>
                  <pic:blipFill>
                    <a:blip r:embed="rId37"/>
                    <a:stretch>
                      <a:fillRect/>
                    </a:stretch>
                  </pic:blipFill>
                  <pic:spPr>
                    <a:xfrm>
                      <a:off x="0" y="0"/>
                      <a:ext cx="4938657" cy="2153070"/>
                    </a:xfrm>
                    <a:prstGeom prst="rect">
                      <a:avLst/>
                    </a:prstGeom>
                  </pic:spPr>
                </pic:pic>
              </a:graphicData>
            </a:graphic>
          </wp:inline>
        </w:drawing>
      </w:r>
    </w:p>
    <w:p w14:paraId="2BAA33CB" w14:textId="77777777" w:rsidR="003521C3" w:rsidRDefault="003521C3" w:rsidP="003521C3">
      <w:pPr>
        <w:pStyle w:val="PlainText"/>
        <w:rPr>
          <w:color w:val="3071C3" w:themeColor="text2" w:themeTint="BF"/>
        </w:rPr>
      </w:pPr>
      <w:r>
        <w:rPr>
          <w:color w:val="3071C3" w:themeColor="text2" w:themeTint="BF"/>
        </w:rPr>
        <w:t xml:space="preserve">C4 consist of many metabolic process genes (amino acid, pyruvate, etc.). C4 represent genes that are strongly upregulated in 3dESC, a state of ESC with mixed </w:t>
      </w:r>
      <w:proofErr w:type="spellStart"/>
      <w:r>
        <w:rPr>
          <w:color w:val="3071C3" w:themeColor="text2" w:themeTint="BF"/>
        </w:rPr>
        <w:t>PrE</w:t>
      </w:r>
      <w:proofErr w:type="spellEnd"/>
      <w:r>
        <w:rPr>
          <w:color w:val="3071C3" w:themeColor="text2" w:themeTint="BF"/>
        </w:rPr>
        <w:t xml:space="preserve"> signature. </w:t>
      </w:r>
      <w:proofErr w:type="gramStart"/>
      <w:r>
        <w:rPr>
          <w:color w:val="3071C3" w:themeColor="text2" w:themeTint="BF"/>
        </w:rPr>
        <w:t>Therefore</w:t>
      </w:r>
      <w:proofErr w:type="gramEnd"/>
      <w:r>
        <w:rPr>
          <w:color w:val="3071C3" w:themeColor="text2" w:themeTint="BF"/>
        </w:rPr>
        <w:t xml:space="preserve"> the 3dESC represent a more differentiated state, where the cells are exiting naïve pluripotency. During the differentiation, metabolic changes occur (reviewed by Tyurin-Kuzmin et al., 2020, </w:t>
      </w:r>
      <w:r w:rsidRPr="00F619BA">
        <w:rPr>
          <w:color w:val="3071C3" w:themeColor="text2" w:themeTint="BF"/>
        </w:rPr>
        <w:t>PMID: 32564731</w:t>
      </w:r>
      <w:r>
        <w:rPr>
          <w:color w:val="3071C3" w:themeColor="text2" w:themeTint="BF"/>
        </w:rPr>
        <w:t>), which may be the reason we see upregulation of metabolic genes.</w:t>
      </w:r>
    </w:p>
    <w:p w14:paraId="3B91AFD0" w14:textId="77777777" w:rsidR="003521C3" w:rsidRDefault="003521C3" w:rsidP="003521C3">
      <w:pPr>
        <w:pStyle w:val="PlainText"/>
        <w:rPr>
          <w:color w:val="3071C3" w:themeColor="text2" w:themeTint="BF"/>
        </w:rPr>
      </w:pPr>
      <w:r w:rsidRPr="00025271">
        <w:rPr>
          <w:noProof/>
          <w:color w:val="3071C3" w:themeColor="text2" w:themeTint="BF"/>
        </w:rPr>
        <w:drawing>
          <wp:inline distT="0" distB="0" distL="0" distR="0" wp14:anchorId="1ABF0DD6" wp14:editId="2E829CA4">
            <wp:extent cx="4933842" cy="1822450"/>
            <wp:effectExtent l="0" t="0" r="635" b="6350"/>
            <wp:docPr id="8" name="Picture 7" descr="A screenshot of a computer&#10;&#10;Description automatically generated">
              <a:extLst xmlns:a="http://schemas.openxmlformats.org/drawingml/2006/main">
                <a:ext uri="{FF2B5EF4-FFF2-40B4-BE49-F238E27FC236}">
                  <a16:creationId xmlns:a16="http://schemas.microsoft.com/office/drawing/2014/main" id="{96292904-D24A-745C-A8B5-0E0E437E80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screenshot of a computer&#10;&#10;Description automatically generated">
                      <a:extLst>
                        <a:ext uri="{FF2B5EF4-FFF2-40B4-BE49-F238E27FC236}">
                          <a16:creationId xmlns:a16="http://schemas.microsoft.com/office/drawing/2014/main" id="{96292904-D24A-745C-A8B5-0E0E437E8048}"/>
                        </a:ext>
                      </a:extLst>
                    </pic:cNvPr>
                    <pic:cNvPicPr>
                      <a:picLocks noChangeAspect="1"/>
                    </pic:cNvPicPr>
                  </pic:nvPicPr>
                  <pic:blipFill>
                    <a:blip r:embed="rId38"/>
                    <a:stretch>
                      <a:fillRect/>
                    </a:stretch>
                  </pic:blipFill>
                  <pic:spPr>
                    <a:xfrm>
                      <a:off x="0" y="0"/>
                      <a:ext cx="4985345" cy="1841474"/>
                    </a:xfrm>
                    <a:prstGeom prst="rect">
                      <a:avLst/>
                    </a:prstGeom>
                  </pic:spPr>
                </pic:pic>
              </a:graphicData>
            </a:graphic>
          </wp:inline>
        </w:drawing>
      </w:r>
    </w:p>
    <w:p w14:paraId="5F1299D3" w14:textId="77777777" w:rsidR="003521C3" w:rsidRPr="00025271" w:rsidRDefault="003521C3" w:rsidP="003521C3">
      <w:pPr>
        <w:pStyle w:val="PlainText"/>
        <w:rPr>
          <w:color w:val="3071C3" w:themeColor="text2" w:themeTint="BF"/>
        </w:rPr>
      </w:pPr>
    </w:p>
    <w:p w14:paraId="67A416A1" w14:textId="77777777" w:rsidR="003521C3" w:rsidRDefault="003521C3" w:rsidP="003521C3">
      <w:pPr>
        <w:pStyle w:val="PlainText"/>
      </w:pPr>
      <w:r>
        <w:t xml:space="preserve">16.     Line 327-329: 'It appears that during the transition from EPSC to ESC, </w:t>
      </w:r>
      <w:proofErr w:type="spellStart"/>
      <w:r>
        <w:t>PrE</w:t>
      </w:r>
      <w:proofErr w:type="spellEnd"/>
      <w:r>
        <w:t>-associated genes were slightly upregulated': This does not correspond to the results shown in Fig5D or FigS5A.</w:t>
      </w:r>
    </w:p>
    <w:p w14:paraId="1D051CAC" w14:textId="77777777" w:rsidR="003521C3" w:rsidRDefault="003521C3" w:rsidP="003521C3">
      <w:pPr>
        <w:pStyle w:val="PlainText"/>
        <w:rPr>
          <w:color w:val="3071C3" w:themeColor="text2" w:themeTint="BF"/>
        </w:rPr>
      </w:pPr>
      <w:r>
        <w:rPr>
          <w:color w:val="3071C3" w:themeColor="text2" w:themeTint="BF"/>
        </w:rPr>
        <w:t xml:space="preserve">Due to very high upregulation of </w:t>
      </w:r>
      <w:proofErr w:type="spellStart"/>
      <w:proofErr w:type="gramStart"/>
      <w:r>
        <w:rPr>
          <w:color w:val="3071C3" w:themeColor="text2" w:themeTint="BF"/>
        </w:rPr>
        <w:t>PrE</w:t>
      </w:r>
      <w:proofErr w:type="spellEnd"/>
      <w:r>
        <w:rPr>
          <w:color w:val="3071C3" w:themeColor="text2" w:themeTint="BF"/>
        </w:rPr>
        <w:t>-associated</w:t>
      </w:r>
      <w:proofErr w:type="gramEnd"/>
      <w:r>
        <w:rPr>
          <w:color w:val="3071C3" w:themeColor="text2" w:themeTint="BF"/>
        </w:rPr>
        <w:t xml:space="preserve"> genes in the DES and </w:t>
      </w:r>
      <w:proofErr w:type="spellStart"/>
      <w:r>
        <w:rPr>
          <w:color w:val="3071C3" w:themeColor="text2" w:themeTint="BF"/>
        </w:rPr>
        <w:t>siEsrrb</w:t>
      </w:r>
      <w:proofErr w:type="spellEnd"/>
      <w:r>
        <w:rPr>
          <w:color w:val="3071C3" w:themeColor="text2" w:themeTint="BF"/>
        </w:rPr>
        <w:t xml:space="preserve"> condition, the scale bar range becomes very broad. As such, the slight upregulation during EPSC to ESC was not noticeable. in the plot below, we removed the DES and </w:t>
      </w:r>
      <w:proofErr w:type="spellStart"/>
      <w:r>
        <w:rPr>
          <w:color w:val="3071C3" w:themeColor="text2" w:themeTint="BF"/>
        </w:rPr>
        <w:t>siEsrrb</w:t>
      </w:r>
      <w:proofErr w:type="spellEnd"/>
      <w:r>
        <w:rPr>
          <w:color w:val="3071C3" w:themeColor="text2" w:themeTint="BF"/>
        </w:rPr>
        <w:t xml:space="preserve"> datapoints, to show that there is indeed an upregulation trend. </w:t>
      </w:r>
    </w:p>
    <w:p w14:paraId="6829A176" w14:textId="77777777" w:rsidR="003521C3" w:rsidRDefault="003521C3" w:rsidP="003521C3">
      <w:pPr>
        <w:pStyle w:val="PlainText"/>
      </w:pPr>
      <w:r>
        <w:object w:dxaOrig="7205" w:dyaOrig="5110" w14:anchorId="022DAC92">
          <v:shape id="_x0000_i1026" type="#_x0000_t75" style="width:209.25pt;height:147.75pt" o:ole="">
            <v:imagedata r:id="rId39" o:title=""/>
          </v:shape>
          <o:OLEObject Type="Embed" ProgID="Prism10.Document" ShapeID="_x0000_i1026" DrawAspect="Content" ObjectID="_1805997984" r:id="rId40"/>
        </w:object>
      </w:r>
    </w:p>
    <w:p w14:paraId="202427CD" w14:textId="77777777" w:rsidR="003521C3" w:rsidRDefault="003521C3" w:rsidP="003521C3">
      <w:pPr>
        <w:pStyle w:val="PlainText"/>
        <w:rPr>
          <w:color w:val="3071C3" w:themeColor="text2" w:themeTint="BF"/>
        </w:rPr>
      </w:pPr>
      <w:r>
        <w:rPr>
          <w:color w:val="3071C3" w:themeColor="text2" w:themeTint="BF"/>
        </w:rPr>
        <w:t xml:space="preserve">Additionally, we have performed qPCR to confirm the result obtained from </w:t>
      </w:r>
      <w:proofErr w:type="spellStart"/>
      <w:r>
        <w:rPr>
          <w:color w:val="3071C3" w:themeColor="text2" w:themeTint="BF"/>
        </w:rPr>
        <w:t>RNAseq</w:t>
      </w:r>
      <w:proofErr w:type="spellEnd"/>
      <w:r>
        <w:rPr>
          <w:color w:val="3071C3" w:themeColor="text2" w:themeTint="BF"/>
        </w:rPr>
        <w:t xml:space="preserve"> data. As expected, expression of Gata4, Gata6, Sox17 and </w:t>
      </w:r>
      <w:proofErr w:type="spellStart"/>
      <w:r>
        <w:rPr>
          <w:color w:val="3071C3" w:themeColor="text2" w:themeTint="BF"/>
        </w:rPr>
        <w:t>Pdgfra</w:t>
      </w:r>
      <w:proofErr w:type="spellEnd"/>
      <w:r>
        <w:rPr>
          <w:color w:val="3071C3" w:themeColor="text2" w:themeTint="BF"/>
        </w:rPr>
        <w:t xml:space="preserve"> showed an upregulation trend. </w:t>
      </w:r>
    </w:p>
    <w:p w14:paraId="2617A796" w14:textId="77777777" w:rsidR="003521C3" w:rsidRPr="00025271" w:rsidRDefault="003521C3" w:rsidP="003521C3">
      <w:pPr>
        <w:pStyle w:val="PlainText"/>
        <w:rPr>
          <w:color w:val="3071C3" w:themeColor="text2" w:themeTint="BF"/>
        </w:rPr>
      </w:pPr>
      <w:r w:rsidRPr="004B5B5E">
        <w:rPr>
          <w:color w:val="3071C3" w:themeColor="text2" w:themeTint="BF"/>
        </w:rPr>
        <w:object w:dxaOrig="6773" w:dyaOrig="8535" w14:anchorId="2D41FEE8">
          <v:shape id="_x0000_i1027" type="#_x0000_t75" style="width:176.25pt;height:222pt" o:ole="">
            <v:imagedata r:id="rId41" o:title=""/>
          </v:shape>
          <o:OLEObject Type="Embed" ProgID="Prism10.Document" ShapeID="_x0000_i1027" DrawAspect="Content" ObjectID="_1805997985" r:id="rId42"/>
        </w:object>
      </w:r>
    </w:p>
    <w:p w14:paraId="7484DD3C" w14:textId="77777777" w:rsidR="003521C3" w:rsidRDefault="003521C3" w:rsidP="003521C3">
      <w:pPr>
        <w:pStyle w:val="PlainText"/>
      </w:pPr>
      <w:r>
        <w:t xml:space="preserve">17.     Figure 5 F: please specify the values on the </w:t>
      </w:r>
      <w:proofErr w:type="spellStart"/>
      <w:r>
        <w:t>color</w:t>
      </w:r>
      <w:proofErr w:type="spellEnd"/>
      <w:r>
        <w:t xml:space="preserve"> scale, it is confusing which </w:t>
      </w:r>
      <w:proofErr w:type="gramStart"/>
      <w:r>
        <w:t>yellow</w:t>
      </w:r>
      <w:proofErr w:type="gramEnd"/>
      <w:r>
        <w:t xml:space="preserve"> or blue is high/low values. Please specify in legend or in methods the bins size and range of the </w:t>
      </w:r>
      <w:proofErr w:type="gramStart"/>
      <w:r>
        <w:t>reads</w:t>
      </w:r>
      <w:proofErr w:type="gramEnd"/>
      <w:r>
        <w:t xml:space="preserve"> quantification.</w:t>
      </w:r>
    </w:p>
    <w:p w14:paraId="28284C65" w14:textId="77777777" w:rsidR="003521C3" w:rsidRPr="00510D05" w:rsidRDefault="003521C3" w:rsidP="003521C3">
      <w:pPr>
        <w:pStyle w:val="PlainText"/>
        <w:rPr>
          <w:color w:val="3071C3" w:themeColor="text2" w:themeTint="BF"/>
          <w:lang w:val="en-US"/>
        </w:rPr>
      </w:pPr>
      <w:r w:rsidRPr="00510D05">
        <w:rPr>
          <w:rFonts w:hint="eastAsia"/>
          <w:color w:val="3071C3" w:themeColor="text2" w:themeTint="BF"/>
          <w:lang w:val="en-US"/>
        </w:rPr>
        <w:t xml:space="preserve">The color </w:t>
      </w:r>
      <w:r>
        <w:rPr>
          <w:color w:val="3071C3" w:themeColor="text2" w:themeTint="BF"/>
          <w:lang w:val="en-US"/>
        </w:rPr>
        <w:t>represents</w:t>
      </w:r>
      <w:r w:rsidRPr="00510D05">
        <w:rPr>
          <w:rFonts w:hint="eastAsia"/>
          <w:color w:val="3071C3" w:themeColor="text2" w:themeTint="BF"/>
          <w:lang w:val="en-US"/>
        </w:rPr>
        <w:t xml:space="preserve"> the Z-scored ATAC-seq signal. Each row </w:t>
      </w:r>
      <w:r w:rsidRPr="00510D05">
        <w:rPr>
          <w:color w:val="3071C3" w:themeColor="text2" w:themeTint="BF"/>
          <w:lang w:val="en-US"/>
        </w:rPr>
        <w:t>represents</w:t>
      </w:r>
      <w:r w:rsidRPr="00510D05">
        <w:rPr>
          <w:rFonts w:hint="eastAsia"/>
          <w:color w:val="3071C3" w:themeColor="text2" w:themeTint="BF"/>
          <w:lang w:val="en-US"/>
        </w:rPr>
        <w:t xml:space="preserve"> a peak, and the heatmap shows all the differentia</w:t>
      </w:r>
      <w:r>
        <w:rPr>
          <w:color w:val="3071C3" w:themeColor="text2" w:themeTint="BF"/>
          <w:lang w:val="en-US"/>
        </w:rPr>
        <w:t>l</w:t>
      </w:r>
      <w:r w:rsidRPr="00510D05">
        <w:rPr>
          <w:rFonts w:hint="eastAsia"/>
          <w:color w:val="3071C3" w:themeColor="text2" w:themeTint="BF"/>
          <w:lang w:val="en-US"/>
        </w:rPr>
        <w:t xml:space="preserve"> peaks.</w:t>
      </w:r>
      <w:r>
        <w:rPr>
          <w:color w:val="3071C3" w:themeColor="text2" w:themeTint="BF"/>
          <w:lang w:val="en-US"/>
        </w:rPr>
        <w:t xml:space="preserve"> </w:t>
      </w:r>
      <w:r w:rsidRPr="00510D05">
        <w:rPr>
          <w:color w:val="3071C3" w:themeColor="text2" w:themeTint="BF"/>
          <w:lang w:val="en-US"/>
        </w:rPr>
        <w:t>T</w:t>
      </w:r>
      <w:r w:rsidRPr="00510D05">
        <w:rPr>
          <w:rFonts w:hint="eastAsia"/>
          <w:color w:val="3071C3" w:themeColor="text2" w:themeTint="BF"/>
          <w:lang w:val="en-US"/>
        </w:rPr>
        <w:t xml:space="preserve">he brighter the color, the stronger the signal. </w:t>
      </w:r>
      <w:r>
        <w:rPr>
          <w:color w:val="3071C3" w:themeColor="text2" w:themeTint="BF"/>
          <w:lang w:val="en-US"/>
        </w:rPr>
        <w:t>We have now specified this in the legend.</w:t>
      </w:r>
    </w:p>
    <w:p w14:paraId="2D079370" w14:textId="77777777" w:rsidR="003521C3" w:rsidRDefault="003521C3" w:rsidP="003521C3">
      <w:pPr>
        <w:pStyle w:val="PlainText"/>
      </w:pPr>
    </w:p>
    <w:p w14:paraId="16AFF3E0" w14:textId="77777777" w:rsidR="003521C3" w:rsidRDefault="003521C3" w:rsidP="003521C3">
      <w:pPr>
        <w:pStyle w:val="PlainText"/>
        <w:rPr>
          <w:color w:val="5F497A" w:themeColor="accent4" w:themeShade="BF"/>
        </w:rPr>
      </w:pPr>
      <w:r w:rsidRPr="00510D05">
        <w:rPr>
          <w:noProof/>
          <w:color w:val="5F497A" w:themeColor="accent4" w:themeShade="BF"/>
        </w:rPr>
        <w:drawing>
          <wp:inline distT="0" distB="0" distL="0" distR="0" wp14:anchorId="63C00782" wp14:editId="58ECEE73">
            <wp:extent cx="2436638" cy="578482"/>
            <wp:effectExtent l="0" t="0" r="1905" b="0"/>
            <wp:docPr id="1129329057" name="Picture 1" descr="A blue and black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329057" name="Picture 1" descr="A blue and black squares&#10;&#10;Description automatically generated"/>
                    <pic:cNvPicPr/>
                  </pic:nvPicPr>
                  <pic:blipFill>
                    <a:blip r:embed="rId43"/>
                    <a:stretch>
                      <a:fillRect/>
                    </a:stretch>
                  </pic:blipFill>
                  <pic:spPr>
                    <a:xfrm>
                      <a:off x="0" y="0"/>
                      <a:ext cx="2460429" cy="584130"/>
                    </a:xfrm>
                    <a:prstGeom prst="rect">
                      <a:avLst/>
                    </a:prstGeom>
                  </pic:spPr>
                </pic:pic>
              </a:graphicData>
            </a:graphic>
          </wp:inline>
        </w:drawing>
      </w:r>
      <w:r w:rsidRPr="00510D05">
        <w:rPr>
          <w:color w:val="5F497A" w:themeColor="accent4" w:themeShade="BF"/>
        </w:rPr>
        <w:t xml:space="preserve"> </w:t>
      </w:r>
    </w:p>
    <w:p w14:paraId="772B9716" w14:textId="77777777" w:rsidR="003521C3" w:rsidRDefault="003521C3" w:rsidP="003521C3">
      <w:pPr>
        <w:pStyle w:val="PlainText"/>
        <w:rPr>
          <w:color w:val="5F497A" w:themeColor="accent4" w:themeShade="BF"/>
        </w:rPr>
      </w:pPr>
    </w:p>
    <w:p w14:paraId="5E502877" w14:textId="77777777" w:rsidR="003521C3" w:rsidRDefault="003521C3" w:rsidP="003521C3">
      <w:pPr>
        <w:pStyle w:val="PlainText"/>
      </w:pPr>
      <w:r>
        <w:t xml:space="preserve">18.     FigS5E: Same comment than Fig2B and Fig2D. </w:t>
      </w:r>
      <w:proofErr w:type="spellStart"/>
      <w:r>
        <w:t>Pvalue</w:t>
      </w:r>
      <w:proofErr w:type="spellEnd"/>
      <w:r>
        <w:t xml:space="preserve"> does not indicate whether an enrichment is strong or not. Please show the statistical value (odds ratio or Pearson residuals) when </w:t>
      </w:r>
      <w:proofErr w:type="spellStart"/>
      <w:r>
        <w:t>pvalue</w:t>
      </w:r>
      <w:proofErr w:type="spellEnd"/>
      <w:r>
        <w:t xml:space="preserve"> is significant, and show -log10(</w:t>
      </w:r>
      <w:proofErr w:type="spellStart"/>
      <w:r>
        <w:t>pvalue</w:t>
      </w:r>
      <w:proofErr w:type="spellEnd"/>
      <w:r>
        <w:t>) as a supplementary information.</w:t>
      </w:r>
    </w:p>
    <w:p w14:paraId="442D58A3" w14:textId="77777777" w:rsidR="003521C3" w:rsidRPr="00675C48" w:rsidRDefault="003521C3" w:rsidP="003521C3">
      <w:pPr>
        <w:pStyle w:val="PlainText"/>
        <w:rPr>
          <w:color w:val="3071C3" w:themeColor="text2" w:themeTint="BF"/>
          <w:lang w:val="en-US"/>
        </w:rPr>
      </w:pPr>
      <w:r>
        <w:rPr>
          <w:color w:val="3071C3" w:themeColor="text2" w:themeTint="BF"/>
          <w:lang w:val="en-US"/>
        </w:rPr>
        <w:t>Figure S5E</w:t>
      </w:r>
      <w:r w:rsidRPr="00675C48">
        <w:rPr>
          <w:rFonts w:hint="eastAsia"/>
          <w:color w:val="3071C3" w:themeColor="text2" w:themeTint="BF"/>
          <w:lang w:val="en-US"/>
        </w:rPr>
        <w:t xml:space="preserve"> is </w:t>
      </w:r>
      <w:r>
        <w:rPr>
          <w:color w:val="3071C3" w:themeColor="text2" w:themeTint="BF"/>
          <w:lang w:val="en-US"/>
        </w:rPr>
        <w:t>meant to</w:t>
      </w:r>
      <w:r w:rsidRPr="00675C48">
        <w:rPr>
          <w:rFonts w:hint="eastAsia"/>
          <w:color w:val="3071C3" w:themeColor="text2" w:themeTint="BF"/>
          <w:lang w:val="en-US"/>
        </w:rPr>
        <w:t xml:space="preserve"> show the top significantly enriched motifs</w:t>
      </w:r>
      <w:r w:rsidRPr="00675C48">
        <w:rPr>
          <w:color w:val="3071C3" w:themeColor="text2" w:themeTint="BF"/>
          <w:lang w:val="en-US"/>
        </w:rPr>
        <w:t xml:space="preserve"> for each cluster</w:t>
      </w:r>
      <w:r w:rsidRPr="00675C48">
        <w:rPr>
          <w:rFonts w:hint="eastAsia"/>
          <w:color w:val="3071C3" w:themeColor="text2" w:themeTint="BF"/>
          <w:lang w:val="en-US"/>
        </w:rPr>
        <w:t xml:space="preserve">. </w:t>
      </w:r>
      <w:r>
        <w:rPr>
          <w:color w:val="3071C3" w:themeColor="text2" w:themeTint="BF"/>
          <w:lang w:val="en-US"/>
        </w:rPr>
        <w:t>A</w:t>
      </w:r>
      <w:r w:rsidRPr="00675C48">
        <w:rPr>
          <w:rFonts w:hint="eastAsia"/>
          <w:color w:val="3071C3" w:themeColor="text2" w:themeTint="BF"/>
          <w:lang w:val="en-US"/>
        </w:rPr>
        <w:t xml:space="preserve">ccording to p-value ranking, the Gata motifs are the top enriched motifs in </w:t>
      </w:r>
      <w:proofErr w:type="gramStart"/>
      <w:r w:rsidRPr="00675C48">
        <w:rPr>
          <w:rFonts w:hint="eastAsia"/>
          <w:color w:val="3071C3" w:themeColor="text2" w:themeTint="BF"/>
          <w:lang w:val="en-US"/>
        </w:rPr>
        <w:t>the Cluster</w:t>
      </w:r>
      <w:proofErr w:type="gramEnd"/>
      <w:r>
        <w:rPr>
          <w:color w:val="3071C3" w:themeColor="text2" w:themeTint="BF"/>
          <w:lang w:val="en-US"/>
        </w:rPr>
        <w:t xml:space="preserve"> </w:t>
      </w:r>
      <w:r w:rsidRPr="00675C48">
        <w:rPr>
          <w:rFonts w:hint="eastAsia"/>
          <w:color w:val="3071C3" w:themeColor="text2" w:themeTint="BF"/>
          <w:lang w:val="en-US"/>
        </w:rPr>
        <w:t>3.</w:t>
      </w:r>
    </w:p>
    <w:p w14:paraId="1AAE4547" w14:textId="77777777" w:rsidR="003521C3" w:rsidRDefault="003521C3" w:rsidP="003521C3">
      <w:pPr>
        <w:pStyle w:val="PlainText"/>
      </w:pPr>
    </w:p>
    <w:p w14:paraId="2AA46306" w14:textId="77777777" w:rsidR="003521C3" w:rsidRDefault="003521C3" w:rsidP="003521C3">
      <w:pPr>
        <w:pStyle w:val="PlainText"/>
      </w:pPr>
      <w:r>
        <w:lastRenderedPageBreak/>
        <w:t>19.     Line 344-345. Venn diagram shows a potential colocalization, not a correlation. Please show a scatter plot log2FC of ATA-</w:t>
      </w:r>
      <w:proofErr w:type="spellStart"/>
      <w:r>
        <w:t>seq</w:t>
      </w:r>
      <w:proofErr w:type="spellEnd"/>
      <w:r>
        <w:t xml:space="preserve"> reads vs log2FC of expression if you want to test for a correlation. If you want to test for colocalization, please perform an enrichment test validating that promoter of up-regulated genes are enriched in promoter with increased accessibility compared to promoter of genes that are not up-regulated (by Chi2 or Fisher exact test</w:t>
      </w:r>
      <w:proofErr w:type="gramStart"/>
      <w:r>
        <w:t>), and</w:t>
      </w:r>
      <w:proofErr w:type="gramEnd"/>
      <w:r>
        <w:t xml:space="preserve"> show statistical value and </w:t>
      </w:r>
      <w:proofErr w:type="spellStart"/>
      <w:r>
        <w:t>pvalue</w:t>
      </w:r>
      <w:proofErr w:type="spellEnd"/>
      <w:r>
        <w:t>.</w:t>
      </w:r>
    </w:p>
    <w:p w14:paraId="7F77B9CA" w14:textId="77777777" w:rsidR="003521C3" w:rsidRDefault="003521C3" w:rsidP="003521C3">
      <w:pPr>
        <w:pStyle w:val="PlainText"/>
        <w:rPr>
          <w:color w:val="5F497A" w:themeColor="accent4" w:themeShade="BF"/>
        </w:rPr>
      </w:pPr>
      <w:r>
        <w:rPr>
          <w:color w:val="5F497A" w:themeColor="accent4" w:themeShade="BF"/>
        </w:rPr>
        <w:t>This comment refers to former Fig 5H, Fig 5I, and Fig S5F. We have now rephrased the description of these figures as such: “</w:t>
      </w:r>
      <w:r w:rsidRPr="00AA30F1">
        <w:rPr>
          <w:color w:val="5F497A" w:themeColor="accent4" w:themeShade="BF"/>
        </w:rPr>
        <w:t>Increased accessibility overlapped with upregulated genes (</w:t>
      </w:r>
      <w:r w:rsidRPr="00AA30F1">
        <w:rPr>
          <w:b/>
          <w:bCs/>
          <w:color w:val="5F497A" w:themeColor="accent4" w:themeShade="BF"/>
        </w:rPr>
        <w:t>Fig. 5H</w:t>
      </w:r>
      <w:r w:rsidRPr="00AA30F1">
        <w:rPr>
          <w:color w:val="5F497A" w:themeColor="accent4" w:themeShade="BF"/>
        </w:rPr>
        <w:t xml:space="preserve">), with a notable increase in accessibility observed for numerous </w:t>
      </w:r>
      <w:proofErr w:type="spellStart"/>
      <w:r w:rsidRPr="00AA30F1">
        <w:rPr>
          <w:color w:val="5F497A" w:themeColor="accent4" w:themeShade="BF"/>
        </w:rPr>
        <w:t>PrE</w:t>
      </w:r>
      <w:proofErr w:type="spellEnd"/>
      <w:r w:rsidRPr="00AA30F1">
        <w:rPr>
          <w:color w:val="5F497A" w:themeColor="accent4" w:themeShade="BF"/>
        </w:rPr>
        <w:t>- and EMT-related genes. (</w:t>
      </w:r>
      <w:r w:rsidRPr="00AA30F1">
        <w:rPr>
          <w:b/>
          <w:bCs/>
          <w:color w:val="5F497A" w:themeColor="accent4" w:themeShade="BF"/>
        </w:rPr>
        <w:t>Fig. 5I</w:t>
      </w:r>
      <w:r w:rsidRPr="00AA30F1">
        <w:rPr>
          <w:color w:val="5F497A" w:themeColor="accent4" w:themeShade="BF"/>
        </w:rPr>
        <w:t xml:space="preserve">, </w:t>
      </w:r>
      <w:r w:rsidRPr="00AA30F1">
        <w:rPr>
          <w:b/>
          <w:bCs/>
          <w:color w:val="5F497A" w:themeColor="accent4" w:themeShade="BF"/>
        </w:rPr>
        <w:t>Fig. S5F</w:t>
      </w:r>
      <w:r w:rsidRPr="00AA30F1">
        <w:rPr>
          <w:color w:val="5F497A" w:themeColor="accent4" w:themeShade="BF"/>
        </w:rPr>
        <w:t>).</w:t>
      </w:r>
      <w:r>
        <w:rPr>
          <w:color w:val="5F497A" w:themeColor="accent4" w:themeShade="BF"/>
        </w:rPr>
        <w:t>”</w:t>
      </w:r>
    </w:p>
    <w:p w14:paraId="2F1F67B4" w14:textId="77777777" w:rsidR="003521C3" w:rsidRDefault="003521C3" w:rsidP="003521C3">
      <w:pPr>
        <w:pStyle w:val="PlainText"/>
        <w:rPr>
          <w:color w:val="FF0000"/>
        </w:rPr>
      </w:pPr>
    </w:p>
    <w:p w14:paraId="62DA3ED4" w14:textId="77777777" w:rsidR="003521C3" w:rsidRDefault="003521C3" w:rsidP="003521C3">
      <w:pPr>
        <w:pStyle w:val="PlainText"/>
        <w:rPr>
          <w:color w:val="5F497A" w:themeColor="accent4" w:themeShade="BF"/>
          <w:lang w:val="en-US" w:eastAsia="zh-CN"/>
        </w:rPr>
      </w:pPr>
      <w:r>
        <w:rPr>
          <w:color w:val="5F497A" w:themeColor="accent4" w:themeShade="BF"/>
          <w:lang w:val="en-US" w:eastAsia="zh-CN"/>
        </w:rPr>
        <w:t>Below</w:t>
      </w:r>
      <w:r>
        <w:rPr>
          <w:rFonts w:hint="eastAsia"/>
          <w:color w:val="5F497A" w:themeColor="accent4" w:themeShade="BF"/>
          <w:lang w:val="en-US" w:eastAsia="zh-CN"/>
        </w:rPr>
        <w:t xml:space="preserve"> is the </w:t>
      </w:r>
      <w:proofErr w:type="gramStart"/>
      <w:r>
        <w:rPr>
          <w:rFonts w:hint="eastAsia"/>
          <w:color w:val="5F497A" w:themeColor="accent4" w:themeShade="BF"/>
          <w:lang w:val="en-US" w:eastAsia="zh-CN"/>
        </w:rPr>
        <w:t>Fisher exact</w:t>
      </w:r>
      <w:proofErr w:type="gramEnd"/>
      <w:r>
        <w:rPr>
          <w:rFonts w:hint="eastAsia"/>
          <w:color w:val="5F497A" w:themeColor="accent4" w:themeShade="BF"/>
          <w:lang w:val="en-US" w:eastAsia="zh-CN"/>
        </w:rPr>
        <w:t xml:space="preserve"> test result. Now the </w:t>
      </w:r>
      <w:r>
        <w:rPr>
          <w:rFonts w:hint="eastAsia"/>
          <w:i/>
          <w:iCs/>
          <w:color w:val="5F497A" w:themeColor="accent4" w:themeShade="BF"/>
          <w:lang w:val="en-US" w:eastAsia="zh-CN"/>
        </w:rPr>
        <w:t>p</w:t>
      </w:r>
      <w:r>
        <w:rPr>
          <w:rFonts w:hint="eastAsia"/>
          <w:color w:val="5F497A" w:themeColor="accent4" w:themeShade="BF"/>
          <w:lang w:val="en-US" w:eastAsia="zh-CN"/>
        </w:rPr>
        <w:t>-value and odds ratio has been added.</w:t>
      </w:r>
    </w:p>
    <w:p w14:paraId="69A92E12" w14:textId="77777777" w:rsidR="003521C3" w:rsidRDefault="003521C3" w:rsidP="003521C3">
      <w:pPr>
        <w:pStyle w:val="PlainText"/>
        <w:rPr>
          <w:color w:val="5F497A" w:themeColor="accent4" w:themeShade="BF"/>
          <w:lang w:val="en-US" w:eastAsia="zh-CN"/>
        </w:rPr>
      </w:pPr>
    </w:p>
    <w:p w14:paraId="1A594753" w14:textId="77777777" w:rsidR="003521C3" w:rsidRDefault="003521C3" w:rsidP="003521C3">
      <w:pPr>
        <w:pStyle w:val="PlainText"/>
      </w:pPr>
      <w:r>
        <w:rPr>
          <w:noProof/>
        </w:rPr>
        <w:drawing>
          <wp:inline distT="0" distB="0" distL="114300" distR="114300" wp14:anchorId="1484A505" wp14:editId="3FBB723B">
            <wp:extent cx="5727700" cy="2663825"/>
            <wp:effectExtent l="0" t="0" r="12700" b="3175"/>
            <wp:docPr id="21" name="图片 7" descr="A diagram of a number of individua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descr="A diagram of a number of individuals&#10;&#10;Description automatically generated with medium confidence"/>
                    <pic:cNvPicPr>
                      <a:picLocks noChangeAspect="1"/>
                    </pic:cNvPicPr>
                  </pic:nvPicPr>
                  <pic:blipFill>
                    <a:blip r:embed="rId44"/>
                    <a:stretch>
                      <a:fillRect/>
                    </a:stretch>
                  </pic:blipFill>
                  <pic:spPr>
                    <a:xfrm>
                      <a:off x="0" y="0"/>
                      <a:ext cx="5727700" cy="2663825"/>
                    </a:xfrm>
                    <a:prstGeom prst="rect">
                      <a:avLst/>
                    </a:prstGeom>
                    <a:noFill/>
                    <a:ln>
                      <a:noFill/>
                    </a:ln>
                  </pic:spPr>
                </pic:pic>
              </a:graphicData>
            </a:graphic>
          </wp:inline>
        </w:drawing>
      </w:r>
    </w:p>
    <w:p w14:paraId="6E120C5F" w14:textId="77777777" w:rsidR="003521C3" w:rsidRPr="00025271" w:rsidRDefault="003521C3" w:rsidP="003521C3">
      <w:pPr>
        <w:pStyle w:val="PlainText"/>
        <w:rPr>
          <w:color w:val="5F497A" w:themeColor="accent4" w:themeShade="BF"/>
        </w:rPr>
      </w:pPr>
    </w:p>
    <w:p w14:paraId="457194D1" w14:textId="77777777" w:rsidR="003521C3" w:rsidRDefault="003521C3" w:rsidP="003521C3">
      <w:pPr>
        <w:pStyle w:val="PlainText"/>
      </w:pPr>
      <w:r>
        <w:t xml:space="preserve">20.     Line 373-374: Unclear whether Pou5f1 is really expressed in </w:t>
      </w:r>
      <w:proofErr w:type="spellStart"/>
      <w:proofErr w:type="gramStart"/>
      <w:r>
        <w:t>PrE</w:t>
      </w:r>
      <w:proofErr w:type="spellEnd"/>
      <w:r>
        <w:t>-like</w:t>
      </w:r>
      <w:proofErr w:type="gramEnd"/>
      <w:r>
        <w:t xml:space="preserve"> cells, as it seems to be less expressed in d3ESC_DES cells compare to DMSO one, and even less expressed in the cluster 3 from Fig6A right panel, described as the cluster with strong </w:t>
      </w:r>
      <w:proofErr w:type="spellStart"/>
      <w:proofErr w:type="gramStart"/>
      <w:r>
        <w:t>PrE</w:t>
      </w:r>
      <w:proofErr w:type="spellEnd"/>
      <w:r>
        <w:t>-like</w:t>
      </w:r>
      <w:proofErr w:type="gramEnd"/>
      <w:r>
        <w:t xml:space="preserve"> signature.</w:t>
      </w:r>
    </w:p>
    <w:p w14:paraId="3166FCF4" w14:textId="77777777" w:rsidR="003521C3" w:rsidRPr="00914972" w:rsidRDefault="003521C3" w:rsidP="003521C3">
      <w:pPr>
        <w:pStyle w:val="PlainText"/>
        <w:rPr>
          <w:rFonts w:eastAsia="SimSun"/>
          <w:color w:val="3071C3" w:themeColor="text2" w:themeTint="BF"/>
          <w:lang w:val="en-US" w:eastAsia="zh-CN"/>
        </w:rPr>
      </w:pPr>
      <w:r w:rsidRPr="00914972">
        <w:rPr>
          <w:rFonts w:eastAsia="SimSun"/>
          <w:color w:val="3071C3" w:themeColor="text2" w:themeTint="BF"/>
          <w:lang w:val="en-US" w:eastAsia="zh-CN"/>
        </w:rPr>
        <w:t xml:space="preserve">In </w:t>
      </w:r>
      <w:r w:rsidRPr="00914972">
        <w:rPr>
          <w:rFonts w:eastAsia="SimSun" w:hint="eastAsia"/>
          <w:color w:val="3071C3" w:themeColor="text2" w:themeTint="BF"/>
          <w:lang w:val="en-US" w:eastAsia="zh-CN"/>
        </w:rPr>
        <w:t>Figure S6D and Figure 6B</w:t>
      </w:r>
      <w:r w:rsidRPr="00914972">
        <w:rPr>
          <w:rFonts w:eastAsia="SimSun"/>
          <w:color w:val="3071C3" w:themeColor="text2" w:themeTint="BF"/>
          <w:lang w:val="en-US" w:eastAsia="zh-CN"/>
        </w:rPr>
        <w:t>, we have</w:t>
      </w:r>
      <w:r w:rsidRPr="00914972">
        <w:rPr>
          <w:rFonts w:eastAsia="SimSun" w:hint="eastAsia"/>
          <w:color w:val="3071C3" w:themeColor="text2" w:themeTint="BF"/>
          <w:lang w:val="en-US" w:eastAsia="zh-CN"/>
        </w:rPr>
        <w:t xml:space="preserve"> </w:t>
      </w:r>
      <w:r w:rsidRPr="00914972">
        <w:rPr>
          <w:rFonts w:eastAsia="SimSun"/>
          <w:color w:val="3071C3" w:themeColor="text2" w:themeTint="BF"/>
          <w:lang w:val="en-US" w:eastAsia="zh-CN"/>
        </w:rPr>
        <w:t>shown</w:t>
      </w:r>
      <w:r w:rsidRPr="00914972">
        <w:rPr>
          <w:rFonts w:eastAsia="SimSun" w:hint="eastAsia"/>
          <w:color w:val="3071C3" w:themeColor="text2" w:themeTint="BF"/>
          <w:lang w:val="en-US" w:eastAsia="zh-CN"/>
        </w:rPr>
        <w:t xml:space="preserve"> the Pou5f1 expression</w:t>
      </w:r>
      <w:r w:rsidRPr="00914972">
        <w:rPr>
          <w:rFonts w:eastAsia="SimSun"/>
          <w:color w:val="3071C3" w:themeColor="text2" w:themeTint="BF"/>
          <w:lang w:val="en-US" w:eastAsia="zh-CN"/>
        </w:rPr>
        <w:t xml:space="preserve"> in the </w:t>
      </w:r>
      <w:proofErr w:type="spellStart"/>
      <w:proofErr w:type="gramStart"/>
      <w:r w:rsidRPr="00914972">
        <w:rPr>
          <w:rFonts w:eastAsia="SimSun"/>
          <w:color w:val="3071C3" w:themeColor="text2" w:themeTint="BF"/>
          <w:lang w:val="en-US" w:eastAsia="zh-CN"/>
        </w:rPr>
        <w:t>PrE</w:t>
      </w:r>
      <w:proofErr w:type="spellEnd"/>
      <w:r w:rsidRPr="00914972">
        <w:rPr>
          <w:rFonts w:eastAsia="SimSun"/>
          <w:color w:val="3071C3" w:themeColor="text2" w:themeTint="BF"/>
          <w:lang w:val="en-US" w:eastAsia="zh-CN"/>
        </w:rPr>
        <w:t>-like</w:t>
      </w:r>
      <w:proofErr w:type="gramEnd"/>
      <w:r w:rsidRPr="00914972">
        <w:rPr>
          <w:rFonts w:eastAsia="SimSun"/>
          <w:color w:val="3071C3" w:themeColor="text2" w:themeTint="BF"/>
          <w:lang w:val="en-US" w:eastAsia="zh-CN"/>
        </w:rPr>
        <w:t xml:space="preserve"> cells</w:t>
      </w:r>
      <w:r w:rsidRPr="00914972">
        <w:rPr>
          <w:rFonts w:eastAsia="SimSun" w:hint="eastAsia"/>
          <w:color w:val="3071C3" w:themeColor="text2" w:themeTint="BF"/>
          <w:lang w:val="en-US" w:eastAsia="zh-CN"/>
        </w:rPr>
        <w:t>.</w:t>
      </w:r>
      <w:r>
        <w:rPr>
          <w:rFonts w:eastAsia="SimSun"/>
          <w:color w:val="3071C3" w:themeColor="text2" w:themeTint="BF"/>
          <w:lang w:val="en-US" w:eastAsia="zh-CN"/>
        </w:rPr>
        <w:t xml:space="preserve"> </w:t>
      </w:r>
      <w:r w:rsidRPr="00914972">
        <w:rPr>
          <w:rFonts w:eastAsia="SimSun"/>
          <w:color w:val="3071C3" w:themeColor="text2" w:themeTint="BF"/>
          <w:lang w:val="en-US" w:eastAsia="zh-CN"/>
        </w:rPr>
        <w:t>It is correct that</w:t>
      </w:r>
      <w:r w:rsidRPr="00914972">
        <w:rPr>
          <w:rFonts w:eastAsia="SimSun" w:hint="eastAsia"/>
          <w:color w:val="3071C3" w:themeColor="text2" w:themeTint="BF"/>
          <w:lang w:val="en-US" w:eastAsia="zh-CN"/>
        </w:rPr>
        <w:t xml:space="preserve"> the 3dESC_DES</w:t>
      </w:r>
      <w:r w:rsidRPr="00914972">
        <w:rPr>
          <w:rFonts w:eastAsia="SimSun"/>
          <w:color w:val="3071C3" w:themeColor="text2" w:themeTint="BF"/>
          <w:lang w:val="en-US" w:eastAsia="zh-CN"/>
        </w:rPr>
        <w:t xml:space="preserve"> cells</w:t>
      </w:r>
      <w:r w:rsidRPr="00914972">
        <w:rPr>
          <w:rFonts w:eastAsia="SimSun" w:hint="eastAsia"/>
          <w:color w:val="3071C3" w:themeColor="text2" w:themeTint="BF"/>
          <w:lang w:val="en-US" w:eastAsia="zh-CN"/>
        </w:rPr>
        <w:t xml:space="preserve"> </w:t>
      </w:r>
      <w:proofErr w:type="gramStart"/>
      <w:r w:rsidRPr="00914972">
        <w:rPr>
          <w:rFonts w:eastAsia="SimSun" w:hint="eastAsia"/>
          <w:color w:val="3071C3" w:themeColor="text2" w:themeTint="BF"/>
          <w:lang w:val="en-US" w:eastAsia="zh-CN"/>
        </w:rPr>
        <w:t>has</w:t>
      </w:r>
      <w:proofErr w:type="gramEnd"/>
      <w:r w:rsidRPr="00914972">
        <w:rPr>
          <w:rFonts w:eastAsia="SimSun" w:hint="eastAsia"/>
          <w:color w:val="3071C3" w:themeColor="text2" w:themeTint="BF"/>
          <w:lang w:val="en-US" w:eastAsia="zh-CN"/>
        </w:rPr>
        <w:t xml:space="preserve"> lower Pou5f1 expression </w:t>
      </w:r>
      <w:r w:rsidRPr="00914972">
        <w:rPr>
          <w:rFonts w:eastAsia="SimSun"/>
          <w:color w:val="3071C3" w:themeColor="text2" w:themeTint="BF"/>
          <w:lang w:val="en-US" w:eastAsia="zh-CN"/>
        </w:rPr>
        <w:t>compared to</w:t>
      </w:r>
      <w:r w:rsidRPr="00914972">
        <w:rPr>
          <w:rFonts w:eastAsia="SimSun" w:hint="eastAsia"/>
          <w:color w:val="3071C3" w:themeColor="text2" w:themeTint="BF"/>
          <w:lang w:val="en-US" w:eastAsia="zh-CN"/>
        </w:rPr>
        <w:t xml:space="preserve"> 3dESC_DMSO. </w:t>
      </w:r>
      <w:r w:rsidRPr="00914972">
        <w:rPr>
          <w:rFonts w:eastAsia="SimSun"/>
          <w:color w:val="3071C3" w:themeColor="text2" w:themeTint="BF"/>
          <w:lang w:val="en-US" w:eastAsia="zh-CN"/>
        </w:rPr>
        <w:t>We want to highlight that in contrast to</w:t>
      </w:r>
      <w:r w:rsidRPr="00914972">
        <w:rPr>
          <w:rFonts w:eastAsia="SimSun" w:hint="eastAsia"/>
          <w:color w:val="3071C3" w:themeColor="text2" w:themeTint="BF"/>
          <w:lang w:val="en-US" w:eastAsia="zh-CN"/>
        </w:rPr>
        <w:t xml:space="preserve"> 3dESC_DMSO, 3dESC_DES has a new cluster of </w:t>
      </w:r>
      <w:proofErr w:type="spellStart"/>
      <w:proofErr w:type="gramStart"/>
      <w:r w:rsidRPr="00914972">
        <w:rPr>
          <w:rFonts w:eastAsia="SimSun" w:hint="eastAsia"/>
          <w:color w:val="3071C3" w:themeColor="text2" w:themeTint="BF"/>
          <w:lang w:val="en-US" w:eastAsia="zh-CN"/>
        </w:rPr>
        <w:t>PrE</w:t>
      </w:r>
      <w:proofErr w:type="spellEnd"/>
      <w:r w:rsidRPr="00914972">
        <w:rPr>
          <w:rFonts w:eastAsia="SimSun" w:hint="eastAsia"/>
          <w:color w:val="3071C3" w:themeColor="text2" w:themeTint="BF"/>
          <w:lang w:val="en-US" w:eastAsia="zh-CN"/>
        </w:rPr>
        <w:t>-like</w:t>
      </w:r>
      <w:proofErr w:type="gramEnd"/>
      <w:r w:rsidRPr="00914972">
        <w:rPr>
          <w:rFonts w:eastAsia="SimSun" w:hint="eastAsia"/>
          <w:color w:val="3071C3" w:themeColor="text2" w:themeTint="BF"/>
          <w:lang w:val="en-US" w:eastAsia="zh-CN"/>
        </w:rPr>
        <w:t xml:space="preserve"> cells which express </w:t>
      </w:r>
      <w:proofErr w:type="spellStart"/>
      <w:r w:rsidRPr="00914972">
        <w:rPr>
          <w:rFonts w:eastAsia="SimSun" w:hint="eastAsia"/>
          <w:color w:val="3071C3" w:themeColor="text2" w:themeTint="BF"/>
          <w:lang w:val="en-US" w:eastAsia="zh-CN"/>
        </w:rPr>
        <w:t>PrE</w:t>
      </w:r>
      <w:proofErr w:type="spellEnd"/>
      <w:r w:rsidRPr="00914972">
        <w:rPr>
          <w:rFonts w:eastAsia="SimSun" w:hint="eastAsia"/>
          <w:color w:val="3071C3" w:themeColor="text2" w:themeTint="BF"/>
          <w:lang w:val="en-US" w:eastAsia="zh-CN"/>
        </w:rPr>
        <w:t xml:space="preserve"> genes.</w:t>
      </w:r>
      <w:r>
        <w:rPr>
          <w:rFonts w:eastAsia="SimSun"/>
          <w:color w:val="3071C3" w:themeColor="text2" w:themeTint="BF"/>
          <w:lang w:val="en-US" w:eastAsia="zh-CN"/>
        </w:rPr>
        <w:t xml:space="preserve"> </w:t>
      </w:r>
    </w:p>
    <w:p w14:paraId="5702ED1D" w14:textId="77777777" w:rsidR="003521C3" w:rsidRDefault="003521C3" w:rsidP="003521C3">
      <w:pPr>
        <w:pStyle w:val="PlainText"/>
        <w:rPr>
          <w:rFonts w:eastAsia="SimSun"/>
          <w:color w:val="3071C3" w:themeColor="text2" w:themeTint="BF"/>
          <w:lang w:val="en-US" w:eastAsia="zh-CN"/>
        </w:rPr>
      </w:pPr>
      <w:r w:rsidRPr="00914972">
        <w:rPr>
          <w:rFonts w:eastAsia="SimSun"/>
          <w:color w:val="3071C3" w:themeColor="text2" w:themeTint="BF"/>
          <w:lang w:val="en-US" w:eastAsia="zh-CN"/>
        </w:rPr>
        <w:t>Below</w:t>
      </w:r>
      <w:r w:rsidRPr="00914972">
        <w:rPr>
          <w:rFonts w:eastAsia="SimSun" w:hint="eastAsia"/>
          <w:color w:val="3071C3" w:themeColor="text2" w:themeTint="BF"/>
          <w:lang w:val="en-US" w:eastAsia="zh-CN"/>
        </w:rPr>
        <w:t xml:space="preserve"> is the expression of Pou5f1 in the E4.5 blastocyst. Pou5f1 is the marker of ICM/EPI lineage, and it has higher expression in EPI than PE/TE lineage. But it also has some weak expression in the PE lineage. </w:t>
      </w:r>
      <w:r>
        <w:rPr>
          <w:rFonts w:eastAsia="SimSun"/>
          <w:color w:val="3071C3" w:themeColor="text2" w:themeTint="BF"/>
          <w:lang w:val="en-US" w:eastAsia="zh-CN"/>
        </w:rPr>
        <w:t xml:space="preserve">As such, the expression of Pou5f1 (Oct4) in PE lineage is not something extraordinary. </w:t>
      </w:r>
    </w:p>
    <w:p w14:paraId="264F4E86" w14:textId="77777777" w:rsidR="003521C3" w:rsidRPr="00914972" w:rsidRDefault="003521C3" w:rsidP="003521C3">
      <w:pPr>
        <w:pStyle w:val="PlainText"/>
        <w:rPr>
          <w:rFonts w:eastAsia="SimSun"/>
          <w:color w:val="3071C3" w:themeColor="text2" w:themeTint="BF"/>
          <w:lang w:val="en-US" w:eastAsia="zh-CN"/>
        </w:rPr>
      </w:pPr>
      <w:r>
        <w:rPr>
          <w:rFonts w:eastAsia="SimSun"/>
          <w:color w:val="3071C3" w:themeColor="text2" w:themeTint="BF"/>
          <w:lang w:val="en-US" w:eastAsia="zh-CN"/>
        </w:rPr>
        <w:t xml:space="preserve">We have now removed the sentence “These </w:t>
      </w:r>
      <w:proofErr w:type="spellStart"/>
      <w:r>
        <w:rPr>
          <w:rFonts w:eastAsia="SimSun"/>
          <w:color w:val="3071C3" w:themeColor="text2" w:themeTint="BF"/>
          <w:lang w:val="en-US" w:eastAsia="zh-CN"/>
        </w:rPr>
        <w:t>PrE</w:t>
      </w:r>
      <w:proofErr w:type="spellEnd"/>
      <w:r>
        <w:rPr>
          <w:rFonts w:eastAsia="SimSun"/>
          <w:color w:val="3071C3" w:themeColor="text2" w:themeTint="BF"/>
          <w:lang w:val="en-US" w:eastAsia="zh-CN"/>
        </w:rPr>
        <w:t xml:space="preserve">-like cells co-expressed Pou5f1 (Oct4) and other </w:t>
      </w:r>
      <w:proofErr w:type="spellStart"/>
      <w:r>
        <w:rPr>
          <w:rFonts w:eastAsia="SimSun"/>
          <w:color w:val="3071C3" w:themeColor="text2" w:themeTint="BF"/>
          <w:lang w:val="en-US" w:eastAsia="zh-CN"/>
        </w:rPr>
        <w:t>PrE</w:t>
      </w:r>
      <w:proofErr w:type="spellEnd"/>
      <w:r>
        <w:rPr>
          <w:rFonts w:eastAsia="SimSun"/>
          <w:color w:val="3071C3" w:themeColor="text2" w:themeTint="BF"/>
          <w:lang w:val="en-US" w:eastAsia="zh-CN"/>
        </w:rPr>
        <w:t xml:space="preserve"> marker genes”. </w:t>
      </w:r>
    </w:p>
    <w:p w14:paraId="4B842E1D" w14:textId="77777777" w:rsidR="003521C3" w:rsidRDefault="003521C3" w:rsidP="003521C3">
      <w:pPr>
        <w:pStyle w:val="PlainText"/>
      </w:pPr>
      <w:r>
        <w:rPr>
          <w:noProof/>
        </w:rPr>
        <w:drawing>
          <wp:inline distT="0" distB="0" distL="114300" distR="114300" wp14:anchorId="151A0ADE" wp14:editId="231F9A6D">
            <wp:extent cx="5723890" cy="1268095"/>
            <wp:effectExtent l="0" t="0" r="16510" b="1905"/>
            <wp:docPr id="19" name="图片 15" descr="A graph of numbers and symbo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5" descr="A graph of numbers and symbols&#10;&#10;Description automatically generated with medium confidence"/>
                    <pic:cNvPicPr>
                      <a:picLocks noChangeAspect="1"/>
                    </pic:cNvPicPr>
                  </pic:nvPicPr>
                  <pic:blipFill>
                    <a:blip r:embed="rId45"/>
                    <a:stretch>
                      <a:fillRect/>
                    </a:stretch>
                  </pic:blipFill>
                  <pic:spPr>
                    <a:xfrm>
                      <a:off x="0" y="0"/>
                      <a:ext cx="5723890" cy="1268095"/>
                    </a:xfrm>
                    <a:prstGeom prst="rect">
                      <a:avLst/>
                    </a:prstGeom>
                    <a:noFill/>
                    <a:ln>
                      <a:noFill/>
                    </a:ln>
                  </pic:spPr>
                </pic:pic>
              </a:graphicData>
            </a:graphic>
          </wp:inline>
        </w:drawing>
      </w:r>
    </w:p>
    <w:p w14:paraId="28E9FAA9" w14:textId="77777777" w:rsidR="003521C3" w:rsidRDefault="003521C3" w:rsidP="003521C3">
      <w:pPr>
        <w:pStyle w:val="PlainText"/>
      </w:pPr>
    </w:p>
    <w:p w14:paraId="3341DCFE" w14:textId="77777777" w:rsidR="003521C3" w:rsidRDefault="003521C3" w:rsidP="003521C3">
      <w:pPr>
        <w:rPr>
          <w:rFonts w:eastAsia="Times New Roman"/>
          <w:szCs w:val="21"/>
        </w:rPr>
      </w:pPr>
      <w:r>
        <w:br w:type="page"/>
      </w:r>
    </w:p>
    <w:p w14:paraId="00C7CD93" w14:textId="77777777" w:rsidR="003521C3" w:rsidRDefault="003521C3" w:rsidP="003521C3">
      <w:pPr>
        <w:pStyle w:val="PlainText"/>
      </w:pPr>
      <w:r w:rsidRPr="00FE094C">
        <w:lastRenderedPageBreak/>
        <w:t>Reviewer #2: The authors provide valuable insights into</w:t>
      </w:r>
      <w:r>
        <w:t xml:space="preserve"> the burgeoning field of transposable elements (TE) interactions with the 3D genome, an important but somehow understudied area in chromatin biology. They utilize a diverse set of omics techniques and technologies, including 3D genomics, epigenomics, CRISPR-based mass spectrometry, single-cell RNA sequencing, and </w:t>
      </w:r>
      <w:proofErr w:type="spellStart"/>
      <w:r>
        <w:t>blastoid</w:t>
      </w:r>
      <w:proofErr w:type="spellEnd"/>
      <w:r>
        <w:t xml:space="preserve"> culture, enriching the study's multi-dimensional analysis. The findings are potentially interesting to the broad genome research community. However, the manuscript suffers </w:t>
      </w:r>
      <w:r w:rsidRPr="00FE094C">
        <w:t>from thematic divergence. In the first section (Figures 1-3), Hi-C and H3K27 Hi-</w:t>
      </w:r>
      <w:proofErr w:type="spellStart"/>
      <w:r w:rsidRPr="00FE094C">
        <w:t>ChIP</w:t>
      </w:r>
      <w:proofErr w:type="spellEnd"/>
      <w:r w:rsidRPr="00FE094C">
        <w:t xml:space="preserve"> analyses identify SINE-MIR as the predominant TE at enhancer loop anchors, and the transcription factor </w:t>
      </w:r>
      <w:proofErr w:type="spellStart"/>
      <w:r w:rsidRPr="00FE094C">
        <w:t>Esrrb</w:t>
      </w:r>
      <w:proofErr w:type="spellEnd"/>
      <w:r w:rsidRPr="00FE094C">
        <w:t xml:space="preserve"> as crucial for maintaining these enhancer loops and preserving the naive state of embryonic stem cells (ESCs). In the subsequent section, the focus shifts to examining </w:t>
      </w:r>
      <w:proofErr w:type="spellStart"/>
      <w:r w:rsidRPr="00FE094C">
        <w:t>Esrrb's</w:t>
      </w:r>
      <w:proofErr w:type="spellEnd"/>
      <w:r w:rsidRPr="00FE094C">
        <w:t xml:space="preserve"> phenotypic roles during the transition from extended pluripotent stem cells (EPSCs) to ESCs. While the discovery that RLTR1B/-int and RMER16/-int can act as TE markers to differentiate primitive endoderm (</w:t>
      </w:r>
      <w:proofErr w:type="spellStart"/>
      <w:r w:rsidRPr="00FE094C">
        <w:t>PrE</w:t>
      </w:r>
      <w:proofErr w:type="spellEnd"/>
      <w:r w:rsidRPr="00FE094C">
        <w:t xml:space="preserve">) from extraembryonic endoderm (XEN) is intriguing, the connection between these two sections remains tenuous. Although </w:t>
      </w:r>
      <w:proofErr w:type="spellStart"/>
      <w:r w:rsidRPr="00FE094C">
        <w:t>Esrrb</w:t>
      </w:r>
      <w:proofErr w:type="spellEnd"/>
      <w:r w:rsidRPr="00FE094C">
        <w:t xml:space="preserve"> is a common element in both parts, the initial emphasis of the second part appears to be on identifying </w:t>
      </w:r>
      <w:proofErr w:type="spellStart"/>
      <w:r w:rsidRPr="00FE094C">
        <w:t>Esrrb's</w:t>
      </w:r>
      <w:proofErr w:type="spellEnd"/>
      <w:r w:rsidRPr="00FE094C">
        <w:t xml:space="preserve"> targets, rather than elucidating its regulatory mechanisms in TE-enhancer interactions. Moreover, the precise function of </w:t>
      </w:r>
      <w:proofErr w:type="spellStart"/>
      <w:r w:rsidRPr="00FE094C">
        <w:t>Esrrb</w:t>
      </w:r>
      <w:proofErr w:type="spellEnd"/>
      <w:r w:rsidRPr="00FE094C">
        <w:t xml:space="preserve">-MIR in </w:t>
      </w:r>
      <w:proofErr w:type="spellStart"/>
      <w:r w:rsidRPr="00FE094C">
        <w:t>PrE</w:t>
      </w:r>
      <w:proofErr w:type="spellEnd"/>
      <w:r w:rsidRPr="00FE094C">
        <w:t xml:space="preserve"> lineage determination is not clearly delineated. Although some experiments perturb </w:t>
      </w:r>
      <w:proofErr w:type="spellStart"/>
      <w:r w:rsidRPr="00FE094C">
        <w:t>Esrrb</w:t>
      </w:r>
      <w:proofErr w:type="spellEnd"/>
      <w:r w:rsidRPr="00FE094C">
        <w:t xml:space="preserve">, the resultant cell fate alterations prevent a definitive conclusion about </w:t>
      </w:r>
      <w:proofErr w:type="spellStart"/>
      <w:r w:rsidRPr="00FE094C">
        <w:t>Esrrb's</w:t>
      </w:r>
      <w:proofErr w:type="spellEnd"/>
      <w:r w:rsidRPr="00FE094C">
        <w:t xml:space="preserve"> direct role in MIR and YY1 binding. More rigorous a</w:t>
      </w:r>
      <w:r>
        <w:t xml:space="preserve">pproaches are needed to reach to this interesting conclusion. Consequently, the attribution of loop changes to </w:t>
      </w:r>
      <w:proofErr w:type="spellStart"/>
      <w:r>
        <w:t>Esrrb</w:t>
      </w:r>
      <w:proofErr w:type="spellEnd"/>
      <w:r>
        <w:t xml:space="preserve"> loss is not compelling, given the confounding factor of altered cell identity. Despite very interesting topic, the current format is not ready for publication due to several concerns listed below.</w:t>
      </w:r>
    </w:p>
    <w:p w14:paraId="0C2636F4" w14:textId="77777777" w:rsidR="003521C3" w:rsidRDefault="003521C3" w:rsidP="003521C3">
      <w:pPr>
        <w:pStyle w:val="PlainText"/>
        <w:rPr>
          <w:color w:val="3071C3" w:themeColor="text2" w:themeTint="BF"/>
        </w:rPr>
      </w:pPr>
    </w:p>
    <w:p w14:paraId="3116EB1C" w14:textId="77777777" w:rsidR="003521C3" w:rsidRDefault="003521C3" w:rsidP="003521C3">
      <w:pPr>
        <w:pStyle w:val="PlainText"/>
        <w:rPr>
          <w:color w:val="3071C3" w:themeColor="text2" w:themeTint="BF"/>
        </w:rPr>
      </w:pPr>
      <w:r>
        <w:rPr>
          <w:color w:val="3071C3" w:themeColor="text2" w:themeTint="BF"/>
        </w:rPr>
        <w:t xml:space="preserve">We appreciate Reviewer 2’s feedback and are glad to hear that our manuscript may be of interest to the broader genome research community. </w:t>
      </w:r>
    </w:p>
    <w:p w14:paraId="5746668D" w14:textId="77777777" w:rsidR="003521C3" w:rsidRDefault="003521C3" w:rsidP="003521C3">
      <w:pPr>
        <w:pStyle w:val="PlainText"/>
        <w:rPr>
          <w:color w:val="3071C3" w:themeColor="text2" w:themeTint="BF"/>
        </w:rPr>
      </w:pPr>
      <w:r>
        <w:rPr>
          <w:color w:val="3071C3" w:themeColor="text2" w:themeTint="BF"/>
        </w:rPr>
        <w:t xml:space="preserve">In response to feedback from 2/3 reviewers regarding thematic divergence and the disjointed nature of our manuscript, we decided to remove the former Figures 4-6. While we have addressed your questions related to those figures in this rebuttal letter, please note that they are no longer included in the manuscript.  </w:t>
      </w:r>
    </w:p>
    <w:p w14:paraId="42D91B75" w14:textId="77777777" w:rsidR="003521C3" w:rsidRPr="00BD27F0" w:rsidRDefault="003521C3" w:rsidP="003521C3">
      <w:pPr>
        <w:pStyle w:val="PlainText"/>
        <w:rPr>
          <w:color w:val="3071C3" w:themeColor="text2" w:themeTint="BF"/>
        </w:rPr>
      </w:pPr>
      <w:r>
        <w:rPr>
          <w:color w:val="3071C3" w:themeColor="text2" w:themeTint="BF"/>
        </w:rPr>
        <w:t xml:space="preserve">Instead, we have strengthened the link between </w:t>
      </w:r>
      <w:proofErr w:type="spellStart"/>
      <w:r>
        <w:rPr>
          <w:color w:val="3071C3" w:themeColor="text2" w:themeTint="BF"/>
        </w:rPr>
        <w:t>Esrrb</w:t>
      </w:r>
      <w:proofErr w:type="spellEnd"/>
      <w:r>
        <w:rPr>
          <w:color w:val="3071C3" w:themeColor="text2" w:themeTint="BF"/>
        </w:rPr>
        <w:t xml:space="preserve"> regulation of MIR with CRISPR inhibition and knockout experiments. </w:t>
      </w:r>
    </w:p>
    <w:p w14:paraId="1DFF2CC6" w14:textId="77777777" w:rsidR="003521C3" w:rsidRDefault="003521C3" w:rsidP="003521C3">
      <w:pPr>
        <w:pStyle w:val="PlainText"/>
      </w:pPr>
    </w:p>
    <w:p w14:paraId="61657687" w14:textId="77777777" w:rsidR="003521C3" w:rsidRDefault="003521C3" w:rsidP="003521C3">
      <w:pPr>
        <w:pStyle w:val="PlainText"/>
      </w:pPr>
      <w:r>
        <w:t xml:space="preserve">1. Abstract: Clarify the terminology SINE, SINE-MIR, and </w:t>
      </w:r>
      <w:proofErr w:type="spellStart"/>
      <w:r>
        <w:t>Esrrb</w:t>
      </w:r>
      <w:proofErr w:type="spellEnd"/>
      <w:r>
        <w:t>-MIR at their first mention to distinguish between them clearly and prevent confusion.</w:t>
      </w:r>
    </w:p>
    <w:p w14:paraId="0C8107A4" w14:textId="77777777" w:rsidR="003521C3" w:rsidRPr="002663CD" w:rsidRDefault="003521C3" w:rsidP="003521C3">
      <w:pPr>
        <w:pStyle w:val="PlainText"/>
        <w:rPr>
          <w:color w:val="3071C3" w:themeColor="text2" w:themeTint="BF"/>
        </w:rPr>
      </w:pPr>
      <w:r w:rsidRPr="002663CD">
        <w:rPr>
          <w:color w:val="3071C3" w:themeColor="text2" w:themeTint="BF"/>
        </w:rPr>
        <w:t xml:space="preserve">We have now clarified the terminology in the Abstract. We mentioned that MIR is a family of </w:t>
      </w:r>
      <w:proofErr w:type="gramStart"/>
      <w:r w:rsidRPr="002663CD">
        <w:rPr>
          <w:color w:val="3071C3" w:themeColor="text2" w:themeTint="BF"/>
        </w:rPr>
        <w:t>SINE, and</w:t>
      </w:r>
      <w:proofErr w:type="gramEnd"/>
      <w:r w:rsidRPr="002663CD">
        <w:rPr>
          <w:color w:val="3071C3" w:themeColor="text2" w:themeTint="BF"/>
        </w:rPr>
        <w:t xml:space="preserve"> removed the use of “SINE-MIR”. We replaced “</w:t>
      </w:r>
      <w:proofErr w:type="spellStart"/>
      <w:r w:rsidRPr="002663CD">
        <w:rPr>
          <w:color w:val="3071C3" w:themeColor="text2" w:themeTint="BF"/>
        </w:rPr>
        <w:t>Esrrb</w:t>
      </w:r>
      <w:proofErr w:type="spellEnd"/>
      <w:r w:rsidRPr="002663CD">
        <w:rPr>
          <w:color w:val="3071C3" w:themeColor="text2" w:themeTint="BF"/>
        </w:rPr>
        <w:t>-MIR” with “</w:t>
      </w:r>
      <w:proofErr w:type="spellStart"/>
      <w:r w:rsidRPr="002663CD">
        <w:rPr>
          <w:color w:val="3071C3" w:themeColor="text2" w:themeTint="BF"/>
        </w:rPr>
        <w:t>Esrrb</w:t>
      </w:r>
      <w:proofErr w:type="spellEnd"/>
      <w:r w:rsidRPr="002663CD">
        <w:rPr>
          <w:color w:val="3071C3" w:themeColor="text2" w:themeTint="BF"/>
        </w:rPr>
        <w:t xml:space="preserve"> and MIR”, to avoid unnecessary terminology. We hope that these changes </w:t>
      </w:r>
      <w:proofErr w:type="gramStart"/>
      <w:r w:rsidRPr="002663CD">
        <w:rPr>
          <w:color w:val="3071C3" w:themeColor="text2" w:themeTint="BF"/>
        </w:rPr>
        <w:t>improves</w:t>
      </w:r>
      <w:proofErr w:type="gramEnd"/>
      <w:r w:rsidRPr="002663CD">
        <w:rPr>
          <w:color w:val="3071C3" w:themeColor="text2" w:themeTint="BF"/>
        </w:rPr>
        <w:t xml:space="preserve"> the clarity of the Abstract. </w:t>
      </w:r>
    </w:p>
    <w:p w14:paraId="4D0ED5F3" w14:textId="77777777" w:rsidR="003521C3" w:rsidRPr="00755CE0" w:rsidRDefault="003521C3" w:rsidP="003521C3">
      <w:pPr>
        <w:pStyle w:val="PlainText"/>
        <w:rPr>
          <w:color w:val="5F497A" w:themeColor="accent4" w:themeShade="BF"/>
        </w:rPr>
      </w:pPr>
    </w:p>
    <w:p w14:paraId="4D32AE08" w14:textId="77777777" w:rsidR="003521C3" w:rsidRDefault="003521C3" w:rsidP="003521C3">
      <w:pPr>
        <w:pStyle w:val="PlainText"/>
      </w:pPr>
      <w:r>
        <w:t xml:space="preserve">There are differences in MIR enrichment at enhancer loop anchors between EPSC and ESC. Fig1SL is </w:t>
      </w:r>
      <w:proofErr w:type="gramStart"/>
      <w:r>
        <w:t>informative,  but</w:t>
      </w:r>
      <w:proofErr w:type="gramEnd"/>
      <w:r>
        <w:t xml:space="preserve"> the authors should also present the number of H3K27ac-positive MIRs in EPSC and ESC.</w:t>
      </w:r>
    </w:p>
    <w:p w14:paraId="2C4B522F" w14:textId="77777777" w:rsidR="003521C3" w:rsidRPr="00450EC6" w:rsidRDefault="003521C3" w:rsidP="003521C3">
      <w:pPr>
        <w:pStyle w:val="PlainText"/>
        <w:rPr>
          <w:rFonts w:eastAsia="SimSun"/>
          <w:color w:val="3071C3" w:themeColor="text2" w:themeTint="BF"/>
          <w:lang w:val="en-US" w:eastAsia="zh-CN"/>
        </w:rPr>
      </w:pPr>
      <w:bookmarkStart w:id="8" w:name="_Hlk178090324"/>
      <w:r w:rsidRPr="00FE094C">
        <w:rPr>
          <w:rFonts w:eastAsia="SimSun" w:hint="eastAsia"/>
          <w:color w:val="3071C3" w:themeColor="text2" w:themeTint="BF"/>
          <w:lang w:val="en-US" w:eastAsia="zh-CN"/>
        </w:rPr>
        <w:t>The</w:t>
      </w:r>
      <w:r w:rsidRPr="00FE094C">
        <w:rPr>
          <w:rFonts w:eastAsia="SimSun"/>
          <w:color w:val="3071C3" w:themeColor="text2" w:themeTint="BF"/>
          <w:lang w:val="en-US" w:eastAsia="zh-CN"/>
        </w:rPr>
        <w:t xml:space="preserve"> number of H3K27ac-positive MIRs in EPSC and ESC is 417 and 1053, respectively.</w:t>
      </w:r>
      <w:r w:rsidRPr="00FE094C">
        <w:rPr>
          <w:color w:val="3071C3" w:themeColor="text2" w:themeTint="BF"/>
        </w:rPr>
        <w:t xml:space="preserve"> </w:t>
      </w:r>
      <w:r>
        <w:rPr>
          <w:color w:val="3071C3" w:themeColor="text2" w:themeTint="BF"/>
        </w:rPr>
        <w:t xml:space="preserve">This information has now been added to the main text. </w:t>
      </w:r>
    </w:p>
    <w:bookmarkEnd w:id="8"/>
    <w:p w14:paraId="609C906A" w14:textId="77777777" w:rsidR="003521C3" w:rsidRPr="000674C0" w:rsidRDefault="003521C3" w:rsidP="003521C3">
      <w:pPr>
        <w:pStyle w:val="PlainText"/>
        <w:rPr>
          <w:color w:val="5F497A" w:themeColor="accent4" w:themeShade="BF"/>
        </w:rPr>
      </w:pPr>
    </w:p>
    <w:p w14:paraId="715D2D50" w14:textId="77777777" w:rsidR="003521C3" w:rsidRDefault="003521C3" w:rsidP="003521C3">
      <w:pPr>
        <w:pStyle w:val="PlainText"/>
      </w:pPr>
      <w:r>
        <w:t xml:space="preserve">2. Given that loop number is sensitive to sequencing depth, the authors should clarify whether the </w:t>
      </w:r>
      <w:r w:rsidRPr="00FE094C">
        <w:t xml:space="preserve">sequencing depth </w:t>
      </w:r>
      <w:r>
        <w:t>is comparable across all libraries when comparing loop numbers in the main text.</w:t>
      </w:r>
    </w:p>
    <w:p w14:paraId="1EA04B1A" w14:textId="77777777" w:rsidR="003521C3" w:rsidRDefault="003521C3" w:rsidP="003521C3">
      <w:pPr>
        <w:pStyle w:val="PlainText"/>
      </w:pPr>
    </w:p>
    <w:p w14:paraId="066DF3CC" w14:textId="77777777" w:rsidR="003521C3" w:rsidRDefault="003521C3" w:rsidP="003521C3">
      <w:pPr>
        <w:pStyle w:val="PlainText"/>
        <w:rPr>
          <w:color w:val="3071C3" w:themeColor="text2" w:themeTint="BF"/>
        </w:rPr>
      </w:pPr>
      <w:r w:rsidRPr="00562167">
        <w:rPr>
          <w:color w:val="3071C3" w:themeColor="text2" w:themeTint="BF"/>
        </w:rPr>
        <w:t xml:space="preserve">We have now summarized </w:t>
      </w:r>
      <w:r>
        <w:rPr>
          <w:color w:val="3071C3" w:themeColor="text2" w:themeTint="BF"/>
        </w:rPr>
        <w:t xml:space="preserve">the Hi-C library QC metrics in the table below: </w:t>
      </w:r>
    </w:p>
    <w:tbl>
      <w:tblPr>
        <w:tblW w:w="8517" w:type="dxa"/>
        <w:tblInd w:w="88" w:type="dxa"/>
        <w:tblLayout w:type="fixed"/>
        <w:tblLook w:val="04A0" w:firstRow="1" w:lastRow="0" w:firstColumn="1" w:lastColumn="0" w:noHBand="0" w:noVBand="1"/>
      </w:tblPr>
      <w:tblGrid>
        <w:gridCol w:w="2750"/>
        <w:gridCol w:w="1458"/>
        <w:gridCol w:w="1398"/>
        <w:gridCol w:w="1409"/>
        <w:gridCol w:w="1502"/>
      </w:tblGrid>
      <w:tr w:rsidR="003521C3" w14:paraId="23C017C1" w14:textId="77777777" w:rsidTr="00D30D75">
        <w:trPr>
          <w:trHeight w:val="303"/>
        </w:trPr>
        <w:tc>
          <w:tcPr>
            <w:tcW w:w="2750" w:type="dxa"/>
            <w:tcBorders>
              <w:top w:val="single" w:sz="8" w:space="0" w:color="000000"/>
              <w:left w:val="single" w:sz="8" w:space="0" w:color="000000"/>
              <w:bottom w:val="single" w:sz="8" w:space="0" w:color="000000"/>
              <w:right w:val="single" w:sz="8" w:space="0" w:color="000000"/>
            </w:tcBorders>
            <w:shd w:val="clear" w:color="auto" w:fill="auto"/>
            <w:noWrap/>
            <w:vAlign w:val="center"/>
          </w:tcPr>
          <w:p w14:paraId="432E9A4C"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Hi-C</w:t>
            </w:r>
          </w:p>
        </w:tc>
        <w:tc>
          <w:tcPr>
            <w:tcW w:w="1458" w:type="dxa"/>
            <w:tcBorders>
              <w:top w:val="single" w:sz="8" w:space="0" w:color="000000"/>
              <w:left w:val="single" w:sz="8" w:space="0" w:color="000000"/>
              <w:bottom w:val="single" w:sz="8" w:space="0" w:color="000000"/>
              <w:right w:val="single" w:sz="8" w:space="0" w:color="000000"/>
            </w:tcBorders>
            <w:shd w:val="clear" w:color="auto" w:fill="auto"/>
            <w:noWrap/>
            <w:vAlign w:val="center"/>
          </w:tcPr>
          <w:p w14:paraId="6DE2307F"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ESC-rep1</w:t>
            </w:r>
          </w:p>
        </w:tc>
        <w:tc>
          <w:tcPr>
            <w:tcW w:w="1398" w:type="dxa"/>
            <w:tcBorders>
              <w:top w:val="single" w:sz="8" w:space="0" w:color="000000"/>
              <w:left w:val="single" w:sz="8" w:space="0" w:color="000000"/>
              <w:bottom w:val="single" w:sz="8" w:space="0" w:color="000000"/>
              <w:right w:val="single" w:sz="8" w:space="0" w:color="000000"/>
            </w:tcBorders>
            <w:shd w:val="clear" w:color="auto" w:fill="auto"/>
            <w:noWrap/>
            <w:vAlign w:val="center"/>
          </w:tcPr>
          <w:p w14:paraId="196B5EA4"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EPSC-rep1</w:t>
            </w:r>
          </w:p>
        </w:tc>
        <w:tc>
          <w:tcPr>
            <w:tcW w:w="1409" w:type="dxa"/>
            <w:tcBorders>
              <w:top w:val="single" w:sz="8" w:space="0" w:color="000000"/>
              <w:left w:val="single" w:sz="8" w:space="0" w:color="000000"/>
              <w:bottom w:val="single" w:sz="8" w:space="0" w:color="000000"/>
              <w:right w:val="single" w:sz="8" w:space="0" w:color="000000"/>
            </w:tcBorders>
            <w:shd w:val="clear" w:color="auto" w:fill="auto"/>
            <w:noWrap/>
            <w:vAlign w:val="center"/>
          </w:tcPr>
          <w:p w14:paraId="471A7FA3"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ESC-rep2</w:t>
            </w:r>
          </w:p>
        </w:tc>
        <w:tc>
          <w:tcPr>
            <w:tcW w:w="1502" w:type="dxa"/>
            <w:tcBorders>
              <w:top w:val="single" w:sz="8" w:space="0" w:color="000000"/>
              <w:left w:val="single" w:sz="8" w:space="0" w:color="000000"/>
              <w:bottom w:val="single" w:sz="8" w:space="0" w:color="000000"/>
              <w:right w:val="single" w:sz="8" w:space="0" w:color="000000"/>
            </w:tcBorders>
            <w:shd w:val="clear" w:color="auto" w:fill="auto"/>
            <w:noWrap/>
            <w:vAlign w:val="center"/>
          </w:tcPr>
          <w:p w14:paraId="5E9F63AF"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EPSC-rep2</w:t>
            </w:r>
          </w:p>
        </w:tc>
      </w:tr>
      <w:tr w:rsidR="003521C3" w14:paraId="2789C818" w14:textId="77777777" w:rsidTr="00D30D75">
        <w:trPr>
          <w:trHeight w:val="291"/>
        </w:trPr>
        <w:tc>
          <w:tcPr>
            <w:tcW w:w="2750" w:type="dxa"/>
            <w:tcBorders>
              <w:top w:val="nil"/>
              <w:left w:val="single" w:sz="8" w:space="0" w:color="000000"/>
              <w:bottom w:val="nil"/>
              <w:right w:val="single" w:sz="8" w:space="0" w:color="000000"/>
            </w:tcBorders>
            <w:shd w:val="clear" w:color="auto" w:fill="auto"/>
            <w:noWrap/>
            <w:vAlign w:val="center"/>
          </w:tcPr>
          <w:p w14:paraId="1B5BFF2A" w14:textId="77777777" w:rsidR="003521C3" w:rsidRPr="00C322F7" w:rsidRDefault="003521C3" w:rsidP="00D30D75">
            <w:pPr>
              <w:pStyle w:val="PlainText"/>
              <w:rPr>
                <w:color w:val="3071C3" w:themeColor="text2" w:themeTint="BF"/>
                <w:sz w:val="20"/>
                <w:szCs w:val="20"/>
              </w:rPr>
            </w:pPr>
            <w:proofErr w:type="spellStart"/>
            <w:r w:rsidRPr="00C322F7">
              <w:rPr>
                <w:color w:val="3071C3" w:themeColor="text2" w:themeTint="BF"/>
                <w:sz w:val="20"/>
                <w:szCs w:val="20"/>
                <w:lang w:val="en-US" w:eastAsia="zh-CN"/>
              </w:rPr>
              <w:lastRenderedPageBreak/>
              <w:t>SequencedReads</w:t>
            </w:r>
            <w:proofErr w:type="spellEnd"/>
          </w:p>
        </w:tc>
        <w:tc>
          <w:tcPr>
            <w:tcW w:w="1458" w:type="dxa"/>
            <w:tcBorders>
              <w:top w:val="nil"/>
              <w:left w:val="single" w:sz="8" w:space="0" w:color="000000"/>
              <w:bottom w:val="nil"/>
              <w:right w:val="single" w:sz="8" w:space="0" w:color="000000"/>
            </w:tcBorders>
            <w:shd w:val="clear" w:color="auto" w:fill="auto"/>
            <w:noWrap/>
            <w:vAlign w:val="center"/>
          </w:tcPr>
          <w:p w14:paraId="33589CA4"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1,085,329,657</w:t>
            </w:r>
          </w:p>
        </w:tc>
        <w:tc>
          <w:tcPr>
            <w:tcW w:w="1398" w:type="dxa"/>
            <w:tcBorders>
              <w:top w:val="nil"/>
              <w:left w:val="single" w:sz="8" w:space="0" w:color="000000"/>
              <w:bottom w:val="nil"/>
              <w:right w:val="single" w:sz="8" w:space="0" w:color="000000"/>
            </w:tcBorders>
            <w:shd w:val="clear" w:color="auto" w:fill="auto"/>
            <w:noWrap/>
            <w:vAlign w:val="center"/>
          </w:tcPr>
          <w:p w14:paraId="697E03C3"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1,122,874,860</w:t>
            </w:r>
          </w:p>
        </w:tc>
        <w:tc>
          <w:tcPr>
            <w:tcW w:w="1409" w:type="dxa"/>
            <w:tcBorders>
              <w:top w:val="nil"/>
              <w:left w:val="single" w:sz="8" w:space="0" w:color="000000"/>
              <w:bottom w:val="nil"/>
              <w:right w:val="single" w:sz="8" w:space="0" w:color="000000"/>
            </w:tcBorders>
            <w:shd w:val="clear" w:color="auto" w:fill="auto"/>
            <w:noWrap/>
            <w:vAlign w:val="center"/>
          </w:tcPr>
          <w:p w14:paraId="226334EC"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1,108,616,342</w:t>
            </w:r>
          </w:p>
        </w:tc>
        <w:tc>
          <w:tcPr>
            <w:tcW w:w="1502" w:type="dxa"/>
            <w:tcBorders>
              <w:top w:val="nil"/>
              <w:left w:val="single" w:sz="8" w:space="0" w:color="000000"/>
              <w:bottom w:val="nil"/>
              <w:right w:val="single" w:sz="8" w:space="0" w:color="000000"/>
            </w:tcBorders>
            <w:shd w:val="clear" w:color="auto" w:fill="auto"/>
            <w:noWrap/>
            <w:vAlign w:val="center"/>
          </w:tcPr>
          <w:p w14:paraId="52F1F67C"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984,673,208</w:t>
            </w:r>
          </w:p>
        </w:tc>
      </w:tr>
      <w:tr w:rsidR="003521C3" w14:paraId="12CBC0BC" w14:textId="77777777" w:rsidTr="00D30D75">
        <w:trPr>
          <w:trHeight w:val="275"/>
        </w:trPr>
        <w:tc>
          <w:tcPr>
            <w:tcW w:w="2750" w:type="dxa"/>
            <w:tcBorders>
              <w:top w:val="nil"/>
              <w:left w:val="single" w:sz="8" w:space="0" w:color="000000"/>
              <w:bottom w:val="nil"/>
              <w:right w:val="single" w:sz="8" w:space="0" w:color="000000"/>
            </w:tcBorders>
            <w:shd w:val="clear" w:color="auto" w:fill="auto"/>
            <w:noWrap/>
            <w:vAlign w:val="center"/>
          </w:tcPr>
          <w:p w14:paraId="6BCDFA69" w14:textId="77777777" w:rsidR="003521C3" w:rsidRPr="00C322F7" w:rsidRDefault="003521C3" w:rsidP="00D30D75">
            <w:pPr>
              <w:pStyle w:val="PlainText"/>
              <w:rPr>
                <w:color w:val="3071C3" w:themeColor="text2" w:themeTint="BF"/>
                <w:sz w:val="20"/>
                <w:szCs w:val="20"/>
              </w:rPr>
            </w:pPr>
            <w:proofErr w:type="spellStart"/>
            <w:r w:rsidRPr="00C322F7">
              <w:rPr>
                <w:color w:val="3071C3" w:themeColor="text2" w:themeTint="BF"/>
                <w:sz w:val="20"/>
                <w:szCs w:val="20"/>
                <w:lang w:val="en-US" w:eastAsia="zh-CN"/>
              </w:rPr>
              <w:t>TotalContacts</w:t>
            </w:r>
            <w:proofErr w:type="spellEnd"/>
          </w:p>
        </w:tc>
        <w:tc>
          <w:tcPr>
            <w:tcW w:w="1458" w:type="dxa"/>
            <w:tcBorders>
              <w:top w:val="nil"/>
              <w:left w:val="single" w:sz="8" w:space="0" w:color="000000"/>
              <w:bottom w:val="nil"/>
              <w:right w:val="single" w:sz="8" w:space="0" w:color="000000"/>
            </w:tcBorders>
            <w:shd w:val="clear" w:color="auto" w:fill="auto"/>
            <w:noWrap/>
            <w:vAlign w:val="center"/>
          </w:tcPr>
          <w:p w14:paraId="580C891A"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707,684,248</w:t>
            </w:r>
          </w:p>
        </w:tc>
        <w:tc>
          <w:tcPr>
            <w:tcW w:w="1398" w:type="dxa"/>
            <w:tcBorders>
              <w:top w:val="nil"/>
              <w:left w:val="single" w:sz="8" w:space="0" w:color="000000"/>
              <w:bottom w:val="nil"/>
              <w:right w:val="single" w:sz="8" w:space="0" w:color="000000"/>
            </w:tcBorders>
            <w:shd w:val="clear" w:color="auto" w:fill="auto"/>
            <w:noWrap/>
            <w:vAlign w:val="center"/>
          </w:tcPr>
          <w:p w14:paraId="73F48721"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661,585,220</w:t>
            </w:r>
          </w:p>
        </w:tc>
        <w:tc>
          <w:tcPr>
            <w:tcW w:w="1409" w:type="dxa"/>
            <w:tcBorders>
              <w:top w:val="nil"/>
              <w:left w:val="single" w:sz="8" w:space="0" w:color="000000"/>
              <w:bottom w:val="nil"/>
              <w:right w:val="single" w:sz="8" w:space="0" w:color="000000"/>
            </w:tcBorders>
            <w:shd w:val="clear" w:color="auto" w:fill="auto"/>
            <w:noWrap/>
            <w:vAlign w:val="center"/>
          </w:tcPr>
          <w:p w14:paraId="06F0F148"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685,870,223</w:t>
            </w:r>
          </w:p>
        </w:tc>
        <w:tc>
          <w:tcPr>
            <w:tcW w:w="1502" w:type="dxa"/>
            <w:tcBorders>
              <w:top w:val="nil"/>
              <w:left w:val="single" w:sz="8" w:space="0" w:color="000000"/>
              <w:bottom w:val="nil"/>
              <w:right w:val="single" w:sz="8" w:space="0" w:color="000000"/>
            </w:tcBorders>
            <w:shd w:val="clear" w:color="auto" w:fill="auto"/>
            <w:noWrap/>
            <w:vAlign w:val="center"/>
          </w:tcPr>
          <w:p w14:paraId="64650709"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601,509,264</w:t>
            </w:r>
          </w:p>
        </w:tc>
      </w:tr>
      <w:tr w:rsidR="003521C3" w14:paraId="62D80846" w14:textId="77777777" w:rsidTr="00D30D75">
        <w:trPr>
          <w:trHeight w:val="275"/>
        </w:trPr>
        <w:tc>
          <w:tcPr>
            <w:tcW w:w="2750" w:type="dxa"/>
            <w:tcBorders>
              <w:top w:val="nil"/>
              <w:left w:val="single" w:sz="8" w:space="0" w:color="000000"/>
              <w:bottom w:val="nil"/>
              <w:right w:val="single" w:sz="8" w:space="0" w:color="000000"/>
            </w:tcBorders>
            <w:shd w:val="clear" w:color="auto" w:fill="auto"/>
            <w:noWrap/>
            <w:vAlign w:val="center"/>
          </w:tcPr>
          <w:p w14:paraId="2DADA552" w14:textId="77777777" w:rsidR="003521C3" w:rsidRPr="00C322F7" w:rsidRDefault="003521C3" w:rsidP="00D30D75">
            <w:pPr>
              <w:pStyle w:val="PlainText"/>
              <w:rPr>
                <w:color w:val="3071C3" w:themeColor="text2" w:themeTint="BF"/>
                <w:sz w:val="20"/>
                <w:szCs w:val="20"/>
              </w:rPr>
            </w:pPr>
            <w:proofErr w:type="spellStart"/>
            <w:r w:rsidRPr="00C322F7">
              <w:rPr>
                <w:color w:val="3071C3" w:themeColor="text2" w:themeTint="BF"/>
                <w:sz w:val="20"/>
                <w:szCs w:val="20"/>
                <w:lang w:val="en-US" w:eastAsia="zh-CN"/>
              </w:rPr>
              <w:t>IntraChromosomalReads</w:t>
            </w:r>
            <w:proofErr w:type="spellEnd"/>
          </w:p>
        </w:tc>
        <w:tc>
          <w:tcPr>
            <w:tcW w:w="1458" w:type="dxa"/>
            <w:tcBorders>
              <w:top w:val="nil"/>
              <w:left w:val="single" w:sz="8" w:space="0" w:color="000000"/>
              <w:bottom w:val="nil"/>
              <w:right w:val="single" w:sz="8" w:space="0" w:color="000000"/>
            </w:tcBorders>
            <w:shd w:val="clear" w:color="auto" w:fill="auto"/>
            <w:noWrap/>
            <w:vAlign w:val="center"/>
          </w:tcPr>
          <w:p w14:paraId="79ABF707"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650,947,496</w:t>
            </w:r>
          </w:p>
        </w:tc>
        <w:tc>
          <w:tcPr>
            <w:tcW w:w="1398" w:type="dxa"/>
            <w:tcBorders>
              <w:top w:val="nil"/>
              <w:left w:val="single" w:sz="8" w:space="0" w:color="000000"/>
              <w:bottom w:val="nil"/>
              <w:right w:val="single" w:sz="8" w:space="0" w:color="000000"/>
            </w:tcBorders>
            <w:shd w:val="clear" w:color="auto" w:fill="auto"/>
            <w:noWrap/>
            <w:vAlign w:val="center"/>
          </w:tcPr>
          <w:p w14:paraId="5530C93E"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545,522,508</w:t>
            </w:r>
          </w:p>
        </w:tc>
        <w:tc>
          <w:tcPr>
            <w:tcW w:w="1409" w:type="dxa"/>
            <w:tcBorders>
              <w:top w:val="nil"/>
              <w:left w:val="single" w:sz="8" w:space="0" w:color="000000"/>
              <w:bottom w:val="nil"/>
              <w:right w:val="single" w:sz="8" w:space="0" w:color="000000"/>
            </w:tcBorders>
            <w:shd w:val="clear" w:color="auto" w:fill="auto"/>
            <w:noWrap/>
            <w:vAlign w:val="center"/>
          </w:tcPr>
          <w:p w14:paraId="4BA5398C"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622,115,066</w:t>
            </w:r>
          </w:p>
        </w:tc>
        <w:tc>
          <w:tcPr>
            <w:tcW w:w="1502" w:type="dxa"/>
            <w:tcBorders>
              <w:top w:val="nil"/>
              <w:left w:val="single" w:sz="8" w:space="0" w:color="000000"/>
              <w:bottom w:val="nil"/>
              <w:right w:val="single" w:sz="8" w:space="0" w:color="000000"/>
            </w:tcBorders>
            <w:shd w:val="clear" w:color="auto" w:fill="auto"/>
            <w:noWrap/>
            <w:vAlign w:val="center"/>
          </w:tcPr>
          <w:p w14:paraId="1C9D8A86"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555,516,041</w:t>
            </w:r>
          </w:p>
        </w:tc>
      </w:tr>
      <w:tr w:rsidR="003521C3" w14:paraId="6B140669" w14:textId="77777777" w:rsidTr="00D30D75">
        <w:trPr>
          <w:trHeight w:val="308"/>
        </w:trPr>
        <w:tc>
          <w:tcPr>
            <w:tcW w:w="2750" w:type="dxa"/>
            <w:tcBorders>
              <w:top w:val="nil"/>
              <w:left w:val="single" w:sz="8" w:space="0" w:color="000000"/>
              <w:bottom w:val="nil"/>
              <w:right w:val="single" w:sz="8" w:space="0" w:color="000000"/>
            </w:tcBorders>
            <w:shd w:val="clear" w:color="auto" w:fill="auto"/>
            <w:noWrap/>
            <w:vAlign w:val="center"/>
          </w:tcPr>
          <w:p w14:paraId="14C25E38" w14:textId="77777777" w:rsidR="003521C3" w:rsidRPr="00C322F7" w:rsidRDefault="003521C3" w:rsidP="00D30D75">
            <w:pPr>
              <w:pStyle w:val="PlainText"/>
              <w:rPr>
                <w:color w:val="3071C3" w:themeColor="text2" w:themeTint="BF"/>
                <w:sz w:val="20"/>
                <w:szCs w:val="20"/>
              </w:rPr>
            </w:pPr>
            <w:proofErr w:type="spellStart"/>
            <w:r w:rsidRPr="00C322F7">
              <w:rPr>
                <w:color w:val="3071C3" w:themeColor="text2" w:themeTint="BF"/>
                <w:sz w:val="20"/>
                <w:szCs w:val="20"/>
                <w:lang w:val="en-US" w:eastAsia="zh-CN"/>
              </w:rPr>
              <w:t>IntraLongRangeReads</w:t>
            </w:r>
            <w:proofErr w:type="spellEnd"/>
            <w:r w:rsidRPr="00C322F7">
              <w:rPr>
                <w:color w:val="3071C3" w:themeColor="text2" w:themeTint="BF"/>
                <w:sz w:val="20"/>
                <w:szCs w:val="20"/>
                <w:lang w:val="en-US" w:eastAsia="zh-CN"/>
              </w:rPr>
              <w:t>(&gt;=20Kb)</w:t>
            </w:r>
          </w:p>
        </w:tc>
        <w:tc>
          <w:tcPr>
            <w:tcW w:w="1458" w:type="dxa"/>
            <w:tcBorders>
              <w:top w:val="nil"/>
              <w:left w:val="single" w:sz="8" w:space="0" w:color="000000"/>
              <w:bottom w:val="nil"/>
              <w:right w:val="single" w:sz="8" w:space="0" w:color="000000"/>
            </w:tcBorders>
            <w:shd w:val="clear" w:color="auto" w:fill="auto"/>
            <w:noWrap/>
            <w:vAlign w:val="center"/>
          </w:tcPr>
          <w:p w14:paraId="7FA53653"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310,419,575</w:t>
            </w:r>
          </w:p>
        </w:tc>
        <w:tc>
          <w:tcPr>
            <w:tcW w:w="1398" w:type="dxa"/>
            <w:tcBorders>
              <w:top w:val="nil"/>
              <w:left w:val="single" w:sz="8" w:space="0" w:color="000000"/>
              <w:bottom w:val="nil"/>
              <w:right w:val="single" w:sz="8" w:space="0" w:color="000000"/>
            </w:tcBorders>
            <w:shd w:val="clear" w:color="auto" w:fill="auto"/>
            <w:noWrap/>
            <w:vAlign w:val="center"/>
          </w:tcPr>
          <w:p w14:paraId="0021FFE6"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327,597,767</w:t>
            </w:r>
          </w:p>
        </w:tc>
        <w:tc>
          <w:tcPr>
            <w:tcW w:w="1409" w:type="dxa"/>
            <w:tcBorders>
              <w:top w:val="nil"/>
              <w:left w:val="single" w:sz="8" w:space="0" w:color="000000"/>
              <w:bottom w:val="nil"/>
              <w:right w:val="single" w:sz="8" w:space="0" w:color="000000"/>
            </w:tcBorders>
            <w:shd w:val="clear" w:color="auto" w:fill="auto"/>
            <w:noWrap/>
            <w:vAlign w:val="center"/>
          </w:tcPr>
          <w:p w14:paraId="3362C3D7"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306,464,668</w:t>
            </w:r>
          </w:p>
        </w:tc>
        <w:tc>
          <w:tcPr>
            <w:tcW w:w="1502" w:type="dxa"/>
            <w:tcBorders>
              <w:top w:val="nil"/>
              <w:left w:val="single" w:sz="8" w:space="0" w:color="000000"/>
              <w:bottom w:val="nil"/>
              <w:right w:val="single" w:sz="8" w:space="0" w:color="000000"/>
            </w:tcBorders>
            <w:shd w:val="clear" w:color="auto" w:fill="auto"/>
            <w:noWrap/>
            <w:vAlign w:val="center"/>
          </w:tcPr>
          <w:p w14:paraId="6EFFEC2A"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275,721,930</w:t>
            </w:r>
          </w:p>
        </w:tc>
      </w:tr>
      <w:tr w:rsidR="003521C3" w14:paraId="6656A216" w14:textId="77777777" w:rsidTr="00D30D75">
        <w:trPr>
          <w:trHeight w:val="275"/>
        </w:trPr>
        <w:tc>
          <w:tcPr>
            <w:tcW w:w="2750" w:type="dxa"/>
            <w:tcBorders>
              <w:top w:val="nil"/>
              <w:left w:val="single" w:sz="8" w:space="0" w:color="000000"/>
              <w:bottom w:val="nil"/>
              <w:right w:val="single" w:sz="8" w:space="0" w:color="000000"/>
            </w:tcBorders>
            <w:shd w:val="clear" w:color="auto" w:fill="auto"/>
            <w:noWrap/>
            <w:vAlign w:val="center"/>
          </w:tcPr>
          <w:p w14:paraId="7A46CD6C" w14:textId="77777777" w:rsidR="003521C3" w:rsidRPr="00C322F7" w:rsidRDefault="003521C3" w:rsidP="00D30D75">
            <w:pPr>
              <w:pStyle w:val="PlainText"/>
              <w:rPr>
                <w:color w:val="3071C3" w:themeColor="text2" w:themeTint="BF"/>
                <w:sz w:val="20"/>
                <w:szCs w:val="20"/>
              </w:rPr>
            </w:pPr>
            <w:proofErr w:type="spellStart"/>
            <w:r w:rsidRPr="00C322F7">
              <w:rPr>
                <w:color w:val="3071C3" w:themeColor="text2" w:themeTint="BF"/>
                <w:sz w:val="20"/>
                <w:szCs w:val="20"/>
                <w:lang w:val="en-US" w:eastAsia="zh-CN"/>
              </w:rPr>
              <w:t>IntraShortRangeReads</w:t>
            </w:r>
            <w:proofErr w:type="spellEnd"/>
            <w:r w:rsidRPr="00C322F7">
              <w:rPr>
                <w:color w:val="3071C3" w:themeColor="text2" w:themeTint="BF"/>
                <w:sz w:val="20"/>
                <w:szCs w:val="20"/>
                <w:lang w:val="en-US" w:eastAsia="zh-CN"/>
              </w:rPr>
              <w:t>(&lt;20Kb)</w:t>
            </w:r>
          </w:p>
        </w:tc>
        <w:tc>
          <w:tcPr>
            <w:tcW w:w="1458" w:type="dxa"/>
            <w:tcBorders>
              <w:top w:val="nil"/>
              <w:left w:val="single" w:sz="8" w:space="0" w:color="000000"/>
              <w:bottom w:val="nil"/>
              <w:right w:val="single" w:sz="8" w:space="0" w:color="000000"/>
            </w:tcBorders>
            <w:shd w:val="clear" w:color="auto" w:fill="auto"/>
            <w:noWrap/>
            <w:vAlign w:val="center"/>
          </w:tcPr>
          <w:p w14:paraId="09439C01"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340,527,921</w:t>
            </w:r>
          </w:p>
        </w:tc>
        <w:tc>
          <w:tcPr>
            <w:tcW w:w="1398" w:type="dxa"/>
            <w:tcBorders>
              <w:top w:val="nil"/>
              <w:left w:val="single" w:sz="8" w:space="0" w:color="000000"/>
              <w:bottom w:val="nil"/>
              <w:right w:val="single" w:sz="8" w:space="0" w:color="000000"/>
            </w:tcBorders>
            <w:shd w:val="clear" w:color="auto" w:fill="auto"/>
            <w:noWrap/>
            <w:vAlign w:val="center"/>
          </w:tcPr>
          <w:p w14:paraId="01C477E8"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217,924,741</w:t>
            </w:r>
          </w:p>
        </w:tc>
        <w:tc>
          <w:tcPr>
            <w:tcW w:w="1409" w:type="dxa"/>
            <w:tcBorders>
              <w:top w:val="nil"/>
              <w:left w:val="single" w:sz="8" w:space="0" w:color="000000"/>
              <w:bottom w:val="nil"/>
              <w:right w:val="single" w:sz="8" w:space="0" w:color="000000"/>
            </w:tcBorders>
            <w:shd w:val="clear" w:color="auto" w:fill="auto"/>
            <w:noWrap/>
            <w:vAlign w:val="center"/>
          </w:tcPr>
          <w:p w14:paraId="6938B2D4"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315,650,398</w:t>
            </w:r>
          </w:p>
        </w:tc>
        <w:tc>
          <w:tcPr>
            <w:tcW w:w="1502" w:type="dxa"/>
            <w:tcBorders>
              <w:top w:val="nil"/>
              <w:left w:val="single" w:sz="8" w:space="0" w:color="000000"/>
              <w:bottom w:val="nil"/>
              <w:right w:val="single" w:sz="8" w:space="0" w:color="000000"/>
            </w:tcBorders>
            <w:shd w:val="clear" w:color="auto" w:fill="auto"/>
            <w:noWrap/>
            <w:vAlign w:val="center"/>
          </w:tcPr>
          <w:p w14:paraId="3F316E06"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279,794,111</w:t>
            </w:r>
          </w:p>
        </w:tc>
      </w:tr>
      <w:tr w:rsidR="003521C3" w14:paraId="473835A6" w14:textId="77777777" w:rsidTr="00D30D75">
        <w:trPr>
          <w:trHeight w:val="275"/>
        </w:trPr>
        <w:tc>
          <w:tcPr>
            <w:tcW w:w="2750" w:type="dxa"/>
            <w:tcBorders>
              <w:top w:val="nil"/>
              <w:left w:val="single" w:sz="8" w:space="0" w:color="000000"/>
              <w:bottom w:val="nil"/>
              <w:right w:val="single" w:sz="8" w:space="0" w:color="000000"/>
            </w:tcBorders>
            <w:shd w:val="clear" w:color="auto" w:fill="auto"/>
            <w:noWrap/>
            <w:vAlign w:val="center"/>
          </w:tcPr>
          <w:p w14:paraId="249511E4" w14:textId="77777777" w:rsidR="003521C3" w:rsidRPr="00C322F7" w:rsidRDefault="003521C3" w:rsidP="00D30D75">
            <w:pPr>
              <w:pStyle w:val="PlainText"/>
              <w:rPr>
                <w:color w:val="3071C3" w:themeColor="text2" w:themeTint="BF"/>
                <w:sz w:val="20"/>
                <w:szCs w:val="20"/>
              </w:rPr>
            </w:pPr>
            <w:proofErr w:type="spellStart"/>
            <w:r w:rsidRPr="00C322F7">
              <w:rPr>
                <w:color w:val="3071C3" w:themeColor="text2" w:themeTint="BF"/>
                <w:sz w:val="20"/>
                <w:szCs w:val="20"/>
                <w:lang w:val="en-US" w:eastAsia="zh-CN"/>
              </w:rPr>
              <w:t>InterChromosomalReads</w:t>
            </w:r>
            <w:proofErr w:type="spellEnd"/>
          </w:p>
        </w:tc>
        <w:tc>
          <w:tcPr>
            <w:tcW w:w="1458" w:type="dxa"/>
            <w:tcBorders>
              <w:top w:val="nil"/>
              <w:left w:val="single" w:sz="8" w:space="0" w:color="000000"/>
              <w:bottom w:val="nil"/>
              <w:right w:val="single" w:sz="8" w:space="0" w:color="000000"/>
            </w:tcBorders>
            <w:shd w:val="clear" w:color="auto" w:fill="auto"/>
            <w:noWrap/>
            <w:vAlign w:val="center"/>
          </w:tcPr>
          <w:p w14:paraId="05DC20E3"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56,736,752</w:t>
            </w:r>
          </w:p>
        </w:tc>
        <w:tc>
          <w:tcPr>
            <w:tcW w:w="1398" w:type="dxa"/>
            <w:tcBorders>
              <w:top w:val="nil"/>
              <w:left w:val="single" w:sz="8" w:space="0" w:color="000000"/>
              <w:bottom w:val="nil"/>
              <w:right w:val="single" w:sz="8" w:space="0" w:color="000000"/>
            </w:tcBorders>
            <w:shd w:val="clear" w:color="auto" w:fill="auto"/>
            <w:noWrap/>
            <w:vAlign w:val="center"/>
          </w:tcPr>
          <w:p w14:paraId="68E65BC2"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116,062,712</w:t>
            </w:r>
          </w:p>
        </w:tc>
        <w:tc>
          <w:tcPr>
            <w:tcW w:w="1409" w:type="dxa"/>
            <w:tcBorders>
              <w:top w:val="nil"/>
              <w:left w:val="single" w:sz="8" w:space="0" w:color="000000"/>
              <w:bottom w:val="nil"/>
              <w:right w:val="single" w:sz="8" w:space="0" w:color="000000"/>
            </w:tcBorders>
            <w:shd w:val="clear" w:color="auto" w:fill="auto"/>
            <w:noWrap/>
            <w:vAlign w:val="center"/>
          </w:tcPr>
          <w:p w14:paraId="685B23A0"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63,755,157</w:t>
            </w:r>
          </w:p>
        </w:tc>
        <w:tc>
          <w:tcPr>
            <w:tcW w:w="1502" w:type="dxa"/>
            <w:tcBorders>
              <w:top w:val="nil"/>
              <w:left w:val="single" w:sz="8" w:space="0" w:color="000000"/>
              <w:bottom w:val="nil"/>
              <w:right w:val="single" w:sz="8" w:space="0" w:color="000000"/>
            </w:tcBorders>
            <w:shd w:val="clear" w:color="auto" w:fill="auto"/>
            <w:noWrap/>
            <w:vAlign w:val="center"/>
          </w:tcPr>
          <w:p w14:paraId="0B729E86"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45,993,223</w:t>
            </w:r>
          </w:p>
        </w:tc>
      </w:tr>
      <w:tr w:rsidR="003521C3" w14:paraId="34B31999" w14:textId="77777777" w:rsidTr="00D30D75">
        <w:trPr>
          <w:trHeight w:val="303"/>
        </w:trPr>
        <w:tc>
          <w:tcPr>
            <w:tcW w:w="2750" w:type="dxa"/>
            <w:tcBorders>
              <w:top w:val="nil"/>
              <w:left w:val="single" w:sz="8" w:space="0" w:color="000000"/>
              <w:bottom w:val="single" w:sz="8" w:space="0" w:color="000000"/>
              <w:right w:val="single" w:sz="8" w:space="0" w:color="000000"/>
            </w:tcBorders>
            <w:shd w:val="clear" w:color="auto" w:fill="auto"/>
            <w:noWrap/>
            <w:vAlign w:val="center"/>
          </w:tcPr>
          <w:p w14:paraId="526EF945"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Total loop number</w:t>
            </w:r>
          </w:p>
        </w:tc>
        <w:tc>
          <w:tcPr>
            <w:tcW w:w="1458" w:type="dxa"/>
            <w:tcBorders>
              <w:top w:val="nil"/>
              <w:left w:val="single" w:sz="8" w:space="0" w:color="000000"/>
              <w:bottom w:val="single" w:sz="8" w:space="0" w:color="000000"/>
              <w:right w:val="single" w:sz="8" w:space="0" w:color="000000"/>
            </w:tcBorders>
            <w:shd w:val="clear" w:color="auto" w:fill="auto"/>
            <w:noWrap/>
            <w:vAlign w:val="center"/>
          </w:tcPr>
          <w:p w14:paraId="065DAF5A"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13,489</w:t>
            </w:r>
          </w:p>
        </w:tc>
        <w:tc>
          <w:tcPr>
            <w:tcW w:w="1398" w:type="dxa"/>
            <w:tcBorders>
              <w:top w:val="nil"/>
              <w:left w:val="single" w:sz="8" w:space="0" w:color="000000"/>
              <w:bottom w:val="single" w:sz="8" w:space="0" w:color="000000"/>
              <w:right w:val="single" w:sz="8" w:space="0" w:color="000000"/>
            </w:tcBorders>
            <w:shd w:val="clear" w:color="auto" w:fill="auto"/>
            <w:noWrap/>
            <w:vAlign w:val="center"/>
          </w:tcPr>
          <w:p w14:paraId="531CB6A8"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11,565</w:t>
            </w:r>
          </w:p>
        </w:tc>
        <w:tc>
          <w:tcPr>
            <w:tcW w:w="1409" w:type="dxa"/>
            <w:tcBorders>
              <w:top w:val="nil"/>
              <w:left w:val="single" w:sz="8" w:space="0" w:color="000000"/>
              <w:bottom w:val="single" w:sz="8" w:space="0" w:color="000000"/>
              <w:right w:val="single" w:sz="8" w:space="0" w:color="000000"/>
            </w:tcBorders>
            <w:shd w:val="clear" w:color="auto" w:fill="auto"/>
            <w:noWrap/>
            <w:vAlign w:val="center"/>
          </w:tcPr>
          <w:p w14:paraId="0F983642"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12,839</w:t>
            </w:r>
          </w:p>
        </w:tc>
        <w:tc>
          <w:tcPr>
            <w:tcW w:w="1502" w:type="dxa"/>
            <w:tcBorders>
              <w:top w:val="nil"/>
              <w:left w:val="single" w:sz="8" w:space="0" w:color="000000"/>
              <w:bottom w:val="single" w:sz="8" w:space="0" w:color="000000"/>
              <w:right w:val="single" w:sz="8" w:space="0" w:color="000000"/>
            </w:tcBorders>
            <w:shd w:val="clear" w:color="auto" w:fill="auto"/>
            <w:noWrap/>
            <w:vAlign w:val="center"/>
          </w:tcPr>
          <w:p w14:paraId="5D6632AE"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14,948</w:t>
            </w:r>
          </w:p>
        </w:tc>
      </w:tr>
    </w:tbl>
    <w:p w14:paraId="55E9DAFF" w14:textId="77777777" w:rsidR="003521C3" w:rsidRPr="003F193E" w:rsidRDefault="003521C3" w:rsidP="003521C3">
      <w:pPr>
        <w:pStyle w:val="PlainText"/>
      </w:pPr>
    </w:p>
    <w:p w14:paraId="07834F5E" w14:textId="77777777" w:rsidR="003521C3" w:rsidRDefault="003521C3" w:rsidP="003521C3">
      <w:pPr>
        <w:pStyle w:val="PlainText"/>
      </w:pPr>
    </w:p>
    <w:p w14:paraId="53887DBF" w14:textId="77777777" w:rsidR="003521C3" w:rsidRDefault="003521C3" w:rsidP="003521C3">
      <w:pPr>
        <w:pStyle w:val="PlainText"/>
      </w:pPr>
      <w:r>
        <w:rPr>
          <w:color w:val="3071C3" w:themeColor="text2" w:themeTint="BF"/>
        </w:rPr>
        <w:t>The Hi-</w:t>
      </w:r>
      <w:proofErr w:type="spellStart"/>
      <w:r>
        <w:rPr>
          <w:color w:val="3071C3" w:themeColor="text2" w:themeTint="BF"/>
        </w:rPr>
        <w:t>ChIP</w:t>
      </w:r>
      <w:proofErr w:type="spellEnd"/>
      <w:r>
        <w:rPr>
          <w:color w:val="3071C3" w:themeColor="text2" w:themeTint="BF"/>
        </w:rPr>
        <w:t xml:space="preserve"> library QC metrics are summarized in the table below:</w:t>
      </w:r>
    </w:p>
    <w:tbl>
      <w:tblPr>
        <w:tblStyle w:val="TableGrid"/>
        <w:tblW w:w="0" w:type="auto"/>
        <w:tblLook w:val="04A0" w:firstRow="1" w:lastRow="0" w:firstColumn="1" w:lastColumn="0" w:noHBand="0" w:noVBand="1"/>
      </w:tblPr>
      <w:tblGrid>
        <w:gridCol w:w="2788"/>
        <w:gridCol w:w="1738"/>
        <w:gridCol w:w="2218"/>
        <w:gridCol w:w="2606"/>
      </w:tblGrid>
      <w:tr w:rsidR="003521C3" w:rsidRPr="006B18C7" w14:paraId="00FAC0BC" w14:textId="77777777" w:rsidTr="00D30D75">
        <w:trPr>
          <w:trHeight w:val="290"/>
        </w:trPr>
        <w:tc>
          <w:tcPr>
            <w:tcW w:w="4720" w:type="dxa"/>
            <w:noWrap/>
            <w:hideMark/>
          </w:tcPr>
          <w:p w14:paraId="364CF5DC" w14:textId="77777777" w:rsidR="003521C3" w:rsidRPr="006B18C7" w:rsidRDefault="003521C3" w:rsidP="00D30D75">
            <w:pPr>
              <w:pStyle w:val="PlainText"/>
              <w:rPr>
                <w:b/>
                <w:bCs/>
                <w:color w:val="3071C3" w:themeColor="text2" w:themeTint="BF"/>
              </w:rPr>
            </w:pPr>
            <w:r w:rsidRPr="006B18C7">
              <w:rPr>
                <w:b/>
                <w:bCs/>
                <w:color w:val="3071C3" w:themeColor="text2" w:themeTint="BF"/>
              </w:rPr>
              <w:t> </w:t>
            </w:r>
          </w:p>
        </w:tc>
        <w:tc>
          <w:tcPr>
            <w:tcW w:w="2880" w:type="dxa"/>
            <w:noWrap/>
            <w:hideMark/>
          </w:tcPr>
          <w:p w14:paraId="4180BADC" w14:textId="77777777" w:rsidR="003521C3" w:rsidRPr="006B18C7" w:rsidRDefault="003521C3" w:rsidP="00D30D75">
            <w:pPr>
              <w:pStyle w:val="PlainText"/>
              <w:rPr>
                <w:b/>
                <w:bCs/>
                <w:color w:val="3071C3" w:themeColor="text2" w:themeTint="BF"/>
              </w:rPr>
            </w:pPr>
            <w:r w:rsidRPr="006B18C7">
              <w:rPr>
                <w:b/>
                <w:bCs/>
                <w:color w:val="3071C3" w:themeColor="text2" w:themeTint="BF"/>
              </w:rPr>
              <w:t>H3K27ac_HiChIP_shEV</w:t>
            </w:r>
          </w:p>
        </w:tc>
        <w:tc>
          <w:tcPr>
            <w:tcW w:w="3720" w:type="dxa"/>
            <w:noWrap/>
            <w:hideMark/>
          </w:tcPr>
          <w:p w14:paraId="028D5DC5" w14:textId="77777777" w:rsidR="003521C3" w:rsidRPr="006B18C7" w:rsidRDefault="003521C3" w:rsidP="00D30D75">
            <w:pPr>
              <w:pStyle w:val="PlainText"/>
              <w:rPr>
                <w:b/>
                <w:bCs/>
                <w:color w:val="3071C3" w:themeColor="text2" w:themeTint="BF"/>
              </w:rPr>
            </w:pPr>
            <w:r w:rsidRPr="006B18C7">
              <w:rPr>
                <w:b/>
                <w:bCs/>
                <w:color w:val="3071C3" w:themeColor="text2" w:themeTint="BF"/>
              </w:rPr>
              <w:t>H3K27ac_HiChIP_Esrrb_sh1</w:t>
            </w:r>
          </w:p>
        </w:tc>
        <w:tc>
          <w:tcPr>
            <w:tcW w:w="4400" w:type="dxa"/>
            <w:noWrap/>
            <w:hideMark/>
          </w:tcPr>
          <w:p w14:paraId="04530BDD" w14:textId="77777777" w:rsidR="003521C3" w:rsidRPr="006B18C7" w:rsidRDefault="003521C3" w:rsidP="00D30D75">
            <w:pPr>
              <w:pStyle w:val="PlainText"/>
              <w:rPr>
                <w:b/>
                <w:bCs/>
                <w:color w:val="3071C3" w:themeColor="text2" w:themeTint="BF"/>
              </w:rPr>
            </w:pPr>
            <w:r w:rsidRPr="006B18C7">
              <w:rPr>
                <w:b/>
                <w:bCs/>
                <w:color w:val="3071C3" w:themeColor="text2" w:themeTint="BF"/>
              </w:rPr>
              <w:t>H3K27ac_HiChIP_Esrrb_sh2</w:t>
            </w:r>
          </w:p>
        </w:tc>
      </w:tr>
      <w:tr w:rsidR="003521C3" w:rsidRPr="006B18C7" w14:paraId="17FBF67C" w14:textId="77777777" w:rsidTr="00D30D75">
        <w:trPr>
          <w:trHeight w:val="290"/>
        </w:trPr>
        <w:tc>
          <w:tcPr>
            <w:tcW w:w="4720" w:type="dxa"/>
            <w:noWrap/>
            <w:hideMark/>
          </w:tcPr>
          <w:p w14:paraId="2EC08D2F" w14:textId="77777777" w:rsidR="003521C3" w:rsidRPr="006B18C7" w:rsidRDefault="003521C3" w:rsidP="00D30D75">
            <w:pPr>
              <w:pStyle w:val="PlainText"/>
              <w:rPr>
                <w:color w:val="3071C3" w:themeColor="text2" w:themeTint="BF"/>
              </w:rPr>
            </w:pPr>
            <w:r w:rsidRPr="006B18C7">
              <w:rPr>
                <w:color w:val="3071C3" w:themeColor="text2" w:themeTint="BF"/>
              </w:rPr>
              <w:t>number of sequencing pairs</w:t>
            </w:r>
          </w:p>
        </w:tc>
        <w:tc>
          <w:tcPr>
            <w:tcW w:w="2880" w:type="dxa"/>
            <w:noWrap/>
            <w:hideMark/>
          </w:tcPr>
          <w:p w14:paraId="2BF504B1" w14:textId="77777777" w:rsidR="003521C3" w:rsidRPr="006B18C7" w:rsidRDefault="003521C3" w:rsidP="00D30D75">
            <w:pPr>
              <w:pStyle w:val="PlainText"/>
              <w:rPr>
                <w:color w:val="3071C3" w:themeColor="text2" w:themeTint="BF"/>
              </w:rPr>
            </w:pPr>
            <w:r w:rsidRPr="006B18C7">
              <w:rPr>
                <w:color w:val="3071C3" w:themeColor="text2" w:themeTint="BF"/>
              </w:rPr>
              <w:t>361323036</w:t>
            </w:r>
          </w:p>
        </w:tc>
        <w:tc>
          <w:tcPr>
            <w:tcW w:w="3720" w:type="dxa"/>
            <w:noWrap/>
            <w:hideMark/>
          </w:tcPr>
          <w:p w14:paraId="71C1D6B9" w14:textId="77777777" w:rsidR="003521C3" w:rsidRPr="006B18C7" w:rsidRDefault="003521C3" w:rsidP="00D30D75">
            <w:pPr>
              <w:pStyle w:val="PlainText"/>
              <w:rPr>
                <w:color w:val="3071C3" w:themeColor="text2" w:themeTint="BF"/>
              </w:rPr>
            </w:pPr>
            <w:r w:rsidRPr="006B18C7">
              <w:rPr>
                <w:color w:val="3071C3" w:themeColor="text2" w:themeTint="BF"/>
              </w:rPr>
              <w:t>354922876</w:t>
            </w:r>
          </w:p>
        </w:tc>
        <w:tc>
          <w:tcPr>
            <w:tcW w:w="4400" w:type="dxa"/>
            <w:noWrap/>
            <w:hideMark/>
          </w:tcPr>
          <w:p w14:paraId="3457664A" w14:textId="77777777" w:rsidR="003521C3" w:rsidRPr="006B18C7" w:rsidRDefault="003521C3" w:rsidP="00D30D75">
            <w:pPr>
              <w:pStyle w:val="PlainText"/>
              <w:rPr>
                <w:color w:val="3071C3" w:themeColor="text2" w:themeTint="BF"/>
              </w:rPr>
            </w:pPr>
            <w:r w:rsidRPr="006B18C7">
              <w:rPr>
                <w:color w:val="3071C3" w:themeColor="text2" w:themeTint="BF"/>
              </w:rPr>
              <w:t>315245318</w:t>
            </w:r>
          </w:p>
        </w:tc>
      </w:tr>
      <w:tr w:rsidR="003521C3" w:rsidRPr="006B18C7" w14:paraId="1F89A24F" w14:textId="77777777" w:rsidTr="00D30D75">
        <w:trPr>
          <w:trHeight w:val="290"/>
        </w:trPr>
        <w:tc>
          <w:tcPr>
            <w:tcW w:w="4720" w:type="dxa"/>
            <w:noWrap/>
            <w:hideMark/>
          </w:tcPr>
          <w:p w14:paraId="382B9F1B" w14:textId="77777777" w:rsidR="003521C3" w:rsidRPr="006B18C7" w:rsidRDefault="003521C3" w:rsidP="00D30D75">
            <w:pPr>
              <w:pStyle w:val="PlainText"/>
              <w:rPr>
                <w:color w:val="3071C3" w:themeColor="text2" w:themeTint="BF"/>
              </w:rPr>
            </w:pPr>
            <w:r w:rsidRPr="006B18C7">
              <w:rPr>
                <w:color w:val="3071C3" w:themeColor="text2" w:themeTint="BF"/>
              </w:rPr>
              <w:t>number of uniquely mapped pairs (MAPQ &gt;= 30)</w:t>
            </w:r>
          </w:p>
        </w:tc>
        <w:tc>
          <w:tcPr>
            <w:tcW w:w="2880" w:type="dxa"/>
            <w:noWrap/>
            <w:hideMark/>
          </w:tcPr>
          <w:p w14:paraId="7C83A127" w14:textId="77777777" w:rsidR="003521C3" w:rsidRPr="006B18C7" w:rsidRDefault="003521C3" w:rsidP="00D30D75">
            <w:pPr>
              <w:pStyle w:val="PlainText"/>
              <w:rPr>
                <w:color w:val="3071C3" w:themeColor="text2" w:themeTint="BF"/>
              </w:rPr>
            </w:pPr>
            <w:r w:rsidRPr="006B18C7">
              <w:rPr>
                <w:color w:val="3071C3" w:themeColor="text2" w:themeTint="BF"/>
              </w:rPr>
              <w:t>295230324</w:t>
            </w:r>
          </w:p>
        </w:tc>
        <w:tc>
          <w:tcPr>
            <w:tcW w:w="3720" w:type="dxa"/>
            <w:noWrap/>
            <w:hideMark/>
          </w:tcPr>
          <w:p w14:paraId="60CA46E8" w14:textId="77777777" w:rsidR="003521C3" w:rsidRPr="006B18C7" w:rsidRDefault="003521C3" w:rsidP="00D30D75">
            <w:pPr>
              <w:pStyle w:val="PlainText"/>
              <w:rPr>
                <w:color w:val="3071C3" w:themeColor="text2" w:themeTint="BF"/>
              </w:rPr>
            </w:pPr>
            <w:r w:rsidRPr="006B18C7">
              <w:rPr>
                <w:color w:val="3071C3" w:themeColor="text2" w:themeTint="BF"/>
              </w:rPr>
              <w:t>285434250</w:t>
            </w:r>
          </w:p>
        </w:tc>
        <w:tc>
          <w:tcPr>
            <w:tcW w:w="4400" w:type="dxa"/>
            <w:noWrap/>
            <w:hideMark/>
          </w:tcPr>
          <w:p w14:paraId="4B0F284B" w14:textId="77777777" w:rsidR="003521C3" w:rsidRPr="006B18C7" w:rsidRDefault="003521C3" w:rsidP="00D30D75">
            <w:pPr>
              <w:pStyle w:val="PlainText"/>
              <w:rPr>
                <w:color w:val="3071C3" w:themeColor="text2" w:themeTint="BF"/>
              </w:rPr>
            </w:pPr>
            <w:r w:rsidRPr="006B18C7">
              <w:rPr>
                <w:color w:val="3071C3" w:themeColor="text2" w:themeTint="BF"/>
              </w:rPr>
              <w:t>253828740</w:t>
            </w:r>
          </w:p>
        </w:tc>
      </w:tr>
      <w:tr w:rsidR="003521C3" w:rsidRPr="006B18C7" w14:paraId="00B9A15A" w14:textId="77777777" w:rsidTr="00D30D75">
        <w:trPr>
          <w:trHeight w:val="290"/>
        </w:trPr>
        <w:tc>
          <w:tcPr>
            <w:tcW w:w="4720" w:type="dxa"/>
            <w:noWrap/>
            <w:hideMark/>
          </w:tcPr>
          <w:p w14:paraId="7E247B19" w14:textId="77777777" w:rsidR="003521C3" w:rsidRPr="006B18C7" w:rsidRDefault="003521C3" w:rsidP="00D30D75">
            <w:pPr>
              <w:pStyle w:val="PlainText"/>
              <w:rPr>
                <w:color w:val="3071C3" w:themeColor="text2" w:themeTint="BF"/>
              </w:rPr>
            </w:pPr>
            <w:r w:rsidRPr="006B18C7">
              <w:rPr>
                <w:color w:val="3071C3" w:themeColor="text2" w:themeTint="BF"/>
              </w:rPr>
              <w:t xml:space="preserve">number of pairs after duplicate removal </w:t>
            </w:r>
          </w:p>
        </w:tc>
        <w:tc>
          <w:tcPr>
            <w:tcW w:w="2880" w:type="dxa"/>
            <w:noWrap/>
            <w:hideMark/>
          </w:tcPr>
          <w:p w14:paraId="58937C72" w14:textId="77777777" w:rsidR="003521C3" w:rsidRPr="006B18C7" w:rsidRDefault="003521C3" w:rsidP="00D30D75">
            <w:pPr>
              <w:pStyle w:val="PlainText"/>
              <w:rPr>
                <w:color w:val="3071C3" w:themeColor="text2" w:themeTint="BF"/>
              </w:rPr>
            </w:pPr>
            <w:r w:rsidRPr="006B18C7">
              <w:rPr>
                <w:color w:val="3071C3" w:themeColor="text2" w:themeTint="BF"/>
              </w:rPr>
              <w:t>237613664</w:t>
            </w:r>
          </w:p>
        </w:tc>
        <w:tc>
          <w:tcPr>
            <w:tcW w:w="3720" w:type="dxa"/>
            <w:noWrap/>
            <w:hideMark/>
          </w:tcPr>
          <w:p w14:paraId="2D19FFC0" w14:textId="77777777" w:rsidR="003521C3" w:rsidRPr="006B18C7" w:rsidRDefault="003521C3" w:rsidP="00D30D75">
            <w:pPr>
              <w:pStyle w:val="PlainText"/>
              <w:rPr>
                <w:color w:val="3071C3" w:themeColor="text2" w:themeTint="BF"/>
              </w:rPr>
            </w:pPr>
            <w:r w:rsidRPr="006B18C7">
              <w:rPr>
                <w:color w:val="3071C3" w:themeColor="text2" w:themeTint="BF"/>
              </w:rPr>
              <w:t>225625558</w:t>
            </w:r>
          </w:p>
        </w:tc>
        <w:tc>
          <w:tcPr>
            <w:tcW w:w="4400" w:type="dxa"/>
            <w:noWrap/>
            <w:hideMark/>
          </w:tcPr>
          <w:p w14:paraId="59753686" w14:textId="77777777" w:rsidR="003521C3" w:rsidRPr="006B18C7" w:rsidRDefault="003521C3" w:rsidP="00D30D75">
            <w:pPr>
              <w:pStyle w:val="PlainText"/>
              <w:rPr>
                <w:color w:val="3071C3" w:themeColor="text2" w:themeTint="BF"/>
              </w:rPr>
            </w:pPr>
            <w:r w:rsidRPr="006B18C7">
              <w:rPr>
                <w:color w:val="3071C3" w:themeColor="text2" w:themeTint="BF"/>
              </w:rPr>
              <w:t>209187834</w:t>
            </w:r>
          </w:p>
        </w:tc>
      </w:tr>
      <w:tr w:rsidR="003521C3" w:rsidRPr="006B18C7" w14:paraId="77697D2C" w14:textId="77777777" w:rsidTr="00D30D75">
        <w:trPr>
          <w:trHeight w:val="290"/>
        </w:trPr>
        <w:tc>
          <w:tcPr>
            <w:tcW w:w="4720" w:type="dxa"/>
            <w:noWrap/>
            <w:hideMark/>
          </w:tcPr>
          <w:p w14:paraId="6C6FB809" w14:textId="77777777" w:rsidR="003521C3" w:rsidRPr="006B18C7" w:rsidRDefault="003521C3" w:rsidP="00D30D75">
            <w:pPr>
              <w:pStyle w:val="PlainText"/>
              <w:rPr>
                <w:color w:val="3071C3" w:themeColor="text2" w:themeTint="BF"/>
              </w:rPr>
            </w:pPr>
            <w:r w:rsidRPr="006B18C7">
              <w:rPr>
                <w:color w:val="3071C3" w:themeColor="text2" w:themeTint="BF"/>
              </w:rPr>
              <w:t>number of intrachromosomal pairs</w:t>
            </w:r>
          </w:p>
        </w:tc>
        <w:tc>
          <w:tcPr>
            <w:tcW w:w="2880" w:type="dxa"/>
            <w:noWrap/>
            <w:hideMark/>
          </w:tcPr>
          <w:p w14:paraId="14F40FE8" w14:textId="77777777" w:rsidR="003521C3" w:rsidRPr="006B18C7" w:rsidRDefault="003521C3" w:rsidP="00D30D75">
            <w:pPr>
              <w:pStyle w:val="PlainText"/>
              <w:rPr>
                <w:color w:val="3071C3" w:themeColor="text2" w:themeTint="BF"/>
              </w:rPr>
            </w:pPr>
            <w:r w:rsidRPr="006B18C7">
              <w:rPr>
                <w:color w:val="3071C3" w:themeColor="text2" w:themeTint="BF"/>
              </w:rPr>
              <w:t>111199505</w:t>
            </w:r>
          </w:p>
        </w:tc>
        <w:tc>
          <w:tcPr>
            <w:tcW w:w="3720" w:type="dxa"/>
            <w:noWrap/>
            <w:hideMark/>
          </w:tcPr>
          <w:p w14:paraId="7213062E" w14:textId="77777777" w:rsidR="003521C3" w:rsidRPr="006B18C7" w:rsidRDefault="003521C3" w:rsidP="00D30D75">
            <w:pPr>
              <w:pStyle w:val="PlainText"/>
              <w:rPr>
                <w:color w:val="3071C3" w:themeColor="text2" w:themeTint="BF"/>
              </w:rPr>
            </w:pPr>
            <w:r w:rsidRPr="006B18C7">
              <w:rPr>
                <w:color w:val="3071C3" w:themeColor="text2" w:themeTint="BF"/>
              </w:rPr>
              <w:t>105038627</w:t>
            </w:r>
          </w:p>
        </w:tc>
        <w:tc>
          <w:tcPr>
            <w:tcW w:w="4400" w:type="dxa"/>
            <w:noWrap/>
            <w:hideMark/>
          </w:tcPr>
          <w:p w14:paraId="5EE0F6D0" w14:textId="77777777" w:rsidR="003521C3" w:rsidRPr="006B18C7" w:rsidRDefault="003521C3" w:rsidP="00D30D75">
            <w:pPr>
              <w:pStyle w:val="PlainText"/>
              <w:rPr>
                <w:color w:val="3071C3" w:themeColor="text2" w:themeTint="BF"/>
              </w:rPr>
            </w:pPr>
            <w:r w:rsidRPr="006B18C7">
              <w:rPr>
                <w:color w:val="3071C3" w:themeColor="text2" w:themeTint="BF"/>
              </w:rPr>
              <w:t>96576687</w:t>
            </w:r>
          </w:p>
        </w:tc>
      </w:tr>
      <w:tr w:rsidR="003521C3" w:rsidRPr="006B18C7" w14:paraId="55F12795" w14:textId="77777777" w:rsidTr="00D30D75">
        <w:trPr>
          <w:trHeight w:val="290"/>
        </w:trPr>
        <w:tc>
          <w:tcPr>
            <w:tcW w:w="4720" w:type="dxa"/>
            <w:noWrap/>
            <w:hideMark/>
          </w:tcPr>
          <w:p w14:paraId="24F40B9B" w14:textId="77777777" w:rsidR="003521C3" w:rsidRPr="006B18C7" w:rsidRDefault="003521C3" w:rsidP="00D30D75">
            <w:pPr>
              <w:pStyle w:val="PlainText"/>
              <w:rPr>
                <w:color w:val="3071C3" w:themeColor="text2" w:themeTint="BF"/>
              </w:rPr>
            </w:pPr>
            <w:r w:rsidRPr="006B18C7">
              <w:rPr>
                <w:color w:val="3071C3" w:themeColor="text2" w:themeTint="BF"/>
              </w:rPr>
              <w:t>number of short-range intrachromosomal pairs</w:t>
            </w:r>
          </w:p>
        </w:tc>
        <w:tc>
          <w:tcPr>
            <w:tcW w:w="2880" w:type="dxa"/>
            <w:noWrap/>
            <w:hideMark/>
          </w:tcPr>
          <w:p w14:paraId="416DEE48" w14:textId="77777777" w:rsidR="003521C3" w:rsidRPr="006B18C7" w:rsidRDefault="003521C3" w:rsidP="00D30D75">
            <w:pPr>
              <w:pStyle w:val="PlainText"/>
              <w:rPr>
                <w:color w:val="3071C3" w:themeColor="text2" w:themeTint="BF"/>
              </w:rPr>
            </w:pPr>
            <w:r w:rsidRPr="006B18C7">
              <w:rPr>
                <w:color w:val="3071C3" w:themeColor="text2" w:themeTint="BF"/>
              </w:rPr>
              <w:t>54459817</w:t>
            </w:r>
          </w:p>
        </w:tc>
        <w:tc>
          <w:tcPr>
            <w:tcW w:w="3720" w:type="dxa"/>
            <w:noWrap/>
            <w:hideMark/>
          </w:tcPr>
          <w:p w14:paraId="315B2A1B" w14:textId="77777777" w:rsidR="003521C3" w:rsidRPr="006B18C7" w:rsidRDefault="003521C3" w:rsidP="00D30D75">
            <w:pPr>
              <w:pStyle w:val="PlainText"/>
              <w:rPr>
                <w:color w:val="3071C3" w:themeColor="text2" w:themeTint="BF"/>
              </w:rPr>
            </w:pPr>
            <w:r w:rsidRPr="006B18C7">
              <w:rPr>
                <w:color w:val="3071C3" w:themeColor="text2" w:themeTint="BF"/>
              </w:rPr>
              <w:t>52109691</w:t>
            </w:r>
          </w:p>
        </w:tc>
        <w:tc>
          <w:tcPr>
            <w:tcW w:w="4400" w:type="dxa"/>
            <w:noWrap/>
            <w:hideMark/>
          </w:tcPr>
          <w:p w14:paraId="116B2182" w14:textId="77777777" w:rsidR="003521C3" w:rsidRPr="006B18C7" w:rsidRDefault="003521C3" w:rsidP="00D30D75">
            <w:pPr>
              <w:pStyle w:val="PlainText"/>
              <w:rPr>
                <w:color w:val="3071C3" w:themeColor="text2" w:themeTint="BF"/>
              </w:rPr>
            </w:pPr>
            <w:r w:rsidRPr="006B18C7">
              <w:rPr>
                <w:color w:val="3071C3" w:themeColor="text2" w:themeTint="BF"/>
              </w:rPr>
              <w:t>44717330</w:t>
            </w:r>
          </w:p>
        </w:tc>
      </w:tr>
      <w:tr w:rsidR="003521C3" w:rsidRPr="006B18C7" w14:paraId="64193ACA" w14:textId="77777777" w:rsidTr="00D30D75">
        <w:trPr>
          <w:trHeight w:val="290"/>
        </w:trPr>
        <w:tc>
          <w:tcPr>
            <w:tcW w:w="4720" w:type="dxa"/>
            <w:noWrap/>
            <w:hideMark/>
          </w:tcPr>
          <w:p w14:paraId="1F88512D" w14:textId="77777777" w:rsidR="003521C3" w:rsidRPr="006B18C7" w:rsidRDefault="003521C3" w:rsidP="00D30D75">
            <w:pPr>
              <w:pStyle w:val="PlainText"/>
              <w:rPr>
                <w:color w:val="3071C3" w:themeColor="text2" w:themeTint="BF"/>
              </w:rPr>
            </w:pPr>
            <w:r w:rsidRPr="006B18C7">
              <w:rPr>
                <w:color w:val="3071C3" w:themeColor="text2" w:themeTint="BF"/>
              </w:rPr>
              <w:t>number of long-range intrachromosomal pairs</w:t>
            </w:r>
          </w:p>
        </w:tc>
        <w:tc>
          <w:tcPr>
            <w:tcW w:w="2880" w:type="dxa"/>
            <w:noWrap/>
            <w:hideMark/>
          </w:tcPr>
          <w:p w14:paraId="4B9F0137" w14:textId="77777777" w:rsidR="003521C3" w:rsidRPr="006B18C7" w:rsidRDefault="003521C3" w:rsidP="00D30D75">
            <w:pPr>
              <w:pStyle w:val="PlainText"/>
              <w:rPr>
                <w:color w:val="3071C3" w:themeColor="text2" w:themeTint="BF"/>
              </w:rPr>
            </w:pPr>
            <w:r w:rsidRPr="006B18C7">
              <w:rPr>
                <w:color w:val="3071C3" w:themeColor="text2" w:themeTint="BF"/>
              </w:rPr>
              <w:t>56739688</w:t>
            </w:r>
          </w:p>
        </w:tc>
        <w:tc>
          <w:tcPr>
            <w:tcW w:w="3720" w:type="dxa"/>
            <w:noWrap/>
            <w:hideMark/>
          </w:tcPr>
          <w:p w14:paraId="2DFE7AF7" w14:textId="77777777" w:rsidR="003521C3" w:rsidRPr="006B18C7" w:rsidRDefault="003521C3" w:rsidP="00D30D75">
            <w:pPr>
              <w:pStyle w:val="PlainText"/>
              <w:rPr>
                <w:color w:val="3071C3" w:themeColor="text2" w:themeTint="BF"/>
              </w:rPr>
            </w:pPr>
            <w:r w:rsidRPr="006B18C7">
              <w:rPr>
                <w:color w:val="3071C3" w:themeColor="text2" w:themeTint="BF"/>
              </w:rPr>
              <w:t>52928936</w:t>
            </w:r>
          </w:p>
        </w:tc>
        <w:tc>
          <w:tcPr>
            <w:tcW w:w="4400" w:type="dxa"/>
            <w:noWrap/>
            <w:hideMark/>
          </w:tcPr>
          <w:p w14:paraId="16C0235C" w14:textId="77777777" w:rsidR="003521C3" w:rsidRPr="006B18C7" w:rsidRDefault="003521C3" w:rsidP="00D30D75">
            <w:pPr>
              <w:pStyle w:val="PlainText"/>
              <w:rPr>
                <w:color w:val="3071C3" w:themeColor="text2" w:themeTint="BF"/>
              </w:rPr>
            </w:pPr>
            <w:r w:rsidRPr="006B18C7">
              <w:rPr>
                <w:color w:val="3071C3" w:themeColor="text2" w:themeTint="BF"/>
              </w:rPr>
              <w:t>51859357</w:t>
            </w:r>
          </w:p>
        </w:tc>
      </w:tr>
      <w:tr w:rsidR="003521C3" w:rsidRPr="006B18C7" w14:paraId="3BE1F454" w14:textId="77777777" w:rsidTr="00D30D75">
        <w:trPr>
          <w:trHeight w:val="290"/>
        </w:trPr>
        <w:tc>
          <w:tcPr>
            <w:tcW w:w="4720" w:type="dxa"/>
            <w:noWrap/>
            <w:hideMark/>
          </w:tcPr>
          <w:p w14:paraId="36F14454" w14:textId="77777777" w:rsidR="003521C3" w:rsidRPr="006B18C7" w:rsidRDefault="003521C3" w:rsidP="00D30D75">
            <w:pPr>
              <w:pStyle w:val="PlainText"/>
              <w:rPr>
                <w:color w:val="3071C3" w:themeColor="text2" w:themeTint="BF"/>
              </w:rPr>
            </w:pPr>
            <w:r w:rsidRPr="006B18C7">
              <w:rPr>
                <w:color w:val="3071C3" w:themeColor="text2" w:themeTint="BF"/>
              </w:rPr>
              <w:t xml:space="preserve">number of </w:t>
            </w:r>
            <w:proofErr w:type="spellStart"/>
            <w:r w:rsidRPr="006B18C7">
              <w:rPr>
                <w:color w:val="3071C3" w:themeColor="text2" w:themeTint="BF"/>
              </w:rPr>
              <w:t>interchromosomal</w:t>
            </w:r>
            <w:proofErr w:type="spellEnd"/>
            <w:r w:rsidRPr="006B18C7">
              <w:rPr>
                <w:color w:val="3071C3" w:themeColor="text2" w:themeTint="BF"/>
              </w:rPr>
              <w:t xml:space="preserve"> pairs</w:t>
            </w:r>
          </w:p>
        </w:tc>
        <w:tc>
          <w:tcPr>
            <w:tcW w:w="2880" w:type="dxa"/>
            <w:noWrap/>
            <w:hideMark/>
          </w:tcPr>
          <w:p w14:paraId="60D72866" w14:textId="77777777" w:rsidR="003521C3" w:rsidRPr="006B18C7" w:rsidRDefault="003521C3" w:rsidP="00D30D75">
            <w:pPr>
              <w:pStyle w:val="PlainText"/>
              <w:rPr>
                <w:color w:val="3071C3" w:themeColor="text2" w:themeTint="BF"/>
              </w:rPr>
            </w:pPr>
            <w:r w:rsidRPr="006B18C7">
              <w:rPr>
                <w:color w:val="3071C3" w:themeColor="text2" w:themeTint="BF"/>
              </w:rPr>
              <w:t>7601725</w:t>
            </w:r>
          </w:p>
        </w:tc>
        <w:tc>
          <w:tcPr>
            <w:tcW w:w="3720" w:type="dxa"/>
            <w:noWrap/>
            <w:hideMark/>
          </w:tcPr>
          <w:p w14:paraId="3935C1BF" w14:textId="77777777" w:rsidR="003521C3" w:rsidRPr="006B18C7" w:rsidRDefault="003521C3" w:rsidP="00D30D75">
            <w:pPr>
              <w:pStyle w:val="PlainText"/>
              <w:rPr>
                <w:color w:val="3071C3" w:themeColor="text2" w:themeTint="BF"/>
              </w:rPr>
            </w:pPr>
            <w:r w:rsidRPr="006B18C7">
              <w:rPr>
                <w:color w:val="3071C3" w:themeColor="text2" w:themeTint="BF"/>
              </w:rPr>
              <w:t>7768515</w:t>
            </w:r>
          </w:p>
        </w:tc>
        <w:tc>
          <w:tcPr>
            <w:tcW w:w="4400" w:type="dxa"/>
            <w:noWrap/>
            <w:hideMark/>
          </w:tcPr>
          <w:p w14:paraId="5E569D6B" w14:textId="77777777" w:rsidR="003521C3" w:rsidRPr="006B18C7" w:rsidRDefault="003521C3" w:rsidP="00D30D75">
            <w:pPr>
              <w:pStyle w:val="PlainText"/>
              <w:rPr>
                <w:color w:val="3071C3" w:themeColor="text2" w:themeTint="BF"/>
              </w:rPr>
            </w:pPr>
            <w:r w:rsidRPr="006B18C7">
              <w:rPr>
                <w:color w:val="3071C3" w:themeColor="text2" w:themeTint="BF"/>
              </w:rPr>
              <w:t>8013002</w:t>
            </w:r>
          </w:p>
        </w:tc>
      </w:tr>
      <w:tr w:rsidR="003521C3" w:rsidRPr="006B18C7" w14:paraId="2840E2BD" w14:textId="77777777" w:rsidTr="00D30D75">
        <w:trPr>
          <w:trHeight w:val="290"/>
        </w:trPr>
        <w:tc>
          <w:tcPr>
            <w:tcW w:w="4720" w:type="dxa"/>
            <w:noWrap/>
            <w:hideMark/>
          </w:tcPr>
          <w:p w14:paraId="666707EA" w14:textId="77777777" w:rsidR="003521C3" w:rsidRPr="006B18C7" w:rsidRDefault="003521C3" w:rsidP="00D30D75">
            <w:pPr>
              <w:pStyle w:val="PlainText"/>
              <w:rPr>
                <w:color w:val="3071C3" w:themeColor="text2" w:themeTint="BF"/>
              </w:rPr>
            </w:pPr>
            <w:r w:rsidRPr="006B18C7">
              <w:rPr>
                <w:color w:val="3071C3" w:themeColor="text2" w:themeTint="BF"/>
              </w:rPr>
              <w:t>Called Loops</w:t>
            </w:r>
          </w:p>
        </w:tc>
        <w:tc>
          <w:tcPr>
            <w:tcW w:w="2880" w:type="dxa"/>
            <w:noWrap/>
            <w:hideMark/>
          </w:tcPr>
          <w:p w14:paraId="19A78E34" w14:textId="77777777" w:rsidR="003521C3" w:rsidRPr="006B18C7" w:rsidRDefault="003521C3" w:rsidP="00D30D75">
            <w:pPr>
              <w:pStyle w:val="PlainText"/>
              <w:rPr>
                <w:color w:val="3071C3" w:themeColor="text2" w:themeTint="BF"/>
              </w:rPr>
            </w:pPr>
            <w:r w:rsidRPr="006B18C7">
              <w:rPr>
                <w:color w:val="3071C3" w:themeColor="text2" w:themeTint="BF"/>
              </w:rPr>
              <w:t>21645</w:t>
            </w:r>
          </w:p>
        </w:tc>
        <w:tc>
          <w:tcPr>
            <w:tcW w:w="3720" w:type="dxa"/>
            <w:noWrap/>
            <w:hideMark/>
          </w:tcPr>
          <w:p w14:paraId="4C070D79" w14:textId="77777777" w:rsidR="003521C3" w:rsidRPr="006B18C7" w:rsidRDefault="003521C3" w:rsidP="00D30D75">
            <w:pPr>
              <w:pStyle w:val="PlainText"/>
              <w:rPr>
                <w:color w:val="3071C3" w:themeColor="text2" w:themeTint="BF"/>
              </w:rPr>
            </w:pPr>
            <w:r w:rsidRPr="006B18C7">
              <w:rPr>
                <w:color w:val="3071C3" w:themeColor="text2" w:themeTint="BF"/>
              </w:rPr>
              <w:t>12593</w:t>
            </w:r>
          </w:p>
        </w:tc>
        <w:tc>
          <w:tcPr>
            <w:tcW w:w="4400" w:type="dxa"/>
            <w:noWrap/>
            <w:hideMark/>
          </w:tcPr>
          <w:p w14:paraId="459CB7B8" w14:textId="77777777" w:rsidR="003521C3" w:rsidRPr="006B18C7" w:rsidRDefault="003521C3" w:rsidP="00D30D75">
            <w:pPr>
              <w:pStyle w:val="PlainText"/>
              <w:rPr>
                <w:color w:val="3071C3" w:themeColor="text2" w:themeTint="BF"/>
              </w:rPr>
            </w:pPr>
            <w:r w:rsidRPr="006B18C7">
              <w:rPr>
                <w:color w:val="3071C3" w:themeColor="text2" w:themeTint="BF"/>
              </w:rPr>
              <w:t>6430</w:t>
            </w:r>
          </w:p>
        </w:tc>
      </w:tr>
    </w:tbl>
    <w:p w14:paraId="5C473EC8" w14:textId="77777777" w:rsidR="003521C3" w:rsidRDefault="003521C3" w:rsidP="003521C3">
      <w:pPr>
        <w:pStyle w:val="PlainText"/>
      </w:pPr>
    </w:p>
    <w:p w14:paraId="34405B7E" w14:textId="77777777" w:rsidR="003521C3" w:rsidRPr="000A0658" w:rsidRDefault="003521C3" w:rsidP="003521C3">
      <w:pPr>
        <w:pStyle w:val="PlainText"/>
        <w:rPr>
          <w:color w:val="3071C3" w:themeColor="text2" w:themeTint="BF"/>
          <w:lang w:val="en-US"/>
        </w:rPr>
      </w:pPr>
      <w:r w:rsidRPr="000A0658">
        <w:rPr>
          <w:color w:val="3071C3" w:themeColor="text2" w:themeTint="BF"/>
          <w:lang w:val="en-US"/>
        </w:rPr>
        <w:t>The sequencing depth is comparable across all the libraries.</w:t>
      </w:r>
      <w:r>
        <w:rPr>
          <w:color w:val="3071C3" w:themeColor="text2" w:themeTint="BF"/>
          <w:lang w:val="en-US"/>
        </w:rPr>
        <w:t xml:space="preserve"> The library QC metrics will be provided as Table S1. </w:t>
      </w:r>
    </w:p>
    <w:p w14:paraId="2402CCA3" w14:textId="77777777" w:rsidR="003521C3" w:rsidRDefault="003521C3" w:rsidP="003521C3">
      <w:pPr>
        <w:pStyle w:val="PlainText"/>
      </w:pPr>
    </w:p>
    <w:p w14:paraId="1A715738" w14:textId="77777777" w:rsidR="003521C3" w:rsidRDefault="003521C3" w:rsidP="003521C3">
      <w:pPr>
        <w:pStyle w:val="PlainText"/>
      </w:pPr>
      <w:r>
        <w:t xml:space="preserve">3. Considering the authors' comprehensive study of how </w:t>
      </w:r>
      <w:proofErr w:type="spellStart"/>
      <w:r>
        <w:t>Esrrb</w:t>
      </w:r>
      <w:proofErr w:type="spellEnd"/>
      <w:r>
        <w:t xml:space="preserve"> modulates MIR, could </w:t>
      </w:r>
      <w:r w:rsidRPr="000A0658">
        <w:t xml:space="preserve">they inhibit the activity of MIR by combining dCas9-KRAB with the gRNAs used in this study to investigate its role in </w:t>
      </w:r>
      <w:proofErr w:type="spellStart"/>
      <w:proofErr w:type="gramStart"/>
      <w:r w:rsidRPr="000A0658">
        <w:t>PrE</w:t>
      </w:r>
      <w:proofErr w:type="spellEnd"/>
      <w:r w:rsidRPr="000A0658">
        <w:t xml:space="preserve"> formation</w:t>
      </w:r>
      <w:proofErr w:type="gramEnd"/>
      <w:r w:rsidRPr="000A0658">
        <w:t>? Alternatively,</w:t>
      </w:r>
      <w:r>
        <w:t xml:space="preserve"> the authors could discuss the potential results of such experiments.</w:t>
      </w:r>
    </w:p>
    <w:p w14:paraId="092BB632" w14:textId="77777777" w:rsidR="003521C3" w:rsidRPr="0048185E" w:rsidRDefault="003521C3" w:rsidP="003521C3">
      <w:pPr>
        <w:pStyle w:val="PlainText"/>
        <w:rPr>
          <w:color w:val="3071C3" w:themeColor="text2" w:themeTint="BF"/>
        </w:rPr>
      </w:pPr>
      <w:r w:rsidRPr="0048185E">
        <w:rPr>
          <w:color w:val="3071C3" w:themeColor="text2" w:themeTint="BF"/>
        </w:rPr>
        <w:t xml:space="preserve">We have performed </w:t>
      </w:r>
      <w:proofErr w:type="spellStart"/>
      <w:r w:rsidRPr="0048185E">
        <w:rPr>
          <w:color w:val="3071C3" w:themeColor="text2" w:themeTint="BF"/>
        </w:rPr>
        <w:t>CRISPRi</w:t>
      </w:r>
      <w:proofErr w:type="spellEnd"/>
      <w:r w:rsidRPr="0048185E">
        <w:rPr>
          <w:color w:val="3071C3" w:themeColor="text2" w:themeTint="BF"/>
        </w:rPr>
        <w:t xml:space="preserve"> of MIRs using the MIR sgRNAs (sg22 and sg23). We could detect reduced </w:t>
      </w:r>
      <w:proofErr w:type="spellStart"/>
      <w:r w:rsidRPr="0048185E">
        <w:rPr>
          <w:color w:val="3071C3" w:themeColor="text2" w:themeTint="BF"/>
        </w:rPr>
        <w:t>Esrrb</w:t>
      </w:r>
      <w:proofErr w:type="spellEnd"/>
      <w:r w:rsidRPr="0048185E">
        <w:rPr>
          <w:color w:val="3071C3" w:themeColor="text2" w:themeTint="BF"/>
        </w:rPr>
        <w:t xml:space="preserve"> binding at MIR, </w:t>
      </w:r>
      <w:proofErr w:type="gramStart"/>
      <w:r w:rsidRPr="0048185E">
        <w:rPr>
          <w:color w:val="3071C3" w:themeColor="text2" w:themeTint="BF"/>
        </w:rPr>
        <w:t>and also</w:t>
      </w:r>
      <w:proofErr w:type="gramEnd"/>
      <w:r w:rsidRPr="0048185E">
        <w:rPr>
          <w:color w:val="3071C3" w:themeColor="text2" w:themeTint="BF"/>
        </w:rPr>
        <w:t xml:space="preserve"> downregulation of </w:t>
      </w:r>
      <w:proofErr w:type="spellStart"/>
      <w:r>
        <w:rPr>
          <w:color w:val="3071C3" w:themeColor="text2" w:themeTint="BF"/>
        </w:rPr>
        <w:t>Esrrb</w:t>
      </w:r>
      <w:proofErr w:type="spellEnd"/>
      <w:r>
        <w:rPr>
          <w:color w:val="3071C3" w:themeColor="text2" w:themeTint="BF"/>
        </w:rPr>
        <w:t xml:space="preserve">-MIR regulated </w:t>
      </w:r>
      <w:r w:rsidRPr="0048185E">
        <w:rPr>
          <w:color w:val="3071C3" w:themeColor="text2" w:themeTint="BF"/>
        </w:rPr>
        <w:t>genes</w:t>
      </w:r>
      <w:r>
        <w:rPr>
          <w:color w:val="3071C3" w:themeColor="text2" w:themeTint="BF"/>
        </w:rPr>
        <w:t>, with the term “cell morphogenesis involved in</w:t>
      </w:r>
      <w:r w:rsidRPr="0048185E">
        <w:rPr>
          <w:color w:val="3071C3" w:themeColor="text2" w:themeTint="BF"/>
        </w:rPr>
        <w:t xml:space="preserve"> differentiation</w:t>
      </w:r>
      <w:r>
        <w:rPr>
          <w:color w:val="3071C3" w:themeColor="text2" w:themeTint="BF"/>
        </w:rPr>
        <w:t>” enriched (Fig. S4B, D, E)</w:t>
      </w:r>
      <w:r w:rsidRPr="0048185E">
        <w:rPr>
          <w:color w:val="3071C3" w:themeColor="text2" w:themeTint="BF"/>
        </w:rPr>
        <w:t xml:space="preserve">. Therefore, it is possible the ESC with inhibited MIR is less prone to differentiation. However, such a possibility still needs to be confirmed with experimental data. </w:t>
      </w:r>
    </w:p>
    <w:p w14:paraId="6CF94E24" w14:textId="77777777" w:rsidR="003521C3" w:rsidRDefault="003521C3" w:rsidP="003521C3">
      <w:pPr>
        <w:pStyle w:val="PlainText"/>
        <w:rPr>
          <w:color w:val="5F497A" w:themeColor="accent4" w:themeShade="BF"/>
        </w:rPr>
      </w:pPr>
    </w:p>
    <w:p w14:paraId="33379AD6" w14:textId="77777777" w:rsidR="003521C3" w:rsidRDefault="003521C3" w:rsidP="003521C3">
      <w:pPr>
        <w:pStyle w:val="PlainText"/>
      </w:pPr>
      <w:r>
        <w:t xml:space="preserve">4. </w:t>
      </w:r>
      <w:proofErr w:type="spellStart"/>
      <w:r>
        <w:t>Esrrb</w:t>
      </w:r>
      <w:proofErr w:type="spellEnd"/>
      <w:r>
        <w:t xml:space="preserve"> and Yy1 are physically </w:t>
      </w:r>
      <w:proofErr w:type="gramStart"/>
      <w:r>
        <w:t>interacting</w:t>
      </w:r>
      <w:proofErr w:type="gramEnd"/>
      <w:r>
        <w:t xml:space="preserve"> and they co-bind a subset of MIR. Although knockdown of </w:t>
      </w:r>
      <w:proofErr w:type="spellStart"/>
      <w:r>
        <w:t>Esrrb</w:t>
      </w:r>
      <w:proofErr w:type="spellEnd"/>
      <w:r>
        <w:t xml:space="preserve"> leads to reduced Yy1 binding as shown in Fig 3p and 3q, the authors also need to make a scatter plot to show whether </w:t>
      </w:r>
      <w:bookmarkStart w:id="9" w:name="_Hlk178258541"/>
      <w:proofErr w:type="spellStart"/>
      <w:r>
        <w:t>Esrrb</w:t>
      </w:r>
      <w:proofErr w:type="spellEnd"/>
      <w:r>
        <w:t xml:space="preserve"> and Yy1 are positively correlated at the co-bound MIR loci.</w:t>
      </w:r>
      <w:bookmarkEnd w:id="9"/>
    </w:p>
    <w:p w14:paraId="773BE2F9" w14:textId="77777777" w:rsidR="003521C3" w:rsidRPr="002F60A8" w:rsidRDefault="003521C3" w:rsidP="003521C3">
      <w:pPr>
        <w:pStyle w:val="PlainText"/>
        <w:rPr>
          <w:color w:val="3071C3" w:themeColor="text2" w:themeTint="BF"/>
          <w:lang w:val="en-US"/>
        </w:rPr>
      </w:pPr>
      <w:r>
        <w:rPr>
          <w:color w:val="3071C3" w:themeColor="text2" w:themeTint="BF"/>
          <w:lang w:val="en-US"/>
        </w:rPr>
        <w:t>T</w:t>
      </w:r>
      <w:r w:rsidRPr="002F60A8">
        <w:rPr>
          <w:color w:val="3071C3" w:themeColor="text2" w:themeTint="BF"/>
          <w:lang w:val="en-US"/>
        </w:rPr>
        <w:t xml:space="preserve">he scatter plot is shown </w:t>
      </w:r>
      <w:r>
        <w:rPr>
          <w:color w:val="3071C3" w:themeColor="text2" w:themeTint="BF"/>
          <w:lang w:val="en-US"/>
        </w:rPr>
        <w:t xml:space="preserve">below. The plot shows that </w:t>
      </w:r>
      <w:proofErr w:type="spellStart"/>
      <w:r>
        <w:rPr>
          <w:color w:val="3071C3" w:themeColor="text2" w:themeTint="BF"/>
          <w:lang w:val="en-US"/>
        </w:rPr>
        <w:t>Esrrb</w:t>
      </w:r>
      <w:proofErr w:type="spellEnd"/>
      <w:r>
        <w:rPr>
          <w:color w:val="3071C3" w:themeColor="text2" w:themeTint="BF"/>
          <w:lang w:val="en-US"/>
        </w:rPr>
        <w:t xml:space="preserve"> and Yy1 bindings are positively correlated at the co-bound MIR loci. We have now introduced this plot in the main Fig. 5H. </w:t>
      </w:r>
    </w:p>
    <w:p w14:paraId="4F7F657D" w14:textId="77777777" w:rsidR="003521C3" w:rsidRDefault="003521C3" w:rsidP="003521C3">
      <w:pPr>
        <w:pStyle w:val="PlainText"/>
        <w:jc w:val="center"/>
      </w:pPr>
      <w:r>
        <w:rPr>
          <w:noProof/>
        </w:rPr>
        <w:lastRenderedPageBreak/>
        <w:drawing>
          <wp:inline distT="0" distB="0" distL="114300" distR="114300" wp14:anchorId="0E740EC8" wp14:editId="1567D790">
            <wp:extent cx="1638935" cy="1760220"/>
            <wp:effectExtent l="0" t="0" r="12065" b="17780"/>
            <wp:docPr id="16" name="图片 12" descr="A graph of a graph showing a number of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 descr="A graph of a graph showing a number of dots&#10;&#10;Description automatically generated with medium confidence"/>
                    <pic:cNvPicPr>
                      <a:picLocks noChangeAspect="1"/>
                    </pic:cNvPicPr>
                  </pic:nvPicPr>
                  <pic:blipFill>
                    <a:blip r:embed="rId46"/>
                    <a:stretch>
                      <a:fillRect/>
                    </a:stretch>
                  </pic:blipFill>
                  <pic:spPr>
                    <a:xfrm>
                      <a:off x="0" y="0"/>
                      <a:ext cx="1638935" cy="1760220"/>
                    </a:xfrm>
                    <a:prstGeom prst="rect">
                      <a:avLst/>
                    </a:prstGeom>
                    <a:noFill/>
                    <a:ln>
                      <a:noFill/>
                    </a:ln>
                  </pic:spPr>
                </pic:pic>
              </a:graphicData>
            </a:graphic>
          </wp:inline>
        </w:drawing>
      </w:r>
    </w:p>
    <w:p w14:paraId="65655023" w14:textId="77777777" w:rsidR="003521C3" w:rsidRPr="006C1FA7" w:rsidRDefault="003521C3" w:rsidP="003521C3">
      <w:pPr>
        <w:pStyle w:val="PlainText"/>
        <w:rPr>
          <w:color w:val="3071C3" w:themeColor="text2" w:themeTint="BF"/>
        </w:rPr>
      </w:pPr>
    </w:p>
    <w:p w14:paraId="7AC045D9" w14:textId="77777777" w:rsidR="003521C3" w:rsidRDefault="003521C3" w:rsidP="003521C3">
      <w:pPr>
        <w:pStyle w:val="PlainText"/>
      </w:pPr>
    </w:p>
    <w:p w14:paraId="3D448EB1" w14:textId="77777777" w:rsidR="003521C3" w:rsidRDefault="003521C3" w:rsidP="003521C3">
      <w:pPr>
        <w:pStyle w:val="PlainText"/>
      </w:pPr>
      <w:r>
        <w:t xml:space="preserve">5. RLTR1B/-int and RMER16/-int are enriched in cluster 3. It would be more convincing if the authors could present a heatmap plot illustrating increased accessibility in the 3dESC_siEsrrb </w:t>
      </w:r>
      <w:proofErr w:type="gramStart"/>
      <w:r>
        <w:t>group.(</w:t>
      </w:r>
      <w:proofErr w:type="gramEnd"/>
      <w:r>
        <w:t xml:space="preserve">like the plots in Fig 3P and 3N) </w:t>
      </w:r>
    </w:p>
    <w:p w14:paraId="0A22F5B2" w14:textId="77777777" w:rsidR="003521C3" w:rsidRDefault="003521C3" w:rsidP="003521C3">
      <w:pPr>
        <w:pStyle w:val="PlainText"/>
        <w:rPr>
          <w:rFonts w:eastAsia="SimSun"/>
          <w:color w:val="3071C3" w:themeColor="text2" w:themeTint="BF"/>
          <w:lang w:val="en-US" w:eastAsia="zh-CN"/>
        </w:rPr>
      </w:pPr>
      <w:r>
        <w:rPr>
          <w:rFonts w:eastAsia="SimSun" w:hint="eastAsia"/>
          <w:color w:val="3071C3" w:themeColor="text2" w:themeTint="BF"/>
          <w:lang w:val="en-US" w:eastAsia="zh-CN"/>
        </w:rPr>
        <w:t xml:space="preserve">RLTR1B exhibits a clear increase in ATAC-seq signal in 3dESC_siEsrrb compared to </w:t>
      </w:r>
      <w:proofErr w:type="spellStart"/>
      <w:r>
        <w:rPr>
          <w:rFonts w:eastAsia="SimSun" w:hint="eastAsia"/>
          <w:color w:val="3071C3" w:themeColor="text2" w:themeTint="BF"/>
          <w:lang w:val="en-US" w:eastAsia="zh-CN"/>
        </w:rPr>
        <w:t>siNT</w:t>
      </w:r>
      <w:proofErr w:type="spellEnd"/>
      <w:r>
        <w:rPr>
          <w:rFonts w:eastAsia="SimSun" w:hint="eastAsia"/>
          <w:color w:val="3071C3" w:themeColor="text2" w:themeTint="BF"/>
          <w:lang w:val="en-US" w:eastAsia="zh-CN"/>
        </w:rPr>
        <w:t>. While most RMER16 elements are not located at accessible peak regions, the signal on the RMER16 is not significantly changed.</w:t>
      </w:r>
    </w:p>
    <w:p w14:paraId="7A385586" w14:textId="77777777" w:rsidR="003521C3" w:rsidRDefault="003521C3" w:rsidP="003521C3">
      <w:pPr>
        <w:pStyle w:val="PlainText"/>
        <w:rPr>
          <w:rFonts w:eastAsia="SimSun"/>
          <w:color w:val="3071C3" w:themeColor="text2" w:themeTint="BF"/>
          <w:lang w:val="en-US" w:eastAsia="zh-CN"/>
        </w:rPr>
      </w:pPr>
    </w:p>
    <w:p w14:paraId="5E35E7CB" w14:textId="77777777" w:rsidR="003521C3" w:rsidRDefault="003521C3" w:rsidP="003521C3">
      <w:pPr>
        <w:pStyle w:val="PlainText"/>
      </w:pPr>
      <w:r>
        <w:rPr>
          <w:noProof/>
        </w:rPr>
        <w:drawing>
          <wp:inline distT="0" distB="0" distL="114300" distR="114300" wp14:anchorId="4BC57F09" wp14:editId="72A7604C">
            <wp:extent cx="3522345" cy="2068195"/>
            <wp:effectExtent l="0" t="0" r="8255" b="14605"/>
            <wp:docPr id="14" name="图片 12"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 descr="A diagram of a graph&#10;&#10;Description automatically generated"/>
                    <pic:cNvPicPr>
                      <a:picLocks noChangeAspect="1"/>
                    </pic:cNvPicPr>
                  </pic:nvPicPr>
                  <pic:blipFill>
                    <a:blip r:embed="rId47"/>
                    <a:stretch>
                      <a:fillRect/>
                    </a:stretch>
                  </pic:blipFill>
                  <pic:spPr>
                    <a:xfrm>
                      <a:off x="0" y="0"/>
                      <a:ext cx="3522345" cy="2068195"/>
                    </a:xfrm>
                    <a:prstGeom prst="rect">
                      <a:avLst/>
                    </a:prstGeom>
                    <a:noFill/>
                    <a:ln>
                      <a:noFill/>
                    </a:ln>
                  </pic:spPr>
                </pic:pic>
              </a:graphicData>
            </a:graphic>
          </wp:inline>
        </w:drawing>
      </w:r>
    </w:p>
    <w:p w14:paraId="550A4929" w14:textId="77777777" w:rsidR="003521C3" w:rsidRDefault="003521C3" w:rsidP="003521C3">
      <w:pPr>
        <w:pStyle w:val="PlainText"/>
      </w:pPr>
    </w:p>
    <w:p w14:paraId="06A591C0" w14:textId="77777777" w:rsidR="003521C3" w:rsidRDefault="003521C3" w:rsidP="003521C3">
      <w:pPr>
        <w:pStyle w:val="PlainText"/>
      </w:pPr>
      <w:r>
        <w:rPr>
          <w:noProof/>
        </w:rPr>
        <w:drawing>
          <wp:inline distT="0" distB="0" distL="114300" distR="114300" wp14:anchorId="1A263042" wp14:editId="617B67FE">
            <wp:extent cx="3509010" cy="2029460"/>
            <wp:effectExtent l="0" t="0" r="21590" b="2540"/>
            <wp:docPr id="15" name="图片 13" descr="A graph of a graph showing the temperature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3" descr="A graph of a graph showing the temperature of a person&#10;&#10;AI-generated content may be incorrect."/>
                    <pic:cNvPicPr>
                      <a:picLocks noChangeAspect="1"/>
                    </pic:cNvPicPr>
                  </pic:nvPicPr>
                  <pic:blipFill>
                    <a:blip r:embed="rId48"/>
                    <a:stretch>
                      <a:fillRect/>
                    </a:stretch>
                  </pic:blipFill>
                  <pic:spPr>
                    <a:xfrm>
                      <a:off x="0" y="0"/>
                      <a:ext cx="3509010" cy="2029460"/>
                    </a:xfrm>
                    <a:prstGeom prst="rect">
                      <a:avLst/>
                    </a:prstGeom>
                    <a:noFill/>
                    <a:ln>
                      <a:noFill/>
                    </a:ln>
                  </pic:spPr>
                </pic:pic>
              </a:graphicData>
            </a:graphic>
          </wp:inline>
        </w:drawing>
      </w:r>
    </w:p>
    <w:p w14:paraId="18D51CCA" w14:textId="77777777" w:rsidR="003521C3" w:rsidRDefault="003521C3" w:rsidP="003521C3">
      <w:pPr>
        <w:pStyle w:val="PlainText"/>
      </w:pPr>
    </w:p>
    <w:p w14:paraId="42BE210A" w14:textId="77777777" w:rsidR="003521C3" w:rsidRDefault="003521C3" w:rsidP="003521C3">
      <w:pPr>
        <w:pStyle w:val="PlainText"/>
      </w:pPr>
      <w:r>
        <w:t xml:space="preserve">6. In Fig 3K, in addition to the enrichment score, could the authors also provide quantification of the expression of SE-associated genes after </w:t>
      </w:r>
      <w:proofErr w:type="spellStart"/>
      <w:r>
        <w:t>Esrrb</w:t>
      </w:r>
      <w:proofErr w:type="spellEnd"/>
      <w:r>
        <w:t xml:space="preserve"> knockdown?</w:t>
      </w:r>
    </w:p>
    <w:p w14:paraId="13064431" w14:textId="77777777" w:rsidR="003521C3" w:rsidRPr="00D34643" w:rsidRDefault="003521C3" w:rsidP="003521C3">
      <w:pPr>
        <w:pStyle w:val="PlainText"/>
        <w:rPr>
          <w:color w:val="3071C3" w:themeColor="text2" w:themeTint="BF"/>
        </w:rPr>
      </w:pPr>
      <w:r>
        <w:rPr>
          <w:color w:val="3071C3" w:themeColor="text2" w:themeTint="BF"/>
        </w:rPr>
        <w:lastRenderedPageBreak/>
        <w:t xml:space="preserve">The number of </w:t>
      </w:r>
      <w:r w:rsidRPr="00D34643">
        <w:rPr>
          <w:color w:val="3071C3" w:themeColor="text2" w:themeTint="BF"/>
        </w:rPr>
        <w:t>SE-associated genes</w:t>
      </w:r>
      <w:r>
        <w:rPr>
          <w:color w:val="3071C3" w:themeColor="text2" w:themeTint="BF"/>
        </w:rPr>
        <w:t xml:space="preserve"> in ESC</w:t>
      </w:r>
      <w:r w:rsidRPr="00D34643">
        <w:rPr>
          <w:color w:val="3071C3" w:themeColor="text2" w:themeTint="BF"/>
        </w:rPr>
        <w:t xml:space="preserve"> were significantly </w:t>
      </w:r>
      <w:r>
        <w:rPr>
          <w:color w:val="3071C3" w:themeColor="text2" w:themeTint="BF"/>
        </w:rPr>
        <w:t xml:space="preserve">found among the </w:t>
      </w:r>
      <w:r w:rsidRPr="00D34643">
        <w:rPr>
          <w:color w:val="3071C3" w:themeColor="text2" w:themeTint="BF"/>
        </w:rPr>
        <w:t xml:space="preserve">downregulated </w:t>
      </w:r>
      <w:r>
        <w:rPr>
          <w:color w:val="3071C3" w:themeColor="text2" w:themeTint="BF"/>
        </w:rPr>
        <w:t xml:space="preserve">genes </w:t>
      </w:r>
      <w:r w:rsidRPr="00D34643">
        <w:rPr>
          <w:color w:val="3071C3" w:themeColor="text2" w:themeTint="BF"/>
        </w:rPr>
        <w:t xml:space="preserve">after </w:t>
      </w:r>
      <w:proofErr w:type="spellStart"/>
      <w:r w:rsidRPr="00D34643">
        <w:rPr>
          <w:color w:val="3071C3" w:themeColor="text2" w:themeTint="BF"/>
        </w:rPr>
        <w:t>Esrrb</w:t>
      </w:r>
      <w:proofErr w:type="spellEnd"/>
      <w:r w:rsidRPr="00D34643">
        <w:rPr>
          <w:color w:val="3071C3" w:themeColor="text2" w:themeTint="BF"/>
        </w:rPr>
        <w:t xml:space="preserve"> knockdown</w:t>
      </w:r>
      <w:r>
        <w:rPr>
          <w:color w:val="3071C3" w:themeColor="text2" w:themeTint="BF"/>
        </w:rPr>
        <w:t xml:space="preserve"> (p-value= 7.7e-5)</w:t>
      </w:r>
      <w:r w:rsidRPr="00D34643">
        <w:rPr>
          <w:color w:val="3071C3" w:themeColor="text2" w:themeTint="BF"/>
        </w:rPr>
        <w:t xml:space="preserve">. Meanwhile, </w:t>
      </w:r>
      <w:r>
        <w:rPr>
          <w:color w:val="3071C3" w:themeColor="text2" w:themeTint="BF"/>
        </w:rPr>
        <w:t xml:space="preserve">this trend was not found in EPSC (P-value=0.68). </w:t>
      </w:r>
    </w:p>
    <w:p w14:paraId="7272D12E" w14:textId="77777777" w:rsidR="003521C3" w:rsidRDefault="003521C3" w:rsidP="003521C3">
      <w:pPr>
        <w:pStyle w:val="PlainText"/>
      </w:pPr>
    </w:p>
    <w:p w14:paraId="39CFD98E" w14:textId="77777777" w:rsidR="003521C3" w:rsidRDefault="003521C3" w:rsidP="003521C3">
      <w:pPr>
        <w:pStyle w:val="PlainText"/>
      </w:pPr>
      <w:r>
        <w:rPr>
          <w:noProof/>
        </w:rPr>
        <w:drawing>
          <wp:inline distT="0" distB="0" distL="114300" distR="114300" wp14:anchorId="585C2577" wp14:editId="62161D85">
            <wp:extent cx="4619625" cy="1552575"/>
            <wp:effectExtent l="0" t="0" r="3175" b="22225"/>
            <wp:docPr id="12" name="图片 5" descr="A comparison of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descr="A comparison of a number of objects&#10;&#10;Description automatically generated with medium confidence"/>
                    <pic:cNvPicPr>
                      <a:picLocks noChangeAspect="1"/>
                    </pic:cNvPicPr>
                  </pic:nvPicPr>
                  <pic:blipFill>
                    <a:blip r:embed="rId49"/>
                    <a:stretch>
                      <a:fillRect/>
                    </a:stretch>
                  </pic:blipFill>
                  <pic:spPr>
                    <a:xfrm>
                      <a:off x="0" y="0"/>
                      <a:ext cx="4619625" cy="1552575"/>
                    </a:xfrm>
                    <a:prstGeom prst="rect">
                      <a:avLst/>
                    </a:prstGeom>
                    <a:noFill/>
                    <a:ln>
                      <a:noFill/>
                    </a:ln>
                  </pic:spPr>
                </pic:pic>
              </a:graphicData>
            </a:graphic>
          </wp:inline>
        </w:drawing>
      </w:r>
    </w:p>
    <w:p w14:paraId="75DA028F" w14:textId="77777777" w:rsidR="003521C3" w:rsidRDefault="003521C3" w:rsidP="003521C3">
      <w:pPr>
        <w:pStyle w:val="PlainText"/>
      </w:pPr>
    </w:p>
    <w:p w14:paraId="47A13052" w14:textId="77777777" w:rsidR="003521C3" w:rsidRDefault="003521C3" w:rsidP="003521C3">
      <w:pPr>
        <w:pStyle w:val="PlainText"/>
      </w:pPr>
      <w:r>
        <w:t>7.The P values should be calculated in Fig3R and FigS3i.</w:t>
      </w:r>
    </w:p>
    <w:p w14:paraId="0DC783BF" w14:textId="77777777" w:rsidR="003521C3" w:rsidRDefault="003521C3" w:rsidP="003521C3">
      <w:pPr>
        <w:pStyle w:val="PlainText"/>
        <w:rPr>
          <w:color w:val="3071C3" w:themeColor="text2" w:themeTint="BF"/>
          <w:lang w:val="en-US"/>
        </w:rPr>
      </w:pPr>
      <w:r w:rsidRPr="002159F8">
        <w:rPr>
          <w:color w:val="3071C3" w:themeColor="text2" w:themeTint="BF"/>
          <w:lang w:val="en-US"/>
        </w:rPr>
        <w:t xml:space="preserve">Fig S3i: </w:t>
      </w:r>
      <w:r w:rsidRPr="002159F8">
        <w:rPr>
          <w:i/>
          <w:iCs/>
          <w:color w:val="3071C3" w:themeColor="text2" w:themeTint="BF"/>
          <w:lang w:val="en-US"/>
        </w:rPr>
        <w:t>P</w:t>
      </w:r>
      <w:r w:rsidRPr="002159F8">
        <w:rPr>
          <w:color w:val="3071C3" w:themeColor="text2" w:themeTint="BF"/>
          <w:lang w:val="en-US"/>
        </w:rPr>
        <w:t>-value &lt;2.2e-</w:t>
      </w:r>
      <w:proofErr w:type="gramStart"/>
      <w:r w:rsidRPr="002159F8">
        <w:rPr>
          <w:color w:val="3071C3" w:themeColor="text2" w:themeTint="BF"/>
          <w:lang w:val="en-US"/>
        </w:rPr>
        <w:t>16 ;</w:t>
      </w:r>
      <w:proofErr w:type="gramEnd"/>
      <w:r w:rsidRPr="002159F8">
        <w:rPr>
          <w:color w:val="3071C3" w:themeColor="text2" w:themeTint="BF"/>
          <w:lang w:val="en-US"/>
        </w:rPr>
        <w:t xml:space="preserve"> </w:t>
      </w:r>
      <w:r w:rsidRPr="002159F8">
        <w:rPr>
          <w:i/>
          <w:iCs/>
          <w:color w:val="3071C3" w:themeColor="text2" w:themeTint="BF"/>
          <w:lang w:val="en-US"/>
        </w:rPr>
        <w:t>P</w:t>
      </w:r>
      <w:r w:rsidRPr="002159F8">
        <w:rPr>
          <w:color w:val="3071C3" w:themeColor="text2" w:themeTint="BF"/>
          <w:lang w:val="en-US"/>
        </w:rPr>
        <w:t xml:space="preserve">-value &lt;2.2e-16 </w:t>
      </w:r>
    </w:p>
    <w:p w14:paraId="3A15F494" w14:textId="77777777" w:rsidR="003521C3" w:rsidRPr="002159F8" w:rsidRDefault="003521C3" w:rsidP="003521C3">
      <w:pPr>
        <w:pStyle w:val="PlainText"/>
        <w:rPr>
          <w:color w:val="3071C3" w:themeColor="text2" w:themeTint="BF"/>
          <w:lang w:val="en-US"/>
        </w:rPr>
      </w:pPr>
      <w:r>
        <w:rPr>
          <w:color w:val="3071C3" w:themeColor="text2" w:themeTint="BF"/>
          <w:lang w:val="en-US"/>
        </w:rPr>
        <w:t xml:space="preserve">This information has now been added to the figures </w:t>
      </w:r>
    </w:p>
    <w:p w14:paraId="7754A276" w14:textId="77777777" w:rsidR="003521C3" w:rsidRDefault="003521C3" w:rsidP="003521C3">
      <w:pPr>
        <w:pStyle w:val="PlainText"/>
      </w:pPr>
    </w:p>
    <w:p w14:paraId="04E97AC3" w14:textId="77777777" w:rsidR="003521C3" w:rsidRPr="0048185E" w:rsidRDefault="003521C3" w:rsidP="003521C3">
      <w:pPr>
        <w:pStyle w:val="PlainText"/>
        <w:rPr>
          <w:color w:val="3071C3" w:themeColor="text2" w:themeTint="BF"/>
          <w:lang w:val="en-US"/>
        </w:rPr>
      </w:pPr>
      <w:r>
        <w:rPr>
          <w:color w:val="3071C3" w:themeColor="text2" w:themeTint="BF"/>
          <w:lang w:val="en-US"/>
        </w:rPr>
        <w:t xml:space="preserve">With regards to </w:t>
      </w:r>
      <w:r w:rsidRPr="0048185E">
        <w:rPr>
          <w:color w:val="3071C3" w:themeColor="text2" w:themeTint="BF"/>
          <w:lang w:val="en-US"/>
        </w:rPr>
        <w:t>Fig 3R</w:t>
      </w:r>
      <w:r>
        <w:rPr>
          <w:color w:val="3071C3" w:themeColor="text2" w:themeTint="BF"/>
          <w:lang w:val="en-US"/>
        </w:rPr>
        <w:t>, we have</w:t>
      </w:r>
      <w:r w:rsidRPr="0048185E">
        <w:rPr>
          <w:color w:val="3071C3" w:themeColor="text2" w:themeTint="BF"/>
          <w:lang w:val="en-US"/>
        </w:rPr>
        <w:t xml:space="preserve"> change</w:t>
      </w:r>
      <w:r>
        <w:rPr>
          <w:color w:val="3071C3" w:themeColor="text2" w:themeTint="BF"/>
          <w:lang w:val="en-US"/>
        </w:rPr>
        <w:t>d</w:t>
      </w:r>
      <w:r w:rsidRPr="0048185E">
        <w:rPr>
          <w:color w:val="3071C3" w:themeColor="text2" w:themeTint="BF"/>
          <w:lang w:val="en-US"/>
        </w:rPr>
        <w:t xml:space="preserve"> </w:t>
      </w:r>
      <w:r>
        <w:rPr>
          <w:color w:val="3071C3" w:themeColor="text2" w:themeTint="BF"/>
          <w:lang w:val="en-US"/>
        </w:rPr>
        <w:t>the plot t</w:t>
      </w:r>
      <w:r w:rsidRPr="0048185E">
        <w:rPr>
          <w:color w:val="3071C3" w:themeColor="text2" w:themeTint="BF"/>
          <w:lang w:val="en-US"/>
        </w:rPr>
        <w:t xml:space="preserve">o </w:t>
      </w:r>
      <w:r>
        <w:rPr>
          <w:color w:val="3071C3" w:themeColor="text2" w:themeTint="BF"/>
          <w:lang w:val="en-US"/>
        </w:rPr>
        <w:t xml:space="preserve">the </w:t>
      </w:r>
      <w:r w:rsidRPr="0048185E">
        <w:rPr>
          <w:color w:val="3071C3" w:themeColor="text2" w:themeTint="BF"/>
          <w:lang w:val="en-US"/>
        </w:rPr>
        <w:t xml:space="preserve">following </w:t>
      </w:r>
      <w:proofErr w:type="spellStart"/>
      <w:r w:rsidRPr="0048185E">
        <w:rPr>
          <w:color w:val="3071C3" w:themeColor="text2" w:themeTint="BF"/>
          <w:lang w:val="en-US"/>
        </w:rPr>
        <w:t>venn</w:t>
      </w:r>
      <w:proofErr w:type="spellEnd"/>
      <w:r w:rsidRPr="0048185E">
        <w:rPr>
          <w:color w:val="3071C3" w:themeColor="text2" w:themeTint="BF"/>
          <w:lang w:val="en-US"/>
        </w:rPr>
        <w:t xml:space="preserve"> diagram</w:t>
      </w:r>
      <w:r>
        <w:rPr>
          <w:color w:val="3071C3" w:themeColor="text2" w:themeTint="BF"/>
          <w:lang w:val="en-US"/>
        </w:rPr>
        <w:t xml:space="preserve">. </w:t>
      </w:r>
    </w:p>
    <w:p w14:paraId="0C1741EA" w14:textId="77777777" w:rsidR="003521C3" w:rsidRPr="0048185E" w:rsidRDefault="003521C3" w:rsidP="003521C3">
      <w:pPr>
        <w:pStyle w:val="PlainText"/>
        <w:rPr>
          <w:color w:val="3071C3" w:themeColor="text2" w:themeTint="BF"/>
          <w:lang w:val="en-US"/>
        </w:rPr>
      </w:pPr>
    </w:p>
    <w:p w14:paraId="734874E3" w14:textId="77777777" w:rsidR="003521C3" w:rsidRPr="0048185E" w:rsidRDefault="003521C3" w:rsidP="003521C3">
      <w:pPr>
        <w:pStyle w:val="PlainText"/>
        <w:rPr>
          <w:rFonts w:eastAsia="SimSun"/>
          <w:color w:val="3071C3" w:themeColor="text2" w:themeTint="BF"/>
          <w:lang w:val="en-US" w:eastAsia="zh-CN"/>
        </w:rPr>
      </w:pPr>
      <w:r w:rsidRPr="0048185E">
        <w:rPr>
          <w:rFonts w:eastAsia="SimSun" w:hint="eastAsia"/>
          <w:color w:val="3071C3" w:themeColor="text2" w:themeTint="BF"/>
          <w:lang w:val="en-US" w:eastAsia="zh-CN"/>
        </w:rPr>
        <w:t>Esrrb-Yy1 co-bound MIR regu</w:t>
      </w:r>
      <w:r w:rsidRPr="0048185E">
        <w:rPr>
          <w:rFonts w:eastAsia="SimSun"/>
          <w:color w:val="3071C3" w:themeColor="text2" w:themeTint="BF"/>
          <w:lang w:val="en-US" w:eastAsia="zh-CN"/>
        </w:rPr>
        <w:t>lated genes were defined as those genes</w:t>
      </w:r>
      <w:r w:rsidRPr="0048185E">
        <w:rPr>
          <w:rFonts w:eastAsia="SimSun" w:hint="eastAsia"/>
          <w:color w:val="3071C3" w:themeColor="text2" w:themeTint="BF"/>
          <w:lang w:val="en-US" w:eastAsia="zh-CN"/>
        </w:rPr>
        <w:t xml:space="preserve"> </w:t>
      </w:r>
      <w:r w:rsidRPr="0048185E">
        <w:rPr>
          <w:rFonts w:eastAsia="SimSun"/>
          <w:color w:val="3071C3" w:themeColor="text2" w:themeTint="BF"/>
          <w:lang w:val="en-US" w:eastAsia="zh-CN"/>
        </w:rPr>
        <w:t xml:space="preserve">with H3K27ac </w:t>
      </w:r>
      <w:r w:rsidRPr="0048185E">
        <w:rPr>
          <w:rFonts w:eastAsia="SimSun" w:hint="eastAsia"/>
          <w:color w:val="3071C3" w:themeColor="text2" w:themeTint="BF"/>
          <w:lang w:val="en-US" w:eastAsia="zh-CN"/>
        </w:rPr>
        <w:t>loops with the Esrrb-Yy1 co-bound MIRs.</w:t>
      </w:r>
      <w:r w:rsidRPr="0048185E">
        <w:rPr>
          <w:rFonts w:eastAsia="SimSun"/>
          <w:color w:val="3071C3" w:themeColor="text2" w:themeTint="BF"/>
          <w:lang w:val="en-US" w:eastAsia="zh-CN"/>
        </w:rPr>
        <w:t xml:space="preserve"> </w:t>
      </w:r>
      <w:r w:rsidRPr="0048185E">
        <w:rPr>
          <w:rFonts w:eastAsia="SimSun" w:hint="eastAsia"/>
          <w:color w:val="3071C3" w:themeColor="text2" w:themeTint="BF"/>
          <w:lang w:val="en-US" w:eastAsia="zh-CN"/>
        </w:rPr>
        <w:t xml:space="preserve">According to the Fisher's exact test, the genes </w:t>
      </w:r>
      <w:r w:rsidRPr="0048185E">
        <w:rPr>
          <w:rFonts w:eastAsia="SimSun"/>
          <w:color w:val="3071C3" w:themeColor="text2" w:themeTint="BF"/>
          <w:lang w:val="en-US" w:eastAsia="zh-CN"/>
        </w:rPr>
        <w:t>looping</w:t>
      </w:r>
      <w:r w:rsidRPr="0048185E">
        <w:rPr>
          <w:rFonts w:eastAsia="SimSun" w:hint="eastAsia"/>
          <w:color w:val="3071C3" w:themeColor="text2" w:themeTint="BF"/>
          <w:lang w:val="en-US" w:eastAsia="zh-CN"/>
        </w:rPr>
        <w:t xml:space="preserve"> with Esrrb-YY1 bound MIRs significantly overlapped with downregulated genes after </w:t>
      </w:r>
      <w:proofErr w:type="spellStart"/>
      <w:r w:rsidRPr="0048185E">
        <w:rPr>
          <w:rFonts w:eastAsia="SimSun" w:hint="eastAsia"/>
          <w:color w:val="3071C3" w:themeColor="text2" w:themeTint="BF"/>
          <w:lang w:val="en-US" w:eastAsia="zh-CN"/>
        </w:rPr>
        <w:t>Esrrb</w:t>
      </w:r>
      <w:proofErr w:type="spellEnd"/>
      <w:r>
        <w:rPr>
          <w:rFonts w:eastAsia="SimSun"/>
          <w:color w:val="3071C3" w:themeColor="text2" w:themeTint="BF"/>
          <w:lang w:val="en-US" w:eastAsia="zh-CN"/>
        </w:rPr>
        <w:t xml:space="preserve"> or </w:t>
      </w:r>
      <w:r w:rsidRPr="0048185E">
        <w:rPr>
          <w:rFonts w:eastAsia="SimSun" w:hint="eastAsia"/>
          <w:color w:val="3071C3" w:themeColor="text2" w:themeTint="BF"/>
          <w:lang w:val="en-US" w:eastAsia="zh-CN"/>
        </w:rPr>
        <w:t xml:space="preserve">Yy1 </w:t>
      </w:r>
      <w:r>
        <w:rPr>
          <w:rFonts w:eastAsia="SimSun"/>
          <w:color w:val="3071C3" w:themeColor="text2" w:themeTint="BF"/>
          <w:lang w:val="en-US" w:eastAsia="zh-CN"/>
        </w:rPr>
        <w:t>knockdown</w:t>
      </w:r>
      <w:r w:rsidRPr="0048185E">
        <w:rPr>
          <w:rFonts w:eastAsia="SimSun" w:hint="eastAsia"/>
          <w:color w:val="3071C3" w:themeColor="text2" w:themeTint="BF"/>
          <w:lang w:val="en-US" w:eastAsia="zh-CN"/>
        </w:rPr>
        <w:t xml:space="preserve">. </w:t>
      </w:r>
      <w:bookmarkStart w:id="10" w:name="_Hlk178180832"/>
      <w:r w:rsidRPr="0048185E">
        <w:rPr>
          <w:rFonts w:eastAsia="SimSun" w:hint="eastAsia"/>
          <w:color w:val="3071C3" w:themeColor="text2" w:themeTint="BF"/>
          <w:lang w:val="en-US" w:eastAsia="zh-CN"/>
        </w:rPr>
        <w:t>On the other hand, the control genes, defined by the genes located around 100kb-200kb distance from the Esrrb-Yy1 bound MIRs, did not show significant enrichment in the differentially expressed genes</w:t>
      </w:r>
      <w:bookmarkEnd w:id="10"/>
      <w:r w:rsidRPr="0048185E">
        <w:rPr>
          <w:rFonts w:eastAsia="SimSun" w:hint="eastAsia"/>
          <w:color w:val="3071C3" w:themeColor="text2" w:themeTint="BF"/>
          <w:lang w:val="en-US" w:eastAsia="zh-CN"/>
        </w:rPr>
        <w:t>.</w:t>
      </w:r>
    </w:p>
    <w:p w14:paraId="3DB92239" w14:textId="77777777" w:rsidR="003521C3" w:rsidRPr="0048185E" w:rsidRDefault="003521C3" w:rsidP="003521C3">
      <w:pPr>
        <w:pStyle w:val="PlainText"/>
        <w:rPr>
          <w:lang w:val="en-US"/>
        </w:rPr>
      </w:pPr>
      <w:r>
        <w:rPr>
          <w:noProof/>
        </w:rPr>
        <w:drawing>
          <wp:inline distT="0" distB="0" distL="114300" distR="114300" wp14:anchorId="0577689D" wp14:editId="50F4F4B9">
            <wp:extent cx="3613150" cy="2152015"/>
            <wp:effectExtent l="0" t="0" r="19050" b="6985"/>
            <wp:docPr id="30" name="图片 5" descr="A diagram of a ge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5" descr="A diagram of a gene&#10;&#10;Description automatically generated with medium confidence"/>
                    <pic:cNvPicPr>
                      <a:picLocks noChangeAspect="1"/>
                    </pic:cNvPicPr>
                  </pic:nvPicPr>
                  <pic:blipFill>
                    <a:blip r:embed="rId35"/>
                    <a:stretch>
                      <a:fillRect/>
                    </a:stretch>
                  </pic:blipFill>
                  <pic:spPr>
                    <a:xfrm>
                      <a:off x="0" y="0"/>
                      <a:ext cx="3613150" cy="2152015"/>
                    </a:xfrm>
                    <a:prstGeom prst="rect">
                      <a:avLst/>
                    </a:prstGeom>
                    <a:noFill/>
                    <a:ln>
                      <a:noFill/>
                    </a:ln>
                  </pic:spPr>
                </pic:pic>
              </a:graphicData>
            </a:graphic>
          </wp:inline>
        </w:drawing>
      </w:r>
    </w:p>
    <w:p w14:paraId="0262C4FE" w14:textId="77777777" w:rsidR="003521C3" w:rsidRDefault="003521C3" w:rsidP="003521C3">
      <w:pPr>
        <w:pStyle w:val="PlainText"/>
      </w:pPr>
    </w:p>
    <w:p w14:paraId="222C0769" w14:textId="77777777" w:rsidR="003521C3" w:rsidRDefault="003521C3" w:rsidP="003521C3">
      <w:pPr>
        <w:pStyle w:val="PlainText"/>
      </w:pPr>
      <w:r>
        <w:t>8.In Fig S1</w:t>
      </w:r>
      <w:proofErr w:type="gramStart"/>
      <w:r>
        <w:t>i,  scores</w:t>
      </w:r>
      <w:proofErr w:type="gramEnd"/>
      <w:r>
        <w:t xml:space="preserve"> of each pileup Hi-C map should be shown in the plot.</w:t>
      </w:r>
    </w:p>
    <w:p w14:paraId="0E251766" w14:textId="77777777" w:rsidR="003521C3" w:rsidRPr="00EB2F0E" w:rsidRDefault="003521C3" w:rsidP="003521C3">
      <w:pPr>
        <w:pStyle w:val="PlainText"/>
        <w:rPr>
          <w:color w:val="3071C3" w:themeColor="text2" w:themeTint="BF"/>
        </w:rPr>
      </w:pPr>
      <w:r w:rsidRPr="00EB2F0E">
        <w:rPr>
          <w:color w:val="3071C3" w:themeColor="text2" w:themeTint="BF"/>
        </w:rPr>
        <w:t>We have now added in the scores of each pileup Hi-C map</w:t>
      </w:r>
    </w:p>
    <w:p w14:paraId="3FFF5CC7" w14:textId="77777777" w:rsidR="003521C3" w:rsidRDefault="003521C3" w:rsidP="003521C3">
      <w:pPr>
        <w:pStyle w:val="PlainText"/>
      </w:pPr>
      <w:r w:rsidRPr="00EB2F0E">
        <w:rPr>
          <w:noProof/>
          <w:color w:val="3071C3" w:themeColor="text2" w:themeTint="BF"/>
        </w:rPr>
        <w:lastRenderedPageBreak/>
        <w:drawing>
          <wp:inline distT="0" distB="0" distL="0" distR="0" wp14:anchorId="605D450E" wp14:editId="752F20D8">
            <wp:extent cx="2910418" cy="1834086"/>
            <wp:effectExtent l="0" t="0" r="4445" b="0"/>
            <wp:docPr id="458653283"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653283" name="Picture 1" descr="A screenshot of a graph&#10;&#10;Description automatically generated"/>
                    <pic:cNvPicPr/>
                  </pic:nvPicPr>
                  <pic:blipFill>
                    <a:blip r:embed="rId50"/>
                    <a:stretch>
                      <a:fillRect/>
                    </a:stretch>
                  </pic:blipFill>
                  <pic:spPr>
                    <a:xfrm>
                      <a:off x="0" y="0"/>
                      <a:ext cx="2920684" cy="1840556"/>
                    </a:xfrm>
                    <a:prstGeom prst="rect">
                      <a:avLst/>
                    </a:prstGeom>
                  </pic:spPr>
                </pic:pic>
              </a:graphicData>
            </a:graphic>
          </wp:inline>
        </w:drawing>
      </w:r>
    </w:p>
    <w:p w14:paraId="42970507" w14:textId="77777777" w:rsidR="003521C3" w:rsidRDefault="003521C3" w:rsidP="003521C3">
      <w:pPr>
        <w:pStyle w:val="PlainText"/>
      </w:pPr>
    </w:p>
    <w:p w14:paraId="36A8A301" w14:textId="77777777" w:rsidR="003521C3" w:rsidRDefault="003521C3" w:rsidP="003521C3">
      <w:pPr>
        <w:pStyle w:val="PlainText"/>
        <w:rPr>
          <w:color w:val="3071C3" w:themeColor="text2" w:themeTint="BF"/>
        </w:rPr>
      </w:pPr>
      <w:r>
        <w:t xml:space="preserve">9.There is a typo in Fig4 I. It should be </w:t>
      </w:r>
      <w:proofErr w:type="spellStart"/>
      <w:r>
        <w:t>μM</w:t>
      </w:r>
      <w:proofErr w:type="spellEnd"/>
      <w:r>
        <w:t xml:space="preserve"> rather than </w:t>
      </w:r>
      <w:proofErr w:type="spellStart"/>
      <w:r>
        <w:t>uM</w:t>
      </w:r>
      <w:proofErr w:type="spellEnd"/>
      <w:r>
        <w:t xml:space="preserve">. </w:t>
      </w:r>
    </w:p>
    <w:p w14:paraId="7E821F72" w14:textId="77777777" w:rsidR="003521C3" w:rsidRDefault="003521C3" w:rsidP="003521C3">
      <w:pPr>
        <w:pStyle w:val="PlainText"/>
      </w:pPr>
      <w:r>
        <w:rPr>
          <w:color w:val="3071C3" w:themeColor="text2" w:themeTint="BF"/>
        </w:rPr>
        <w:t>We have now rectified the label using the correct symbol (</w:t>
      </w:r>
      <w:proofErr w:type="spellStart"/>
      <w:r w:rsidRPr="005F0DD0">
        <w:rPr>
          <w:color w:val="3071C3" w:themeColor="text2" w:themeTint="BF"/>
        </w:rPr>
        <w:t>μM</w:t>
      </w:r>
      <w:proofErr w:type="spellEnd"/>
      <w:r w:rsidRPr="005F0DD0">
        <w:rPr>
          <w:color w:val="3071C3" w:themeColor="text2" w:themeTint="BF"/>
        </w:rPr>
        <w:t xml:space="preserve"> rather than </w:t>
      </w:r>
      <w:proofErr w:type="spellStart"/>
      <w:r w:rsidRPr="005F0DD0">
        <w:rPr>
          <w:color w:val="3071C3" w:themeColor="text2" w:themeTint="BF"/>
        </w:rPr>
        <w:t>uM</w:t>
      </w:r>
      <w:proofErr w:type="spellEnd"/>
      <w:r>
        <w:rPr>
          <w:color w:val="3071C3" w:themeColor="text2" w:themeTint="BF"/>
        </w:rPr>
        <w:t>)</w:t>
      </w:r>
      <w:r w:rsidRPr="005F0DD0">
        <w:rPr>
          <w:color w:val="3071C3" w:themeColor="text2" w:themeTint="BF"/>
        </w:rPr>
        <w:t xml:space="preserve"> </w:t>
      </w:r>
    </w:p>
    <w:p w14:paraId="60FD608F" w14:textId="77777777" w:rsidR="003521C3" w:rsidRDefault="003521C3" w:rsidP="003521C3">
      <w:pPr>
        <w:pStyle w:val="PlainText"/>
      </w:pPr>
      <w:r w:rsidRPr="005F0DD0">
        <w:rPr>
          <w:noProof/>
        </w:rPr>
        <w:drawing>
          <wp:inline distT="0" distB="0" distL="0" distR="0" wp14:anchorId="2C0BFADA" wp14:editId="62A344C0">
            <wp:extent cx="1347815" cy="1221321"/>
            <wp:effectExtent l="0" t="0" r="5080" b="0"/>
            <wp:docPr id="1532000416" name="Picture 1"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000416" name="Picture 1" descr="A diagram of a graph&#10;&#10;Description automatically generated"/>
                    <pic:cNvPicPr/>
                  </pic:nvPicPr>
                  <pic:blipFill>
                    <a:blip r:embed="rId51"/>
                    <a:stretch>
                      <a:fillRect/>
                    </a:stretch>
                  </pic:blipFill>
                  <pic:spPr>
                    <a:xfrm>
                      <a:off x="0" y="0"/>
                      <a:ext cx="1354226" cy="1227130"/>
                    </a:xfrm>
                    <a:prstGeom prst="rect">
                      <a:avLst/>
                    </a:prstGeom>
                  </pic:spPr>
                </pic:pic>
              </a:graphicData>
            </a:graphic>
          </wp:inline>
        </w:drawing>
      </w:r>
    </w:p>
    <w:p w14:paraId="736E296F" w14:textId="77777777" w:rsidR="003521C3" w:rsidRDefault="003521C3" w:rsidP="003521C3">
      <w:pPr>
        <w:pStyle w:val="PlainText"/>
      </w:pPr>
      <w:r>
        <w:t xml:space="preserve">In Fig5C, is the </w:t>
      </w:r>
      <w:proofErr w:type="spellStart"/>
      <w:r>
        <w:t>LogP</w:t>
      </w:r>
      <w:proofErr w:type="spellEnd"/>
      <w:r>
        <w:t xml:space="preserve"> Log10?</w:t>
      </w:r>
    </w:p>
    <w:p w14:paraId="64387F35" w14:textId="77777777" w:rsidR="003521C3" w:rsidRPr="005F0DD0" w:rsidRDefault="003521C3" w:rsidP="003521C3">
      <w:pPr>
        <w:pStyle w:val="PlainText"/>
        <w:rPr>
          <w:color w:val="3071C3" w:themeColor="text2" w:themeTint="BF"/>
          <w:lang w:val="en-US"/>
        </w:rPr>
      </w:pPr>
      <w:r>
        <w:rPr>
          <w:color w:val="3071C3" w:themeColor="text2" w:themeTint="BF"/>
          <w:lang w:val="en-US"/>
        </w:rPr>
        <w:t xml:space="preserve">We would like to clarify that </w:t>
      </w:r>
      <w:proofErr w:type="spellStart"/>
      <w:r w:rsidRPr="005F0DD0">
        <w:rPr>
          <w:color w:val="3071C3" w:themeColor="text2" w:themeTint="BF"/>
          <w:lang w:val="en-US"/>
        </w:rPr>
        <w:t>LogP</w:t>
      </w:r>
      <w:proofErr w:type="spellEnd"/>
      <w:r w:rsidRPr="005F0DD0">
        <w:rPr>
          <w:color w:val="3071C3" w:themeColor="text2" w:themeTint="BF"/>
          <w:lang w:val="en-US"/>
        </w:rPr>
        <w:t xml:space="preserve"> represents log10 of</w:t>
      </w:r>
      <w:r w:rsidRPr="005F0DD0">
        <w:rPr>
          <w:i/>
          <w:iCs/>
          <w:color w:val="3071C3" w:themeColor="text2" w:themeTint="BF"/>
          <w:lang w:val="en-US"/>
        </w:rPr>
        <w:t xml:space="preserve"> p-</w:t>
      </w:r>
      <w:r w:rsidRPr="005F0DD0">
        <w:rPr>
          <w:color w:val="3071C3" w:themeColor="text2" w:themeTint="BF"/>
          <w:lang w:val="en-US"/>
        </w:rPr>
        <w:t>value</w:t>
      </w:r>
      <w:r>
        <w:rPr>
          <w:color w:val="3071C3" w:themeColor="text2" w:themeTint="BF"/>
          <w:lang w:val="en-US"/>
        </w:rPr>
        <w:t xml:space="preserve">. This has now been added to </w:t>
      </w:r>
      <w:proofErr w:type="gramStart"/>
      <w:r>
        <w:rPr>
          <w:color w:val="3071C3" w:themeColor="text2" w:themeTint="BF"/>
          <w:lang w:val="en-US"/>
        </w:rPr>
        <w:t>the figure</w:t>
      </w:r>
      <w:proofErr w:type="gramEnd"/>
      <w:r>
        <w:rPr>
          <w:color w:val="3071C3" w:themeColor="text2" w:themeTint="BF"/>
          <w:lang w:val="en-US"/>
        </w:rPr>
        <w:t xml:space="preserve"> legend for clarity. </w:t>
      </w:r>
    </w:p>
    <w:p w14:paraId="66750611" w14:textId="77777777" w:rsidR="003521C3" w:rsidRDefault="003521C3" w:rsidP="003521C3">
      <w:pPr>
        <w:pStyle w:val="PlainText"/>
      </w:pPr>
    </w:p>
    <w:p w14:paraId="3276B702" w14:textId="77777777" w:rsidR="003521C3" w:rsidRDefault="003521C3" w:rsidP="003521C3">
      <w:pPr>
        <w:pStyle w:val="PlainText"/>
      </w:pPr>
      <w:r>
        <w:t xml:space="preserve">10. Line 111: Define "expanded state" explicitly in the </w:t>
      </w:r>
      <w:proofErr w:type="gramStart"/>
      <w:r>
        <w:t>manuscript, or</w:t>
      </w:r>
      <w:proofErr w:type="gramEnd"/>
      <w:r>
        <w:t xml:space="preserve"> provide citations if it is a pre-existing concept.</w:t>
      </w:r>
    </w:p>
    <w:p w14:paraId="0F5792BC" w14:textId="77777777" w:rsidR="003521C3" w:rsidRPr="005B3C4E" w:rsidRDefault="003521C3" w:rsidP="003521C3">
      <w:pPr>
        <w:pStyle w:val="PlainText"/>
        <w:rPr>
          <w:color w:val="3071C3" w:themeColor="text2" w:themeTint="BF"/>
        </w:rPr>
      </w:pPr>
      <w:r w:rsidRPr="005B3C4E">
        <w:rPr>
          <w:color w:val="3071C3" w:themeColor="text2" w:themeTint="BF"/>
        </w:rPr>
        <w:t>The concept of expanded potential stem cell (EPSC) state is mentioned in the Introduction as such: “Expanded potential stem cells (EPSC), on the other hand, maintain extraembryonic potential in vitro (Yang et al. 2017</w:t>
      </w:r>
      <w:r>
        <w:rPr>
          <w:color w:val="3071C3" w:themeColor="text2" w:themeTint="BF"/>
        </w:rPr>
        <w:t>a</w:t>
      </w:r>
      <w:r w:rsidRPr="005B3C4E">
        <w:rPr>
          <w:color w:val="3071C3" w:themeColor="text2" w:themeTint="BF"/>
        </w:rPr>
        <w:t xml:space="preserve">).” The citation here refers to the Liu </w:t>
      </w:r>
      <w:proofErr w:type="spellStart"/>
      <w:r w:rsidRPr="005B3C4E">
        <w:rPr>
          <w:color w:val="3071C3" w:themeColor="text2" w:themeTint="BF"/>
        </w:rPr>
        <w:t>Pentao’s</w:t>
      </w:r>
      <w:proofErr w:type="spellEnd"/>
      <w:r w:rsidRPr="005B3C4E">
        <w:rPr>
          <w:color w:val="3071C3" w:themeColor="text2" w:themeTint="BF"/>
        </w:rPr>
        <w:t xml:space="preserve"> lab EPSC. The EPSC used in our study is based on the media formulation used in that publication.   </w:t>
      </w:r>
    </w:p>
    <w:p w14:paraId="2DA4E2F5" w14:textId="77777777" w:rsidR="003521C3" w:rsidRDefault="003521C3" w:rsidP="003521C3">
      <w:pPr>
        <w:pStyle w:val="PlainText"/>
      </w:pPr>
    </w:p>
    <w:p w14:paraId="29A38E5F" w14:textId="77777777" w:rsidR="003521C3" w:rsidRDefault="003521C3" w:rsidP="003521C3">
      <w:pPr>
        <w:pStyle w:val="PlainText"/>
      </w:pPr>
      <w:r>
        <w:t>11. Line 108: Modify the claim that cell state identity is solely defined by the 3D genome. Suggest rephrasing to "distinct cell states exhibit specific 3D genome conformation."</w:t>
      </w:r>
    </w:p>
    <w:p w14:paraId="0299A34A" w14:textId="77777777" w:rsidR="003521C3" w:rsidRDefault="003521C3" w:rsidP="003521C3">
      <w:pPr>
        <w:pStyle w:val="PlainText"/>
        <w:rPr>
          <w:color w:val="3071C3" w:themeColor="text2" w:themeTint="BF"/>
        </w:rPr>
      </w:pPr>
      <w:r>
        <w:rPr>
          <w:color w:val="3071C3" w:themeColor="text2" w:themeTint="BF"/>
        </w:rPr>
        <w:t xml:space="preserve">We thank Reviewer 2 for the suggestion. We have now changed the phrasing accordingly.  </w:t>
      </w:r>
    </w:p>
    <w:p w14:paraId="5B19FA04" w14:textId="77777777" w:rsidR="003521C3" w:rsidRPr="006C1FA7" w:rsidRDefault="003521C3" w:rsidP="003521C3">
      <w:pPr>
        <w:pStyle w:val="PlainText"/>
        <w:rPr>
          <w:color w:val="3071C3" w:themeColor="text2" w:themeTint="BF"/>
        </w:rPr>
      </w:pPr>
    </w:p>
    <w:p w14:paraId="0E9944C6" w14:textId="77777777" w:rsidR="003521C3" w:rsidRDefault="003521C3" w:rsidP="003521C3">
      <w:pPr>
        <w:pStyle w:val="PlainText"/>
      </w:pPr>
      <w:r>
        <w:t>12. Line 109: Soften the assertion regarding the understudied role of 3D genome conformation in cell state identity, noting that some studies (e.g., those on CTCF depletion) suggest pluripotency can be maintained despite changes in 3D genome structure.</w:t>
      </w:r>
    </w:p>
    <w:p w14:paraId="28F017D4" w14:textId="77777777" w:rsidR="003521C3" w:rsidRDefault="003521C3" w:rsidP="003521C3">
      <w:pPr>
        <w:pStyle w:val="PlainText"/>
        <w:rPr>
          <w:color w:val="3071C3" w:themeColor="text2" w:themeTint="BF"/>
        </w:rPr>
      </w:pPr>
      <w:r>
        <w:rPr>
          <w:color w:val="3071C3" w:themeColor="text2" w:themeTint="BF"/>
        </w:rPr>
        <w:t>We have now changed the phrasing to “</w:t>
      </w:r>
      <w:r w:rsidRPr="00071FA3">
        <w:rPr>
          <w:color w:val="3071C3" w:themeColor="text2" w:themeTint="BF"/>
        </w:rPr>
        <w:t>The role of 3D genome conformation</w:t>
      </w:r>
      <w:r>
        <w:rPr>
          <w:color w:val="3071C3" w:themeColor="text2" w:themeTint="BF"/>
        </w:rPr>
        <w:t>, especially at TEs,</w:t>
      </w:r>
      <w:r w:rsidRPr="00071FA3">
        <w:rPr>
          <w:color w:val="3071C3" w:themeColor="text2" w:themeTint="BF"/>
        </w:rPr>
        <w:t xml:space="preserve"> in establishing cell state identity has been less explored</w:t>
      </w:r>
      <w:r>
        <w:rPr>
          <w:color w:val="3071C3" w:themeColor="text2" w:themeTint="BF"/>
        </w:rPr>
        <w:t xml:space="preserve">”. Aside from toning down the assertion, we note that the TE conformation, which is a central focus of this study, has been less explored.  </w:t>
      </w:r>
    </w:p>
    <w:p w14:paraId="1DCEE6D3" w14:textId="77777777" w:rsidR="003521C3" w:rsidRPr="006C1FA7" w:rsidRDefault="003521C3" w:rsidP="003521C3">
      <w:pPr>
        <w:pStyle w:val="PlainText"/>
        <w:rPr>
          <w:color w:val="3071C3" w:themeColor="text2" w:themeTint="BF"/>
        </w:rPr>
      </w:pPr>
      <w:r w:rsidRPr="006C1FA7">
        <w:rPr>
          <w:color w:val="3071C3" w:themeColor="text2" w:themeTint="BF"/>
        </w:rPr>
        <w:t xml:space="preserve"> </w:t>
      </w:r>
    </w:p>
    <w:p w14:paraId="2579F915" w14:textId="77777777" w:rsidR="003521C3" w:rsidRDefault="003521C3" w:rsidP="003521C3">
      <w:pPr>
        <w:pStyle w:val="PlainText"/>
      </w:pPr>
      <w:r>
        <w:t xml:space="preserve">13. Fig 1C: Alongside fold change, include p-values or FDR in the </w:t>
      </w:r>
      <w:proofErr w:type="spellStart"/>
      <w:r>
        <w:t>color</w:t>
      </w:r>
      <w:proofErr w:type="spellEnd"/>
      <w:r>
        <w:t xml:space="preserve"> representation to convey statistical significance clearly.</w:t>
      </w:r>
    </w:p>
    <w:p w14:paraId="53555898" w14:textId="77777777" w:rsidR="003521C3" w:rsidRPr="005B3C4E" w:rsidRDefault="003521C3" w:rsidP="003521C3">
      <w:pPr>
        <w:pStyle w:val="PlainText"/>
        <w:rPr>
          <w:color w:val="3071C3" w:themeColor="text2" w:themeTint="BF"/>
          <w:lang w:val="en-US"/>
        </w:rPr>
      </w:pPr>
      <w:r>
        <w:rPr>
          <w:color w:val="3071C3" w:themeColor="text2" w:themeTint="BF"/>
          <w:lang w:val="en-US"/>
        </w:rPr>
        <w:t xml:space="preserve">We have now revised the figure as requested. </w:t>
      </w:r>
      <w:r w:rsidRPr="005B3C4E">
        <w:rPr>
          <w:color w:val="3071C3" w:themeColor="text2" w:themeTint="BF"/>
          <w:lang w:val="en-US"/>
        </w:rPr>
        <w:t xml:space="preserve">The significance test was carried by a combination of </w:t>
      </w:r>
      <w:proofErr w:type="spellStart"/>
      <w:proofErr w:type="gramStart"/>
      <w:r w:rsidRPr="005B3C4E">
        <w:rPr>
          <w:color w:val="3071C3" w:themeColor="text2" w:themeTint="BF"/>
          <w:lang w:val="en-US"/>
        </w:rPr>
        <w:t>bionomial</w:t>
      </w:r>
      <w:proofErr w:type="spellEnd"/>
      <w:proofErr w:type="gramEnd"/>
      <w:r w:rsidRPr="005B3C4E">
        <w:rPr>
          <w:color w:val="3071C3" w:themeColor="text2" w:themeTint="BF"/>
          <w:lang w:val="en-US"/>
        </w:rPr>
        <w:t xml:space="preserve"> test and hypergeometric test, and then the combined </w:t>
      </w:r>
      <w:r w:rsidRPr="005B3C4E">
        <w:rPr>
          <w:i/>
          <w:iCs/>
          <w:color w:val="3071C3" w:themeColor="text2" w:themeTint="BF"/>
          <w:lang w:val="en-US"/>
        </w:rPr>
        <w:t>p</w:t>
      </w:r>
      <w:r w:rsidRPr="005B3C4E">
        <w:rPr>
          <w:color w:val="3071C3" w:themeColor="text2" w:themeTint="BF"/>
          <w:lang w:val="en-US"/>
        </w:rPr>
        <w:t>-values were corrected with false discovery rate (FDR).</w:t>
      </w:r>
      <w:r>
        <w:rPr>
          <w:color w:val="3071C3" w:themeColor="text2" w:themeTint="BF"/>
          <w:lang w:val="en-US"/>
        </w:rPr>
        <w:t xml:space="preserve"> The FDR values were added into </w:t>
      </w:r>
      <w:proofErr w:type="gramStart"/>
      <w:r>
        <w:rPr>
          <w:color w:val="3071C3" w:themeColor="text2" w:themeTint="BF"/>
          <w:lang w:val="en-US"/>
        </w:rPr>
        <w:t>the figure</w:t>
      </w:r>
      <w:proofErr w:type="gramEnd"/>
      <w:r>
        <w:rPr>
          <w:color w:val="3071C3" w:themeColor="text2" w:themeTint="BF"/>
          <w:lang w:val="en-US"/>
        </w:rPr>
        <w:t xml:space="preserve"> legend. </w:t>
      </w:r>
    </w:p>
    <w:p w14:paraId="0C34A161" w14:textId="77777777" w:rsidR="003521C3" w:rsidRDefault="003521C3" w:rsidP="003521C3">
      <w:pPr>
        <w:pStyle w:val="PlainText"/>
        <w:rPr>
          <w:color w:val="FF0000"/>
          <w:lang w:val="en-US"/>
        </w:rPr>
      </w:pPr>
      <w:r>
        <w:rPr>
          <w:color w:val="FF0000"/>
          <w:lang w:val="en-US"/>
        </w:rPr>
        <w:lastRenderedPageBreak/>
        <w:t xml:space="preserve"> </w:t>
      </w:r>
    </w:p>
    <w:p w14:paraId="5A1FB7C4" w14:textId="77777777" w:rsidR="003521C3" w:rsidRDefault="003521C3" w:rsidP="003521C3">
      <w:pPr>
        <w:pStyle w:val="PlainText"/>
      </w:pPr>
      <w:r>
        <w:rPr>
          <w:noProof/>
        </w:rPr>
        <w:drawing>
          <wp:inline distT="0" distB="0" distL="114300" distR="114300" wp14:anchorId="2C916580" wp14:editId="60EF9A9E">
            <wp:extent cx="5728970" cy="2272665"/>
            <wp:effectExtent l="0" t="0" r="11430" b="13335"/>
            <wp:docPr id="22" name="图片 5" descr="A diagram of a tes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 descr="A diagram of a test&#10;&#10;Description automatically generated with medium confidence"/>
                    <pic:cNvPicPr>
                      <a:picLocks noChangeAspect="1"/>
                    </pic:cNvPicPr>
                  </pic:nvPicPr>
                  <pic:blipFill>
                    <a:blip r:embed="rId52"/>
                    <a:stretch>
                      <a:fillRect/>
                    </a:stretch>
                  </pic:blipFill>
                  <pic:spPr>
                    <a:xfrm>
                      <a:off x="0" y="0"/>
                      <a:ext cx="5728970" cy="2272665"/>
                    </a:xfrm>
                    <a:prstGeom prst="rect">
                      <a:avLst/>
                    </a:prstGeom>
                    <a:noFill/>
                    <a:ln>
                      <a:noFill/>
                    </a:ln>
                  </pic:spPr>
                </pic:pic>
              </a:graphicData>
            </a:graphic>
          </wp:inline>
        </w:drawing>
      </w:r>
    </w:p>
    <w:p w14:paraId="0DD9B685" w14:textId="77777777" w:rsidR="003521C3" w:rsidRDefault="003521C3" w:rsidP="003521C3">
      <w:pPr>
        <w:pStyle w:val="PlainText"/>
        <w:rPr>
          <w:color w:val="FF0000"/>
        </w:rPr>
      </w:pPr>
    </w:p>
    <w:p w14:paraId="743BB766" w14:textId="77777777" w:rsidR="003521C3" w:rsidRDefault="003521C3" w:rsidP="003521C3">
      <w:pPr>
        <w:pStyle w:val="PlainText"/>
      </w:pPr>
      <w:r>
        <w:t>14. Line 167: Clarify what is meant by "less complex" regarding APA plots and ESC-specific loops. Discuss the context-dependent nature of these interactions rather than making broad comparisons of complexity or strength.</w:t>
      </w:r>
    </w:p>
    <w:p w14:paraId="31F7AEE7" w14:textId="77777777" w:rsidR="003521C3" w:rsidRDefault="003521C3" w:rsidP="003521C3">
      <w:pPr>
        <w:pStyle w:val="PlainText"/>
        <w:rPr>
          <w:color w:val="3071C3" w:themeColor="text2" w:themeTint="BF"/>
        </w:rPr>
      </w:pPr>
      <w:r w:rsidRPr="0020361B">
        <w:rPr>
          <w:color w:val="3071C3" w:themeColor="text2" w:themeTint="BF"/>
        </w:rPr>
        <w:t>By “less complex”, we meant that there were less</w:t>
      </w:r>
      <w:r>
        <w:rPr>
          <w:color w:val="3071C3" w:themeColor="text2" w:themeTint="BF"/>
        </w:rPr>
        <w:t xml:space="preserve"> frequent</w:t>
      </w:r>
      <w:r w:rsidRPr="0020361B">
        <w:rPr>
          <w:color w:val="3071C3" w:themeColor="text2" w:themeTint="BF"/>
        </w:rPr>
        <w:t xml:space="preserve"> interactions surrounding ESC-MIR loops in the EPSC state. </w:t>
      </w:r>
      <w:r>
        <w:rPr>
          <w:color w:val="3071C3" w:themeColor="text2" w:themeTint="BF"/>
        </w:rPr>
        <w:t xml:space="preserve">This was evident from the less intense signal at the </w:t>
      </w:r>
      <w:proofErr w:type="spellStart"/>
      <w:r>
        <w:rPr>
          <w:color w:val="3071C3" w:themeColor="text2" w:themeTint="BF"/>
        </w:rPr>
        <w:t>center</w:t>
      </w:r>
      <w:proofErr w:type="spellEnd"/>
      <w:r>
        <w:rPr>
          <w:color w:val="3071C3" w:themeColor="text2" w:themeTint="BF"/>
        </w:rPr>
        <w:t xml:space="preserve"> of the APA plot. By “ESC MIR enhancer loops”, we meant a subset of </w:t>
      </w:r>
      <w:proofErr w:type="spellStart"/>
      <w:r>
        <w:rPr>
          <w:color w:val="3071C3" w:themeColor="text2" w:themeTint="BF"/>
        </w:rPr>
        <w:t>HiC</w:t>
      </w:r>
      <w:proofErr w:type="spellEnd"/>
      <w:r>
        <w:rPr>
          <w:color w:val="3071C3" w:themeColor="text2" w:themeTint="BF"/>
        </w:rPr>
        <w:t xml:space="preserve"> loops with H3K27ac </w:t>
      </w:r>
      <w:proofErr w:type="spellStart"/>
      <w:r>
        <w:rPr>
          <w:color w:val="3071C3" w:themeColor="text2" w:themeTint="BF"/>
        </w:rPr>
        <w:t>ChIP</w:t>
      </w:r>
      <w:proofErr w:type="spellEnd"/>
      <w:r>
        <w:rPr>
          <w:color w:val="3071C3" w:themeColor="text2" w:themeTint="BF"/>
        </w:rPr>
        <w:t xml:space="preserve"> signal and MIR at their anchors, that is only found at ESC state.  </w:t>
      </w:r>
    </w:p>
    <w:p w14:paraId="05FDAEA9" w14:textId="77777777" w:rsidR="003521C3" w:rsidRPr="0020361B" w:rsidRDefault="003521C3" w:rsidP="003521C3">
      <w:pPr>
        <w:pStyle w:val="PlainText"/>
        <w:rPr>
          <w:color w:val="3071C3" w:themeColor="text2" w:themeTint="BF"/>
        </w:rPr>
      </w:pPr>
      <w:r>
        <w:rPr>
          <w:color w:val="3071C3" w:themeColor="text2" w:themeTint="BF"/>
        </w:rPr>
        <w:t xml:space="preserve">We have now rephrased the sentence as such, to improve clarity: “Furthermore, </w:t>
      </w:r>
      <w:r w:rsidRPr="00F61F3F">
        <w:rPr>
          <w:color w:val="3071C3" w:themeColor="text2" w:themeTint="BF"/>
        </w:rPr>
        <w:t>the interaction occurring at ESC-MIR-enhancer loop anchors was less frequent in EPSC, indicating diminished importance of these loops in the higher potency state</w:t>
      </w:r>
      <w:r>
        <w:rPr>
          <w:color w:val="3071C3" w:themeColor="text2" w:themeTint="BF"/>
        </w:rPr>
        <w:t>”</w:t>
      </w:r>
    </w:p>
    <w:p w14:paraId="70223B98" w14:textId="77777777" w:rsidR="003521C3" w:rsidRDefault="003521C3" w:rsidP="003521C3">
      <w:pPr>
        <w:pStyle w:val="PlainText"/>
      </w:pPr>
    </w:p>
    <w:p w14:paraId="6C552AE1" w14:textId="77777777" w:rsidR="003521C3" w:rsidRDefault="003521C3" w:rsidP="003521C3">
      <w:pPr>
        <w:pStyle w:val="PlainText"/>
      </w:pPr>
      <w:r>
        <w:t>15. Fig 1I: Provide the p-value for the enrichment observed.</w:t>
      </w:r>
    </w:p>
    <w:p w14:paraId="1A5AF2E6" w14:textId="77777777" w:rsidR="003521C3" w:rsidRPr="003F7269" w:rsidRDefault="003521C3" w:rsidP="003521C3">
      <w:pPr>
        <w:pStyle w:val="PlainText"/>
        <w:rPr>
          <w:rFonts w:eastAsia="Calibrin" w:cs="Calibri"/>
          <w:bCs/>
          <w:color w:val="3071C3" w:themeColor="text2" w:themeTint="BF"/>
          <w:szCs w:val="22"/>
          <w:lang w:val="en-GB"/>
        </w:rPr>
      </w:pPr>
      <w:r w:rsidRPr="003F7269">
        <w:rPr>
          <w:rFonts w:eastAsia="Calibrin" w:cs="Calibri"/>
          <w:bCs/>
          <w:color w:val="3071C3" w:themeColor="text2" w:themeTint="BF"/>
          <w:szCs w:val="22"/>
          <w:lang w:val="en-GB"/>
        </w:rPr>
        <w:t xml:space="preserve">The fold change value is calculated by comparing the loop counts of each transposable element (TE) family to the average loop counts of 100 </w:t>
      </w:r>
      <w:r w:rsidRPr="003F7269">
        <w:rPr>
          <w:rFonts w:eastAsia="Calibrin" w:cs="Calibri"/>
          <w:bCs/>
          <w:color w:val="3071C3" w:themeColor="text2" w:themeTint="BF"/>
          <w:szCs w:val="22"/>
          <w:lang w:val="en-US"/>
        </w:rPr>
        <w:t xml:space="preserve">times </w:t>
      </w:r>
      <w:r w:rsidRPr="003F7269">
        <w:rPr>
          <w:rFonts w:eastAsia="Calibrin" w:cs="Calibri"/>
          <w:bCs/>
          <w:color w:val="3071C3" w:themeColor="text2" w:themeTint="BF"/>
          <w:szCs w:val="22"/>
          <w:lang w:val="en-GB"/>
        </w:rPr>
        <w:t>randomly sampled sequences with the same number of that TE family. The p-value is calculated using a one-sample t-test.</w:t>
      </w:r>
    </w:p>
    <w:p w14:paraId="2E253075" w14:textId="77777777" w:rsidR="003521C3" w:rsidRPr="003F7269" w:rsidRDefault="003521C3" w:rsidP="003521C3">
      <w:pPr>
        <w:pStyle w:val="PlainText"/>
        <w:rPr>
          <w:rFonts w:eastAsia="Calibrin" w:cs="Calibri"/>
          <w:bCs/>
          <w:color w:val="3071C3" w:themeColor="text2" w:themeTint="BF"/>
          <w:szCs w:val="22"/>
          <w:lang w:val="en-GB"/>
        </w:rPr>
      </w:pPr>
    </w:p>
    <w:tbl>
      <w:tblPr>
        <w:tblW w:w="5359"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4"/>
        <w:gridCol w:w="2019"/>
        <w:gridCol w:w="2456"/>
      </w:tblGrid>
      <w:tr w:rsidR="003521C3" w:rsidRPr="0048596F" w14:paraId="17049B6F" w14:textId="77777777" w:rsidTr="00D30D75">
        <w:trPr>
          <w:trHeight w:val="372"/>
        </w:trPr>
        <w:tc>
          <w:tcPr>
            <w:tcW w:w="884" w:type="dxa"/>
            <w:shd w:val="clear" w:color="auto" w:fill="auto"/>
            <w:noWrap/>
            <w:vAlign w:val="center"/>
          </w:tcPr>
          <w:p w14:paraId="63C0B63E" w14:textId="77777777" w:rsidR="003521C3" w:rsidRPr="0048596F" w:rsidRDefault="003521C3" w:rsidP="00D30D75">
            <w:pPr>
              <w:textAlignment w:val="center"/>
              <w:rPr>
                <w:rFonts w:eastAsia="SimSun"/>
                <w:color w:val="3071C3" w:themeColor="text2" w:themeTint="BF"/>
              </w:rPr>
            </w:pPr>
            <w:r w:rsidRPr="0048596F">
              <w:rPr>
                <w:rFonts w:eastAsia="SimSun"/>
                <w:color w:val="3071C3" w:themeColor="text2" w:themeTint="BF"/>
                <w:lang w:eastAsia="zh-CN" w:bidi="ar"/>
              </w:rPr>
              <w:t>family</w:t>
            </w:r>
          </w:p>
        </w:tc>
        <w:tc>
          <w:tcPr>
            <w:tcW w:w="2019" w:type="dxa"/>
            <w:shd w:val="clear" w:color="auto" w:fill="auto"/>
            <w:noWrap/>
            <w:vAlign w:val="center"/>
          </w:tcPr>
          <w:p w14:paraId="731C5C23" w14:textId="77777777" w:rsidR="003521C3" w:rsidRPr="0048596F" w:rsidRDefault="003521C3" w:rsidP="00D30D75">
            <w:pPr>
              <w:textAlignment w:val="center"/>
              <w:rPr>
                <w:rFonts w:eastAsia="SimSun"/>
                <w:color w:val="3071C3" w:themeColor="text2" w:themeTint="BF"/>
              </w:rPr>
            </w:pPr>
            <w:r w:rsidRPr="0048596F">
              <w:rPr>
                <w:rFonts w:eastAsia="SimSun"/>
                <w:color w:val="3071C3" w:themeColor="text2" w:themeTint="BF"/>
                <w:lang w:eastAsia="zh-CN" w:bidi="ar"/>
              </w:rPr>
              <w:t>ESC (</w:t>
            </w:r>
            <w:r w:rsidRPr="0048596F">
              <w:rPr>
                <w:rFonts w:eastAsia="SimSun"/>
                <w:i/>
                <w:iCs/>
                <w:color w:val="3071C3" w:themeColor="text2" w:themeTint="BF"/>
                <w:lang w:eastAsia="zh-CN" w:bidi="ar"/>
              </w:rPr>
              <w:t>p</w:t>
            </w:r>
            <w:r w:rsidRPr="0048596F">
              <w:rPr>
                <w:rStyle w:val="font01"/>
                <w:rFonts w:ascii="Calibri" w:hAnsi="Calibri" w:cs="Calibri" w:hint="default"/>
                <w:color w:val="3071C3" w:themeColor="text2" w:themeTint="BF"/>
                <w:lang w:eastAsia="zh-CN" w:bidi="ar"/>
              </w:rPr>
              <w:t>-value)</w:t>
            </w:r>
          </w:p>
        </w:tc>
        <w:tc>
          <w:tcPr>
            <w:tcW w:w="2456" w:type="dxa"/>
            <w:shd w:val="clear" w:color="auto" w:fill="auto"/>
            <w:noWrap/>
            <w:vAlign w:val="center"/>
          </w:tcPr>
          <w:p w14:paraId="22078EF9" w14:textId="77777777" w:rsidR="003521C3" w:rsidRPr="0048596F" w:rsidRDefault="003521C3" w:rsidP="00D30D75">
            <w:pPr>
              <w:textAlignment w:val="center"/>
              <w:rPr>
                <w:rFonts w:eastAsia="SimSun"/>
                <w:color w:val="3071C3" w:themeColor="text2" w:themeTint="BF"/>
              </w:rPr>
            </w:pPr>
            <w:r w:rsidRPr="0048596F">
              <w:rPr>
                <w:rFonts w:eastAsia="SimSun"/>
                <w:color w:val="3071C3" w:themeColor="text2" w:themeTint="BF"/>
                <w:lang w:eastAsia="zh-CN" w:bidi="ar"/>
              </w:rPr>
              <w:t>EPSC (</w:t>
            </w:r>
            <w:r w:rsidRPr="0048596F">
              <w:rPr>
                <w:rFonts w:eastAsia="SimSun"/>
                <w:i/>
                <w:iCs/>
                <w:color w:val="3071C3" w:themeColor="text2" w:themeTint="BF"/>
                <w:lang w:eastAsia="zh-CN" w:bidi="ar"/>
              </w:rPr>
              <w:t>p</w:t>
            </w:r>
            <w:r w:rsidRPr="0048596F">
              <w:rPr>
                <w:rStyle w:val="font01"/>
                <w:rFonts w:ascii="Calibri" w:hAnsi="Calibri" w:cs="Calibri" w:hint="default"/>
                <w:color w:val="3071C3" w:themeColor="text2" w:themeTint="BF"/>
                <w:lang w:eastAsia="zh-CN" w:bidi="ar"/>
              </w:rPr>
              <w:t>-value)</w:t>
            </w:r>
          </w:p>
        </w:tc>
      </w:tr>
      <w:tr w:rsidR="003521C3" w:rsidRPr="0048596F" w14:paraId="66F5F732" w14:textId="77777777" w:rsidTr="00D30D75">
        <w:trPr>
          <w:trHeight w:val="371"/>
        </w:trPr>
        <w:tc>
          <w:tcPr>
            <w:tcW w:w="0" w:type="auto"/>
            <w:shd w:val="clear" w:color="auto" w:fill="auto"/>
            <w:noWrap/>
            <w:vAlign w:val="center"/>
          </w:tcPr>
          <w:p w14:paraId="26CBB4E9" w14:textId="77777777" w:rsidR="003521C3" w:rsidRPr="0048596F" w:rsidRDefault="003521C3" w:rsidP="00D30D75">
            <w:pPr>
              <w:textAlignment w:val="center"/>
              <w:rPr>
                <w:rFonts w:eastAsia="SimSun"/>
                <w:color w:val="3071C3" w:themeColor="text2" w:themeTint="BF"/>
              </w:rPr>
            </w:pPr>
            <w:r w:rsidRPr="0048596F">
              <w:rPr>
                <w:rFonts w:eastAsia="SimSun"/>
                <w:color w:val="3071C3" w:themeColor="text2" w:themeTint="BF"/>
                <w:lang w:eastAsia="zh-CN" w:bidi="ar"/>
              </w:rPr>
              <w:t>Alu</w:t>
            </w:r>
          </w:p>
        </w:tc>
        <w:tc>
          <w:tcPr>
            <w:tcW w:w="0" w:type="auto"/>
            <w:shd w:val="clear" w:color="auto" w:fill="auto"/>
            <w:noWrap/>
            <w:vAlign w:val="center"/>
          </w:tcPr>
          <w:p w14:paraId="6FE82256" w14:textId="77777777" w:rsidR="003521C3" w:rsidRPr="0048596F" w:rsidRDefault="003521C3" w:rsidP="00D30D75">
            <w:pPr>
              <w:jc w:val="right"/>
              <w:textAlignment w:val="center"/>
              <w:rPr>
                <w:rFonts w:eastAsia="SimSun"/>
                <w:color w:val="3071C3" w:themeColor="text2" w:themeTint="BF"/>
              </w:rPr>
            </w:pPr>
            <w:r w:rsidRPr="0048596F">
              <w:rPr>
                <w:rFonts w:eastAsia="SimSun"/>
                <w:color w:val="3071C3" w:themeColor="text2" w:themeTint="BF"/>
                <w:lang w:eastAsia="zh-CN" w:bidi="ar"/>
              </w:rPr>
              <w:t>9.09E-147</w:t>
            </w:r>
          </w:p>
        </w:tc>
        <w:tc>
          <w:tcPr>
            <w:tcW w:w="0" w:type="auto"/>
            <w:shd w:val="clear" w:color="auto" w:fill="auto"/>
            <w:noWrap/>
            <w:vAlign w:val="center"/>
          </w:tcPr>
          <w:p w14:paraId="377A3953" w14:textId="77777777" w:rsidR="003521C3" w:rsidRPr="0048596F" w:rsidRDefault="003521C3" w:rsidP="00D30D75">
            <w:pPr>
              <w:jc w:val="right"/>
              <w:textAlignment w:val="center"/>
              <w:rPr>
                <w:rFonts w:eastAsia="SimSun"/>
                <w:color w:val="3071C3" w:themeColor="text2" w:themeTint="BF"/>
              </w:rPr>
            </w:pPr>
            <w:r w:rsidRPr="0048596F">
              <w:rPr>
                <w:rFonts w:eastAsia="SimSun"/>
                <w:color w:val="3071C3" w:themeColor="text2" w:themeTint="BF"/>
                <w:lang w:eastAsia="zh-CN" w:bidi="ar"/>
              </w:rPr>
              <w:t>5.23E-137</w:t>
            </w:r>
          </w:p>
        </w:tc>
      </w:tr>
      <w:tr w:rsidR="003521C3" w:rsidRPr="0048596F" w14:paraId="262A2FB1" w14:textId="77777777" w:rsidTr="00D30D75">
        <w:trPr>
          <w:trHeight w:val="371"/>
        </w:trPr>
        <w:tc>
          <w:tcPr>
            <w:tcW w:w="0" w:type="auto"/>
            <w:shd w:val="clear" w:color="auto" w:fill="auto"/>
            <w:noWrap/>
            <w:vAlign w:val="center"/>
          </w:tcPr>
          <w:p w14:paraId="05193566" w14:textId="77777777" w:rsidR="003521C3" w:rsidRPr="0048596F" w:rsidRDefault="003521C3" w:rsidP="00D30D75">
            <w:pPr>
              <w:textAlignment w:val="center"/>
              <w:rPr>
                <w:rFonts w:eastAsia="SimSun"/>
                <w:color w:val="3071C3" w:themeColor="text2" w:themeTint="BF"/>
              </w:rPr>
            </w:pPr>
            <w:r w:rsidRPr="0048596F">
              <w:rPr>
                <w:rFonts w:eastAsia="SimSun"/>
                <w:color w:val="3071C3" w:themeColor="text2" w:themeTint="BF"/>
                <w:lang w:eastAsia="zh-CN" w:bidi="ar"/>
              </w:rPr>
              <w:t>B2</w:t>
            </w:r>
          </w:p>
        </w:tc>
        <w:tc>
          <w:tcPr>
            <w:tcW w:w="0" w:type="auto"/>
            <w:shd w:val="clear" w:color="auto" w:fill="auto"/>
            <w:noWrap/>
            <w:vAlign w:val="center"/>
          </w:tcPr>
          <w:p w14:paraId="332243AD" w14:textId="77777777" w:rsidR="003521C3" w:rsidRPr="0048596F" w:rsidRDefault="003521C3" w:rsidP="00D30D75">
            <w:pPr>
              <w:jc w:val="right"/>
              <w:textAlignment w:val="center"/>
              <w:rPr>
                <w:rFonts w:eastAsia="SimSun"/>
                <w:color w:val="3071C3" w:themeColor="text2" w:themeTint="BF"/>
              </w:rPr>
            </w:pPr>
            <w:r w:rsidRPr="0048596F">
              <w:rPr>
                <w:rFonts w:eastAsia="SimSun"/>
                <w:color w:val="3071C3" w:themeColor="text2" w:themeTint="BF"/>
                <w:lang w:eastAsia="zh-CN" w:bidi="ar"/>
              </w:rPr>
              <w:t>2.27E-123</w:t>
            </w:r>
          </w:p>
        </w:tc>
        <w:tc>
          <w:tcPr>
            <w:tcW w:w="0" w:type="auto"/>
            <w:shd w:val="clear" w:color="auto" w:fill="auto"/>
            <w:noWrap/>
            <w:vAlign w:val="center"/>
          </w:tcPr>
          <w:p w14:paraId="448B1179" w14:textId="77777777" w:rsidR="003521C3" w:rsidRPr="0048596F" w:rsidRDefault="003521C3" w:rsidP="00D30D75">
            <w:pPr>
              <w:jc w:val="right"/>
              <w:textAlignment w:val="center"/>
              <w:rPr>
                <w:rFonts w:eastAsia="SimSun"/>
                <w:color w:val="3071C3" w:themeColor="text2" w:themeTint="BF"/>
              </w:rPr>
            </w:pPr>
            <w:r w:rsidRPr="0048596F">
              <w:rPr>
                <w:rFonts w:eastAsia="SimSun"/>
                <w:color w:val="3071C3" w:themeColor="text2" w:themeTint="BF"/>
                <w:lang w:eastAsia="zh-CN" w:bidi="ar"/>
              </w:rPr>
              <w:t>2.79E-121</w:t>
            </w:r>
          </w:p>
        </w:tc>
      </w:tr>
      <w:tr w:rsidR="003521C3" w:rsidRPr="0048596F" w14:paraId="40771731" w14:textId="77777777" w:rsidTr="00D30D75">
        <w:trPr>
          <w:trHeight w:val="371"/>
        </w:trPr>
        <w:tc>
          <w:tcPr>
            <w:tcW w:w="0" w:type="auto"/>
            <w:shd w:val="clear" w:color="auto" w:fill="auto"/>
            <w:noWrap/>
            <w:vAlign w:val="center"/>
          </w:tcPr>
          <w:p w14:paraId="3B745FE2" w14:textId="77777777" w:rsidR="003521C3" w:rsidRPr="0048596F" w:rsidRDefault="003521C3" w:rsidP="00D30D75">
            <w:pPr>
              <w:textAlignment w:val="center"/>
              <w:rPr>
                <w:rFonts w:eastAsia="SimSun"/>
                <w:color w:val="3071C3" w:themeColor="text2" w:themeTint="BF"/>
              </w:rPr>
            </w:pPr>
            <w:r w:rsidRPr="0048596F">
              <w:rPr>
                <w:rFonts w:eastAsia="SimSun"/>
                <w:color w:val="3071C3" w:themeColor="text2" w:themeTint="BF"/>
                <w:lang w:eastAsia="zh-CN" w:bidi="ar"/>
              </w:rPr>
              <w:t>MIR</w:t>
            </w:r>
          </w:p>
        </w:tc>
        <w:tc>
          <w:tcPr>
            <w:tcW w:w="0" w:type="auto"/>
            <w:shd w:val="clear" w:color="auto" w:fill="auto"/>
            <w:noWrap/>
            <w:vAlign w:val="center"/>
          </w:tcPr>
          <w:p w14:paraId="7A8F3EFC" w14:textId="77777777" w:rsidR="003521C3" w:rsidRPr="0048596F" w:rsidRDefault="003521C3" w:rsidP="00D30D75">
            <w:pPr>
              <w:jc w:val="right"/>
              <w:textAlignment w:val="center"/>
              <w:rPr>
                <w:rFonts w:eastAsia="SimSun"/>
                <w:color w:val="3071C3" w:themeColor="text2" w:themeTint="BF"/>
              </w:rPr>
            </w:pPr>
            <w:r w:rsidRPr="0048596F">
              <w:rPr>
                <w:rFonts w:eastAsia="SimSun"/>
                <w:color w:val="3071C3" w:themeColor="text2" w:themeTint="BF"/>
                <w:lang w:eastAsia="zh-CN" w:bidi="ar"/>
              </w:rPr>
              <w:t>5.77E-94</w:t>
            </w:r>
          </w:p>
        </w:tc>
        <w:tc>
          <w:tcPr>
            <w:tcW w:w="0" w:type="auto"/>
            <w:shd w:val="clear" w:color="auto" w:fill="auto"/>
            <w:noWrap/>
            <w:vAlign w:val="center"/>
          </w:tcPr>
          <w:p w14:paraId="64703A3D" w14:textId="77777777" w:rsidR="003521C3" w:rsidRPr="0048596F" w:rsidRDefault="003521C3" w:rsidP="00D30D75">
            <w:pPr>
              <w:jc w:val="right"/>
              <w:textAlignment w:val="center"/>
              <w:rPr>
                <w:rFonts w:eastAsia="SimSun"/>
                <w:color w:val="3071C3" w:themeColor="text2" w:themeTint="BF"/>
              </w:rPr>
            </w:pPr>
            <w:r w:rsidRPr="0048596F">
              <w:rPr>
                <w:rFonts w:eastAsia="SimSun"/>
                <w:color w:val="3071C3" w:themeColor="text2" w:themeTint="BF"/>
                <w:lang w:eastAsia="zh-CN" w:bidi="ar"/>
              </w:rPr>
              <w:t>2.56E-54</w:t>
            </w:r>
          </w:p>
        </w:tc>
      </w:tr>
      <w:tr w:rsidR="003521C3" w:rsidRPr="0048596F" w14:paraId="25492220" w14:textId="77777777" w:rsidTr="00D30D75">
        <w:trPr>
          <w:trHeight w:val="371"/>
        </w:trPr>
        <w:tc>
          <w:tcPr>
            <w:tcW w:w="0" w:type="auto"/>
            <w:shd w:val="clear" w:color="auto" w:fill="auto"/>
            <w:noWrap/>
            <w:vAlign w:val="center"/>
          </w:tcPr>
          <w:p w14:paraId="33C19542" w14:textId="77777777" w:rsidR="003521C3" w:rsidRPr="0048596F" w:rsidRDefault="003521C3" w:rsidP="00D30D75">
            <w:pPr>
              <w:textAlignment w:val="center"/>
              <w:rPr>
                <w:rFonts w:eastAsia="SimSun"/>
                <w:color w:val="3071C3" w:themeColor="text2" w:themeTint="BF"/>
              </w:rPr>
            </w:pPr>
            <w:r w:rsidRPr="0048596F">
              <w:rPr>
                <w:rFonts w:eastAsia="SimSun"/>
                <w:color w:val="3071C3" w:themeColor="text2" w:themeTint="BF"/>
                <w:lang w:eastAsia="zh-CN" w:bidi="ar"/>
              </w:rPr>
              <w:t>B4</w:t>
            </w:r>
          </w:p>
        </w:tc>
        <w:tc>
          <w:tcPr>
            <w:tcW w:w="0" w:type="auto"/>
            <w:shd w:val="clear" w:color="auto" w:fill="auto"/>
            <w:noWrap/>
            <w:vAlign w:val="center"/>
          </w:tcPr>
          <w:p w14:paraId="2487D261" w14:textId="77777777" w:rsidR="003521C3" w:rsidRPr="0048596F" w:rsidRDefault="003521C3" w:rsidP="00D30D75">
            <w:pPr>
              <w:jc w:val="right"/>
              <w:textAlignment w:val="center"/>
              <w:rPr>
                <w:rFonts w:eastAsia="SimSun"/>
                <w:color w:val="3071C3" w:themeColor="text2" w:themeTint="BF"/>
              </w:rPr>
            </w:pPr>
            <w:r w:rsidRPr="0048596F">
              <w:rPr>
                <w:rFonts w:eastAsia="SimSun"/>
                <w:color w:val="3071C3" w:themeColor="text2" w:themeTint="BF"/>
                <w:lang w:eastAsia="zh-CN" w:bidi="ar"/>
              </w:rPr>
              <w:t>8.15E-121</w:t>
            </w:r>
          </w:p>
        </w:tc>
        <w:tc>
          <w:tcPr>
            <w:tcW w:w="0" w:type="auto"/>
            <w:shd w:val="clear" w:color="auto" w:fill="auto"/>
            <w:noWrap/>
            <w:vAlign w:val="center"/>
          </w:tcPr>
          <w:p w14:paraId="099E9F12" w14:textId="77777777" w:rsidR="003521C3" w:rsidRPr="0048596F" w:rsidRDefault="003521C3" w:rsidP="00D30D75">
            <w:pPr>
              <w:jc w:val="right"/>
              <w:textAlignment w:val="center"/>
              <w:rPr>
                <w:rFonts w:eastAsia="SimSun"/>
                <w:color w:val="3071C3" w:themeColor="text2" w:themeTint="BF"/>
              </w:rPr>
            </w:pPr>
            <w:r w:rsidRPr="0048596F">
              <w:rPr>
                <w:rFonts w:eastAsia="SimSun"/>
                <w:color w:val="3071C3" w:themeColor="text2" w:themeTint="BF"/>
                <w:lang w:eastAsia="zh-CN" w:bidi="ar"/>
              </w:rPr>
              <w:t>8.85E-118</w:t>
            </w:r>
          </w:p>
        </w:tc>
      </w:tr>
      <w:tr w:rsidR="003521C3" w:rsidRPr="0048596F" w14:paraId="21421805" w14:textId="77777777" w:rsidTr="00D30D75">
        <w:trPr>
          <w:trHeight w:val="371"/>
        </w:trPr>
        <w:tc>
          <w:tcPr>
            <w:tcW w:w="0" w:type="auto"/>
            <w:shd w:val="clear" w:color="auto" w:fill="auto"/>
            <w:noWrap/>
            <w:vAlign w:val="center"/>
          </w:tcPr>
          <w:p w14:paraId="01AEDC07" w14:textId="77777777" w:rsidR="003521C3" w:rsidRPr="0048596F" w:rsidRDefault="003521C3" w:rsidP="00D30D75">
            <w:pPr>
              <w:textAlignment w:val="center"/>
              <w:rPr>
                <w:rFonts w:eastAsia="SimSun"/>
                <w:color w:val="3071C3" w:themeColor="text2" w:themeTint="BF"/>
              </w:rPr>
            </w:pPr>
            <w:r w:rsidRPr="0048596F">
              <w:rPr>
                <w:rFonts w:eastAsia="SimSun"/>
                <w:color w:val="3071C3" w:themeColor="text2" w:themeTint="BF"/>
                <w:lang w:eastAsia="zh-CN" w:bidi="ar"/>
              </w:rPr>
              <w:t>L1</w:t>
            </w:r>
          </w:p>
        </w:tc>
        <w:tc>
          <w:tcPr>
            <w:tcW w:w="0" w:type="auto"/>
            <w:shd w:val="clear" w:color="auto" w:fill="auto"/>
            <w:noWrap/>
            <w:vAlign w:val="center"/>
          </w:tcPr>
          <w:p w14:paraId="2C3BA713" w14:textId="77777777" w:rsidR="003521C3" w:rsidRPr="0048596F" w:rsidRDefault="003521C3" w:rsidP="00D30D75">
            <w:pPr>
              <w:jc w:val="right"/>
              <w:textAlignment w:val="center"/>
              <w:rPr>
                <w:rFonts w:eastAsia="SimSun"/>
                <w:color w:val="3071C3" w:themeColor="text2" w:themeTint="BF"/>
              </w:rPr>
            </w:pPr>
            <w:r w:rsidRPr="0048596F">
              <w:rPr>
                <w:rFonts w:eastAsia="SimSun"/>
                <w:color w:val="3071C3" w:themeColor="text2" w:themeTint="BF"/>
                <w:lang w:eastAsia="zh-CN" w:bidi="ar"/>
              </w:rPr>
              <w:t>6.69E-203</w:t>
            </w:r>
          </w:p>
        </w:tc>
        <w:tc>
          <w:tcPr>
            <w:tcW w:w="0" w:type="auto"/>
            <w:shd w:val="clear" w:color="auto" w:fill="auto"/>
            <w:noWrap/>
            <w:vAlign w:val="center"/>
          </w:tcPr>
          <w:p w14:paraId="07855608" w14:textId="77777777" w:rsidR="003521C3" w:rsidRPr="0048596F" w:rsidRDefault="003521C3" w:rsidP="00D30D75">
            <w:pPr>
              <w:jc w:val="right"/>
              <w:textAlignment w:val="center"/>
              <w:rPr>
                <w:rFonts w:eastAsia="SimSun"/>
                <w:color w:val="3071C3" w:themeColor="text2" w:themeTint="BF"/>
              </w:rPr>
            </w:pPr>
            <w:r w:rsidRPr="0048596F">
              <w:rPr>
                <w:rFonts w:eastAsia="SimSun"/>
                <w:color w:val="3071C3" w:themeColor="text2" w:themeTint="BF"/>
                <w:lang w:eastAsia="zh-CN" w:bidi="ar"/>
              </w:rPr>
              <w:t>1.39E-197</w:t>
            </w:r>
          </w:p>
        </w:tc>
      </w:tr>
      <w:tr w:rsidR="003521C3" w:rsidRPr="0048596F" w14:paraId="0B8CA0D3" w14:textId="77777777" w:rsidTr="00D30D75">
        <w:trPr>
          <w:trHeight w:val="371"/>
        </w:trPr>
        <w:tc>
          <w:tcPr>
            <w:tcW w:w="0" w:type="auto"/>
            <w:shd w:val="clear" w:color="auto" w:fill="auto"/>
            <w:noWrap/>
            <w:vAlign w:val="center"/>
          </w:tcPr>
          <w:p w14:paraId="7FA04A9C" w14:textId="77777777" w:rsidR="003521C3" w:rsidRPr="0048596F" w:rsidRDefault="003521C3" w:rsidP="00D30D75">
            <w:pPr>
              <w:textAlignment w:val="center"/>
              <w:rPr>
                <w:rFonts w:eastAsia="SimSun"/>
                <w:color w:val="3071C3" w:themeColor="text2" w:themeTint="BF"/>
              </w:rPr>
            </w:pPr>
            <w:r w:rsidRPr="0048596F">
              <w:rPr>
                <w:rFonts w:eastAsia="SimSun"/>
                <w:color w:val="3071C3" w:themeColor="text2" w:themeTint="BF"/>
                <w:lang w:eastAsia="zh-CN" w:bidi="ar"/>
              </w:rPr>
              <w:t>L2</w:t>
            </w:r>
          </w:p>
        </w:tc>
        <w:tc>
          <w:tcPr>
            <w:tcW w:w="0" w:type="auto"/>
            <w:shd w:val="clear" w:color="auto" w:fill="auto"/>
            <w:noWrap/>
            <w:vAlign w:val="center"/>
          </w:tcPr>
          <w:p w14:paraId="435B37DC" w14:textId="77777777" w:rsidR="003521C3" w:rsidRPr="0048596F" w:rsidRDefault="003521C3" w:rsidP="00D30D75">
            <w:pPr>
              <w:jc w:val="right"/>
              <w:textAlignment w:val="center"/>
              <w:rPr>
                <w:rFonts w:eastAsia="SimSun"/>
                <w:color w:val="3071C3" w:themeColor="text2" w:themeTint="BF"/>
              </w:rPr>
            </w:pPr>
            <w:r w:rsidRPr="0048596F">
              <w:rPr>
                <w:rFonts w:eastAsia="SimSun"/>
                <w:color w:val="3071C3" w:themeColor="text2" w:themeTint="BF"/>
                <w:lang w:eastAsia="zh-CN" w:bidi="ar"/>
              </w:rPr>
              <w:t>3.12E-45</w:t>
            </w:r>
          </w:p>
        </w:tc>
        <w:tc>
          <w:tcPr>
            <w:tcW w:w="0" w:type="auto"/>
            <w:shd w:val="clear" w:color="auto" w:fill="auto"/>
            <w:noWrap/>
            <w:vAlign w:val="center"/>
          </w:tcPr>
          <w:p w14:paraId="1D7AD00F" w14:textId="77777777" w:rsidR="003521C3" w:rsidRPr="0048596F" w:rsidRDefault="003521C3" w:rsidP="00D30D75">
            <w:pPr>
              <w:jc w:val="right"/>
              <w:textAlignment w:val="center"/>
              <w:rPr>
                <w:rFonts w:eastAsia="SimSun"/>
                <w:color w:val="3071C3" w:themeColor="text2" w:themeTint="BF"/>
              </w:rPr>
            </w:pPr>
            <w:r w:rsidRPr="0048596F">
              <w:rPr>
                <w:rFonts w:eastAsia="SimSun"/>
                <w:color w:val="3071C3" w:themeColor="text2" w:themeTint="BF"/>
                <w:lang w:eastAsia="zh-CN" w:bidi="ar"/>
              </w:rPr>
              <w:t>2.75E-06</w:t>
            </w:r>
          </w:p>
        </w:tc>
      </w:tr>
      <w:tr w:rsidR="003521C3" w:rsidRPr="0048596F" w14:paraId="7788396A" w14:textId="77777777" w:rsidTr="00D30D75">
        <w:trPr>
          <w:trHeight w:val="371"/>
        </w:trPr>
        <w:tc>
          <w:tcPr>
            <w:tcW w:w="0" w:type="auto"/>
            <w:shd w:val="clear" w:color="auto" w:fill="auto"/>
            <w:noWrap/>
            <w:vAlign w:val="center"/>
          </w:tcPr>
          <w:p w14:paraId="2D027C2C" w14:textId="77777777" w:rsidR="003521C3" w:rsidRPr="0048596F" w:rsidRDefault="003521C3" w:rsidP="00D30D75">
            <w:pPr>
              <w:textAlignment w:val="center"/>
              <w:rPr>
                <w:rFonts w:eastAsia="SimSun"/>
                <w:color w:val="3071C3" w:themeColor="text2" w:themeTint="BF"/>
              </w:rPr>
            </w:pPr>
            <w:r w:rsidRPr="0048596F">
              <w:rPr>
                <w:rFonts w:eastAsia="SimSun"/>
                <w:color w:val="3071C3" w:themeColor="text2" w:themeTint="BF"/>
                <w:lang w:eastAsia="zh-CN" w:bidi="ar"/>
              </w:rPr>
              <w:t>ERVK</w:t>
            </w:r>
          </w:p>
        </w:tc>
        <w:tc>
          <w:tcPr>
            <w:tcW w:w="0" w:type="auto"/>
            <w:shd w:val="clear" w:color="auto" w:fill="auto"/>
            <w:noWrap/>
            <w:vAlign w:val="center"/>
          </w:tcPr>
          <w:p w14:paraId="53625C54" w14:textId="77777777" w:rsidR="003521C3" w:rsidRPr="0048596F" w:rsidRDefault="003521C3" w:rsidP="00D30D75">
            <w:pPr>
              <w:jc w:val="right"/>
              <w:textAlignment w:val="center"/>
              <w:rPr>
                <w:rFonts w:eastAsia="SimSun"/>
                <w:color w:val="3071C3" w:themeColor="text2" w:themeTint="BF"/>
              </w:rPr>
            </w:pPr>
            <w:r w:rsidRPr="0048596F">
              <w:rPr>
                <w:rFonts w:eastAsia="SimSun"/>
                <w:color w:val="3071C3" w:themeColor="text2" w:themeTint="BF"/>
                <w:lang w:eastAsia="zh-CN" w:bidi="ar"/>
              </w:rPr>
              <w:t>1.12E-145</w:t>
            </w:r>
          </w:p>
        </w:tc>
        <w:tc>
          <w:tcPr>
            <w:tcW w:w="0" w:type="auto"/>
            <w:shd w:val="clear" w:color="auto" w:fill="auto"/>
            <w:noWrap/>
            <w:vAlign w:val="center"/>
          </w:tcPr>
          <w:p w14:paraId="7F7CF321" w14:textId="77777777" w:rsidR="003521C3" w:rsidRPr="0048596F" w:rsidRDefault="003521C3" w:rsidP="00D30D75">
            <w:pPr>
              <w:jc w:val="right"/>
              <w:textAlignment w:val="center"/>
              <w:rPr>
                <w:rFonts w:eastAsia="SimSun"/>
                <w:color w:val="3071C3" w:themeColor="text2" w:themeTint="BF"/>
              </w:rPr>
            </w:pPr>
            <w:r w:rsidRPr="0048596F">
              <w:rPr>
                <w:rFonts w:eastAsia="SimSun"/>
                <w:color w:val="3071C3" w:themeColor="text2" w:themeTint="BF"/>
                <w:lang w:eastAsia="zh-CN" w:bidi="ar"/>
              </w:rPr>
              <w:t>1.23E-140</w:t>
            </w:r>
          </w:p>
        </w:tc>
      </w:tr>
      <w:tr w:rsidR="003521C3" w:rsidRPr="0048596F" w14:paraId="64EF471A" w14:textId="77777777" w:rsidTr="00D30D75">
        <w:trPr>
          <w:trHeight w:val="371"/>
        </w:trPr>
        <w:tc>
          <w:tcPr>
            <w:tcW w:w="0" w:type="auto"/>
            <w:shd w:val="clear" w:color="auto" w:fill="auto"/>
            <w:noWrap/>
            <w:vAlign w:val="center"/>
          </w:tcPr>
          <w:p w14:paraId="400F7E3C" w14:textId="77777777" w:rsidR="003521C3" w:rsidRPr="0048596F" w:rsidRDefault="003521C3" w:rsidP="00D30D75">
            <w:pPr>
              <w:textAlignment w:val="center"/>
              <w:rPr>
                <w:rFonts w:eastAsia="SimSun"/>
                <w:color w:val="3071C3" w:themeColor="text2" w:themeTint="BF"/>
              </w:rPr>
            </w:pPr>
            <w:r w:rsidRPr="0048596F">
              <w:rPr>
                <w:rFonts w:eastAsia="SimSun"/>
                <w:color w:val="3071C3" w:themeColor="text2" w:themeTint="BF"/>
                <w:lang w:eastAsia="zh-CN" w:bidi="ar"/>
              </w:rPr>
              <w:lastRenderedPageBreak/>
              <w:t>ERV1</w:t>
            </w:r>
          </w:p>
        </w:tc>
        <w:tc>
          <w:tcPr>
            <w:tcW w:w="0" w:type="auto"/>
            <w:shd w:val="clear" w:color="auto" w:fill="auto"/>
            <w:noWrap/>
            <w:vAlign w:val="center"/>
          </w:tcPr>
          <w:p w14:paraId="2D6A9ED6" w14:textId="77777777" w:rsidR="003521C3" w:rsidRPr="0048596F" w:rsidRDefault="003521C3" w:rsidP="00D30D75">
            <w:pPr>
              <w:jc w:val="right"/>
              <w:textAlignment w:val="center"/>
              <w:rPr>
                <w:rFonts w:eastAsia="SimSun"/>
                <w:color w:val="3071C3" w:themeColor="text2" w:themeTint="BF"/>
              </w:rPr>
            </w:pPr>
            <w:r w:rsidRPr="0048596F">
              <w:rPr>
                <w:rFonts w:eastAsia="SimSun"/>
                <w:color w:val="3071C3" w:themeColor="text2" w:themeTint="BF"/>
                <w:lang w:eastAsia="zh-CN" w:bidi="ar"/>
              </w:rPr>
              <w:t>1.11E-44</w:t>
            </w:r>
          </w:p>
        </w:tc>
        <w:tc>
          <w:tcPr>
            <w:tcW w:w="0" w:type="auto"/>
            <w:shd w:val="clear" w:color="auto" w:fill="auto"/>
            <w:noWrap/>
            <w:vAlign w:val="center"/>
          </w:tcPr>
          <w:p w14:paraId="6E5C45D1" w14:textId="77777777" w:rsidR="003521C3" w:rsidRPr="0048596F" w:rsidRDefault="003521C3" w:rsidP="00D30D75">
            <w:pPr>
              <w:jc w:val="right"/>
              <w:textAlignment w:val="center"/>
              <w:rPr>
                <w:rFonts w:eastAsia="SimSun"/>
                <w:color w:val="3071C3" w:themeColor="text2" w:themeTint="BF"/>
              </w:rPr>
            </w:pPr>
            <w:r w:rsidRPr="0048596F">
              <w:rPr>
                <w:rFonts w:eastAsia="SimSun"/>
                <w:color w:val="3071C3" w:themeColor="text2" w:themeTint="BF"/>
                <w:lang w:eastAsia="zh-CN" w:bidi="ar"/>
              </w:rPr>
              <w:t>1.02E-64</w:t>
            </w:r>
          </w:p>
        </w:tc>
      </w:tr>
      <w:tr w:rsidR="003521C3" w:rsidRPr="0048596F" w14:paraId="39982FD7" w14:textId="77777777" w:rsidTr="00D30D75">
        <w:trPr>
          <w:trHeight w:val="371"/>
        </w:trPr>
        <w:tc>
          <w:tcPr>
            <w:tcW w:w="0" w:type="auto"/>
            <w:shd w:val="clear" w:color="auto" w:fill="auto"/>
            <w:noWrap/>
            <w:vAlign w:val="center"/>
          </w:tcPr>
          <w:p w14:paraId="4A87AB1A" w14:textId="77777777" w:rsidR="003521C3" w:rsidRPr="0048596F" w:rsidRDefault="003521C3" w:rsidP="00D30D75">
            <w:pPr>
              <w:textAlignment w:val="center"/>
              <w:rPr>
                <w:rFonts w:eastAsia="SimSun"/>
                <w:color w:val="3071C3" w:themeColor="text2" w:themeTint="BF"/>
              </w:rPr>
            </w:pPr>
            <w:r w:rsidRPr="0048596F">
              <w:rPr>
                <w:rFonts w:eastAsia="SimSun"/>
                <w:color w:val="3071C3" w:themeColor="text2" w:themeTint="BF"/>
                <w:lang w:eastAsia="zh-CN" w:bidi="ar"/>
              </w:rPr>
              <w:t>ERVL</w:t>
            </w:r>
          </w:p>
        </w:tc>
        <w:tc>
          <w:tcPr>
            <w:tcW w:w="0" w:type="auto"/>
            <w:shd w:val="clear" w:color="auto" w:fill="auto"/>
            <w:noWrap/>
            <w:vAlign w:val="center"/>
          </w:tcPr>
          <w:p w14:paraId="51BBEB8C" w14:textId="77777777" w:rsidR="003521C3" w:rsidRPr="0048596F" w:rsidRDefault="003521C3" w:rsidP="00D30D75">
            <w:pPr>
              <w:jc w:val="right"/>
              <w:textAlignment w:val="center"/>
              <w:rPr>
                <w:rFonts w:eastAsia="SimSun"/>
                <w:color w:val="3071C3" w:themeColor="text2" w:themeTint="BF"/>
              </w:rPr>
            </w:pPr>
            <w:r w:rsidRPr="0048596F">
              <w:rPr>
                <w:rFonts w:eastAsia="SimSun"/>
                <w:color w:val="3071C3" w:themeColor="text2" w:themeTint="BF"/>
                <w:lang w:eastAsia="zh-CN" w:bidi="ar"/>
              </w:rPr>
              <w:t>2.42E-56</w:t>
            </w:r>
          </w:p>
        </w:tc>
        <w:tc>
          <w:tcPr>
            <w:tcW w:w="0" w:type="auto"/>
            <w:shd w:val="clear" w:color="auto" w:fill="auto"/>
            <w:noWrap/>
            <w:vAlign w:val="center"/>
          </w:tcPr>
          <w:p w14:paraId="3148314D" w14:textId="77777777" w:rsidR="003521C3" w:rsidRPr="0048596F" w:rsidRDefault="003521C3" w:rsidP="00D30D75">
            <w:pPr>
              <w:jc w:val="right"/>
              <w:textAlignment w:val="center"/>
              <w:rPr>
                <w:rFonts w:eastAsia="SimSun"/>
                <w:color w:val="3071C3" w:themeColor="text2" w:themeTint="BF"/>
              </w:rPr>
            </w:pPr>
            <w:r w:rsidRPr="0048596F">
              <w:rPr>
                <w:rFonts w:eastAsia="SimSun"/>
                <w:color w:val="3071C3" w:themeColor="text2" w:themeTint="BF"/>
                <w:lang w:eastAsia="zh-CN" w:bidi="ar"/>
              </w:rPr>
              <w:t>6.30E-48</w:t>
            </w:r>
          </w:p>
        </w:tc>
      </w:tr>
      <w:tr w:rsidR="003521C3" w:rsidRPr="0048596F" w14:paraId="0D0CE8B8" w14:textId="77777777" w:rsidTr="00D30D75">
        <w:trPr>
          <w:trHeight w:val="379"/>
        </w:trPr>
        <w:tc>
          <w:tcPr>
            <w:tcW w:w="0" w:type="auto"/>
            <w:shd w:val="clear" w:color="auto" w:fill="auto"/>
            <w:noWrap/>
            <w:vAlign w:val="center"/>
          </w:tcPr>
          <w:p w14:paraId="1E700EEB" w14:textId="77777777" w:rsidR="003521C3" w:rsidRPr="0048596F" w:rsidRDefault="003521C3" w:rsidP="00D30D75">
            <w:pPr>
              <w:textAlignment w:val="center"/>
              <w:rPr>
                <w:rFonts w:eastAsia="SimSun"/>
                <w:color w:val="3071C3" w:themeColor="text2" w:themeTint="BF"/>
              </w:rPr>
            </w:pPr>
            <w:proofErr w:type="spellStart"/>
            <w:r w:rsidRPr="0048596F">
              <w:rPr>
                <w:rFonts w:eastAsia="SimSun"/>
                <w:color w:val="3071C3" w:themeColor="text2" w:themeTint="BF"/>
                <w:lang w:eastAsia="zh-CN" w:bidi="ar"/>
              </w:rPr>
              <w:t>MaLR</w:t>
            </w:r>
            <w:proofErr w:type="spellEnd"/>
          </w:p>
        </w:tc>
        <w:tc>
          <w:tcPr>
            <w:tcW w:w="0" w:type="auto"/>
            <w:shd w:val="clear" w:color="auto" w:fill="auto"/>
            <w:noWrap/>
            <w:vAlign w:val="center"/>
          </w:tcPr>
          <w:p w14:paraId="4BF90F9B" w14:textId="77777777" w:rsidR="003521C3" w:rsidRPr="0048596F" w:rsidRDefault="003521C3" w:rsidP="00D30D75">
            <w:pPr>
              <w:jc w:val="right"/>
              <w:textAlignment w:val="center"/>
              <w:rPr>
                <w:rFonts w:eastAsia="SimSun"/>
                <w:color w:val="3071C3" w:themeColor="text2" w:themeTint="BF"/>
              </w:rPr>
            </w:pPr>
            <w:r w:rsidRPr="0048596F">
              <w:rPr>
                <w:rFonts w:eastAsia="SimSun"/>
                <w:color w:val="3071C3" w:themeColor="text2" w:themeTint="BF"/>
                <w:lang w:eastAsia="zh-CN" w:bidi="ar"/>
              </w:rPr>
              <w:t>3.28E-159</w:t>
            </w:r>
          </w:p>
        </w:tc>
        <w:tc>
          <w:tcPr>
            <w:tcW w:w="0" w:type="auto"/>
            <w:shd w:val="clear" w:color="auto" w:fill="auto"/>
            <w:noWrap/>
            <w:vAlign w:val="center"/>
          </w:tcPr>
          <w:p w14:paraId="2CD89D07" w14:textId="77777777" w:rsidR="003521C3" w:rsidRPr="0048596F" w:rsidRDefault="003521C3" w:rsidP="00D30D75">
            <w:pPr>
              <w:jc w:val="right"/>
              <w:textAlignment w:val="center"/>
              <w:rPr>
                <w:rFonts w:eastAsia="SimSun"/>
                <w:color w:val="3071C3" w:themeColor="text2" w:themeTint="BF"/>
              </w:rPr>
            </w:pPr>
            <w:r w:rsidRPr="0048596F">
              <w:rPr>
                <w:rFonts w:eastAsia="SimSun"/>
                <w:color w:val="3071C3" w:themeColor="text2" w:themeTint="BF"/>
                <w:lang w:eastAsia="zh-CN" w:bidi="ar"/>
              </w:rPr>
              <w:t>1.39E-145</w:t>
            </w:r>
          </w:p>
        </w:tc>
      </w:tr>
    </w:tbl>
    <w:p w14:paraId="43487FC9" w14:textId="77777777" w:rsidR="003521C3" w:rsidRDefault="003521C3" w:rsidP="003521C3">
      <w:pPr>
        <w:pStyle w:val="PlainText"/>
      </w:pPr>
    </w:p>
    <w:p w14:paraId="4F5B0A8D" w14:textId="77777777" w:rsidR="003521C3" w:rsidRPr="003F7269" w:rsidRDefault="003521C3" w:rsidP="003521C3">
      <w:pPr>
        <w:pStyle w:val="PlainText"/>
        <w:rPr>
          <w:color w:val="3071C3" w:themeColor="text2" w:themeTint="BF"/>
        </w:rPr>
      </w:pPr>
      <w:r w:rsidRPr="003F7269">
        <w:rPr>
          <w:color w:val="3071C3" w:themeColor="text2" w:themeTint="BF"/>
        </w:rPr>
        <w:t>We have re-plotted Fig 1I as such</w:t>
      </w:r>
      <w:r>
        <w:rPr>
          <w:color w:val="3071C3" w:themeColor="text2" w:themeTint="BF"/>
        </w:rPr>
        <w:t xml:space="preserve">, to include the p-value information. </w:t>
      </w:r>
    </w:p>
    <w:p w14:paraId="72B09677" w14:textId="77777777" w:rsidR="003521C3" w:rsidRDefault="003521C3" w:rsidP="003521C3">
      <w:pPr>
        <w:pStyle w:val="PlainText"/>
      </w:pPr>
      <w:r>
        <w:rPr>
          <w:noProof/>
        </w:rPr>
        <w:drawing>
          <wp:inline distT="0" distB="0" distL="114300" distR="114300" wp14:anchorId="630B854D" wp14:editId="4C05B603">
            <wp:extent cx="4762500" cy="1824355"/>
            <wp:effectExtent l="0" t="0" r="12700" b="4445"/>
            <wp:docPr id="25" name="图片 7" descr="A diagram of a number of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7" descr="A diagram of a number of dots&#10;&#10;Description automatically generated"/>
                    <pic:cNvPicPr>
                      <a:picLocks noChangeAspect="1"/>
                    </pic:cNvPicPr>
                  </pic:nvPicPr>
                  <pic:blipFill>
                    <a:blip r:embed="rId25"/>
                    <a:stretch>
                      <a:fillRect/>
                    </a:stretch>
                  </pic:blipFill>
                  <pic:spPr>
                    <a:xfrm>
                      <a:off x="0" y="0"/>
                      <a:ext cx="4762500" cy="1824355"/>
                    </a:xfrm>
                    <a:prstGeom prst="rect">
                      <a:avLst/>
                    </a:prstGeom>
                    <a:noFill/>
                    <a:ln>
                      <a:noFill/>
                    </a:ln>
                  </pic:spPr>
                </pic:pic>
              </a:graphicData>
            </a:graphic>
          </wp:inline>
        </w:drawing>
      </w:r>
    </w:p>
    <w:p w14:paraId="7B894BDD" w14:textId="77777777" w:rsidR="003521C3" w:rsidRDefault="003521C3" w:rsidP="003521C3">
      <w:pPr>
        <w:pStyle w:val="PlainText"/>
      </w:pPr>
    </w:p>
    <w:p w14:paraId="5D304835" w14:textId="77777777" w:rsidR="003521C3" w:rsidRDefault="003521C3" w:rsidP="003521C3">
      <w:pPr>
        <w:pStyle w:val="PlainText"/>
      </w:pPr>
      <w:r>
        <w:t xml:space="preserve">16. Fig 1C and 1I: Address the </w:t>
      </w:r>
      <w:r w:rsidRPr="0065666B">
        <w:t>apparent discrepancies</w:t>
      </w:r>
      <w:r>
        <w:t xml:space="preserve"> in enrichment between different loop sets and clarify the criteria for loop selection in these analyses.</w:t>
      </w:r>
    </w:p>
    <w:p w14:paraId="204EFAE3" w14:textId="77777777" w:rsidR="003521C3" w:rsidRDefault="003521C3" w:rsidP="003521C3">
      <w:pPr>
        <w:pStyle w:val="PlainText"/>
        <w:rPr>
          <w:color w:val="3071C3" w:themeColor="text2" w:themeTint="BF"/>
          <w:lang w:val="en-US"/>
        </w:rPr>
      </w:pPr>
      <w:r w:rsidRPr="0065666B">
        <w:rPr>
          <w:color w:val="3071C3" w:themeColor="text2" w:themeTint="BF"/>
          <w:lang w:val="en-US"/>
        </w:rPr>
        <w:t xml:space="preserve">First, we want to identify any TE family that is specifically enriched in the chromatin loops located at the enhancer regions (enhancer-derived Hi-C loops). These TEs, highly or specifically enriched in the cell type, may be involved in the chromatin structure or chromatin looping. While there is some overlap between Hi-C loops and enhancer loops, Hi-C cannot capture the entire enhancer-promoter loops mediated by H3K27ac. Next, we conducted H3K27ac </w:t>
      </w:r>
      <w:proofErr w:type="spellStart"/>
      <w:r w:rsidRPr="0065666B">
        <w:rPr>
          <w:color w:val="3071C3" w:themeColor="text2" w:themeTint="BF"/>
          <w:lang w:val="en-US"/>
        </w:rPr>
        <w:t>HiChIP</w:t>
      </w:r>
      <w:proofErr w:type="spellEnd"/>
      <w:r w:rsidRPr="0065666B">
        <w:rPr>
          <w:color w:val="3071C3" w:themeColor="text2" w:themeTint="BF"/>
          <w:lang w:val="en-US"/>
        </w:rPr>
        <w:t>, which could provide us with information about enhancer-promoter loops, offering more insight into TE involvement in the E-P loops. Furthermore, we want to explore whether these TEs involved in high-order chromatin structure or looping are cell-type-specific, which may be functional in the cell-state transition.</w:t>
      </w:r>
    </w:p>
    <w:p w14:paraId="10FBA3F2" w14:textId="77777777" w:rsidR="003521C3" w:rsidRPr="0065666B" w:rsidRDefault="003521C3" w:rsidP="003521C3">
      <w:pPr>
        <w:pStyle w:val="PlainText"/>
        <w:rPr>
          <w:color w:val="3071C3" w:themeColor="text2" w:themeTint="BF"/>
          <w:lang w:val="en-US"/>
        </w:rPr>
      </w:pPr>
      <w:r>
        <w:rPr>
          <w:color w:val="3071C3" w:themeColor="text2" w:themeTint="BF"/>
          <w:lang w:val="en-US"/>
        </w:rPr>
        <w:t xml:space="preserve">For SINE family (Alu, B2, MIR, B4) and L1, the analysis result of both approaches concurs. For ERV1, ERVK, ERVL, and </w:t>
      </w:r>
      <w:proofErr w:type="spellStart"/>
      <w:r>
        <w:rPr>
          <w:color w:val="3071C3" w:themeColor="text2" w:themeTint="BF"/>
          <w:lang w:val="en-US"/>
        </w:rPr>
        <w:t>MaLR</w:t>
      </w:r>
      <w:proofErr w:type="spellEnd"/>
      <w:r>
        <w:rPr>
          <w:color w:val="3071C3" w:themeColor="text2" w:themeTint="BF"/>
          <w:lang w:val="en-US"/>
        </w:rPr>
        <w:t xml:space="preserve">, H3K27ac </w:t>
      </w:r>
      <w:proofErr w:type="spellStart"/>
      <w:r>
        <w:rPr>
          <w:color w:val="3071C3" w:themeColor="text2" w:themeTint="BF"/>
          <w:lang w:val="en-US"/>
        </w:rPr>
        <w:t>HiChIP</w:t>
      </w:r>
      <w:proofErr w:type="spellEnd"/>
      <w:r>
        <w:rPr>
          <w:color w:val="3071C3" w:themeColor="text2" w:themeTint="BF"/>
          <w:lang w:val="en-US"/>
        </w:rPr>
        <w:t xml:space="preserve"> analysis showed differences from the </w:t>
      </w:r>
      <w:proofErr w:type="spellStart"/>
      <w:r>
        <w:rPr>
          <w:color w:val="3071C3" w:themeColor="text2" w:themeTint="BF"/>
          <w:lang w:val="en-US"/>
        </w:rPr>
        <w:t>HiC</w:t>
      </w:r>
      <w:proofErr w:type="spellEnd"/>
      <w:r>
        <w:rPr>
          <w:color w:val="3071C3" w:themeColor="text2" w:themeTint="BF"/>
          <w:lang w:val="en-US"/>
        </w:rPr>
        <w:t xml:space="preserve"> approach. This suggests that inspecting </w:t>
      </w:r>
      <w:proofErr w:type="gramStart"/>
      <w:r>
        <w:rPr>
          <w:color w:val="3071C3" w:themeColor="text2" w:themeTint="BF"/>
          <w:lang w:val="en-US"/>
        </w:rPr>
        <w:t>loop</w:t>
      </w:r>
      <w:proofErr w:type="gramEnd"/>
      <w:r>
        <w:rPr>
          <w:color w:val="3071C3" w:themeColor="text2" w:themeTint="BF"/>
          <w:lang w:val="en-US"/>
        </w:rPr>
        <w:t xml:space="preserve"> using integrative </w:t>
      </w:r>
      <w:proofErr w:type="gramStart"/>
      <w:r>
        <w:rPr>
          <w:color w:val="3071C3" w:themeColor="text2" w:themeTint="BF"/>
          <w:lang w:val="en-US"/>
        </w:rPr>
        <w:t>approach</w:t>
      </w:r>
      <w:proofErr w:type="gramEnd"/>
      <w:r>
        <w:rPr>
          <w:color w:val="3071C3" w:themeColor="text2" w:themeTint="BF"/>
          <w:lang w:val="en-US"/>
        </w:rPr>
        <w:t xml:space="preserve"> may not be the best for these classes of TE.  </w:t>
      </w:r>
    </w:p>
    <w:p w14:paraId="20CD2759" w14:textId="77777777" w:rsidR="003521C3" w:rsidRDefault="003521C3" w:rsidP="003521C3">
      <w:pPr>
        <w:pStyle w:val="PlainText"/>
      </w:pPr>
    </w:p>
    <w:p w14:paraId="796B5027" w14:textId="77777777" w:rsidR="003521C3" w:rsidRDefault="003521C3" w:rsidP="003521C3">
      <w:pPr>
        <w:pStyle w:val="PlainText"/>
      </w:pPr>
      <w:r>
        <w:t xml:space="preserve">17. Fig 1E and 1F: Specify the number of peaks and loops </w:t>
      </w:r>
      <w:proofErr w:type="spellStart"/>
      <w:r>
        <w:t>analyzed</w:t>
      </w:r>
      <w:proofErr w:type="spellEnd"/>
      <w:r>
        <w:t>.</w:t>
      </w:r>
    </w:p>
    <w:p w14:paraId="24EEEBAB" w14:textId="77777777" w:rsidR="003521C3" w:rsidRPr="00F77486" w:rsidRDefault="003521C3" w:rsidP="003521C3">
      <w:pPr>
        <w:pStyle w:val="PlainText"/>
        <w:rPr>
          <w:color w:val="3071C3" w:themeColor="text2" w:themeTint="BF"/>
          <w:lang w:val="en-US"/>
        </w:rPr>
      </w:pPr>
      <w:r w:rsidRPr="00F77486">
        <w:rPr>
          <w:color w:val="3071C3" w:themeColor="text2" w:themeTint="BF"/>
          <w:lang w:val="en-US"/>
        </w:rPr>
        <w:t>We have now specified the number of peaks and loops analyzed. In Fig 1E, the number of MIR-derived enhancer loop anchors is 175. In Fig1F, the number of MIR-derived enhancer Hi-C loops is 192.</w:t>
      </w:r>
    </w:p>
    <w:p w14:paraId="7CD3D091" w14:textId="77777777" w:rsidR="003521C3" w:rsidRDefault="003521C3" w:rsidP="003521C3">
      <w:pPr>
        <w:pStyle w:val="PlainText"/>
        <w:rPr>
          <w:color w:val="FF0000"/>
          <w:lang w:val="en-US"/>
        </w:rPr>
      </w:pPr>
      <w:r w:rsidRPr="00450EC6">
        <w:rPr>
          <w:noProof/>
          <w:color w:val="FF0000"/>
          <w:lang w:val="en-US"/>
        </w:rPr>
        <w:drawing>
          <wp:inline distT="0" distB="0" distL="0" distR="0" wp14:anchorId="12245F2B" wp14:editId="5651757B">
            <wp:extent cx="1593403" cy="1511667"/>
            <wp:effectExtent l="0" t="0" r="6985" b="0"/>
            <wp:docPr id="1535068871"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068871" name="Picture 1" descr="A screenshot of a graph&#10;&#10;AI-generated content may be incorrect."/>
                    <pic:cNvPicPr/>
                  </pic:nvPicPr>
                  <pic:blipFill>
                    <a:blip r:embed="rId53"/>
                    <a:stretch>
                      <a:fillRect/>
                    </a:stretch>
                  </pic:blipFill>
                  <pic:spPr>
                    <a:xfrm>
                      <a:off x="0" y="0"/>
                      <a:ext cx="1600867" cy="1518748"/>
                    </a:xfrm>
                    <a:prstGeom prst="rect">
                      <a:avLst/>
                    </a:prstGeom>
                  </pic:spPr>
                </pic:pic>
              </a:graphicData>
            </a:graphic>
          </wp:inline>
        </w:drawing>
      </w:r>
    </w:p>
    <w:p w14:paraId="64F53586" w14:textId="77777777" w:rsidR="003521C3" w:rsidRDefault="003521C3" w:rsidP="003521C3">
      <w:pPr>
        <w:pStyle w:val="PlainText"/>
        <w:rPr>
          <w:color w:val="FF0000"/>
          <w:lang w:val="en-US"/>
        </w:rPr>
      </w:pPr>
      <w:r w:rsidRPr="00450EC6">
        <w:rPr>
          <w:noProof/>
          <w:color w:val="FF0000"/>
          <w:lang w:val="en-US"/>
        </w:rPr>
        <w:lastRenderedPageBreak/>
        <w:drawing>
          <wp:inline distT="0" distB="0" distL="0" distR="0" wp14:anchorId="43C146E8" wp14:editId="68CA1269">
            <wp:extent cx="2056776" cy="1127285"/>
            <wp:effectExtent l="0" t="0" r="635" b="0"/>
            <wp:docPr id="443988215"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988215" name="Picture 1" descr="A screenshot of a graph&#10;&#10;Description automatically generated"/>
                    <pic:cNvPicPr/>
                  </pic:nvPicPr>
                  <pic:blipFill>
                    <a:blip r:embed="rId54"/>
                    <a:stretch>
                      <a:fillRect/>
                    </a:stretch>
                  </pic:blipFill>
                  <pic:spPr>
                    <a:xfrm>
                      <a:off x="0" y="0"/>
                      <a:ext cx="2074832" cy="1137181"/>
                    </a:xfrm>
                    <a:prstGeom prst="rect">
                      <a:avLst/>
                    </a:prstGeom>
                  </pic:spPr>
                </pic:pic>
              </a:graphicData>
            </a:graphic>
          </wp:inline>
        </w:drawing>
      </w:r>
    </w:p>
    <w:p w14:paraId="2E13306B" w14:textId="77777777" w:rsidR="003521C3" w:rsidRPr="006C1FA7" w:rsidRDefault="003521C3" w:rsidP="003521C3">
      <w:pPr>
        <w:pStyle w:val="PlainText"/>
        <w:rPr>
          <w:color w:val="3071C3" w:themeColor="text2" w:themeTint="BF"/>
        </w:rPr>
      </w:pPr>
    </w:p>
    <w:p w14:paraId="31355170" w14:textId="77777777" w:rsidR="003521C3" w:rsidRDefault="003521C3" w:rsidP="003521C3">
      <w:pPr>
        <w:pStyle w:val="PlainText"/>
      </w:pPr>
    </w:p>
    <w:p w14:paraId="658203FC" w14:textId="77777777" w:rsidR="003521C3" w:rsidRDefault="003521C3" w:rsidP="003521C3">
      <w:pPr>
        <w:pStyle w:val="PlainText"/>
      </w:pPr>
      <w:r>
        <w:t xml:space="preserve">18. Line 190: Justify the choice of not using </w:t>
      </w:r>
      <w:proofErr w:type="spellStart"/>
      <w:r>
        <w:t>HiChIP</w:t>
      </w:r>
      <w:proofErr w:type="spellEnd"/>
      <w:r>
        <w:t xml:space="preserve"> loop anchors for certain </w:t>
      </w:r>
      <w:proofErr w:type="gramStart"/>
      <w:r>
        <w:t>analyses, and</w:t>
      </w:r>
      <w:proofErr w:type="gramEnd"/>
      <w:r>
        <w:t xml:space="preserve"> compare the results from </w:t>
      </w:r>
      <w:proofErr w:type="spellStart"/>
      <w:r>
        <w:t>HiC</w:t>
      </w:r>
      <w:proofErr w:type="spellEnd"/>
      <w:r>
        <w:t xml:space="preserve"> and </w:t>
      </w:r>
      <w:proofErr w:type="spellStart"/>
      <w:r>
        <w:t>HiChIP</w:t>
      </w:r>
      <w:proofErr w:type="spellEnd"/>
      <w:r>
        <w:t>.</w:t>
      </w:r>
    </w:p>
    <w:p w14:paraId="47DFD3A1" w14:textId="77777777" w:rsidR="003521C3" w:rsidRDefault="003521C3" w:rsidP="003521C3">
      <w:pPr>
        <w:pStyle w:val="PlainText"/>
        <w:rPr>
          <w:color w:val="3071C3" w:themeColor="text2" w:themeTint="BF"/>
        </w:rPr>
      </w:pPr>
      <w:r w:rsidRPr="0016478A">
        <w:rPr>
          <w:color w:val="3071C3" w:themeColor="text2" w:themeTint="BF"/>
        </w:rPr>
        <w:t xml:space="preserve">We want to </w:t>
      </w:r>
      <w:r>
        <w:rPr>
          <w:color w:val="3071C3" w:themeColor="text2" w:themeTint="BF"/>
        </w:rPr>
        <w:t>know whether</w:t>
      </w:r>
      <w:r w:rsidRPr="0016478A">
        <w:rPr>
          <w:color w:val="3071C3" w:themeColor="text2" w:themeTint="BF"/>
        </w:rPr>
        <w:t xml:space="preserve"> integrative analysis of HiC+H3K27ac </w:t>
      </w:r>
      <w:proofErr w:type="spellStart"/>
      <w:r w:rsidRPr="0016478A">
        <w:rPr>
          <w:color w:val="3071C3" w:themeColor="text2" w:themeTint="BF"/>
        </w:rPr>
        <w:t>ChIPseq</w:t>
      </w:r>
      <w:proofErr w:type="spellEnd"/>
      <w:r w:rsidRPr="0016478A">
        <w:rPr>
          <w:color w:val="3071C3" w:themeColor="text2" w:themeTint="BF"/>
        </w:rPr>
        <w:t xml:space="preserve"> </w:t>
      </w:r>
      <w:r>
        <w:rPr>
          <w:color w:val="3071C3" w:themeColor="text2" w:themeTint="BF"/>
        </w:rPr>
        <w:t xml:space="preserve">and H3K27ac </w:t>
      </w:r>
      <w:proofErr w:type="spellStart"/>
      <w:r>
        <w:rPr>
          <w:color w:val="3071C3" w:themeColor="text2" w:themeTint="BF"/>
        </w:rPr>
        <w:t>HiChiP</w:t>
      </w:r>
      <w:proofErr w:type="spellEnd"/>
      <w:r>
        <w:rPr>
          <w:color w:val="3071C3" w:themeColor="text2" w:themeTint="BF"/>
        </w:rPr>
        <w:t xml:space="preserve"> are supporting one another. Both approaches result in </w:t>
      </w:r>
      <w:proofErr w:type="spellStart"/>
      <w:r>
        <w:rPr>
          <w:color w:val="3071C3" w:themeColor="text2" w:themeTint="BF"/>
        </w:rPr>
        <w:t>Esrrb</w:t>
      </w:r>
      <w:proofErr w:type="spellEnd"/>
      <w:r>
        <w:rPr>
          <w:color w:val="3071C3" w:themeColor="text2" w:themeTint="BF"/>
        </w:rPr>
        <w:t xml:space="preserve"> as top and 2</w:t>
      </w:r>
      <w:r w:rsidRPr="0048596F">
        <w:rPr>
          <w:color w:val="3071C3" w:themeColor="text2" w:themeTint="BF"/>
          <w:vertAlign w:val="superscript"/>
        </w:rPr>
        <w:t>nd</w:t>
      </w:r>
      <w:r>
        <w:rPr>
          <w:color w:val="3071C3" w:themeColor="text2" w:themeTint="BF"/>
        </w:rPr>
        <w:t xml:space="preserve"> rank enriched motifs, respectively. However, </w:t>
      </w:r>
      <w:proofErr w:type="spellStart"/>
      <w:r>
        <w:rPr>
          <w:color w:val="3071C3" w:themeColor="text2" w:themeTint="BF"/>
        </w:rPr>
        <w:t>Klf</w:t>
      </w:r>
      <w:proofErr w:type="spellEnd"/>
      <w:r>
        <w:rPr>
          <w:color w:val="3071C3" w:themeColor="text2" w:themeTint="BF"/>
        </w:rPr>
        <w:t xml:space="preserve"> family member (Klf5, Klf3, Klf4) motifs only appeared in the integrative </w:t>
      </w:r>
      <w:proofErr w:type="spellStart"/>
      <w:r>
        <w:rPr>
          <w:color w:val="3071C3" w:themeColor="text2" w:themeTint="BF"/>
        </w:rPr>
        <w:t>HiC</w:t>
      </w:r>
      <w:proofErr w:type="spellEnd"/>
      <w:r>
        <w:rPr>
          <w:color w:val="3071C3" w:themeColor="text2" w:themeTint="BF"/>
        </w:rPr>
        <w:t xml:space="preserve"> analysis result. Zfp768 motif only appeared when H3K27ac </w:t>
      </w:r>
      <w:proofErr w:type="spellStart"/>
      <w:r>
        <w:rPr>
          <w:color w:val="3071C3" w:themeColor="text2" w:themeTint="BF"/>
        </w:rPr>
        <w:t>HiChIP</w:t>
      </w:r>
      <w:proofErr w:type="spellEnd"/>
      <w:r>
        <w:rPr>
          <w:color w:val="3071C3" w:themeColor="text2" w:themeTint="BF"/>
        </w:rPr>
        <w:t xml:space="preserve"> analysis was used. These examples indicate that there are differences between the two approaches. </w:t>
      </w:r>
    </w:p>
    <w:p w14:paraId="70C6B5B5" w14:textId="77777777" w:rsidR="003521C3" w:rsidRDefault="003521C3" w:rsidP="003521C3">
      <w:pPr>
        <w:pStyle w:val="PlainText"/>
        <w:rPr>
          <w:color w:val="3071C3" w:themeColor="text2" w:themeTint="BF"/>
        </w:rPr>
      </w:pPr>
      <w:r>
        <w:rPr>
          <w:color w:val="3071C3" w:themeColor="text2" w:themeTint="BF"/>
        </w:rPr>
        <w:t xml:space="preserve">The fact that </w:t>
      </w:r>
      <w:proofErr w:type="spellStart"/>
      <w:r>
        <w:rPr>
          <w:color w:val="3071C3" w:themeColor="text2" w:themeTint="BF"/>
        </w:rPr>
        <w:t>Esrrb</w:t>
      </w:r>
      <w:proofErr w:type="spellEnd"/>
      <w:r>
        <w:rPr>
          <w:color w:val="3071C3" w:themeColor="text2" w:themeTint="BF"/>
        </w:rPr>
        <w:t xml:space="preserve"> motif was found to be enriched in both approaches gave us the confidence of the involvement of </w:t>
      </w:r>
      <w:proofErr w:type="spellStart"/>
      <w:r>
        <w:rPr>
          <w:color w:val="3071C3" w:themeColor="text2" w:themeTint="BF"/>
        </w:rPr>
        <w:t>Esrrb</w:t>
      </w:r>
      <w:proofErr w:type="spellEnd"/>
      <w:r>
        <w:rPr>
          <w:color w:val="3071C3" w:themeColor="text2" w:themeTint="BF"/>
        </w:rPr>
        <w:t xml:space="preserve"> on MIR.  </w:t>
      </w:r>
    </w:p>
    <w:p w14:paraId="1235C204" w14:textId="77777777" w:rsidR="003521C3" w:rsidRDefault="003521C3" w:rsidP="003521C3">
      <w:pPr>
        <w:pStyle w:val="PlainText"/>
        <w:rPr>
          <w:color w:val="3071C3" w:themeColor="text2" w:themeTint="BF"/>
        </w:rPr>
      </w:pPr>
    </w:p>
    <w:p w14:paraId="3360BE3D" w14:textId="77777777" w:rsidR="003521C3" w:rsidRDefault="003521C3" w:rsidP="003521C3">
      <w:pPr>
        <w:pStyle w:val="PlainText"/>
      </w:pPr>
      <w:r>
        <w:t>19. Line 202: Please cite recent studies on TE-associated proteomics.</w:t>
      </w:r>
    </w:p>
    <w:p w14:paraId="216EF923" w14:textId="77777777" w:rsidR="003521C3" w:rsidRPr="005F12C4" w:rsidRDefault="003521C3" w:rsidP="003521C3">
      <w:pPr>
        <w:pStyle w:val="PlainText"/>
        <w:rPr>
          <w:color w:val="3071C3" w:themeColor="text2" w:themeTint="BF"/>
        </w:rPr>
      </w:pPr>
      <w:r w:rsidRPr="005F12C4">
        <w:rPr>
          <w:color w:val="3071C3" w:themeColor="text2" w:themeTint="BF"/>
        </w:rPr>
        <w:t>Line 202 is</w:t>
      </w:r>
      <w:r>
        <w:rPr>
          <w:color w:val="3071C3" w:themeColor="text2" w:themeTint="BF"/>
        </w:rPr>
        <w:t xml:space="preserve"> in</w:t>
      </w:r>
      <w:r w:rsidRPr="005F12C4">
        <w:rPr>
          <w:color w:val="3071C3" w:themeColor="text2" w:themeTint="BF"/>
        </w:rPr>
        <w:t xml:space="preserve"> the Results section, where we stated “Next, we utilized CAPTURE2.0 (Liu et al. 2020), a CRISPR-based affinity purification method, to profile the MIR-specific proteomics landscape in ESC (Fig. 2E).” To avoid confusions, we think that reference to other studies </w:t>
      </w:r>
      <w:r>
        <w:rPr>
          <w:color w:val="3071C3" w:themeColor="text2" w:themeTint="BF"/>
        </w:rPr>
        <w:t>is</w:t>
      </w:r>
      <w:r w:rsidRPr="005F12C4">
        <w:rPr>
          <w:color w:val="3071C3" w:themeColor="text2" w:themeTint="BF"/>
        </w:rPr>
        <w:t xml:space="preserve"> better suited in the Introduction. We have now included recent studies on TE-associated proteomics in the Introduction section</w:t>
      </w:r>
      <w:r>
        <w:rPr>
          <w:color w:val="3071C3" w:themeColor="text2" w:themeTint="BF"/>
        </w:rPr>
        <w:t xml:space="preserve"> instead</w:t>
      </w:r>
      <w:r w:rsidRPr="005F12C4">
        <w:rPr>
          <w:color w:val="3071C3" w:themeColor="text2" w:themeTint="BF"/>
        </w:rPr>
        <w:t xml:space="preserve">. </w:t>
      </w:r>
    </w:p>
    <w:p w14:paraId="3958786D" w14:textId="77777777" w:rsidR="003521C3" w:rsidRPr="0016478A" w:rsidRDefault="003521C3" w:rsidP="003521C3">
      <w:pPr>
        <w:pStyle w:val="PlainText"/>
        <w:rPr>
          <w:color w:val="3071C3" w:themeColor="text2" w:themeTint="BF"/>
        </w:rPr>
      </w:pPr>
    </w:p>
    <w:p w14:paraId="1210B6BB" w14:textId="77777777" w:rsidR="003521C3" w:rsidRDefault="003521C3" w:rsidP="003521C3">
      <w:pPr>
        <w:pStyle w:val="PlainText"/>
      </w:pPr>
      <w:r>
        <w:t>20. Line 214: Specify the lineage induced by retinoic acid (RA) and provide references.</w:t>
      </w:r>
    </w:p>
    <w:p w14:paraId="263EE233" w14:textId="77777777" w:rsidR="003521C3" w:rsidRDefault="003521C3" w:rsidP="003521C3">
      <w:pPr>
        <w:pStyle w:val="PlainText"/>
        <w:rPr>
          <w:color w:val="3071C3" w:themeColor="text2" w:themeTint="BF"/>
        </w:rPr>
      </w:pPr>
      <w:bookmarkStart w:id="11" w:name="_Hlk176375112"/>
      <w:r>
        <w:rPr>
          <w:color w:val="3071C3" w:themeColor="text2" w:themeTint="BF"/>
        </w:rPr>
        <w:t xml:space="preserve">Retinoic acid is a widely used compound to induce neural lineage differentiation from pluripotent stem cells (reviewed in </w:t>
      </w:r>
      <w:bookmarkStart w:id="12" w:name="_Hlk176375160"/>
      <w:r>
        <w:rPr>
          <w:color w:val="3071C3" w:themeColor="text2" w:themeTint="BF"/>
        </w:rPr>
        <w:t xml:space="preserve">Soprano et al., 2007, </w:t>
      </w:r>
      <w:r w:rsidRPr="00BF2F6D">
        <w:rPr>
          <w:color w:val="3071C3" w:themeColor="text2" w:themeTint="BF"/>
        </w:rPr>
        <w:t>PMID: 17368312</w:t>
      </w:r>
      <w:bookmarkEnd w:id="12"/>
      <w:r>
        <w:rPr>
          <w:color w:val="3071C3" w:themeColor="text2" w:themeTint="BF"/>
        </w:rPr>
        <w:t xml:space="preserve">).  </w:t>
      </w:r>
    </w:p>
    <w:p w14:paraId="55789631" w14:textId="77777777" w:rsidR="003521C3" w:rsidRDefault="003521C3" w:rsidP="003521C3">
      <w:pPr>
        <w:pStyle w:val="PlainText"/>
        <w:rPr>
          <w:color w:val="3071C3" w:themeColor="text2" w:themeTint="BF"/>
        </w:rPr>
      </w:pPr>
      <w:bookmarkStart w:id="13" w:name="_Hlk178248374"/>
      <w:bookmarkEnd w:id="11"/>
      <w:r>
        <w:rPr>
          <w:color w:val="3071C3" w:themeColor="text2" w:themeTint="BF"/>
        </w:rPr>
        <w:t>In our experiment, addition of RA for 48h decreased Oct4 gene expression and increased the expression of neural lineage marker Pax6 and Gbx2</w:t>
      </w:r>
      <w:bookmarkEnd w:id="13"/>
      <w:r>
        <w:rPr>
          <w:color w:val="3071C3" w:themeColor="text2" w:themeTint="BF"/>
        </w:rPr>
        <w:t xml:space="preserve">. We provide the qPCR data as shown </w:t>
      </w:r>
      <w:proofErr w:type="gramStart"/>
      <w:r>
        <w:rPr>
          <w:color w:val="3071C3" w:themeColor="text2" w:themeTint="BF"/>
        </w:rPr>
        <w:t>below, and</w:t>
      </w:r>
      <w:proofErr w:type="gramEnd"/>
      <w:r>
        <w:rPr>
          <w:color w:val="3071C3" w:themeColor="text2" w:themeTint="BF"/>
        </w:rPr>
        <w:t xml:space="preserve"> included this data in Fig S2M. </w:t>
      </w:r>
    </w:p>
    <w:p w14:paraId="0E26C393" w14:textId="77777777" w:rsidR="003521C3" w:rsidRDefault="003521C3" w:rsidP="003521C3">
      <w:pPr>
        <w:pStyle w:val="PlainText"/>
        <w:rPr>
          <w:color w:val="3071C3" w:themeColor="text2" w:themeTint="BF"/>
        </w:rPr>
      </w:pPr>
      <w:r w:rsidRPr="00E30E13">
        <w:rPr>
          <w:noProof/>
          <w:color w:val="3071C3" w:themeColor="text2" w:themeTint="BF"/>
        </w:rPr>
        <w:drawing>
          <wp:inline distT="0" distB="0" distL="0" distR="0" wp14:anchorId="2B314812" wp14:editId="1CA6B308">
            <wp:extent cx="1395779" cy="1441048"/>
            <wp:effectExtent l="0" t="0" r="0" b="0"/>
            <wp:docPr id="544011519" name="Picture 7">
              <a:extLst xmlns:a="http://schemas.openxmlformats.org/drawingml/2006/main">
                <a:ext uri="{FF2B5EF4-FFF2-40B4-BE49-F238E27FC236}">
                  <a16:creationId xmlns:a16="http://schemas.microsoft.com/office/drawing/2014/main" id="{CCD5F854-F860-82B7-6EB6-60910517B3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CCD5F854-F860-82B7-6EB6-60910517B3A5}"/>
                        </a:ext>
                      </a:extLst>
                    </pic:cNvPr>
                    <pic:cNvPicPr>
                      <a:picLocks noChangeAspect="1"/>
                    </pic:cNvPicPr>
                  </pic:nvPicPr>
                  <pic:blipFill>
                    <a:blip r:embed="rId55"/>
                    <a:stretch>
                      <a:fillRect/>
                    </a:stretch>
                  </pic:blipFill>
                  <pic:spPr>
                    <a:xfrm>
                      <a:off x="0" y="0"/>
                      <a:ext cx="1402871" cy="1448370"/>
                    </a:xfrm>
                    <a:prstGeom prst="rect">
                      <a:avLst/>
                    </a:prstGeom>
                  </pic:spPr>
                </pic:pic>
              </a:graphicData>
            </a:graphic>
          </wp:inline>
        </w:drawing>
      </w:r>
    </w:p>
    <w:p w14:paraId="002995DA" w14:textId="77777777" w:rsidR="003521C3" w:rsidRPr="00766196" w:rsidRDefault="003521C3" w:rsidP="003521C3">
      <w:pPr>
        <w:pStyle w:val="PlainText"/>
        <w:rPr>
          <w:color w:val="3071C3" w:themeColor="text2" w:themeTint="BF"/>
        </w:rPr>
      </w:pPr>
    </w:p>
    <w:p w14:paraId="56668F8E" w14:textId="77777777" w:rsidR="003521C3" w:rsidRDefault="003521C3" w:rsidP="003521C3">
      <w:pPr>
        <w:pStyle w:val="PlainText"/>
      </w:pPr>
      <w:r>
        <w:t xml:space="preserve">21. Fig 3F-3K: </w:t>
      </w:r>
      <w:r w:rsidRPr="008B511C">
        <w:t xml:space="preserve">Address how to differentiate between changes due to </w:t>
      </w:r>
      <w:proofErr w:type="spellStart"/>
      <w:r w:rsidRPr="008B511C">
        <w:t>Esrrb</w:t>
      </w:r>
      <w:proofErr w:type="spellEnd"/>
      <w:r w:rsidRPr="008B511C">
        <w:t xml:space="preserve"> loss and those due to differentiation. </w:t>
      </w:r>
      <w:r>
        <w:t xml:space="preserve">Consider experiments that perturb </w:t>
      </w:r>
      <w:proofErr w:type="spellStart"/>
      <w:r>
        <w:t>Esrrb</w:t>
      </w:r>
      <w:proofErr w:type="spellEnd"/>
      <w:r>
        <w:t xml:space="preserve">-MIR binding specifically, without affecting cell fate, to establish a direct regulatory mechanism. This is a </w:t>
      </w:r>
      <w:r w:rsidRPr="008B511C">
        <w:t>major concern.</w:t>
      </w:r>
    </w:p>
    <w:p w14:paraId="379E1FBE" w14:textId="77777777" w:rsidR="003521C3" w:rsidRPr="00F117AD" w:rsidRDefault="003521C3" w:rsidP="003521C3">
      <w:pPr>
        <w:pStyle w:val="PlainText"/>
        <w:rPr>
          <w:color w:val="3071C3" w:themeColor="text2" w:themeTint="BF"/>
        </w:rPr>
      </w:pPr>
      <w:r>
        <w:rPr>
          <w:color w:val="3071C3" w:themeColor="text2" w:themeTint="BF"/>
        </w:rPr>
        <w:t xml:space="preserve">In our revised work, we have used </w:t>
      </w:r>
      <w:proofErr w:type="spellStart"/>
      <w:r>
        <w:rPr>
          <w:color w:val="3071C3" w:themeColor="text2" w:themeTint="BF"/>
        </w:rPr>
        <w:t>CRISPRi</w:t>
      </w:r>
      <w:proofErr w:type="spellEnd"/>
      <w:r>
        <w:rPr>
          <w:color w:val="3071C3" w:themeColor="text2" w:themeTint="BF"/>
        </w:rPr>
        <w:t xml:space="preserve"> to inhibit MIR (Fig. S4B-E). </w:t>
      </w:r>
      <w:r w:rsidRPr="00C92B65">
        <w:rPr>
          <w:color w:val="3071C3" w:themeColor="text2" w:themeTint="BF"/>
        </w:rPr>
        <w:t xml:space="preserve">We showed the CRISPR inhibition of MIRs were associated with loss of </w:t>
      </w:r>
      <w:proofErr w:type="spellStart"/>
      <w:r w:rsidRPr="00C92B65">
        <w:rPr>
          <w:color w:val="3071C3" w:themeColor="text2" w:themeTint="BF"/>
        </w:rPr>
        <w:t>Esrrb</w:t>
      </w:r>
      <w:proofErr w:type="spellEnd"/>
      <w:r w:rsidRPr="00C92B65">
        <w:rPr>
          <w:color w:val="3071C3" w:themeColor="text2" w:themeTint="BF"/>
        </w:rPr>
        <w:t xml:space="preserve">, downregulation of </w:t>
      </w:r>
      <w:proofErr w:type="spellStart"/>
      <w:r w:rsidRPr="00C92B65">
        <w:rPr>
          <w:color w:val="3071C3" w:themeColor="text2" w:themeTint="BF"/>
        </w:rPr>
        <w:t>Esrrb</w:t>
      </w:r>
      <w:proofErr w:type="spellEnd"/>
      <w:r w:rsidRPr="00C92B65">
        <w:rPr>
          <w:color w:val="3071C3" w:themeColor="text2" w:themeTint="BF"/>
        </w:rPr>
        <w:t>-MIR regulated genes, which were associated with differentiation</w:t>
      </w:r>
      <w:r>
        <w:rPr>
          <w:color w:val="3071C3" w:themeColor="text2" w:themeTint="BF"/>
        </w:rPr>
        <w:t xml:space="preserve">. Next, we showed that </w:t>
      </w:r>
      <w:proofErr w:type="spellStart"/>
      <w:r>
        <w:rPr>
          <w:color w:val="3071C3" w:themeColor="text2" w:themeTint="BF"/>
        </w:rPr>
        <w:t>CRISPRi</w:t>
      </w:r>
      <w:proofErr w:type="spellEnd"/>
      <w:r>
        <w:rPr>
          <w:color w:val="3071C3" w:themeColor="text2" w:themeTint="BF"/>
        </w:rPr>
        <w:t xml:space="preserve"> of Klf5-MIR result in reduced </w:t>
      </w:r>
      <w:proofErr w:type="spellStart"/>
      <w:r>
        <w:rPr>
          <w:color w:val="3071C3" w:themeColor="text2" w:themeTint="BF"/>
        </w:rPr>
        <w:t>Esrrb</w:t>
      </w:r>
      <w:proofErr w:type="spellEnd"/>
      <w:r>
        <w:rPr>
          <w:color w:val="3071C3" w:themeColor="text2" w:themeTint="BF"/>
        </w:rPr>
        <w:t xml:space="preserve"> binding (Figure 4J) and reduced Klf5 gene expression (Figure 4H), indicating a direct regulation of Klf5 gene by </w:t>
      </w:r>
      <w:proofErr w:type="spellStart"/>
      <w:r>
        <w:rPr>
          <w:color w:val="3071C3" w:themeColor="text2" w:themeTint="BF"/>
        </w:rPr>
        <w:t>Esrrb</w:t>
      </w:r>
      <w:proofErr w:type="spellEnd"/>
      <w:r>
        <w:rPr>
          <w:color w:val="3071C3" w:themeColor="text2" w:themeTint="BF"/>
        </w:rPr>
        <w:t xml:space="preserve"> through MIR. </w:t>
      </w:r>
    </w:p>
    <w:p w14:paraId="48348621" w14:textId="77777777" w:rsidR="003521C3" w:rsidRDefault="003521C3" w:rsidP="003521C3">
      <w:pPr>
        <w:pStyle w:val="PlainText"/>
      </w:pPr>
    </w:p>
    <w:p w14:paraId="220A6C1E" w14:textId="77777777" w:rsidR="003521C3" w:rsidRDefault="003521C3" w:rsidP="003521C3">
      <w:pPr>
        <w:pStyle w:val="PlainText"/>
      </w:pPr>
      <w:bookmarkStart w:id="14" w:name="_Hlk178367901"/>
      <w:r>
        <w:t xml:space="preserve">22. Line 277: </w:t>
      </w:r>
      <w:proofErr w:type="gramStart"/>
      <w:r>
        <w:t>Similar to</w:t>
      </w:r>
      <w:proofErr w:type="gramEnd"/>
      <w:r>
        <w:t xml:space="preserve"> </w:t>
      </w:r>
      <w:r w:rsidRPr="007D4977">
        <w:t>Fig 3F-3K,</w:t>
      </w:r>
      <w:r>
        <w:t xml:space="preserve"> determine whether the </w:t>
      </w:r>
      <w:r w:rsidRPr="006265F8">
        <w:t xml:space="preserve">loss of YY1 binding is directly due to </w:t>
      </w:r>
      <w:proofErr w:type="spellStart"/>
      <w:r w:rsidRPr="006265F8">
        <w:t>Esrrb</w:t>
      </w:r>
      <w:proofErr w:type="spellEnd"/>
      <w:r w:rsidRPr="006265F8">
        <w:t xml:space="preserve"> loss or an indirect effect of altered cell fate. This is also a major concern.</w:t>
      </w:r>
    </w:p>
    <w:p w14:paraId="04E2835C" w14:textId="77777777" w:rsidR="003521C3" w:rsidRPr="00D95E30" w:rsidRDefault="003521C3" w:rsidP="003521C3">
      <w:pPr>
        <w:pStyle w:val="PlainText"/>
        <w:rPr>
          <w:color w:val="3071C3" w:themeColor="text2" w:themeTint="BF"/>
        </w:rPr>
      </w:pPr>
      <w:r>
        <w:rPr>
          <w:color w:val="3071C3" w:themeColor="text2" w:themeTint="BF"/>
        </w:rPr>
        <w:t xml:space="preserve">We thank reviewer 2 for raising this point. We understand the concern, as it is challenging to decouple the direct effect of factor loss or the indirect consequences of altered cell fate. As one of the core pluripotency </w:t>
      </w:r>
      <w:proofErr w:type="gramStart"/>
      <w:r>
        <w:rPr>
          <w:color w:val="3071C3" w:themeColor="text2" w:themeTint="BF"/>
        </w:rPr>
        <w:t>factor</w:t>
      </w:r>
      <w:proofErr w:type="gramEnd"/>
      <w:r>
        <w:rPr>
          <w:color w:val="3071C3" w:themeColor="text2" w:themeTint="BF"/>
        </w:rPr>
        <w:t xml:space="preserve">, knockdown of </w:t>
      </w:r>
      <w:proofErr w:type="spellStart"/>
      <w:r>
        <w:rPr>
          <w:color w:val="3071C3" w:themeColor="text2" w:themeTint="BF"/>
        </w:rPr>
        <w:t>Esrrb</w:t>
      </w:r>
      <w:proofErr w:type="spellEnd"/>
      <w:r>
        <w:rPr>
          <w:color w:val="3071C3" w:themeColor="text2" w:themeTint="BF"/>
        </w:rPr>
        <w:t xml:space="preserve"> change cell fate into a differentiated state. Firstly, w</w:t>
      </w:r>
      <w:r w:rsidRPr="00D95E30">
        <w:rPr>
          <w:color w:val="3071C3" w:themeColor="text2" w:themeTint="BF"/>
        </w:rPr>
        <w:t xml:space="preserve">e confirmed that </w:t>
      </w:r>
      <w:r>
        <w:rPr>
          <w:color w:val="3071C3" w:themeColor="text2" w:themeTint="BF"/>
        </w:rPr>
        <w:t>knockdown</w:t>
      </w:r>
      <w:r w:rsidRPr="00D95E30">
        <w:rPr>
          <w:color w:val="3071C3" w:themeColor="text2" w:themeTint="BF"/>
        </w:rPr>
        <w:t xml:space="preserve"> of </w:t>
      </w:r>
      <w:proofErr w:type="spellStart"/>
      <w:r w:rsidRPr="00D95E30">
        <w:rPr>
          <w:color w:val="3071C3" w:themeColor="text2" w:themeTint="BF"/>
        </w:rPr>
        <w:t>Esrr</w:t>
      </w:r>
      <w:r>
        <w:rPr>
          <w:color w:val="3071C3" w:themeColor="text2" w:themeTint="BF"/>
        </w:rPr>
        <w:t>b</w:t>
      </w:r>
      <w:proofErr w:type="spellEnd"/>
      <w:r>
        <w:rPr>
          <w:color w:val="3071C3" w:themeColor="text2" w:themeTint="BF"/>
        </w:rPr>
        <w:t xml:space="preserve"> do not perturb </w:t>
      </w:r>
      <w:r w:rsidRPr="00D95E30">
        <w:rPr>
          <w:color w:val="3071C3" w:themeColor="text2" w:themeTint="BF"/>
        </w:rPr>
        <w:t xml:space="preserve">Yy1 </w:t>
      </w:r>
      <w:r>
        <w:rPr>
          <w:color w:val="3071C3" w:themeColor="text2" w:themeTint="BF"/>
        </w:rPr>
        <w:t>mRNA as well as protein expression</w:t>
      </w:r>
      <w:r w:rsidRPr="00D95E30">
        <w:rPr>
          <w:color w:val="3071C3" w:themeColor="text2" w:themeTint="BF"/>
        </w:rPr>
        <w:t xml:space="preserve">. Thus, </w:t>
      </w:r>
      <w:r>
        <w:rPr>
          <w:color w:val="3071C3" w:themeColor="text2" w:themeTint="BF"/>
        </w:rPr>
        <w:t>the </w:t>
      </w:r>
      <w:r w:rsidRPr="00D95E30">
        <w:rPr>
          <w:color w:val="3071C3" w:themeColor="text2" w:themeTint="BF"/>
        </w:rPr>
        <w:t>loss of Y</w:t>
      </w:r>
      <w:r>
        <w:rPr>
          <w:color w:val="3071C3" w:themeColor="text2" w:themeTint="BF"/>
        </w:rPr>
        <w:t>Y</w:t>
      </w:r>
      <w:r w:rsidRPr="00D95E30">
        <w:rPr>
          <w:color w:val="3071C3" w:themeColor="text2" w:themeTint="BF"/>
        </w:rPr>
        <w:t xml:space="preserve">1 binding </w:t>
      </w:r>
      <w:r>
        <w:rPr>
          <w:color w:val="3071C3" w:themeColor="text2" w:themeTint="BF"/>
        </w:rPr>
        <w:t xml:space="preserve">on MIR </w:t>
      </w:r>
      <w:r w:rsidRPr="00D95E30">
        <w:rPr>
          <w:color w:val="3071C3" w:themeColor="text2" w:themeTint="BF"/>
        </w:rPr>
        <w:t>was not caused by reduced availability.</w:t>
      </w:r>
      <w:r>
        <w:rPr>
          <w:color w:val="3071C3" w:themeColor="text2" w:themeTint="BF"/>
        </w:rPr>
        <w:t xml:space="preserve"> </w:t>
      </w:r>
      <w:r w:rsidRPr="00D95E30">
        <w:rPr>
          <w:color w:val="3071C3" w:themeColor="text2" w:themeTint="BF"/>
        </w:rPr>
        <w:t xml:space="preserve"> </w:t>
      </w:r>
    </w:p>
    <w:p w14:paraId="00D60657" w14:textId="77777777" w:rsidR="003521C3" w:rsidRDefault="003521C3" w:rsidP="003521C3">
      <w:pPr>
        <w:pStyle w:val="PlainText"/>
        <w:rPr>
          <w:color w:val="3071C3" w:themeColor="text2" w:themeTint="BF"/>
        </w:rPr>
      </w:pPr>
      <w:r w:rsidRPr="005766D2">
        <w:rPr>
          <w:color w:val="3071C3" w:themeColor="text2" w:themeTint="BF"/>
        </w:rPr>
        <w:t xml:space="preserve">   </w:t>
      </w:r>
      <w:r w:rsidRPr="004443E6">
        <w:rPr>
          <w:noProof/>
          <w:color w:val="3071C3" w:themeColor="text2" w:themeTint="BF"/>
        </w:rPr>
        <w:drawing>
          <wp:inline distT="0" distB="0" distL="0" distR="0" wp14:anchorId="422F013D" wp14:editId="204F5801">
            <wp:extent cx="1663065" cy="1291796"/>
            <wp:effectExtent l="0" t="0" r="0" b="3810"/>
            <wp:docPr id="278223516" name="Picture 1"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223516" name="Picture 1" descr="A graph of different colored bars&#10;&#10;Description automatically generated"/>
                    <pic:cNvPicPr/>
                  </pic:nvPicPr>
                  <pic:blipFill>
                    <a:blip r:embed="rId13"/>
                    <a:stretch>
                      <a:fillRect/>
                    </a:stretch>
                  </pic:blipFill>
                  <pic:spPr>
                    <a:xfrm>
                      <a:off x="0" y="0"/>
                      <a:ext cx="1669468" cy="1296770"/>
                    </a:xfrm>
                    <a:prstGeom prst="rect">
                      <a:avLst/>
                    </a:prstGeom>
                  </pic:spPr>
                </pic:pic>
              </a:graphicData>
            </a:graphic>
          </wp:inline>
        </w:drawing>
      </w:r>
      <w:r>
        <w:rPr>
          <w:color w:val="3071C3" w:themeColor="text2" w:themeTint="BF"/>
        </w:rPr>
        <w:t xml:space="preserve"> </w:t>
      </w:r>
      <w:r w:rsidRPr="00EE36BB">
        <w:rPr>
          <w:noProof/>
          <w:color w:val="3071C3" w:themeColor="text2" w:themeTint="BF"/>
        </w:rPr>
        <w:drawing>
          <wp:inline distT="0" distB="0" distL="0" distR="0" wp14:anchorId="1EEFE5D9" wp14:editId="7451743F">
            <wp:extent cx="3264784" cy="1302875"/>
            <wp:effectExtent l="0" t="0" r="0" b="0"/>
            <wp:docPr id="1130112309" name="Picture 1" descr="A comparison of a graph and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112309" name="Picture 1" descr="A comparison of a graph and a diagram&#10;&#10;Description automatically generated with medium confidence"/>
                    <pic:cNvPicPr/>
                  </pic:nvPicPr>
                  <pic:blipFill>
                    <a:blip r:embed="rId14"/>
                    <a:stretch>
                      <a:fillRect/>
                    </a:stretch>
                  </pic:blipFill>
                  <pic:spPr>
                    <a:xfrm>
                      <a:off x="0" y="0"/>
                      <a:ext cx="3289809" cy="1312862"/>
                    </a:xfrm>
                    <a:prstGeom prst="rect">
                      <a:avLst/>
                    </a:prstGeom>
                  </pic:spPr>
                </pic:pic>
              </a:graphicData>
            </a:graphic>
          </wp:inline>
        </w:drawing>
      </w:r>
    </w:p>
    <w:bookmarkEnd w:id="14"/>
    <w:p w14:paraId="2DBDE7A3" w14:textId="77777777" w:rsidR="003521C3" w:rsidRDefault="003521C3" w:rsidP="003521C3">
      <w:pPr>
        <w:pStyle w:val="PlainText"/>
        <w:rPr>
          <w:color w:val="3071C3" w:themeColor="text2" w:themeTint="BF"/>
        </w:rPr>
      </w:pPr>
      <w:r w:rsidRPr="00D95E30">
        <w:rPr>
          <w:color w:val="3071C3" w:themeColor="text2" w:themeTint="BF"/>
        </w:rPr>
        <w:t xml:space="preserve">To decouple the effect of </w:t>
      </w:r>
      <w:proofErr w:type="spellStart"/>
      <w:r w:rsidRPr="00D95E30">
        <w:rPr>
          <w:color w:val="3071C3" w:themeColor="text2" w:themeTint="BF"/>
        </w:rPr>
        <w:t>Esrrb</w:t>
      </w:r>
      <w:proofErr w:type="spellEnd"/>
      <w:r w:rsidRPr="00D95E30">
        <w:rPr>
          <w:color w:val="3071C3" w:themeColor="text2" w:themeTint="BF"/>
        </w:rPr>
        <w:t xml:space="preserve"> loss from the indirect effect of altered cell fate, we decided to knockdown </w:t>
      </w:r>
      <w:proofErr w:type="spellStart"/>
      <w:r w:rsidRPr="00D95E30">
        <w:rPr>
          <w:color w:val="3071C3" w:themeColor="text2" w:themeTint="BF"/>
        </w:rPr>
        <w:t>Esrrb</w:t>
      </w:r>
      <w:proofErr w:type="spellEnd"/>
      <w:r w:rsidRPr="00D95E30">
        <w:rPr>
          <w:color w:val="3071C3" w:themeColor="text2" w:themeTint="BF"/>
        </w:rPr>
        <w:t xml:space="preserve"> in ESC supplemented with 2i molecules (1 µM PD0325901 and 3 µM CHIR99021), hereafter termed as 2iESC. Loss of </w:t>
      </w:r>
      <w:proofErr w:type="spellStart"/>
      <w:r w:rsidRPr="00D95E30">
        <w:rPr>
          <w:color w:val="3071C3" w:themeColor="text2" w:themeTint="BF"/>
        </w:rPr>
        <w:t>Esrrb</w:t>
      </w:r>
      <w:proofErr w:type="spellEnd"/>
      <w:r w:rsidRPr="00D95E30">
        <w:rPr>
          <w:color w:val="3071C3" w:themeColor="text2" w:themeTint="BF"/>
        </w:rPr>
        <w:t xml:space="preserve"> can be tolerated by ESC in this culture condition (</w:t>
      </w:r>
      <w:proofErr w:type="spellStart"/>
      <w:r w:rsidRPr="00D95E30">
        <w:rPr>
          <w:color w:val="3071C3" w:themeColor="text2" w:themeTint="BF"/>
        </w:rPr>
        <w:t>Festuccia</w:t>
      </w:r>
      <w:proofErr w:type="spellEnd"/>
      <w:r w:rsidRPr="00D95E30">
        <w:rPr>
          <w:color w:val="3071C3" w:themeColor="text2" w:themeTint="BF"/>
        </w:rPr>
        <w:t xml:space="preserve"> et al., 2021. PMID: 34397088).</w:t>
      </w:r>
      <w:r>
        <w:rPr>
          <w:color w:val="3071C3" w:themeColor="text2" w:themeTint="BF"/>
        </w:rPr>
        <w:t xml:space="preserve"> In the figure below, we show no overt phenotypic changes in 2iESC after </w:t>
      </w:r>
      <w:proofErr w:type="spellStart"/>
      <w:r>
        <w:rPr>
          <w:color w:val="3071C3" w:themeColor="text2" w:themeTint="BF"/>
        </w:rPr>
        <w:t>shEsrrb</w:t>
      </w:r>
      <w:proofErr w:type="spellEnd"/>
      <w:r>
        <w:rPr>
          <w:color w:val="3071C3" w:themeColor="text2" w:themeTint="BF"/>
        </w:rPr>
        <w:t xml:space="preserve">. </w:t>
      </w:r>
    </w:p>
    <w:p w14:paraId="696C1C40" w14:textId="77777777" w:rsidR="003521C3" w:rsidRDefault="003521C3" w:rsidP="003521C3">
      <w:pPr>
        <w:pStyle w:val="PlainText"/>
        <w:rPr>
          <w:color w:val="3071C3" w:themeColor="text2" w:themeTint="BF"/>
        </w:rPr>
      </w:pPr>
      <w:r>
        <w:rPr>
          <w:noProof/>
          <w:color w:val="3071C3" w:themeColor="text2" w:themeTint="BF"/>
        </w:rPr>
        <w:drawing>
          <wp:inline distT="0" distB="0" distL="0" distR="0" wp14:anchorId="73E57A7D" wp14:editId="0E14D357">
            <wp:extent cx="4069724" cy="1110774"/>
            <wp:effectExtent l="0" t="0" r="6985" b="0"/>
            <wp:docPr id="1461213448" name="Picture 1" descr="A close-up of a grey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13448" name="Picture 1" descr="A close-up of a grey surface&#10;&#10;AI-generated content may be incorrect."/>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097507" cy="1118357"/>
                    </a:xfrm>
                    <a:prstGeom prst="rect">
                      <a:avLst/>
                    </a:prstGeom>
                    <a:noFill/>
                  </pic:spPr>
                </pic:pic>
              </a:graphicData>
            </a:graphic>
          </wp:inline>
        </w:drawing>
      </w:r>
    </w:p>
    <w:p w14:paraId="7384A5E4" w14:textId="77777777" w:rsidR="003521C3" w:rsidRDefault="003521C3" w:rsidP="003521C3">
      <w:pPr>
        <w:pStyle w:val="PlainText"/>
        <w:rPr>
          <w:color w:val="3071C3" w:themeColor="text2" w:themeTint="BF"/>
        </w:rPr>
      </w:pPr>
    </w:p>
    <w:p w14:paraId="42DD0DDF" w14:textId="77777777" w:rsidR="003521C3" w:rsidRDefault="003521C3" w:rsidP="003521C3">
      <w:pPr>
        <w:pStyle w:val="PlainText"/>
        <w:rPr>
          <w:color w:val="3071C3" w:themeColor="text2" w:themeTint="BF"/>
        </w:rPr>
      </w:pPr>
      <w:r>
        <w:rPr>
          <w:color w:val="3071C3" w:themeColor="text2" w:themeTint="BF"/>
        </w:rPr>
        <w:t>Additionally, w</w:t>
      </w:r>
      <w:r w:rsidRPr="00D95E30">
        <w:rPr>
          <w:color w:val="3071C3" w:themeColor="text2" w:themeTint="BF"/>
        </w:rPr>
        <w:t xml:space="preserve">e confirmed that KD of </w:t>
      </w:r>
      <w:proofErr w:type="spellStart"/>
      <w:r w:rsidRPr="00D95E30">
        <w:rPr>
          <w:color w:val="3071C3" w:themeColor="text2" w:themeTint="BF"/>
        </w:rPr>
        <w:t>Esrrb</w:t>
      </w:r>
      <w:proofErr w:type="spellEnd"/>
      <w:r w:rsidRPr="00D95E30">
        <w:rPr>
          <w:color w:val="3071C3" w:themeColor="text2" w:themeTint="BF"/>
        </w:rPr>
        <w:t xml:space="preserve"> reduced Oct4 and Nanog expression in ESC, but not in 2iESC.</w:t>
      </w:r>
      <w:r>
        <w:rPr>
          <w:color w:val="3071C3" w:themeColor="text2" w:themeTint="BF"/>
        </w:rPr>
        <w:t xml:space="preserve"> </w:t>
      </w:r>
      <w:r w:rsidRPr="00D95E30">
        <w:rPr>
          <w:color w:val="3071C3" w:themeColor="text2" w:themeTint="BF"/>
        </w:rPr>
        <w:t>Meanwhile, Yy1 expression is not perturbed in both conditions</w:t>
      </w:r>
      <w:r>
        <w:rPr>
          <w:color w:val="3071C3" w:themeColor="text2" w:themeTint="BF"/>
        </w:rPr>
        <w:t xml:space="preserve">. </w:t>
      </w:r>
    </w:p>
    <w:p w14:paraId="3569E92C" w14:textId="77777777" w:rsidR="003521C3" w:rsidRDefault="003521C3" w:rsidP="003521C3">
      <w:pPr>
        <w:pStyle w:val="PlainText"/>
        <w:rPr>
          <w:color w:val="3071C3" w:themeColor="text2" w:themeTint="BF"/>
        </w:rPr>
      </w:pPr>
    </w:p>
    <w:p w14:paraId="3B230990" w14:textId="77777777" w:rsidR="003521C3" w:rsidRDefault="003521C3" w:rsidP="003521C3">
      <w:pPr>
        <w:pStyle w:val="PlainText"/>
        <w:rPr>
          <w:color w:val="3071C3" w:themeColor="text2" w:themeTint="BF"/>
        </w:rPr>
      </w:pPr>
      <w:r>
        <w:rPr>
          <w:noProof/>
          <w:color w:val="3071C3" w:themeColor="text2" w:themeTint="BF"/>
        </w:rPr>
        <w:drawing>
          <wp:inline distT="0" distB="0" distL="0" distR="0" wp14:anchorId="17ACBFD3" wp14:editId="5947C4F0">
            <wp:extent cx="4991398" cy="1668960"/>
            <wp:effectExtent l="0" t="0" r="0" b="0"/>
            <wp:docPr id="1219267711" name="Picture 2"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267711" name="Picture 2" descr="A screenshot of a video game&#10;&#10;Description automatically generated"/>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004265" cy="1673262"/>
                    </a:xfrm>
                    <a:prstGeom prst="rect">
                      <a:avLst/>
                    </a:prstGeom>
                    <a:noFill/>
                  </pic:spPr>
                </pic:pic>
              </a:graphicData>
            </a:graphic>
          </wp:inline>
        </w:drawing>
      </w:r>
    </w:p>
    <w:p w14:paraId="4A32A537" w14:textId="77777777" w:rsidR="003521C3" w:rsidRDefault="003521C3" w:rsidP="003521C3">
      <w:pPr>
        <w:pStyle w:val="PlainText"/>
        <w:rPr>
          <w:color w:val="3071C3" w:themeColor="text2" w:themeTint="BF"/>
        </w:rPr>
      </w:pPr>
      <w:r>
        <w:rPr>
          <w:color w:val="3071C3" w:themeColor="text2" w:themeTint="BF"/>
        </w:rPr>
        <w:t xml:space="preserve">Thus, we performed Yy1 </w:t>
      </w:r>
      <w:proofErr w:type="spellStart"/>
      <w:r>
        <w:rPr>
          <w:color w:val="3071C3" w:themeColor="text2" w:themeTint="BF"/>
        </w:rPr>
        <w:t>ChIP-seq</w:t>
      </w:r>
      <w:proofErr w:type="spellEnd"/>
      <w:r>
        <w:rPr>
          <w:color w:val="3071C3" w:themeColor="text2" w:themeTint="BF"/>
        </w:rPr>
        <w:t xml:space="preserve"> on these cells. On Yy1-bound MIR, we saw reduced Yy1 binding after </w:t>
      </w:r>
      <w:proofErr w:type="spellStart"/>
      <w:r>
        <w:rPr>
          <w:color w:val="3071C3" w:themeColor="text2" w:themeTint="BF"/>
        </w:rPr>
        <w:t>shEsrrb</w:t>
      </w:r>
      <w:proofErr w:type="spellEnd"/>
      <w:r>
        <w:rPr>
          <w:color w:val="3071C3" w:themeColor="text2" w:themeTint="BF"/>
        </w:rPr>
        <w:t xml:space="preserve">. This reduction was significant, based on Wilcoxon rank sum test. This result mirrors the trend seen in ESC. Therefore, we confirmed that Yy1 binding on MIR was lost upon </w:t>
      </w:r>
      <w:proofErr w:type="spellStart"/>
      <w:r>
        <w:rPr>
          <w:color w:val="3071C3" w:themeColor="text2" w:themeTint="BF"/>
        </w:rPr>
        <w:t>Esrrb</w:t>
      </w:r>
      <w:proofErr w:type="spellEnd"/>
      <w:r>
        <w:rPr>
          <w:color w:val="3071C3" w:themeColor="text2" w:themeTint="BF"/>
        </w:rPr>
        <w:t xml:space="preserve"> loss, even when cell fate is unaltered.      </w:t>
      </w:r>
    </w:p>
    <w:p w14:paraId="13F908E6" w14:textId="77777777" w:rsidR="003521C3" w:rsidRDefault="003521C3" w:rsidP="003521C3">
      <w:pPr>
        <w:pStyle w:val="PlainText"/>
        <w:rPr>
          <w:color w:val="3071C3" w:themeColor="text2" w:themeTint="BF"/>
        </w:rPr>
      </w:pPr>
      <w:r w:rsidRPr="00102EDA">
        <w:rPr>
          <w:noProof/>
          <w:color w:val="3071C3" w:themeColor="text2" w:themeTint="BF"/>
        </w:rPr>
        <w:lastRenderedPageBreak/>
        <w:drawing>
          <wp:inline distT="0" distB="0" distL="0" distR="0" wp14:anchorId="315B0960" wp14:editId="0C8367B8">
            <wp:extent cx="1801733" cy="1287922"/>
            <wp:effectExtent l="0" t="0" r="8255" b="7620"/>
            <wp:docPr id="1980169491" name="Picture 1" descr="A graph of a chi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169491" name="Picture 1" descr="A graph of a chip&#10;&#10;Description automatically generated with medium confidence"/>
                    <pic:cNvPicPr/>
                  </pic:nvPicPr>
                  <pic:blipFill>
                    <a:blip r:embed="rId58"/>
                    <a:stretch>
                      <a:fillRect/>
                    </a:stretch>
                  </pic:blipFill>
                  <pic:spPr>
                    <a:xfrm>
                      <a:off x="0" y="0"/>
                      <a:ext cx="1819955" cy="1300948"/>
                    </a:xfrm>
                    <a:prstGeom prst="rect">
                      <a:avLst/>
                    </a:prstGeom>
                  </pic:spPr>
                </pic:pic>
              </a:graphicData>
            </a:graphic>
          </wp:inline>
        </w:drawing>
      </w:r>
      <w:r>
        <w:rPr>
          <w:color w:val="3071C3" w:themeColor="text2" w:themeTint="BF"/>
        </w:rPr>
        <w:t xml:space="preserve"> </w:t>
      </w:r>
      <w:r>
        <w:rPr>
          <w:noProof/>
        </w:rPr>
        <w:drawing>
          <wp:inline distT="0" distB="0" distL="0" distR="0" wp14:anchorId="282EA808" wp14:editId="20F0F880">
            <wp:extent cx="1423886" cy="1153839"/>
            <wp:effectExtent l="0" t="0" r="5080" b="8255"/>
            <wp:docPr id="175874326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743261" name=""/>
                    <pic:cNvPicPr/>
                  </pic:nvPicPr>
                  <pic:blipFill>
                    <a:blip r:embed="rId59">
                      <a:extLst>
                        <a:ext uri="{96DAC541-7B7A-43D3-8B79-37D633B846F1}">
                          <asvg:svgBlip xmlns:asvg="http://schemas.microsoft.com/office/drawing/2016/SVG/main" r:embed="rId60"/>
                        </a:ext>
                      </a:extLst>
                    </a:blip>
                    <a:stretch>
                      <a:fillRect/>
                    </a:stretch>
                  </pic:blipFill>
                  <pic:spPr>
                    <a:xfrm>
                      <a:off x="0" y="0"/>
                      <a:ext cx="1428241" cy="1157368"/>
                    </a:xfrm>
                    <a:prstGeom prst="rect">
                      <a:avLst/>
                    </a:prstGeom>
                  </pic:spPr>
                </pic:pic>
              </a:graphicData>
            </a:graphic>
          </wp:inline>
        </w:drawing>
      </w:r>
    </w:p>
    <w:p w14:paraId="53D711D5" w14:textId="77777777" w:rsidR="003521C3" w:rsidRPr="00766196" w:rsidRDefault="003521C3" w:rsidP="003521C3">
      <w:pPr>
        <w:pStyle w:val="PlainText"/>
        <w:rPr>
          <w:color w:val="3071C3" w:themeColor="text2" w:themeTint="BF"/>
        </w:rPr>
      </w:pPr>
    </w:p>
    <w:p w14:paraId="7CD3EDA5" w14:textId="77777777" w:rsidR="003521C3" w:rsidRDefault="003521C3" w:rsidP="003521C3">
      <w:pPr>
        <w:pStyle w:val="PlainText"/>
      </w:pPr>
      <w:r>
        <w:t>23. Given that loop number is sensitive to sequencing depth, the authors should clarify whether the sequencing depth is comparable across all libraries when comparing loop numbers in the main text.</w:t>
      </w:r>
    </w:p>
    <w:p w14:paraId="6950C7E7" w14:textId="77777777" w:rsidR="003521C3" w:rsidRDefault="003521C3" w:rsidP="003521C3">
      <w:pPr>
        <w:pStyle w:val="PlainText"/>
        <w:rPr>
          <w:color w:val="3071C3" w:themeColor="text2" w:themeTint="BF"/>
        </w:rPr>
      </w:pPr>
      <w:r>
        <w:rPr>
          <w:color w:val="3071C3" w:themeColor="text2" w:themeTint="BF"/>
        </w:rPr>
        <w:t xml:space="preserve">We have now summarized the sequencing depth and other QC metrics of each library in Table S1. Please see our answer to your question 2. We have also stated in the main text that the sequencing depth is comparable across all libraries. We also provided Figure S1F, showing comparable sequencing read types between EPSC and ESC. </w:t>
      </w:r>
    </w:p>
    <w:p w14:paraId="5B11D796" w14:textId="77777777" w:rsidR="003521C3" w:rsidRDefault="003521C3" w:rsidP="003521C3">
      <w:pPr>
        <w:pStyle w:val="PlainText"/>
        <w:rPr>
          <w:color w:val="3071C3" w:themeColor="text2" w:themeTint="BF"/>
        </w:rPr>
      </w:pPr>
      <w:r w:rsidRPr="00751495">
        <w:rPr>
          <w:noProof/>
          <w:color w:val="3071C3" w:themeColor="text2" w:themeTint="BF"/>
        </w:rPr>
        <w:drawing>
          <wp:inline distT="0" distB="0" distL="0" distR="0" wp14:anchorId="577A05D0" wp14:editId="7F3DE90E">
            <wp:extent cx="2759440" cy="1197510"/>
            <wp:effectExtent l="0" t="0" r="3175" b="3175"/>
            <wp:docPr id="1020321834" name="Picture 1" descr="A pie chart with numbers and symbo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321834" name="Picture 1" descr="A pie chart with numbers and symbols&#10;&#10;Description automatically generated with medium confidence"/>
                    <pic:cNvPicPr/>
                  </pic:nvPicPr>
                  <pic:blipFill>
                    <a:blip r:embed="rId61"/>
                    <a:stretch>
                      <a:fillRect/>
                    </a:stretch>
                  </pic:blipFill>
                  <pic:spPr>
                    <a:xfrm>
                      <a:off x="0" y="0"/>
                      <a:ext cx="2772975" cy="1203384"/>
                    </a:xfrm>
                    <a:prstGeom prst="rect">
                      <a:avLst/>
                    </a:prstGeom>
                  </pic:spPr>
                </pic:pic>
              </a:graphicData>
            </a:graphic>
          </wp:inline>
        </w:drawing>
      </w:r>
    </w:p>
    <w:p w14:paraId="56887A32" w14:textId="77777777" w:rsidR="003521C3" w:rsidRDefault="003521C3" w:rsidP="003521C3">
      <w:pPr>
        <w:pStyle w:val="PlainText"/>
        <w:rPr>
          <w:color w:val="3071C3" w:themeColor="text2" w:themeTint="BF"/>
        </w:rPr>
      </w:pPr>
    </w:p>
    <w:p w14:paraId="4CC4AECC" w14:textId="77777777" w:rsidR="003521C3" w:rsidRPr="00766196" w:rsidRDefault="003521C3" w:rsidP="003521C3">
      <w:pPr>
        <w:pStyle w:val="PlainText"/>
        <w:rPr>
          <w:color w:val="3071C3" w:themeColor="text2" w:themeTint="BF"/>
        </w:rPr>
      </w:pPr>
    </w:p>
    <w:p w14:paraId="3072B1C2" w14:textId="77777777" w:rsidR="003521C3" w:rsidRDefault="003521C3" w:rsidP="003521C3">
      <w:pPr>
        <w:pStyle w:val="PlainText"/>
      </w:pPr>
    </w:p>
    <w:p w14:paraId="3B1A3DA9" w14:textId="77777777" w:rsidR="003521C3" w:rsidRDefault="003521C3" w:rsidP="003521C3">
      <w:pPr>
        <w:rPr>
          <w:rFonts w:eastAsia="Times New Roman"/>
          <w:szCs w:val="21"/>
        </w:rPr>
      </w:pPr>
      <w:r>
        <w:br w:type="page"/>
      </w:r>
    </w:p>
    <w:p w14:paraId="78BC6298" w14:textId="77777777" w:rsidR="003521C3" w:rsidRDefault="003521C3" w:rsidP="003521C3">
      <w:pPr>
        <w:pStyle w:val="PlainText"/>
      </w:pPr>
      <w:r w:rsidRPr="00F77486">
        <w:lastRenderedPageBreak/>
        <w:t>Reviewer #3:</w:t>
      </w:r>
      <w:r>
        <w:t xml:space="preserve"> In this manuscript, Nadia Omega Cipta et al. utilize Hi-C and H3K27ac Hi-</w:t>
      </w:r>
      <w:proofErr w:type="spellStart"/>
      <w:r>
        <w:t>ChIP</w:t>
      </w:r>
      <w:proofErr w:type="spellEnd"/>
      <w:r>
        <w:t xml:space="preserve"> to systematically investigate the 3D genomic structure in EPSCs and naïve ESCs. They identified distinct 3D characteristics in the two cell states. Furthermore, they observed that MIR elements contribute to predicted enhancer loop topology and are frequently bound </w:t>
      </w:r>
      <w:proofErr w:type="gramStart"/>
      <w:r>
        <w:t>by  the</w:t>
      </w:r>
      <w:proofErr w:type="gramEnd"/>
      <w:r>
        <w:t xml:space="preserve"> naïve pluripotent marker </w:t>
      </w:r>
      <w:proofErr w:type="spellStart"/>
      <w:r>
        <w:t>Esrrb</w:t>
      </w:r>
      <w:proofErr w:type="spellEnd"/>
      <w:r>
        <w:t xml:space="preserve">. Following this, they found that </w:t>
      </w:r>
      <w:proofErr w:type="spellStart"/>
      <w:r>
        <w:t>Esrrb</w:t>
      </w:r>
      <w:proofErr w:type="spellEnd"/>
      <w:r>
        <w:t xml:space="preserve"> affects cell fate determination during the transition from the expanded-to-naïve state and reduced </w:t>
      </w:r>
      <w:proofErr w:type="spellStart"/>
      <w:r>
        <w:t>Esrrb</w:t>
      </w:r>
      <w:proofErr w:type="spellEnd"/>
      <w:r>
        <w:t xml:space="preserve"> leads to a higher proportion of primitive endoderm-like cells, resulting in increased </w:t>
      </w:r>
      <w:proofErr w:type="spellStart"/>
      <w:r>
        <w:t>blastoid</w:t>
      </w:r>
      <w:proofErr w:type="spellEnd"/>
      <w:r>
        <w:t xml:space="preserve"> formation.</w:t>
      </w:r>
    </w:p>
    <w:p w14:paraId="6E1F5821" w14:textId="77777777" w:rsidR="003521C3" w:rsidRDefault="003521C3" w:rsidP="003521C3">
      <w:pPr>
        <w:pStyle w:val="PlainText"/>
      </w:pPr>
      <w:r>
        <w:t xml:space="preserve">Overall, the manuscript requires substantial improvement. Despite the impressive array of experiments and analyses performed, the manuscript failed to deliver a coherent and convincing biological story. The organization of the manuscript suffers from going into disjoint directions without </w:t>
      </w:r>
      <w:r w:rsidRPr="004E18F7">
        <w:t>providing incisive evidence for any of the major claims. Several conclusions, notably about MIR's functional role as enhancer, rest on weak or correlative patterns.</w:t>
      </w:r>
      <w:r>
        <w:t xml:space="preserve"> Contradictory statements are also present throughout the text. Consequently, the manuscript needs in depth revisions before it can be published.</w:t>
      </w:r>
    </w:p>
    <w:p w14:paraId="4384CE05" w14:textId="77777777" w:rsidR="003521C3" w:rsidRDefault="003521C3" w:rsidP="003521C3">
      <w:pPr>
        <w:pStyle w:val="PlainText"/>
        <w:rPr>
          <w:color w:val="3071C3" w:themeColor="text2" w:themeTint="BF"/>
        </w:rPr>
      </w:pPr>
    </w:p>
    <w:p w14:paraId="58E05C2C" w14:textId="77777777" w:rsidR="003521C3" w:rsidRDefault="003521C3" w:rsidP="003521C3">
      <w:pPr>
        <w:pStyle w:val="PlainText"/>
        <w:rPr>
          <w:color w:val="3071C3" w:themeColor="text2" w:themeTint="BF"/>
        </w:rPr>
      </w:pPr>
      <w:r>
        <w:rPr>
          <w:color w:val="3071C3" w:themeColor="text2" w:themeTint="BF"/>
        </w:rPr>
        <w:t xml:space="preserve">We would like to thank Reviewer 3 for the constructive criticism. We have improved our manuscript as described below. </w:t>
      </w:r>
    </w:p>
    <w:p w14:paraId="323CF354" w14:textId="77777777" w:rsidR="003521C3" w:rsidRDefault="003521C3" w:rsidP="003521C3">
      <w:pPr>
        <w:pStyle w:val="PlainText"/>
        <w:rPr>
          <w:color w:val="3071C3" w:themeColor="text2" w:themeTint="BF"/>
        </w:rPr>
      </w:pPr>
      <w:r>
        <w:rPr>
          <w:color w:val="3071C3" w:themeColor="text2" w:themeTint="BF"/>
        </w:rPr>
        <w:t xml:space="preserve">In response to feedback from 2/3 reviewers regarding thematic divergence and the disjointed nature of our manuscript, we decided to remove the former Figures 4-6. While we have addressed your questions related to those figures in this rebuttal letter, please note that they are no longer included in the manuscript.  </w:t>
      </w:r>
    </w:p>
    <w:p w14:paraId="674FB435" w14:textId="77777777" w:rsidR="003521C3" w:rsidRPr="00751495" w:rsidRDefault="003521C3" w:rsidP="003521C3">
      <w:pPr>
        <w:pStyle w:val="PlainText"/>
        <w:rPr>
          <w:color w:val="3071C3" w:themeColor="text2" w:themeTint="BF"/>
        </w:rPr>
      </w:pPr>
      <w:r>
        <w:rPr>
          <w:color w:val="3071C3" w:themeColor="text2" w:themeTint="BF"/>
        </w:rPr>
        <w:t xml:space="preserve">Instead, we have strengthened the link between </w:t>
      </w:r>
      <w:proofErr w:type="spellStart"/>
      <w:r>
        <w:rPr>
          <w:color w:val="3071C3" w:themeColor="text2" w:themeTint="BF"/>
        </w:rPr>
        <w:t>Esrrb</w:t>
      </w:r>
      <w:proofErr w:type="spellEnd"/>
      <w:r>
        <w:rPr>
          <w:color w:val="3071C3" w:themeColor="text2" w:themeTint="BF"/>
        </w:rPr>
        <w:t xml:space="preserve"> regulation of MIR with CRISPR inhibition and knockout experiments.  </w:t>
      </w:r>
    </w:p>
    <w:p w14:paraId="77C13529" w14:textId="77777777" w:rsidR="003521C3" w:rsidRDefault="003521C3" w:rsidP="003521C3">
      <w:pPr>
        <w:pStyle w:val="PlainText"/>
      </w:pPr>
    </w:p>
    <w:p w14:paraId="4A2152EA" w14:textId="77777777" w:rsidR="003521C3" w:rsidRDefault="003521C3" w:rsidP="003521C3">
      <w:pPr>
        <w:pStyle w:val="PlainText"/>
      </w:pPr>
      <w:r>
        <w:t>Major issues</w:t>
      </w:r>
    </w:p>
    <w:p w14:paraId="7B76BFEF" w14:textId="77777777" w:rsidR="003521C3" w:rsidRDefault="003521C3" w:rsidP="003521C3">
      <w:pPr>
        <w:pStyle w:val="PlainText"/>
      </w:pPr>
      <w:r>
        <w:t xml:space="preserve">1.      The first and second halves of the manuscript are disjointed, lacking coherence. In the results section, from 'Cell state identity defined by 3D genome conformation' to 'Esrrb-Yy1 partnership regulates MIR', the authors study putative </w:t>
      </w:r>
      <w:proofErr w:type="spellStart"/>
      <w:r>
        <w:t>Esrrb</w:t>
      </w:r>
      <w:proofErr w:type="spellEnd"/>
      <w:r>
        <w:t xml:space="preserve">-MIR enhancers in pluripotent stem cells (Figures 1-3). Then, they abruptly shift focus to study how the loss of </w:t>
      </w:r>
      <w:proofErr w:type="spellStart"/>
      <w:r>
        <w:t>Esrrb</w:t>
      </w:r>
      <w:proofErr w:type="spellEnd"/>
      <w:r>
        <w:t xml:space="preserve"> leads to biased cell fate determination without attempting to link this phenotype to changes in MIR enhancer activity (Figures 4-6). It appears that these two parts would be better separated into two manuscripts. As presented, the manuscript does not yield a significant advance in our understanding of the regulatory role of MIR elements in early embryonic development. The findings about </w:t>
      </w:r>
      <w:proofErr w:type="spellStart"/>
      <w:r>
        <w:t>Essrb</w:t>
      </w:r>
      <w:proofErr w:type="spellEnd"/>
      <w:r>
        <w:t xml:space="preserve"> also seem to represent an </w:t>
      </w:r>
      <w:r w:rsidRPr="00F111E0">
        <w:t>incremental advance</w:t>
      </w:r>
      <w:r>
        <w:t xml:space="preserve"> in the pluripotency field and the biological relevance of the ESC/EPSC system for embryonic development is debatable (see point 3 below).  As the authors themselves summarizes in</w:t>
      </w:r>
    </w:p>
    <w:p w14:paraId="15AE275E" w14:textId="77777777" w:rsidR="003521C3" w:rsidRDefault="003521C3" w:rsidP="003521C3">
      <w:pPr>
        <w:pStyle w:val="PlainText"/>
      </w:pPr>
      <w:r>
        <w:t>Discussion (line 502): "</w:t>
      </w:r>
      <w:proofErr w:type="spellStart"/>
      <w:r>
        <w:t>Esrrb</w:t>
      </w:r>
      <w:proofErr w:type="spellEnd"/>
      <w:r>
        <w:t xml:space="preserve"> is a known reprogramming factor (Feng et al., 2009), and the contribution of MIR in this process is still unknown." We are left wondering: where is the significant advance then?</w:t>
      </w:r>
    </w:p>
    <w:p w14:paraId="5528F838" w14:textId="77777777" w:rsidR="003521C3" w:rsidRDefault="003521C3" w:rsidP="003521C3">
      <w:pPr>
        <w:pStyle w:val="PlainText"/>
        <w:rPr>
          <w:color w:val="3071C3" w:themeColor="text2" w:themeTint="BF"/>
        </w:rPr>
      </w:pPr>
      <w:proofErr w:type="gramStart"/>
      <w:r>
        <w:rPr>
          <w:color w:val="3071C3" w:themeColor="text2" w:themeTint="BF"/>
        </w:rPr>
        <w:t>First of all</w:t>
      </w:r>
      <w:proofErr w:type="gramEnd"/>
      <w:r>
        <w:rPr>
          <w:color w:val="3071C3" w:themeColor="text2" w:themeTint="BF"/>
        </w:rPr>
        <w:t xml:space="preserve">, we would like to take the opportunity to highlight our main findings. Firstly, we want to emphasize that the enrichment of </w:t>
      </w:r>
      <w:proofErr w:type="spellStart"/>
      <w:r>
        <w:rPr>
          <w:color w:val="3071C3" w:themeColor="text2" w:themeTint="BF"/>
        </w:rPr>
        <w:t>Esrrb</w:t>
      </w:r>
      <w:proofErr w:type="spellEnd"/>
      <w:r>
        <w:rPr>
          <w:color w:val="3071C3" w:themeColor="text2" w:themeTint="BF"/>
        </w:rPr>
        <w:t xml:space="preserve"> on MIR enhancer loop anchors, guided by motif analysis, and then validated by proteomics pulldown and </w:t>
      </w:r>
      <w:proofErr w:type="spellStart"/>
      <w:r>
        <w:rPr>
          <w:color w:val="3071C3" w:themeColor="text2" w:themeTint="BF"/>
        </w:rPr>
        <w:t>ChIP-seq</w:t>
      </w:r>
      <w:proofErr w:type="spellEnd"/>
      <w:r>
        <w:rPr>
          <w:color w:val="3071C3" w:themeColor="text2" w:themeTint="BF"/>
        </w:rPr>
        <w:t xml:space="preserve">, is a novel finding of this study. Secondly, the interaction of </w:t>
      </w:r>
      <w:proofErr w:type="spellStart"/>
      <w:r>
        <w:rPr>
          <w:color w:val="3071C3" w:themeColor="text2" w:themeTint="BF"/>
        </w:rPr>
        <w:t>Esrrb</w:t>
      </w:r>
      <w:proofErr w:type="spellEnd"/>
      <w:r>
        <w:rPr>
          <w:color w:val="3071C3" w:themeColor="text2" w:themeTint="BF"/>
        </w:rPr>
        <w:t xml:space="preserve"> and Yy1 has not been reported before, despite existing </w:t>
      </w:r>
      <w:proofErr w:type="spellStart"/>
      <w:r>
        <w:rPr>
          <w:color w:val="3071C3" w:themeColor="text2" w:themeTint="BF"/>
        </w:rPr>
        <w:t>Esrrb</w:t>
      </w:r>
      <w:proofErr w:type="spellEnd"/>
      <w:r>
        <w:rPr>
          <w:color w:val="3071C3" w:themeColor="text2" w:themeTint="BF"/>
        </w:rPr>
        <w:t xml:space="preserve"> IP-MS (van den Berg et al. 2010, PMID: </w:t>
      </w:r>
      <w:r w:rsidRPr="002C72D3">
        <w:rPr>
          <w:color w:val="3071C3" w:themeColor="text2" w:themeTint="BF"/>
        </w:rPr>
        <w:t>20362541</w:t>
      </w:r>
      <w:r>
        <w:rPr>
          <w:color w:val="3071C3" w:themeColor="text2" w:themeTint="BF"/>
        </w:rPr>
        <w:t xml:space="preserve">) and Yy1 IP-MS (Wang et al. 2018, </w:t>
      </w:r>
      <w:r w:rsidRPr="002C72D3">
        <w:rPr>
          <w:color w:val="3071C3" w:themeColor="text2" w:themeTint="BF"/>
        </w:rPr>
        <w:t>PMID: 29503092</w:t>
      </w:r>
      <w:r>
        <w:rPr>
          <w:color w:val="3071C3" w:themeColor="text2" w:themeTint="BF"/>
        </w:rPr>
        <w:t xml:space="preserve">) datasets. In our study, we confirmed this interaction by co-IP western blot and sequential </w:t>
      </w:r>
      <w:proofErr w:type="spellStart"/>
      <w:r>
        <w:rPr>
          <w:color w:val="3071C3" w:themeColor="text2" w:themeTint="BF"/>
        </w:rPr>
        <w:t>ChIP</w:t>
      </w:r>
      <w:proofErr w:type="spellEnd"/>
      <w:r>
        <w:rPr>
          <w:color w:val="3071C3" w:themeColor="text2" w:themeTint="BF"/>
        </w:rPr>
        <w:t xml:space="preserve">. We also took interest of the rich Yy1 binding at TE sites, leading us to probe its binding dependency on </w:t>
      </w:r>
      <w:proofErr w:type="spellStart"/>
      <w:r>
        <w:rPr>
          <w:color w:val="3071C3" w:themeColor="text2" w:themeTint="BF"/>
        </w:rPr>
        <w:t>Esrrb</w:t>
      </w:r>
      <w:proofErr w:type="spellEnd"/>
      <w:r>
        <w:rPr>
          <w:color w:val="3071C3" w:themeColor="text2" w:themeTint="BF"/>
        </w:rPr>
        <w:t xml:space="preserve">. </w:t>
      </w:r>
    </w:p>
    <w:p w14:paraId="1FC76997" w14:textId="77777777" w:rsidR="003521C3" w:rsidRDefault="003521C3" w:rsidP="003521C3">
      <w:pPr>
        <w:pStyle w:val="PlainText"/>
        <w:rPr>
          <w:color w:val="3071C3" w:themeColor="text2" w:themeTint="BF"/>
        </w:rPr>
      </w:pPr>
      <w:r>
        <w:rPr>
          <w:color w:val="3071C3" w:themeColor="text2" w:themeTint="BF"/>
        </w:rPr>
        <w:t xml:space="preserve">In the former Figure 4-6, we aim to recapitulate the increased MIR involvement that’s seen in EPSC versus ESC. Assuming that EPSC is the earlier state, a simple media switch to ESC should give us this effect. When checking the accessibility status of MIRs, we indeed saw increased ESC-MIR accessibility in the 3dESC compared to EPSC.  </w:t>
      </w:r>
    </w:p>
    <w:p w14:paraId="402A9940" w14:textId="77777777" w:rsidR="003521C3" w:rsidRDefault="003521C3" w:rsidP="003521C3">
      <w:pPr>
        <w:pStyle w:val="PlainText"/>
        <w:rPr>
          <w:color w:val="3071C3" w:themeColor="text2" w:themeTint="BF"/>
        </w:rPr>
      </w:pPr>
      <w:r w:rsidRPr="00BD073E">
        <w:rPr>
          <w:noProof/>
          <w:color w:val="3071C3" w:themeColor="text2" w:themeTint="BF"/>
        </w:rPr>
        <w:lastRenderedPageBreak/>
        <w:drawing>
          <wp:inline distT="0" distB="0" distL="0" distR="0" wp14:anchorId="0522BEE4" wp14:editId="2101ED99">
            <wp:extent cx="4153475" cy="2417721"/>
            <wp:effectExtent l="0" t="0" r="0" b="1905"/>
            <wp:docPr id="307866191" name="Picture 1"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66191" name="Picture 1" descr="A diagram of a graph&#10;&#10;Description automatically generated with medium confidence"/>
                    <pic:cNvPicPr/>
                  </pic:nvPicPr>
                  <pic:blipFill>
                    <a:blip r:embed="rId62"/>
                    <a:stretch>
                      <a:fillRect/>
                    </a:stretch>
                  </pic:blipFill>
                  <pic:spPr>
                    <a:xfrm>
                      <a:off x="0" y="0"/>
                      <a:ext cx="4165604" cy="2424781"/>
                    </a:xfrm>
                    <a:prstGeom prst="rect">
                      <a:avLst/>
                    </a:prstGeom>
                  </pic:spPr>
                </pic:pic>
              </a:graphicData>
            </a:graphic>
          </wp:inline>
        </w:drawing>
      </w:r>
    </w:p>
    <w:p w14:paraId="3D460C75" w14:textId="77777777" w:rsidR="003521C3" w:rsidRDefault="003521C3" w:rsidP="003521C3">
      <w:pPr>
        <w:pStyle w:val="PlainText"/>
        <w:rPr>
          <w:color w:val="3071C3" w:themeColor="text2" w:themeTint="BF"/>
        </w:rPr>
      </w:pPr>
      <w:r>
        <w:rPr>
          <w:color w:val="3071C3" w:themeColor="text2" w:themeTint="BF"/>
        </w:rPr>
        <w:t xml:space="preserve">We found that the 3dESC is a mixed state with </w:t>
      </w:r>
      <w:proofErr w:type="spellStart"/>
      <w:proofErr w:type="gramStart"/>
      <w:r>
        <w:rPr>
          <w:color w:val="3071C3" w:themeColor="text2" w:themeTint="BF"/>
        </w:rPr>
        <w:t>PrE</w:t>
      </w:r>
      <w:proofErr w:type="spellEnd"/>
      <w:r>
        <w:rPr>
          <w:color w:val="3071C3" w:themeColor="text2" w:themeTint="BF"/>
        </w:rPr>
        <w:t>-like</w:t>
      </w:r>
      <w:proofErr w:type="gramEnd"/>
      <w:r>
        <w:rPr>
          <w:color w:val="3071C3" w:themeColor="text2" w:themeTint="BF"/>
        </w:rPr>
        <w:t xml:space="preserve"> signatures, inciting further exploration into its </w:t>
      </w:r>
      <w:proofErr w:type="spellStart"/>
      <w:r>
        <w:rPr>
          <w:color w:val="3071C3" w:themeColor="text2" w:themeTint="BF"/>
        </w:rPr>
        <w:t>blastoid</w:t>
      </w:r>
      <w:proofErr w:type="spellEnd"/>
      <w:r>
        <w:rPr>
          <w:color w:val="3071C3" w:themeColor="text2" w:themeTint="BF"/>
        </w:rPr>
        <w:t xml:space="preserve"> formation capabilities. </w:t>
      </w:r>
    </w:p>
    <w:p w14:paraId="4358C709" w14:textId="77777777" w:rsidR="003521C3" w:rsidRDefault="003521C3" w:rsidP="003521C3">
      <w:pPr>
        <w:pStyle w:val="PlainText"/>
        <w:rPr>
          <w:color w:val="3071C3" w:themeColor="text2" w:themeTint="BF"/>
        </w:rPr>
      </w:pPr>
      <w:r>
        <w:rPr>
          <w:color w:val="3071C3" w:themeColor="text2" w:themeTint="BF"/>
        </w:rPr>
        <w:t xml:space="preserve">The discussion line 502 meant to convey that our study is limited to the role of </w:t>
      </w:r>
      <w:proofErr w:type="spellStart"/>
      <w:r>
        <w:rPr>
          <w:color w:val="3071C3" w:themeColor="text2" w:themeTint="BF"/>
        </w:rPr>
        <w:t>Esrrb</w:t>
      </w:r>
      <w:proofErr w:type="spellEnd"/>
      <w:r>
        <w:rPr>
          <w:color w:val="3071C3" w:themeColor="text2" w:themeTint="BF"/>
        </w:rPr>
        <w:t xml:space="preserve">-regulated MIR in naïve potency state, but did not probe into the reprogramming process, which is also known to be regulated by </w:t>
      </w:r>
      <w:proofErr w:type="spellStart"/>
      <w:r>
        <w:rPr>
          <w:color w:val="3071C3" w:themeColor="text2" w:themeTint="BF"/>
        </w:rPr>
        <w:t>Esrrb</w:t>
      </w:r>
      <w:proofErr w:type="spellEnd"/>
      <w:r>
        <w:rPr>
          <w:color w:val="3071C3" w:themeColor="text2" w:themeTint="BF"/>
        </w:rPr>
        <w:t xml:space="preserve">. Therefore, we imply that the </w:t>
      </w:r>
      <w:proofErr w:type="spellStart"/>
      <w:r>
        <w:rPr>
          <w:color w:val="3071C3" w:themeColor="text2" w:themeTint="BF"/>
        </w:rPr>
        <w:t>Esrrb</w:t>
      </w:r>
      <w:proofErr w:type="spellEnd"/>
      <w:r>
        <w:rPr>
          <w:color w:val="3071C3" w:themeColor="text2" w:themeTint="BF"/>
        </w:rPr>
        <w:t xml:space="preserve"> utilization of MIR during reprogramming is still unexplored. </w:t>
      </w:r>
    </w:p>
    <w:p w14:paraId="3FD878A4" w14:textId="77777777" w:rsidR="003521C3" w:rsidRPr="003A4734" w:rsidRDefault="003521C3" w:rsidP="003521C3">
      <w:pPr>
        <w:pStyle w:val="PlainText"/>
        <w:rPr>
          <w:color w:val="3071C3" w:themeColor="text2" w:themeTint="BF"/>
        </w:rPr>
      </w:pPr>
    </w:p>
    <w:p w14:paraId="6E98F348" w14:textId="77777777" w:rsidR="003521C3" w:rsidRDefault="003521C3" w:rsidP="003521C3">
      <w:pPr>
        <w:pStyle w:val="PlainText"/>
      </w:pPr>
      <w:r>
        <w:t xml:space="preserve">2.      The authors need to </w:t>
      </w:r>
      <w:r w:rsidRPr="004E18F7">
        <w:t xml:space="preserve">further elucidate the role of MIR elements in ESCs. That seems the most viable path towards publication. Currently, the data only support the possibility that MIR elements may act as enhancers in ESCs, but their function remains unclear. Figure 3I showed that MIR can interact with some genes. However, the resolution of Figure 3I is too low to be persuasive. Some interaction </w:t>
      </w:r>
      <w:proofErr w:type="gramStart"/>
      <w:r w:rsidRPr="004E18F7">
        <w:t>points  are</w:t>
      </w:r>
      <w:proofErr w:type="gramEnd"/>
      <w:r w:rsidRPr="004E18F7">
        <w:t xml:space="preserve"> near, but not directly on, MIR elements. The authors should provide a zoomed-in view of these areas. Moreover, they should consider validating the enhancer role of MIR elements by knocking out the MIR locus adjacent to Klf5 or</w:t>
      </w:r>
      <w:r>
        <w:t xml:space="preserve"> other genes. They could also use dCas9-KRAB to suppress MIR elements to probe their function in ESCs, particularly since they have already designed apparently effective sgRNAs targeting MIR elements. Without additional evidence supporting a functional impact of MIRs, the biological advances are limited. The data presented do not support the conclusion that "SINE MIR as functional ESC enhancers under direct control of </w:t>
      </w:r>
      <w:proofErr w:type="spellStart"/>
      <w:r>
        <w:t>Esrrb</w:t>
      </w:r>
      <w:proofErr w:type="spellEnd"/>
      <w:r>
        <w:t>" (line 441), or that "</w:t>
      </w:r>
      <w:proofErr w:type="spellStart"/>
      <w:r>
        <w:t>Esrrb</w:t>
      </w:r>
      <w:proofErr w:type="spellEnd"/>
      <w:r>
        <w:t>-MIR enhancer interaction is crucial for the formation of loops that build a network of enhancers and super-enhancers regulating pluripotency genes" (Abstract).</w:t>
      </w:r>
    </w:p>
    <w:p w14:paraId="7CBA0AD6" w14:textId="77777777" w:rsidR="003521C3" w:rsidRPr="00260BD3" w:rsidRDefault="003521C3" w:rsidP="003521C3">
      <w:pPr>
        <w:pStyle w:val="PlainText"/>
        <w:rPr>
          <w:color w:val="3071C3" w:themeColor="text2" w:themeTint="BF"/>
        </w:rPr>
      </w:pPr>
      <w:r w:rsidRPr="00260BD3">
        <w:rPr>
          <w:color w:val="3071C3" w:themeColor="text2" w:themeTint="BF"/>
        </w:rPr>
        <w:t>We have included works to elucidate the role of MIR elements in ESC. We used dCas9 to inhibit MIR, where we could see downregulation of genes involved in differentiation</w:t>
      </w:r>
      <w:r>
        <w:rPr>
          <w:color w:val="3071C3" w:themeColor="text2" w:themeTint="BF"/>
        </w:rPr>
        <w:t xml:space="preserve"> (Fig. S4B-D)</w:t>
      </w:r>
      <w:r w:rsidRPr="00260BD3">
        <w:rPr>
          <w:color w:val="3071C3" w:themeColor="text2" w:themeTint="BF"/>
        </w:rPr>
        <w:t xml:space="preserve">. </w:t>
      </w:r>
      <w:r>
        <w:rPr>
          <w:color w:val="3071C3" w:themeColor="text2" w:themeTint="BF"/>
        </w:rPr>
        <w:t xml:space="preserve">To show a specific example, we targeted Klf5-MIR, and saw reduced Klf5 expression, indicating regulatory function (Fig. 4G-J). </w:t>
      </w:r>
      <w:r w:rsidRPr="00260BD3">
        <w:rPr>
          <w:color w:val="3071C3" w:themeColor="text2" w:themeTint="BF"/>
        </w:rPr>
        <w:t>Additionally, knockout of</w:t>
      </w:r>
      <w:r>
        <w:rPr>
          <w:color w:val="3071C3" w:themeColor="text2" w:themeTint="BF"/>
        </w:rPr>
        <w:t xml:space="preserve"> Klf5-MIR</w:t>
      </w:r>
      <w:r w:rsidRPr="00260BD3">
        <w:rPr>
          <w:color w:val="3071C3" w:themeColor="text2" w:themeTint="BF"/>
        </w:rPr>
        <w:t xml:space="preserve"> resulted in reduced proliferation</w:t>
      </w:r>
      <w:r>
        <w:rPr>
          <w:color w:val="3071C3" w:themeColor="text2" w:themeTint="BF"/>
        </w:rPr>
        <w:t xml:space="preserve"> (Fig. 4K-O)</w:t>
      </w:r>
      <w:r w:rsidRPr="00260BD3">
        <w:rPr>
          <w:color w:val="3071C3" w:themeColor="text2" w:themeTint="BF"/>
        </w:rPr>
        <w:t>.</w:t>
      </w:r>
      <w:r>
        <w:rPr>
          <w:color w:val="3071C3" w:themeColor="text2" w:themeTint="BF"/>
        </w:rPr>
        <w:t xml:space="preserve"> </w:t>
      </w:r>
      <w:r w:rsidRPr="00260BD3">
        <w:rPr>
          <w:color w:val="3071C3" w:themeColor="text2" w:themeTint="BF"/>
        </w:rPr>
        <w:t xml:space="preserve"> </w:t>
      </w:r>
    </w:p>
    <w:p w14:paraId="083EB359" w14:textId="77777777" w:rsidR="003521C3" w:rsidRPr="003A4734" w:rsidRDefault="003521C3" w:rsidP="003521C3">
      <w:pPr>
        <w:pStyle w:val="PlainText"/>
        <w:rPr>
          <w:color w:val="3071C3" w:themeColor="text2" w:themeTint="BF"/>
        </w:rPr>
      </w:pPr>
    </w:p>
    <w:p w14:paraId="68731DB1" w14:textId="77777777" w:rsidR="003521C3" w:rsidRDefault="003521C3" w:rsidP="003521C3">
      <w:pPr>
        <w:pStyle w:val="PlainText"/>
        <w:rPr>
          <w:color w:val="FF0000"/>
        </w:rPr>
      </w:pPr>
      <w:r>
        <w:t>3.      In some sections, the authors claim that EPSCs are "8-cell-like" or "totipotent." The authors repeatedly use this idea to emphasize the pluripotent state of EPSCs is higher than that of naïve ESCs and that the transition from EPSCs to naïve ESCs is representative of what happens in vivo during embryonic development. The authors should be more cautious about such claim given ongoing debates on the subject 1. Several studies have shown that EPSCs are transcriptionally dissimilar from the 8-cell embryo 2-4</w:t>
      </w:r>
      <w:r w:rsidRPr="003A4734">
        <w:rPr>
          <w:color w:val="3071C3" w:themeColor="text2" w:themeTint="BF"/>
        </w:rPr>
        <w:t xml:space="preserve">. </w:t>
      </w:r>
    </w:p>
    <w:p w14:paraId="234710A1" w14:textId="77777777" w:rsidR="003521C3" w:rsidRPr="001B1AF7" w:rsidRDefault="003521C3" w:rsidP="003521C3">
      <w:pPr>
        <w:pStyle w:val="PlainText"/>
        <w:rPr>
          <w:color w:val="3071C3" w:themeColor="text2" w:themeTint="BF"/>
        </w:rPr>
      </w:pPr>
      <w:r>
        <w:rPr>
          <w:color w:val="3071C3" w:themeColor="text2" w:themeTint="BF"/>
        </w:rPr>
        <w:t>In-house analysis of our EPSC and Liu lab’s EPSC showed similarity to 8-cell stage (see our response to the next question). However, given the ongoing uncertainty, w</w:t>
      </w:r>
      <w:r w:rsidRPr="001B1AF7">
        <w:rPr>
          <w:color w:val="3071C3" w:themeColor="text2" w:themeTint="BF"/>
        </w:rPr>
        <w:t xml:space="preserve">e have now </w:t>
      </w:r>
      <w:r>
        <w:rPr>
          <w:color w:val="3071C3" w:themeColor="text2" w:themeTint="BF"/>
        </w:rPr>
        <w:t xml:space="preserve">toned down the assertion that </w:t>
      </w:r>
      <w:r>
        <w:rPr>
          <w:color w:val="3071C3" w:themeColor="text2" w:themeTint="BF"/>
        </w:rPr>
        <w:lastRenderedPageBreak/>
        <w:t xml:space="preserve">the EPSC represents the 8-cell-like or totipotent-like state. We limit our statements to comparing 2 different potency states of in-vitro cell models. </w:t>
      </w:r>
    </w:p>
    <w:p w14:paraId="7855B798" w14:textId="77777777" w:rsidR="003521C3" w:rsidRDefault="003521C3" w:rsidP="003521C3">
      <w:pPr>
        <w:pStyle w:val="PlainText"/>
      </w:pPr>
    </w:p>
    <w:p w14:paraId="0B712A86" w14:textId="77777777" w:rsidR="003521C3" w:rsidRDefault="003521C3" w:rsidP="003521C3">
      <w:pPr>
        <w:pStyle w:val="PlainText"/>
        <w:rPr>
          <w:color w:val="3071C3" w:themeColor="text2" w:themeTint="BF"/>
        </w:rPr>
      </w:pPr>
      <w:r>
        <w:t xml:space="preserve">In fact, the authors' own data do not support the similarity between EPSCs and 8 cell embryos. In Figure 6G, the authors compared EPSCs and ESCs with in vivo embryos, excluding 8-cell stage embryos. It is unclear whether this exclusion was intentional. </w:t>
      </w:r>
      <w:r w:rsidRPr="003A4734">
        <w:rPr>
          <w:color w:val="3071C3" w:themeColor="text2" w:themeTint="BF"/>
        </w:rPr>
        <w:t xml:space="preserve">This is because in the Fig 6G we want to point towards the emergent of </w:t>
      </w:r>
      <w:proofErr w:type="spellStart"/>
      <w:proofErr w:type="gramStart"/>
      <w:r w:rsidRPr="003A4734">
        <w:rPr>
          <w:color w:val="3071C3" w:themeColor="text2" w:themeTint="BF"/>
        </w:rPr>
        <w:t>PrE</w:t>
      </w:r>
      <w:proofErr w:type="spellEnd"/>
      <w:r w:rsidRPr="003A4734">
        <w:rPr>
          <w:color w:val="3071C3" w:themeColor="text2" w:themeTint="BF"/>
        </w:rPr>
        <w:t>-like</w:t>
      </w:r>
      <w:proofErr w:type="gramEnd"/>
      <w:r w:rsidRPr="003A4734">
        <w:rPr>
          <w:color w:val="3071C3" w:themeColor="text2" w:themeTint="BF"/>
        </w:rPr>
        <w:t xml:space="preserve"> cells, instead of highlighting the </w:t>
      </w:r>
      <w:r>
        <w:rPr>
          <w:color w:val="3071C3" w:themeColor="text2" w:themeTint="BF"/>
        </w:rPr>
        <w:t>8</w:t>
      </w:r>
      <w:r w:rsidRPr="003A4734">
        <w:rPr>
          <w:color w:val="3071C3" w:themeColor="text2" w:themeTint="BF"/>
        </w:rPr>
        <w:t xml:space="preserve">-cell-like state of EPSC. </w:t>
      </w:r>
    </w:p>
    <w:p w14:paraId="0F79042A" w14:textId="77777777" w:rsidR="003521C3" w:rsidRDefault="003521C3" w:rsidP="003521C3">
      <w:pPr>
        <w:pStyle w:val="PlainText"/>
        <w:rPr>
          <w:color w:val="3071C3" w:themeColor="text2" w:themeTint="BF"/>
        </w:rPr>
      </w:pPr>
    </w:p>
    <w:p w14:paraId="30A17C8D" w14:textId="77777777" w:rsidR="003521C3" w:rsidRDefault="003521C3" w:rsidP="003521C3">
      <w:pPr>
        <w:pStyle w:val="PlainText"/>
      </w:pPr>
      <w:r>
        <w:t xml:space="preserve">Although without 8 cell embryos, we could observe that EPSCs is very similar to the ground state of naïve ESCs which is </w:t>
      </w:r>
      <w:proofErr w:type="gramStart"/>
      <w:r>
        <w:t>similar to</w:t>
      </w:r>
      <w:proofErr w:type="gramEnd"/>
      <w:r>
        <w:t xml:space="preserve"> inner cell mass1. If authors truly believe that EPSCs is </w:t>
      </w:r>
      <w:proofErr w:type="gramStart"/>
      <w:r>
        <w:t>similar to</w:t>
      </w:r>
      <w:proofErr w:type="gramEnd"/>
      <w:r>
        <w:t xml:space="preserve"> 8 cell embryos, authors should add 8-cell embryos and new developed 2-cell like cells2-4 and morula-like cells5 in Figure 6G. </w:t>
      </w:r>
    </w:p>
    <w:p w14:paraId="3E33F707" w14:textId="77777777" w:rsidR="003521C3" w:rsidRDefault="003521C3" w:rsidP="003521C3">
      <w:pPr>
        <w:pStyle w:val="PlainText"/>
      </w:pPr>
      <w:r>
        <w:rPr>
          <w:noProof/>
        </w:rPr>
        <w:drawing>
          <wp:inline distT="0" distB="0" distL="114300" distR="114300" wp14:anchorId="6204C5F8" wp14:editId="6C2BAE8E">
            <wp:extent cx="5728970" cy="1434465"/>
            <wp:effectExtent l="0" t="0" r="11430" b="13335"/>
            <wp:docPr id="31" name="图片 6" descr="A group of colorful shap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6" descr="A group of colorful shapes&#10;&#10;Description automatically generated with medium confidence"/>
                    <pic:cNvPicPr>
                      <a:picLocks noChangeAspect="1"/>
                    </pic:cNvPicPr>
                  </pic:nvPicPr>
                  <pic:blipFill>
                    <a:blip r:embed="rId63"/>
                    <a:stretch>
                      <a:fillRect/>
                    </a:stretch>
                  </pic:blipFill>
                  <pic:spPr>
                    <a:xfrm>
                      <a:off x="0" y="0"/>
                      <a:ext cx="5728970" cy="1434465"/>
                    </a:xfrm>
                    <a:prstGeom prst="rect">
                      <a:avLst/>
                    </a:prstGeom>
                    <a:noFill/>
                    <a:ln>
                      <a:noFill/>
                    </a:ln>
                  </pic:spPr>
                </pic:pic>
              </a:graphicData>
            </a:graphic>
          </wp:inline>
        </w:drawing>
      </w:r>
    </w:p>
    <w:p w14:paraId="6A989E28" w14:textId="77777777" w:rsidR="003521C3" w:rsidRPr="00C146FE" w:rsidRDefault="003521C3" w:rsidP="003521C3">
      <w:pPr>
        <w:pStyle w:val="PlainText"/>
        <w:rPr>
          <w:rFonts w:eastAsia="SimSun"/>
          <w:color w:val="3071C3" w:themeColor="text2" w:themeTint="BF"/>
          <w:lang w:val="en-US" w:eastAsia="zh-CN"/>
        </w:rPr>
      </w:pPr>
      <w:r>
        <w:rPr>
          <w:rFonts w:eastAsia="SimSun"/>
          <w:color w:val="3071C3" w:themeColor="text2" w:themeTint="BF"/>
          <w:lang w:val="en-US" w:eastAsia="zh-CN"/>
        </w:rPr>
        <w:t xml:space="preserve">We have now added more </w:t>
      </w:r>
      <w:proofErr w:type="gramStart"/>
      <w:r>
        <w:rPr>
          <w:rFonts w:eastAsia="SimSun"/>
          <w:color w:val="3071C3" w:themeColor="text2" w:themeTint="BF"/>
          <w:lang w:val="en-US" w:eastAsia="zh-CN"/>
        </w:rPr>
        <w:t>datasets</w:t>
      </w:r>
      <w:proofErr w:type="gramEnd"/>
      <w:r>
        <w:rPr>
          <w:rFonts w:eastAsia="SimSun"/>
          <w:color w:val="3071C3" w:themeColor="text2" w:themeTint="BF"/>
          <w:lang w:val="en-US" w:eastAsia="zh-CN"/>
        </w:rPr>
        <w:t xml:space="preserve"> as requested. </w:t>
      </w:r>
      <w:r w:rsidRPr="00C146FE">
        <w:rPr>
          <w:rFonts w:eastAsia="SimSun" w:hint="eastAsia"/>
          <w:color w:val="3071C3" w:themeColor="text2" w:themeTint="BF"/>
          <w:lang w:val="en-US" w:eastAsia="zh-CN"/>
        </w:rPr>
        <w:t>TBLC</w:t>
      </w:r>
      <w:r w:rsidRPr="00C146FE">
        <w:rPr>
          <w:rFonts w:eastAsia="SimSun"/>
          <w:color w:val="3071C3" w:themeColor="text2" w:themeTint="BF"/>
          <w:lang w:val="en-US" w:eastAsia="zh-CN"/>
        </w:rPr>
        <w:t xml:space="preserve"> </w:t>
      </w:r>
      <w:r>
        <w:rPr>
          <w:rFonts w:eastAsia="SimSun"/>
          <w:color w:val="3071C3" w:themeColor="text2" w:themeTint="BF"/>
          <w:lang w:val="en-US" w:eastAsia="zh-CN"/>
        </w:rPr>
        <w:t xml:space="preserve">(2-cell like) </w:t>
      </w:r>
      <w:r w:rsidRPr="00C146FE">
        <w:rPr>
          <w:rFonts w:eastAsia="SimSun"/>
          <w:color w:val="3071C3" w:themeColor="text2" w:themeTint="BF"/>
          <w:lang w:val="en-US" w:eastAsia="zh-CN"/>
        </w:rPr>
        <w:t>data was obtained</w:t>
      </w:r>
      <w:r w:rsidRPr="00C146FE">
        <w:rPr>
          <w:rFonts w:eastAsia="SimSun" w:hint="eastAsia"/>
          <w:color w:val="3071C3" w:themeColor="text2" w:themeTint="BF"/>
          <w:lang w:val="en-US" w:eastAsia="zh-CN"/>
        </w:rPr>
        <w:t xml:space="preserve"> from GSE168728. </w:t>
      </w:r>
      <w:r w:rsidRPr="00C146FE">
        <w:rPr>
          <w:rFonts w:eastAsia="SimSun"/>
          <w:color w:val="3071C3" w:themeColor="text2" w:themeTint="BF"/>
          <w:lang w:val="en-US" w:eastAsia="zh-CN"/>
        </w:rPr>
        <w:t>Other e</w:t>
      </w:r>
      <w:r w:rsidRPr="00C146FE">
        <w:rPr>
          <w:rFonts w:eastAsia="SimSun" w:hint="eastAsia"/>
          <w:color w:val="3071C3" w:themeColor="text2" w:themeTint="BF"/>
          <w:lang w:val="en-US" w:eastAsia="zh-CN"/>
        </w:rPr>
        <w:t xml:space="preserve">arly </w:t>
      </w:r>
      <w:r w:rsidRPr="00C146FE">
        <w:rPr>
          <w:rFonts w:eastAsia="SimSun"/>
          <w:color w:val="3071C3" w:themeColor="text2" w:themeTint="BF"/>
          <w:lang w:val="en-US" w:eastAsia="zh-CN"/>
        </w:rPr>
        <w:t>d</w:t>
      </w:r>
      <w:r w:rsidRPr="00C146FE">
        <w:rPr>
          <w:rFonts w:eastAsia="SimSun" w:hint="eastAsia"/>
          <w:color w:val="3071C3" w:themeColor="text2" w:themeTint="BF"/>
          <w:lang w:val="en-US" w:eastAsia="zh-CN"/>
        </w:rPr>
        <w:t xml:space="preserve">evelopment </w:t>
      </w:r>
      <w:r w:rsidRPr="00C146FE">
        <w:rPr>
          <w:rFonts w:eastAsia="SimSun"/>
          <w:color w:val="3071C3" w:themeColor="text2" w:themeTint="BF"/>
          <w:lang w:val="en-US" w:eastAsia="zh-CN"/>
        </w:rPr>
        <w:t xml:space="preserve">stages </w:t>
      </w:r>
      <w:r w:rsidRPr="00C146FE">
        <w:rPr>
          <w:rFonts w:eastAsia="SimSun" w:hint="eastAsia"/>
          <w:color w:val="3071C3" w:themeColor="text2" w:themeTint="BF"/>
          <w:lang w:val="en-US" w:eastAsia="zh-CN"/>
        </w:rPr>
        <w:t>data</w:t>
      </w:r>
      <w:r w:rsidRPr="00C146FE">
        <w:rPr>
          <w:rFonts w:eastAsia="SimSun"/>
          <w:color w:val="3071C3" w:themeColor="text2" w:themeTint="BF"/>
          <w:lang w:val="en-US" w:eastAsia="zh-CN"/>
        </w:rPr>
        <w:t xml:space="preserve"> was obtained</w:t>
      </w:r>
      <w:r w:rsidRPr="00C146FE">
        <w:rPr>
          <w:rFonts w:eastAsia="SimSun" w:hint="eastAsia"/>
          <w:color w:val="3071C3" w:themeColor="text2" w:themeTint="BF"/>
          <w:lang w:val="en-US" w:eastAsia="zh-CN"/>
        </w:rPr>
        <w:t xml:space="preserve"> from GSE45719.</w:t>
      </w:r>
    </w:p>
    <w:p w14:paraId="7BF863D5" w14:textId="77777777" w:rsidR="003521C3" w:rsidRDefault="003521C3" w:rsidP="003521C3">
      <w:pPr>
        <w:pStyle w:val="PlainText"/>
        <w:rPr>
          <w:rFonts w:eastAsia="SimSun"/>
          <w:color w:val="3071C3" w:themeColor="text2" w:themeTint="BF"/>
          <w:lang w:val="en-US" w:eastAsia="zh-CN"/>
        </w:rPr>
      </w:pPr>
      <w:r>
        <w:rPr>
          <w:rFonts w:eastAsia="SimSun"/>
          <w:color w:val="3071C3" w:themeColor="text2" w:themeTint="BF"/>
          <w:lang w:val="en-US" w:eastAsia="zh-CN"/>
        </w:rPr>
        <w:t>From this UMAP, w</w:t>
      </w:r>
      <w:r w:rsidRPr="00C146FE">
        <w:rPr>
          <w:rFonts w:eastAsia="SimSun" w:hint="eastAsia"/>
          <w:color w:val="3071C3" w:themeColor="text2" w:themeTint="BF"/>
          <w:lang w:val="en-US" w:eastAsia="zh-CN"/>
        </w:rPr>
        <w:t>e th</w:t>
      </w:r>
      <w:r>
        <w:rPr>
          <w:rFonts w:eastAsia="SimSun"/>
          <w:color w:val="3071C3" w:themeColor="text2" w:themeTint="BF"/>
          <w:lang w:val="en-US" w:eastAsia="zh-CN"/>
        </w:rPr>
        <w:t>ink</w:t>
      </w:r>
      <w:r w:rsidRPr="00C146FE">
        <w:rPr>
          <w:rFonts w:eastAsia="SimSun" w:hint="eastAsia"/>
          <w:color w:val="3071C3" w:themeColor="text2" w:themeTint="BF"/>
          <w:lang w:val="en-US" w:eastAsia="zh-CN"/>
        </w:rPr>
        <w:t xml:space="preserve"> EPSC share</w:t>
      </w:r>
      <w:r>
        <w:rPr>
          <w:rFonts w:eastAsia="SimSun"/>
          <w:color w:val="3071C3" w:themeColor="text2" w:themeTint="BF"/>
          <w:lang w:val="en-US" w:eastAsia="zh-CN"/>
        </w:rPr>
        <w:t>s</w:t>
      </w:r>
      <w:r w:rsidRPr="00C146FE">
        <w:rPr>
          <w:rFonts w:eastAsia="SimSun" w:hint="eastAsia"/>
          <w:color w:val="3071C3" w:themeColor="text2" w:themeTint="BF"/>
          <w:lang w:val="en-US" w:eastAsia="zh-CN"/>
        </w:rPr>
        <w:t xml:space="preserve"> more similarity with 8-</w:t>
      </w:r>
      <w:r>
        <w:rPr>
          <w:rFonts w:eastAsia="SimSun"/>
          <w:color w:val="3071C3" w:themeColor="text2" w:themeTint="BF"/>
          <w:lang w:val="en-US" w:eastAsia="zh-CN"/>
        </w:rPr>
        <w:t>c</w:t>
      </w:r>
      <w:r w:rsidRPr="00C146FE">
        <w:rPr>
          <w:rFonts w:eastAsia="SimSun" w:hint="eastAsia"/>
          <w:color w:val="3071C3" w:themeColor="text2" w:themeTint="BF"/>
          <w:lang w:val="en-US" w:eastAsia="zh-CN"/>
        </w:rPr>
        <w:t xml:space="preserve">ell </w:t>
      </w:r>
      <w:r>
        <w:rPr>
          <w:rFonts w:eastAsia="SimSun"/>
          <w:color w:val="3071C3" w:themeColor="text2" w:themeTint="BF"/>
          <w:lang w:val="en-US" w:eastAsia="zh-CN"/>
        </w:rPr>
        <w:t xml:space="preserve">and 16-cell </w:t>
      </w:r>
      <w:r w:rsidRPr="00C146FE">
        <w:rPr>
          <w:rFonts w:eastAsia="SimSun" w:hint="eastAsia"/>
          <w:color w:val="3071C3" w:themeColor="text2" w:themeTint="BF"/>
          <w:lang w:val="en-US" w:eastAsia="zh-CN"/>
        </w:rPr>
        <w:t>stages than other development stage</w:t>
      </w:r>
      <w:r>
        <w:rPr>
          <w:rFonts w:eastAsia="SimSun"/>
          <w:color w:val="3071C3" w:themeColor="text2" w:themeTint="BF"/>
          <w:lang w:val="en-US" w:eastAsia="zh-CN"/>
        </w:rPr>
        <w:t xml:space="preserve">s (2 cell, 4 cell, zygote). </w:t>
      </w:r>
    </w:p>
    <w:p w14:paraId="031AD386" w14:textId="77777777" w:rsidR="003521C3" w:rsidRPr="00C146FE" w:rsidRDefault="003521C3" w:rsidP="003521C3">
      <w:pPr>
        <w:pStyle w:val="PlainText"/>
        <w:rPr>
          <w:rFonts w:eastAsia="SimSun"/>
          <w:color w:val="3071C3" w:themeColor="text2" w:themeTint="BF"/>
          <w:lang w:val="en-US" w:eastAsia="zh-CN"/>
        </w:rPr>
      </w:pPr>
    </w:p>
    <w:p w14:paraId="373179F2" w14:textId="77777777" w:rsidR="003521C3" w:rsidRDefault="003521C3" w:rsidP="003521C3">
      <w:pPr>
        <w:pStyle w:val="PlainText"/>
      </w:pPr>
      <w:r>
        <w:t>It is especially contradictory when authors in this study used the H19 as the marker of EPSCs, which is expressed at blastocyst along DNA demethylation as an imprinted gene.</w:t>
      </w:r>
    </w:p>
    <w:p w14:paraId="00201096" w14:textId="77777777" w:rsidR="003521C3" w:rsidRDefault="003521C3" w:rsidP="003521C3">
      <w:pPr>
        <w:pStyle w:val="PlainText"/>
        <w:rPr>
          <w:color w:val="3071C3" w:themeColor="text2" w:themeTint="BF"/>
        </w:rPr>
      </w:pPr>
      <w:r>
        <w:rPr>
          <w:color w:val="3071C3" w:themeColor="text2" w:themeTint="BF"/>
        </w:rPr>
        <w:t xml:space="preserve">H19 is one of the </w:t>
      </w:r>
      <w:proofErr w:type="gramStart"/>
      <w:r>
        <w:rPr>
          <w:color w:val="3071C3" w:themeColor="text2" w:themeTint="BF"/>
        </w:rPr>
        <w:t>marker</w:t>
      </w:r>
      <w:proofErr w:type="gramEnd"/>
      <w:r>
        <w:rPr>
          <w:color w:val="3071C3" w:themeColor="text2" w:themeTint="BF"/>
        </w:rPr>
        <w:t xml:space="preserve"> used by Liu’s lab, when they first characterized their EPSC (Yang et al. 2017, PMID: </w:t>
      </w:r>
      <w:r w:rsidRPr="009A2796">
        <w:rPr>
          <w:color w:val="3071C3" w:themeColor="text2" w:themeTint="BF"/>
        </w:rPr>
        <w:t>29019987</w:t>
      </w:r>
      <w:r>
        <w:rPr>
          <w:color w:val="3071C3" w:themeColor="text2" w:themeTint="BF"/>
        </w:rPr>
        <w:t xml:space="preserve">). </w:t>
      </w:r>
      <w:proofErr w:type="gramStart"/>
      <w:r>
        <w:rPr>
          <w:color w:val="3071C3" w:themeColor="text2" w:themeTint="BF"/>
        </w:rPr>
        <w:t>Therefore</w:t>
      </w:r>
      <w:proofErr w:type="gramEnd"/>
      <w:r>
        <w:rPr>
          <w:color w:val="3071C3" w:themeColor="text2" w:themeTint="BF"/>
        </w:rPr>
        <w:t xml:space="preserve"> we used the same gene to characterize our EPSC. </w:t>
      </w:r>
    </w:p>
    <w:p w14:paraId="69290289" w14:textId="77777777" w:rsidR="003521C3" w:rsidRDefault="003521C3" w:rsidP="003521C3">
      <w:pPr>
        <w:pStyle w:val="PlainText"/>
        <w:rPr>
          <w:color w:val="3071C3" w:themeColor="text2" w:themeTint="BF"/>
        </w:rPr>
      </w:pPr>
      <w:r>
        <w:rPr>
          <w:color w:val="3071C3" w:themeColor="text2" w:themeTint="BF"/>
        </w:rPr>
        <w:t>We have now added</w:t>
      </w:r>
      <w:r w:rsidRPr="00072C00">
        <w:rPr>
          <w:color w:val="3071C3" w:themeColor="text2" w:themeTint="BF"/>
        </w:rPr>
        <w:t xml:space="preserve"> Axin1 as another </w:t>
      </w:r>
      <w:r>
        <w:rPr>
          <w:color w:val="3071C3" w:themeColor="text2" w:themeTint="BF"/>
        </w:rPr>
        <w:t xml:space="preserve">functional </w:t>
      </w:r>
      <w:r w:rsidRPr="00072C00">
        <w:rPr>
          <w:color w:val="3071C3" w:themeColor="text2" w:themeTint="BF"/>
        </w:rPr>
        <w:t>marker</w:t>
      </w:r>
      <w:r>
        <w:rPr>
          <w:color w:val="3071C3" w:themeColor="text2" w:themeTint="BF"/>
        </w:rPr>
        <w:t xml:space="preserve"> gene</w:t>
      </w:r>
      <w:r w:rsidRPr="00072C00">
        <w:rPr>
          <w:color w:val="3071C3" w:themeColor="text2" w:themeTint="BF"/>
        </w:rPr>
        <w:t xml:space="preserve"> of EPSC</w:t>
      </w:r>
      <w:r>
        <w:rPr>
          <w:color w:val="3071C3" w:themeColor="text2" w:themeTint="BF"/>
        </w:rPr>
        <w:t xml:space="preserve">. Overexpression of Axin1 in ESC is sufficient to induce EPSC characteristics (Yang et al. 2017). We have confirmed by Western blot that expression of Axin1 is increased in our EPSC.  </w:t>
      </w:r>
    </w:p>
    <w:p w14:paraId="65533CE0" w14:textId="77777777" w:rsidR="003521C3" w:rsidRPr="00072C00" w:rsidRDefault="003521C3" w:rsidP="003521C3">
      <w:pPr>
        <w:pStyle w:val="PlainText"/>
        <w:rPr>
          <w:color w:val="3071C3" w:themeColor="text2" w:themeTint="BF"/>
        </w:rPr>
      </w:pPr>
      <w:r w:rsidRPr="004113B9">
        <w:rPr>
          <w:noProof/>
          <w:color w:val="3071C3" w:themeColor="text2" w:themeTint="BF"/>
        </w:rPr>
        <w:drawing>
          <wp:inline distT="0" distB="0" distL="0" distR="0" wp14:anchorId="62D47A44" wp14:editId="0C636623">
            <wp:extent cx="682575" cy="1125092"/>
            <wp:effectExtent l="0" t="0" r="3810" b="0"/>
            <wp:docPr id="1012634743" name="Picture 1"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634743" name="Picture 1" descr="A diagram of a graph&#10;&#10;Description automatically generated"/>
                    <pic:cNvPicPr/>
                  </pic:nvPicPr>
                  <pic:blipFill>
                    <a:blip r:embed="rId64"/>
                    <a:stretch>
                      <a:fillRect/>
                    </a:stretch>
                  </pic:blipFill>
                  <pic:spPr>
                    <a:xfrm>
                      <a:off x="0" y="0"/>
                      <a:ext cx="691720" cy="1140165"/>
                    </a:xfrm>
                    <a:prstGeom prst="rect">
                      <a:avLst/>
                    </a:prstGeom>
                  </pic:spPr>
                </pic:pic>
              </a:graphicData>
            </a:graphic>
          </wp:inline>
        </w:drawing>
      </w:r>
      <w:r>
        <w:rPr>
          <w:noProof/>
          <w:color w:val="3071C3" w:themeColor="text2" w:themeTint="BF"/>
        </w:rPr>
        <w:drawing>
          <wp:inline distT="0" distB="0" distL="0" distR="0" wp14:anchorId="5C52019D" wp14:editId="4FFC7A69">
            <wp:extent cx="1535728" cy="715617"/>
            <wp:effectExtent l="0" t="0" r="0" b="8890"/>
            <wp:docPr id="1158355250" name="Picture 2" descr="A blurry image of a person's bod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355250" name="Picture 2" descr="A blurry image of a person's body&#10;&#10;AI-generated content may be incorrect."/>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552840" cy="723591"/>
                    </a:xfrm>
                    <a:prstGeom prst="rect">
                      <a:avLst/>
                    </a:prstGeom>
                    <a:noFill/>
                  </pic:spPr>
                </pic:pic>
              </a:graphicData>
            </a:graphic>
          </wp:inline>
        </w:drawing>
      </w:r>
    </w:p>
    <w:p w14:paraId="4553564F" w14:textId="77777777" w:rsidR="003521C3" w:rsidRDefault="003521C3" w:rsidP="003521C3">
      <w:pPr>
        <w:pStyle w:val="PlainText"/>
      </w:pPr>
    </w:p>
    <w:p w14:paraId="2922F4FC" w14:textId="77777777" w:rsidR="003521C3" w:rsidRDefault="003521C3" w:rsidP="003521C3">
      <w:pPr>
        <w:pStyle w:val="PlainText"/>
      </w:pPr>
      <w:r>
        <w:t xml:space="preserve">4.      For the </w:t>
      </w:r>
      <w:proofErr w:type="spellStart"/>
      <w:r>
        <w:t>blastoid</w:t>
      </w:r>
      <w:proofErr w:type="spellEnd"/>
      <w:r>
        <w:t xml:space="preserve"> section, I believe there is no reliable </w:t>
      </w:r>
      <w:proofErr w:type="spellStart"/>
      <w:r>
        <w:t>blastoid</w:t>
      </w:r>
      <w:proofErr w:type="spellEnd"/>
      <w:r>
        <w:t xml:space="preserve"> formation protocol for EPSCs derived from </w:t>
      </w:r>
      <w:proofErr w:type="spellStart"/>
      <w:r>
        <w:t>Pentao</w:t>
      </w:r>
      <w:proofErr w:type="spellEnd"/>
      <w:r>
        <w:t xml:space="preserve"> Liu's lab, which the authors used in this study. Most groups used extended pluripotent stem (EPS) cells derived from </w:t>
      </w:r>
      <w:proofErr w:type="spellStart"/>
      <w:r>
        <w:t>Hongkui</w:t>
      </w:r>
      <w:proofErr w:type="spellEnd"/>
      <w:r>
        <w:t xml:space="preserve"> Deng's lab to generate the blastoids6-8. But even EPS-derived </w:t>
      </w:r>
      <w:proofErr w:type="spellStart"/>
      <w:r>
        <w:t>blastoids</w:t>
      </w:r>
      <w:proofErr w:type="spellEnd"/>
      <w:r>
        <w:t xml:space="preserve"> are defective</w:t>
      </w:r>
      <w:proofErr w:type="gramStart"/>
      <w:r>
        <w:t>9 .</w:t>
      </w:r>
      <w:proofErr w:type="gramEnd"/>
      <w:r>
        <w:t xml:space="preserve"> Therefore, the authors should approach the derivation of </w:t>
      </w:r>
      <w:proofErr w:type="spellStart"/>
      <w:r>
        <w:t>blastoids</w:t>
      </w:r>
      <w:proofErr w:type="spellEnd"/>
      <w:r>
        <w:t xml:space="preserve"> with caution. It is crucial that the </w:t>
      </w:r>
      <w:proofErr w:type="spellStart"/>
      <w:r>
        <w:t>blastoids</w:t>
      </w:r>
      <w:proofErr w:type="spellEnd"/>
      <w:r>
        <w:t xml:space="preserve"> are thoroughly characterized. As an example, the authors should perform immunostaining to identify three lineage markers in the </w:t>
      </w:r>
      <w:proofErr w:type="spellStart"/>
      <w:r>
        <w:t>blastoids</w:t>
      </w:r>
      <w:proofErr w:type="spellEnd"/>
      <w:r>
        <w:t>.</w:t>
      </w:r>
    </w:p>
    <w:p w14:paraId="3D1D2AAF" w14:textId="77777777" w:rsidR="003521C3" w:rsidRPr="00072C00" w:rsidRDefault="003521C3" w:rsidP="003521C3">
      <w:pPr>
        <w:pStyle w:val="PlainText"/>
        <w:rPr>
          <w:color w:val="3071C3" w:themeColor="text2" w:themeTint="BF"/>
        </w:rPr>
      </w:pPr>
      <w:r w:rsidRPr="00072C00">
        <w:rPr>
          <w:color w:val="3071C3" w:themeColor="text2" w:themeTint="BF"/>
        </w:rPr>
        <w:t xml:space="preserve">We have </w:t>
      </w:r>
      <w:r>
        <w:rPr>
          <w:color w:val="3071C3" w:themeColor="text2" w:themeTint="BF"/>
        </w:rPr>
        <w:t xml:space="preserve">adopted </w:t>
      </w:r>
      <w:proofErr w:type="spellStart"/>
      <w:r>
        <w:rPr>
          <w:color w:val="3071C3" w:themeColor="text2" w:themeTint="BF"/>
        </w:rPr>
        <w:t>blastoid</w:t>
      </w:r>
      <w:proofErr w:type="spellEnd"/>
      <w:r>
        <w:rPr>
          <w:color w:val="3071C3" w:themeColor="text2" w:themeTint="BF"/>
        </w:rPr>
        <w:t xml:space="preserve"> formation protocol </w:t>
      </w:r>
      <w:r w:rsidRPr="00072C00">
        <w:rPr>
          <w:color w:val="3071C3" w:themeColor="text2" w:themeTint="BF"/>
        </w:rPr>
        <w:t xml:space="preserve">by </w:t>
      </w:r>
      <w:r>
        <w:rPr>
          <w:color w:val="3071C3" w:themeColor="text2" w:themeTint="BF"/>
        </w:rPr>
        <w:t xml:space="preserve">Nicolas </w:t>
      </w:r>
      <w:proofErr w:type="spellStart"/>
      <w:r w:rsidRPr="00072C00">
        <w:rPr>
          <w:color w:val="3071C3" w:themeColor="text2" w:themeTint="BF"/>
        </w:rPr>
        <w:t>Rivron’s</w:t>
      </w:r>
      <w:proofErr w:type="spellEnd"/>
      <w:r w:rsidRPr="00072C00">
        <w:rPr>
          <w:color w:val="3071C3" w:themeColor="text2" w:themeTint="BF"/>
        </w:rPr>
        <w:t xml:space="preserve"> group</w:t>
      </w:r>
      <w:r>
        <w:rPr>
          <w:color w:val="3071C3" w:themeColor="text2" w:themeTint="BF"/>
        </w:rPr>
        <w:t xml:space="preserve"> (Kagawa et al. 2020, PMID: </w:t>
      </w:r>
      <w:r w:rsidRPr="00EE6E76">
        <w:rPr>
          <w:color w:val="3071C3" w:themeColor="text2" w:themeTint="BF"/>
        </w:rPr>
        <w:t>34856602</w:t>
      </w:r>
      <w:r>
        <w:rPr>
          <w:color w:val="3071C3" w:themeColor="text2" w:themeTint="BF"/>
        </w:rPr>
        <w:t>) and verified that their protocol</w:t>
      </w:r>
      <w:r w:rsidRPr="00072C00">
        <w:rPr>
          <w:color w:val="3071C3" w:themeColor="text2" w:themeTint="BF"/>
        </w:rPr>
        <w:t xml:space="preserve"> is </w:t>
      </w:r>
      <w:r>
        <w:rPr>
          <w:color w:val="3071C3" w:themeColor="text2" w:themeTint="BF"/>
        </w:rPr>
        <w:t xml:space="preserve">also </w:t>
      </w:r>
      <w:r w:rsidRPr="00072C00">
        <w:rPr>
          <w:color w:val="3071C3" w:themeColor="text2" w:themeTint="BF"/>
        </w:rPr>
        <w:t xml:space="preserve">applicable for EPSC from Liu’s lab. </w:t>
      </w:r>
    </w:p>
    <w:p w14:paraId="22FB4BD3" w14:textId="77777777" w:rsidR="003521C3" w:rsidRDefault="003521C3" w:rsidP="003521C3">
      <w:pPr>
        <w:pStyle w:val="PlainText"/>
        <w:rPr>
          <w:color w:val="3071C3" w:themeColor="text2" w:themeTint="BF"/>
        </w:rPr>
      </w:pPr>
      <w:r>
        <w:rPr>
          <w:color w:val="3071C3" w:themeColor="text2" w:themeTint="BF"/>
        </w:rPr>
        <w:lastRenderedPageBreak/>
        <w:t>We have now</w:t>
      </w:r>
      <w:r w:rsidRPr="00072C00">
        <w:rPr>
          <w:color w:val="3071C3" w:themeColor="text2" w:themeTint="BF"/>
        </w:rPr>
        <w:t xml:space="preserve"> provide</w:t>
      </w:r>
      <w:r>
        <w:rPr>
          <w:color w:val="3071C3" w:themeColor="text2" w:themeTint="BF"/>
        </w:rPr>
        <w:t>d</w:t>
      </w:r>
      <w:r w:rsidRPr="00072C00">
        <w:rPr>
          <w:color w:val="3071C3" w:themeColor="text2" w:themeTint="BF"/>
        </w:rPr>
        <w:t xml:space="preserve"> </w:t>
      </w:r>
      <w:r>
        <w:rPr>
          <w:color w:val="3071C3" w:themeColor="text2" w:themeTint="BF"/>
        </w:rPr>
        <w:t xml:space="preserve">the immunostaining result of the </w:t>
      </w:r>
      <w:proofErr w:type="spellStart"/>
      <w:r>
        <w:rPr>
          <w:color w:val="3071C3" w:themeColor="text2" w:themeTint="BF"/>
        </w:rPr>
        <w:t>blastoid</w:t>
      </w:r>
      <w:proofErr w:type="spellEnd"/>
      <w:r>
        <w:rPr>
          <w:color w:val="3071C3" w:themeColor="text2" w:themeTint="BF"/>
        </w:rPr>
        <w:t xml:space="preserve"> that we generated in Fig. S1E. We detected OCT4 at the ICM-like portion, and CDX2 at the trophectoderm-like layer. GATA6 was detected from the ICM-like and trophectoderm-like layer of the </w:t>
      </w:r>
      <w:proofErr w:type="spellStart"/>
      <w:r>
        <w:rPr>
          <w:color w:val="3071C3" w:themeColor="text2" w:themeTint="BF"/>
        </w:rPr>
        <w:t>blastoid</w:t>
      </w:r>
      <w:proofErr w:type="spellEnd"/>
      <w:r>
        <w:rPr>
          <w:color w:val="3071C3" w:themeColor="text2" w:themeTint="BF"/>
        </w:rPr>
        <w:t xml:space="preserve">.   </w:t>
      </w:r>
    </w:p>
    <w:p w14:paraId="1D98A5BC" w14:textId="77777777" w:rsidR="003521C3" w:rsidRPr="00072C00" w:rsidRDefault="003521C3" w:rsidP="003521C3">
      <w:pPr>
        <w:pStyle w:val="PlainText"/>
        <w:rPr>
          <w:color w:val="3071C3" w:themeColor="text2" w:themeTint="BF"/>
        </w:rPr>
      </w:pPr>
      <w:r w:rsidRPr="00586132">
        <w:rPr>
          <w:noProof/>
          <w:color w:val="3071C3" w:themeColor="text2" w:themeTint="BF"/>
        </w:rPr>
        <w:drawing>
          <wp:inline distT="0" distB="0" distL="0" distR="0" wp14:anchorId="2523BC45" wp14:editId="66FA7868">
            <wp:extent cx="3084936" cy="3098800"/>
            <wp:effectExtent l="0" t="0" r="1270" b="6350"/>
            <wp:docPr id="1808977403" name="Picture 1" descr="A collage of images of a c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977403" name="Picture 1" descr="A collage of images of a cell&#10;&#10;Description automatically generated"/>
                    <pic:cNvPicPr/>
                  </pic:nvPicPr>
                  <pic:blipFill>
                    <a:blip r:embed="rId66"/>
                    <a:stretch>
                      <a:fillRect/>
                    </a:stretch>
                  </pic:blipFill>
                  <pic:spPr>
                    <a:xfrm>
                      <a:off x="0" y="0"/>
                      <a:ext cx="3089822" cy="3103708"/>
                    </a:xfrm>
                    <a:prstGeom prst="rect">
                      <a:avLst/>
                    </a:prstGeom>
                  </pic:spPr>
                </pic:pic>
              </a:graphicData>
            </a:graphic>
          </wp:inline>
        </w:drawing>
      </w:r>
    </w:p>
    <w:p w14:paraId="041AED19" w14:textId="77777777" w:rsidR="003521C3" w:rsidRDefault="003521C3" w:rsidP="003521C3">
      <w:pPr>
        <w:pStyle w:val="PlainText"/>
      </w:pPr>
    </w:p>
    <w:p w14:paraId="18069CB8" w14:textId="77777777" w:rsidR="003521C3" w:rsidRDefault="003521C3" w:rsidP="003521C3">
      <w:pPr>
        <w:pStyle w:val="PlainText"/>
      </w:pPr>
      <w:r>
        <w:t>More specific issues:</w:t>
      </w:r>
    </w:p>
    <w:p w14:paraId="50B70101" w14:textId="77777777" w:rsidR="003521C3" w:rsidRDefault="003521C3" w:rsidP="003521C3">
      <w:pPr>
        <w:pStyle w:val="PlainText"/>
      </w:pPr>
      <w:r>
        <w:t>1.      Figure S1 is critical and should be included as a main figure.</w:t>
      </w:r>
    </w:p>
    <w:p w14:paraId="17AE6C1E" w14:textId="77777777" w:rsidR="003521C3" w:rsidRPr="009E09A2" w:rsidRDefault="003521C3" w:rsidP="003521C3">
      <w:pPr>
        <w:pStyle w:val="PlainText"/>
        <w:rPr>
          <w:color w:val="3071C3" w:themeColor="text2" w:themeTint="BF"/>
        </w:rPr>
      </w:pPr>
      <w:r w:rsidRPr="009E09A2">
        <w:rPr>
          <w:color w:val="3071C3" w:themeColor="text2" w:themeTint="BF"/>
        </w:rPr>
        <w:t xml:space="preserve">We have now shifted </w:t>
      </w:r>
      <w:r>
        <w:rPr>
          <w:color w:val="3071C3" w:themeColor="text2" w:themeTint="BF"/>
        </w:rPr>
        <w:t>p</w:t>
      </w:r>
      <w:r w:rsidRPr="009E09A2">
        <w:rPr>
          <w:color w:val="3071C3" w:themeColor="text2" w:themeTint="BF"/>
        </w:rPr>
        <w:t>lots from Figure S1 to the main Figure 1</w:t>
      </w:r>
      <w:r>
        <w:rPr>
          <w:color w:val="3071C3" w:themeColor="text2" w:themeTint="BF"/>
        </w:rPr>
        <w:t xml:space="preserve">. As such, Figure 1 now describes the general 3D genome features of EPSC versus ESC. The plots with the focus on TE-enhancers (former Figure 1) are now in Figure 2. </w:t>
      </w:r>
      <w:r w:rsidRPr="009E09A2">
        <w:rPr>
          <w:color w:val="3071C3" w:themeColor="text2" w:themeTint="BF"/>
        </w:rPr>
        <w:t xml:space="preserve"> </w:t>
      </w:r>
    </w:p>
    <w:p w14:paraId="19766BD4" w14:textId="77777777" w:rsidR="003521C3" w:rsidRPr="00072C00" w:rsidRDefault="003521C3" w:rsidP="003521C3">
      <w:pPr>
        <w:pStyle w:val="PlainText"/>
        <w:rPr>
          <w:color w:val="3071C3" w:themeColor="text2" w:themeTint="BF"/>
        </w:rPr>
      </w:pPr>
    </w:p>
    <w:p w14:paraId="6F136EF1" w14:textId="77777777" w:rsidR="003521C3" w:rsidRDefault="003521C3" w:rsidP="003521C3">
      <w:pPr>
        <w:pStyle w:val="PlainText"/>
      </w:pPr>
      <w:r>
        <w:t>2.      The authors define 5 types of boundary changes (complex, merge, shifted, split, and strength change) but they do not rationalize and define these changes in the Results section (line 131-133; Figure S1E).</w:t>
      </w:r>
    </w:p>
    <w:p w14:paraId="579405F7" w14:textId="77777777" w:rsidR="003521C3" w:rsidRDefault="003521C3" w:rsidP="003521C3">
      <w:pPr>
        <w:pStyle w:val="PlainText"/>
        <w:rPr>
          <w:color w:val="3071C3" w:themeColor="text2" w:themeTint="BF"/>
        </w:rPr>
      </w:pPr>
      <w:bookmarkStart w:id="15" w:name="_Hlk176967026"/>
      <w:r>
        <w:rPr>
          <w:color w:val="3071C3" w:themeColor="text2" w:themeTint="BF"/>
        </w:rPr>
        <w:t>C</w:t>
      </w:r>
      <w:r w:rsidRPr="00401501">
        <w:rPr>
          <w:color w:val="3071C3" w:themeColor="text2" w:themeTint="BF"/>
        </w:rPr>
        <w:t xml:space="preserve">hanges in TAD boundaries can be classified into 5 types. Complex, split, and merge boundary changes </w:t>
      </w:r>
      <w:proofErr w:type="gramStart"/>
      <w:r w:rsidRPr="00401501">
        <w:rPr>
          <w:color w:val="3071C3" w:themeColor="text2" w:themeTint="BF"/>
        </w:rPr>
        <w:t>are considered to be</w:t>
      </w:r>
      <w:proofErr w:type="gramEnd"/>
      <w:r w:rsidRPr="00401501">
        <w:rPr>
          <w:color w:val="3071C3" w:themeColor="text2" w:themeTint="BF"/>
        </w:rPr>
        <w:t xml:space="preserve"> a major change, as they cause the most disruptive changes, while shifted and strength changes </w:t>
      </w:r>
      <w:proofErr w:type="gramStart"/>
      <w:r w:rsidRPr="00401501">
        <w:rPr>
          <w:color w:val="3071C3" w:themeColor="text2" w:themeTint="BF"/>
        </w:rPr>
        <w:t>are considered to be</w:t>
      </w:r>
      <w:proofErr w:type="gramEnd"/>
      <w:r w:rsidRPr="00401501">
        <w:rPr>
          <w:color w:val="3071C3" w:themeColor="text2" w:themeTint="BF"/>
        </w:rPr>
        <w:t xml:space="preserve"> minor changes (Cresswell et al., 2020</w:t>
      </w:r>
      <w:bookmarkEnd w:id="15"/>
      <w:r>
        <w:rPr>
          <w:color w:val="3071C3" w:themeColor="text2" w:themeTint="BF"/>
        </w:rPr>
        <w:t xml:space="preserve">, </w:t>
      </w:r>
      <w:r w:rsidRPr="00401501">
        <w:rPr>
          <w:color w:val="3071C3" w:themeColor="text2" w:themeTint="BF"/>
        </w:rPr>
        <w:t>PMID: 32211023).</w:t>
      </w:r>
      <w:r>
        <w:rPr>
          <w:color w:val="3071C3" w:themeColor="text2" w:themeTint="BF"/>
        </w:rPr>
        <w:t xml:space="preserve"> We have now added this description and its reference to the main text. </w:t>
      </w:r>
    </w:p>
    <w:p w14:paraId="64B5BCA7" w14:textId="77777777" w:rsidR="003521C3" w:rsidRDefault="003521C3" w:rsidP="003521C3">
      <w:pPr>
        <w:pStyle w:val="PlainText"/>
        <w:rPr>
          <w:color w:val="3071C3" w:themeColor="text2" w:themeTint="BF"/>
        </w:rPr>
      </w:pPr>
    </w:p>
    <w:p w14:paraId="2B135066" w14:textId="77777777" w:rsidR="003521C3" w:rsidRDefault="003521C3" w:rsidP="003521C3">
      <w:pPr>
        <w:pStyle w:val="PlainText"/>
      </w:pPr>
      <w:r>
        <w:t xml:space="preserve">3.      In figure S1B, the switches from A compartments in ESCs to A compartments in EPSCs are </w:t>
      </w:r>
      <w:proofErr w:type="spellStart"/>
      <w:r>
        <w:t>labeled</w:t>
      </w:r>
      <w:proofErr w:type="spellEnd"/>
      <w:r>
        <w:t xml:space="preserve"> with two </w:t>
      </w:r>
      <w:proofErr w:type="spellStart"/>
      <w:r>
        <w:t>colors</w:t>
      </w:r>
      <w:proofErr w:type="spellEnd"/>
      <w:r>
        <w:t xml:space="preserve">. What the meaning of these two </w:t>
      </w:r>
      <w:proofErr w:type="spellStart"/>
      <w:r>
        <w:t>colors</w:t>
      </w:r>
      <w:proofErr w:type="spellEnd"/>
      <w:r>
        <w:t>?</w:t>
      </w:r>
    </w:p>
    <w:p w14:paraId="1F002AF4" w14:textId="77777777" w:rsidR="003521C3" w:rsidRDefault="003521C3" w:rsidP="003521C3">
      <w:pPr>
        <w:pStyle w:val="PlainText"/>
        <w:rPr>
          <w:color w:val="3071C3" w:themeColor="text2" w:themeTint="BF"/>
        </w:rPr>
      </w:pPr>
      <w:bookmarkStart w:id="16" w:name="_Hlk178093393"/>
      <w:r>
        <w:rPr>
          <w:color w:val="3071C3" w:themeColor="text2" w:themeTint="BF"/>
          <w:lang w:val="en-US" w:eastAsia="zh-CN"/>
        </w:rPr>
        <w:t>The colors represent six different types of compartment transitions. Within compartment A, we distinguish between high-strength to low-strength (dark red, n=108) and low-strength to high-strength (light red, n=110) transitions. There are 44 transitions from compartment A-to-B, and 923 transitions from compartment B-to-A. Within compartment B, we distinguish between high-strength to low-strength (light green, n=26) and low-strength to high-strength (dark green, n=87)</w:t>
      </w:r>
      <w:bookmarkEnd w:id="16"/>
      <w:r>
        <w:rPr>
          <w:color w:val="3071C3" w:themeColor="text2" w:themeTint="BF"/>
          <w:lang w:val="en-US" w:eastAsia="zh-CN"/>
        </w:rPr>
        <w:t xml:space="preserve">. These details are now added to the figure legend. </w:t>
      </w:r>
    </w:p>
    <w:p w14:paraId="647C9A92" w14:textId="77777777" w:rsidR="003521C3" w:rsidRDefault="003521C3" w:rsidP="003521C3">
      <w:pPr>
        <w:pStyle w:val="PlainText"/>
        <w:rPr>
          <w:color w:val="3071C3" w:themeColor="text2" w:themeTint="BF"/>
        </w:rPr>
      </w:pPr>
      <w:r w:rsidRPr="004938B8">
        <w:rPr>
          <w:noProof/>
          <w:color w:val="3071C3" w:themeColor="text2" w:themeTint="BF"/>
        </w:rPr>
        <w:lastRenderedPageBreak/>
        <w:drawing>
          <wp:inline distT="0" distB="0" distL="0" distR="0" wp14:anchorId="31EA29B7" wp14:editId="7F4F1596">
            <wp:extent cx="1675383" cy="1783267"/>
            <wp:effectExtent l="0" t="0" r="1270" b="7620"/>
            <wp:docPr id="1281704426" name="Picture 1"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704426" name="Picture 1" descr="A graph with numbers and lines&#10;&#10;Description automatically generated"/>
                    <pic:cNvPicPr/>
                  </pic:nvPicPr>
                  <pic:blipFill>
                    <a:blip r:embed="rId67"/>
                    <a:stretch>
                      <a:fillRect/>
                    </a:stretch>
                  </pic:blipFill>
                  <pic:spPr>
                    <a:xfrm>
                      <a:off x="0" y="0"/>
                      <a:ext cx="1679510" cy="1787659"/>
                    </a:xfrm>
                    <a:prstGeom prst="rect">
                      <a:avLst/>
                    </a:prstGeom>
                  </pic:spPr>
                </pic:pic>
              </a:graphicData>
            </a:graphic>
          </wp:inline>
        </w:drawing>
      </w:r>
    </w:p>
    <w:p w14:paraId="1B42BB44" w14:textId="77777777" w:rsidR="003521C3" w:rsidRPr="00072C00" w:rsidRDefault="003521C3" w:rsidP="003521C3">
      <w:pPr>
        <w:pStyle w:val="PlainText"/>
        <w:rPr>
          <w:color w:val="3071C3" w:themeColor="text2" w:themeTint="BF"/>
        </w:rPr>
      </w:pPr>
    </w:p>
    <w:p w14:paraId="6A16EC94" w14:textId="77777777" w:rsidR="003521C3" w:rsidRDefault="003521C3" w:rsidP="003521C3">
      <w:pPr>
        <w:pStyle w:val="PlainText"/>
      </w:pPr>
      <w:r>
        <w:t xml:space="preserve">4.      In Figure 1B, the authors attempt to use PCA to demonstrate that EPSCs share similarities with 8-cell embryos in terms of 3D genomic structure. However, the authors have not detailed how they accounted for batch effects or their methodology. It is surprising that EPSCs, which is not </w:t>
      </w:r>
      <w:proofErr w:type="gramStart"/>
      <w:r>
        <w:t>similar to</w:t>
      </w:r>
      <w:proofErr w:type="gramEnd"/>
      <w:r>
        <w:t xml:space="preserve"> 8-cell embryos at transcriptional level, would resemble 8-cell embryos in their 3D genomic structure. To further support this conclusion, the authors should also provide specific examples. It's also interesting to know whether EPSC specific TADs are also specific in 8 cell </w:t>
      </w:r>
      <w:proofErr w:type="gramStart"/>
      <w:r>
        <w:t>embryo</w:t>
      </w:r>
      <w:proofErr w:type="gramEnd"/>
      <w:r>
        <w:t>.</w:t>
      </w:r>
    </w:p>
    <w:p w14:paraId="0C7ED18B" w14:textId="77777777" w:rsidR="003521C3" w:rsidRPr="006F46CC" w:rsidRDefault="003521C3" w:rsidP="003521C3">
      <w:pPr>
        <w:pStyle w:val="PlainText"/>
        <w:jc w:val="both"/>
        <w:rPr>
          <w:rFonts w:eastAsia="SimSun"/>
          <w:color w:val="3071C3" w:themeColor="text2" w:themeTint="BF"/>
          <w:lang w:val="en-US" w:eastAsia="zh-CN"/>
        </w:rPr>
      </w:pPr>
      <w:r w:rsidRPr="006F46CC">
        <w:rPr>
          <w:rFonts w:eastAsia="SimSun"/>
          <w:color w:val="3071C3" w:themeColor="text2" w:themeTint="BF"/>
          <w:lang w:val="en-US" w:eastAsia="zh-CN"/>
        </w:rPr>
        <w:t xml:space="preserve">According to Yang et al. 2017 (PMID: 29019987) and our analysis, EPSC significantly expresses 8-cell markers and EPSC has higher similarity with the 8-Cell stage than other early development stages. The PCA plot for Hi-C data is created using the contact matrix of total chromatin loops. The batch effect is eliminated using Combat based on the contact matrix. Additionally, the overall correlation of the EPSC Hi-C contact matrix is closer to the 8-Cell stage than to other early developmental stages. The Venn diagram shows the overlap between EPSC-specific TADs and 8-Cell stage TADs. </w:t>
      </w:r>
    </w:p>
    <w:p w14:paraId="78398AEC" w14:textId="77777777" w:rsidR="003521C3" w:rsidRPr="006F46CC" w:rsidRDefault="003521C3" w:rsidP="003521C3">
      <w:pPr>
        <w:pStyle w:val="PlainText"/>
        <w:jc w:val="both"/>
        <w:rPr>
          <w:rFonts w:eastAsia="SimSun"/>
          <w:color w:val="FF0000"/>
          <w:lang w:val="en-US" w:eastAsia="zh-CN"/>
        </w:rPr>
      </w:pPr>
    </w:p>
    <w:p w14:paraId="5293803C" w14:textId="77777777" w:rsidR="003521C3" w:rsidRPr="006F46CC" w:rsidRDefault="003521C3" w:rsidP="003521C3">
      <w:pPr>
        <w:pStyle w:val="PlainText"/>
        <w:rPr>
          <w:rFonts w:eastAsia="SimSun"/>
          <w:color w:val="FF0000"/>
          <w:lang w:eastAsia="zh-CN"/>
        </w:rPr>
      </w:pPr>
      <w:r w:rsidRPr="006F46CC">
        <w:rPr>
          <w:rFonts w:eastAsia="SimSun"/>
          <w:noProof/>
          <w:color w:val="FF0000"/>
          <w:lang w:eastAsia="zh-CN"/>
        </w:rPr>
        <w:drawing>
          <wp:inline distT="0" distB="0" distL="0" distR="0" wp14:anchorId="17FC1FF8" wp14:editId="28CBCB99">
            <wp:extent cx="1847850" cy="965200"/>
            <wp:effectExtent l="0" t="0" r="0" b="6350"/>
            <wp:docPr id="301400886" name="Picture 4" descr="A diagram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400886" name="Picture 4" descr="A diagram of a number&#10;&#10;Description automatically generated"/>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847850" cy="965200"/>
                    </a:xfrm>
                    <a:prstGeom prst="rect">
                      <a:avLst/>
                    </a:prstGeom>
                    <a:noFill/>
                    <a:ln>
                      <a:noFill/>
                    </a:ln>
                  </pic:spPr>
                </pic:pic>
              </a:graphicData>
            </a:graphic>
          </wp:inline>
        </w:drawing>
      </w:r>
    </w:p>
    <w:p w14:paraId="7FAB6B6A" w14:textId="77777777" w:rsidR="003521C3" w:rsidRDefault="003521C3" w:rsidP="003521C3">
      <w:pPr>
        <w:pStyle w:val="PlainText"/>
        <w:jc w:val="both"/>
        <w:rPr>
          <w:rFonts w:eastAsia="SimSun"/>
          <w:color w:val="3071C3" w:themeColor="text2" w:themeTint="BF"/>
          <w:lang w:val="en-US" w:eastAsia="zh-CN"/>
        </w:rPr>
      </w:pPr>
    </w:p>
    <w:p w14:paraId="6E44B7BE" w14:textId="77777777" w:rsidR="003521C3" w:rsidRPr="006F46CC" w:rsidRDefault="003521C3" w:rsidP="003521C3">
      <w:pPr>
        <w:pStyle w:val="PlainText"/>
        <w:jc w:val="both"/>
        <w:rPr>
          <w:rFonts w:eastAsia="SimSun"/>
          <w:color w:val="3071C3" w:themeColor="text2" w:themeTint="BF"/>
          <w:lang w:val="en-US" w:eastAsia="zh-CN"/>
        </w:rPr>
      </w:pPr>
      <w:r>
        <w:rPr>
          <w:rFonts w:eastAsia="SimSun"/>
          <w:color w:val="3071C3" w:themeColor="text2" w:themeTint="BF"/>
          <w:lang w:val="en-US" w:eastAsia="zh-CN"/>
        </w:rPr>
        <w:t>In t</w:t>
      </w:r>
      <w:r w:rsidRPr="006F46CC">
        <w:rPr>
          <w:rFonts w:eastAsia="SimSun"/>
          <w:color w:val="3071C3" w:themeColor="text2" w:themeTint="BF"/>
          <w:lang w:val="en-US" w:eastAsia="zh-CN"/>
        </w:rPr>
        <w:t>he figure</w:t>
      </w:r>
      <w:r>
        <w:rPr>
          <w:rFonts w:eastAsia="SimSun"/>
          <w:color w:val="3071C3" w:themeColor="text2" w:themeTint="BF"/>
          <w:lang w:val="en-US" w:eastAsia="zh-CN"/>
        </w:rPr>
        <w:t xml:space="preserve"> below, we show</w:t>
      </w:r>
      <w:r w:rsidRPr="006F46CC">
        <w:rPr>
          <w:rFonts w:eastAsia="SimSun"/>
          <w:color w:val="3071C3" w:themeColor="text2" w:themeTint="BF"/>
          <w:lang w:val="en-US" w:eastAsia="zh-CN"/>
        </w:rPr>
        <w:t xml:space="preserve"> the TADs for EPSC-specific example genes Tbx21 and </w:t>
      </w:r>
      <w:proofErr w:type="spellStart"/>
      <w:r w:rsidRPr="006F46CC">
        <w:rPr>
          <w:rFonts w:eastAsia="SimSun"/>
          <w:color w:val="3071C3" w:themeColor="text2" w:themeTint="BF"/>
          <w:lang w:val="en-US" w:eastAsia="zh-CN"/>
        </w:rPr>
        <w:t>Eomes</w:t>
      </w:r>
      <w:proofErr w:type="spellEnd"/>
      <w:r w:rsidRPr="006F46CC">
        <w:rPr>
          <w:rFonts w:eastAsia="SimSun"/>
          <w:color w:val="3071C3" w:themeColor="text2" w:themeTint="BF"/>
          <w:lang w:val="en-US" w:eastAsia="zh-CN"/>
        </w:rPr>
        <w:t xml:space="preserve"> (10kb resolution).</w:t>
      </w:r>
      <w:r>
        <w:rPr>
          <w:rFonts w:eastAsia="SimSun"/>
          <w:color w:val="3071C3" w:themeColor="text2" w:themeTint="BF"/>
          <w:lang w:val="en-US" w:eastAsia="zh-CN"/>
        </w:rPr>
        <w:t xml:space="preserve"> </w:t>
      </w:r>
    </w:p>
    <w:p w14:paraId="5D49E623" w14:textId="77777777" w:rsidR="003521C3" w:rsidRPr="006F46CC" w:rsidRDefault="003521C3" w:rsidP="003521C3">
      <w:pPr>
        <w:pStyle w:val="PlainText"/>
        <w:rPr>
          <w:rFonts w:eastAsia="SimSun"/>
          <w:color w:val="FF0000"/>
          <w:lang w:val="en-US" w:eastAsia="zh-CN"/>
        </w:rPr>
      </w:pPr>
      <w:r w:rsidRPr="006F46CC">
        <w:rPr>
          <w:rFonts w:eastAsia="SimSun"/>
          <w:noProof/>
          <w:color w:val="FF0000"/>
          <w:lang w:eastAsia="zh-CN"/>
        </w:rPr>
        <w:lastRenderedPageBreak/>
        <w:drawing>
          <wp:inline distT="0" distB="0" distL="0" distR="0" wp14:anchorId="7CB44965" wp14:editId="2B70B1A3">
            <wp:extent cx="4679950" cy="3587750"/>
            <wp:effectExtent l="0" t="0" r="6350" b="0"/>
            <wp:docPr id="1920135068" name="Picture 3"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135068" name="Picture 3" descr="A screenshot of a graph&#10;&#10;Description automatically generated"/>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679950" cy="3587750"/>
                    </a:xfrm>
                    <a:prstGeom prst="rect">
                      <a:avLst/>
                    </a:prstGeom>
                    <a:noFill/>
                    <a:ln>
                      <a:noFill/>
                    </a:ln>
                  </pic:spPr>
                </pic:pic>
              </a:graphicData>
            </a:graphic>
          </wp:inline>
        </w:drawing>
      </w:r>
    </w:p>
    <w:p w14:paraId="770EBF21" w14:textId="77777777" w:rsidR="003521C3" w:rsidRPr="00532E74" w:rsidRDefault="003521C3" w:rsidP="003521C3">
      <w:pPr>
        <w:pStyle w:val="PlainText"/>
        <w:rPr>
          <w:color w:val="FF0000"/>
        </w:rPr>
      </w:pPr>
    </w:p>
    <w:p w14:paraId="0BC73CD8" w14:textId="77777777" w:rsidR="003521C3" w:rsidRDefault="003521C3" w:rsidP="003521C3">
      <w:pPr>
        <w:pStyle w:val="PlainText"/>
      </w:pPr>
      <w:r>
        <w:t xml:space="preserve">5.      Line 161-162 and Figure 1C. Scale bar indicates up to log2fold change of 2; i.e. </w:t>
      </w:r>
      <w:proofErr w:type="gramStart"/>
      <w:r>
        <w:t>4 fold</w:t>
      </w:r>
      <w:proofErr w:type="gramEnd"/>
      <w:r>
        <w:t xml:space="preserve"> enrichment which I would call a modest enrichment, not "highly enriched" as the authors states. </w:t>
      </w:r>
    </w:p>
    <w:p w14:paraId="7575D4A7" w14:textId="77777777" w:rsidR="003521C3" w:rsidRPr="00CF4F07" w:rsidRDefault="003521C3" w:rsidP="003521C3">
      <w:pPr>
        <w:pStyle w:val="PlainText"/>
        <w:rPr>
          <w:color w:val="3071C3" w:themeColor="text2" w:themeTint="BF"/>
        </w:rPr>
      </w:pPr>
      <w:r>
        <w:rPr>
          <w:color w:val="3071C3" w:themeColor="text2" w:themeTint="BF"/>
        </w:rPr>
        <w:t>We have now</w:t>
      </w:r>
      <w:r w:rsidRPr="00CF4F07">
        <w:rPr>
          <w:color w:val="3071C3" w:themeColor="text2" w:themeTint="BF"/>
        </w:rPr>
        <w:t xml:space="preserve"> tone</w:t>
      </w:r>
      <w:r>
        <w:rPr>
          <w:color w:val="3071C3" w:themeColor="text2" w:themeTint="BF"/>
        </w:rPr>
        <w:t>d</w:t>
      </w:r>
      <w:r w:rsidRPr="00CF4F07">
        <w:rPr>
          <w:color w:val="3071C3" w:themeColor="text2" w:themeTint="BF"/>
        </w:rPr>
        <w:t xml:space="preserve"> down</w:t>
      </w:r>
      <w:r>
        <w:rPr>
          <w:color w:val="3071C3" w:themeColor="text2" w:themeTint="BF"/>
        </w:rPr>
        <w:t xml:space="preserve"> the</w:t>
      </w:r>
      <w:r w:rsidRPr="00CF4F07">
        <w:rPr>
          <w:color w:val="3071C3" w:themeColor="text2" w:themeTint="BF"/>
        </w:rPr>
        <w:t xml:space="preserve"> statement</w:t>
      </w:r>
      <w:r>
        <w:rPr>
          <w:color w:val="3071C3" w:themeColor="text2" w:themeTint="BF"/>
        </w:rPr>
        <w:t xml:space="preserve"> from “highly enriched” to “up to 4-fold enriched”. This is to give the readers a more exact information.  </w:t>
      </w:r>
    </w:p>
    <w:p w14:paraId="446BEE9F" w14:textId="77777777" w:rsidR="003521C3" w:rsidRDefault="003521C3" w:rsidP="003521C3">
      <w:pPr>
        <w:pStyle w:val="PlainText"/>
      </w:pPr>
      <w:proofErr w:type="gramStart"/>
      <w:r>
        <w:t>Also</w:t>
      </w:r>
      <w:proofErr w:type="gramEnd"/>
      <w:r>
        <w:t xml:space="preserve"> enrichment analysis at the TE subfamily level would be desirable, especially for ERV groups which are composed of many diverse subfamilies with potentially very different regulatory activities. Similarly, SINE classes are composed of many subfamilies.</w:t>
      </w:r>
    </w:p>
    <w:p w14:paraId="7BAE2F96" w14:textId="77777777" w:rsidR="003521C3" w:rsidRPr="006C6115" w:rsidRDefault="003521C3" w:rsidP="003521C3">
      <w:pPr>
        <w:pStyle w:val="PlainText"/>
        <w:rPr>
          <w:color w:val="3071C3" w:themeColor="text2" w:themeTint="BF"/>
          <w:lang w:val="en-US"/>
        </w:rPr>
      </w:pPr>
      <w:r w:rsidRPr="006C6115">
        <w:rPr>
          <w:color w:val="3071C3" w:themeColor="text2" w:themeTint="BF"/>
          <w:lang w:val="en-US"/>
        </w:rPr>
        <w:t xml:space="preserve">Here </w:t>
      </w:r>
      <w:r>
        <w:rPr>
          <w:color w:val="3071C3" w:themeColor="text2" w:themeTint="BF"/>
          <w:lang w:val="en-US"/>
        </w:rPr>
        <w:t>is</w:t>
      </w:r>
      <w:r w:rsidRPr="006C6115">
        <w:rPr>
          <w:color w:val="3071C3" w:themeColor="text2" w:themeTint="BF"/>
          <w:lang w:val="en-US"/>
        </w:rPr>
        <w:t xml:space="preserve"> the result of the TE level enrichment analysis. Out of a total of 340 TEs tested, those with less than 1000 occurrences in the genome and fewer than 10 overlaps with enhancer-loop anchors were filtered out. This left us with 45 TEs, which are shown in the plot</w:t>
      </w:r>
      <w:r>
        <w:rPr>
          <w:color w:val="3071C3" w:themeColor="text2" w:themeTint="BF"/>
          <w:lang w:val="en-US"/>
        </w:rPr>
        <w:t xml:space="preserve"> below</w:t>
      </w:r>
      <w:r w:rsidRPr="006C6115">
        <w:rPr>
          <w:color w:val="3071C3" w:themeColor="text2" w:themeTint="BF"/>
          <w:lang w:val="en-US"/>
        </w:rPr>
        <w:t>. We want to focus on the TE family level to observe any enrichment patterns, and zooming in to the TE</w:t>
      </w:r>
      <w:r>
        <w:rPr>
          <w:color w:val="3071C3" w:themeColor="text2" w:themeTint="BF"/>
          <w:lang w:val="en-US"/>
        </w:rPr>
        <w:t xml:space="preserve"> subfamily</w:t>
      </w:r>
      <w:r w:rsidRPr="006C6115">
        <w:rPr>
          <w:color w:val="3071C3" w:themeColor="text2" w:themeTint="BF"/>
          <w:lang w:val="en-US"/>
        </w:rPr>
        <w:t xml:space="preserve"> level could lead to low overlap numbers.</w:t>
      </w:r>
    </w:p>
    <w:p w14:paraId="646487EC" w14:textId="77777777" w:rsidR="003521C3" w:rsidRDefault="003521C3" w:rsidP="003521C3">
      <w:pPr>
        <w:pStyle w:val="PlainText"/>
      </w:pPr>
      <w:r>
        <w:rPr>
          <w:noProof/>
        </w:rPr>
        <w:drawing>
          <wp:inline distT="0" distB="0" distL="114300" distR="114300" wp14:anchorId="1D5B7D21" wp14:editId="59DC1655">
            <wp:extent cx="5721985" cy="692150"/>
            <wp:effectExtent l="0" t="0" r="18415" b="19050"/>
            <wp:docPr id="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6"/>
                    <pic:cNvPicPr>
                      <a:picLocks noChangeAspect="1"/>
                    </pic:cNvPicPr>
                  </pic:nvPicPr>
                  <pic:blipFill>
                    <a:blip r:embed="rId70"/>
                    <a:stretch>
                      <a:fillRect/>
                    </a:stretch>
                  </pic:blipFill>
                  <pic:spPr>
                    <a:xfrm>
                      <a:off x="0" y="0"/>
                      <a:ext cx="5721985" cy="692150"/>
                    </a:xfrm>
                    <a:prstGeom prst="rect">
                      <a:avLst/>
                    </a:prstGeom>
                    <a:noFill/>
                    <a:ln>
                      <a:noFill/>
                    </a:ln>
                  </pic:spPr>
                </pic:pic>
              </a:graphicData>
            </a:graphic>
          </wp:inline>
        </w:drawing>
      </w:r>
    </w:p>
    <w:p w14:paraId="7FBF6171" w14:textId="77777777" w:rsidR="003521C3" w:rsidRDefault="003521C3" w:rsidP="003521C3">
      <w:pPr>
        <w:pStyle w:val="PlainText"/>
      </w:pPr>
    </w:p>
    <w:p w14:paraId="6C0A1DCA" w14:textId="77777777" w:rsidR="003521C3" w:rsidRDefault="003521C3" w:rsidP="003521C3">
      <w:pPr>
        <w:pStyle w:val="PlainText"/>
      </w:pPr>
      <w:r>
        <w:t xml:space="preserve">6.      Fig 1D: I wonder whether the two plots have been inadvertently </w:t>
      </w:r>
      <w:proofErr w:type="gramStart"/>
      <w:r>
        <w:t>reversed?</w:t>
      </w:r>
      <w:proofErr w:type="gramEnd"/>
      <w:r>
        <w:t xml:space="preserve">  The bottom one shows the bimodal distribution expected for K27ac whereas the top one shows a unimodal peak I would expect for ATAC signal.</w:t>
      </w:r>
    </w:p>
    <w:p w14:paraId="5B25C465" w14:textId="77777777" w:rsidR="003521C3" w:rsidRPr="006C6115" w:rsidRDefault="003521C3" w:rsidP="003521C3">
      <w:pPr>
        <w:rPr>
          <w:rFonts w:eastAsia="Times New Roman"/>
          <w:color w:val="3071C3" w:themeColor="text2" w:themeTint="BF"/>
          <w:szCs w:val="21"/>
        </w:rPr>
      </w:pPr>
      <w:r>
        <w:rPr>
          <w:rFonts w:eastAsia="Times New Roman"/>
          <w:color w:val="3071C3" w:themeColor="text2" w:themeTint="BF"/>
          <w:szCs w:val="21"/>
          <w:lang w:eastAsia="zh-CN"/>
        </w:rPr>
        <w:t>Typic</w:t>
      </w:r>
      <w:r w:rsidRPr="006C6115">
        <w:rPr>
          <w:rFonts w:eastAsia="Times New Roman"/>
          <w:color w:val="3071C3" w:themeColor="text2" w:themeTint="BF"/>
          <w:szCs w:val="21"/>
          <w:lang w:eastAsia="zh-CN"/>
        </w:rPr>
        <w:t xml:space="preserve">ally, the H3K27ac and ATAC samples in their peak regions show a distribution </w:t>
      </w:r>
      <w:r>
        <w:rPr>
          <w:rFonts w:eastAsia="Times New Roman"/>
          <w:color w:val="3071C3" w:themeColor="text2" w:themeTint="BF"/>
          <w:szCs w:val="21"/>
          <w:lang w:eastAsia="zh-CN"/>
        </w:rPr>
        <w:t>as in the plot below</w:t>
      </w:r>
      <w:r w:rsidRPr="006C6115">
        <w:rPr>
          <w:rFonts w:eastAsia="Times New Roman"/>
          <w:color w:val="3071C3" w:themeColor="text2" w:themeTint="BF"/>
          <w:szCs w:val="21"/>
          <w:lang w:eastAsia="zh-CN"/>
        </w:rPr>
        <w:t xml:space="preserve">. </w:t>
      </w:r>
    </w:p>
    <w:p w14:paraId="52EC33D4" w14:textId="77777777" w:rsidR="003521C3" w:rsidRDefault="003521C3" w:rsidP="003521C3">
      <w:pPr>
        <w:pStyle w:val="PlainText"/>
        <w:jc w:val="center"/>
        <w:rPr>
          <w:rFonts w:eastAsia="SimSun"/>
          <w:color w:val="FF0000"/>
          <w:lang w:val="en-US" w:eastAsia="zh-CN"/>
        </w:rPr>
      </w:pPr>
      <w:r>
        <w:rPr>
          <w:noProof/>
        </w:rPr>
        <w:lastRenderedPageBreak/>
        <w:drawing>
          <wp:inline distT="0" distB="0" distL="114300" distR="114300" wp14:anchorId="6B518F52" wp14:editId="32F431D4">
            <wp:extent cx="3957320" cy="1796415"/>
            <wp:effectExtent l="0" t="0" r="5080" b="6985"/>
            <wp:docPr id="17" name="图片 6" descr="A graph of a computer compone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descr="A graph of a computer component&#10;&#10;Description automatically generated with medium confidence"/>
                    <pic:cNvPicPr>
                      <a:picLocks noChangeAspect="1"/>
                    </pic:cNvPicPr>
                  </pic:nvPicPr>
                  <pic:blipFill>
                    <a:blip r:embed="rId71"/>
                    <a:stretch>
                      <a:fillRect/>
                    </a:stretch>
                  </pic:blipFill>
                  <pic:spPr>
                    <a:xfrm>
                      <a:off x="0" y="0"/>
                      <a:ext cx="3957320" cy="1796415"/>
                    </a:xfrm>
                    <a:prstGeom prst="rect">
                      <a:avLst/>
                    </a:prstGeom>
                    <a:noFill/>
                    <a:ln>
                      <a:noFill/>
                    </a:ln>
                  </pic:spPr>
                </pic:pic>
              </a:graphicData>
            </a:graphic>
          </wp:inline>
        </w:drawing>
      </w:r>
    </w:p>
    <w:p w14:paraId="4A8D1D63" w14:textId="77777777" w:rsidR="003521C3" w:rsidRDefault="003521C3" w:rsidP="003521C3">
      <w:pPr>
        <w:pStyle w:val="PlainText"/>
        <w:rPr>
          <w:color w:val="3071C3" w:themeColor="text2" w:themeTint="BF"/>
          <w:lang w:val="en-US" w:eastAsia="zh-CN"/>
        </w:rPr>
      </w:pPr>
      <w:r w:rsidRPr="006C6115">
        <w:rPr>
          <w:color w:val="3071C3" w:themeColor="text2" w:themeTint="BF"/>
          <w:lang w:val="en-US" w:eastAsia="zh-CN"/>
        </w:rPr>
        <w:t>The reason MIR and Alu show different profiles</w:t>
      </w:r>
      <w:r>
        <w:rPr>
          <w:color w:val="3071C3" w:themeColor="text2" w:themeTint="BF"/>
          <w:lang w:val="en-US" w:eastAsia="zh-CN"/>
        </w:rPr>
        <w:t xml:space="preserve"> than usual</w:t>
      </w:r>
      <w:r w:rsidRPr="006C6115">
        <w:rPr>
          <w:color w:val="3071C3" w:themeColor="text2" w:themeTint="BF"/>
          <w:lang w:val="en-US" w:eastAsia="zh-CN"/>
        </w:rPr>
        <w:t xml:space="preserve"> is because we consider the orientation of these elements. Some ATAC peaks are located at the start site, while some peaks are located at the end site of </w:t>
      </w:r>
      <w:r>
        <w:rPr>
          <w:color w:val="3071C3" w:themeColor="text2" w:themeTint="BF"/>
          <w:lang w:val="en-US" w:eastAsia="zh-CN"/>
        </w:rPr>
        <w:t xml:space="preserve">the TEs, leading to the bimodal distribution for the ATAC-seq signal.  </w:t>
      </w:r>
    </w:p>
    <w:p w14:paraId="22AD42D9" w14:textId="77777777" w:rsidR="003521C3" w:rsidRDefault="003521C3" w:rsidP="003521C3">
      <w:pPr>
        <w:pStyle w:val="PlainText"/>
        <w:rPr>
          <w:rFonts w:eastAsia="SimSun"/>
          <w:color w:val="FF0000"/>
          <w:lang w:val="en-US" w:eastAsia="zh-CN"/>
        </w:rPr>
      </w:pPr>
      <w:r w:rsidRPr="00294D7A">
        <w:rPr>
          <w:rFonts w:eastAsia="SimSun"/>
          <w:noProof/>
          <w:color w:val="FF0000"/>
          <w:lang w:val="en-US" w:eastAsia="zh-CN"/>
        </w:rPr>
        <w:drawing>
          <wp:inline distT="0" distB="0" distL="0" distR="0" wp14:anchorId="5D28615D" wp14:editId="712C1455">
            <wp:extent cx="1445895" cy="1828024"/>
            <wp:effectExtent l="0" t="0" r="1905" b="1270"/>
            <wp:docPr id="533498530" name="Picture 1" descr="A graph of a graph of a pers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498530" name="Picture 1" descr="A graph of a graph of a person&#10;&#10;Description automatically generated with medium confidence"/>
                    <pic:cNvPicPr/>
                  </pic:nvPicPr>
                  <pic:blipFill>
                    <a:blip r:embed="rId72"/>
                    <a:stretch>
                      <a:fillRect/>
                    </a:stretch>
                  </pic:blipFill>
                  <pic:spPr>
                    <a:xfrm>
                      <a:off x="0" y="0"/>
                      <a:ext cx="1451468" cy="1835070"/>
                    </a:xfrm>
                    <a:prstGeom prst="rect">
                      <a:avLst/>
                    </a:prstGeom>
                  </pic:spPr>
                </pic:pic>
              </a:graphicData>
            </a:graphic>
          </wp:inline>
        </w:drawing>
      </w:r>
    </w:p>
    <w:p w14:paraId="6BEA372D" w14:textId="77777777" w:rsidR="003521C3" w:rsidRPr="00050486" w:rsidRDefault="003521C3" w:rsidP="003521C3">
      <w:pPr>
        <w:pStyle w:val="PlainText"/>
        <w:rPr>
          <w:color w:val="FF0000"/>
        </w:rPr>
      </w:pPr>
    </w:p>
    <w:p w14:paraId="1353A9F8" w14:textId="77777777" w:rsidR="003521C3" w:rsidRDefault="003521C3" w:rsidP="003521C3">
      <w:pPr>
        <w:pStyle w:val="PlainText"/>
      </w:pPr>
      <w:r>
        <w:t xml:space="preserve">7.      From Figures 1E to 1F, the authors illustrate that the ESC-MIR-enhancer loop anchors are less accessible and exhibit less complexity in EPSCs, which is expected since these anchors are specific to ESCs. So, what's the meaning of this panel? Figure2K also has the similar problem, in which authors only choose "ESC-MIR-enhancer loop anchors".  </w:t>
      </w:r>
    </w:p>
    <w:p w14:paraId="0BAC42DF" w14:textId="77777777" w:rsidR="003521C3" w:rsidRDefault="003521C3" w:rsidP="003521C3">
      <w:pPr>
        <w:pStyle w:val="PlainText"/>
        <w:rPr>
          <w:color w:val="3071C3" w:themeColor="text2" w:themeTint="BF"/>
          <w:lang w:val="en-US"/>
        </w:rPr>
      </w:pPr>
      <w:r>
        <w:rPr>
          <w:color w:val="3071C3" w:themeColor="text2" w:themeTint="BF"/>
          <w:lang w:val="en-US"/>
        </w:rPr>
        <w:t xml:space="preserve">We apologize for the mistake in the labelling. </w:t>
      </w:r>
      <w:r w:rsidRPr="005A5422">
        <w:rPr>
          <w:color w:val="3071C3" w:themeColor="text2" w:themeTint="BF"/>
          <w:lang w:val="en-US"/>
        </w:rPr>
        <w:t>These peaks are not chosen based on ESC-specific peaks; these are just the peaks in ESC. We want to show whether these TE-enriched ESC peaks maintained the same signal as common peaks after ESC became EPSC, or if they were lost after the cell state transition.</w:t>
      </w:r>
      <w:r>
        <w:rPr>
          <w:color w:val="3071C3" w:themeColor="text2" w:themeTint="BF"/>
          <w:lang w:val="en-US"/>
        </w:rPr>
        <w:t xml:space="preserve"> </w:t>
      </w:r>
      <w:r w:rsidRPr="005A5422">
        <w:rPr>
          <w:color w:val="3071C3" w:themeColor="text2" w:themeTint="BF"/>
          <w:lang w:val="en-US"/>
        </w:rPr>
        <w:t>EPSC is derived from ESC after the addition of small molecules, and we want to investigate whether the pre-existing ESC peaks, especially those mediated by TE, undergo any changes after the</w:t>
      </w:r>
      <w:r>
        <w:rPr>
          <w:color w:val="3071C3" w:themeColor="text2" w:themeTint="BF"/>
          <w:lang w:val="en-US"/>
        </w:rPr>
        <w:t>y</w:t>
      </w:r>
      <w:r w:rsidRPr="005A5422">
        <w:rPr>
          <w:color w:val="3071C3" w:themeColor="text2" w:themeTint="BF"/>
          <w:lang w:val="en-US"/>
        </w:rPr>
        <w:t xml:space="preserve"> </w:t>
      </w:r>
      <w:r>
        <w:rPr>
          <w:color w:val="3071C3" w:themeColor="text2" w:themeTint="BF"/>
          <w:lang w:val="en-US"/>
        </w:rPr>
        <w:t>become</w:t>
      </w:r>
      <w:r w:rsidRPr="005A5422">
        <w:rPr>
          <w:color w:val="3071C3" w:themeColor="text2" w:themeTint="BF"/>
          <w:lang w:val="en-US"/>
        </w:rPr>
        <w:t xml:space="preserve"> EPSC.</w:t>
      </w:r>
    </w:p>
    <w:p w14:paraId="6A8E2C31" w14:textId="77777777" w:rsidR="003521C3" w:rsidRPr="008479D6" w:rsidRDefault="003521C3" w:rsidP="003521C3">
      <w:pPr>
        <w:pStyle w:val="PlainText"/>
        <w:rPr>
          <w:color w:val="FF0000"/>
        </w:rPr>
      </w:pPr>
    </w:p>
    <w:p w14:paraId="6B424311" w14:textId="77777777" w:rsidR="003521C3" w:rsidRDefault="003521C3" w:rsidP="003521C3">
      <w:pPr>
        <w:pStyle w:val="PlainText"/>
      </w:pPr>
      <w:r>
        <w:t>Furthermore, signal differences between ESC and EPSC shown in Fig 1E and 1F are rather subtle and one wonders whether differences in data quality or sequencing depth could account for these?</w:t>
      </w:r>
    </w:p>
    <w:p w14:paraId="6813D943" w14:textId="77777777" w:rsidR="003521C3" w:rsidRDefault="003521C3" w:rsidP="003521C3">
      <w:pPr>
        <w:pStyle w:val="PlainText"/>
      </w:pPr>
    </w:p>
    <w:p w14:paraId="5C82C35E" w14:textId="77777777" w:rsidR="003521C3" w:rsidRPr="00D3301C" w:rsidRDefault="003521C3" w:rsidP="003521C3">
      <w:pPr>
        <w:pStyle w:val="PlainText"/>
        <w:rPr>
          <w:color w:val="3071C3" w:themeColor="text2" w:themeTint="BF"/>
        </w:rPr>
      </w:pPr>
      <w:r w:rsidRPr="00D3301C">
        <w:rPr>
          <w:color w:val="3071C3" w:themeColor="text2" w:themeTint="BF"/>
        </w:rPr>
        <w:t>Firstly, we determined that the quality of our EPSC and ESC Hi-C data were similar in terms of the unmapped reads, PCR duplicates, self-ligation, intra-contacts and inter-contacts</w:t>
      </w:r>
    </w:p>
    <w:p w14:paraId="1F8DD9CC" w14:textId="77777777" w:rsidR="003521C3" w:rsidRDefault="003521C3" w:rsidP="003521C3">
      <w:pPr>
        <w:pStyle w:val="PlainText"/>
        <w:rPr>
          <w:color w:val="3071C3" w:themeColor="text2" w:themeTint="BF"/>
        </w:rPr>
      </w:pPr>
      <w:r w:rsidRPr="00D3301C">
        <w:rPr>
          <w:noProof/>
          <w:color w:val="3071C3" w:themeColor="text2" w:themeTint="BF"/>
        </w:rPr>
        <w:lastRenderedPageBreak/>
        <w:drawing>
          <wp:inline distT="0" distB="0" distL="0" distR="0" wp14:anchorId="43150221" wp14:editId="23F0E4C4">
            <wp:extent cx="4143871" cy="1684719"/>
            <wp:effectExtent l="0" t="0" r="9525" b="0"/>
            <wp:docPr id="1682541001"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541001" name="Picture 1" descr="A screenshot of a graph&#10;&#10;AI-generated content may be incorrect."/>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159523" cy="1691082"/>
                    </a:xfrm>
                    <a:prstGeom prst="rect">
                      <a:avLst/>
                    </a:prstGeom>
                    <a:noFill/>
                  </pic:spPr>
                </pic:pic>
              </a:graphicData>
            </a:graphic>
          </wp:inline>
        </w:drawing>
      </w:r>
    </w:p>
    <w:p w14:paraId="1FE92920" w14:textId="77777777" w:rsidR="003521C3" w:rsidRPr="00D3301C" w:rsidRDefault="003521C3" w:rsidP="003521C3">
      <w:pPr>
        <w:pStyle w:val="PlainText"/>
        <w:rPr>
          <w:color w:val="3071C3" w:themeColor="text2" w:themeTint="BF"/>
        </w:rPr>
      </w:pPr>
    </w:p>
    <w:p w14:paraId="4EDB6513" w14:textId="77777777" w:rsidR="003521C3" w:rsidRPr="00C55A04" w:rsidRDefault="003521C3" w:rsidP="003521C3">
      <w:pPr>
        <w:pStyle w:val="PlainText"/>
        <w:rPr>
          <w:color w:val="3071C3" w:themeColor="text2" w:themeTint="BF"/>
        </w:rPr>
      </w:pPr>
      <w:r w:rsidRPr="00C55A04">
        <w:rPr>
          <w:color w:val="3071C3" w:themeColor="text2" w:themeTint="BF"/>
        </w:rPr>
        <w:t xml:space="preserve">We have now summarized the data quality and sequencing depth in the table below: </w:t>
      </w:r>
    </w:p>
    <w:tbl>
      <w:tblPr>
        <w:tblW w:w="8517" w:type="dxa"/>
        <w:tblInd w:w="88" w:type="dxa"/>
        <w:tblLayout w:type="fixed"/>
        <w:tblLook w:val="04A0" w:firstRow="1" w:lastRow="0" w:firstColumn="1" w:lastColumn="0" w:noHBand="0" w:noVBand="1"/>
      </w:tblPr>
      <w:tblGrid>
        <w:gridCol w:w="2750"/>
        <w:gridCol w:w="1458"/>
        <w:gridCol w:w="1398"/>
        <w:gridCol w:w="1409"/>
        <w:gridCol w:w="1502"/>
      </w:tblGrid>
      <w:tr w:rsidR="003521C3" w14:paraId="1A24B0CC" w14:textId="77777777" w:rsidTr="00D30D75">
        <w:trPr>
          <w:trHeight w:val="303"/>
        </w:trPr>
        <w:tc>
          <w:tcPr>
            <w:tcW w:w="2750" w:type="dxa"/>
            <w:tcBorders>
              <w:top w:val="single" w:sz="8" w:space="0" w:color="000000"/>
              <w:left w:val="single" w:sz="8" w:space="0" w:color="000000"/>
              <w:bottom w:val="single" w:sz="8" w:space="0" w:color="000000"/>
              <w:right w:val="single" w:sz="8" w:space="0" w:color="000000"/>
            </w:tcBorders>
            <w:shd w:val="clear" w:color="auto" w:fill="auto"/>
            <w:noWrap/>
            <w:vAlign w:val="center"/>
          </w:tcPr>
          <w:p w14:paraId="51C1696F"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Hi-C</w:t>
            </w:r>
          </w:p>
        </w:tc>
        <w:tc>
          <w:tcPr>
            <w:tcW w:w="1458" w:type="dxa"/>
            <w:tcBorders>
              <w:top w:val="single" w:sz="8" w:space="0" w:color="000000"/>
              <w:left w:val="single" w:sz="8" w:space="0" w:color="000000"/>
              <w:bottom w:val="single" w:sz="8" w:space="0" w:color="000000"/>
              <w:right w:val="single" w:sz="8" w:space="0" w:color="000000"/>
            </w:tcBorders>
            <w:shd w:val="clear" w:color="auto" w:fill="auto"/>
            <w:noWrap/>
            <w:vAlign w:val="center"/>
          </w:tcPr>
          <w:p w14:paraId="03F6B7DF"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ESC-rep1</w:t>
            </w:r>
          </w:p>
        </w:tc>
        <w:tc>
          <w:tcPr>
            <w:tcW w:w="1398" w:type="dxa"/>
            <w:tcBorders>
              <w:top w:val="single" w:sz="8" w:space="0" w:color="000000"/>
              <w:left w:val="single" w:sz="8" w:space="0" w:color="000000"/>
              <w:bottom w:val="single" w:sz="8" w:space="0" w:color="000000"/>
              <w:right w:val="single" w:sz="8" w:space="0" w:color="000000"/>
            </w:tcBorders>
            <w:shd w:val="clear" w:color="auto" w:fill="auto"/>
            <w:noWrap/>
            <w:vAlign w:val="center"/>
          </w:tcPr>
          <w:p w14:paraId="2AF892BF"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EPSC-rep1</w:t>
            </w:r>
          </w:p>
        </w:tc>
        <w:tc>
          <w:tcPr>
            <w:tcW w:w="1409" w:type="dxa"/>
            <w:tcBorders>
              <w:top w:val="single" w:sz="8" w:space="0" w:color="000000"/>
              <w:left w:val="single" w:sz="8" w:space="0" w:color="000000"/>
              <w:bottom w:val="single" w:sz="8" w:space="0" w:color="000000"/>
              <w:right w:val="single" w:sz="8" w:space="0" w:color="000000"/>
            </w:tcBorders>
            <w:shd w:val="clear" w:color="auto" w:fill="auto"/>
            <w:noWrap/>
            <w:vAlign w:val="center"/>
          </w:tcPr>
          <w:p w14:paraId="1D226DB9"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ESC-rep2</w:t>
            </w:r>
          </w:p>
        </w:tc>
        <w:tc>
          <w:tcPr>
            <w:tcW w:w="1502" w:type="dxa"/>
            <w:tcBorders>
              <w:top w:val="single" w:sz="8" w:space="0" w:color="000000"/>
              <w:left w:val="single" w:sz="8" w:space="0" w:color="000000"/>
              <w:bottom w:val="single" w:sz="8" w:space="0" w:color="000000"/>
              <w:right w:val="single" w:sz="8" w:space="0" w:color="000000"/>
            </w:tcBorders>
            <w:shd w:val="clear" w:color="auto" w:fill="auto"/>
            <w:noWrap/>
            <w:vAlign w:val="center"/>
          </w:tcPr>
          <w:p w14:paraId="4CD81EDC"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EPSC-rep2</w:t>
            </w:r>
          </w:p>
        </w:tc>
      </w:tr>
      <w:tr w:rsidR="003521C3" w14:paraId="34825BBE" w14:textId="77777777" w:rsidTr="00D30D75">
        <w:trPr>
          <w:trHeight w:val="291"/>
        </w:trPr>
        <w:tc>
          <w:tcPr>
            <w:tcW w:w="2750" w:type="dxa"/>
            <w:tcBorders>
              <w:top w:val="nil"/>
              <w:left w:val="single" w:sz="8" w:space="0" w:color="000000"/>
              <w:bottom w:val="nil"/>
              <w:right w:val="single" w:sz="8" w:space="0" w:color="000000"/>
            </w:tcBorders>
            <w:shd w:val="clear" w:color="auto" w:fill="auto"/>
            <w:noWrap/>
            <w:vAlign w:val="center"/>
          </w:tcPr>
          <w:p w14:paraId="0C9F318B" w14:textId="77777777" w:rsidR="003521C3" w:rsidRPr="00C322F7" w:rsidRDefault="003521C3" w:rsidP="00D30D75">
            <w:pPr>
              <w:pStyle w:val="PlainText"/>
              <w:rPr>
                <w:color w:val="3071C3" w:themeColor="text2" w:themeTint="BF"/>
                <w:sz w:val="20"/>
                <w:szCs w:val="20"/>
              </w:rPr>
            </w:pPr>
            <w:proofErr w:type="spellStart"/>
            <w:r w:rsidRPr="00C322F7">
              <w:rPr>
                <w:color w:val="3071C3" w:themeColor="text2" w:themeTint="BF"/>
                <w:sz w:val="20"/>
                <w:szCs w:val="20"/>
                <w:lang w:val="en-US" w:eastAsia="zh-CN"/>
              </w:rPr>
              <w:t>SequencedReads</w:t>
            </w:r>
            <w:proofErr w:type="spellEnd"/>
          </w:p>
        </w:tc>
        <w:tc>
          <w:tcPr>
            <w:tcW w:w="1458" w:type="dxa"/>
            <w:tcBorders>
              <w:top w:val="nil"/>
              <w:left w:val="single" w:sz="8" w:space="0" w:color="000000"/>
              <w:bottom w:val="nil"/>
              <w:right w:val="single" w:sz="8" w:space="0" w:color="000000"/>
            </w:tcBorders>
            <w:shd w:val="clear" w:color="auto" w:fill="auto"/>
            <w:noWrap/>
            <w:vAlign w:val="center"/>
          </w:tcPr>
          <w:p w14:paraId="523C5426"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1,085,329,657</w:t>
            </w:r>
          </w:p>
        </w:tc>
        <w:tc>
          <w:tcPr>
            <w:tcW w:w="1398" w:type="dxa"/>
            <w:tcBorders>
              <w:top w:val="nil"/>
              <w:left w:val="single" w:sz="8" w:space="0" w:color="000000"/>
              <w:bottom w:val="nil"/>
              <w:right w:val="single" w:sz="8" w:space="0" w:color="000000"/>
            </w:tcBorders>
            <w:shd w:val="clear" w:color="auto" w:fill="auto"/>
            <w:noWrap/>
            <w:vAlign w:val="center"/>
          </w:tcPr>
          <w:p w14:paraId="6F75078D"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1,122,874,860</w:t>
            </w:r>
          </w:p>
        </w:tc>
        <w:tc>
          <w:tcPr>
            <w:tcW w:w="1409" w:type="dxa"/>
            <w:tcBorders>
              <w:top w:val="nil"/>
              <w:left w:val="single" w:sz="8" w:space="0" w:color="000000"/>
              <w:bottom w:val="nil"/>
              <w:right w:val="single" w:sz="8" w:space="0" w:color="000000"/>
            </w:tcBorders>
            <w:shd w:val="clear" w:color="auto" w:fill="auto"/>
            <w:noWrap/>
            <w:vAlign w:val="center"/>
          </w:tcPr>
          <w:p w14:paraId="77AF8C94"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1,108,616,342</w:t>
            </w:r>
          </w:p>
        </w:tc>
        <w:tc>
          <w:tcPr>
            <w:tcW w:w="1502" w:type="dxa"/>
            <w:tcBorders>
              <w:top w:val="nil"/>
              <w:left w:val="single" w:sz="8" w:space="0" w:color="000000"/>
              <w:bottom w:val="nil"/>
              <w:right w:val="single" w:sz="8" w:space="0" w:color="000000"/>
            </w:tcBorders>
            <w:shd w:val="clear" w:color="auto" w:fill="auto"/>
            <w:noWrap/>
            <w:vAlign w:val="center"/>
          </w:tcPr>
          <w:p w14:paraId="24B0FA63"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984,673,208</w:t>
            </w:r>
          </w:p>
        </w:tc>
      </w:tr>
      <w:tr w:rsidR="003521C3" w14:paraId="30E4A6C5" w14:textId="77777777" w:rsidTr="00D30D75">
        <w:trPr>
          <w:trHeight w:val="275"/>
        </w:trPr>
        <w:tc>
          <w:tcPr>
            <w:tcW w:w="2750" w:type="dxa"/>
            <w:tcBorders>
              <w:top w:val="nil"/>
              <w:left w:val="single" w:sz="8" w:space="0" w:color="000000"/>
              <w:bottom w:val="nil"/>
              <w:right w:val="single" w:sz="8" w:space="0" w:color="000000"/>
            </w:tcBorders>
            <w:shd w:val="clear" w:color="auto" w:fill="auto"/>
            <w:noWrap/>
            <w:vAlign w:val="center"/>
          </w:tcPr>
          <w:p w14:paraId="08064F36" w14:textId="77777777" w:rsidR="003521C3" w:rsidRPr="00C322F7" w:rsidRDefault="003521C3" w:rsidP="00D30D75">
            <w:pPr>
              <w:pStyle w:val="PlainText"/>
              <w:rPr>
                <w:color w:val="3071C3" w:themeColor="text2" w:themeTint="BF"/>
                <w:sz w:val="20"/>
                <w:szCs w:val="20"/>
              </w:rPr>
            </w:pPr>
            <w:proofErr w:type="spellStart"/>
            <w:r w:rsidRPr="00C322F7">
              <w:rPr>
                <w:color w:val="3071C3" w:themeColor="text2" w:themeTint="BF"/>
                <w:sz w:val="20"/>
                <w:szCs w:val="20"/>
                <w:lang w:val="en-US" w:eastAsia="zh-CN"/>
              </w:rPr>
              <w:t>TotalContacts</w:t>
            </w:r>
            <w:proofErr w:type="spellEnd"/>
          </w:p>
        </w:tc>
        <w:tc>
          <w:tcPr>
            <w:tcW w:w="1458" w:type="dxa"/>
            <w:tcBorders>
              <w:top w:val="nil"/>
              <w:left w:val="single" w:sz="8" w:space="0" w:color="000000"/>
              <w:bottom w:val="nil"/>
              <w:right w:val="single" w:sz="8" w:space="0" w:color="000000"/>
            </w:tcBorders>
            <w:shd w:val="clear" w:color="auto" w:fill="auto"/>
            <w:noWrap/>
            <w:vAlign w:val="center"/>
          </w:tcPr>
          <w:p w14:paraId="75196D28"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707,684,248</w:t>
            </w:r>
          </w:p>
        </w:tc>
        <w:tc>
          <w:tcPr>
            <w:tcW w:w="1398" w:type="dxa"/>
            <w:tcBorders>
              <w:top w:val="nil"/>
              <w:left w:val="single" w:sz="8" w:space="0" w:color="000000"/>
              <w:bottom w:val="nil"/>
              <w:right w:val="single" w:sz="8" w:space="0" w:color="000000"/>
            </w:tcBorders>
            <w:shd w:val="clear" w:color="auto" w:fill="auto"/>
            <w:noWrap/>
            <w:vAlign w:val="center"/>
          </w:tcPr>
          <w:p w14:paraId="6B7D8D9E"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661,585,220</w:t>
            </w:r>
          </w:p>
        </w:tc>
        <w:tc>
          <w:tcPr>
            <w:tcW w:w="1409" w:type="dxa"/>
            <w:tcBorders>
              <w:top w:val="nil"/>
              <w:left w:val="single" w:sz="8" w:space="0" w:color="000000"/>
              <w:bottom w:val="nil"/>
              <w:right w:val="single" w:sz="8" w:space="0" w:color="000000"/>
            </w:tcBorders>
            <w:shd w:val="clear" w:color="auto" w:fill="auto"/>
            <w:noWrap/>
            <w:vAlign w:val="center"/>
          </w:tcPr>
          <w:p w14:paraId="4AAECA6D"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685,870,223</w:t>
            </w:r>
          </w:p>
        </w:tc>
        <w:tc>
          <w:tcPr>
            <w:tcW w:w="1502" w:type="dxa"/>
            <w:tcBorders>
              <w:top w:val="nil"/>
              <w:left w:val="single" w:sz="8" w:space="0" w:color="000000"/>
              <w:bottom w:val="nil"/>
              <w:right w:val="single" w:sz="8" w:space="0" w:color="000000"/>
            </w:tcBorders>
            <w:shd w:val="clear" w:color="auto" w:fill="auto"/>
            <w:noWrap/>
            <w:vAlign w:val="center"/>
          </w:tcPr>
          <w:p w14:paraId="2E98A452"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601,509,264</w:t>
            </w:r>
          </w:p>
        </w:tc>
      </w:tr>
      <w:tr w:rsidR="003521C3" w14:paraId="4CC9A3F5" w14:textId="77777777" w:rsidTr="00D30D75">
        <w:trPr>
          <w:trHeight w:val="275"/>
        </w:trPr>
        <w:tc>
          <w:tcPr>
            <w:tcW w:w="2750" w:type="dxa"/>
            <w:tcBorders>
              <w:top w:val="nil"/>
              <w:left w:val="single" w:sz="8" w:space="0" w:color="000000"/>
              <w:bottom w:val="nil"/>
              <w:right w:val="single" w:sz="8" w:space="0" w:color="000000"/>
            </w:tcBorders>
            <w:shd w:val="clear" w:color="auto" w:fill="auto"/>
            <w:noWrap/>
            <w:vAlign w:val="center"/>
          </w:tcPr>
          <w:p w14:paraId="4EDEAA42" w14:textId="77777777" w:rsidR="003521C3" w:rsidRPr="00C322F7" w:rsidRDefault="003521C3" w:rsidP="00D30D75">
            <w:pPr>
              <w:pStyle w:val="PlainText"/>
              <w:rPr>
                <w:color w:val="3071C3" w:themeColor="text2" w:themeTint="BF"/>
                <w:sz w:val="20"/>
                <w:szCs w:val="20"/>
              </w:rPr>
            </w:pPr>
            <w:proofErr w:type="spellStart"/>
            <w:r w:rsidRPr="00C322F7">
              <w:rPr>
                <w:color w:val="3071C3" w:themeColor="text2" w:themeTint="BF"/>
                <w:sz w:val="20"/>
                <w:szCs w:val="20"/>
                <w:lang w:val="en-US" w:eastAsia="zh-CN"/>
              </w:rPr>
              <w:t>IntraChromosomalReads</w:t>
            </w:r>
            <w:proofErr w:type="spellEnd"/>
          </w:p>
        </w:tc>
        <w:tc>
          <w:tcPr>
            <w:tcW w:w="1458" w:type="dxa"/>
            <w:tcBorders>
              <w:top w:val="nil"/>
              <w:left w:val="single" w:sz="8" w:space="0" w:color="000000"/>
              <w:bottom w:val="nil"/>
              <w:right w:val="single" w:sz="8" w:space="0" w:color="000000"/>
            </w:tcBorders>
            <w:shd w:val="clear" w:color="auto" w:fill="auto"/>
            <w:noWrap/>
            <w:vAlign w:val="center"/>
          </w:tcPr>
          <w:p w14:paraId="4F3685E2"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650,947,496</w:t>
            </w:r>
          </w:p>
        </w:tc>
        <w:tc>
          <w:tcPr>
            <w:tcW w:w="1398" w:type="dxa"/>
            <w:tcBorders>
              <w:top w:val="nil"/>
              <w:left w:val="single" w:sz="8" w:space="0" w:color="000000"/>
              <w:bottom w:val="nil"/>
              <w:right w:val="single" w:sz="8" w:space="0" w:color="000000"/>
            </w:tcBorders>
            <w:shd w:val="clear" w:color="auto" w:fill="auto"/>
            <w:noWrap/>
            <w:vAlign w:val="center"/>
          </w:tcPr>
          <w:p w14:paraId="79BB1C1E"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545,522,508</w:t>
            </w:r>
          </w:p>
        </w:tc>
        <w:tc>
          <w:tcPr>
            <w:tcW w:w="1409" w:type="dxa"/>
            <w:tcBorders>
              <w:top w:val="nil"/>
              <w:left w:val="single" w:sz="8" w:space="0" w:color="000000"/>
              <w:bottom w:val="nil"/>
              <w:right w:val="single" w:sz="8" w:space="0" w:color="000000"/>
            </w:tcBorders>
            <w:shd w:val="clear" w:color="auto" w:fill="auto"/>
            <w:noWrap/>
            <w:vAlign w:val="center"/>
          </w:tcPr>
          <w:p w14:paraId="1A32B61E"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622,115,066</w:t>
            </w:r>
          </w:p>
        </w:tc>
        <w:tc>
          <w:tcPr>
            <w:tcW w:w="1502" w:type="dxa"/>
            <w:tcBorders>
              <w:top w:val="nil"/>
              <w:left w:val="single" w:sz="8" w:space="0" w:color="000000"/>
              <w:bottom w:val="nil"/>
              <w:right w:val="single" w:sz="8" w:space="0" w:color="000000"/>
            </w:tcBorders>
            <w:shd w:val="clear" w:color="auto" w:fill="auto"/>
            <w:noWrap/>
            <w:vAlign w:val="center"/>
          </w:tcPr>
          <w:p w14:paraId="26816342"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555,516,041</w:t>
            </w:r>
          </w:p>
        </w:tc>
      </w:tr>
      <w:tr w:rsidR="003521C3" w14:paraId="5DC79DE7" w14:textId="77777777" w:rsidTr="00D30D75">
        <w:trPr>
          <w:trHeight w:val="308"/>
        </w:trPr>
        <w:tc>
          <w:tcPr>
            <w:tcW w:w="2750" w:type="dxa"/>
            <w:tcBorders>
              <w:top w:val="nil"/>
              <w:left w:val="single" w:sz="8" w:space="0" w:color="000000"/>
              <w:bottom w:val="nil"/>
              <w:right w:val="single" w:sz="8" w:space="0" w:color="000000"/>
            </w:tcBorders>
            <w:shd w:val="clear" w:color="auto" w:fill="auto"/>
            <w:noWrap/>
            <w:vAlign w:val="center"/>
          </w:tcPr>
          <w:p w14:paraId="6EA3C4B2" w14:textId="77777777" w:rsidR="003521C3" w:rsidRPr="00C322F7" w:rsidRDefault="003521C3" w:rsidP="00D30D75">
            <w:pPr>
              <w:pStyle w:val="PlainText"/>
              <w:rPr>
                <w:color w:val="3071C3" w:themeColor="text2" w:themeTint="BF"/>
                <w:sz w:val="20"/>
                <w:szCs w:val="20"/>
              </w:rPr>
            </w:pPr>
            <w:proofErr w:type="spellStart"/>
            <w:r w:rsidRPr="00C322F7">
              <w:rPr>
                <w:color w:val="3071C3" w:themeColor="text2" w:themeTint="BF"/>
                <w:sz w:val="20"/>
                <w:szCs w:val="20"/>
                <w:lang w:val="en-US" w:eastAsia="zh-CN"/>
              </w:rPr>
              <w:t>IntraLongRangeReads</w:t>
            </w:r>
            <w:proofErr w:type="spellEnd"/>
            <w:r w:rsidRPr="00C322F7">
              <w:rPr>
                <w:color w:val="3071C3" w:themeColor="text2" w:themeTint="BF"/>
                <w:sz w:val="20"/>
                <w:szCs w:val="20"/>
                <w:lang w:val="en-US" w:eastAsia="zh-CN"/>
              </w:rPr>
              <w:t>(&gt;=20Kb)</w:t>
            </w:r>
          </w:p>
        </w:tc>
        <w:tc>
          <w:tcPr>
            <w:tcW w:w="1458" w:type="dxa"/>
            <w:tcBorders>
              <w:top w:val="nil"/>
              <w:left w:val="single" w:sz="8" w:space="0" w:color="000000"/>
              <w:bottom w:val="nil"/>
              <w:right w:val="single" w:sz="8" w:space="0" w:color="000000"/>
            </w:tcBorders>
            <w:shd w:val="clear" w:color="auto" w:fill="auto"/>
            <w:noWrap/>
            <w:vAlign w:val="center"/>
          </w:tcPr>
          <w:p w14:paraId="1BBDC093"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310,419,575</w:t>
            </w:r>
          </w:p>
        </w:tc>
        <w:tc>
          <w:tcPr>
            <w:tcW w:w="1398" w:type="dxa"/>
            <w:tcBorders>
              <w:top w:val="nil"/>
              <w:left w:val="single" w:sz="8" w:space="0" w:color="000000"/>
              <w:bottom w:val="nil"/>
              <w:right w:val="single" w:sz="8" w:space="0" w:color="000000"/>
            </w:tcBorders>
            <w:shd w:val="clear" w:color="auto" w:fill="auto"/>
            <w:noWrap/>
            <w:vAlign w:val="center"/>
          </w:tcPr>
          <w:p w14:paraId="59918E0F"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327,597,767</w:t>
            </w:r>
          </w:p>
        </w:tc>
        <w:tc>
          <w:tcPr>
            <w:tcW w:w="1409" w:type="dxa"/>
            <w:tcBorders>
              <w:top w:val="nil"/>
              <w:left w:val="single" w:sz="8" w:space="0" w:color="000000"/>
              <w:bottom w:val="nil"/>
              <w:right w:val="single" w:sz="8" w:space="0" w:color="000000"/>
            </w:tcBorders>
            <w:shd w:val="clear" w:color="auto" w:fill="auto"/>
            <w:noWrap/>
            <w:vAlign w:val="center"/>
          </w:tcPr>
          <w:p w14:paraId="4003BA4E"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306,464,668</w:t>
            </w:r>
          </w:p>
        </w:tc>
        <w:tc>
          <w:tcPr>
            <w:tcW w:w="1502" w:type="dxa"/>
            <w:tcBorders>
              <w:top w:val="nil"/>
              <w:left w:val="single" w:sz="8" w:space="0" w:color="000000"/>
              <w:bottom w:val="nil"/>
              <w:right w:val="single" w:sz="8" w:space="0" w:color="000000"/>
            </w:tcBorders>
            <w:shd w:val="clear" w:color="auto" w:fill="auto"/>
            <w:noWrap/>
            <w:vAlign w:val="center"/>
          </w:tcPr>
          <w:p w14:paraId="6A0F088B"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275,721,930</w:t>
            </w:r>
          </w:p>
        </w:tc>
      </w:tr>
      <w:tr w:rsidR="003521C3" w14:paraId="3054663F" w14:textId="77777777" w:rsidTr="00D30D75">
        <w:trPr>
          <w:trHeight w:val="275"/>
        </w:trPr>
        <w:tc>
          <w:tcPr>
            <w:tcW w:w="2750" w:type="dxa"/>
            <w:tcBorders>
              <w:top w:val="nil"/>
              <w:left w:val="single" w:sz="8" w:space="0" w:color="000000"/>
              <w:bottom w:val="nil"/>
              <w:right w:val="single" w:sz="8" w:space="0" w:color="000000"/>
            </w:tcBorders>
            <w:shd w:val="clear" w:color="auto" w:fill="auto"/>
            <w:noWrap/>
            <w:vAlign w:val="center"/>
          </w:tcPr>
          <w:p w14:paraId="4E0185DA" w14:textId="77777777" w:rsidR="003521C3" w:rsidRPr="00C322F7" w:rsidRDefault="003521C3" w:rsidP="00D30D75">
            <w:pPr>
              <w:pStyle w:val="PlainText"/>
              <w:rPr>
                <w:color w:val="3071C3" w:themeColor="text2" w:themeTint="BF"/>
                <w:sz w:val="20"/>
                <w:szCs w:val="20"/>
              </w:rPr>
            </w:pPr>
            <w:proofErr w:type="spellStart"/>
            <w:r w:rsidRPr="00C322F7">
              <w:rPr>
                <w:color w:val="3071C3" w:themeColor="text2" w:themeTint="BF"/>
                <w:sz w:val="20"/>
                <w:szCs w:val="20"/>
                <w:lang w:val="en-US" w:eastAsia="zh-CN"/>
              </w:rPr>
              <w:t>IntraShortRangeReads</w:t>
            </w:r>
            <w:proofErr w:type="spellEnd"/>
            <w:r w:rsidRPr="00C322F7">
              <w:rPr>
                <w:color w:val="3071C3" w:themeColor="text2" w:themeTint="BF"/>
                <w:sz w:val="20"/>
                <w:szCs w:val="20"/>
                <w:lang w:val="en-US" w:eastAsia="zh-CN"/>
              </w:rPr>
              <w:t>(&lt;20Kb)</w:t>
            </w:r>
          </w:p>
        </w:tc>
        <w:tc>
          <w:tcPr>
            <w:tcW w:w="1458" w:type="dxa"/>
            <w:tcBorders>
              <w:top w:val="nil"/>
              <w:left w:val="single" w:sz="8" w:space="0" w:color="000000"/>
              <w:bottom w:val="nil"/>
              <w:right w:val="single" w:sz="8" w:space="0" w:color="000000"/>
            </w:tcBorders>
            <w:shd w:val="clear" w:color="auto" w:fill="auto"/>
            <w:noWrap/>
            <w:vAlign w:val="center"/>
          </w:tcPr>
          <w:p w14:paraId="2B78DB5B"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340,527,921</w:t>
            </w:r>
          </w:p>
        </w:tc>
        <w:tc>
          <w:tcPr>
            <w:tcW w:w="1398" w:type="dxa"/>
            <w:tcBorders>
              <w:top w:val="nil"/>
              <w:left w:val="single" w:sz="8" w:space="0" w:color="000000"/>
              <w:bottom w:val="nil"/>
              <w:right w:val="single" w:sz="8" w:space="0" w:color="000000"/>
            </w:tcBorders>
            <w:shd w:val="clear" w:color="auto" w:fill="auto"/>
            <w:noWrap/>
            <w:vAlign w:val="center"/>
          </w:tcPr>
          <w:p w14:paraId="5683FFC2"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217,924,741</w:t>
            </w:r>
          </w:p>
        </w:tc>
        <w:tc>
          <w:tcPr>
            <w:tcW w:w="1409" w:type="dxa"/>
            <w:tcBorders>
              <w:top w:val="nil"/>
              <w:left w:val="single" w:sz="8" w:space="0" w:color="000000"/>
              <w:bottom w:val="nil"/>
              <w:right w:val="single" w:sz="8" w:space="0" w:color="000000"/>
            </w:tcBorders>
            <w:shd w:val="clear" w:color="auto" w:fill="auto"/>
            <w:noWrap/>
            <w:vAlign w:val="center"/>
          </w:tcPr>
          <w:p w14:paraId="20F79D2E"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315,650,398</w:t>
            </w:r>
          </w:p>
        </w:tc>
        <w:tc>
          <w:tcPr>
            <w:tcW w:w="1502" w:type="dxa"/>
            <w:tcBorders>
              <w:top w:val="nil"/>
              <w:left w:val="single" w:sz="8" w:space="0" w:color="000000"/>
              <w:bottom w:val="nil"/>
              <w:right w:val="single" w:sz="8" w:space="0" w:color="000000"/>
            </w:tcBorders>
            <w:shd w:val="clear" w:color="auto" w:fill="auto"/>
            <w:noWrap/>
            <w:vAlign w:val="center"/>
          </w:tcPr>
          <w:p w14:paraId="5655B02C"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279,794,111</w:t>
            </w:r>
          </w:p>
        </w:tc>
      </w:tr>
      <w:tr w:rsidR="003521C3" w14:paraId="47F90EC8" w14:textId="77777777" w:rsidTr="00D30D75">
        <w:trPr>
          <w:trHeight w:val="275"/>
        </w:trPr>
        <w:tc>
          <w:tcPr>
            <w:tcW w:w="2750" w:type="dxa"/>
            <w:tcBorders>
              <w:top w:val="nil"/>
              <w:left w:val="single" w:sz="8" w:space="0" w:color="000000"/>
              <w:bottom w:val="nil"/>
              <w:right w:val="single" w:sz="8" w:space="0" w:color="000000"/>
            </w:tcBorders>
            <w:shd w:val="clear" w:color="auto" w:fill="auto"/>
            <w:noWrap/>
            <w:vAlign w:val="center"/>
          </w:tcPr>
          <w:p w14:paraId="30E345B2" w14:textId="77777777" w:rsidR="003521C3" w:rsidRPr="00C322F7" w:rsidRDefault="003521C3" w:rsidP="00D30D75">
            <w:pPr>
              <w:pStyle w:val="PlainText"/>
              <w:rPr>
                <w:color w:val="3071C3" w:themeColor="text2" w:themeTint="BF"/>
                <w:sz w:val="20"/>
                <w:szCs w:val="20"/>
              </w:rPr>
            </w:pPr>
            <w:proofErr w:type="spellStart"/>
            <w:r w:rsidRPr="00C322F7">
              <w:rPr>
                <w:color w:val="3071C3" w:themeColor="text2" w:themeTint="BF"/>
                <w:sz w:val="20"/>
                <w:szCs w:val="20"/>
                <w:lang w:val="en-US" w:eastAsia="zh-CN"/>
              </w:rPr>
              <w:t>InterChromosomalReads</w:t>
            </w:r>
            <w:proofErr w:type="spellEnd"/>
          </w:p>
        </w:tc>
        <w:tc>
          <w:tcPr>
            <w:tcW w:w="1458" w:type="dxa"/>
            <w:tcBorders>
              <w:top w:val="nil"/>
              <w:left w:val="single" w:sz="8" w:space="0" w:color="000000"/>
              <w:bottom w:val="nil"/>
              <w:right w:val="single" w:sz="8" w:space="0" w:color="000000"/>
            </w:tcBorders>
            <w:shd w:val="clear" w:color="auto" w:fill="auto"/>
            <w:noWrap/>
            <w:vAlign w:val="center"/>
          </w:tcPr>
          <w:p w14:paraId="19F58A18"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56,736,752</w:t>
            </w:r>
          </w:p>
        </w:tc>
        <w:tc>
          <w:tcPr>
            <w:tcW w:w="1398" w:type="dxa"/>
            <w:tcBorders>
              <w:top w:val="nil"/>
              <w:left w:val="single" w:sz="8" w:space="0" w:color="000000"/>
              <w:bottom w:val="nil"/>
              <w:right w:val="single" w:sz="8" w:space="0" w:color="000000"/>
            </w:tcBorders>
            <w:shd w:val="clear" w:color="auto" w:fill="auto"/>
            <w:noWrap/>
            <w:vAlign w:val="center"/>
          </w:tcPr>
          <w:p w14:paraId="7BBF78AE"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116,062,712</w:t>
            </w:r>
          </w:p>
        </w:tc>
        <w:tc>
          <w:tcPr>
            <w:tcW w:w="1409" w:type="dxa"/>
            <w:tcBorders>
              <w:top w:val="nil"/>
              <w:left w:val="single" w:sz="8" w:space="0" w:color="000000"/>
              <w:bottom w:val="nil"/>
              <w:right w:val="single" w:sz="8" w:space="0" w:color="000000"/>
            </w:tcBorders>
            <w:shd w:val="clear" w:color="auto" w:fill="auto"/>
            <w:noWrap/>
            <w:vAlign w:val="center"/>
          </w:tcPr>
          <w:p w14:paraId="7B85B3BA"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63,755,157</w:t>
            </w:r>
          </w:p>
        </w:tc>
        <w:tc>
          <w:tcPr>
            <w:tcW w:w="1502" w:type="dxa"/>
            <w:tcBorders>
              <w:top w:val="nil"/>
              <w:left w:val="single" w:sz="8" w:space="0" w:color="000000"/>
              <w:bottom w:val="nil"/>
              <w:right w:val="single" w:sz="8" w:space="0" w:color="000000"/>
            </w:tcBorders>
            <w:shd w:val="clear" w:color="auto" w:fill="auto"/>
            <w:noWrap/>
            <w:vAlign w:val="center"/>
          </w:tcPr>
          <w:p w14:paraId="534CE4F9"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45,993,223</w:t>
            </w:r>
          </w:p>
        </w:tc>
      </w:tr>
      <w:tr w:rsidR="003521C3" w14:paraId="7512BFA5" w14:textId="77777777" w:rsidTr="00D30D75">
        <w:trPr>
          <w:trHeight w:val="303"/>
        </w:trPr>
        <w:tc>
          <w:tcPr>
            <w:tcW w:w="2750" w:type="dxa"/>
            <w:tcBorders>
              <w:top w:val="nil"/>
              <w:left w:val="single" w:sz="8" w:space="0" w:color="000000"/>
              <w:bottom w:val="single" w:sz="8" w:space="0" w:color="000000"/>
              <w:right w:val="single" w:sz="8" w:space="0" w:color="000000"/>
            </w:tcBorders>
            <w:shd w:val="clear" w:color="auto" w:fill="auto"/>
            <w:noWrap/>
            <w:vAlign w:val="center"/>
          </w:tcPr>
          <w:p w14:paraId="38B8DED5"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Total loop number</w:t>
            </w:r>
          </w:p>
        </w:tc>
        <w:tc>
          <w:tcPr>
            <w:tcW w:w="1458" w:type="dxa"/>
            <w:tcBorders>
              <w:top w:val="nil"/>
              <w:left w:val="single" w:sz="8" w:space="0" w:color="000000"/>
              <w:bottom w:val="single" w:sz="8" w:space="0" w:color="000000"/>
              <w:right w:val="single" w:sz="8" w:space="0" w:color="000000"/>
            </w:tcBorders>
            <w:shd w:val="clear" w:color="auto" w:fill="auto"/>
            <w:noWrap/>
            <w:vAlign w:val="center"/>
          </w:tcPr>
          <w:p w14:paraId="2749527E"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13,489</w:t>
            </w:r>
          </w:p>
        </w:tc>
        <w:tc>
          <w:tcPr>
            <w:tcW w:w="1398" w:type="dxa"/>
            <w:tcBorders>
              <w:top w:val="nil"/>
              <w:left w:val="single" w:sz="8" w:space="0" w:color="000000"/>
              <w:bottom w:val="single" w:sz="8" w:space="0" w:color="000000"/>
              <w:right w:val="single" w:sz="8" w:space="0" w:color="000000"/>
            </w:tcBorders>
            <w:shd w:val="clear" w:color="auto" w:fill="auto"/>
            <w:noWrap/>
            <w:vAlign w:val="center"/>
          </w:tcPr>
          <w:p w14:paraId="42EE7FB1"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11,565</w:t>
            </w:r>
          </w:p>
        </w:tc>
        <w:tc>
          <w:tcPr>
            <w:tcW w:w="1409" w:type="dxa"/>
            <w:tcBorders>
              <w:top w:val="nil"/>
              <w:left w:val="single" w:sz="8" w:space="0" w:color="000000"/>
              <w:bottom w:val="single" w:sz="8" w:space="0" w:color="000000"/>
              <w:right w:val="single" w:sz="8" w:space="0" w:color="000000"/>
            </w:tcBorders>
            <w:shd w:val="clear" w:color="auto" w:fill="auto"/>
            <w:noWrap/>
            <w:vAlign w:val="center"/>
          </w:tcPr>
          <w:p w14:paraId="52A593EC"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12,839</w:t>
            </w:r>
          </w:p>
        </w:tc>
        <w:tc>
          <w:tcPr>
            <w:tcW w:w="1502" w:type="dxa"/>
            <w:tcBorders>
              <w:top w:val="nil"/>
              <w:left w:val="single" w:sz="8" w:space="0" w:color="000000"/>
              <w:bottom w:val="single" w:sz="8" w:space="0" w:color="000000"/>
              <w:right w:val="single" w:sz="8" w:space="0" w:color="000000"/>
            </w:tcBorders>
            <w:shd w:val="clear" w:color="auto" w:fill="auto"/>
            <w:noWrap/>
            <w:vAlign w:val="center"/>
          </w:tcPr>
          <w:p w14:paraId="3528B0C8" w14:textId="77777777" w:rsidR="003521C3" w:rsidRPr="00C322F7" w:rsidRDefault="003521C3" w:rsidP="00D30D75">
            <w:pPr>
              <w:pStyle w:val="PlainText"/>
              <w:rPr>
                <w:color w:val="3071C3" w:themeColor="text2" w:themeTint="BF"/>
                <w:sz w:val="20"/>
                <w:szCs w:val="20"/>
              </w:rPr>
            </w:pPr>
            <w:r w:rsidRPr="00C322F7">
              <w:rPr>
                <w:color w:val="3071C3" w:themeColor="text2" w:themeTint="BF"/>
                <w:sz w:val="20"/>
                <w:szCs w:val="20"/>
                <w:lang w:val="en-US" w:eastAsia="zh-CN"/>
              </w:rPr>
              <w:t>14,948</w:t>
            </w:r>
          </w:p>
        </w:tc>
      </w:tr>
    </w:tbl>
    <w:p w14:paraId="6B4F18B8" w14:textId="77777777" w:rsidR="003521C3" w:rsidRPr="007028E2" w:rsidRDefault="003521C3" w:rsidP="003521C3">
      <w:pPr>
        <w:pStyle w:val="PlainText"/>
        <w:rPr>
          <w:color w:val="FF0000"/>
        </w:rPr>
      </w:pPr>
    </w:p>
    <w:p w14:paraId="54744DBE" w14:textId="77777777" w:rsidR="003521C3" w:rsidRDefault="003521C3" w:rsidP="003521C3">
      <w:pPr>
        <w:pStyle w:val="PlainText"/>
        <w:rPr>
          <w:color w:val="3071C3" w:themeColor="text2" w:themeTint="BF"/>
        </w:rPr>
      </w:pPr>
      <w:r>
        <w:rPr>
          <w:color w:val="3071C3" w:themeColor="text2" w:themeTint="BF"/>
        </w:rPr>
        <w:t xml:space="preserve">The sequencing depth are comparable between the 2 cell states. Therefore, we think that the signal differences did not come from the differences in data quality. </w:t>
      </w:r>
    </w:p>
    <w:p w14:paraId="0CD75874" w14:textId="77777777" w:rsidR="003521C3" w:rsidRDefault="003521C3" w:rsidP="003521C3">
      <w:pPr>
        <w:pStyle w:val="PlainText"/>
        <w:rPr>
          <w:color w:val="3071C3" w:themeColor="text2" w:themeTint="BF"/>
        </w:rPr>
      </w:pPr>
    </w:p>
    <w:p w14:paraId="3C69193B" w14:textId="77777777" w:rsidR="003521C3" w:rsidRDefault="003521C3" w:rsidP="003521C3">
      <w:pPr>
        <w:pStyle w:val="PlainText"/>
      </w:pPr>
      <w:r>
        <w:t>8.      Fig 1I: scale shows no positive log2fold change, which seems to imply no TE family is enriched, but some are depleted (e.g. L1). In addition, differences between ESC and EPSC look extremely subtle on this heatmap. Are these statistically significant?</w:t>
      </w:r>
    </w:p>
    <w:p w14:paraId="26F9C407" w14:textId="77777777" w:rsidR="003521C3" w:rsidRDefault="003521C3" w:rsidP="003521C3">
      <w:pPr>
        <w:pStyle w:val="PlainText"/>
        <w:rPr>
          <w:color w:val="3071C3" w:themeColor="text2" w:themeTint="BF"/>
          <w:lang w:val="en-US"/>
        </w:rPr>
      </w:pPr>
    </w:p>
    <w:p w14:paraId="56E200FB" w14:textId="77777777" w:rsidR="003521C3" w:rsidRPr="002D4D13" w:rsidRDefault="003521C3" w:rsidP="003521C3">
      <w:pPr>
        <w:pStyle w:val="PlainText"/>
        <w:rPr>
          <w:rFonts w:eastAsia="Calibrin" w:cs="Calibri"/>
          <w:bCs/>
          <w:color w:val="3071C3" w:themeColor="text2" w:themeTint="BF"/>
          <w:szCs w:val="22"/>
          <w:lang w:val="en-GB"/>
        </w:rPr>
      </w:pPr>
      <w:r w:rsidRPr="002D4D13">
        <w:rPr>
          <w:color w:val="3071C3" w:themeColor="text2" w:themeTint="BF"/>
          <w:szCs w:val="22"/>
          <w:lang w:val="en-US"/>
        </w:rPr>
        <w:t xml:space="preserve">We have re-plotted </w:t>
      </w:r>
      <w:r>
        <w:rPr>
          <w:color w:val="3071C3" w:themeColor="text2" w:themeTint="BF"/>
          <w:szCs w:val="22"/>
          <w:lang w:val="en-US"/>
        </w:rPr>
        <w:t xml:space="preserve">former </w:t>
      </w:r>
      <w:r w:rsidRPr="002D4D13">
        <w:rPr>
          <w:color w:val="3071C3" w:themeColor="text2" w:themeTint="BF"/>
          <w:szCs w:val="22"/>
          <w:lang w:val="en-US"/>
        </w:rPr>
        <w:t xml:space="preserve">Figure 1I as below. The red color means positive enrichment compared to </w:t>
      </w:r>
      <w:proofErr w:type="gramStart"/>
      <w:r w:rsidRPr="002D4D13">
        <w:rPr>
          <w:color w:val="3071C3" w:themeColor="text2" w:themeTint="BF"/>
          <w:szCs w:val="22"/>
          <w:lang w:val="en-US"/>
        </w:rPr>
        <w:t>random</w:t>
      </w:r>
      <w:proofErr w:type="gramEnd"/>
      <w:r w:rsidRPr="002D4D13">
        <w:rPr>
          <w:color w:val="3071C3" w:themeColor="text2" w:themeTint="BF"/>
          <w:szCs w:val="22"/>
          <w:lang w:val="en-US"/>
        </w:rPr>
        <w:t xml:space="preserve"> background. </w:t>
      </w:r>
      <w:r w:rsidRPr="002D4D13">
        <w:rPr>
          <w:rFonts w:eastAsia="Calibrin" w:cs="Calibri"/>
          <w:bCs/>
          <w:color w:val="3071C3" w:themeColor="text2" w:themeTint="BF"/>
          <w:szCs w:val="22"/>
          <w:lang w:val="en-GB"/>
        </w:rPr>
        <w:t>The fold change value is calculated by comparing the loop counts of each transposable element (TE) family to the average loop counts of 100</w:t>
      </w:r>
      <w:r w:rsidRPr="002D4D13">
        <w:rPr>
          <w:rFonts w:eastAsia="Calibrin" w:cs="Calibri"/>
          <w:bCs/>
          <w:color w:val="3071C3" w:themeColor="text2" w:themeTint="BF"/>
          <w:szCs w:val="22"/>
          <w:lang w:val="en-US"/>
        </w:rPr>
        <w:t xml:space="preserve"> times</w:t>
      </w:r>
      <w:r w:rsidRPr="002D4D13">
        <w:rPr>
          <w:rFonts w:eastAsia="Calibrin" w:cs="Calibri"/>
          <w:bCs/>
          <w:color w:val="3071C3" w:themeColor="text2" w:themeTint="BF"/>
          <w:szCs w:val="22"/>
          <w:lang w:val="en-GB"/>
        </w:rPr>
        <w:t xml:space="preserve"> randomly sampled sequences with the same number of that TE family. The p-value is calculated using a one-sample t-test. </w:t>
      </w:r>
    </w:p>
    <w:p w14:paraId="374C7F1E" w14:textId="77777777" w:rsidR="003521C3" w:rsidRDefault="003521C3" w:rsidP="003521C3">
      <w:pPr>
        <w:pStyle w:val="PlainText"/>
        <w:rPr>
          <w:color w:val="FF0000"/>
          <w:lang w:val="en-US"/>
        </w:rPr>
      </w:pPr>
    </w:p>
    <w:p w14:paraId="0CB564E3" w14:textId="77777777" w:rsidR="003521C3" w:rsidRDefault="003521C3" w:rsidP="003521C3">
      <w:pPr>
        <w:pStyle w:val="PlainText"/>
        <w:jc w:val="center"/>
      </w:pPr>
      <w:r>
        <w:rPr>
          <w:noProof/>
        </w:rPr>
        <w:drawing>
          <wp:inline distT="0" distB="0" distL="114300" distR="114300" wp14:anchorId="42A691B4" wp14:editId="0B3075BE">
            <wp:extent cx="4762500" cy="1824355"/>
            <wp:effectExtent l="0" t="0" r="12700" b="4445"/>
            <wp:docPr id="26" name="图片 7" descr="A diagram of a number of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7" descr="A diagram of a number of dots&#10;&#10;Description automatically generated"/>
                    <pic:cNvPicPr>
                      <a:picLocks noChangeAspect="1"/>
                    </pic:cNvPicPr>
                  </pic:nvPicPr>
                  <pic:blipFill>
                    <a:blip r:embed="rId25"/>
                    <a:stretch>
                      <a:fillRect/>
                    </a:stretch>
                  </pic:blipFill>
                  <pic:spPr>
                    <a:xfrm>
                      <a:off x="0" y="0"/>
                      <a:ext cx="4762500" cy="1824355"/>
                    </a:xfrm>
                    <a:prstGeom prst="rect">
                      <a:avLst/>
                    </a:prstGeom>
                    <a:noFill/>
                    <a:ln>
                      <a:noFill/>
                    </a:ln>
                  </pic:spPr>
                </pic:pic>
              </a:graphicData>
            </a:graphic>
          </wp:inline>
        </w:drawing>
      </w:r>
    </w:p>
    <w:tbl>
      <w:tblPr>
        <w:tblW w:w="5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4"/>
        <w:gridCol w:w="2019"/>
        <w:gridCol w:w="2456"/>
      </w:tblGrid>
      <w:tr w:rsidR="003521C3" w:rsidRPr="002D4D13" w14:paraId="2DC6C788" w14:textId="77777777" w:rsidTr="00D30D75">
        <w:trPr>
          <w:trHeight w:val="372"/>
          <w:jc w:val="center"/>
        </w:trPr>
        <w:tc>
          <w:tcPr>
            <w:tcW w:w="884" w:type="dxa"/>
            <w:shd w:val="clear" w:color="auto" w:fill="auto"/>
            <w:noWrap/>
            <w:vAlign w:val="center"/>
          </w:tcPr>
          <w:p w14:paraId="25EC1AC7" w14:textId="77777777" w:rsidR="003521C3" w:rsidRPr="002D4D13" w:rsidRDefault="003521C3" w:rsidP="00D30D75">
            <w:pPr>
              <w:textAlignment w:val="center"/>
              <w:rPr>
                <w:rFonts w:eastAsia="SimSun"/>
                <w:color w:val="3071C3" w:themeColor="text2" w:themeTint="BF"/>
              </w:rPr>
            </w:pPr>
            <w:r w:rsidRPr="002D4D13">
              <w:rPr>
                <w:rFonts w:eastAsia="SimSun"/>
                <w:color w:val="3071C3" w:themeColor="text2" w:themeTint="BF"/>
                <w:lang w:eastAsia="zh-CN" w:bidi="ar"/>
              </w:rPr>
              <w:t>family</w:t>
            </w:r>
          </w:p>
        </w:tc>
        <w:tc>
          <w:tcPr>
            <w:tcW w:w="2019" w:type="dxa"/>
            <w:shd w:val="clear" w:color="auto" w:fill="auto"/>
            <w:noWrap/>
            <w:vAlign w:val="center"/>
          </w:tcPr>
          <w:p w14:paraId="6DCC149D" w14:textId="77777777" w:rsidR="003521C3" w:rsidRPr="002D4D13" w:rsidRDefault="003521C3" w:rsidP="00D30D75">
            <w:pPr>
              <w:textAlignment w:val="center"/>
              <w:rPr>
                <w:rFonts w:eastAsia="SimSun"/>
                <w:color w:val="3071C3" w:themeColor="text2" w:themeTint="BF"/>
              </w:rPr>
            </w:pPr>
            <w:r w:rsidRPr="002D4D13">
              <w:rPr>
                <w:rFonts w:eastAsia="SimSun"/>
                <w:color w:val="3071C3" w:themeColor="text2" w:themeTint="BF"/>
                <w:lang w:eastAsia="zh-CN" w:bidi="ar"/>
              </w:rPr>
              <w:t>ESC (</w:t>
            </w:r>
            <w:r w:rsidRPr="002D4D13">
              <w:rPr>
                <w:rFonts w:eastAsia="SimSun"/>
                <w:i/>
                <w:iCs/>
                <w:color w:val="3071C3" w:themeColor="text2" w:themeTint="BF"/>
                <w:lang w:eastAsia="zh-CN" w:bidi="ar"/>
              </w:rPr>
              <w:t>p</w:t>
            </w:r>
            <w:r w:rsidRPr="002D4D13">
              <w:rPr>
                <w:rStyle w:val="font01"/>
                <w:rFonts w:ascii="Calibri" w:hAnsi="Calibri" w:cs="Calibri" w:hint="default"/>
                <w:color w:val="3071C3" w:themeColor="text2" w:themeTint="BF"/>
                <w:lang w:eastAsia="zh-CN" w:bidi="ar"/>
              </w:rPr>
              <w:t>-value)</w:t>
            </w:r>
          </w:p>
        </w:tc>
        <w:tc>
          <w:tcPr>
            <w:tcW w:w="2456" w:type="dxa"/>
            <w:shd w:val="clear" w:color="auto" w:fill="auto"/>
            <w:noWrap/>
            <w:vAlign w:val="center"/>
          </w:tcPr>
          <w:p w14:paraId="493FC073" w14:textId="77777777" w:rsidR="003521C3" w:rsidRPr="002D4D13" w:rsidRDefault="003521C3" w:rsidP="00D30D75">
            <w:pPr>
              <w:textAlignment w:val="center"/>
              <w:rPr>
                <w:rFonts w:eastAsia="SimSun"/>
                <w:color w:val="3071C3" w:themeColor="text2" w:themeTint="BF"/>
              </w:rPr>
            </w:pPr>
            <w:r w:rsidRPr="002D4D13">
              <w:rPr>
                <w:rFonts w:eastAsia="SimSun"/>
                <w:color w:val="3071C3" w:themeColor="text2" w:themeTint="BF"/>
                <w:lang w:eastAsia="zh-CN" w:bidi="ar"/>
              </w:rPr>
              <w:t>EPSC (</w:t>
            </w:r>
            <w:r w:rsidRPr="002D4D13">
              <w:rPr>
                <w:rFonts w:eastAsia="SimSun"/>
                <w:i/>
                <w:iCs/>
                <w:color w:val="3071C3" w:themeColor="text2" w:themeTint="BF"/>
                <w:lang w:eastAsia="zh-CN" w:bidi="ar"/>
              </w:rPr>
              <w:t>p</w:t>
            </w:r>
            <w:r w:rsidRPr="002D4D13">
              <w:rPr>
                <w:rStyle w:val="font01"/>
                <w:rFonts w:ascii="Calibri" w:hAnsi="Calibri" w:cs="Calibri" w:hint="default"/>
                <w:color w:val="3071C3" w:themeColor="text2" w:themeTint="BF"/>
                <w:lang w:eastAsia="zh-CN" w:bidi="ar"/>
              </w:rPr>
              <w:t>-value)</w:t>
            </w:r>
          </w:p>
        </w:tc>
      </w:tr>
      <w:tr w:rsidR="003521C3" w:rsidRPr="002D4D13" w14:paraId="743D1D51" w14:textId="77777777" w:rsidTr="00D30D75">
        <w:trPr>
          <w:trHeight w:val="371"/>
          <w:jc w:val="center"/>
        </w:trPr>
        <w:tc>
          <w:tcPr>
            <w:tcW w:w="0" w:type="auto"/>
            <w:shd w:val="clear" w:color="auto" w:fill="auto"/>
            <w:noWrap/>
            <w:vAlign w:val="center"/>
          </w:tcPr>
          <w:p w14:paraId="3DE17862" w14:textId="77777777" w:rsidR="003521C3" w:rsidRPr="002D4D13" w:rsidRDefault="003521C3" w:rsidP="00D30D75">
            <w:pPr>
              <w:textAlignment w:val="center"/>
              <w:rPr>
                <w:rFonts w:eastAsia="SimSun"/>
                <w:color w:val="3071C3" w:themeColor="text2" w:themeTint="BF"/>
              </w:rPr>
            </w:pPr>
            <w:r w:rsidRPr="002D4D13">
              <w:rPr>
                <w:rFonts w:eastAsia="SimSun"/>
                <w:color w:val="3071C3" w:themeColor="text2" w:themeTint="BF"/>
                <w:lang w:eastAsia="zh-CN" w:bidi="ar"/>
              </w:rPr>
              <w:lastRenderedPageBreak/>
              <w:t>Alu</w:t>
            </w:r>
          </w:p>
        </w:tc>
        <w:tc>
          <w:tcPr>
            <w:tcW w:w="0" w:type="auto"/>
            <w:shd w:val="clear" w:color="auto" w:fill="auto"/>
            <w:noWrap/>
            <w:vAlign w:val="center"/>
          </w:tcPr>
          <w:p w14:paraId="0DD4287D" w14:textId="77777777" w:rsidR="003521C3" w:rsidRPr="002D4D13" w:rsidRDefault="003521C3" w:rsidP="00D30D75">
            <w:pPr>
              <w:jc w:val="right"/>
              <w:textAlignment w:val="center"/>
              <w:rPr>
                <w:rFonts w:eastAsia="SimSun"/>
                <w:color w:val="3071C3" w:themeColor="text2" w:themeTint="BF"/>
              </w:rPr>
            </w:pPr>
            <w:r w:rsidRPr="002D4D13">
              <w:rPr>
                <w:rFonts w:eastAsia="SimSun"/>
                <w:color w:val="3071C3" w:themeColor="text2" w:themeTint="BF"/>
                <w:lang w:eastAsia="zh-CN" w:bidi="ar"/>
              </w:rPr>
              <w:t>9.09E-147</w:t>
            </w:r>
          </w:p>
        </w:tc>
        <w:tc>
          <w:tcPr>
            <w:tcW w:w="0" w:type="auto"/>
            <w:shd w:val="clear" w:color="auto" w:fill="auto"/>
            <w:noWrap/>
            <w:vAlign w:val="center"/>
          </w:tcPr>
          <w:p w14:paraId="1F21F191" w14:textId="77777777" w:rsidR="003521C3" w:rsidRPr="002D4D13" w:rsidRDefault="003521C3" w:rsidP="00D30D75">
            <w:pPr>
              <w:jc w:val="right"/>
              <w:textAlignment w:val="center"/>
              <w:rPr>
                <w:rFonts w:eastAsia="SimSun"/>
                <w:color w:val="3071C3" w:themeColor="text2" w:themeTint="BF"/>
              </w:rPr>
            </w:pPr>
            <w:r w:rsidRPr="002D4D13">
              <w:rPr>
                <w:rFonts w:eastAsia="SimSun"/>
                <w:color w:val="3071C3" w:themeColor="text2" w:themeTint="BF"/>
                <w:lang w:eastAsia="zh-CN" w:bidi="ar"/>
              </w:rPr>
              <w:t>5.23E-137</w:t>
            </w:r>
          </w:p>
        </w:tc>
      </w:tr>
      <w:tr w:rsidR="003521C3" w:rsidRPr="002D4D13" w14:paraId="5A967E94" w14:textId="77777777" w:rsidTr="00D30D75">
        <w:trPr>
          <w:trHeight w:val="371"/>
          <w:jc w:val="center"/>
        </w:trPr>
        <w:tc>
          <w:tcPr>
            <w:tcW w:w="0" w:type="auto"/>
            <w:shd w:val="clear" w:color="auto" w:fill="auto"/>
            <w:noWrap/>
            <w:vAlign w:val="center"/>
          </w:tcPr>
          <w:p w14:paraId="679A9DDD" w14:textId="77777777" w:rsidR="003521C3" w:rsidRPr="002D4D13" w:rsidRDefault="003521C3" w:rsidP="00D30D75">
            <w:pPr>
              <w:textAlignment w:val="center"/>
              <w:rPr>
                <w:rFonts w:eastAsia="SimSun"/>
                <w:color w:val="3071C3" w:themeColor="text2" w:themeTint="BF"/>
              </w:rPr>
            </w:pPr>
            <w:r w:rsidRPr="002D4D13">
              <w:rPr>
                <w:rFonts w:eastAsia="SimSun"/>
                <w:color w:val="3071C3" w:themeColor="text2" w:themeTint="BF"/>
                <w:lang w:eastAsia="zh-CN" w:bidi="ar"/>
              </w:rPr>
              <w:t>B2</w:t>
            </w:r>
          </w:p>
        </w:tc>
        <w:tc>
          <w:tcPr>
            <w:tcW w:w="0" w:type="auto"/>
            <w:shd w:val="clear" w:color="auto" w:fill="auto"/>
            <w:noWrap/>
            <w:vAlign w:val="center"/>
          </w:tcPr>
          <w:p w14:paraId="31A727CA" w14:textId="77777777" w:rsidR="003521C3" w:rsidRPr="002D4D13" w:rsidRDefault="003521C3" w:rsidP="00D30D75">
            <w:pPr>
              <w:jc w:val="right"/>
              <w:textAlignment w:val="center"/>
              <w:rPr>
                <w:rFonts w:eastAsia="SimSun"/>
                <w:color w:val="3071C3" w:themeColor="text2" w:themeTint="BF"/>
              </w:rPr>
            </w:pPr>
            <w:r w:rsidRPr="002D4D13">
              <w:rPr>
                <w:rFonts w:eastAsia="SimSun"/>
                <w:color w:val="3071C3" w:themeColor="text2" w:themeTint="BF"/>
                <w:lang w:eastAsia="zh-CN" w:bidi="ar"/>
              </w:rPr>
              <w:t>2.27E-123</w:t>
            </w:r>
          </w:p>
        </w:tc>
        <w:tc>
          <w:tcPr>
            <w:tcW w:w="0" w:type="auto"/>
            <w:shd w:val="clear" w:color="auto" w:fill="auto"/>
            <w:noWrap/>
            <w:vAlign w:val="center"/>
          </w:tcPr>
          <w:p w14:paraId="74AE3790" w14:textId="77777777" w:rsidR="003521C3" w:rsidRPr="002D4D13" w:rsidRDefault="003521C3" w:rsidP="00D30D75">
            <w:pPr>
              <w:jc w:val="right"/>
              <w:textAlignment w:val="center"/>
              <w:rPr>
                <w:rFonts w:eastAsia="SimSun"/>
                <w:color w:val="3071C3" w:themeColor="text2" w:themeTint="BF"/>
              </w:rPr>
            </w:pPr>
            <w:r w:rsidRPr="002D4D13">
              <w:rPr>
                <w:rFonts w:eastAsia="SimSun"/>
                <w:color w:val="3071C3" w:themeColor="text2" w:themeTint="BF"/>
                <w:lang w:eastAsia="zh-CN" w:bidi="ar"/>
              </w:rPr>
              <w:t>2.79E-121</w:t>
            </w:r>
          </w:p>
        </w:tc>
      </w:tr>
      <w:tr w:rsidR="003521C3" w:rsidRPr="002D4D13" w14:paraId="64CBC459" w14:textId="77777777" w:rsidTr="00D30D75">
        <w:trPr>
          <w:trHeight w:val="371"/>
          <w:jc w:val="center"/>
        </w:trPr>
        <w:tc>
          <w:tcPr>
            <w:tcW w:w="0" w:type="auto"/>
            <w:shd w:val="clear" w:color="auto" w:fill="auto"/>
            <w:noWrap/>
            <w:vAlign w:val="center"/>
          </w:tcPr>
          <w:p w14:paraId="5A82E9ED" w14:textId="77777777" w:rsidR="003521C3" w:rsidRPr="002D4D13" w:rsidRDefault="003521C3" w:rsidP="00D30D75">
            <w:pPr>
              <w:textAlignment w:val="center"/>
              <w:rPr>
                <w:rFonts w:eastAsia="SimSun"/>
                <w:color w:val="3071C3" w:themeColor="text2" w:themeTint="BF"/>
              </w:rPr>
            </w:pPr>
            <w:r w:rsidRPr="002D4D13">
              <w:rPr>
                <w:rFonts w:eastAsia="SimSun"/>
                <w:color w:val="3071C3" w:themeColor="text2" w:themeTint="BF"/>
                <w:lang w:eastAsia="zh-CN" w:bidi="ar"/>
              </w:rPr>
              <w:t>MIR</w:t>
            </w:r>
          </w:p>
        </w:tc>
        <w:tc>
          <w:tcPr>
            <w:tcW w:w="0" w:type="auto"/>
            <w:shd w:val="clear" w:color="auto" w:fill="auto"/>
            <w:noWrap/>
            <w:vAlign w:val="center"/>
          </w:tcPr>
          <w:p w14:paraId="6B551418" w14:textId="77777777" w:rsidR="003521C3" w:rsidRPr="002D4D13" w:rsidRDefault="003521C3" w:rsidP="00D30D75">
            <w:pPr>
              <w:jc w:val="right"/>
              <w:textAlignment w:val="center"/>
              <w:rPr>
                <w:rFonts w:eastAsia="SimSun"/>
                <w:color w:val="3071C3" w:themeColor="text2" w:themeTint="BF"/>
              </w:rPr>
            </w:pPr>
            <w:r w:rsidRPr="002D4D13">
              <w:rPr>
                <w:rFonts w:eastAsia="SimSun"/>
                <w:color w:val="3071C3" w:themeColor="text2" w:themeTint="BF"/>
                <w:lang w:eastAsia="zh-CN" w:bidi="ar"/>
              </w:rPr>
              <w:t>5.77E-94</w:t>
            </w:r>
          </w:p>
        </w:tc>
        <w:tc>
          <w:tcPr>
            <w:tcW w:w="0" w:type="auto"/>
            <w:shd w:val="clear" w:color="auto" w:fill="auto"/>
            <w:noWrap/>
            <w:vAlign w:val="center"/>
          </w:tcPr>
          <w:p w14:paraId="39F0C53F" w14:textId="77777777" w:rsidR="003521C3" w:rsidRPr="002D4D13" w:rsidRDefault="003521C3" w:rsidP="00D30D75">
            <w:pPr>
              <w:jc w:val="right"/>
              <w:textAlignment w:val="center"/>
              <w:rPr>
                <w:rFonts w:eastAsia="SimSun"/>
                <w:color w:val="3071C3" w:themeColor="text2" w:themeTint="BF"/>
              </w:rPr>
            </w:pPr>
            <w:r w:rsidRPr="002D4D13">
              <w:rPr>
                <w:rFonts w:eastAsia="SimSun"/>
                <w:color w:val="3071C3" w:themeColor="text2" w:themeTint="BF"/>
                <w:lang w:eastAsia="zh-CN" w:bidi="ar"/>
              </w:rPr>
              <w:t>2.56E-54</w:t>
            </w:r>
          </w:p>
        </w:tc>
      </w:tr>
      <w:tr w:rsidR="003521C3" w:rsidRPr="002D4D13" w14:paraId="2066EC4C" w14:textId="77777777" w:rsidTr="00D30D75">
        <w:trPr>
          <w:trHeight w:val="371"/>
          <w:jc w:val="center"/>
        </w:trPr>
        <w:tc>
          <w:tcPr>
            <w:tcW w:w="0" w:type="auto"/>
            <w:shd w:val="clear" w:color="auto" w:fill="auto"/>
            <w:noWrap/>
            <w:vAlign w:val="center"/>
          </w:tcPr>
          <w:p w14:paraId="78386897" w14:textId="77777777" w:rsidR="003521C3" w:rsidRPr="002D4D13" w:rsidRDefault="003521C3" w:rsidP="00D30D75">
            <w:pPr>
              <w:textAlignment w:val="center"/>
              <w:rPr>
                <w:rFonts w:eastAsia="SimSun"/>
                <w:color w:val="3071C3" w:themeColor="text2" w:themeTint="BF"/>
              </w:rPr>
            </w:pPr>
            <w:r w:rsidRPr="002D4D13">
              <w:rPr>
                <w:rFonts w:eastAsia="SimSun"/>
                <w:color w:val="3071C3" w:themeColor="text2" w:themeTint="BF"/>
                <w:lang w:eastAsia="zh-CN" w:bidi="ar"/>
              </w:rPr>
              <w:t>B4</w:t>
            </w:r>
          </w:p>
        </w:tc>
        <w:tc>
          <w:tcPr>
            <w:tcW w:w="0" w:type="auto"/>
            <w:shd w:val="clear" w:color="auto" w:fill="auto"/>
            <w:noWrap/>
            <w:vAlign w:val="center"/>
          </w:tcPr>
          <w:p w14:paraId="27115607" w14:textId="77777777" w:rsidR="003521C3" w:rsidRPr="002D4D13" w:rsidRDefault="003521C3" w:rsidP="00D30D75">
            <w:pPr>
              <w:jc w:val="right"/>
              <w:textAlignment w:val="center"/>
              <w:rPr>
                <w:rFonts w:eastAsia="SimSun"/>
                <w:color w:val="3071C3" w:themeColor="text2" w:themeTint="BF"/>
              </w:rPr>
            </w:pPr>
            <w:r w:rsidRPr="002D4D13">
              <w:rPr>
                <w:rFonts w:eastAsia="SimSun"/>
                <w:color w:val="3071C3" w:themeColor="text2" w:themeTint="BF"/>
                <w:lang w:eastAsia="zh-CN" w:bidi="ar"/>
              </w:rPr>
              <w:t>8.15E-121</w:t>
            </w:r>
          </w:p>
        </w:tc>
        <w:tc>
          <w:tcPr>
            <w:tcW w:w="0" w:type="auto"/>
            <w:shd w:val="clear" w:color="auto" w:fill="auto"/>
            <w:noWrap/>
            <w:vAlign w:val="center"/>
          </w:tcPr>
          <w:p w14:paraId="5F1E170B" w14:textId="77777777" w:rsidR="003521C3" w:rsidRPr="002D4D13" w:rsidRDefault="003521C3" w:rsidP="00D30D75">
            <w:pPr>
              <w:jc w:val="right"/>
              <w:textAlignment w:val="center"/>
              <w:rPr>
                <w:rFonts w:eastAsia="SimSun"/>
                <w:color w:val="3071C3" w:themeColor="text2" w:themeTint="BF"/>
              </w:rPr>
            </w:pPr>
            <w:r w:rsidRPr="002D4D13">
              <w:rPr>
                <w:rFonts w:eastAsia="SimSun"/>
                <w:color w:val="3071C3" w:themeColor="text2" w:themeTint="BF"/>
                <w:lang w:eastAsia="zh-CN" w:bidi="ar"/>
              </w:rPr>
              <w:t>8.85E-118</w:t>
            </w:r>
          </w:p>
        </w:tc>
      </w:tr>
      <w:tr w:rsidR="003521C3" w:rsidRPr="002D4D13" w14:paraId="547D1662" w14:textId="77777777" w:rsidTr="00D30D75">
        <w:trPr>
          <w:trHeight w:val="371"/>
          <w:jc w:val="center"/>
        </w:trPr>
        <w:tc>
          <w:tcPr>
            <w:tcW w:w="0" w:type="auto"/>
            <w:shd w:val="clear" w:color="auto" w:fill="auto"/>
            <w:noWrap/>
            <w:vAlign w:val="center"/>
          </w:tcPr>
          <w:p w14:paraId="2783D748" w14:textId="77777777" w:rsidR="003521C3" w:rsidRPr="002D4D13" w:rsidRDefault="003521C3" w:rsidP="00D30D75">
            <w:pPr>
              <w:textAlignment w:val="center"/>
              <w:rPr>
                <w:rFonts w:eastAsia="SimSun"/>
                <w:color w:val="3071C3" w:themeColor="text2" w:themeTint="BF"/>
              </w:rPr>
            </w:pPr>
            <w:r w:rsidRPr="002D4D13">
              <w:rPr>
                <w:rFonts w:eastAsia="SimSun"/>
                <w:color w:val="3071C3" w:themeColor="text2" w:themeTint="BF"/>
                <w:lang w:eastAsia="zh-CN" w:bidi="ar"/>
              </w:rPr>
              <w:t>L1</w:t>
            </w:r>
          </w:p>
        </w:tc>
        <w:tc>
          <w:tcPr>
            <w:tcW w:w="0" w:type="auto"/>
            <w:shd w:val="clear" w:color="auto" w:fill="auto"/>
            <w:noWrap/>
            <w:vAlign w:val="center"/>
          </w:tcPr>
          <w:p w14:paraId="07E6BD6D" w14:textId="77777777" w:rsidR="003521C3" w:rsidRPr="002D4D13" w:rsidRDefault="003521C3" w:rsidP="00D30D75">
            <w:pPr>
              <w:jc w:val="right"/>
              <w:textAlignment w:val="center"/>
              <w:rPr>
                <w:rFonts w:eastAsia="SimSun"/>
                <w:color w:val="3071C3" w:themeColor="text2" w:themeTint="BF"/>
              </w:rPr>
            </w:pPr>
            <w:r w:rsidRPr="002D4D13">
              <w:rPr>
                <w:rFonts w:eastAsia="SimSun"/>
                <w:color w:val="3071C3" w:themeColor="text2" w:themeTint="BF"/>
                <w:lang w:eastAsia="zh-CN" w:bidi="ar"/>
              </w:rPr>
              <w:t>6.69E-203</w:t>
            </w:r>
          </w:p>
        </w:tc>
        <w:tc>
          <w:tcPr>
            <w:tcW w:w="0" w:type="auto"/>
            <w:shd w:val="clear" w:color="auto" w:fill="auto"/>
            <w:noWrap/>
            <w:vAlign w:val="center"/>
          </w:tcPr>
          <w:p w14:paraId="39FDB106" w14:textId="77777777" w:rsidR="003521C3" w:rsidRPr="002D4D13" w:rsidRDefault="003521C3" w:rsidP="00D30D75">
            <w:pPr>
              <w:jc w:val="right"/>
              <w:textAlignment w:val="center"/>
              <w:rPr>
                <w:rFonts w:eastAsia="SimSun"/>
                <w:color w:val="3071C3" w:themeColor="text2" w:themeTint="BF"/>
              </w:rPr>
            </w:pPr>
            <w:r w:rsidRPr="002D4D13">
              <w:rPr>
                <w:rFonts w:eastAsia="SimSun"/>
                <w:color w:val="3071C3" w:themeColor="text2" w:themeTint="BF"/>
                <w:lang w:eastAsia="zh-CN" w:bidi="ar"/>
              </w:rPr>
              <w:t>1.39E-197</w:t>
            </w:r>
          </w:p>
        </w:tc>
      </w:tr>
      <w:tr w:rsidR="003521C3" w:rsidRPr="002D4D13" w14:paraId="42521BE8" w14:textId="77777777" w:rsidTr="00D30D75">
        <w:trPr>
          <w:trHeight w:val="371"/>
          <w:jc w:val="center"/>
        </w:trPr>
        <w:tc>
          <w:tcPr>
            <w:tcW w:w="0" w:type="auto"/>
            <w:shd w:val="clear" w:color="auto" w:fill="auto"/>
            <w:noWrap/>
            <w:vAlign w:val="center"/>
          </w:tcPr>
          <w:p w14:paraId="5DD09A52" w14:textId="77777777" w:rsidR="003521C3" w:rsidRPr="002D4D13" w:rsidRDefault="003521C3" w:rsidP="00D30D75">
            <w:pPr>
              <w:textAlignment w:val="center"/>
              <w:rPr>
                <w:rFonts w:eastAsia="SimSun"/>
                <w:color w:val="3071C3" w:themeColor="text2" w:themeTint="BF"/>
              </w:rPr>
            </w:pPr>
            <w:r w:rsidRPr="002D4D13">
              <w:rPr>
                <w:rFonts w:eastAsia="SimSun"/>
                <w:color w:val="3071C3" w:themeColor="text2" w:themeTint="BF"/>
                <w:lang w:eastAsia="zh-CN" w:bidi="ar"/>
              </w:rPr>
              <w:t>L2</w:t>
            </w:r>
          </w:p>
        </w:tc>
        <w:tc>
          <w:tcPr>
            <w:tcW w:w="0" w:type="auto"/>
            <w:shd w:val="clear" w:color="auto" w:fill="auto"/>
            <w:noWrap/>
            <w:vAlign w:val="center"/>
          </w:tcPr>
          <w:p w14:paraId="26BD2B22" w14:textId="77777777" w:rsidR="003521C3" w:rsidRPr="002D4D13" w:rsidRDefault="003521C3" w:rsidP="00D30D75">
            <w:pPr>
              <w:jc w:val="right"/>
              <w:textAlignment w:val="center"/>
              <w:rPr>
                <w:rFonts w:eastAsia="SimSun"/>
                <w:color w:val="3071C3" w:themeColor="text2" w:themeTint="BF"/>
              </w:rPr>
            </w:pPr>
            <w:r w:rsidRPr="002D4D13">
              <w:rPr>
                <w:rFonts w:eastAsia="SimSun"/>
                <w:color w:val="3071C3" w:themeColor="text2" w:themeTint="BF"/>
                <w:lang w:eastAsia="zh-CN" w:bidi="ar"/>
              </w:rPr>
              <w:t>3.12E-45</w:t>
            </w:r>
          </w:p>
        </w:tc>
        <w:tc>
          <w:tcPr>
            <w:tcW w:w="0" w:type="auto"/>
            <w:shd w:val="clear" w:color="auto" w:fill="auto"/>
            <w:noWrap/>
            <w:vAlign w:val="center"/>
          </w:tcPr>
          <w:p w14:paraId="422C8E0B" w14:textId="77777777" w:rsidR="003521C3" w:rsidRPr="002D4D13" w:rsidRDefault="003521C3" w:rsidP="00D30D75">
            <w:pPr>
              <w:jc w:val="right"/>
              <w:textAlignment w:val="center"/>
              <w:rPr>
                <w:rFonts w:eastAsia="SimSun"/>
                <w:color w:val="3071C3" w:themeColor="text2" w:themeTint="BF"/>
              </w:rPr>
            </w:pPr>
            <w:r w:rsidRPr="002D4D13">
              <w:rPr>
                <w:rFonts w:eastAsia="SimSun"/>
                <w:color w:val="3071C3" w:themeColor="text2" w:themeTint="BF"/>
                <w:lang w:eastAsia="zh-CN" w:bidi="ar"/>
              </w:rPr>
              <w:t>2.75E-06</w:t>
            </w:r>
          </w:p>
        </w:tc>
      </w:tr>
      <w:tr w:rsidR="003521C3" w:rsidRPr="002D4D13" w14:paraId="1AC5614D" w14:textId="77777777" w:rsidTr="00D30D75">
        <w:trPr>
          <w:trHeight w:val="371"/>
          <w:jc w:val="center"/>
        </w:trPr>
        <w:tc>
          <w:tcPr>
            <w:tcW w:w="0" w:type="auto"/>
            <w:shd w:val="clear" w:color="auto" w:fill="auto"/>
            <w:noWrap/>
            <w:vAlign w:val="center"/>
          </w:tcPr>
          <w:p w14:paraId="630559F0" w14:textId="77777777" w:rsidR="003521C3" w:rsidRPr="002D4D13" w:rsidRDefault="003521C3" w:rsidP="00D30D75">
            <w:pPr>
              <w:textAlignment w:val="center"/>
              <w:rPr>
                <w:rFonts w:eastAsia="SimSun"/>
                <w:color w:val="3071C3" w:themeColor="text2" w:themeTint="BF"/>
              </w:rPr>
            </w:pPr>
            <w:r w:rsidRPr="002D4D13">
              <w:rPr>
                <w:rFonts w:eastAsia="SimSun"/>
                <w:color w:val="3071C3" w:themeColor="text2" w:themeTint="BF"/>
                <w:lang w:eastAsia="zh-CN" w:bidi="ar"/>
              </w:rPr>
              <w:t>ERVK</w:t>
            </w:r>
          </w:p>
        </w:tc>
        <w:tc>
          <w:tcPr>
            <w:tcW w:w="0" w:type="auto"/>
            <w:shd w:val="clear" w:color="auto" w:fill="auto"/>
            <w:noWrap/>
            <w:vAlign w:val="center"/>
          </w:tcPr>
          <w:p w14:paraId="5F58310A" w14:textId="77777777" w:rsidR="003521C3" w:rsidRPr="002D4D13" w:rsidRDefault="003521C3" w:rsidP="00D30D75">
            <w:pPr>
              <w:jc w:val="right"/>
              <w:textAlignment w:val="center"/>
              <w:rPr>
                <w:rFonts w:eastAsia="SimSun"/>
                <w:color w:val="3071C3" w:themeColor="text2" w:themeTint="BF"/>
              </w:rPr>
            </w:pPr>
            <w:r w:rsidRPr="002D4D13">
              <w:rPr>
                <w:rFonts w:eastAsia="SimSun"/>
                <w:color w:val="3071C3" w:themeColor="text2" w:themeTint="BF"/>
                <w:lang w:eastAsia="zh-CN" w:bidi="ar"/>
              </w:rPr>
              <w:t>1.12E-145</w:t>
            </w:r>
          </w:p>
        </w:tc>
        <w:tc>
          <w:tcPr>
            <w:tcW w:w="0" w:type="auto"/>
            <w:shd w:val="clear" w:color="auto" w:fill="auto"/>
            <w:noWrap/>
            <w:vAlign w:val="center"/>
          </w:tcPr>
          <w:p w14:paraId="555E3934" w14:textId="77777777" w:rsidR="003521C3" w:rsidRPr="002D4D13" w:rsidRDefault="003521C3" w:rsidP="00D30D75">
            <w:pPr>
              <w:jc w:val="right"/>
              <w:textAlignment w:val="center"/>
              <w:rPr>
                <w:rFonts w:eastAsia="SimSun"/>
                <w:color w:val="3071C3" w:themeColor="text2" w:themeTint="BF"/>
              </w:rPr>
            </w:pPr>
            <w:r w:rsidRPr="002D4D13">
              <w:rPr>
                <w:rFonts w:eastAsia="SimSun"/>
                <w:color w:val="3071C3" w:themeColor="text2" w:themeTint="BF"/>
                <w:lang w:eastAsia="zh-CN" w:bidi="ar"/>
              </w:rPr>
              <w:t>1.23E-140</w:t>
            </w:r>
          </w:p>
        </w:tc>
      </w:tr>
      <w:tr w:rsidR="003521C3" w:rsidRPr="002D4D13" w14:paraId="1CE1C5A3" w14:textId="77777777" w:rsidTr="00D30D75">
        <w:trPr>
          <w:trHeight w:val="371"/>
          <w:jc w:val="center"/>
        </w:trPr>
        <w:tc>
          <w:tcPr>
            <w:tcW w:w="0" w:type="auto"/>
            <w:shd w:val="clear" w:color="auto" w:fill="auto"/>
            <w:noWrap/>
            <w:vAlign w:val="center"/>
          </w:tcPr>
          <w:p w14:paraId="21327F8C" w14:textId="77777777" w:rsidR="003521C3" w:rsidRPr="002D4D13" w:rsidRDefault="003521C3" w:rsidP="00D30D75">
            <w:pPr>
              <w:textAlignment w:val="center"/>
              <w:rPr>
                <w:rFonts w:eastAsia="SimSun"/>
                <w:color w:val="3071C3" w:themeColor="text2" w:themeTint="BF"/>
              </w:rPr>
            </w:pPr>
            <w:r w:rsidRPr="002D4D13">
              <w:rPr>
                <w:rFonts w:eastAsia="SimSun"/>
                <w:color w:val="3071C3" w:themeColor="text2" w:themeTint="BF"/>
                <w:lang w:eastAsia="zh-CN" w:bidi="ar"/>
              </w:rPr>
              <w:t>ERV1</w:t>
            </w:r>
          </w:p>
        </w:tc>
        <w:tc>
          <w:tcPr>
            <w:tcW w:w="0" w:type="auto"/>
            <w:shd w:val="clear" w:color="auto" w:fill="auto"/>
            <w:noWrap/>
            <w:vAlign w:val="center"/>
          </w:tcPr>
          <w:p w14:paraId="2953D6A8" w14:textId="77777777" w:rsidR="003521C3" w:rsidRPr="002D4D13" w:rsidRDefault="003521C3" w:rsidP="00D30D75">
            <w:pPr>
              <w:jc w:val="right"/>
              <w:textAlignment w:val="center"/>
              <w:rPr>
                <w:rFonts w:eastAsia="SimSun"/>
                <w:color w:val="3071C3" w:themeColor="text2" w:themeTint="BF"/>
              </w:rPr>
            </w:pPr>
            <w:r w:rsidRPr="002D4D13">
              <w:rPr>
                <w:rFonts w:eastAsia="SimSun"/>
                <w:color w:val="3071C3" w:themeColor="text2" w:themeTint="BF"/>
                <w:lang w:eastAsia="zh-CN" w:bidi="ar"/>
              </w:rPr>
              <w:t>1.11E-44</w:t>
            </w:r>
          </w:p>
        </w:tc>
        <w:tc>
          <w:tcPr>
            <w:tcW w:w="0" w:type="auto"/>
            <w:shd w:val="clear" w:color="auto" w:fill="auto"/>
            <w:noWrap/>
            <w:vAlign w:val="center"/>
          </w:tcPr>
          <w:p w14:paraId="105EB8BC" w14:textId="77777777" w:rsidR="003521C3" w:rsidRPr="002D4D13" w:rsidRDefault="003521C3" w:rsidP="00D30D75">
            <w:pPr>
              <w:jc w:val="right"/>
              <w:textAlignment w:val="center"/>
              <w:rPr>
                <w:rFonts w:eastAsia="SimSun"/>
                <w:color w:val="3071C3" w:themeColor="text2" w:themeTint="BF"/>
              </w:rPr>
            </w:pPr>
            <w:r w:rsidRPr="002D4D13">
              <w:rPr>
                <w:rFonts w:eastAsia="SimSun"/>
                <w:color w:val="3071C3" w:themeColor="text2" w:themeTint="BF"/>
                <w:lang w:eastAsia="zh-CN" w:bidi="ar"/>
              </w:rPr>
              <w:t>1.02E-64</w:t>
            </w:r>
          </w:p>
        </w:tc>
      </w:tr>
      <w:tr w:rsidR="003521C3" w:rsidRPr="002D4D13" w14:paraId="3B87A49C" w14:textId="77777777" w:rsidTr="00D30D75">
        <w:trPr>
          <w:trHeight w:val="371"/>
          <w:jc w:val="center"/>
        </w:trPr>
        <w:tc>
          <w:tcPr>
            <w:tcW w:w="0" w:type="auto"/>
            <w:shd w:val="clear" w:color="auto" w:fill="auto"/>
            <w:noWrap/>
            <w:vAlign w:val="center"/>
          </w:tcPr>
          <w:p w14:paraId="1C67C0AE" w14:textId="77777777" w:rsidR="003521C3" w:rsidRPr="002D4D13" w:rsidRDefault="003521C3" w:rsidP="00D30D75">
            <w:pPr>
              <w:textAlignment w:val="center"/>
              <w:rPr>
                <w:rFonts w:eastAsia="SimSun"/>
                <w:color w:val="3071C3" w:themeColor="text2" w:themeTint="BF"/>
              </w:rPr>
            </w:pPr>
            <w:r w:rsidRPr="002D4D13">
              <w:rPr>
                <w:rFonts w:eastAsia="SimSun"/>
                <w:color w:val="3071C3" w:themeColor="text2" w:themeTint="BF"/>
                <w:lang w:eastAsia="zh-CN" w:bidi="ar"/>
              </w:rPr>
              <w:t>ERVL</w:t>
            </w:r>
          </w:p>
        </w:tc>
        <w:tc>
          <w:tcPr>
            <w:tcW w:w="0" w:type="auto"/>
            <w:shd w:val="clear" w:color="auto" w:fill="auto"/>
            <w:noWrap/>
            <w:vAlign w:val="center"/>
          </w:tcPr>
          <w:p w14:paraId="53578B1B" w14:textId="77777777" w:rsidR="003521C3" w:rsidRPr="002D4D13" w:rsidRDefault="003521C3" w:rsidP="00D30D75">
            <w:pPr>
              <w:jc w:val="right"/>
              <w:textAlignment w:val="center"/>
              <w:rPr>
                <w:rFonts w:eastAsia="SimSun"/>
                <w:color w:val="3071C3" w:themeColor="text2" w:themeTint="BF"/>
              </w:rPr>
            </w:pPr>
            <w:r w:rsidRPr="002D4D13">
              <w:rPr>
                <w:rFonts w:eastAsia="SimSun"/>
                <w:color w:val="3071C3" w:themeColor="text2" w:themeTint="BF"/>
                <w:lang w:eastAsia="zh-CN" w:bidi="ar"/>
              </w:rPr>
              <w:t>2.42E-56</w:t>
            </w:r>
          </w:p>
        </w:tc>
        <w:tc>
          <w:tcPr>
            <w:tcW w:w="0" w:type="auto"/>
            <w:shd w:val="clear" w:color="auto" w:fill="auto"/>
            <w:noWrap/>
            <w:vAlign w:val="center"/>
          </w:tcPr>
          <w:p w14:paraId="608077FA" w14:textId="77777777" w:rsidR="003521C3" w:rsidRPr="002D4D13" w:rsidRDefault="003521C3" w:rsidP="00D30D75">
            <w:pPr>
              <w:jc w:val="right"/>
              <w:textAlignment w:val="center"/>
              <w:rPr>
                <w:rFonts w:eastAsia="SimSun"/>
                <w:color w:val="3071C3" w:themeColor="text2" w:themeTint="BF"/>
              </w:rPr>
            </w:pPr>
            <w:r w:rsidRPr="002D4D13">
              <w:rPr>
                <w:rFonts w:eastAsia="SimSun"/>
                <w:color w:val="3071C3" w:themeColor="text2" w:themeTint="BF"/>
                <w:lang w:eastAsia="zh-CN" w:bidi="ar"/>
              </w:rPr>
              <w:t>6.30E-48</w:t>
            </w:r>
          </w:p>
        </w:tc>
      </w:tr>
      <w:tr w:rsidR="003521C3" w:rsidRPr="002D4D13" w14:paraId="0406788D" w14:textId="77777777" w:rsidTr="00D30D75">
        <w:trPr>
          <w:trHeight w:val="379"/>
          <w:jc w:val="center"/>
        </w:trPr>
        <w:tc>
          <w:tcPr>
            <w:tcW w:w="0" w:type="auto"/>
            <w:shd w:val="clear" w:color="auto" w:fill="auto"/>
            <w:noWrap/>
            <w:vAlign w:val="center"/>
          </w:tcPr>
          <w:p w14:paraId="5DC2D900" w14:textId="77777777" w:rsidR="003521C3" w:rsidRPr="002D4D13" w:rsidRDefault="003521C3" w:rsidP="00D30D75">
            <w:pPr>
              <w:textAlignment w:val="center"/>
              <w:rPr>
                <w:rFonts w:eastAsia="SimSun"/>
                <w:color w:val="3071C3" w:themeColor="text2" w:themeTint="BF"/>
              </w:rPr>
            </w:pPr>
            <w:proofErr w:type="spellStart"/>
            <w:r w:rsidRPr="002D4D13">
              <w:rPr>
                <w:rFonts w:eastAsia="SimSun"/>
                <w:color w:val="3071C3" w:themeColor="text2" w:themeTint="BF"/>
                <w:lang w:eastAsia="zh-CN" w:bidi="ar"/>
              </w:rPr>
              <w:t>MaLR</w:t>
            </w:r>
            <w:proofErr w:type="spellEnd"/>
          </w:p>
        </w:tc>
        <w:tc>
          <w:tcPr>
            <w:tcW w:w="0" w:type="auto"/>
            <w:shd w:val="clear" w:color="auto" w:fill="auto"/>
            <w:noWrap/>
            <w:vAlign w:val="center"/>
          </w:tcPr>
          <w:p w14:paraId="170BB729" w14:textId="77777777" w:rsidR="003521C3" w:rsidRPr="002D4D13" w:rsidRDefault="003521C3" w:rsidP="00D30D75">
            <w:pPr>
              <w:jc w:val="right"/>
              <w:textAlignment w:val="center"/>
              <w:rPr>
                <w:rFonts w:eastAsia="SimSun"/>
                <w:color w:val="3071C3" w:themeColor="text2" w:themeTint="BF"/>
              </w:rPr>
            </w:pPr>
            <w:r w:rsidRPr="002D4D13">
              <w:rPr>
                <w:rFonts w:eastAsia="SimSun"/>
                <w:color w:val="3071C3" w:themeColor="text2" w:themeTint="BF"/>
                <w:lang w:eastAsia="zh-CN" w:bidi="ar"/>
              </w:rPr>
              <w:t>3.28E-159</w:t>
            </w:r>
          </w:p>
        </w:tc>
        <w:tc>
          <w:tcPr>
            <w:tcW w:w="0" w:type="auto"/>
            <w:shd w:val="clear" w:color="auto" w:fill="auto"/>
            <w:noWrap/>
            <w:vAlign w:val="center"/>
          </w:tcPr>
          <w:p w14:paraId="377E516C" w14:textId="77777777" w:rsidR="003521C3" w:rsidRPr="002D4D13" w:rsidRDefault="003521C3" w:rsidP="00D30D75">
            <w:pPr>
              <w:jc w:val="right"/>
              <w:textAlignment w:val="center"/>
              <w:rPr>
                <w:rFonts w:eastAsia="SimSun"/>
                <w:color w:val="3071C3" w:themeColor="text2" w:themeTint="BF"/>
              </w:rPr>
            </w:pPr>
            <w:r w:rsidRPr="002D4D13">
              <w:rPr>
                <w:rFonts w:eastAsia="SimSun"/>
                <w:color w:val="3071C3" w:themeColor="text2" w:themeTint="BF"/>
                <w:lang w:eastAsia="zh-CN" w:bidi="ar"/>
              </w:rPr>
              <w:t>1.39E-145</w:t>
            </w:r>
          </w:p>
        </w:tc>
      </w:tr>
    </w:tbl>
    <w:p w14:paraId="074B644F" w14:textId="77777777" w:rsidR="003521C3" w:rsidRDefault="003521C3" w:rsidP="003521C3">
      <w:pPr>
        <w:pStyle w:val="PlainText"/>
      </w:pPr>
    </w:p>
    <w:p w14:paraId="7253EF2E" w14:textId="77777777" w:rsidR="003521C3" w:rsidRDefault="003521C3" w:rsidP="003521C3">
      <w:pPr>
        <w:pStyle w:val="PlainText"/>
      </w:pPr>
      <w:r>
        <w:t xml:space="preserve">9.      Similarly, there are no statistics to test whether fold change shown in Fig 1J is significant for any of the SINE classes singled out. Overall, these data do not convincingly support the notion that "Alu/B1, B2, MIR, B4 are enriched in H3K27ac </w:t>
      </w:r>
      <w:proofErr w:type="spellStart"/>
      <w:r>
        <w:t>HihIP</w:t>
      </w:r>
      <w:proofErr w:type="spellEnd"/>
      <w:r>
        <w:t xml:space="preserve"> loop anchors" (line 178)</w:t>
      </w:r>
    </w:p>
    <w:p w14:paraId="190BB8AA" w14:textId="77777777" w:rsidR="003521C3" w:rsidRPr="00A64EB3" w:rsidRDefault="003521C3" w:rsidP="003521C3">
      <w:pPr>
        <w:pStyle w:val="PlainText"/>
        <w:rPr>
          <w:rFonts w:eastAsia="Calibrin" w:cs="Calibri"/>
          <w:bCs/>
          <w:color w:val="3071C3" w:themeColor="text2" w:themeTint="BF"/>
          <w:szCs w:val="22"/>
          <w:lang w:val="en-US"/>
        </w:rPr>
      </w:pPr>
      <w:r w:rsidRPr="00A64EB3">
        <w:rPr>
          <w:color w:val="3071C3" w:themeColor="text2" w:themeTint="BF"/>
          <w:szCs w:val="22"/>
          <w:lang w:val="en-US"/>
        </w:rPr>
        <w:t xml:space="preserve">Any TE enriched in the ESC or EPSC H3K27ac </w:t>
      </w:r>
      <w:proofErr w:type="spellStart"/>
      <w:r w:rsidRPr="00A64EB3">
        <w:rPr>
          <w:color w:val="3071C3" w:themeColor="text2" w:themeTint="BF"/>
          <w:szCs w:val="22"/>
          <w:lang w:val="en-US"/>
        </w:rPr>
        <w:t>HiChIP</w:t>
      </w:r>
      <w:proofErr w:type="spellEnd"/>
      <w:r w:rsidRPr="00A64EB3">
        <w:rPr>
          <w:color w:val="3071C3" w:themeColor="text2" w:themeTint="BF"/>
          <w:szCs w:val="22"/>
          <w:lang w:val="en-US"/>
        </w:rPr>
        <w:t xml:space="preserve"> loops </w:t>
      </w:r>
      <w:proofErr w:type="gramStart"/>
      <w:r w:rsidRPr="00A64EB3">
        <w:rPr>
          <w:color w:val="3071C3" w:themeColor="text2" w:themeTint="BF"/>
          <w:szCs w:val="22"/>
          <w:lang w:val="en-US"/>
        </w:rPr>
        <w:t>is</w:t>
      </w:r>
      <w:proofErr w:type="gramEnd"/>
      <w:r w:rsidRPr="00A64EB3">
        <w:rPr>
          <w:color w:val="3071C3" w:themeColor="text2" w:themeTint="BF"/>
          <w:szCs w:val="22"/>
          <w:lang w:val="en-US"/>
        </w:rPr>
        <w:t xml:space="preserve"> based on the </w:t>
      </w:r>
      <w:r>
        <w:rPr>
          <w:color w:val="3071C3" w:themeColor="text2" w:themeTint="BF"/>
          <w:szCs w:val="22"/>
          <w:lang w:val="en-US"/>
        </w:rPr>
        <w:t xml:space="preserve">former </w:t>
      </w:r>
      <w:r w:rsidRPr="00A64EB3">
        <w:rPr>
          <w:color w:val="3071C3" w:themeColor="text2" w:themeTint="BF"/>
          <w:szCs w:val="22"/>
          <w:lang w:val="en-US"/>
        </w:rPr>
        <w:t xml:space="preserve">Fig 1I results. The red color means </w:t>
      </w:r>
      <w:proofErr w:type="gramStart"/>
      <w:r w:rsidRPr="00A64EB3">
        <w:rPr>
          <w:color w:val="3071C3" w:themeColor="text2" w:themeTint="BF"/>
          <w:szCs w:val="22"/>
          <w:lang w:val="en-US"/>
        </w:rPr>
        <w:t>the positive</w:t>
      </w:r>
      <w:proofErr w:type="gramEnd"/>
      <w:r w:rsidRPr="00A64EB3">
        <w:rPr>
          <w:color w:val="3071C3" w:themeColor="text2" w:themeTint="BF"/>
          <w:szCs w:val="22"/>
          <w:lang w:val="en-US"/>
        </w:rPr>
        <w:t xml:space="preserve"> enrichment compar</w:t>
      </w:r>
      <w:r>
        <w:rPr>
          <w:color w:val="3071C3" w:themeColor="text2" w:themeTint="BF"/>
          <w:szCs w:val="22"/>
          <w:lang w:val="en-US"/>
        </w:rPr>
        <w:t>ed</w:t>
      </w:r>
      <w:r w:rsidRPr="00A64EB3">
        <w:rPr>
          <w:color w:val="3071C3" w:themeColor="text2" w:themeTint="BF"/>
          <w:szCs w:val="22"/>
          <w:lang w:val="en-US"/>
        </w:rPr>
        <w:t xml:space="preserve"> to random background. </w:t>
      </w:r>
      <w:r w:rsidRPr="00A64EB3">
        <w:rPr>
          <w:rFonts w:eastAsia="Calibrin" w:cs="Calibri"/>
          <w:bCs/>
          <w:color w:val="3071C3" w:themeColor="text2" w:themeTint="BF"/>
          <w:szCs w:val="22"/>
          <w:lang w:val="en-GB"/>
        </w:rPr>
        <w:t>The fold change value is calculated by comparing the loop counts of each transposable element (TE) family to the average loop counts of 100</w:t>
      </w:r>
      <w:r w:rsidRPr="00A64EB3">
        <w:rPr>
          <w:rFonts w:eastAsia="Calibrin" w:cs="Calibri"/>
          <w:bCs/>
          <w:color w:val="3071C3" w:themeColor="text2" w:themeTint="BF"/>
          <w:szCs w:val="22"/>
          <w:lang w:val="en-US"/>
        </w:rPr>
        <w:t xml:space="preserve"> times</w:t>
      </w:r>
      <w:r w:rsidRPr="00A64EB3">
        <w:rPr>
          <w:rFonts w:eastAsia="Calibrin" w:cs="Calibri"/>
          <w:bCs/>
          <w:color w:val="3071C3" w:themeColor="text2" w:themeTint="BF"/>
          <w:szCs w:val="22"/>
          <w:lang w:val="en-GB"/>
        </w:rPr>
        <w:t xml:space="preserve"> randomly sampled sequences with the same number of that TE family.</w:t>
      </w:r>
      <w:r w:rsidRPr="00A64EB3">
        <w:rPr>
          <w:rFonts w:eastAsia="Calibrin" w:cs="Calibri"/>
          <w:bCs/>
          <w:color w:val="3071C3" w:themeColor="text2" w:themeTint="BF"/>
          <w:szCs w:val="22"/>
          <w:lang w:val="en-US"/>
        </w:rPr>
        <w:t xml:space="preserve"> Red color means that the enrichment is higher than the random background. From the figure, we can see that SINE elements are the positively enriched transposable elements (TEs). That's why we only show the SINE class in </w:t>
      </w:r>
      <w:r>
        <w:rPr>
          <w:rFonts w:eastAsia="Calibrin" w:cs="Calibri"/>
          <w:bCs/>
          <w:color w:val="3071C3" w:themeColor="text2" w:themeTint="BF"/>
          <w:szCs w:val="22"/>
          <w:lang w:val="en-US"/>
        </w:rPr>
        <w:t xml:space="preserve">former </w:t>
      </w:r>
      <w:r w:rsidRPr="00A64EB3">
        <w:rPr>
          <w:rFonts w:eastAsia="Calibrin" w:cs="Calibri"/>
          <w:bCs/>
          <w:color w:val="3071C3" w:themeColor="text2" w:themeTint="BF"/>
          <w:szCs w:val="22"/>
          <w:lang w:val="en-US"/>
        </w:rPr>
        <w:t xml:space="preserve">Figure 1J. </w:t>
      </w:r>
      <w:r>
        <w:rPr>
          <w:rFonts w:eastAsia="Calibrin" w:cs="Calibri"/>
          <w:bCs/>
          <w:color w:val="3071C3" w:themeColor="text2" w:themeTint="BF"/>
          <w:szCs w:val="22"/>
          <w:lang w:val="en-US"/>
        </w:rPr>
        <w:t xml:space="preserve">Former </w:t>
      </w:r>
      <w:r w:rsidRPr="00A64EB3">
        <w:rPr>
          <w:rFonts w:eastAsia="Calibrin" w:cs="Calibri"/>
          <w:bCs/>
          <w:color w:val="3071C3" w:themeColor="text2" w:themeTint="BF"/>
          <w:szCs w:val="22"/>
          <w:lang w:val="en-US"/>
        </w:rPr>
        <w:t>Figure 1J shows the fold-change of the percentage of specific loops mediated by each TE family in ESCs compared to EPSCs.</w:t>
      </w:r>
    </w:p>
    <w:p w14:paraId="71B81C75" w14:textId="77777777" w:rsidR="003521C3" w:rsidRDefault="003521C3" w:rsidP="003521C3">
      <w:pPr>
        <w:pStyle w:val="PlainText"/>
        <w:rPr>
          <w:rFonts w:eastAsia="Calibrin" w:cs="Calibri"/>
          <w:bCs/>
          <w:color w:val="FF0000"/>
          <w:sz w:val="24"/>
          <w:szCs w:val="24"/>
          <w:lang w:val="en-US"/>
        </w:rPr>
      </w:pPr>
    </w:p>
    <w:p w14:paraId="3F28B861" w14:textId="77777777" w:rsidR="003521C3" w:rsidRDefault="003521C3" w:rsidP="003521C3">
      <w:pPr>
        <w:pStyle w:val="PlainText"/>
        <w:rPr>
          <w:color w:val="FF0000"/>
          <w:lang w:val="en-US"/>
        </w:rPr>
      </w:pPr>
      <w:r>
        <w:rPr>
          <w:noProof/>
        </w:rPr>
        <w:drawing>
          <wp:inline distT="0" distB="0" distL="114300" distR="114300" wp14:anchorId="5D21BB36" wp14:editId="7217E181">
            <wp:extent cx="4762500" cy="1824355"/>
            <wp:effectExtent l="0" t="0" r="12700" b="4445"/>
            <wp:docPr id="28" name="图片 7" descr="A diagram of a number of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7" descr="A diagram of a number of dots&#10;&#10;Description automatically generated"/>
                    <pic:cNvPicPr>
                      <a:picLocks noChangeAspect="1"/>
                    </pic:cNvPicPr>
                  </pic:nvPicPr>
                  <pic:blipFill>
                    <a:blip r:embed="rId25"/>
                    <a:stretch>
                      <a:fillRect/>
                    </a:stretch>
                  </pic:blipFill>
                  <pic:spPr>
                    <a:xfrm>
                      <a:off x="0" y="0"/>
                      <a:ext cx="4762500" cy="1824355"/>
                    </a:xfrm>
                    <a:prstGeom prst="rect">
                      <a:avLst/>
                    </a:prstGeom>
                    <a:noFill/>
                    <a:ln>
                      <a:noFill/>
                    </a:ln>
                  </pic:spPr>
                </pic:pic>
              </a:graphicData>
            </a:graphic>
          </wp:inline>
        </w:drawing>
      </w:r>
    </w:p>
    <w:p w14:paraId="18362F17" w14:textId="77777777" w:rsidR="003521C3" w:rsidRDefault="003521C3" w:rsidP="003521C3">
      <w:pPr>
        <w:pStyle w:val="PlainText"/>
        <w:rPr>
          <w:color w:val="FF0000"/>
          <w:lang w:val="en-US"/>
        </w:rPr>
      </w:pPr>
      <w:r w:rsidRPr="00A34C43">
        <w:rPr>
          <w:noProof/>
          <w:color w:val="FF0000"/>
          <w:lang w:val="en-US"/>
        </w:rPr>
        <w:lastRenderedPageBreak/>
        <w:drawing>
          <wp:inline distT="0" distB="0" distL="0" distR="0" wp14:anchorId="1932F85E" wp14:editId="536EF435">
            <wp:extent cx="2116548" cy="1435152"/>
            <wp:effectExtent l="0" t="0" r="0" b="0"/>
            <wp:docPr id="1425111775" name="Picture 1" descr="A graph of a graph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111775" name="Picture 1" descr="A graph of a graph with text&#10;&#10;Description automatically generated with medium confidence"/>
                    <pic:cNvPicPr/>
                  </pic:nvPicPr>
                  <pic:blipFill>
                    <a:blip r:embed="rId74"/>
                    <a:stretch>
                      <a:fillRect/>
                    </a:stretch>
                  </pic:blipFill>
                  <pic:spPr>
                    <a:xfrm>
                      <a:off x="0" y="0"/>
                      <a:ext cx="2125388" cy="1441146"/>
                    </a:xfrm>
                    <a:prstGeom prst="rect">
                      <a:avLst/>
                    </a:prstGeom>
                  </pic:spPr>
                </pic:pic>
              </a:graphicData>
            </a:graphic>
          </wp:inline>
        </w:drawing>
      </w:r>
    </w:p>
    <w:p w14:paraId="71B954A0" w14:textId="77777777" w:rsidR="003521C3" w:rsidRDefault="003521C3" w:rsidP="003521C3">
      <w:pPr>
        <w:pStyle w:val="PlainText"/>
      </w:pPr>
    </w:p>
    <w:p w14:paraId="6DF08512" w14:textId="77777777" w:rsidR="003521C3" w:rsidRDefault="003521C3" w:rsidP="003521C3">
      <w:pPr>
        <w:pStyle w:val="PlainText"/>
      </w:pPr>
      <w:r>
        <w:t xml:space="preserve">10.     In Figure 2B and Figure S2B, the authors present the motif enrichment across transposable element (TE) families, yet they divide the information between two panels—one in the main text and the other in the supplementary figures. While I understand the authors' intention to highlight the </w:t>
      </w:r>
      <w:proofErr w:type="spellStart"/>
      <w:r>
        <w:t>Esrrb</w:t>
      </w:r>
      <w:proofErr w:type="spellEnd"/>
      <w:r>
        <w:t xml:space="preserve"> enrichment on MIRs, it must be noted that </w:t>
      </w:r>
      <w:proofErr w:type="spellStart"/>
      <w:r>
        <w:t>Esrrb's</w:t>
      </w:r>
      <w:proofErr w:type="spellEnd"/>
      <w:r>
        <w:t xml:space="preserve"> enrichment on Alu elements is more significant than that on MIRs. Separating these findings might mislead the readers.</w:t>
      </w:r>
    </w:p>
    <w:p w14:paraId="3F2DE2A0" w14:textId="77777777" w:rsidR="003521C3" w:rsidRPr="001B1AF7" w:rsidRDefault="003521C3" w:rsidP="003521C3">
      <w:pPr>
        <w:pStyle w:val="PlainText"/>
        <w:rPr>
          <w:color w:val="3071C3" w:themeColor="text2" w:themeTint="BF"/>
        </w:rPr>
      </w:pPr>
      <w:r>
        <w:rPr>
          <w:color w:val="3071C3" w:themeColor="text2" w:themeTint="BF"/>
        </w:rPr>
        <w:t xml:space="preserve">We thank Reviewer 3 for raising this point. </w:t>
      </w:r>
      <w:r w:rsidRPr="001B1AF7">
        <w:rPr>
          <w:color w:val="3071C3" w:themeColor="text2" w:themeTint="BF"/>
        </w:rPr>
        <w:t xml:space="preserve">We </w:t>
      </w:r>
      <w:r>
        <w:rPr>
          <w:color w:val="3071C3" w:themeColor="text2" w:themeTint="BF"/>
        </w:rPr>
        <w:t xml:space="preserve">have now merged Fig 2B and Fig S2B and presented them as a single figure. </w:t>
      </w:r>
    </w:p>
    <w:p w14:paraId="5E5BDAEE" w14:textId="77777777" w:rsidR="003521C3" w:rsidRDefault="003521C3" w:rsidP="003521C3">
      <w:pPr>
        <w:pStyle w:val="PlainText"/>
      </w:pPr>
      <w:r>
        <w:rPr>
          <w:noProof/>
        </w:rPr>
        <w:drawing>
          <wp:inline distT="0" distB="0" distL="114300" distR="114300" wp14:anchorId="629B68B9" wp14:editId="7F0D6861">
            <wp:extent cx="885825" cy="1156335"/>
            <wp:effectExtent l="0" t="0" r="3175" b="12065"/>
            <wp:docPr id="7" name="图片 9"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9" descr="A graph of a number of people&#10;&#10;Description automatically generated with medium confidence"/>
                    <pic:cNvPicPr>
                      <a:picLocks noChangeAspect="1"/>
                    </pic:cNvPicPr>
                  </pic:nvPicPr>
                  <pic:blipFill>
                    <a:blip r:embed="rId29"/>
                    <a:stretch>
                      <a:fillRect/>
                    </a:stretch>
                  </pic:blipFill>
                  <pic:spPr>
                    <a:xfrm>
                      <a:off x="0" y="0"/>
                      <a:ext cx="885825" cy="1156335"/>
                    </a:xfrm>
                    <a:prstGeom prst="rect">
                      <a:avLst/>
                    </a:prstGeom>
                    <a:noFill/>
                    <a:ln>
                      <a:noFill/>
                    </a:ln>
                  </pic:spPr>
                </pic:pic>
              </a:graphicData>
            </a:graphic>
          </wp:inline>
        </w:drawing>
      </w:r>
    </w:p>
    <w:p w14:paraId="04EACF41" w14:textId="77777777" w:rsidR="003521C3" w:rsidRDefault="003521C3" w:rsidP="003521C3">
      <w:pPr>
        <w:pStyle w:val="PlainText"/>
      </w:pPr>
    </w:p>
    <w:p w14:paraId="3F1DAE94" w14:textId="77777777" w:rsidR="003521C3" w:rsidRDefault="003521C3" w:rsidP="003521C3">
      <w:pPr>
        <w:pStyle w:val="PlainText"/>
      </w:pPr>
      <w:r>
        <w:t>11.     In Figure 1H, the authors should use the adjusted p-value. My concern is that the term 'regulation of stem cell population maintenance' may not remain significant if the authors were to apply the adjusted p-value.</w:t>
      </w:r>
    </w:p>
    <w:p w14:paraId="70BF45EB" w14:textId="77777777" w:rsidR="003521C3" w:rsidRPr="00FD703A" w:rsidRDefault="003521C3" w:rsidP="003521C3">
      <w:pPr>
        <w:pStyle w:val="PlainText"/>
        <w:rPr>
          <w:rFonts w:eastAsia="SimSun"/>
          <w:color w:val="3071C3" w:themeColor="text2" w:themeTint="BF"/>
          <w:lang w:val="en-US" w:eastAsia="zh-CN"/>
        </w:rPr>
      </w:pPr>
      <w:r>
        <w:rPr>
          <w:rFonts w:eastAsia="SimSun"/>
          <w:color w:val="3071C3" w:themeColor="text2" w:themeTint="BF"/>
          <w:lang w:val="en-US" w:eastAsia="zh-CN"/>
        </w:rPr>
        <w:t>Below</w:t>
      </w:r>
      <w:r w:rsidRPr="00FD703A">
        <w:rPr>
          <w:rFonts w:eastAsia="SimSun"/>
          <w:color w:val="3071C3" w:themeColor="text2" w:themeTint="BF"/>
          <w:lang w:val="en-US" w:eastAsia="zh-CN"/>
        </w:rPr>
        <w:t xml:space="preserve"> is the adjusted p-value</w:t>
      </w:r>
      <w:r>
        <w:rPr>
          <w:rFonts w:eastAsia="SimSun"/>
          <w:color w:val="3071C3" w:themeColor="text2" w:themeTint="BF"/>
          <w:lang w:val="en-US" w:eastAsia="zh-CN"/>
        </w:rPr>
        <w:t xml:space="preserve"> as requested.</w:t>
      </w:r>
      <w:r w:rsidRPr="00FD703A">
        <w:rPr>
          <w:rFonts w:eastAsia="SimSun"/>
          <w:color w:val="3071C3" w:themeColor="text2" w:themeTint="BF"/>
          <w:lang w:val="en-US" w:eastAsia="zh-CN"/>
        </w:rPr>
        <w:t xml:space="preserve"> </w:t>
      </w:r>
      <w:r>
        <w:rPr>
          <w:rFonts w:eastAsia="SimSun"/>
          <w:color w:val="3071C3" w:themeColor="text2" w:themeTint="BF"/>
          <w:lang w:val="en-US" w:eastAsia="zh-CN"/>
        </w:rPr>
        <w:t xml:space="preserve">After calculating for </w:t>
      </w:r>
      <w:r w:rsidRPr="00FD703A">
        <w:rPr>
          <w:rFonts w:eastAsia="SimSun"/>
          <w:color w:val="3071C3" w:themeColor="text2" w:themeTint="BF"/>
          <w:lang w:val="en-US" w:eastAsia="zh-CN"/>
        </w:rPr>
        <w:t>the adjusted p-value</w:t>
      </w:r>
      <w:r>
        <w:rPr>
          <w:rFonts w:eastAsia="SimSun"/>
          <w:color w:val="3071C3" w:themeColor="text2" w:themeTint="BF"/>
          <w:lang w:val="en-US" w:eastAsia="zh-CN"/>
        </w:rPr>
        <w:t>, we found the term ‘regulation of stem cell population maintenance’ to be</w:t>
      </w:r>
      <w:r w:rsidRPr="00FD703A">
        <w:rPr>
          <w:rFonts w:eastAsia="SimSun"/>
          <w:color w:val="3071C3" w:themeColor="text2" w:themeTint="BF"/>
          <w:lang w:val="en-US" w:eastAsia="zh-CN"/>
        </w:rPr>
        <w:t xml:space="preserve"> not significant. When the input gene number is low and the enriched GO terms are also low, after correction of p-values, they easily become insignificant. </w:t>
      </w:r>
    </w:p>
    <w:p w14:paraId="74EA469F" w14:textId="77777777" w:rsidR="003521C3" w:rsidRPr="00FD703A" w:rsidRDefault="003521C3" w:rsidP="003521C3">
      <w:pPr>
        <w:pStyle w:val="PlainText"/>
        <w:rPr>
          <w:rFonts w:eastAsia="SimSun"/>
          <w:color w:val="3071C3" w:themeColor="text2" w:themeTint="BF"/>
          <w:lang w:val="en-US" w:eastAsia="zh-CN"/>
        </w:rPr>
      </w:pPr>
    </w:p>
    <w:tbl>
      <w:tblPr>
        <w:tblW w:w="7862" w:type="dxa"/>
        <w:tblInd w:w="88" w:type="dxa"/>
        <w:tblLayout w:type="fixed"/>
        <w:tblLook w:val="04A0" w:firstRow="1" w:lastRow="0" w:firstColumn="1" w:lastColumn="0" w:noHBand="0" w:noVBand="1"/>
      </w:tblPr>
      <w:tblGrid>
        <w:gridCol w:w="3974"/>
        <w:gridCol w:w="1762"/>
        <w:gridCol w:w="2126"/>
      </w:tblGrid>
      <w:tr w:rsidR="003521C3" w:rsidRPr="00FD703A" w14:paraId="3FE98E36" w14:textId="77777777" w:rsidTr="00D30D75">
        <w:trPr>
          <w:trHeight w:val="336"/>
        </w:trPr>
        <w:tc>
          <w:tcPr>
            <w:tcW w:w="3974" w:type="dxa"/>
            <w:tcBorders>
              <w:top w:val="single" w:sz="4" w:space="0" w:color="auto"/>
              <w:left w:val="single" w:sz="4" w:space="0" w:color="auto"/>
              <w:bottom w:val="nil"/>
              <w:right w:val="nil"/>
            </w:tcBorders>
            <w:shd w:val="clear" w:color="auto" w:fill="auto"/>
            <w:noWrap/>
            <w:vAlign w:val="bottom"/>
          </w:tcPr>
          <w:p w14:paraId="5AA44483" w14:textId="77777777" w:rsidR="003521C3" w:rsidRPr="00FD703A" w:rsidRDefault="003521C3" w:rsidP="00D30D75">
            <w:pPr>
              <w:textAlignment w:val="bottom"/>
              <w:rPr>
                <w:rFonts w:eastAsia="SimSun"/>
                <w:b/>
                <w:bCs/>
                <w:color w:val="3071C3" w:themeColor="text2" w:themeTint="BF"/>
              </w:rPr>
            </w:pPr>
            <w:r w:rsidRPr="00FD703A">
              <w:rPr>
                <w:rFonts w:eastAsia="SimSun"/>
                <w:b/>
                <w:bCs/>
                <w:color w:val="3071C3" w:themeColor="text2" w:themeTint="BF"/>
                <w:lang w:eastAsia="zh-CN" w:bidi="ar"/>
              </w:rPr>
              <w:t>Description</w:t>
            </w:r>
          </w:p>
        </w:tc>
        <w:tc>
          <w:tcPr>
            <w:tcW w:w="1762" w:type="dxa"/>
            <w:tcBorders>
              <w:top w:val="single" w:sz="4" w:space="0" w:color="auto"/>
              <w:left w:val="nil"/>
              <w:bottom w:val="nil"/>
              <w:right w:val="nil"/>
            </w:tcBorders>
            <w:shd w:val="clear" w:color="auto" w:fill="auto"/>
            <w:noWrap/>
            <w:vAlign w:val="bottom"/>
          </w:tcPr>
          <w:p w14:paraId="6AE52E14" w14:textId="77777777" w:rsidR="003521C3" w:rsidRPr="00FD703A" w:rsidRDefault="003521C3" w:rsidP="00D30D75">
            <w:pPr>
              <w:textAlignment w:val="bottom"/>
              <w:rPr>
                <w:rFonts w:eastAsia="SimSun"/>
                <w:b/>
                <w:bCs/>
                <w:color w:val="3071C3" w:themeColor="text2" w:themeTint="BF"/>
              </w:rPr>
            </w:pPr>
            <w:r w:rsidRPr="00FD703A">
              <w:rPr>
                <w:rFonts w:eastAsia="SimSun" w:hint="eastAsia"/>
                <w:b/>
                <w:bCs/>
                <w:color w:val="3071C3" w:themeColor="text2" w:themeTint="BF"/>
                <w:lang w:eastAsia="zh-CN" w:bidi="ar"/>
              </w:rPr>
              <w:t>-</w:t>
            </w:r>
            <w:proofErr w:type="spellStart"/>
            <w:r w:rsidRPr="00FD703A">
              <w:rPr>
                <w:rFonts w:eastAsia="SimSun"/>
                <w:b/>
                <w:bCs/>
                <w:color w:val="3071C3" w:themeColor="text2" w:themeTint="BF"/>
                <w:lang w:eastAsia="zh-CN" w:bidi="ar"/>
              </w:rPr>
              <w:t>LogP</w:t>
            </w:r>
            <w:proofErr w:type="spellEnd"/>
          </w:p>
        </w:tc>
        <w:tc>
          <w:tcPr>
            <w:tcW w:w="2126" w:type="dxa"/>
            <w:tcBorders>
              <w:top w:val="single" w:sz="4" w:space="0" w:color="auto"/>
              <w:left w:val="nil"/>
              <w:bottom w:val="nil"/>
              <w:right w:val="single" w:sz="4" w:space="0" w:color="auto"/>
            </w:tcBorders>
            <w:shd w:val="clear" w:color="auto" w:fill="auto"/>
            <w:noWrap/>
            <w:vAlign w:val="bottom"/>
          </w:tcPr>
          <w:p w14:paraId="7525A2F5" w14:textId="77777777" w:rsidR="003521C3" w:rsidRPr="00FD703A" w:rsidRDefault="003521C3" w:rsidP="00D30D75">
            <w:pPr>
              <w:textAlignment w:val="bottom"/>
              <w:rPr>
                <w:rFonts w:eastAsia="SimSun"/>
                <w:b/>
                <w:bCs/>
                <w:color w:val="3071C3" w:themeColor="text2" w:themeTint="BF"/>
              </w:rPr>
            </w:pPr>
            <w:r w:rsidRPr="00FD703A">
              <w:rPr>
                <w:rFonts w:eastAsia="SimSun" w:hint="eastAsia"/>
                <w:b/>
                <w:bCs/>
                <w:color w:val="3071C3" w:themeColor="text2" w:themeTint="BF"/>
                <w:lang w:eastAsia="zh-CN" w:bidi="ar"/>
              </w:rPr>
              <w:t>-</w:t>
            </w:r>
            <w:r w:rsidRPr="00FD703A">
              <w:rPr>
                <w:rFonts w:eastAsia="SimSun"/>
                <w:b/>
                <w:bCs/>
                <w:color w:val="3071C3" w:themeColor="text2" w:themeTint="BF"/>
                <w:lang w:eastAsia="zh-CN" w:bidi="ar"/>
              </w:rPr>
              <w:t>Log(q-value)</w:t>
            </w:r>
          </w:p>
        </w:tc>
      </w:tr>
      <w:tr w:rsidR="003521C3" w:rsidRPr="00FD703A" w14:paraId="7AC09726" w14:textId="77777777" w:rsidTr="00D30D75">
        <w:trPr>
          <w:trHeight w:val="336"/>
        </w:trPr>
        <w:tc>
          <w:tcPr>
            <w:tcW w:w="3974" w:type="dxa"/>
            <w:tcBorders>
              <w:top w:val="nil"/>
              <w:left w:val="single" w:sz="4" w:space="0" w:color="auto"/>
              <w:bottom w:val="nil"/>
              <w:right w:val="nil"/>
            </w:tcBorders>
            <w:shd w:val="clear" w:color="auto" w:fill="auto"/>
            <w:noWrap/>
            <w:vAlign w:val="bottom"/>
          </w:tcPr>
          <w:p w14:paraId="7E01752C" w14:textId="77777777" w:rsidR="003521C3" w:rsidRPr="00FD703A" w:rsidRDefault="003521C3" w:rsidP="00D30D75">
            <w:pPr>
              <w:textAlignment w:val="bottom"/>
              <w:rPr>
                <w:rFonts w:eastAsia="SimSun"/>
                <w:color w:val="3071C3" w:themeColor="text2" w:themeTint="BF"/>
              </w:rPr>
            </w:pPr>
            <w:proofErr w:type="spellStart"/>
            <w:r w:rsidRPr="00FD703A">
              <w:rPr>
                <w:rFonts w:eastAsia="SimSun"/>
                <w:color w:val="3071C3" w:themeColor="text2" w:themeTint="BF"/>
                <w:lang w:eastAsia="zh-CN" w:bidi="ar"/>
              </w:rPr>
              <w:t>Wnt</w:t>
            </w:r>
            <w:proofErr w:type="spellEnd"/>
            <w:r w:rsidRPr="00FD703A">
              <w:rPr>
                <w:rFonts w:eastAsia="SimSun"/>
                <w:color w:val="3071C3" w:themeColor="text2" w:themeTint="BF"/>
                <w:lang w:eastAsia="zh-CN" w:bidi="ar"/>
              </w:rPr>
              <w:t xml:space="preserve"> signaling pathway and pluripotency</w:t>
            </w:r>
          </w:p>
        </w:tc>
        <w:tc>
          <w:tcPr>
            <w:tcW w:w="1762" w:type="dxa"/>
            <w:tcBorders>
              <w:top w:val="nil"/>
              <w:left w:val="nil"/>
              <w:bottom w:val="nil"/>
              <w:right w:val="nil"/>
            </w:tcBorders>
            <w:shd w:val="clear" w:color="auto" w:fill="auto"/>
            <w:noWrap/>
            <w:vAlign w:val="bottom"/>
          </w:tcPr>
          <w:p w14:paraId="18F904BC" w14:textId="77777777" w:rsidR="003521C3" w:rsidRPr="00FD703A" w:rsidRDefault="003521C3" w:rsidP="00D30D75">
            <w:pPr>
              <w:jc w:val="right"/>
              <w:textAlignment w:val="bottom"/>
              <w:rPr>
                <w:rFonts w:eastAsia="SimSun"/>
                <w:color w:val="3071C3" w:themeColor="text2" w:themeTint="BF"/>
              </w:rPr>
            </w:pPr>
            <w:r w:rsidRPr="00FD703A">
              <w:rPr>
                <w:rFonts w:eastAsia="SimSun"/>
                <w:color w:val="3071C3" w:themeColor="text2" w:themeTint="BF"/>
                <w:lang w:eastAsia="zh-CN" w:bidi="ar"/>
              </w:rPr>
              <w:t>2.165824756</w:t>
            </w:r>
          </w:p>
        </w:tc>
        <w:tc>
          <w:tcPr>
            <w:tcW w:w="2126" w:type="dxa"/>
            <w:tcBorders>
              <w:top w:val="nil"/>
              <w:left w:val="nil"/>
              <w:bottom w:val="nil"/>
              <w:right w:val="single" w:sz="4" w:space="0" w:color="auto"/>
            </w:tcBorders>
            <w:shd w:val="clear" w:color="auto" w:fill="auto"/>
            <w:noWrap/>
            <w:vAlign w:val="bottom"/>
          </w:tcPr>
          <w:p w14:paraId="24375B91" w14:textId="77777777" w:rsidR="003521C3" w:rsidRPr="00FD703A" w:rsidRDefault="003521C3" w:rsidP="00D30D75">
            <w:pPr>
              <w:jc w:val="right"/>
              <w:textAlignment w:val="bottom"/>
              <w:rPr>
                <w:rFonts w:eastAsia="SimSun"/>
                <w:color w:val="3071C3" w:themeColor="text2" w:themeTint="BF"/>
              </w:rPr>
            </w:pPr>
            <w:r w:rsidRPr="00FD703A">
              <w:rPr>
                <w:rFonts w:eastAsia="SimSun"/>
                <w:color w:val="3071C3" w:themeColor="text2" w:themeTint="BF"/>
                <w:lang w:eastAsia="zh-CN" w:bidi="ar"/>
              </w:rPr>
              <w:t>0.237</w:t>
            </w:r>
          </w:p>
        </w:tc>
      </w:tr>
      <w:tr w:rsidR="003521C3" w:rsidRPr="00FD703A" w14:paraId="147F8379" w14:textId="77777777" w:rsidTr="00D30D75">
        <w:trPr>
          <w:trHeight w:val="336"/>
        </w:trPr>
        <w:tc>
          <w:tcPr>
            <w:tcW w:w="3974" w:type="dxa"/>
            <w:tcBorders>
              <w:top w:val="nil"/>
              <w:left w:val="single" w:sz="4" w:space="0" w:color="auto"/>
              <w:bottom w:val="nil"/>
              <w:right w:val="nil"/>
            </w:tcBorders>
            <w:shd w:val="clear" w:color="auto" w:fill="auto"/>
            <w:noWrap/>
            <w:vAlign w:val="bottom"/>
          </w:tcPr>
          <w:p w14:paraId="497385F7" w14:textId="77777777" w:rsidR="003521C3" w:rsidRPr="00FD703A" w:rsidRDefault="003521C3" w:rsidP="00D30D75">
            <w:pPr>
              <w:textAlignment w:val="bottom"/>
              <w:rPr>
                <w:rFonts w:eastAsia="SimSun"/>
                <w:color w:val="3071C3" w:themeColor="text2" w:themeTint="BF"/>
              </w:rPr>
            </w:pPr>
            <w:r w:rsidRPr="00FD703A">
              <w:rPr>
                <w:rFonts w:eastAsia="SimSun"/>
                <w:color w:val="3071C3" w:themeColor="text2" w:themeTint="BF"/>
                <w:lang w:eastAsia="zh-CN" w:bidi="ar"/>
              </w:rPr>
              <w:t>chromatin organization</w:t>
            </w:r>
          </w:p>
        </w:tc>
        <w:tc>
          <w:tcPr>
            <w:tcW w:w="1762" w:type="dxa"/>
            <w:tcBorders>
              <w:top w:val="nil"/>
              <w:left w:val="nil"/>
              <w:bottom w:val="nil"/>
              <w:right w:val="nil"/>
            </w:tcBorders>
            <w:shd w:val="clear" w:color="auto" w:fill="auto"/>
            <w:noWrap/>
            <w:vAlign w:val="bottom"/>
          </w:tcPr>
          <w:p w14:paraId="6FE723A1" w14:textId="77777777" w:rsidR="003521C3" w:rsidRPr="00FD703A" w:rsidRDefault="003521C3" w:rsidP="00D30D75">
            <w:pPr>
              <w:jc w:val="right"/>
              <w:textAlignment w:val="bottom"/>
              <w:rPr>
                <w:rFonts w:eastAsia="SimSun"/>
                <w:color w:val="3071C3" w:themeColor="text2" w:themeTint="BF"/>
              </w:rPr>
            </w:pPr>
            <w:r w:rsidRPr="00FD703A">
              <w:rPr>
                <w:rFonts w:eastAsia="SimSun"/>
                <w:color w:val="3071C3" w:themeColor="text2" w:themeTint="BF"/>
                <w:lang w:eastAsia="zh-CN" w:bidi="ar"/>
              </w:rPr>
              <w:t>2.656045907</w:t>
            </w:r>
          </w:p>
        </w:tc>
        <w:tc>
          <w:tcPr>
            <w:tcW w:w="2126" w:type="dxa"/>
            <w:tcBorders>
              <w:top w:val="nil"/>
              <w:left w:val="nil"/>
              <w:bottom w:val="nil"/>
              <w:right w:val="single" w:sz="4" w:space="0" w:color="auto"/>
            </w:tcBorders>
            <w:shd w:val="clear" w:color="auto" w:fill="auto"/>
            <w:noWrap/>
            <w:vAlign w:val="bottom"/>
          </w:tcPr>
          <w:p w14:paraId="114EBB98" w14:textId="77777777" w:rsidR="003521C3" w:rsidRPr="00FD703A" w:rsidRDefault="003521C3" w:rsidP="00D30D75">
            <w:pPr>
              <w:jc w:val="right"/>
              <w:textAlignment w:val="bottom"/>
              <w:rPr>
                <w:rFonts w:eastAsia="SimSun"/>
                <w:color w:val="3071C3" w:themeColor="text2" w:themeTint="BF"/>
              </w:rPr>
            </w:pPr>
            <w:r w:rsidRPr="00FD703A">
              <w:rPr>
                <w:rFonts w:eastAsia="SimSun"/>
                <w:color w:val="3071C3" w:themeColor="text2" w:themeTint="BF"/>
                <w:lang w:eastAsia="zh-CN" w:bidi="ar"/>
              </w:rPr>
              <w:t>0.414</w:t>
            </w:r>
          </w:p>
        </w:tc>
      </w:tr>
      <w:tr w:rsidR="003521C3" w:rsidRPr="00FD703A" w14:paraId="47447DD3" w14:textId="77777777" w:rsidTr="00D30D75">
        <w:trPr>
          <w:trHeight w:val="336"/>
        </w:trPr>
        <w:tc>
          <w:tcPr>
            <w:tcW w:w="3974" w:type="dxa"/>
            <w:tcBorders>
              <w:top w:val="nil"/>
              <w:left w:val="single" w:sz="4" w:space="0" w:color="auto"/>
              <w:bottom w:val="nil"/>
              <w:right w:val="nil"/>
            </w:tcBorders>
            <w:shd w:val="clear" w:color="auto" w:fill="auto"/>
            <w:noWrap/>
            <w:vAlign w:val="bottom"/>
          </w:tcPr>
          <w:p w14:paraId="7AE376D8" w14:textId="77777777" w:rsidR="003521C3" w:rsidRPr="00FD703A" w:rsidRDefault="003521C3" w:rsidP="00D30D75">
            <w:pPr>
              <w:textAlignment w:val="bottom"/>
              <w:rPr>
                <w:rFonts w:eastAsia="SimSun"/>
                <w:color w:val="3071C3" w:themeColor="text2" w:themeTint="BF"/>
              </w:rPr>
            </w:pPr>
            <w:r w:rsidRPr="00FD703A">
              <w:rPr>
                <w:rFonts w:eastAsia="SimSun"/>
                <w:color w:val="3071C3" w:themeColor="text2" w:themeTint="BF"/>
                <w:lang w:eastAsia="zh-CN" w:bidi="ar"/>
              </w:rPr>
              <w:t>regulation of stem cell population maintenance</w:t>
            </w:r>
          </w:p>
        </w:tc>
        <w:tc>
          <w:tcPr>
            <w:tcW w:w="1762" w:type="dxa"/>
            <w:tcBorders>
              <w:top w:val="nil"/>
              <w:left w:val="nil"/>
              <w:bottom w:val="nil"/>
              <w:right w:val="nil"/>
            </w:tcBorders>
            <w:shd w:val="clear" w:color="auto" w:fill="auto"/>
            <w:noWrap/>
            <w:vAlign w:val="bottom"/>
          </w:tcPr>
          <w:p w14:paraId="03533E06" w14:textId="77777777" w:rsidR="003521C3" w:rsidRPr="00FD703A" w:rsidRDefault="003521C3" w:rsidP="00D30D75">
            <w:pPr>
              <w:jc w:val="right"/>
              <w:textAlignment w:val="bottom"/>
              <w:rPr>
                <w:rFonts w:eastAsia="SimSun"/>
                <w:color w:val="3071C3" w:themeColor="text2" w:themeTint="BF"/>
              </w:rPr>
            </w:pPr>
            <w:r w:rsidRPr="00FD703A">
              <w:rPr>
                <w:rFonts w:eastAsia="SimSun"/>
                <w:color w:val="3071C3" w:themeColor="text2" w:themeTint="BF"/>
                <w:lang w:eastAsia="zh-CN" w:bidi="ar"/>
              </w:rPr>
              <w:t>2.210557708</w:t>
            </w:r>
          </w:p>
        </w:tc>
        <w:tc>
          <w:tcPr>
            <w:tcW w:w="2126" w:type="dxa"/>
            <w:tcBorders>
              <w:top w:val="nil"/>
              <w:left w:val="nil"/>
              <w:bottom w:val="nil"/>
              <w:right w:val="single" w:sz="4" w:space="0" w:color="auto"/>
            </w:tcBorders>
            <w:shd w:val="clear" w:color="auto" w:fill="auto"/>
            <w:noWrap/>
            <w:vAlign w:val="bottom"/>
          </w:tcPr>
          <w:p w14:paraId="2B7F21E8" w14:textId="77777777" w:rsidR="003521C3" w:rsidRPr="00FD703A" w:rsidRDefault="003521C3" w:rsidP="00D30D75">
            <w:pPr>
              <w:jc w:val="right"/>
              <w:textAlignment w:val="bottom"/>
              <w:rPr>
                <w:rFonts w:eastAsia="SimSun"/>
                <w:color w:val="3071C3" w:themeColor="text2" w:themeTint="BF"/>
              </w:rPr>
            </w:pPr>
            <w:r w:rsidRPr="00FD703A">
              <w:rPr>
                <w:rFonts w:eastAsia="SimSun"/>
                <w:color w:val="3071C3" w:themeColor="text2" w:themeTint="BF"/>
                <w:lang w:eastAsia="zh-CN" w:bidi="ar"/>
              </w:rPr>
              <w:t>0.245</w:t>
            </w:r>
          </w:p>
        </w:tc>
      </w:tr>
      <w:tr w:rsidR="003521C3" w:rsidRPr="00FD703A" w14:paraId="19FBA8FB" w14:textId="77777777" w:rsidTr="00D30D75">
        <w:trPr>
          <w:trHeight w:val="336"/>
        </w:trPr>
        <w:tc>
          <w:tcPr>
            <w:tcW w:w="3974" w:type="dxa"/>
            <w:tcBorders>
              <w:top w:val="nil"/>
              <w:left w:val="single" w:sz="4" w:space="0" w:color="auto"/>
              <w:bottom w:val="nil"/>
              <w:right w:val="nil"/>
            </w:tcBorders>
            <w:shd w:val="clear" w:color="auto" w:fill="auto"/>
            <w:noWrap/>
            <w:vAlign w:val="bottom"/>
          </w:tcPr>
          <w:p w14:paraId="299BEF81" w14:textId="77777777" w:rsidR="003521C3" w:rsidRPr="00FD703A" w:rsidRDefault="003521C3" w:rsidP="00D30D75">
            <w:pPr>
              <w:textAlignment w:val="bottom"/>
              <w:rPr>
                <w:rFonts w:eastAsia="SimSun"/>
                <w:color w:val="3071C3" w:themeColor="text2" w:themeTint="BF"/>
              </w:rPr>
            </w:pPr>
            <w:r w:rsidRPr="00FD703A">
              <w:rPr>
                <w:rFonts w:eastAsia="SimSun"/>
                <w:color w:val="3071C3" w:themeColor="text2" w:themeTint="BF"/>
                <w:lang w:eastAsia="zh-CN" w:bidi="ar"/>
              </w:rPr>
              <w:t>blastocyst formation</w:t>
            </w:r>
          </w:p>
        </w:tc>
        <w:tc>
          <w:tcPr>
            <w:tcW w:w="1762" w:type="dxa"/>
            <w:tcBorders>
              <w:top w:val="nil"/>
              <w:left w:val="nil"/>
              <w:bottom w:val="nil"/>
              <w:right w:val="nil"/>
            </w:tcBorders>
            <w:shd w:val="clear" w:color="auto" w:fill="auto"/>
            <w:noWrap/>
            <w:vAlign w:val="bottom"/>
          </w:tcPr>
          <w:p w14:paraId="5E3FF843" w14:textId="77777777" w:rsidR="003521C3" w:rsidRPr="00FD703A" w:rsidRDefault="003521C3" w:rsidP="00D30D75">
            <w:pPr>
              <w:jc w:val="right"/>
              <w:textAlignment w:val="bottom"/>
              <w:rPr>
                <w:rFonts w:eastAsia="SimSun"/>
                <w:color w:val="3071C3" w:themeColor="text2" w:themeTint="BF"/>
              </w:rPr>
            </w:pPr>
            <w:r w:rsidRPr="00FD703A">
              <w:rPr>
                <w:rFonts w:eastAsia="SimSun"/>
                <w:color w:val="3071C3" w:themeColor="text2" w:themeTint="BF"/>
                <w:lang w:eastAsia="zh-CN" w:bidi="ar"/>
              </w:rPr>
              <w:t>2.167356544</w:t>
            </w:r>
          </w:p>
        </w:tc>
        <w:tc>
          <w:tcPr>
            <w:tcW w:w="2126" w:type="dxa"/>
            <w:tcBorders>
              <w:top w:val="nil"/>
              <w:left w:val="nil"/>
              <w:bottom w:val="nil"/>
              <w:right w:val="single" w:sz="4" w:space="0" w:color="auto"/>
            </w:tcBorders>
            <w:shd w:val="clear" w:color="auto" w:fill="auto"/>
            <w:noWrap/>
            <w:vAlign w:val="bottom"/>
          </w:tcPr>
          <w:p w14:paraId="5723F85B" w14:textId="77777777" w:rsidR="003521C3" w:rsidRPr="00FD703A" w:rsidRDefault="003521C3" w:rsidP="00D30D75">
            <w:pPr>
              <w:jc w:val="right"/>
              <w:textAlignment w:val="bottom"/>
              <w:rPr>
                <w:rFonts w:eastAsia="SimSun"/>
                <w:color w:val="3071C3" w:themeColor="text2" w:themeTint="BF"/>
              </w:rPr>
            </w:pPr>
            <w:r w:rsidRPr="00FD703A">
              <w:rPr>
                <w:rFonts w:eastAsia="SimSun"/>
                <w:color w:val="3071C3" w:themeColor="text2" w:themeTint="BF"/>
                <w:lang w:eastAsia="zh-CN" w:bidi="ar"/>
              </w:rPr>
              <w:t>0.237</w:t>
            </w:r>
          </w:p>
        </w:tc>
      </w:tr>
      <w:tr w:rsidR="003521C3" w:rsidRPr="00FD703A" w14:paraId="1FC2DF5E" w14:textId="77777777" w:rsidTr="00D30D75">
        <w:trPr>
          <w:trHeight w:val="336"/>
        </w:trPr>
        <w:tc>
          <w:tcPr>
            <w:tcW w:w="3974" w:type="dxa"/>
            <w:tcBorders>
              <w:top w:val="nil"/>
              <w:left w:val="single" w:sz="4" w:space="0" w:color="auto"/>
              <w:bottom w:val="single" w:sz="4" w:space="0" w:color="auto"/>
              <w:right w:val="nil"/>
            </w:tcBorders>
            <w:shd w:val="clear" w:color="auto" w:fill="auto"/>
            <w:noWrap/>
            <w:vAlign w:val="bottom"/>
          </w:tcPr>
          <w:p w14:paraId="668E6A91" w14:textId="77777777" w:rsidR="003521C3" w:rsidRPr="00FD703A" w:rsidRDefault="003521C3" w:rsidP="00D30D75">
            <w:pPr>
              <w:textAlignment w:val="bottom"/>
              <w:rPr>
                <w:rFonts w:eastAsia="SimSun"/>
                <w:color w:val="3071C3" w:themeColor="text2" w:themeTint="BF"/>
              </w:rPr>
            </w:pPr>
            <w:r w:rsidRPr="00FD703A">
              <w:rPr>
                <w:rFonts w:eastAsia="SimSun"/>
                <w:color w:val="3071C3" w:themeColor="text2" w:themeTint="BF"/>
                <w:lang w:eastAsia="zh-CN" w:bidi="ar"/>
              </w:rPr>
              <w:t>regulation of MAPK cascade</w:t>
            </w:r>
          </w:p>
        </w:tc>
        <w:tc>
          <w:tcPr>
            <w:tcW w:w="1762" w:type="dxa"/>
            <w:tcBorders>
              <w:top w:val="nil"/>
              <w:left w:val="nil"/>
              <w:bottom w:val="single" w:sz="4" w:space="0" w:color="auto"/>
              <w:right w:val="nil"/>
            </w:tcBorders>
            <w:shd w:val="clear" w:color="auto" w:fill="auto"/>
            <w:noWrap/>
            <w:vAlign w:val="bottom"/>
          </w:tcPr>
          <w:p w14:paraId="009B1E29" w14:textId="77777777" w:rsidR="003521C3" w:rsidRPr="00FD703A" w:rsidRDefault="003521C3" w:rsidP="00D30D75">
            <w:pPr>
              <w:jc w:val="right"/>
              <w:textAlignment w:val="bottom"/>
              <w:rPr>
                <w:rFonts w:eastAsia="SimSun"/>
                <w:color w:val="3071C3" w:themeColor="text2" w:themeTint="BF"/>
              </w:rPr>
            </w:pPr>
            <w:r w:rsidRPr="00FD703A">
              <w:rPr>
                <w:rFonts w:eastAsia="SimSun"/>
                <w:color w:val="3071C3" w:themeColor="text2" w:themeTint="BF"/>
                <w:lang w:eastAsia="zh-CN" w:bidi="ar"/>
              </w:rPr>
              <w:t>4.029876983</w:t>
            </w:r>
          </w:p>
        </w:tc>
        <w:tc>
          <w:tcPr>
            <w:tcW w:w="2126" w:type="dxa"/>
            <w:tcBorders>
              <w:top w:val="nil"/>
              <w:left w:val="nil"/>
              <w:bottom w:val="single" w:sz="4" w:space="0" w:color="auto"/>
              <w:right w:val="single" w:sz="4" w:space="0" w:color="auto"/>
            </w:tcBorders>
            <w:shd w:val="clear" w:color="auto" w:fill="auto"/>
            <w:noWrap/>
            <w:vAlign w:val="bottom"/>
          </w:tcPr>
          <w:p w14:paraId="59E0CA6F" w14:textId="77777777" w:rsidR="003521C3" w:rsidRPr="00FD703A" w:rsidRDefault="003521C3" w:rsidP="00D30D75">
            <w:pPr>
              <w:jc w:val="right"/>
              <w:textAlignment w:val="bottom"/>
              <w:rPr>
                <w:rFonts w:eastAsia="SimSun"/>
                <w:color w:val="3071C3" w:themeColor="text2" w:themeTint="BF"/>
              </w:rPr>
            </w:pPr>
            <w:r w:rsidRPr="00FD703A">
              <w:rPr>
                <w:rFonts w:eastAsia="SimSun"/>
                <w:color w:val="3071C3" w:themeColor="text2" w:themeTint="BF"/>
                <w:lang w:eastAsia="zh-CN" w:bidi="ar"/>
              </w:rPr>
              <w:t>0.947</w:t>
            </w:r>
          </w:p>
        </w:tc>
      </w:tr>
    </w:tbl>
    <w:p w14:paraId="11FFCC54" w14:textId="77777777" w:rsidR="003521C3" w:rsidRDefault="003521C3" w:rsidP="003521C3">
      <w:pPr>
        <w:pStyle w:val="PlainText"/>
        <w:rPr>
          <w:color w:val="3071C3" w:themeColor="text2" w:themeTint="BF"/>
        </w:rPr>
      </w:pPr>
    </w:p>
    <w:p w14:paraId="1D4E6851" w14:textId="77777777" w:rsidR="003521C3" w:rsidRPr="00FD703A" w:rsidRDefault="003521C3" w:rsidP="003521C3">
      <w:pPr>
        <w:pStyle w:val="PlainText"/>
        <w:rPr>
          <w:color w:val="3071C3" w:themeColor="text2" w:themeTint="BF"/>
          <w:lang w:val="en-US"/>
        </w:rPr>
      </w:pPr>
      <w:r w:rsidRPr="00FD703A">
        <w:rPr>
          <w:color w:val="3071C3" w:themeColor="text2" w:themeTint="BF"/>
          <w:lang w:val="en-US"/>
        </w:rPr>
        <w:lastRenderedPageBreak/>
        <w:t xml:space="preserve">The following GO enrichment analysis was performed using PANTHER which </w:t>
      </w:r>
      <w:proofErr w:type="gramStart"/>
      <w:r w:rsidRPr="00FD703A">
        <w:rPr>
          <w:color w:val="3071C3" w:themeColor="text2" w:themeTint="BF"/>
          <w:lang w:val="en-US"/>
        </w:rPr>
        <w:t>use</w:t>
      </w:r>
      <w:proofErr w:type="gramEnd"/>
      <w:r w:rsidRPr="00FD703A">
        <w:rPr>
          <w:color w:val="3071C3" w:themeColor="text2" w:themeTint="BF"/>
          <w:lang w:val="en-US"/>
        </w:rPr>
        <w:t xml:space="preserve"> Fisher exact test and with False Discovery Rate (FDR) correction. The terms </w:t>
      </w:r>
      <w:proofErr w:type="gramStart"/>
      <w:r w:rsidRPr="00FD703A">
        <w:rPr>
          <w:color w:val="3071C3" w:themeColor="text2" w:themeTint="BF"/>
          <w:lang w:val="en-US"/>
        </w:rPr>
        <w:t>has</w:t>
      </w:r>
      <w:proofErr w:type="gramEnd"/>
      <w:r w:rsidRPr="00FD703A">
        <w:rPr>
          <w:color w:val="3071C3" w:themeColor="text2" w:themeTint="BF"/>
          <w:lang w:val="en-US"/>
        </w:rPr>
        <w:t xml:space="preserve"> been shown in the following table and bar plot.</w:t>
      </w:r>
    </w:p>
    <w:p w14:paraId="6404AEEF" w14:textId="77777777" w:rsidR="003521C3" w:rsidRPr="00FD703A" w:rsidRDefault="003521C3" w:rsidP="003521C3">
      <w:pPr>
        <w:pStyle w:val="PlainText"/>
        <w:rPr>
          <w:color w:val="3071C3" w:themeColor="text2" w:themeTint="BF"/>
          <w:lang w:val="en-US"/>
        </w:rPr>
      </w:pPr>
    </w:p>
    <w:tbl>
      <w:tblPr>
        <w:tblW w:w="8055" w:type="dxa"/>
        <w:tblInd w:w="8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114"/>
        <w:gridCol w:w="1410"/>
        <w:gridCol w:w="1531"/>
      </w:tblGrid>
      <w:tr w:rsidR="003521C3" w:rsidRPr="00FD703A" w14:paraId="26DD0341" w14:textId="77777777" w:rsidTr="00D30D75">
        <w:trPr>
          <w:trHeight w:val="336"/>
        </w:trPr>
        <w:tc>
          <w:tcPr>
            <w:tcW w:w="5114" w:type="dxa"/>
            <w:tcBorders>
              <w:top w:val="single" w:sz="4" w:space="0" w:color="auto"/>
              <w:left w:val="single" w:sz="4" w:space="0" w:color="auto"/>
              <w:bottom w:val="single" w:sz="4" w:space="0" w:color="auto"/>
              <w:right w:val="single" w:sz="4" w:space="0" w:color="auto"/>
            </w:tcBorders>
            <w:noWrap/>
            <w:vAlign w:val="center"/>
            <w:hideMark/>
          </w:tcPr>
          <w:p w14:paraId="22B7F9EB" w14:textId="77777777" w:rsidR="003521C3" w:rsidRPr="00FD703A" w:rsidRDefault="003521C3" w:rsidP="00D30D75">
            <w:pPr>
              <w:pStyle w:val="PlainText"/>
              <w:rPr>
                <w:color w:val="3071C3" w:themeColor="text2" w:themeTint="BF"/>
                <w:lang w:val="en-US"/>
              </w:rPr>
            </w:pPr>
            <w:r w:rsidRPr="00FD703A">
              <w:rPr>
                <w:color w:val="3071C3" w:themeColor="text2" w:themeTint="BF"/>
                <w:lang w:val="en-US"/>
              </w:rPr>
              <w:t>GO biological process complete</w:t>
            </w:r>
          </w:p>
        </w:tc>
        <w:tc>
          <w:tcPr>
            <w:tcW w:w="1410" w:type="dxa"/>
            <w:tcBorders>
              <w:top w:val="single" w:sz="4" w:space="0" w:color="auto"/>
              <w:left w:val="single" w:sz="4" w:space="0" w:color="auto"/>
              <w:bottom w:val="single" w:sz="4" w:space="0" w:color="auto"/>
              <w:right w:val="single" w:sz="4" w:space="0" w:color="auto"/>
            </w:tcBorders>
            <w:noWrap/>
            <w:vAlign w:val="center"/>
            <w:hideMark/>
          </w:tcPr>
          <w:p w14:paraId="06FB5FDA" w14:textId="77777777" w:rsidR="003521C3" w:rsidRPr="00FD703A" w:rsidRDefault="003521C3" w:rsidP="00D30D75">
            <w:pPr>
              <w:pStyle w:val="PlainText"/>
              <w:rPr>
                <w:color w:val="3071C3" w:themeColor="text2" w:themeTint="BF"/>
                <w:lang w:val="en-US"/>
              </w:rPr>
            </w:pPr>
            <w:r w:rsidRPr="00FD703A">
              <w:rPr>
                <w:color w:val="3071C3" w:themeColor="text2" w:themeTint="BF"/>
                <w:lang w:val="en-US"/>
              </w:rPr>
              <w:t>(P-value)</w:t>
            </w:r>
          </w:p>
        </w:tc>
        <w:tc>
          <w:tcPr>
            <w:tcW w:w="1531" w:type="dxa"/>
            <w:tcBorders>
              <w:top w:val="single" w:sz="4" w:space="0" w:color="auto"/>
              <w:left w:val="single" w:sz="4" w:space="0" w:color="auto"/>
              <w:bottom w:val="single" w:sz="4" w:space="0" w:color="auto"/>
              <w:right w:val="single" w:sz="4" w:space="0" w:color="auto"/>
            </w:tcBorders>
            <w:noWrap/>
            <w:vAlign w:val="center"/>
            <w:hideMark/>
          </w:tcPr>
          <w:p w14:paraId="7498D980" w14:textId="77777777" w:rsidR="003521C3" w:rsidRPr="00FD703A" w:rsidRDefault="003521C3" w:rsidP="00D30D75">
            <w:pPr>
              <w:pStyle w:val="PlainText"/>
              <w:rPr>
                <w:color w:val="3071C3" w:themeColor="text2" w:themeTint="BF"/>
                <w:lang w:val="en-US"/>
              </w:rPr>
            </w:pPr>
            <w:r w:rsidRPr="00FD703A">
              <w:rPr>
                <w:color w:val="3071C3" w:themeColor="text2" w:themeTint="BF"/>
                <w:lang w:val="en-US"/>
              </w:rPr>
              <w:t>(FDR)</w:t>
            </w:r>
          </w:p>
        </w:tc>
      </w:tr>
      <w:tr w:rsidR="003521C3" w:rsidRPr="00FD703A" w14:paraId="534904A4" w14:textId="77777777" w:rsidTr="00D30D75">
        <w:trPr>
          <w:trHeight w:val="336"/>
        </w:trPr>
        <w:tc>
          <w:tcPr>
            <w:tcW w:w="5114" w:type="dxa"/>
            <w:tcBorders>
              <w:top w:val="single" w:sz="4" w:space="0" w:color="auto"/>
              <w:left w:val="single" w:sz="4" w:space="0" w:color="auto"/>
              <w:bottom w:val="nil"/>
              <w:right w:val="nil"/>
            </w:tcBorders>
            <w:noWrap/>
            <w:vAlign w:val="center"/>
            <w:hideMark/>
          </w:tcPr>
          <w:p w14:paraId="07D2A2EB" w14:textId="77777777" w:rsidR="003521C3" w:rsidRPr="00FD703A" w:rsidRDefault="003521C3" w:rsidP="00D30D75">
            <w:pPr>
              <w:pStyle w:val="PlainText"/>
              <w:rPr>
                <w:color w:val="3071C3" w:themeColor="text2" w:themeTint="BF"/>
                <w:lang w:val="en-US"/>
              </w:rPr>
            </w:pPr>
            <w:r w:rsidRPr="00FD703A">
              <w:rPr>
                <w:color w:val="3071C3" w:themeColor="text2" w:themeTint="BF"/>
                <w:lang w:val="en-US"/>
              </w:rPr>
              <w:t>primary metabolic process (GO:0044238)</w:t>
            </w:r>
          </w:p>
        </w:tc>
        <w:tc>
          <w:tcPr>
            <w:tcW w:w="1410" w:type="dxa"/>
            <w:tcBorders>
              <w:top w:val="single" w:sz="4" w:space="0" w:color="auto"/>
              <w:left w:val="nil"/>
              <w:bottom w:val="nil"/>
              <w:right w:val="nil"/>
            </w:tcBorders>
            <w:noWrap/>
            <w:vAlign w:val="center"/>
            <w:hideMark/>
          </w:tcPr>
          <w:p w14:paraId="36C0BDBB" w14:textId="77777777" w:rsidR="003521C3" w:rsidRPr="00FD703A" w:rsidRDefault="003521C3" w:rsidP="00D30D75">
            <w:pPr>
              <w:pStyle w:val="PlainText"/>
              <w:rPr>
                <w:color w:val="3071C3" w:themeColor="text2" w:themeTint="BF"/>
                <w:lang w:val="en-US"/>
              </w:rPr>
            </w:pPr>
            <w:r w:rsidRPr="00FD703A">
              <w:rPr>
                <w:color w:val="3071C3" w:themeColor="text2" w:themeTint="BF"/>
                <w:lang w:val="en-US"/>
              </w:rPr>
              <w:t>8.91E-11</w:t>
            </w:r>
          </w:p>
        </w:tc>
        <w:tc>
          <w:tcPr>
            <w:tcW w:w="1531" w:type="dxa"/>
            <w:tcBorders>
              <w:top w:val="single" w:sz="4" w:space="0" w:color="auto"/>
              <w:left w:val="nil"/>
              <w:bottom w:val="nil"/>
              <w:right w:val="single" w:sz="4" w:space="0" w:color="auto"/>
            </w:tcBorders>
            <w:noWrap/>
            <w:vAlign w:val="center"/>
            <w:hideMark/>
          </w:tcPr>
          <w:p w14:paraId="1B3B76CB" w14:textId="77777777" w:rsidR="003521C3" w:rsidRPr="00FD703A" w:rsidRDefault="003521C3" w:rsidP="00D30D75">
            <w:pPr>
              <w:pStyle w:val="PlainText"/>
              <w:rPr>
                <w:color w:val="3071C3" w:themeColor="text2" w:themeTint="BF"/>
                <w:lang w:val="en-US"/>
              </w:rPr>
            </w:pPr>
            <w:r w:rsidRPr="00FD703A">
              <w:rPr>
                <w:color w:val="3071C3" w:themeColor="text2" w:themeTint="BF"/>
                <w:lang w:val="en-US"/>
              </w:rPr>
              <w:t>3.41E-07</w:t>
            </w:r>
          </w:p>
        </w:tc>
      </w:tr>
      <w:tr w:rsidR="003521C3" w:rsidRPr="00FD703A" w14:paraId="28A042C4" w14:textId="77777777" w:rsidTr="00D30D75">
        <w:trPr>
          <w:trHeight w:val="336"/>
        </w:trPr>
        <w:tc>
          <w:tcPr>
            <w:tcW w:w="5114" w:type="dxa"/>
            <w:tcBorders>
              <w:top w:val="nil"/>
              <w:left w:val="single" w:sz="4" w:space="0" w:color="auto"/>
              <w:bottom w:val="nil"/>
              <w:right w:val="nil"/>
            </w:tcBorders>
            <w:noWrap/>
            <w:vAlign w:val="center"/>
            <w:hideMark/>
          </w:tcPr>
          <w:p w14:paraId="3343D894" w14:textId="77777777" w:rsidR="003521C3" w:rsidRPr="00FD703A" w:rsidRDefault="003521C3" w:rsidP="00D30D75">
            <w:pPr>
              <w:pStyle w:val="PlainText"/>
              <w:rPr>
                <w:color w:val="3071C3" w:themeColor="text2" w:themeTint="BF"/>
                <w:lang w:val="en-US"/>
              </w:rPr>
            </w:pPr>
            <w:r w:rsidRPr="00FD703A">
              <w:rPr>
                <w:color w:val="3071C3" w:themeColor="text2" w:themeTint="BF"/>
                <w:lang w:val="en-US"/>
              </w:rPr>
              <w:t>response to leukemia inhibitory factor (GO:1990823)</w:t>
            </w:r>
          </w:p>
        </w:tc>
        <w:tc>
          <w:tcPr>
            <w:tcW w:w="1410" w:type="dxa"/>
            <w:tcBorders>
              <w:top w:val="nil"/>
              <w:left w:val="nil"/>
              <w:bottom w:val="nil"/>
              <w:right w:val="nil"/>
            </w:tcBorders>
            <w:noWrap/>
            <w:vAlign w:val="center"/>
            <w:hideMark/>
          </w:tcPr>
          <w:p w14:paraId="4CD866CE" w14:textId="77777777" w:rsidR="003521C3" w:rsidRPr="00FD703A" w:rsidRDefault="003521C3" w:rsidP="00D30D75">
            <w:pPr>
              <w:pStyle w:val="PlainText"/>
              <w:rPr>
                <w:color w:val="3071C3" w:themeColor="text2" w:themeTint="BF"/>
                <w:lang w:val="en-US"/>
              </w:rPr>
            </w:pPr>
            <w:r w:rsidRPr="00FD703A">
              <w:rPr>
                <w:color w:val="3071C3" w:themeColor="text2" w:themeTint="BF"/>
                <w:lang w:val="en-US"/>
              </w:rPr>
              <w:t>6.40E-05</w:t>
            </w:r>
          </w:p>
        </w:tc>
        <w:tc>
          <w:tcPr>
            <w:tcW w:w="1531" w:type="dxa"/>
            <w:tcBorders>
              <w:top w:val="nil"/>
              <w:left w:val="nil"/>
              <w:bottom w:val="nil"/>
              <w:right w:val="single" w:sz="4" w:space="0" w:color="auto"/>
            </w:tcBorders>
            <w:noWrap/>
            <w:vAlign w:val="center"/>
            <w:hideMark/>
          </w:tcPr>
          <w:p w14:paraId="24ECB9CA" w14:textId="77777777" w:rsidR="003521C3" w:rsidRPr="00FD703A" w:rsidRDefault="003521C3" w:rsidP="00D30D75">
            <w:pPr>
              <w:pStyle w:val="PlainText"/>
              <w:rPr>
                <w:color w:val="3071C3" w:themeColor="text2" w:themeTint="BF"/>
                <w:lang w:val="en-US"/>
              </w:rPr>
            </w:pPr>
            <w:r w:rsidRPr="00FD703A">
              <w:rPr>
                <w:color w:val="3071C3" w:themeColor="text2" w:themeTint="BF"/>
                <w:lang w:val="en-US"/>
              </w:rPr>
              <w:t>1.21E-02</w:t>
            </w:r>
          </w:p>
        </w:tc>
      </w:tr>
      <w:tr w:rsidR="003521C3" w:rsidRPr="00FD703A" w14:paraId="4057FB42" w14:textId="77777777" w:rsidTr="00D30D75">
        <w:trPr>
          <w:trHeight w:val="336"/>
        </w:trPr>
        <w:tc>
          <w:tcPr>
            <w:tcW w:w="5114" w:type="dxa"/>
            <w:tcBorders>
              <w:top w:val="nil"/>
              <w:left w:val="single" w:sz="4" w:space="0" w:color="auto"/>
              <w:bottom w:val="nil"/>
              <w:right w:val="nil"/>
            </w:tcBorders>
            <w:noWrap/>
            <w:vAlign w:val="center"/>
            <w:hideMark/>
          </w:tcPr>
          <w:p w14:paraId="272E1E83" w14:textId="77777777" w:rsidR="003521C3" w:rsidRPr="00FD703A" w:rsidRDefault="003521C3" w:rsidP="00D30D75">
            <w:pPr>
              <w:pStyle w:val="PlainText"/>
              <w:rPr>
                <w:color w:val="3071C3" w:themeColor="text2" w:themeTint="BF"/>
                <w:lang w:val="en-US"/>
              </w:rPr>
            </w:pPr>
            <w:r w:rsidRPr="00FD703A">
              <w:rPr>
                <w:color w:val="3071C3" w:themeColor="text2" w:themeTint="BF"/>
                <w:lang w:val="en-US"/>
              </w:rPr>
              <w:t>maintenance of cell number (GO:0098727)</w:t>
            </w:r>
          </w:p>
        </w:tc>
        <w:tc>
          <w:tcPr>
            <w:tcW w:w="1410" w:type="dxa"/>
            <w:tcBorders>
              <w:top w:val="nil"/>
              <w:left w:val="nil"/>
              <w:bottom w:val="nil"/>
              <w:right w:val="nil"/>
            </w:tcBorders>
            <w:noWrap/>
            <w:vAlign w:val="center"/>
            <w:hideMark/>
          </w:tcPr>
          <w:p w14:paraId="2F55621B" w14:textId="77777777" w:rsidR="003521C3" w:rsidRPr="00FD703A" w:rsidRDefault="003521C3" w:rsidP="00D30D75">
            <w:pPr>
              <w:pStyle w:val="PlainText"/>
              <w:rPr>
                <w:color w:val="3071C3" w:themeColor="text2" w:themeTint="BF"/>
                <w:lang w:val="en-US"/>
              </w:rPr>
            </w:pPr>
            <w:r w:rsidRPr="00FD703A">
              <w:rPr>
                <w:color w:val="3071C3" w:themeColor="text2" w:themeTint="BF"/>
                <w:lang w:val="en-US"/>
              </w:rPr>
              <w:t>7.78E-05</w:t>
            </w:r>
          </w:p>
        </w:tc>
        <w:tc>
          <w:tcPr>
            <w:tcW w:w="1531" w:type="dxa"/>
            <w:tcBorders>
              <w:top w:val="nil"/>
              <w:left w:val="nil"/>
              <w:bottom w:val="nil"/>
              <w:right w:val="single" w:sz="4" w:space="0" w:color="auto"/>
            </w:tcBorders>
            <w:noWrap/>
            <w:vAlign w:val="center"/>
            <w:hideMark/>
          </w:tcPr>
          <w:p w14:paraId="79A16977" w14:textId="77777777" w:rsidR="003521C3" w:rsidRPr="00FD703A" w:rsidRDefault="003521C3" w:rsidP="00D30D75">
            <w:pPr>
              <w:pStyle w:val="PlainText"/>
              <w:rPr>
                <w:color w:val="3071C3" w:themeColor="text2" w:themeTint="BF"/>
                <w:lang w:val="en-US"/>
              </w:rPr>
            </w:pPr>
            <w:r w:rsidRPr="00FD703A">
              <w:rPr>
                <w:color w:val="3071C3" w:themeColor="text2" w:themeTint="BF"/>
                <w:lang w:val="en-US"/>
              </w:rPr>
              <w:t>1.44E-02</w:t>
            </w:r>
          </w:p>
        </w:tc>
      </w:tr>
      <w:tr w:rsidR="003521C3" w:rsidRPr="00FD703A" w14:paraId="4ACC4DC8" w14:textId="77777777" w:rsidTr="00D30D75">
        <w:trPr>
          <w:trHeight w:val="336"/>
        </w:trPr>
        <w:tc>
          <w:tcPr>
            <w:tcW w:w="5114" w:type="dxa"/>
            <w:tcBorders>
              <w:top w:val="nil"/>
              <w:left w:val="single" w:sz="4" w:space="0" w:color="auto"/>
              <w:bottom w:val="nil"/>
              <w:right w:val="nil"/>
            </w:tcBorders>
            <w:noWrap/>
            <w:vAlign w:val="center"/>
            <w:hideMark/>
          </w:tcPr>
          <w:p w14:paraId="0A4EE4BA" w14:textId="77777777" w:rsidR="003521C3" w:rsidRPr="00FD703A" w:rsidRDefault="003521C3" w:rsidP="00D30D75">
            <w:pPr>
              <w:pStyle w:val="PlainText"/>
              <w:rPr>
                <w:color w:val="3071C3" w:themeColor="text2" w:themeTint="BF"/>
                <w:lang w:val="en-US"/>
              </w:rPr>
            </w:pPr>
            <w:r w:rsidRPr="00FD703A">
              <w:rPr>
                <w:color w:val="3071C3" w:themeColor="text2" w:themeTint="BF"/>
                <w:lang w:val="en-US"/>
              </w:rPr>
              <w:t>nuclear receptor-mediated steroid hormone signaling pathway (GO:0030518)</w:t>
            </w:r>
          </w:p>
        </w:tc>
        <w:tc>
          <w:tcPr>
            <w:tcW w:w="1410" w:type="dxa"/>
            <w:tcBorders>
              <w:top w:val="nil"/>
              <w:left w:val="nil"/>
              <w:bottom w:val="nil"/>
              <w:right w:val="nil"/>
            </w:tcBorders>
            <w:noWrap/>
            <w:vAlign w:val="center"/>
            <w:hideMark/>
          </w:tcPr>
          <w:p w14:paraId="0FA96D91" w14:textId="77777777" w:rsidR="003521C3" w:rsidRPr="00FD703A" w:rsidRDefault="003521C3" w:rsidP="00D30D75">
            <w:pPr>
              <w:pStyle w:val="PlainText"/>
              <w:rPr>
                <w:color w:val="3071C3" w:themeColor="text2" w:themeTint="BF"/>
                <w:lang w:val="en-US"/>
              </w:rPr>
            </w:pPr>
            <w:r w:rsidRPr="00FD703A">
              <w:rPr>
                <w:color w:val="3071C3" w:themeColor="text2" w:themeTint="BF"/>
                <w:lang w:val="en-US"/>
              </w:rPr>
              <w:t>8.23E-05</w:t>
            </w:r>
          </w:p>
        </w:tc>
        <w:tc>
          <w:tcPr>
            <w:tcW w:w="1531" w:type="dxa"/>
            <w:tcBorders>
              <w:top w:val="nil"/>
              <w:left w:val="nil"/>
              <w:bottom w:val="nil"/>
              <w:right w:val="single" w:sz="4" w:space="0" w:color="auto"/>
            </w:tcBorders>
            <w:noWrap/>
            <w:vAlign w:val="center"/>
            <w:hideMark/>
          </w:tcPr>
          <w:p w14:paraId="71DD1DC7" w14:textId="77777777" w:rsidR="003521C3" w:rsidRPr="00FD703A" w:rsidRDefault="003521C3" w:rsidP="00D30D75">
            <w:pPr>
              <w:pStyle w:val="PlainText"/>
              <w:rPr>
                <w:color w:val="3071C3" w:themeColor="text2" w:themeTint="BF"/>
                <w:lang w:val="en-US"/>
              </w:rPr>
            </w:pPr>
            <w:r w:rsidRPr="00FD703A">
              <w:rPr>
                <w:color w:val="3071C3" w:themeColor="text2" w:themeTint="BF"/>
                <w:lang w:val="en-US"/>
              </w:rPr>
              <w:t>1.48E-02</w:t>
            </w:r>
          </w:p>
        </w:tc>
      </w:tr>
      <w:tr w:rsidR="003521C3" w:rsidRPr="00FD703A" w14:paraId="446125DB" w14:textId="77777777" w:rsidTr="00D30D75">
        <w:trPr>
          <w:trHeight w:val="336"/>
        </w:trPr>
        <w:tc>
          <w:tcPr>
            <w:tcW w:w="5114" w:type="dxa"/>
            <w:tcBorders>
              <w:top w:val="nil"/>
              <w:left w:val="single" w:sz="4" w:space="0" w:color="auto"/>
              <w:bottom w:val="nil"/>
              <w:right w:val="nil"/>
            </w:tcBorders>
            <w:noWrap/>
            <w:vAlign w:val="center"/>
            <w:hideMark/>
          </w:tcPr>
          <w:p w14:paraId="1AD0E07A" w14:textId="77777777" w:rsidR="003521C3" w:rsidRPr="00FD703A" w:rsidRDefault="003521C3" w:rsidP="00D30D75">
            <w:pPr>
              <w:pStyle w:val="PlainText"/>
              <w:rPr>
                <w:color w:val="3071C3" w:themeColor="text2" w:themeTint="BF"/>
                <w:lang w:val="en-US"/>
              </w:rPr>
            </w:pPr>
            <w:r w:rsidRPr="00FD703A">
              <w:rPr>
                <w:color w:val="3071C3" w:themeColor="text2" w:themeTint="BF"/>
                <w:lang w:val="en-US"/>
              </w:rPr>
              <w:t>nucleosome disassembly (GO:0006337)</w:t>
            </w:r>
          </w:p>
        </w:tc>
        <w:tc>
          <w:tcPr>
            <w:tcW w:w="1410" w:type="dxa"/>
            <w:tcBorders>
              <w:top w:val="nil"/>
              <w:left w:val="nil"/>
              <w:bottom w:val="nil"/>
              <w:right w:val="nil"/>
            </w:tcBorders>
            <w:noWrap/>
            <w:vAlign w:val="center"/>
            <w:hideMark/>
          </w:tcPr>
          <w:p w14:paraId="5A407499" w14:textId="77777777" w:rsidR="003521C3" w:rsidRPr="00FD703A" w:rsidRDefault="003521C3" w:rsidP="00D30D75">
            <w:pPr>
              <w:pStyle w:val="PlainText"/>
              <w:rPr>
                <w:color w:val="3071C3" w:themeColor="text2" w:themeTint="BF"/>
                <w:lang w:val="en-US"/>
              </w:rPr>
            </w:pPr>
            <w:r w:rsidRPr="00FD703A">
              <w:rPr>
                <w:color w:val="3071C3" w:themeColor="text2" w:themeTint="BF"/>
                <w:lang w:val="en-US"/>
              </w:rPr>
              <w:t>1.32E-04</w:t>
            </w:r>
          </w:p>
        </w:tc>
        <w:tc>
          <w:tcPr>
            <w:tcW w:w="1531" w:type="dxa"/>
            <w:tcBorders>
              <w:top w:val="nil"/>
              <w:left w:val="nil"/>
              <w:bottom w:val="nil"/>
              <w:right w:val="single" w:sz="4" w:space="0" w:color="auto"/>
            </w:tcBorders>
            <w:noWrap/>
            <w:vAlign w:val="center"/>
            <w:hideMark/>
          </w:tcPr>
          <w:p w14:paraId="75C5E7F9" w14:textId="77777777" w:rsidR="003521C3" w:rsidRPr="00FD703A" w:rsidRDefault="003521C3" w:rsidP="00D30D75">
            <w:pPr>
              <w:pStyle w:val="PlainText"/>
              <w:rPr>
                <w:color w:val="3071C3" w:themeColor="text2" w:themeTint="BF"/>
                <w:lang w:val="en-US"/>
              </w:rPr>
            </w:pPr>
            <w:r w:rsidRPr="00FD703A">
              <w:rPr>
                <w:color w:val="3071C3" w:themeColor="text2" w:themeTint="BF"/>
                <w:lang w:val="en-US"/>
              </w:rPr>
              <w:t>2.09E-02</w:t>
            </w:r>
          </w:p>
        </w:tc>
      </w:tr>
      <w:tr w:rsidR="003521C3" w:rsidRPr="00FD703A" w14:paraId="2B82324B" w14:textId="77777777" w:rsidTr="00D30D75">
        <w:trPr>
          <w:trHeight w:val="336"/>
        </w:trPr>
        <w:tc>
          <w:tcPr>
            <w:tcW w:w="5114" w:type="dxa"/>
            <w:tcBorders>
              <w:top w:val="nil"/>
              <w:left w:val="single" w:sz="4" w:space="0" w:color="auto"/>
              <w:bottom w:val="single" w:sz="4" w:space="0" w:color="auto"/>
              <w:right w:val="nil"/>
            </w:tcBorders>
            <w:noWrap/>
            <w:vAlign w:val="center"/>
            <w:hideMark/>
          </w:tcPr>
          <w:p w14:paraId="5DF619B3" w14:textId="77777777" w:rsidR="003521C3" w:rsidRPr="00FD703A" w:rsidRDefault="003521C3" w:rsidP="00D30D75">
            <w:pPr>
              <w:pStyle w:val="PlainText"/>
              <w:rPr>
                <w:color w:val="3071C3" w:themeColor="text2" w:themeTint="BF"/>
                <w:lang w:val="en-US"/>
              </w:rPr>
            </w:pPr>
            <w:r w:rsidRPr="00FD703A">
              <w:rPr>
                <w:color w:val="3071C3" w:themeColor="text2" w:themeTint="BF"/>
                <w:lang w:val="en-US"/>
              </w:rPr>
              <w:t>nuclear receptor-mediated signaling pathway (GO:0141193)</w:t>
            </w:r>
          </w:p>
        </w:tc>
        <w:tc>
          <w:tcPr>
            <w:tcW w:w="1410" w:type="dxa"/>
            <w:tcBorders>
              <w:top w:val="nil"/>
              <w:left w:val="nil"/>
              <w:bottom w:val="single" w:sz="4" w:space="0" w:color="auto"/>
              <w:right w:val="nil"/>
            </w:tcBorders>
            <w:noWrap/>
            <w:vAlign w:val="center"/>
            <w:hideMark/>
          </w:tcPr>
          <w:p w14:paraId="4544CB62" w14:textId="77777777" w:rsidR="003521C3" w:rsidRPr="00FD703A" w:rsidRDefault="003521C3" w:rsidP="00D30D75">
            <w:pPr>
              <w:pStyle w:val="PlainText"/>
              <w:rPr>
                <w:color w:val="3071C3" w:themeColor="text2" w:themeTint="BF"/>
                <w:lang w:val="en-US"/>
              </w:rPr>
            </w:pPr>
            <w:r w:rsidRPr="00FD703A">
              <w:rPr>
                <w:color w:val="3071C3" w:themeColor="text2" w:themeTint="BF"/>
                <w:lang w:val="en-US"/>
              </w:rPr>
              <w:t>3.52E-04</w:t>
            </w:r>
          </w:p>
        </w:tc>
        <w:tc>
          <w:tcPr>
            <w:tcW w:w="1531" w:type="dxa"/>
            <w:tcBorders>
              <w:top w:val="nil"/>
              <w:left w:val="nil"/>
              <w:bottom w:val="single" w:sz="4" w:space="0" w:color="auto"/>
              <w:right w:val="single" w:sz="4" w:space="0" w:color="auto"/>
            </w:tcBorders>
            <w:noWrap/>
            <w:vAlign w:val="center"/>
            <w:hideMark/>
          </w:tcPr>
          <w:p w14:paraId="7B3B42E5" w14:textId="77777777" w:rsidR="003521C3" w:rsidRPr="00FD703A" w:rsidRDefault="003521C3" w:rsidP="00D30D75">
            <w:pPr>
              <w:pStyle w:val="PlainText"/>
              <w:rPr>
                <w:color w:val="3071C3" w:themeColor="text2" w:themeTint="BF"/>
                <w:lang w:val="en-US"/>
              </w:rPr>
            </w:pPr>
            <w:r w:rsidRPr="00FD703A">
              <w:rPr>
                <w:color w:val="3071C3" w:themeColor="text2" w:themeTint="BF"/>
                <w:lang w:val="en-US"/>
              </w:rPr>
              <w:t>4.22E-02</w:t>
            </w:r>
          </w:p>
        </w:tc>
      </w:tr>
    </w:tbl>
    <w:p w14:paraId="3CD03EB0" w14:textId="77777777" w:rsidR="003521C3" w:rsidRDefault="003521C3" w:rsidP="003521C3">
      <w:pPr>
        <w:pStyle w:val="PlainText"/>
        <w:rPr>
          <w:color w:val="3071C3" w:themeColor="text2" w:themeTint="BF"/>
        </w:rPr>
      </w:pPr>
    </w:p>
    <w:p w14:paraId="1C01BECE" w14:textId="77777777" w:rsidR="003521C3" w:rsidRDefault="003521C3" w:rsidP="003521C3">
      <w:pPr>
        <w:pStyle w:val="PlainText"/>
        <w:rPr>
          <w:color w:val="3071C3" w:themeColor="text2" w:themeTint="BF"/>
        </w:rPr>
      </w:pPr>
      <w:r>
        <w:rPr>
          <w:noProof/>
        </w:rPr>
        <w:drawing>
          <wp:inline distT="0" distB="0" distL="0" distR="0" wp14:anchorId="406A5603" wp14:editId="4A7285D5">
            <wp:extent cx="4150360" cy="1596390"/>
            <wp:effectExtent l="0" t="0" r="2540" b="3810"/>
            <wp:docPr id="33" name="图片 7" descr="A bar graph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7" descr="A bar graph with text&#10;&#10;Description automatically generated"/>
                    <pic:cNvPicPr>
                      <a:picLocks noChangeAspect="1"/>
                    </pic:cNvPicPr>
                  </pic:nvPicPr>
                  <pic:blipFill>
                    <a:blip r:embed="rId75"/>
                    <a:stretch>
                      <a:fillRect/>
                    </a:stretch>
                  </pic:blipFill>
                  <pic:spPr>
                    <a:xfrm>
                      <a:off x="0" y="0"/>
                      <a:ext cx="4150360" cy="1596390"/>
                    </a:xfrm>
                    <a:prstGeom prst="rect">
                      <a:avLst/>
                    </a:prstGeom>
                    <a:noFill/>
                    <a:ln>
                      <a:noFill/>
                    </a:ln>
                  </pic:spPr>
                </pic:pic>
              </a:graphicData>
            </a:graphic>
          </wp:inline>
        </w:drawing>
      </w:r>
    </w:p>
    <w:p w14:paraId="0A01A8A6" w14:textId="77777777" w:rsidR="003521C3" w:rsidRDefault="003521C3" w:rsidP="003521C3">
      <w:pPr>
        <w:pStyle w:val="PlainText"/>
        <w:rPr>
          <w:color w:val="3071C3" w:themeColor="text2" w:themeTint="BF"/>
        </w:rPr>
      </w:pPr>
    </w:p>
    <w:p w14:paraId="7CAFAA8A" w14:textId="77777777" w:rsidR="003521C3" w:rsidRPr="00FD703A" w:rsidRDefault="003521C3" w:rsidP="003521C3">
      <w:pPr>
        <w:pStyle w:val="PlainText"/>
        <w:rPr>
          <w:color w:val="3071C3" w:themeColor="text2" w:themeTint="BF"/>
        </w:rPr>
      </w:pPr>
      <w:r>
        <w:rPr>
          <w:color w:val="3071C3" w:themeColor="text2" w:themeTint="BF"/>
        </w:rPr>
        <w:t xml:space="preserve">We have now replaced former Figure 1H with this new GO term plot. Despite this change, the enriched term ‘regulation of developmental process’ is particularly relevant to our study, due to the distinct developmental stages represented by ESC and EPSC. </w:t>
      </w:r>
    </w:p>
    <w:p w14:paraId="7A2E5FD9" w14:textId="77777777" w:rsidR="003521C3" w:rsidRDefault="003521C3" w:rsidP="003521C3">
      <w:pPr>
        <w:pStyle w:val="PlainText"/>
      </w:pPr>
    </w:p>
    <w:p w14:paraId="60200170" w14:textId="77777777" w:rsidR="003521C3" w:rsidRDefault="003521C3" w:rsidP="003521C3">
      <w:pPr>
        <w:pStyle w:val="PlainText"/>
      </w:pPr>
      <w:r>
        <w:t xml:space="preserve">12.     The authors need to provide more details about the design of the two MIR sgRNA used for </w:t>
      </w:r>
      <w:proofErr w:type="gramStart"/>
      <w:r>
        <w:t>perform</w:t>
      </w:r>
      <w:proofErr w:type="gramEnd"/>
      <w:r>
        <w:t xml:space="preserve"> the CAPTURE experiments. It seems it would be very difficult to broadly target MIRs with any single sgRNA given their extensive sequence divergence to each other and to the MIR consensus sequence. How many MIRs were predicted to be targeted with those two sgRNAs and how many of those overlap with the predicted MIR enhancers?</w:t>
      </w:r>
    </w:p>
    <w:p w14:paraId="46E41E66" w14:textId="77777777" w:rsidR="003521C3" w:rsidRPr="00544FBA" w:rsidRDefault="003521C3" w:rsidP="003521C3">
      <w:pPr>
        <w:pStyle w:val="PlainText"/>
        <w:rPr>
          <w:color w:val="3071C3" w:themeColor="text2" w:themeTint="BF"/>
        </w:rPr>
      </w:pPr>
      <w:r w:rsidRPr="00544FBA">
        <w:rPr>
          <w:color w:val="3071C3" w:themeColor="text2" w:themeTint="BF"/>
        </w:rPr>
        <w:t xml:space="preserve">We took the following steps to design the MIR sgRNAs. </w:t>
      </w:r>
    </w:p>
    <w:p w14:paraId="386EFA6F" w14:textId="77777777" w:rsidR="003521C3" w:rsidRPr="00874422" w:rsidRDefault="003521C3" w:rsidP="003521C3">
      <w:pPr>
        <w:pStyle w:val="PlainText"/>
        <w:numPr>
          <w:ilvl w:val="0"/>
          <w:numId w:val="2"/>
        </w:numPr>
        <w:rPr>
          <w:color w:val="3071C3" w:themeColor="text2" w:themeTint="BF"/>
        </w:rPr>
      </w:pPr>
      <w:r w:rsidRPr="00544FBA">
        <w:rPr>
          <w:color w:val="3071C3" w:themeColor="text2" w:themeTint="BF"/>
          <w:lang w:val="en-US"/>
        </w:rPr>
        <w:t>We obtained</w:t>
      </w:r>
      <w:r w:rsidRPr="00874422">
        <w:rPr>
          <w:color w:val="3071C3" w:themeColor="text2" w:themeTint="BF"/>
          <w:lang w:val="en-US"/>
        </w:rPr>
        <w:t xml:space="preserve"> the </w:t>
      </w:r>
      <w:r w:rsidRPr="00544FBA">
        <w:rPr>
          <w:color w:val="3071C3" w:themeColor="text2" w:themeTint="BF"/>
          <w:lang w:val="en-US"/>
        </w:rPr>
        <w:t xml:space="preserve">MIR </w:t>
      </w:r>
      <w:r w:rsidRPr="00874422">
        <w:rPr>
          <w:color w:val="3071C3" w:themeColor="text2" w:themeTint="BF"/>
          <w:lang w:val="en-US"/>
        </w:rPr>
        <w:t>consensus</w:t>
      </w:r>
      <w:r w:rsidRPr="00544FBA">
        <w:rPr>
          <w:color w:val="3071C3" w:themeColor="text2" w:themeTint="BF"/>
          <w:lang w:val="en-US"/>
        </w:rPr>
        <w:t xml:space="preserve"> sequence</w:t>
      </w:r>
      <w:r w:rsidRPr="00874422">
        <w:rPr>
          <w:color w:val="3071C3" w:themeColor="text2" w:themeTint="BF"/>
          <w:lang w:val="en-US"/>
        </w:rPr>
        <w:t xml:space="preserve"> from the </w:t>
      </w:r>
      <w:proofErr w:type="spellStart"/>
      <w:r w:rsidRPr="00874422">
        <w:rPr>
          <w:color w:val="3071C3" w:themeColor="text2" w:themeTint="BF"/>
          <w:lang w:val="en-US"/>
        </w:rPr>
        <w:t>Dfam</w:t>
      </w:r>
      <w:proofErr w:type="spellEnd"/>
      <w:r w:rsidRPr="00874422">
        <w:rPr>
          <w:color w:val="3071C3" w:themeColor="text2" w:themeTint="BF"/>
          <w:lang w:val="en-US"/>
        </w:rPr>
        <w:t xml:space="preserve"> database</w:t>
      </w:r>
      <w:r w:rsidRPr="00544FBA">
        <w:rPr>
          <w:color w:val="3071C3" w:themeColor="text2" w:themeTint="BF"/>
          <w:lang w:val="en-US"/>
        </w:rPr>
        <w:t xml:space="preserve"> </w:t>
      </w:r>
      <w:r w:rsidRPr="00874422">
        <w:rPr>
          <w:color w:val="3071C3" w:themeColor="text2" w:themeTint="BF"/>
          <w:lang w:val="en-US"/>
        </w:rPr>
        <w:t>(</w:t>
      </w:r>
      <w:hyperlink r:id="rId76" w:tgtFrame="_blank" w:history="1">
        <w:r w:rsidRPr="00874422">
          <w:rPr>
            <w:rStyle w:val="Hyperlink"/>
            <w:color w:val="3071C3" w:themeColor="text2" w:themeTint="BF"/>
            <w:lang w:val="en-US"/>
          </w:rPr>
          <w:t>https://www.dfam.org/browse?name_accession=MIR</w:t>
        </w:r>
      </w:hyperlink>
      <w:r w:rsidRPr="00874422">
        <w:rPr>
          <w:color w:val="3071C3" w:themeColor="text2" w:themeTint="BF"/>
        </w:rPr>
        <w:t xml:space="preserve">). </w:t>
      </w:r>
      <w:r w:rsidRPr="00544FBA">
        <w:rPr>
          <w:color w:val="3071C3" w:themeColor="text2" w:themeTint="BF"/>
        </w:rPr>
        <w:t>We s</w:t>
      </w:r>
      <w:r w:rsidRPr="00874422">
        <w:rPr>
          <w:color w:val="3071C3" w:themeColor="text2" w:themeTint="BF"/>
        </w:rPr>
        <w:t xml:space="preserve">elected the consensus sequences of </w:t>
      </w:r>
      <w:r w:rsidRPr="00544FBA">
        <w:rPr>
          <w:color w:val="3071C3" w:themeColor="text2" w:themeTint="BF"/>
        </w:rPr>
        <w:t>all MIR subfamilies (</w:t>
      </w:r>
      <w:r w:rsidRPr="00874422">
        <w:rPr>
          <w:color w:val="3071C3" w:themeColor="text2" w:themeTint="BF"/>
        </w:rPr>
        <w:t xml:space="preserve">MIR, </w:t>
      </w:r>
      <w:proofErr w:type="spellStart"/>
      <w:r w:rsidRPr="00874422">
        <w:rPr>
          <w:color w:val="3071C3" w:themeColor="text2" w:themeTint="BF"/>
        </w:rPr>
        <w:t>MIRb</w:t>
      </w:r>
      <w:proofErr w:type="spellEnd"/>
      <w:r w:rsidRPr="00874422">
        <w:rPr>
          <w:color w:val="3071C3" w:themeColor="text2" w:themeTint="BF"/>
        </w:rPr>
        <w:t xml:space="preserve">, </w:t>
      </w:r>
      <w:proofErr w:type="spellStart"/>
      <w:r w:rsidRPr="00874422">
        <w:rPr>
          <w:color w:val="3071C3" w:themeColor="text2" w:themeTint="BF"/>
        </w:rPr>
        <w:t>MIRc</w:t>
      </w:r>
      <w:proofErr w:type="spellEnd"/>
      <w:r w:rsidRPr="00874422">
        <w:rPr>
          <w:color w:val="3071C3" w:themeColor="text2" w:themeTint="BF"/>
        </w:rPr>
        <w:t>, and MIR3</w:t>
      </w:r>
      <w:r w:rsidRPr="00544FBA">
        <w:rPr>
          <w:color w:val="3071C3" w:themeColor="text2" w:themeTint="BF"/>
        </w:rPr>
        <w:t>)</w:t>
      </w:r>
      <w:r w:rsidRPr="00874422">
        <w:rPr>
          <w:color w:val="3071C3" w:themeColor="text2" w:themeTint="BF"/>
        </w:rPr>
        <w:t>. </w:t>
      </w:r>
    </w:p>
    <w:p w14:paraId="148A43D3" w14:textId="77777777" w:rsidR="003521C3" w:rsidRPr="00874422" w:rsidRDefault="003521C3" w:rsidP="003521C3">
      <w:pPr>
        <w:pStyle w:val="PlainText"/>
        <w:numPr>
          <w:ilvl w:val="0"/>
          <w:numId w:val="2"/>
        </w:numPr>
        <w:rPr>
          <w:color w:val="3071C3" w:themeColor="text2" w:themeTint="BF"/>
        </w:rPr>
      </w:pPr>
      <w:r w:rsidRPr="00544FBA">
        <w:rPr>
          <w:color w:val="3071C3" w:themeColor="text2" w:themeTint="BF"/>
        </w:rPr>
        <w:t>We used the</w:t>
      </w:r>
      <w:r w:rsidRPr="00874422">
        <w:rPr>
          <w:color w:val="3071C3" w:themeColor="text2" w:themeTint="BF"/>
        </w:rPr>
        <w:t xml:space="preserve"> </w:t>
      </w:r>
      <w:hyperlink r:id="rId77" w:tgtFrame="_blank" w:history="1">
        <w:r w:rsidRPr="00874422">
          <w:rPr>
            <w:rStyle w:val="Hyperlink"/>
            <w:color w:val="3071C3" w:themeColor="text2" w:themeTint="BF"/>
          </w:rPr>
          <w:t>CRISPOR</w:t>
        </w:r>
      </w:hyperlink>
      <w:r w:rsidRPr="00874422">
        <w:rPr>
          <w:color w:val="3071C3" w:themeColor="text2" w:themeTint="BF"/>
        </w:rPr>
        <w:t> </w:t>
      </w:r>
      <w:r w:rsidRPr="00544FBA">
        <w:rPr>
          <w:color w:val="3071C3" w:themeColor="text2" w:themeTint="BF"/>
        </w:rPr>
        <w:t xml:space="preserve">webtools </w:t>
      </w:r>
      <w:r w:rsidRPr="00874422">
        <w:rPr>
          <w:color w:val="3071C3" w:themeColor="text2" w:themeTint="BF"/>
        </w:rPr>
        <w:t>to design sgRNA for each consensus sequence. </w:t>
      </w:r>
    </w:p>
    <w:p w14:paraId="1758C4C8" w14:textId="77777777" w:rsidR="003521C3" w:rsidRPr="00874422" w:rsidRDefault="003521C3" w:rsidP="003521C3">
      <w:pPr>
        <w:pStyle w:val="PlainText"/>
        <w:numPr>
          <w:ilvl w:val="0"/>
          <w:numId w:val="2"/>
        </w:numPr>
        <w:rPr>
          <w:color w:val="3071C3" w:themeColor="text2" w:themeTint="BF"/>
        </w:rPr>
      </w:pPr>
      <w:r w:rsidRPr="00544FBA">
        <w:rPr>
          <w:color w:val="3071C3" w:themeColor="text2" w:themeTint="BF"/>
        </w:rPr>
        <w:t>We u</w:t>
      </w:r>
      <w:r w:rsidRPr="00874422">
        <w:rPr>
          <w:color w:val="3071C3" w:themeColor="text2" w:themeTint="BF"/>
        </w:rPr>
        <w:t>s</w:t>
      </w:r>
      <w:r w:rsidRPr="00544FBA">
        <w:rPr>
          <w:color w:val="3071C3" w:themeColor="text2" w:themeTint="BF"/>
        </w:rPr>
        <w:t>ed</w:t>
      </w:r>
      <w:r w:rsidRPr="00874422">
        <w:rPr>
          <w:color w:val="3071C3" w:themeColor="text2" w:themeTint="BF"/>
        </w:rPr>
        <w:t xml:space="preserve"> Bowtie to identify MIR positions </w:t>
      </w:r>
      <w:r w:rsidRPr="00544FBA">
        <w:rPr>
          <w:color w:val="3071C3" w:themeColor="text2" w:themeTint="BF"/>
        </w:rPr>
        <w:t xml:space="preserve">that </w:t>
      </w:r>
      <w:r w:rsidRPr="00874422">
        <w:rPr>
          <w:color w:val="3071C3" w:themeColor="text2" w:themeTint="BF"/>
        </w:rPr>
        <w:t xml:space="preserve">the </w:t>
      </w:r>
      <w:r w:rsidRPr="00544FBA">
        <w:rPr>
          <w:color w:val="3071C3" w:themeColor="text2" w:themeTint="BF"/>
        </w:rPr>
        <w:t>s</w:t>
      </w:r>
      <w:r w:rsidRPr="00874422">
        <w:rPr>
          <w:color w:val="3071C3" w:themeColor="text2" w:themeTint="BF"/>
        </w:rPr>
        <w:t>gRNA targeted with</w:t>
      </w:r>
      <w:r w:rsidRPr="00544FBA">
        <w:rPr>
          <w:color w:val="3071C3" w:themeColor="text2" w:themeTint="BF"/>
        </w:rPr>
        <w:t xml:space="preserve"> a</w:t>
      </w:r>
      <w:r w:rsidRPr="00874422">
        <w:rPr>
          <w:color w:val="3071C3" w:themeColor="text2" w:themeTint="BF"/>
        </w:rPr>
        <w:t xml:space="preserve"> maximum</w:t>
      </w:r>
      <w:r w:rsidRPr="00544FBA">
        <w:rPr>
          <w:color w:val="3071C3" w:themeColor="text2" w:themeTint="BF"/>
        </w:rPr>
        <w:t xml:space="preserve"> of</w:t>
      </w:r>
      <w:r w:rsidRPr="00874422">
        <w:rPr>
          <w:color w:val="3071C3" w:themeColor="text2" w:themeTint="BF"/>
        </w:rPr>
        <w:t xml:space="preserve"> 3 mismatches. </w:t>
      </w:r>
    </w:p>
    <w:p w14:paraId="4381D8F0" w14:textId="77777777" w:rsidR="003521C3" w:rsidRPr="00544FBA" w:rsidRDefault="003521C3" w:rsidP="003521C3">
      <w:pPr>
        <w:pStyle w:val="PlainText"/>
        <w:numPr>
          <w:ilvl w:val="0"/>
          <w:numId w:val="2"/>
        </w:numPr>
        <w:rPr>
          <w:color w:val="3071C3" w:themeColor="text2" w:themeTint="BF"/>
        </w:rPr>
      </w:pPr>
      <w:r w:rsidRPr="00544FBA">
        <w:rPr>
          <w:color w:val="3071C3" w:themeColor="text2" w:themeTint="BF"/>
        </w:rPr>
        <w:t>We selected</w:t>
      </w:r>
      <w:r w:rsidRPr="00874422">
        <w:rPr>
          <w:color w:val="3071C3" w:themeColor="text2" w:themeTint="BF"/>
        </w:rPr>
        <w:t xml:space="preserve"> the top sgRNAs which could target </w:t>
      </w:r>
      <w:r w:rsidRPr="00544FBA">
        <w:rPr>
          <w:color w:val="3071C3" w:themeColor="text2" w:themeTint="BF"/>
        </w:rPr>
        <w:t>the most</w:t>
      </w:r>
      <w:r w:rsidRPr="00874422">
        <w:rPr>
          <w:color w:val="3071C3" w:themeColor="text2" w:themeTint="BF"/>
        </w:rPr>
        <w:t xml:space="preserve"> MIR sequences</w:t>
      </w:r>
      <w:r w:rsidRPr="00544FBA">
        <w:rPr>
          <w:color w:val="3071C3" w:themeColor="text2" w:themeTint="BF"/>
        </w:rPr>
        <w:t xml:space="preserve"> across all MIR subfamilies</w:t>
      </w:r>
      <w:r w:rsidRPr="00874422">
        <w:rPr>
          <w:color w:val="3071C3" w:themeColor="text2" w:themeTint="BF"/>
        </w:rPr>
        <w:t>.</w:t>
      </w:r>
      <w:r w:rsidRPr="00544FBA">
        <w:rPr>
          <w:color w:val="3071C3" w:themeColor="text2" w:themeTint="BF"/>
        </w:rPr>
        <w:t xml:space="preserve"> The number of targeted MIRs are shown in the bar plot below. The chosen MIR sgRNA22 and sgRNA23 were marked with red and green stars, respectively.</w:t>
      </w:r>
      <w:r w:rsidRPr="00874422">
        <w:rPr>
          <w:color w:val="3071C3" w:themeColor="text2" w:themeTint="BF"/>
        </w:rPr>
        <w:t> </w:t>
      </w:r>
    </w:p>
    <w:p w14:paraId="676C5670" w14:textId="77777777" w:rsidR="003521C3" w:rsidRPr="00874422" w:rsidRDefault="003521C3" w:rsidP="003521C3">
      <w:pPr>
        <w:pStyle w:val="PlainText"/>
        <w:rPr>
          <w:color w:val="3071C3" w:themeColor="text2" w:themeTint="BF"/>
        </w:rPr>
      </w:pPr>
      <w:r w:rsidRPr="00544FBA">
        <w:rPr>
          <w:noProof/>
          <w:color w:val="3071C3" w:themeColor="text2" w:themeTint="BF"/>
        </w:rPr>
        <w:lastRenderedPageBreak/>
        <w:drawing>
          <wp:inline distT="0" distB="0" distL="0" distR="0" wp14:anchorId="268526EE" wp14:editId="6B84E5C7">
            <wp:extent cx="6393246" cy="944104"/>
            <wp:effectExtent l="0" t="0" r="0" b="8890"/>
            <wp:docPr id="2113569396" name="Picture 4" descr="A computer screen shot of a keybo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569396" name="Picture 4" descr="A computer screen shot of a keyboard&#10;&#10;AI-generated content may be incorrect."/>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527675" cy="963955"/>
                    </a:xfrm>
                    <a:prstGeom prst="rect">
                      <a:avLst/>
                    </a:prstGeom>
                    <a:noFill/>
                  </pic:spPr>
                </pic:pic>
              </a:graphicData>
            </a:graphic>
          </wp:inline>
        </w:drawing>
      </w:r>
    </w:p>
    <w:p w14:paraId="423CEC11" w14:textId="77777777" w:rsidR="003521C3" w:rsidRPr="00874422" w:rsidRDefault="003521C3" w:rsidP="003521C3">
      <w:pPr>
        <w:pStyle w:val="PlainText"/>
        <w:numPr>
          <w:ilvl w:val="0"/>
          <w:numId w:val="2"/>
        </w:numPr>
        <w:rPr>
          <w:color w:val="3071C3" w:themeColor="text2" w:themeTint="BF"/>
        </w:rPr>
      </w:pPr>
      <w:r w:rsidRPr="00544FBA">
        <w:rPr>
          <w:color w:val="3071C3" w:themeColor="text2" w:themeTint="BF"/>
        </w:rPr>
        <w:t>We o</w:t>
      </w:r>
      <w:r w:rsidRPr="00874422">
        <w:rPr>
          <w:color w:val="3071C3" w:themeColor="text2" w:themeTint="BF"/>
        </w:rPr>
        <w:t xml:space="preserve">nly </w:t>
      </w:r>
      <w:proofErr w:type="gramStart"/>
      <w:r w:rsidRPr="00544FBA">
        <w:rPr>
          <w:color w:val="3071C3" w:themeColor="text2" w:themeTint="BF"/>
        </w:rPr>
        <w:t>took into account</w:t>
      </w:r>
      <w:proofErr w:type="gramEnd"/>
      <w:r w:rsidRPr="00874422">
        <w:rPr>
          <w:color w:val="3071C3" w:themeColor="text2" w:themeTint="BF"/>
        </w:rPr>
        <w:t xml:space="preserve"> the MIR sequences which ended with NGG for each sgRNA. </w:t>
      </w:r>
    </w:p>
    <w:p w14:paraId="363918CD" w14:textId="77777777" w:rsidR="003521C3" w:rsidRPr="00874422" w:rsidRDefault="003521C3" w:rsidP="003521C3">
      <w:pPr>
        <w:pStyle w:val="PlainText"/>
        <w:numPr>
          <w:ilvl w:val="0"/>
          <w:numId w:val="2"/>
        </w:numPr>
        <w:rPr>
          <w:color w:val="3071C3" w:themeColor="text2" w:themeTint="BF"/>
        </w:rPr>
      </w:pPr>
      <w:r w:rsidRPr="00544FBA">
        <w:rPr>
          <w:color w:val="3071C3" w:themeColor="text2" w:themeTint="BF"/>
        </w:rPr>
        <w:t>We u</w:t>
      </w:r>
      <w:r w:rsidRPr="00874422">
        <w:rPr>
          <w:color w:val="3071C3" w:themeColor="text2" w:themeTint="BF"/>
        </w:rPr>
        <w:t>s</w:t>
      </w:r>
      <w:r w:rsidRPr="00544FBA">
        <w:rPr>
          <w:color w:val="3071C3" w:themeColor="text2" w:themeTint="BF"/>
        </w:rPr>
        <w:t>ed</w:t>
      </w:r>
      <w:r w:rsidRPr="00874422">
        <w:rPr>
          <w:color w:val="3071C3" w:themeColor="text2" w:themeTint="BF"/>
        </w:rPr>
        <w:t xml:space="preserve"> Bowtie to map the sgRNA to the mouse genome</w:t>
      </w:r>
      <w:r w:rsidRPr="00544FBA">
        <w:rPr>
          <w:color w:val="3071C3" w:themeColor="text2" w:themeTint="BF"/>
        </w:rPr>
        <w:t xml:space="preserve"> (mm9)</w:t>
      </w:r>
      <w:r w:rsidRPr="00874422">
        <w:rPr>
          <w:color w:val="3071C3" w:themeColor="text2" w:themeTint="BF"/>
        </w:rPr>
        <w:t xml:space="preserve"> to identify the regions </w:t>
      </w:r>
      <w:r w:rsidRPr="00544FBA">
        <w:rPr>
          <w:color w:val="3071C3" w:themeColor="text2" w:themeTint="BF"/>
        </w:rPr>
        <w:t xml:space="preserve">potentially targeted by the </w:t>
      </w:r>
      <w:r w:rsidRPr="00874422">
        <w:rPr>
          <w:color w:val="3071C3" w:themeColor="text2" w:themeTint="BF"/>
        </w:rPr>
        <w:t xml:space="preserve">sgRNA. </w:t>
      </w:r>
      <w:r w:rsidRPr="00544FBA">
        <w:rPr>
          <w:color w:val="3071C3" w:themeColor="text2" w:themeTint="BF"/>
        </w:rPr>
        <w:t>We c</w:t>
      </w:r>
      <w:r w:rsidRPr="00874422">
        <w:rPr>
          <w:color w:val="3071C3" w:themeColor="text2" w:themeTint="BF"/>
        </w:rPr>
        <w:t>heck</w:t>
      </w:r>
      <w:r w:rsidRPr="00544FBA">
        <w:rPr>
          <w:color w:val="3071C3" w:themeColor="text2" w:themeTint="BF"/>
        </w:rPr>
        <w:t>ed for off-target sequences and ensured</w:t>
      </w:r>
      <w:r w:rsidRPr="00874422">
        <w:rPr>
          <w:color w:val="3071C3" w:themeColor="text2" w:themeTint="BF"/>
        </w:rPr>
        <w:t xml:space="preserve"> that the</w:t>
      </w:r>
      <w:r w:rsidRPr="00544FBA">
        <w:rPr>
          <w:color w:val="3071C3" w:themeColor="text2" w:themeTint="BF"/>
        </w:rPr>
        <w:t xml:space="preserve"> selected</w:t>
      </w:r>
      <w:r w:rsidRPr="00874422">
        <w:rPr>
          <w:color w:val="3071C3" w:themeColor="text2" w:themeTint="BF"/>
        </w:rPr>
        <w:t xml:space="preserve"> </w:t>
      </w:r>
      <w:r w:rsidRPr="00544FBA">
        <w:rPr>
          <w:color w:val="3071C3" w:themeColor="text2" w:themeTint="BF"/>
        </w:rPr>
        <w:t>s</w:t>
      </w:r>
      <w:r w:rsidRPr="00874422">
        <w:rPr>
          <w:color w:val="3071C3" w:themeColor="text2" w:themeTint="BF"/>
        </w:rPr>
        <w:t>gRNA</w:t>
      </w:r>
      <w:r w:rsidRPr="00544FBA">
        <w:rPr>
          <w:color w:val="3071C3" w:themeColor="text2" w:themeTint="BF"/>
        </w:rPr>
        <w:t>s aren’t</w:t>
      </w:r>
      <w:r w:rsidRPr="00874422">
        <w:rPr>
          <w:color w:val="3071C3" w:themeColor="text2" w:themeTint="BF"/>
        </w:rPr>
        <w:t xml:space="preserve"> targeting evolutionarily close transposon classes using a tool called Cas-</w:t>
      </w:r>
      <w:proofErr w:type="spellStart"/>
      <w:r w:rsidRPr="00874422">
        <w:rPr>
          <w:color w:val="3071C3" w:themeColor="text2" w:themeTint="BF"/>
        </w:rPr>
        <w:t>offinder</w:t>
      </w:r>
      <w:proofErr w:type="spellEnd"/>
      <w:r w:rsidRPr="00874422">
        <w:rPr>
          <w:color w:val="3071C3" w:themeColor="text2" w:themeTint="BF"/>
        </w:rPr>
        <w:t>, using 2bp mismatches as a threshold. (</w:t>
      </w:r>
      <w:hyperlink r:id="rId79" w:tgtFrame="_blank" w:history="1">
        <w:r w:rsidRPr="00874422">
          <w:rPr>
            <w:rStyle w:val="Hyperlink"/>
            <w:color w:val="3071C3" w:themeColor="text2" w:themeTint="BF"/>
          </w:rPr>
          <w:t>http://www.rgenome.net/cas-offinder/</w:t>
        </w:r>
      </w:hyperlink>
      <w:r w:rsidRPr="00874422">
        <w:rPr>
          <w:color w:val="3071C3" w:themeColor="text2" w:themeTint="BF"/>
        </w:rPr>
        <w:t>) </w:t>
      </w:r>
    </w:p>
    <w:p w14:paraId="47793508" w14:textId="77777777" w:rsidR="003521C3" w:rsidRDefault="003521C3" w:rsidP="003521C3">
      <w:pPr>
        <w:pStyle w:val="PlainText"/>
        <w:ind w:left="720"/>
        <w:rPr>
          <w:color w:val="3071C3" w:themeColor="text2" w:themeTint="BF"/>
        </w:rPr>
      </w:pPr>
    </w:p>
    <w:p w14:paraId="0FF45577" w14:textId="77777777" w:rsidR="003521C3" w:rsidRPr="00544FBA" w:rsidRDefault="003521C3" w:rsidP="003521C3">
      <w:pPr>
        <w:pStyle w:val="PlainText"/>
        <w:ind w:left="720"/>
        <w:rPr>
          <w:color w:val="3071C3" w:themeColor="text2" w:themeTint="BF"/>
        </w:rPr>
      </w:pPr>
      <w:r>
        <w:rPr>
          <w:color w:val="3071C3" w:themeColor="text2" w:themeTint="BF"/>
        </w:rPr>
        <w:t xml:space="preserve">We have now included these details in the Method section. </w:t>
      </w:r>
    </w:p>
    <w:p w14:paraId="2B7F7CBD" w14:textId="77777777" w:rsidR="003521C3" w:rsidRDefault="003521C3" w:rsidP="003521C3">
      <w:pPr>
        <w:pStyle w:val="PlainText"/>
        <w:ind w:left="720"/>
        <w:rPr>
          <w:color w:val="3071C3" w:themeColor="text2" w:themeTint="BF"/>
        </w:rPr>
      </w:pPr>
    </w:p>
    <w:p w14:paraId="54E13593" w14:textId="77777777" w:rsidR="003521C3" w:rsidRDefault="003521C3" w:rsidP="003521C3">
      <w:pPr>
        <w:pStyle w:val="PlainText"/>
        <w:rPr>
          <w:color w:val="3071C3" w:themeColor="text2" w:themeTint="BF"/>
        </w:rPr>
      </w:pPr>
      <w:r>
        <w:rPr>
          <w:color w:val="3071C3" w:themeColor="text2" w:themeTint="BF"/>
        </w:rPr>
        <w:t xml:space="preserve">We have confirmed by Cas9 </w:t>
      </w:r>
      <w:proofErr w:type="spellStart"/>
      <w:r>
        <w:rPr>
          <w:color w:val="3071C3" w:themeColor="text2" w:themeTint="BF"/>
        </w:rPr>
        <w:t>ChIP-seq</w:t>
      </w:r>
      <w:proofErr w:type="spellEnd"/>
      <w:r>
        <w:rPr>
          <w:color w:val="3071C3" w:themeColor="text2" w:themeTint="BF"/>
        </w:rPr>
        <w:t xml:space="preserve"> that the sg22- and sg23-guided Cas9-peaks were enriched on MIR (n= 5775), as shown in Fig. S2K. </w:t>
      </w:r>
    </w:p>
    <w:p w14:paraId="5ED13D37" w14:textId="77777777" w:rsidR="003521C3" w:rsidRDefault="003521C3" w:rsidP="003521C3">
      <w:pPr>
        <w:pStyle w:val="PlainText"/>
        <w:rPr>
          <w:color w:val="3071C3" w:themeColor="text2" w:themeTint="BF"/>
        </w:rPr>
      </w:pPr>
      <w:r w:rsidRPr="00443F34">
        <w:rPr>
          <w:noProof/>
          <w:color w:val="3071C3" w:themeColor="text2" w:themeTint="BF"/>
        </w:rPr>
        <w:drawing>
          <wp:inline distT="0" distB="0" distL="0" distR="0" wp14:anchorId="10D89477" wp14:editId="5FC447E9">
            <wp:extent cx="1873250" cy="1583572"/>
            <wp:effectExtent l="0" t="0" r="0" b="0"/>
            <wp:docPr id="1854864433" name="Picture 1" descr="A graph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864433" name="Picture 1" descr="A graph of a graph&#10;&#10;Description automatically generated"/>
                    <pic:cNvPicPr/>
                  </pic:nvPicPr>
                  <pic:blipFill>
                    <a:blip r:embed="rId80"/>
                    <a:stretch>
                      <a:fillRect/>
                    </a:stretch>
                  </pic:blipFill>
                  <pic:spPr>
                    <a:xfrm>
                      <a:off x="0" y="0"/>
                      <a:ext cx="1882816" cy="1591659"/>
                    </a:xfrm>
                    <a:prstGeom prst="rect">
                      <a:avLst/>
                    </a:prstGeom>
                  </pic:spPr>
                </pic:pic>
              </a:graphicData>
            </a:graphic>
          </wp:inline>
        </w:drawing>
      </w:r>
    </w:p>
    <w:p w14:paraId="1C2647A4" w14:textId="77777777" w:rsidR="003521C3" w:rsidRDefault="003521C3" w:rsidP="003521C3">
      <w:pPr>
        <w:pStyle w:val="PlainText"/>
        <w:rPr>
          <w:color w:val="3071C3" w:themeColor="text2" w:themeTint="BF"/>
        </w:rPr>
      </w:pPr>
    </w:p>
    <w:p w14:paraId="03971E32" w14:textId="77777777" w:rsidR="003521C3" w:rsidRPr="00716099" w:rsidRDefault="003521C3" w:rsidP="003521C3">
      <w:pPr>
        <w:pStyle w:val="PlainText"/>
        <w:rPr>
          <w:color w:val="3071C3" w:themeColor="text2" w:themeTint="BF"/>
        </w:rPr>
      </w:pPr>
      <w:r>
        <w:rPr>
          <w:color w:val="3071C3" w:themeColor="text2" w:themeTint="BF"/>
        </w:rPr>
        <w:t xml:space="preserve">To check for specificity, we inspect whether Cas9-peaks were enriched on </w:t>
      </w:r>
      <w:r w:rsidRPr="00716099">
        <w:rPr>
          <w:color w:val="3071C3" w:themeColor="text2" w:themeTint="BF"/>
        </w:rPr>
        <w:t>non-MIR sites</w:t>
      </w:r>
      <w:r>
        <w:rPr>
          <w:color w:val="3071C3" w:themeColor="text2" w:themeTint="BF"/>
        </w:rPr>
        <w:t xml:space="preserve">. We used </w:t>
      </w:r>
      <w:r w:rsidRPr="00716099">
        <w:rPr>
          <w:color w:val="3071C3" w:themeColor="text2" w:themeTint="BF"/>
        </w:rPr>
        <w:t xml:space="preserve">another TE (MERVL) </w:t>
      </w:r>
      <w:r>
        <w:rPr>
          <w:color w:val="3071C3" w:themeColor="text2" w:themeTint="BF"/>
        </w:rPr>
        <w:t xml:space="preserve">as non-MIR sites </w:t>
      </w:r>
      <w:r w:rsidRPr="00716099">
        <w:rPr>
          <w:color w:val="3071C3" w:themeColor="text2" w:themeTint="BF"/>
        </w:rPr>
        <w:t xml:space="preserve">control. As shown below, MIR-Cas9 </w:t>
      </w:r>
      <w:proofErr w:type="spellStart"/>
      <w:r>
        <w:rPr>
          <w:color w:val="3071C3" w:themeColor="text2" w:themeTint="BF"/>
        </w:rPr>
        <w:t>Ch</w:t>
      </w:r>
      <w:r w:rsidRPr="00716099">
        <w:rPr>
          <w:color w:val="3071C3" w:themeColor="text2" w:themeTint="BF"/>
        </w:rPr>
        <w:t>IP</w:t>
      </w:r>
      <w:proofErr w:type="spellEnd"/>
      <w:r w:rsidRPr="00716099">
        <w:rPr>
          <w:color w:val="3071C3" w:themeColor="text2" w:themeTint="BF"/>
        </w:rPr>
        <w:t xml:space="preserve"> signal is low or absent in MERVL sites. </w:t>
      </w:r>
    </w:p>
    <w:p w14:paraId="576E1FCE" w14:textId="77777777" w:rsidR="003521C3" w:rsidRPr="00716099" w:rsidRDefault="003521C3" w:rsidP="003521C3">
      <w:pPr>
        <w:pStyle w:val="PlainText"/>
        <w:rPr>
          <w:color w:val="3071C3" w:themeColor="text2" w:themeTint="BF"/>
        </w:rPr>
      </w:pPr>
    </w:p>
    <w:p w14:paraId="36C71228" w14:textId="77777777" w:rsidR="003521C3" w:rsidRDefault="003521C3" w:rsidP="003521C3">
      <w:pPr>
        <w:pStyle w:val="PlainText"/>
        <w:rPr>
          <w:color w:val="3071C3" w:themeColor="text2" w:themeTint="BF"/>
        </w:rPr>
      </w:pPr>
      <w:r w:rsidRPr="00716099">
        <w:rPr>
          <w:color w:val="3071C3" w:themeColor="text2" w:themeTint="BF"/>
        </w:rPr>
        <w:t xml:space="preserve"> </w:t>
      </w:r>
      <w:r w:rsidRPr="00716099">
        <w:rPr>
          <w:noProof/>
          <w:color w:val="3071C3" w:themeColor="text2" w:themeTint="BF"/>
        </w:rPr>
        <w:drawing>
          <wp:inline distT="0" distB="0" distL="0" distR="0" wp14:anchorId="080795B5" wp14:editId="2606EEFD">
            <wp:extent cx="1520070" cy="1809750"/>
            <wp:effectExtent l="0" t="0" r="4445" b="0"/>
            <wp:docPr id="50019042" name="Picture 1" descr="A graph of a number of blue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19042" name="Picture 1" descr="A graph of a number of blue lines&#10;&#10;Description automatically generated with medium confidence"/>
                    <pic:cNvPicPr/>
                  </pic:nvPicPr>
                  <pic:blipFill>
                    <a:blip r:embed="rId81"/>
                    <a:stretch>
                      <a:fillRect/>
                    </a:stretch>
                  </pic:blipFill>
                  <pic:spPr>
                    <a:xfrm>
                      <a:off x="0" y="0"/>
                      <a:ext cx="1526151" cy="1816990"/>
                    </a:xfrm>
                    <a:prstGeom prst="rect">
                      <a:avLst/>
                    </a:prstGeom>
                  </pic:spPr>
                </pic:pic>
              </a:graphicData>
            </a:graphic>
          </wp:inline>
        </w:drawing>
      </w:r>
      <w:r w:rsidRPr="00716099">
        <w:rPr>
          <w:color w:val="3071C3" w:themeColor="text2" w:themeTint="BF"/>
        </w:rPr>
        <w:t xml:space="preserve"> </w:t>
      </w:r>
      <w:r w:rsidRPr="00716099">
        <w:rPr>
          <w:noProof/>
          <w:color w:val="3071C3" w:themeColor="text2" w:themeTint="BF"/>
        </w:rPr>
        <w:drawing>
          <wp:inline distT="0" distB="0" distL="0" distR="0" wp14:anchorId="730B1628" wp14:editId="0B5DE9DB">
            <wp:extent cx="1499493" cy="1765300"/>
            <wp:effectExtent l="0" t="0" r="5715" b="6350"/>
            <wp:docPr id="346189654" name="Picture 1" descr="A graph of blue and black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189654" name="Picture 1" descr="A graph of blue and black text&#10;&#10;Description automatically generated with medium confidence"/>
                    <pic:cNvPicPr/>
                  </pic:nvPicPr>
                  <pic:blipFill>
                    <a:blip r:embed="rId82"/>
                    <a:stretch>
                      <a:fillRect/>
                    </a:stretch>
                  </pic:blipFill>
                  <pic:spPr>
                    <a:xfrm>
                      <a:off x="0" y="0"/>
                      <a:ext cx="1511442" cy="1779367"/>
                    </a:xfrm>
                    <a:prstGeom prst="rect">
                      <a:avLst/>
                    </a:prstGeom>
                  </pic:spPr>
                </pic:pic>
              </a:graphicData>
            </a:graphic>
          </wp:inline>
        </w:drawing>
      </w:r>
    </w:p>
    <w:p w14:paraId="0E1046BA" w14:textId="77777777" w:rsidR="003521C3" w:rsidRDefault="003521C3" w:rsidP="003521C3">
      <w:pPr>
        <w:pStyle w:val="PlainText"/>
        <w:rPr>
          <w:color w:val="3071C3" w:themeColor="text2" w:themeTint="BF"/>
        </w:rPr>
      </w:pPr>
    </w:p>
    <w:p w14:paraId="2175F7E8" w14:textId="77777777" w:rsidR="003521C3" w:rsidRDefault="003521C3" w:rsidP="003521C3">
      <w:pPr>
        <w:pStyle w:val="PlainText"/>
        <w:rPr>
          <w:color w:val="3071C3" w:themeColor="text2" w:themeTint="BF"/>
        </w:rPr>
      </w:pPr>
      <w:r w:rsidRPr="00544FBA">
        <w:rPr>
          <w:color w:val="3071C3" w:themeColor="text2" w:themeTint="BF"/>
        </w:rPr>
        <w:t xml:space="preserve">In the mouse genome, there are 121,596 annotated MIR sequences. As such, our sgRNAs were only targeting a minimal fraction </w:t>
      </w:r>
      <w:r>
        <w:rPr>
          <w:color w:val="3071C3" w:themeColor="text2" w:themeTint="BF"/>
        </w:rPr>
        <w:t xml:space="preserve">(4.75%) </w:t>
      </w:r>
      <w:r w:rsidRPr="00544FBA">
        <w:rPr>
          <w:color w:val="3071C3" w:themeColor="text2" w:themeTint="BF"/>
        </w:rPr>
        <w:t xml:space="preserve">of all MIR sequences. We </w:t>
      </w:r>
      <w:r>
        <w:rPr>
          <w:color w:val="3071C3" w:themeColor="text2" w:themeTint="BF"/>
        </w:rPr>
        <w:t xml:space="preserve">attributed the low number of targetable MIRs to </w:t>
      </w:r>
      <w:r w:rsidRPr="0062160D">
        <w:rPr>
          <w:color w:val="3071C3" w:themeColor="text2" w:themeTint="BF"/>
        </w:rPr>
        <w:t xml:space="preserve">their extensive sequence divergence to each other and to the MIR consensus sequence, </w:t>
      </w:r>
      <w:proofErr w:type="gramStart"/>
      <w:r w:rsidRPr="0062160D">
        <w:rPr>
          <w:color w:val="3071C3" w:themeColor="text2" w:themeTint="BF"/>
        </w:rPr>
        <w:t>and also</w:t>
      </w:r>
      <w:proofErr w:type="gramEnd"/>
      <w:r w:rsidRPr="0062160D">
        <w:rPr>
          <w:color w:val="3071C3" w:themeColor="text2" w:themeTint="BF"/>
        </w:rPr>
        <w:t xml:space="preserve"> the short length of MIR. </w:t>
      </w:r>
      <w:r>
        <w:rPr>
          <w:color w:val="3071C3" w:themeColor="text2" w:themeTint="BF"/>
        </w:rPr>
        <w:t xml:space="preserve">The PAM motif of dCas9 (NGG) must also be present for successful targeting, adding further constraints. </w:t>
      </w:r>
    </w:p>
    <w:p w14:paraId="45B44ACF" w14:textId="77777777" w:rsidR="003521C3" w:rsidRDefault="003521C3" w:rsidP="003521C3">
      <w:pPr>
        <w:pStyle w:val="PlainText"/>
      </w:pPr>
    </w:p>
    <w:p w14:paraId="30A6C4A3" w14:textId="77777777" w:rsidR="003521C3" w:rsidRDefault="003521C3" w:rsidP="003521C3">
      <w:pPr>
        <w:pStyle w:val="PlainText"/>
      </w:pPr>
      <w:r>
        <w:lastRenderedPageBreak/>
        <w:t xml:space="preserve">13.     In Figure S3B, authors claimed that the protein level in 2 cell states are similar, but </w:t>
      </w:r>
      <w:proofErr w:type="gramStart"/>
      <w:r>
        <w:t>the it</w:t>
      </w:r>
      <w:proofErr w:type="gramEnd"/>
      <w:r>
        <w:t xml:space="preserve"> seems that there is no significance because there are only two biological replicates, which is not insufficient.</w:t>
      </w:r>
    </w:p>
    <w:p w14:paraId="08D2681A" w14:textId="77777777" w:rsidR="003521C3" w:rsidRDefault="003521C3" w:rsidP="003521C3">
      <w:pPr>
        <w:pStyle w:val="PlainText"/>
        <w:rPr>
          <w:color w:val="3071C3" w:themeColor="text2" w:themeTint="BF"/>
        </w:rPr>
      </w:pPr>
      <w:r>
        <w:rPr>
          <w:color w:val="3071C3" w:themeColor="text2" w:themeTint="BF"/>
        </w:rPr>
        <w:t xml:space="preserve">We have included more replicates. The western blot was performed 3 independent times. We concluded that the </w:t>
      </w:r>
      <w:proofErr w:type="spellStart"/>
      <w:r>
        <w:rPr>
          <w:color w:val="3071C3" w:themeColor="text2" w:themeTint="BF"/>
        </w:rPr>
        <w:t>Esrrb</w:t>
      </w:r>
      <w:proofErr w:type="spellEnd"/>
      <w:r>
        <w:rPr>
          <w:color w:val="3071C3" w:themeColor="text2" w:themeTint="BF"/>
        </w:rPr>
        <w:t xml:space="preserve"> protein expression is not significantly different between EPSC and ESC.  </w:t>
      </w:r>
    </w:p>
    <w:p w14:paraId="0AF05A7B" w14:textId="77777777" w:rsidR="003521C3" w:rsidRPr="00AA49A1" w:rsidRDefault="003521C3" w:rsidP="003521C3">
      <w:pPr>
        <w:pStyle w:val="PlainText"/>
        <w:rPr>
          <w:color w:val="3071C3" w:themeColor="text2" w:themeTint="BF"/>
        </w:rPr>
      </w:pPr>
      <w:r w:rsidRPr="00055EC5">
        <w:rPr>
          <w:noProof/>
        </w:rPr>
        <w:drawing>
          <wp:inline distT="0" distB="0" distL="0" distR="0" wp14:anchorId="2CE12AA3" wp14:editId="552D6BE8">
            <wp:extent cx="1004254" cy="1738631"/>
            <wp:effectExtent l="0" t="0" r="0" b="0"/>
            <wp:docPr id="1306734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011757" cy="1751621"/>
                    </a:xfrm>
                    <a:prstGeom prst="rect">
                      <a:avLst/>
                    </a:prstGeom>
                    <a:noFill/>
                    <a:ln>
                      <a:noFill/>
                    </a:ln>
                  </pic:spPr>
                </pic:pic>
              </a:graphicData>
            </a:graphic>
          </wp:inline>
        </w:drawing>
      </w:r>
    </w:p>
    <w:p w14:paraId="41CBDA87" w14:textId="77777777" w:rsidR="003521C3" w:rsidRDefault="003521C3" w:rsidP="003521C3">
      <w:pPr>
        <w:pStyle w:val="PlainText"/>
      </w:pPr>
    </w:p>
    <w:p w14:paraId="448B4F93" w14:textId="77777777" w:rsidR="003521C3" w:rsidRDefault="003521C3" w:rsidP="003521C3">
      <w:pPr>
        <w:pStyle w:val="PlainText"/>
      </w:pPr>
      <w:r>
        <w:t xml:space="preserve">14.     For </w:t>
      </w:r>
      <w:proofErr w:type="spellStart"/>
      <w:r>
        <w:t>siEsrrb</w:t>
      </w:r>
      <w:proofErr w:type="spellEnd"/>
      <w:r>
        <w:t xml:space="preserve"> experiment in EPSCs and ESCs in Figure 3E, authors need to show the RNA and protein levels of </w:t>
      </w:r>
      <w:proofErr w:type="spellStart"/>
      <w:r>
        <w:t>Esrrb</w:t>
      </w:r>
      <w:proofErr w:type="spellEnd"/>
      <w:r>
        <w:t xml:space="preserve"> in two cell states following siRNA treatment to confirm the </w:t>
      </w:r>
      <w:proofErr w:type="gramStart"/>
      <w:r>
        <w:t>down-regulation</w:t>
      </w:r>
      <w:proofErr w:type="gramEnd"/>
      <w:r>
        <w:t xml:space="preserve"> of </w:t>
      </w:r>
      <w:proofErr w:type="spellStart"/>
      <w:r>
        <w:t>Esrrb</w:t>
      </w:r>
      <w:proofErr w:type="spellEnd"/>
      <w:r>
        <w:t>.</w:t>
      </w:r>
    </w:p>
    <w:p w14:paraId="2F788EC6" w14:textId="77777777" w:rsidR="003521C3" w:rsidRDefault="003521C3" w:rsidP="003521C3">
      <w:pPr>
        <w:pStyle w:val="PlainText"/>
        <w:rPr>
          <w:color w:val="3071C3" w:themeColor="text2" w:themeTint="BF"/>
        </w:rPr>
      </w:pPr>
      <w:r>
        <w:rPr>
          <w:color w:val="3071C3" w:themeColor="text2" w:themeTint="BF"/>
        </w:rPr>
        <w:t xml:space="preserve">We have now included the changes in RNA and protein levels of </w:t>
      </w:r>
      <w:proofErr w:type="spellStart"/>
      <w:r>
        <w:rPr>
          <w:color w:val="3071C3" w:themeColor="text2" w:themeTint="BF"/>
        </w:rPr>
        <w:t>Esrrb</w:t>
      </w:r>
      <w:proofErr w:type="spellEnd"/>
      <w:r>
        <w:rPr>
          <w:color w:val="3071C3" w:themeColor="text2" w:themeTint="BF"/>
        </w:rPr>
        <w:t xml:space="preserve"> following siRNA knockdown. </w:t>
      </w:r>
    </w:p>
    <w:p w14:paraId="3F0A09A3" w14:textId="77777777" w:rsidR="003521C3" w:rsidRDefault="003521C3" w:rsidP="003521C3">
      <w:pPr>
        <w:pStyle w:val="PlainText"/>
        <w:rPr>
          <w:color w:val="3071C3" w:themeColor="text2" w:themeTint="BF"/>
        </w:rPr>
      </w:pPr>
      <w:r>
        <w:rPr>
          <w:color w:val="3071C3" w:themeColor="text2" w:themeTint="BF"/>
        </w:rPr>
        <w:t xml:space="preserve">Our RT-qPCR data showed a 50% reduction of </w:t>
      </w:r>
      <w:proofErr w:type="spellStart"/>
      <w:r>
        <w:rPr>
          <w:color w:val="3071C3" w:themeColor="text2" w:themeTint="BF"/>
        </w:rPr>
        <w:t>Esrrb</w:t>
      </w:r>
      <w:proofErr w:type="spellEnd"/>
      <w:r>
        <w:rPr>
          <w:color w:val="3071C3" w:themeColor="text2" w:themeTint="BF"/>
        </w:rPr>
        <w:t xml:space="preserve"> mRNA expression in EPSC, and 85% reduction in ESC. </w:t>
      </w:r>
    </w:p>
    <w:p w14:paraId="7F208588" w14:textId="77777777" w:rsidR="003521C3" w:rsidRDefault="003521C3" w:rsidP="003521C3">
      <w:pPr>
        <w:pStyle w:val="PlainText"/>
        <w:rPr>
          <w:color w:val="3071C3" w:themeColor="text2" w:themeTint="BF"/>
        </w:rPr>
      </w:pPr>
      <w:r>
        <w:rPr>
          <w:color w:val="3071C3" w:themeColor="text2" w:themeTint="BF"/>
        </w:rPr>
        <w:t xml:space="preserve"> </w:t>
      </w:r>
      <w:r w:rsidRPr="00FD0A9C">
        <w:rPr>
          <w:noProof/>
          <w:color w:val="3071C3" w:themeColor="text2" w:themeTint="BF"/>
        </w:rPr>
        <w:drawing>
          <wp:inline distT="0" distB="0" distL="0" distR="0" wp14:anchorId="4A918211" wp14:editId="4B379766">
            <wp:extent cx="1076440" cy="1766929"/>
            <wp:effectExtent l="0" t="0" r="0" b="0"/>
            <wp:docPr id="1015946462" name="Picture 2">
              <a:extLst xmlns:a="http://schemas.openxmlformats.org/drawingml/2006/main">
                <a:ext uri="{FF2B5EF4-FFF2-40B4-BE49-F238E27FC236}">
                  <a16:creationId xmlns:a16="http://schemas.microsoft.com/office/drawing/2014/main" id="{DD8CBF4C-B605-B6A7-A15C-2E09A88BC2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DD8CBF4C-B605-B6A7-A15C-2E09A88BC26F}"/>
                        </a:ext>
                      </a:extLst>
                    </pic:cNvPr>
                    <pic:cNvPicPr>
                      <a:picLocks noChangeAspect="1"/>
                    </pic:cNvPicPr>
                  </pic:nvPicPr>
                  <pic:blipFill>
                    <a:blip r:embed="rId84"/>
                    <a:stretch>
                      <a:fillRect/>
                    </a:stretch>
                  </pic:blipFill>
                  <pic:spPr>
                    <a:xfrm>
                      <a:off x="0" y="0"/>
                      <a:ext cx="1082586" cy="1777017"/>
                    </a:xfrm>
                    <a:prstGeom prst="rect">
                      <a:avLst/>
                    </a:prstGeom>
                  </pic:spPr>
                </pic:pic>
              </a:graphicData>
            </a:graphic>
          </wp:inline>
        </w:drawing>
      </w:r>
    </w:p>
    <w:p w14:paraId="1DAFB203" w14:textId="77777777" w:rsidR="003521C3" w:rsidRPr="00AA49A1" w:rsidRDefault="003521C3" w:rsidP="003521C3">
      <w:pPr>
        <w:pStyle w:val="PlainText"/>
        <w:rPr>
          <w:color w:val="3071C3" w:themeColor="text2" w:themeTint="BF"/>
        </w:rPr>
      </w:pPr>
      <w:r>
        <w:rPr>
          <w:color w:val="3071C3" w:themeColor="text2" w:themeTint="BF"/>
        </w:rPr>
        <w:t xml:space="preserve">Our western blot result is in accordance with the RT-qPCR data. We detected a near complete reduction of </w:t>
      </w:r>
      <w:proofErr w:type="spellStart"/>
      <w:r>
        <w:rPr>
          <w:color w:val="3071C3" w:themeColor="text2" w:themeTint="BF"/>
        </w:rPr>
        <w:t>Esrrb</w:t>
      </w:r>
      <w:proofErr w:type="spellEnd"/>
      <w:r>
        <w:rPr>
          <w:color w:val="3071C3" w:themeColor="text2" w:themeTint="BF"/>
        </w:rPr>
        <w:t xml:space="preserve"> in the ESC, and a less dramatic reduction in the EPSC.  </w:t>
      </w:r>
    </w:p>
    <w:p w14:paraId="784CDD73" w14:textId="77777777" w:rsidR="003521C3" w:rsidRDefault="003521C3" w:rsidP="003521C3">
      <w:pPr>
        <w:pStyle w:val="PlainText"/>
        <w:rPr>
          <w:color w:val="3071C3" w:themeColor="text2" w:themeTint="BF"/>
        </w:rPr>
      </w:pPr>
    </w:p>
    <w:p w14:paraId="37D8861B" w14:textId="77777777" w:rsidR="003521C3" w:rsidRDefault="003521C3" w:rsidP="003521C3">
      <w:pPr>
        <w:pStyle w:val="PlainText"/>
        <w:rPr>
          <w:color w:val="3071C3" w:themeColor="text2" w:themeTint="BF"/>
        </w:rPr>
      </w:pPr>
      <w:r>
        <w:rPr>
          <w:noProof/>
          <w:color w:val="3071C3" w:themeColor="text2" w:themeTint="BF"/>
        </w:rPr>
        <w:drawing>
          <wp:inline distT="0" distB="0" distL="0" distR="0" wp14:anchorId="2EB7FA00" wp14:editId="646FF46F">
            <wp:extent cx="2522662" cy="974074"/>
            <wp:effectExtent l="0" t="0" r="0" b="0"/>
            <wp:docPr id="1772742798" name="Picture 1" descr="A close-up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742798" name="Picture 1" descr="A close-up of a test&#10;&#10;AI-generated content may be incorrect."/>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535122" cy="978885"/>
                    </a:xfrm>
                    <a:prstGeom prst="rect">
                      <a:avLst/>
                    </a:prstGeom>
                    <a:noFill/>
                  </pic:spPr>
                </pic:pic>
              </a:graphicData>
            </a:graphic>
          </wp:inline>
        </w:drawing>
      </w:r>
    </w:p>
    <w:p w14:paraId="089D8112" w14:textId="77777777" w:rsidR="003521C3" w:rsidRDefault="003521C3" w:rsidP="003521C3">
      <w:pPr>
        <w:pStyle w:val="PlainText"/>
        <w:rPr>
          <w:color w:val="3071C3" w:themeColor="text2" w:themeTint="BF"/>
        </w:rPr>
      </w:pPr>
      <w:r>
        <w:rPr>
          <w:color w:val="3071C3" w:themeColor="text2" w:themeTint="BF"/>
        </w:rPr>
        <w:t xml:space="preserve"> </w:t>
      </w:r>
    </w:p>
    <w:p w14:paraId="1D6D390D" w14:textId="77777777" w:rsidR="003521C3" w:rsidRDefault="003521C3" w:rsidP="003521C3">
      <w:pPr>
        <w:pStyle w:val="PlainText"/>
      </w:pPr>
    </w:p>
    <w:p w14:paraId="02327354" w14:textId="77777777" w:rsidR="003521C3" w:rsidRDefault="003521C3" w:rsidP="003521C3">
      <w:pPr>
        <w:pStyle w:val="PlainText"/>
      </w:pPr>
      <w:r>
        <w:t>15.     Some figures are missing content, such as Figures S3E, S3N, 4A, 4C, etc.</w:t>
      </w:r>
    </w:p>
    <w:p w14:paraId="647F1B8E" w14:textId="77777777" w:rsidR="003521C3" w:rsidRPr="00AA49A1" w:rsidRDefault="003521C3" w:rsidP="003521C3">
      <w:pPr>
        <w:pStyle w:val="PlainText"/>
        <w:rPr>
          <w:color w:val="3071C3" w:themeColor="text2" w:themeTint="BF"/>
        </w:rPr>
      </w:pPr>
      <w:r>
        <w:rPr>
          <w:color w:val="3071C3" w:themeColor="text2" w:themeTint="BF"/>
        </w:rPr>
        <w:t xml:space="preserve">We have checked with editors that the figures we submitted are complete. We have also double-confirmed that the PDF we uploaded are not missing any figures.    </w:t>
      </w:r>
    </w:p>
    <w:p w14:paraId="7B50FFB6" w14:textId="77777777" w:rsidR="003521C3" w:rsidRDefault="003521C3" w:rsidP="003521C3">
      <w:pPr>
        <w:pStyle w:val="PlainText"/>
      </w:pPr>
    </w:p>
    <w:p w14:paraId="6D6ED3E3" w14:textId="77777777" w:rsidR="003521C3" w:rsidRDefault="003521C3" w:rsidP="003521C3">
      <w:pPr>
        <w:pStyle w:val="PlainText"/>
      </w:pPr>
      <w:r>
        <w:t>16.     Regarding to super-enhancers, do MIR elements overlap with them?</w:t>
      </w:r>
    </w:p>
    <w:p w14:paraId="4FC3A586" w14:textId="77777777" w:rsidR="003521C3" w:rsidRDefault="003521C3" w:rsidP="003521C3">
      <w:pPr>
        <w:pStyle w:val="PlainText"/>
        <w:rPr>
          <w:color w:val="3071C3" w:themeColor="text2" w:themeTint="BF"/>
        </w:rPr>
      </w:pPr>
      <w:r>
        <w:rPr>
          <w:rFonts w:hint="eastAsia"/>
          <w:color w:val="3071C3" w:themeColor="text2" w:themeTint="BF"/>
        </w:rPr>
        <w:lastRenderedPageBreak/>
        <w:t xml:space="preserve">Around </w:t>
      </w:r>
      <w:r>
        <w:rPr>
          <w:rFonts w:eastAsia="SimSun" w:hint="eastAsia"/>
          <w:color w:val="3071C3" w:themeColor="text2" w:themeTint="BF"/>
          <w:lang w:val="en-US" w:eastAsia="zh-CN"/>
        </w:rPr>
        <w:t>40.63</w:t>
      </w:r>
      <w:r>
        <w:rPr>
          <w:rFonts w:hint="eastAsia"/>
          <w:color w:val="3071C3" w:themeColor="text2" w:themeTint="BF"/>
        </w:rPr>
        <w:t>% of ESC-SEs have at least one MIR site, and approximately 1</w:t>
      </w:r>
      <w:r>
        <w:rPr>
          <w:rFonts w:eastAsia="SimSun" w:hint="eastAsia"/>
          <w:color w:val="3071C3" w:themeColor="text2" w:themeTint="BF"/>
          <w:lang w:val="en-US" w:eastAsia="zh-CN"/>
        </w:rPr>
        <w:t>3</w:t>
      </w:r>
      <w:r>
        <w:rPr>
          <w:rFonts w:hint="eastAsia"/>
          <w:color w:val="3071C3" w:themeColor="text2" w:themeTint="BF"/>
        </w:rPr>
        <w:t>.</w:t>
      </w:r>
      <w:r>
        <w:rPr>
          <w:rFonts w:eastAsia="SimSun" w:hint="eastAsia"/>
          <w:color w:val="3071C3" w:themeColor="text2" w:themeTint="BF"/>
          <w:lang w:val="en-US" w:eastAsia="zh-CN"/>
        </w:rPr>
        <w:t>65</w:t>
      </w:r>
      <w:r>
        <w:rPr>
          <w:rFonts w:hint="eastAsia"/>
          <w:color w:val="3071C3" w:themeColor="text2" w:themeTint="BF"/>
        </w:rPr>
        <w:t xml:space="preserve">% of ESC-SEs have more than 2 MIR sites. For EPSC-SE, around </w:t>
      </w:r>
      <w:r>
        <w:rPr>
          <w:rFonts w:eastAsia="SimSun" w:hint="eastAsia"/>
          <w:color w:val="3071C3" w:themeColor="text2" w:themeTint="BF"/>
          <w:lang w:val="en-US" w:eastAsia="zh-CN"/>
        </w:rPr>
        <w:t>21.74</w:t>
      </w:r>
      <w:r>
        <w:rPr>
          <w:rFonts w:hint="eastAsia"/>
          <w:color w:val="3071C3" w:themeColor="text2" w:themeTint="BF"/>
        </w:rPr>
        <w:t xml:space="preserve">% of SEs have at least one MIR site, and </w:t>
      </w:r>
      <w:r>
        <w:rPr>
          <w:rFonts w:eastAsia="SimSun" w:hint="eastAsia"/>
          <w:color w:val="3071C3" w:themeColor="text2" w:themeTint="BF"/>
          <w:lang w:val="en-US" w:eastAsia="zh-CN"/>
        </w:rPr>
        <w:t>10.63</w:t>
      </w:r>
      <w:r>
        <w:rPr>
          <w:rFonts w:hint="eastAsia"/>
          <w:color w:val="3071C3" w:themeColor="text2" w:themeTint="BF"/>
        </w:rPr>
        <w:t>% of SEs have more than two MIR sites.</w:t>
      </w:r>
    </w:p>
    <w:p w14:paraId="1FB1DB7A" w14:textId="77777777" w:rsidR="003521C3" w:rsidRDefault="003521C3" w:rsidP="003521C3">
      <w:pPr>
        <w:pStyle w:val="PlainText"/>
      </w:pPr>
    </w:p>
    <w:p w14:paraId="053D89FA" w14:textId="77777777" w:rsidR="003521C3" w:rsidRDefault="003521C3" w:rsidP="003521C3">
      <w:pPr>
        <w:pStyle w:val="PlainText"/>
      </w:pPr>
      <w:r>
        <w:t>17.     In Figure 5, RNA-</w:t>
      </w:r>
      <w:proofErr w:type="spellStart"/>
      <w:r>
        <w:t>seq</w:t>
      </w:r>
      <w:proofErr w:type="spellEnd"/>
      <w:r>
        <w:t xml:space="preserve"> lacks biological replicates.</w:t>
      </w:r>
    </w:p>
    <w:p w14:paraId="24E2E735" w14:textId="77777777" w:rsidR="003521C3" w:rsidRPr="00DB7D5F" w:rsidRDefault="003521C3" w:rsidP="003521C3">
      <w:pPr>
        <w:pStyle w:val="PlainText"/>
        <w:rPr>
          <w:color w:val="3071C3" w:themeColor="text2" w:themeTint="BF"/>
        </w:rPr>
      </w:pPr>
      <w:r w:rsidRPr="00DB7D5F">
        <w:rPr>
          <w:color w:val="3071C3" w:themeColor="text2" w:themeTint="BF"/>
        </w:rPr>
        <w:t xml:space="preserve">We have now generated another replicate of the </w:t>
      </w:r>
      <w:proofErr w:type="spellStart"/>
      <w:r w:rsidRPr="00DB7D5F">
        <w:rPr>
          <w:color w:val="3071C3" w:themeColor="text2" w:themeTint="BF"/>
        </w:rPr>
        <w:t>RNAseq</w:t>
      </w:r>
      <w:proofErr w:type="spellEnd"/>
      <w:r w:rsidRPr="00DB7D5F">
        <w:rPr>
          <w:color w:val="3071C3" w:themeColor="text2" w:themeTint="BF"/>
        </w:rPr>
        <w:t xml:space="preserve"> data. We were able to observe similar trend</w:t>
      </w:r>
      <w:r>
        <w:rPr>
          <w:color w:val="3071C3" w:themeColor="text2" w:themeTint="BF"/>
        </w:rPr>
        <w:t xml:space="preserve"> between the 2 replicates, as seen from the PCA plot below.  </w:t>
      </w:r>
    </w:p>
    <w:p w14:paraId="2FCC9640" w14:textId="77777777" w:rsidR="003521C3" w:rsidRDefault="003521C3" w:rsidP="003521C3">
      <w:pPr>
        <w:pStyle w:val="PlainText"/>
        <w:rPr>
          <w:color w:val="FF0000"/>
        </w:rPr>
      </w:pPr>
      <w:r>
        <w:rPr>
          <w:noProof/>
        </w:rPr>
        <w:drawing>
          <wp:inline distT="0" distB="0" distL="114300" distR="114300" wp14:anchorId="5B4A745C" wp14:editId="525ECE87">
            <wp:extent cx="2745105" cy="2758440"/>
            <wp:effectExtent l="0" t="0" r="23495" b="10160"/>
            <wp:docPr id="6" name="图片 8" descr="A diagram of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descr="A diagram of numbers and letters&#10;&#10;Description automatically generated"/>
                    <pic:cNvPicPr>
                      <a:picLocks noChangeAspect="1"/>
                    </pic:cNvPicPr>
                  </pic:nvPicPr>
                  <pic:blipFill>
                    <a:blip r:embed="rId86"/>
                    <a:stretch>
                      <a:fillRect/>
                    </a:stretch>
                  </pic:blipFill>
                  <pic:spPr>
                    <a:xfrm>
                      <a:off x="0" y="0"/>
                      <a:ext cx="2745105" cy="2758440"/>
                    </a:xfrm>
                    <a:prstGeom prst="rect">
                      <a:avLst/>
                    </a:prstGeom>
                    <a:noFill/>
                    <a:ln>
                      <a:noFill/>
                    </a:ln>
                  </pic:spPr>
                </pic:pic>
              </a:graphicData>
            </a:graphic>
          </wp:inline>
        </w:drawing>
      </w:r>
    </w:p>
    <w:p w14:paraId="56ACDF5A" w14:textId="77777777" w:rsidR="003521C3" w:rsidRDefault="003521C3" w:rsidP="003521C3">
      <w:pPr>
        <w:pStyle w:val="PlainText"/>
      </w:pPr>
    </w:p>
    <w:p w14:paraId="41017230" w14:textId="77777777" w:rsidR="003521C3" w:rsidRDefault="003521C3" w:rsidP="003521C3">
      <w:pPr>
        <w:pStyle w:val="PlainText"/>
      </w:pPr>
      <w:r>
        <w:t>18.     In Figure 5j, what's the meaning of "es"?</w:t>
      </w:r>
    </w:p>
    <w:p w14:paraId="6F8663E4" w14:textId="77777777" w:rsidR="003521C3" w:rsidRPr="00AA49A1" w:rsidRDefault="003521C3" w:rsidP="003521C3">
      <w:pPr>
        <w:pStyle w:val="PlainText"/>
        <w:rPr>
          <w:color w:val="3071C3" w:themeColor="text2" w:themeTint="BF"/>
        </w:rPr>
      </w:pPr>
      <w:r>
        <w:rPr>
          <w:color w:val="3071C3" w:themeColor="text2" w:themeTint="BF"/>
        </w:rPr>
        <w:t xml:space="preserve">ES stands for </w:t>
      </w:r>
      <w:r w:rsidRPr="00AA49A1">
        <w:rPr>
          <w:color w:val="3071C3" w:themeColor="text2" w:themeTint="BF"/>
        </w:rPr>
        <w:t xml:space="preserve">Enrichment </w:t>
      </w:r>
      <w:r>
        <w:rPr>
          <w:color w:val="3071C3" w:themeColor="text2" w:themeTint="BF"/>
        </w:rPr>
        <w:t>S</w:t>
      </w:r>
      <w:r w:rsidRPr="00AA49A1">
        <w:rPr>
          <w:color w:val="3071C3" w:themeColor="text2" w:themeTint="BF"/>
        </w:rPr>
        <w:t>core</w:t>
      </w:r>
      <w:r>
        <w:rPr>
          <w:color w:val="3071C3" w:themeColor="text2" w:themeTint="BF"/>
        </w:rPr>
        <w:t xml:space="preserve">. </w:t>
      </w:r>
      <w:r w:rsidRPr="00AA49A1">
        <w:rPr>
          <w:color w:val="3071C3" w:themeColor="text2" w:themeTint="BF"/>
        </w:rPr>
        <w:t xml:space="preserve"> </w:t>
      </w:r>
    </w:p>
    <w:p w14:paraId="11B31479" w14:textId="77777777" w:rsidR="003521C3" w:rsidRDefault="003521C3" w:rsidP="003521C3">
      <w:pPr>
        <w:pStyle w:val="PlainText"/>
      </w:pPr>
    </w:p>
    <w:p w14:paraId="1E251623" w14:textId="77777777" w:rsidR="003521C3" w:rsidRDefault="003521C3" w:rsidP="003521C3">
      <w:pPr>
        <w:pStyle w:val="PlainText"/>
      </w:pPr>
      <w:r>
        <w:t>19.     Figure 6G should be labelled as 6F, 6H as 6G, and 6I as 6H.</w:t>
      </w:r>
    </w:p>
    <w:p w14:paraId="0FCF0EB1" w14:textId="77777777" w:rsidR="003521C3" w:rsidRPr="00AA49A1" w:rsidRDefault="003521C3" w:rsidP="003521C3">
      <w:pPr>
        <w:pStyle w:val="PlainText"/>
        <w:rPr>
          <w:color w:val="3071C3" w:themeColor="text2" w:themeTint="BF"/>
        </w:rPr>
      </w:pPr>
      <w:r>
        <w:rPr>
          <w:color w:val="3071C3" w:themeColor="text2" w:themeTint="BF"/>
        </w:rPr>
        <w:t xml:space="preserve">We apologize for the mistakes. We have now checked for the figure labelling to ensure correctness. </w:t>
      </w:r>
    </w:p>
    <w:p w14:paraId="157344D7" w14:textId="77777777" w:rsidR="003521C3" w:rsidRDefault="003521C3" w:rsidP="003521C3">
      <w:pPr>
        <w:pStyle w:val="PlainText"/>
      </w:pPr>
    </w:p>
    <w:p w14:paraId="0224A9DA" w14:textId="77777777" w:rsidR="003521C3" w:rsidRDefault="003521C3" w:rsidP="003521C3">
      <w:pPr>
        <w:pStyle w:val="PlainText"/>
      </w:pPr>
      <w:r>
        <w:t>Reference:</w:t>
      </w:r>
    </w:p>
    <w:p w14:paraId="5394B715" w14:textId="77777777" w:rsidR="003521C3" w:rsidRDefault="003521C3" w:rsidP="003521C3">
      <w:pPr>
        <w:pStyle w:val="PlainText"/>
      </w:pPr>
      <w:r>
        <w:t xml:space="preserve">1.      </w:t>
      </w:r>
      <w:proofErr w:type="spellStart"/>
      <w:r>
        <w:t>Posfai</w:t>
      </w:r>
      <w:proofErr w:type="spellEnd"/>
      <w:r>
        <w:t>, E. et al. Evaluating totipotency using criteria of increasing stringency. Nat Cell Biol 23, (2021).</w:t>
      </w:r>
    </w:p>
    <w:p w14:paraId="0B4084E4" w14:textId="77777777" w:rsidR="003521C3" w:rsidRDefault="003521C3" w:rsidP="003521C3">
      <w:pPr>
        <w:pStyle w:val="PlainText"/>
      </w:pPr>
      <w:r>
        <w:t xml:space="preserve">2.      Yang, M. et al. Chemical-induced chromatin </w:t>
      </w:r>
      <w:proofErr w:type="spellStart"/>
      <w:r>
        <w:t>remodeling</w:t>
      </w:r>
      <w:proofErr w:type="spellEnd"/>
      <w:r>
        <w:t xml:space="preserve"> reprograms mouse ESCs to totipotent-like stem cells. Cell Stem Cell 29, (2022).</w:t>
      </w:r>
    </w:p>
    <w:p w14:paraId="4536C44B" w14:textId="77777777" w:rsidR="003521C3" w:rsidRDefault="003521C3" w:rsidP="003521C3">
      <w:pPr>
        <w:pStyle w:val="PlainText"/>
      </w:pPr>
      <w:r>
        <w:t>3.      Hu, Y. et al. Induction of mouse totipotent stem cells by a defined chemical cocktail. Nature 617, (2023).</w:t>
      </w:r>
    </w:p>
    <w:p w14:paraId="61154431" w14:textId="77777777" w:rsidR="003521C3" w:rsidRDefault="003521C3" w:rsidP="003521C3">
      <w:pPr>
        <w:pStyle w:val="PlainText"/>
      </w:pPr>
      <w:r>
        <w:t xml:space="preserve">4.      Shen, H. et al. Mouse totipotent stem cells captured and maintained through </w:t>
      </w:r>
      <w:proofErr w:type="spellStart"/>
      <w:r>
        <w:t>spliceosomal</w:t>
      </w:r>
      <w:proofErr w:type="spellEnd"/>
      <w:r>
        <w:t xml:space="preserve"> repression. Cell 184, 2843-2859.e20 (2021).</w:t>
      </w:r>
    </w:p>
    <w:p w14:paraId="07E5E891" w14:textId="77777777" w:rsidR="003521C3" w:rsidRDefault="003521C3" w:rsidP="003521C3">
      <w:pPr>
        <w:pStyle w:val="PlainText"/>
      </w:pPr>
      <w:r>
        <w:t>5.      Li, H. et al. In vitro generation of mouse morula-like cells. Dev Cell 58, 2510-2527.e7 (2023).</w:t>
      </w:r>
    </w:p>
    <w:p w14:paraId="1A17B135" w14:textId="77777777" w:rsidR="003521C3" w:rsidRDefault="003521C3" w:rsidP="003521C3">
      <w:pPr>
        <w:pStyle w:val="PlainText"/>
      </w:pPr>
      <w:r>
        <w:t xml:space="preserve">6.      Fan, Y. et al. Generation of human blastocyst-like structures from pluripotent stem cells. Cell </w:t>
      </w:r>
      <w:proofErr w:type="spellStart"/>
      <w:r>
        <w:t>Discov</w:t>
      </w:r>
      <w:proofErr w:type="spellEnd"/>
      <w:r>
        <w:t xml:space="preserve"> 7, (2021).</w:t>
      </w:r>
    </w:p>
    <w:p w14:paraId="19F61061" w14:textId="77777777" w:rsidR="003521C3" w:rsidRDefault="003521C3" w:rsidP="003521C3">
      <w:pPr>
        <w:pStyle w:val="PlainText"/>
      </w:pPr>
      <w:r>
        <w:t>7.      Li, R. et al. Generation of Blastocyst-like Structures from Mouse Embryonic and Adult Cell Cultures. Cell 179, (2019).</w:t>
      </w:r>
    </w:p>
    <w:p w14:paraId="0FDF0FB7" w14:textId="77777777" w:rsidR="003521C3" w:rsidRDefault="003521C3" w:rsidP="003521C3">
      <w:pPr>
        <w:pStyle w:val="PlainText"/>
      </w:pPr>
      <w:r>
        <w:t xml:space="preserve">8.      </w:t>
      </w:r>
      <w:proofErr w:type="spellStart"/>
      <w:r>
        <w:t>Rivron</w:t>
      </w:r>
      <w:proofErr w:type="spellEnd"/>
      <w:r>
        <w:t>, N. C. et al. Blastocyst-like structures generated solely from stem cells. Nature 557, (2018).</w:t>
      </w:r>
    </w:p>
    <w:p w14:paraId="7B6A94FA" w14:textId="77777777" w:rsidR="003521C3" w:rsidRDefault="003521C3" w:rsidP="003521C3">
      <w:pPr>
        <w:pStyle w:val="PlainText"/>
      </w:pPr>
      <w:r>
        <w:t xml:space="preserve">9.      Liu, K. et al. </w:t>
      </w:r>
      <w:proofErr w:type="spellStart"/>
      <w:r>
        <w:t>Bilineage</w:t>
      </w:r>
      <w:proofErr w:type="spellEnd"/>
      <w:r>
        <w:t xml:space="preserve"> embryo-like structure from EPS cells can produce live mice with tetraploid trophectoderm. Protein Cell (2022) doi:10.1093/</w:t>
      </w:r>
      <w:proofErr w:type="spellStart"/>
      <w:r>
        <w:t>procel</w:t>
      </w:r>
      <w:proofErr w:type="spellEnd"/>
      <w:r>
        <w:t>/pwac029.</w:t>
      </w:r>
    </w:p>
    <w:p w14:paraId="42E22F2F" w14:textId="77777777" w:rsidR="003521C3" w:rsidRDefault="003521C3" w:rsidP="003521C3">
      <w:pPr>
        <w:pStyle w:val="PlainText"/>
      </w:pPr>
    </w:p>
    <w:p w14:paraId="7A38FB5B" w14:textId="77777777" w:rsidR="003521C3" w:rsidRDefault="003521C3" w:rsidP="003521C3">
      <w:pPr>
        <w:pStyle w:val="PlainText"/>
      </w:pPr>
    </w:p>
    <w:p w14:paraId="39E99A55" w14:textId="77777777" w:rsidR="00CE11F8" w:rsidRDefault="00000000">
      <w:pPr>
        <w:rPr>
          <w:rFonts w:ascii="Times New Roman" w:eastAsia="Times New Roman" w:hAnsi="Times New Roman" w:cs="Times New Roman"/>
          <w:b/>
        </w:rPr>
      </w:pPr>
      <w:r>
        <w:rPr>
          <w:rFonts w:ascii="Times New Roman" w:eastAsia="Times New Roman" w:hAnsi="Times New Roman" w:cs="Times New Roman"/>
          <w:b/>
        </w:rPr>
        <w:lastRenderedPageBreak/>
        <w:t>Second round of review</w:t>
      </w:r>
    </w:p>
    <w:p w14:paraId="39E99A56" w14:textId="77777777" w:rsidR="00CE11F8" w:rsidRDefault="00000000">
      <w:pPr>
        <w:rPr>
          <w:rFonts w:ascii="Times New Roman" w:eastAsia="Times New Roman" w:hAnsi="Times New Roman" w:cs="Times New Roman"/>
          <w:b/>
        </w:rPr>
      </w:pPr>
      <w:r>
        <w:rPr>
          <w:rFonts w:ascii="Times New Roman" w:eastAsia="Times New Roman" w:hAnsi="Times New Roman" w:cs="Times New Roman"/>
          <w:b/>
        </w:rPr>
        <w:t>Reviewer 1</w:t>
      </w:r>
    </w:p>
    <w:p w14:paraId="39E99A57" w14:textId="78B8C85D" w:rsidR="00CE11F8" w:rsidRDefault="00BF32BD">
      <w:pPr>
        <w:spacing w:after="0" w:line="240" w:lineRule="auto"/>
        <w:rPr>
          <w:rFonts w:ascii="Times New Roman" w:eastAsia="Times New Roman" w:hAnsi="Times New Roman" w:cs="Times New Roman"/>
        </w:rPr>
      </w:pPr>
      <w:r w:rsidRPr="00BF32BD">
        <w:rPr>
          <w:rFonts w:ascii="Times New Roman" w:eastAsia="Times New Roman" w:hAnsi="Times New Roman" w:cs="Times New Roman"/>
        </w:rPr>
        <w:t xml:space="preserve">The authors made a great effort to address each point with transparency and clarity. The new experiment utilizing the CRISPR approach to inhibit and deplete the distal MIR-enhancer is a strong addition, providing substantial support for the model. The enrichment analysis conducted to address my major comment 5 is particularly interesting. The presence of Mediator complex proteins Med1 and Med12 strongly </w:t>
      </w:r>
      <w:proofErr w:type="gramStart"/>
      <w:r w:rsidRPr="00BF32BD">
        <w:rPr>
          <w:rFonts w:ascii="Times New Roman" w:eastAsia="Times New Roman" w:hAnsi="Times New Roman" w:cs="Times New Roman"/>
        </w:rPr>
        <w:t>advocates</w:t>
      </w:r>
      <w:proofErr w:type="gramEnd"/>
      <w:r w:rsidRPr="00BF32BD">
        <w:rPr>
          <w:rFonts w:ascii="Times New Roman" w:eastAsia="Times New Roman" w:hAnsi="Times New Roman" w:cs="Times New Roman"/>
        </w:rPr>
        <w:t xml:space="preserve"> for their contribution to the enhancer-promoter loop. This could be further highlighted by inclusion in the supplementary figures. </w:t>
      </w:r>
      <w:r w:rsidRPr="00BF32BD">
        <w:rPr>
          <w:rFonts w:ascii="Times New Roman" w:eastAsia="Times New Roman" w:hAnsi="Times New Roman" w:cs="Times New Roman"/>
        </w:rPr>
        <w:br/>
      </w:r>
      <w:r w:rsidRPr="00BF32BD">
        <w:rPr>
          <w:rFonts w:ascii="Times New Roman" w:eastAsia="Times New Roman" w:hAnsi="Times New Roman" w:cs="Times New Roman"/>
        </w:rPr>
        <w:br/>
        <w:t>I believe this study provides some insight into the still poorly understood role of genome architecture in gene expression regulation, as well as the role of transposable elements as guides to the stage-specific activation of enhancer-promoter (E-P) regulatory networks.</w:t>
      </w:r>
      <w:r w:rsidRPr="00BF32BD">
        <w:rPr>
          <w:rFonts w:ascii="Times New Roman" w:eastAsia="Times New Roman" w:hAnsi="Times New Roman" w:cs="Times New Roman"/>
        </w:rPr>
        <w:br/>
      </w:r>
      <w:r w:rsidRPr="00BF32BD">
        <w:rPr>
          <w:rFonts w:ascii="Times New Roman" w:eastAsia="Times New Roman" w:hAnsi="Times New Roman" w:cs="Times New Roman"/>
        </w:rPr>
        <w:br/>
        <w:t>However, I still have concerns regarding the lost loops in the H3K27ac Hi-</w:t>
      </w:r>
      <w:proofErr w:type="spellStart"/>
      <w:r w:rsidRPr="00BF32BD">
        <w:rPr>
          <w:rFonts w:ascii="Times New Roman" w:eastAsia="Times New Roman" w:hAnsi="Times New Roman" w:cs="Times New Roman"/>
        </w:rPr>
        <w:t>ChIP</w:t>
      </w:r>
      <w:proofErr w:type="spellEnd"/>
      <w:r w:rsidRPr="00BF32BD">
        <w:rPr>
          <w:rFonts w:ascii="Times New Roman" w:eastAsia="Times New Roman" w:hAnsi="Times New Roman" w:cs="Times New Roman"/>
        </w:rPr>
        <w:t xml:space="preserve"> upon </w:t>
      </w:r>
      <w:proofErr w:type="spellStart"/>
      <w:r w:rsidRPr="00BF32BD">
        <w:rPr>
          <w:rFonts w:ascii="Times New Roman" w:eastAsia="Times New Roman" w:hAnsi="Times New Roman" w:cs="Times New Roman"/>
        </w:rPr>
        <w:t>Esrrb</w:t>
      </w:r>
      <w:proofErr w:type="spellEnd"/>
      <w:r w:rsidRPr="00BF32BD">
        <w:rPr>
          <w:rFonts w:ascii="Times New Roman" w:eastAsia="Times New Roman" w:hAnsi="Times New Roman" w:cs="Times New Roman"/>
        </w:rPr>
        <w:t xml:space="preserve"> depletion. These points require clarification before the manuscript can be considered ready for publication.</w:t>
      </w:r>
      <w:r w:rsidRPr="00BF32BD">
        <w:rPr>
          <w:rFonts w:ascii="Times New Roman" w:eastAsia="Times New Roman" w:hAnsi="Times New Roman" w:cs="Times New Roman"/>
        </w:rPr>
        <w:br/>
      </w:r>
      <w:r w:rsidRPr="00BF32BD">
        <w:rPr>
          <w:rFonts w:ascii="Times New Roman" w:eastAsia="Times New Roman" w:hAnsi="Times New Roman" w:cs="Times New Roman"/>
        </w:rPr>
        <w:br/>
        <w:t>1. Resolution Details: What is the resolution of the Hi-</w:t>
      </w:r>
      <w:proofErr w:type="spellStart"/>
      <w:r w:rsidRPr="00BF32BD">
        <w:rPr>
          <w:rFonts w:ascii="Times New Roman" w:eastAsia="Times New Roman" w:hAnsi="Times New Roman" w:cs="Times New Roman"/>
        </w:rPr>
        <w:t>ChIP</w:t>
      </w:r>
      <w:proofErr w:type="spellEnd"/>
      <w:r w:rsidRPr="00BF32BD">
        <w:rPr>
          <w:rFonts w:ascii="Times New Roman" w:eastAsia="Times New Roman" w:hAnsi="Times New Roman" w:cs="Times New Roman"/>
        </w:rPr>
        <w:t xml:space="preserve"> matrices? Additionally, what are the resolution(s) used for loop calling? (These two pieces of information are missing from the Methods section.)</w:t>
      </w:r>
      <w:r w:rsidRPr="00BF32BD">
        <w:rPr>
          <w:rFonts w:ascii="Times New Roman" w:eastAsia="Times New Roman" w:hAnsi="Times New Roman" w:cs="Times New Roman"/>
        </w:rPr>
        <w:br/>
        <w:t xml:space="preserve">2. Loop Size Distribution: Could you provide the distribution of sizes (distance between anchors) for all detected loops in both the control and </w:t>
      </w:r>
      <w:proofErr w:type="spellStart"/>
      <w:r w:rsidRPr="00BF32BD">
        <w:rPr>
          <w:rFonts w:ascii="Times New Roman" w:eastAsia="Times New Roman" w:hAnsi="Times New Roman" w:cs="Times New Roman"/>
        </w:rPr>
        <w:t>Esrrb</w:t>
      </w:r>
      <w:proofErr w:type="spellEnd"/>
      <w:r w:rsidRPr="00BF32BD">
        <w:rPr>
          <w:rFonts w:ascii="Times New Roman" w:eastAsia="Times New Roman" w:hAnsi="Times New Roman" w:cs="Times New Roman"/>
        </w:rPr>
        <w:t xml:space="preserve"> KD conditions?</w:t>
      </w:r>
      <w:r w:rsidRPr="00BF32BD">
        <w:rPr>
          <w:rFonts w:ascii="Times New Roman" w:eastAsia="Times New Roman" w:hAnsi="Times New Roman" w:cs="Times New Roman"/>
        </w:rPr>
        <w:br/>
        <w:t xml:space="preserve">3. Loop Examples: Please show some examples of the &lt;10kb distant loops, which are indicated as highly frequent in the attached frequency distribution plot from your response to the reviewers. A genome browser view displaying the </w:t>
      </w:r>
      <w:proofErr w:type="spellStart"/>
      <w:r w:rsidRPr="00BF32BD">
        <w:rPr>
          <w:rFonts w:ascii="Times New Roman" w:eastAsia="Times New Roman" w:hAnsi="Times New Roman" w:cs="Times New Roman"/>
        </w:rPr>
        <w:t>HiChIP</w:t>
      </w:r>
      <w:proofErr w:type="spellEnd"/>
      <w:r w:rsidRPr="00BF32BD">
        <w:rPr>
          <w:rFonts w:ascii="Times New Roman" w:eastAsia="Times New Roman" w:hAnsi="Times New Roman" w:cs="Times New Roman"/>
        </w:rPr>
        <w:t xml:space="preserve"> matrices with highlighted loops would clarify the nature of those loops.</w:t>
      </w:r>
      <w:r w:rsidRPr="00BF32BD">
        <w:rPr>
          <w:rFonts w:ascii="Times New Roman" w:eastAsia="Times New Roman" w:hAnsi="Times New Roman" w:cs="Times New Roman"/>
        </w:rPr>
        <w:br/>
      </w:r>
      <w:r w:rsidRPr="00BF32BD">
        <w:rPr>
          <w:rFonts w:ascii="Times New Roman" w:eastAsia="Times New Roman" w:hAnsi="Times New Roman" w:cs="Times New Roman"/>
        </w:rPr>
        <w:br/>
      </w:r>
      <w:proofErr w:type="spellStart"/>
      <w:r w:rsidRPr="00BF32BD">
        <w:rPr>
          <w:rFonts w:ascii="Times New Roman" w:eastAsia="Times New Roman" w:hAnsi="Times New Roman" w:cs="Times New Roman"/>
        </w:rPr>
        <w:t>CRISPRi</w:t>
      </w:r>
      <w:proofErr w:type="spellEnd"/>
      <w:r w:rsidRPr="00BF32BD">
        <w:rPr>
          <w:rFonts w:ascii="Times New Roman" w:eastAsia="Times New Roman" w:hAnsi="Times New Roman" w:cs="Times New Roman"/>
        </w:rPr>
        <w:t xml:space="preserve"> and KO of Klf5-MIR:</w:t>
      </w:r>
      <w:r w:rsidRPr="00BF32BD">
        <w:rPr>
          <w:rFonts w:ascii="Times New Roman" w:eastAsia="Times New Roman" w:hAnsi="Times New Roman" w:cs="Times New Roman"/>
        </w:rPr>
        <w:br/>
        <w:t xml:space="preserve">• Do you observe an enrichment of </w:t>
      </w:r>
      <w:proofErr w:type="spellStart"/>
      <w:r w:rsidRPr="00BF32BD">
        <w:rPr>
          <w:rFonts w:ascii="Times New Roman" w:eastAsia="Times New Roman" w:hAnsi="Times New Roman" w:cs="Times New Roman"/>
        </w:rPr>
        <w:t>Esrrb</w:t>
      </w:r>
      <w:proofErr w:type="spellEnd"/>
      <w:r w:rsidRPr="00BF32BD">
        <w:rPr>
          <w:rFonts w:ascii="Times New Roman" w:eastAsia="Times New Roman" w:hAnsi="Times New Roman" w:cs="Times New Roman"/>
        </w:rPr>
        <w:t xml:space="preserve"> and YY1 binding at the promoters of deregulated genes in both </w:t>
      </w:r>
      <w:proofErr w:type="spellStart"/>
      <w:r w:rsidRPr="00BF32BD">
        <w:rPr>
          <w:rFonts w:ascii="Times New Roman" w:eastAsia="Times New Roman" w:hAnsi="Times New Roman" w:cs="Times New Roman"/>
        </w:rPr>
        <w:t>shEsrrb</w:t>
      </w:r>
      <w:proofErr w:type="spellEnd"/>
      <w:r w:rsidRPr="00BF32BD">
        <w:rPr>
          <w:rFonts w:ascii="Times New Roman" w:eastAsia="Times New Roman" w:hAnsi="Times New Roman" w:cs="Times New Roman"/>
        </w:rPr>
        <w:t xml:space="preserve"> and shYY1 conditions? The same question applies to promoters of Esrrb-YY1 bound MIRs looping genes as defined in Figure 5I.</w:t>
      </w:r>
      <w:r w:rsidRPr="00BF32BD">
        <w:rPr>
          <w:rFonts w:ascii="Times New Roman" w:eastAsia="Times New Roman" w:hAnsi="Times New Roman" w:cs="Times New Roman"/>
        </w:rPr>
        <w:br/>
      </w:r>
      <w:r w:rsidRPr="00BF32BD">
        <w:rPr>
          <w:rFonts w:ascii="Times New Roman" w:eastAsia="Times New Roman" w:hAnsi="Times New Roman" w:cs="Times New Roman"/>
        </w:rPr>
        <w:br/>
        <w:t>Figure Corrections and Clarifications:</w:t>
      </w:r>
      <w:r w:rsidRPr="00BF32BD">
        <w:rPr>
          <w:rFonts w:ascii="Times New Roman" w:eastAsia="Times New Roman" w:hAnsi="Times New Roman" w:cs="Times New Roman"/>
        </w:rPr>
        <w:br/>
        <w:t>• Figure S1B and C: There is a discrepancy between the figure label (Axin2) and the figure legend (Axin1).</w:t>
      </w:r>
      <w:r w:rsidRPr="00BF32BD">
        <w:rPr>
          <w:rFonts w:ascii="Times New Roman" w:eastAsia="Times New Roman" w:hAnsi="Times New Roman" w:cs="Times New Roman"/>
        </w:rPr>
        <w:br/>
        <w:t>• Figure 1 F and G: please use same color code.</w:t>
      </w:r>
      <w:r w:rsidRPr="00BF32BD">
        <w:rPr>
          <w:rFonts w:ascii="Times New Roman" w:eastAsia="Times New Roman" w:hAnsi="Times New Roman" w:cs="Times New Roman"/>
        </w:rPr>
        <w:br/>
        <w:t>• Figure 4E: The legend is unclear. Could you specify whether the graph represents the average number of H3K27ac loops per super-enhancer?</w:t>
      </w:r>
      <w:r w:rsidRPr="00BF32BD">
        <w:rPr>
          <w:rFonts w:ascii="Times New Roman" w:eastAsia="Times New Roman" w:hAnsi="Times New Roman" w:cs="Times New Roman"/>
        </w:rPr>
        <w:br/>
        <w:t xml:space="preserve">• Figure 5I: This figure lacks a text legend. I would appreciate seeing the overlap of down-regulated genes in both </w:t>
      </w:r>
      <w:proofErr w:type="spellStart"/>
      <w:r w:rsidRPr="00BF32BD">
        <w:rPr>
          <w:rFonts w:ascii="Times New Roman" w:eastAsia="Times New Roman" w:hAnsi="Times New Roman" w:cs="Times New Roman"/>
        </w:rPr>
        <w:t>Esrrb</w:t>
      </w:r>
      <w:proofErr w:type="spellEnd"/>
      <w:r w:rsidRPr="00BF32BD">
        <w:rPr>
          <w:rFonts w:ascii="Times New Roman" w:eastAsia="Times New Roman" w:hAnsi="Times New Roman" w:cs="Times New Roman"/>
        </w:rPr>
        <w:t xml:space="preserve"> KD and YY1 KD. Moreover, a Venn diagram showing the overlap between up-regulated genes and Esrrb-YY1 bound MIRs looping genes would be more informative.</w:t>
      </w:r>
      <w:r w:rsidRPr="00BF32BD">
        <w:rPr>
          <w:rFonts w:ascii="Times New Roman" w:eastAsia="Times New Roman" w:hAnsi="Times New Roman" w:cs="Times New Roman"/>
        </w:rPr>
        <w:br/>
      </w:r>
      <w:r w:rsidRPr="00BF32BD">
        <w:rPr>
          <w:rFonts w:ascii="Times New Roman" w:eastAsia="Times New Roman" w:hAnsi="Times New Roman" w:cs="Times New Roman"/>
        </w:rPr>
        <w:br/>
        <w:t>As a general comment on the figures, the manuscript would benefit from relocating some figures from the main to the supplementary figures or splitting certain figures (e.g., Figure 3, currently spanning from A to P). From a purely aesthetics standpoint, reducing the number of figures, aligning them consistently, and using a uniform font size or color code for legends would enhance the overall readability and visual appeal of the manuscript.</w:t>
      </w:r>
    </w:p>
    <w:p w14:paraId="6937DFFF" w14:textId="77777777" w:rsidR="00BF32BD" w:rsidRDefault="00BF32BD">
      <w:pPr>
        <w:spacing w:after="0" w:line="240" w:lineRule="auto"/>
        <w:rPr>
          <w:rFonts w:ascii="Times New Roman" w:eastAsia="Times New Roman" w:hAnsi="Times New Roman" w:cs="Times New Roman"/>
        </w:rPr>
      </w:pPr>
    </w:p>
    <w:p w14:paraId="2E2A27B1" w14:textId="77777777" w:rsidR="00F30029" w:rsidRDefault="00F30029">
      <w:pPr>
        <w:spacing w:after="0" w:line="240" w:lineRule="auto"/>
        <w:rPr>
          <w:rFonts w:ascii="Times New Roman" w:eastAsia="Times New Roman" w:hAnsi="Times New Roman" w:cs="Times New Roman"/>
        </w:rPr>
      </w:pPr>
    </w:p>
    <w:p w14:paraId="46EB5C9B" w14:textId="77777777" w:rsidR="00F30029" w:rsidRDefault="00F30029">
      <w:pPr>
        <w:spacing w:after="0" w:line="240" w:lineRule="auto"/>
        <w:rPr>
          <w:rFonts w:ascii="Times New Roman" w:eastAsia="Times New Roman" w:hAnsi="Times New Roman" w:cs="Times New Roman"/>
        </w:rPr>
      </w:pPr>
    </w:p>
    <w:p w14:paraId="39E99A58" w14:textId="30134AD9" w:rsidR="00CE11F8" w:rsidRDefault="00000000">
      <w:pPr>
        <w:rPr>
          <w:rFonts w:ascii="Times New Roman" w:eastAsia="Times New Roman" w:hAnsi="Times New Roman" w:cs="Times New Roman"/>
          <w:b/>
        </w:rPr>
      </w:pPr>
      <w:r>
        <w:rPr>
          <w:rFonts w:ascii="Times New Roman" w:eastAsia="Times New Roman" w:hAnsi="Times New Roman" w:cs="Times New Roman"/>
          <w:b/>
        </w:rPr>
        <w:lastRenderedPageBreak/>
        <w:t xml:space="preserve">Reviewer </w:t>
      </w:r>
      <w:r w:rsidR="00F421E4">
        <w:rPr>
          <w:rFonts w:ascii="Times New Roman" w:eastAsia="Times New Roman" w:hAnsi="Times New Roman" w:cs="Times New Roman"/>
          <w:b/>
        </w:rPr>
        <w:t>3</w:t>
      </w:r>
    </w:p>
    <w:p w14:paraId="39E99A59" w14:textId="39285C8E" w:rsidR="00CE11F8" w:rsidRPr="00F30029" w:rsidRDefault="00BF32BD">
      <w:pPr>
        <w:spacing w:after="0" w:line="240" w:lineRule="auto"/>
        <w:rPr>
          <w:rFonts w:ascii="Times New Roman" w:eastAsia="Times New Roman" w:hAnsi="Times New Roman" w:cs="Times New Roman"/>
          <w:bCs/>
        </w:rPr>
      </w:pPr>
      <w:r w:rsidRPr="00F30029">
        <w:rPr>
          <w:rFonts w:ascii="Times New Roman" w:eastAsia="Times New Roman" w:hAnsi="Times New Roman" w:cs="Times New Roman"/>
          <w:bCs/>
        </w:rPr>
        <w:t xml:space="preserve">Following the revisions, this manuscript has shown significant improvement. The removal of the later sections has made the manuscript structure more concise and focused. The authors have demonstrated that MIR elements are essential for specific genes involved in differentiation and embryonic development. Additionally, they provide strong experimental evidence that the </w:t>
      </w:r>
      <w:proofErr w:type="spellStart"/>
      <w:r w:rsidRPr="00F30029">
        <w:rPr>
          <w:rFonts w:ascii="Times New Roman" w:eastAsia="Times New Roman" w:hAnsi="Times New Roman" w:cs="Times New Roman"/>
          <w:bCs/>
        </w:rPr>
        <w:t>Esrrb</w:t>
      </w:r>
      <w:proofErr w:type="spellEnd"/>
      <w:r w:rsidRPr="00F30029">
        <w:rPr>
          <w:rFonts w:ascii="Times New Roman" w:eastAsia="Times New Roman" w:hAnsi="Times New Roman" w:cs="Times New Roman"/>
          <w:bCs/>
        </w:rPr>
        <w:t>-MIR element near KLF5 is crucial for the proliferation of human embryonic pluripotent cells.</w:t>
      </w:r>
      <w:r w:rsidRPr="00F30029">
        <w:rPr>
          <w:rFonts w:ascii="Times New Roman" w:eastAsia="Times New Roman" w:hAnsi="Times New Roman" w:cs="Times New Roman"/>
          <w:bCs/>
        </w:rPr>
        <w:br/>
        <w:t>Overall, this revised version is suitable for publication in Genome Biology. However, I have a few remaining questions and suggestions for clarification:</w:t>
      </w:r>
      <w:r w:rsidRPr="00F30029">
        <w:rPr>
          <w:rFonts w:ascii="Times New Roman" w:eastAsia="Times New Roman" w:hAnsi="Times New Roman" w:cs="Times New Roman"/>
          <w:bCs/>
        </w:rPr>
        <w:br/>
        <w:t>1. In line 160, why do the authors associate Axin2 downregulation with a characteristic of EPSCs? What reference supports this claim?</w:t>
      </w:r>
      <w:r w:rsidRPr="00F30029">
        <w:rPr>
          <w:rFonts w:ascii="Times New Roman" w:eastAsia="Times New Roman" w:hAnsi="Times New Roman" w:cs="Times New Roman"/>
          <w:bCs/>
        </w:rPr>
        <w:br/>
        <w:t>2. In line 179, could the authors perform a GO analysis of A-to-B and B-to-A compartment genes to clarify their respective functions?</w:t>
      </w:r>
      <w:r w:rsidRPr="00F30029">
        <w:rPr>
          <w:rFonts w:ascii="Times New Roman" w:eastAsia="Times New Roman" w:hAnsi="Times New Roman" w:cs="Times New Roman"/>
          <w:bCs/>
        </w:rPr>
        <w:br/>
        <w:t>3. In Figure 2C, please include H3K27ac and ATAC signals in EPSCs for direct comparison.</w:t>
      </w:r>
      <w:r w:rsidRPr="00F30029">
        <w:rPr>
          <w:rFonts w:ascii="Times New Roman" w:eastAsia="Times New Roman" w:hAnsi="Times New Roman" w:cs="Times New Roman"/>
          <w:bCs/>
        </w:rPr>
        <w:br/>
        <w:t>4. In line 227, the authors should explicitly explain why they chose to study MIR rather than Alu.</w:t>
      </w:r>
      <w:r w:rsidRPr="00F30029">
        <w:rPr>
          <w:rFonts w:ascii="Times New Roman" w:eastAsia="Times New Roman" w:hAnsi="Times New Roman" w:cs="Times New Roman"/>
          <w:bCs/>
        </w:rPr>
        <w:br/>
        <w:t>5. In Figure 2I, is the title correct?</w:t>
      </w:r>
      <w:r w:rsidRPr="00F30029">
        <w:rPr>
          <w:rFonts w:ascii="Times New Roman" w:eastAsia="Times New Roman" w:hAnsi="Times New Roman" w:cs="Times New Roman"/>
          <w:bCs/>
        </w:rPr>
        <w:br/>
        <w:t xml:space="preserve">6. In Figure 3B, </w:t>
      </w:r>
      <w:proofErr w:type="spellStart"/>
      <w:r w:rsidRPr="00F30029">
        <w:rPr>
          <w:rFonts w:ascii="Times New Roman" w:eastAsia="Times New Roman" w:hAnsi="Times New Roman" w:cs="Times New Roman"/>
          <w:bCs/>
        </w:rPr>
        <w:t>Esrrb</w:t>
      </w:r>
      <w:proofErr w:type="spellEnd"/>
      <w:r w:rsidRPr="00F30029">
        <w:rPr>
          <w:rFonts w:ascii="Times New Roman" w:eastAsia="Times New Roman" w:hAnsi="Times New Roman" w:cs="Times New Roman"/>
          <w:bCs/>
        </w:rPr>
        <w:t xml:space="preserve"> appears to be more significantly enriched at Alu. Do MIR and Alu elements share the same </w:t>
      </w:r>
      <w:proofErr w:type="spellStart"/>
      <w:r w:rsidRPr="00F30029">
        <w:rPr>
          <w:rFonts w:ascii="Times New Roman" w:eastAsia="Times New Roman" w:hAnsi="Times New Roman" w:cs="Times New Roman"/>
          <w:bCs/>
        </w:rPr>
        <w:t>Esrrb</w:t>
      </w:r>
      <w:proofErr w:type="spellEnd"/>
      <w:r w:rsidRPr="00F30029">
        <w:rPr>
          <w:rFonts w:ascii="Times New Roman" w:eastAsia="Times New Roman" w:hAnsi="Times New Roman" w:cs="Times New Roman"/>
          <w:bCs/>
        </w:rPr>
        <w:t xml:space="preserve"> binding motif? If so, the authors might reconsider emphasizing </w:t>
      </w:r>
      <w:proofErr w:type="spellStart"/>
      <w:r w:rsidRPr="00F30029">
        <w:rPr>
          <w:rFonts w:ascii="Times New Roman" w:eastAsia="Times New Roman" w:hAnsi="Times New Roman" w:cs="Times New Roman"/>
          <w:bCs/>
        </w:rPr>
        <w:t>Esrrb</w:t>
      </w:r>
      <w:proofErr w:type="spellEnd"/>
      <w:r w:rsidRPr="00F30029">
        <w:rPr>
          <w:rFonts w:ascii="Times New Roman" w:eastAsia="Times New Roman" w:hAnsi="Times New Roman" w:cs="Times New Roman"/>
          <w:bCs/>
        </w:rPr>
        <w:t xml:space="preserve"> binding exclusively on MIR, as </w:t>
      </w:r>
      <w:proofErr w:type="spellStart"/>
      <w:r w:rsidRPr="00F30029">
        <w:rPr>
          <w:rFonts w:ascii="Times New Roman" w:eastAsia="Times New Roman" w:hAnsi="Times New Roman" w:cs="Times New Roman"/>
          <w:bCs/>
        </w:rPr>
        <w:t>Esrrb</w:t>
      </w:r>
      <w:proofErr w:type="spellEnd"/>
      <w:r w:rsidRPr="00F30029">
        <w:rPr>
          <w:rFonts w:ascii="Times New Roman" w:eastAsia="Times New Roman" w:hAnsi="Times New Roman" w:cs="Times New Roman"/>
          <w:bCs/>
        </w:rPr>
        <w:t>-Alu could also play a functional role.</w:t>
      </w:r>
      <w:r w:rsidRPr="00F30029">
        <w:rPr>
          <w:rFonts w:ascii="Times New Roman" w:eastAsia="Times New Roman" w:hAnsi="Times New Roman" w:cs="Times New Roman"/>
          <w:bCs/>
        </w:rPr>
        <w:br/>
        <w:t>7. In line 352, does MIR-</w:t>
      </w:r>
      <w:proofErr w:type="spellStart"/>
      <w:r w:rsidRPr="00F30029">
        <w:rPr>
          <w:rFonts w:ascii="Times New Roman" w:eastAsia="Times New Roman" w:hAnsi="Times New Roman" w:cs="Times New Roman"/>
          <w:bCs/>
        </w:rPr>
        <w:t>CRISPRi</w:t>
      </w:r>
      <w:proofErr w:type="spellEnd"/>
      <w:r w:rsidRPr="00F30029">
        <w:rPr>
          <w:rFonts w:ascii="Times New Roman" w:eastAsia="Times New Roman" w:hAnsi="Times New Roman" w:cs="Times New Roman"/>
          <w:bCs/>
        </w:rPr>
        <w:t xml:space="preserve"> repress KLF5, Klf5, Trim25, and </w:t>
      </w:r>
      <w:proofErr w:type="spellStart"/>
      <w:r w:rsidRPr="00F30029">
        <w:rPr>
          <w:rFonts w:ascii="Times New Roman" w:eastAsia="Times New Roman" w:hAnsi="Times New Roman" w:cs="Times New Roman"/>
          <w:bCs/>
        </w:rPr>
        <w:t>Esrrb</w:t>
      </w:r>
      <w:proofErr w:type="spellEnd"/>
      <w:r w:rsidRPr="00F30029">
        <w:rPr>
          <w:rFonts w:ascii="Times New Roman" w:eastAsia="Times New Roman" w:hAnsi="Times New Roman" w:cs="Times New Roman"/>
          <w:bCs/>
        </w:rPr>
        <w:t>?</w:t>
      </w:r>
      <w:r w:rsidRPr="00F30029">
        <w:rPr>
          <w:rFonts w:ascii="Times New Roman" w:eastAsia="Times New Roman" w:hAnsi="Times New Roman" w:cs="Times New Roman"/>
          <w:bCs/>
        </w:rPr>
        <w:br/>
        <w:t xml:space="preserve">8. In line 373, it’s intriguing that Klf5-MIR has a phenotype in </w:t>
      </w:r>
      <w:proofErr w:type="spellStart"/>
      <w:r w:rsidRPr="00F30029">
        <w:rPr>
          <w:rFonts w:ascii="Times New Roman" w:eastAsia="Times New Roman" w:hAnsi="Times New Roman" w:cs="Times New Roman"/>
          <w:bCs/>
        </w:rPr>
        <w:t>mESCs</w:t>
      </w:r>
      <w:proofErr w:type="spellEnd"/>
      <w:r w:rsidRPr="00F30029">
        <w:rPr>
          <w:rFonts w:ascii="Times New Roman" w:eastAsia="Times New Roman" w:hAnsi="Times New Roman" w:cs="Times New Roman"/>
          <w:bCs/>
        </w:rPr>
        <w:t>, whereas MIR-dCas9 does not. Could this be because MIR-dCas9 cannot target KLF5-MIR? Further explanation on this point would be appreciated.</w:t>
      </w:r>
    </w:p>
    <w:p w14:paraId="131335E6" w14:textId="77777777" w:rsidR="00F30029" w:rsidRDefault="00F30029">
      <w:pPr>
        <w:spacing w:after="0" w:line="240" w:lineRule="auto"/>
        <w:rPr>
          <w:rFonts w:ascii="Times New Roman" w:eastAsia="Times New Roman" w:hAnsi="Times New Roman" w:cs="Times New Roman"/>
          <w:b/>
        </w:rPr>
      </w:pPr>
    </w:p>
    <w:p w14:paraId="6608788E" w14:textId="77777777" w:rsidR="00F30029" w:rsidRDefault="00F30029">
      <w:pPr>
        <w:spacing w:after="0" w:line="240" w:lineRule="auto"/>
        <w:rPr>
          <w:rFonts w:ascii="Times New Roman" w:eastAsia="Times New Roman" w:hAnsi="Times New Roman" w:cs="Times New Roman"/>
          <w:b/>
        </w:rPr>
      </w:pPr>
    </w:p>
    <w:p w14:paraId="39E99A5A" w14:textId="77777777" w:rsidR="00CE11F8"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Authors Response</w:t>
      </w:r>
    </w:p>
    <w:p w14:paraId="39E99A5B" w14:textId="77777777" w:rsidR="00CE11F8"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rPr>
        <w:t>Point-by-point responses to the reviewers’ comments:</w:t>
      </w:r>
      <w:r>
        <w:rPr>
          <w:rFonts w:ascii="Times New Roman" w:eastAsia="Times New Roman" w:hAnsi="Times New Roman" w:cs="Times New Roman"/>
        </w:rPr>
        <w:t xml:space="preserve"> </w:t>
      </w:r>
    </w:p>
    <w:p w14:paraId="39E99A5C" w14:textId="77777777" w:rsidR="00CE11F8" w:rsidRDefault="00CE11F8">
      <w:pPr>
        <w:spacing w:after="0" w:line="240" w:lineRule="auto"/>
        <w:rPr>
          <w:rFonts w:ascii="Times New Roman" w:eastAsia="Times New Roman" w:hAnsi="Times New Roman" w:cs="Times New Roman"/>
        </w:rPr>
      </w:pPr>
    </w:p>
    <w:p w14:paraId="521477A1" w14:textId="77777777" w:rsidR="00C42600" w:rsidRPr="00E21989" w:rsidRDefault="00C42600" w:rsidP="00C42600">
      <w:bookmarkStart w:id="17" w:name="_891nk55qcja8" w:colFirst="0" w:colLast="0"/>
      <w:bookmarkEnd w:id="17"/>
      <w:r w:rsidRPr="00E21989">
        <w:t>Reviewer reports:</w:t>
      </w:r>
    </w:p>
    <w:p w14:paraId="763E339A" w14:textId="77777777" w:rsidR="00C42600" w:rsidRPr="00E21989" w:rsidRDefault="00C42600" w:rsidP="00C42600"/>
    <w:p w14:paraId="4B4E8C29" w14:textId="77777777" w:rsidR="00C42600" w:rsidRDefault="00C42600" w:rsidP="00C42600">
      <w:r w:rsidRPr="00E21989">
        <w:t xml:space="preserve">Reviewer #1: The authors made a great effort to address each point with transparency and clarity. The new experiment utilizing the CRISPR approach to inhibit and deplete the distal MIR-enhancer is a strong addition, providing substantial support for the model. The enrichment analysis conducted to address my major comment 5 is particularly interesting. The presence of Mediator complex proteins Med1 and Med12 strongly </w:t>
      </w:r>
      <w:proofErr w:type="gramStart"/>
      <w:r w:rsidRPr="00E21989">
        <w:t>advocates</w:t>
      </w:r>
      <w:proofErr w:type="gramEnd"/>
      <w:r w:rsidRPr="00E21989">
        <w:t xml:space="preserve"> for their contribution to the enhancer-promoter loop. This could be further highlighted by inclusion in the supplementary figures.</w:t>
      </w:r>
    </w:p>
    <w:p w14:paraId="1F63EC6B" w14:textId="77777777" w:rsidR="00C42600" w:rsidRPr="001D5B95" w:rsidRDefault="00C42600" w:rsidP="00C42600">
      <w:pPr>
        <w:rPr>
          <w:color w:val="3071C3" w:themeColor="text2" w:themeTint="BF"/>
        </w:rPr>
      </w:pPr>
      <w:r w:rsidRPr="001D5B95">
        <w:rPr>
          <w:color w:val="3071C3" w:themeColor="text2" w:themeTint="BF"/>
        </w:rPr>
        <w:t xml:space="preserve">We thank Reviewer 1 for acknowledging our efforts, and </w:t>
      </w:r>
      <w:r>
        <w:rPr>
          <w:color w:val="3071C3" w:themeColor="text2" w:themeTint="BF"/>
        </w:rPr>
        <w:t>are</w:t>
      </w:r>
      <w:r w:rsidRPr="001D5B95">
        <w:rPr>
          <w:color w:val="3071C3" w:themeColor="text2" w:themeTint="BF"/>
        </w:rPr>
        <w:t xml:space="preserve"> </w:t>
      </w:r>
      <w:r>
        <w:rPr>
          <w:color w:val="3071C3" w:themeColor="text2" w:themeTint="BF"/>
        </w:rPr>
        <w:t xml:space="preserve">grateful for the </w:t>
      </w:r>
      <w:proofErr w:type="gramStart"/>
      <w:r w:rsidRPr="001D5B95">
        <w:rPr>
          <w:color w:val="3071C3" w:themeColor="text2" w:themeTint="BF"/>
        </w:rPr>
        <w:t>suggestion</w:t>
      </w:r>
      <w:r>
        <w:rPr>
          <w:color w:val="3071C3" w:themeColor="text2" w:themeTint="BF"/>
        </w:rPr>
        <w:t>s,</w:t>
      </w:r>
      <w:r w:rsidRPr="001D5B95">
        <w:rPr>
          <w:color w:val="3071C3" w:themeColor="text2" w:themeTint="BF"/>
        </w:rPr>
        <w:t xml:space="preserve"> </w:t>
      </w:r>
      <w:r>
        <w:rPr>
          <w:color w:val="3071C3" w:themeColor="text2" w:themeTint="BF"/>
        </w:rPr>
        <w:t>which</w:t>
      </w:r>
      <w:proofErr w:type="gramEnd"/>
      <w:r>
        <w:rPr>
          <w:color w:val="3071C3" w:themeColor="text2" w:themeTint="BF"/>
        </w:rPr>
        <w:t xml:space="preserve"> have helped </w:t>
      </w:r>
      <w:r w:rsidRPr="001D5B95">
        <w:rPr>
          <w:color w:val="3071C3" w:themeColor="text2" w:themeTint="BF"/>
        </w:rPr>
        <w:t>improve our manuscript.</w:t>
      </w:r>
    </w:p>
    <w:p w14:paraId="57719172" w14:textId="77777777" w:rsidR="00C42600" w:rsidRPr="001D5B95" w:rsidRDefault="00C42600" w:rsidP="00C42600">
      <w:pPr>
        <w:rPr>
          <w:color w:val="3071C3" w:themeColor="text2" w:themeTint="BF"/>
        </w:rPr>
      </w:pPr>
      <w:r w:rsidRPr="001D5B95">
        <w:rPr>
          <w:color w:val="3071C3" w:themeColor="text2" w:themeTint="BF"/>
        </w:rPr>
        <w:t>We have now included the</w:t>
      </w:r>
      <w:r>
        <w:rPr>
          <w:color w:val="3071C3" w:themeColor="text2" w:themeTint="BF"/>
        </w:rPr>
        <w:t xml:space="preserve"> said</w:t>
      </w:r>
      <w:r w:rsidRPr="001D5B95">
        <w:rPr>
          <w:color w:val="3071C3" w:themeColor="text2" w:themeTint="BF"/>
        </w:rPr>
        <w:t xml:space="preserve"> enrichment analysis</w:t>
      </w:r>
      <w:r>
        <w:rPr>
          <w:color w:val="3071C3" w:themeColor="text2" w:themeTint="BF"/>
        </w:rPr>
        <w:t xml:space="preserve"> </w:t>
      </w:r>
      <w:r w:rsidRPr="001D5B95">
        <w:rPr>
          <w:color w:val="3071C3" w:themeColor="text2" w:themeTint="BF"/>
        </w:rPr>
        <w:t>into</w:t>
      </w:r>
      <w:r>
        <w:rPr>
          <w:color w:val="3071C3" w:themeColor="text2" w:themeTint="BF"/>
        </w:rPr>
        <w:t xml:space="preserve"> the supplementary figure</w:t>
      </w:r>
      <w:r w:rsidRPr="001D5B95">
        <w:rPr>
          <w:color w:val="3071C3" w:themeColor="text2" w:themeTint="BF"/>
        </w:rPr>
        <w:t xml:space="preserve"> </w:t>
      </w:r>
      <w:r>
        <w:rPr>
          <w:color w:val="3071C3" w:themeColor="text2" w:themeTint="BF"/>
        </w:rPr>
        <w:t>(F</w:t>
      </w:r>
      <w:r w:rsidRPr="001D5B95">
        <w:rPr>
          <w:color w:val="3071C3" w:themeColor="text2" w:themeTint="BF"/>
        </w:rPr>
        <w:t>igure S</w:t>
      </w:r>
      <w:r>
        <w:rPr>
          <w:color w:val="3071C3" w:themeColor="text2" w:themeTint="BF"/>
        </w:rPr>
        <w:t>7)</w:t>
      </w:r>
      <w:r w:rsidRPr="001D5B95">
        <w:rPr>
          <w:color w:val="3071C3" w:themeColor="text2" w:themeTint="BF"/>
        </w:rPr>
        <w:t xml:space="preserve"> and </w:t>
      </w:r>
      <w:r>
        <w:rPr>
          <w:color w:val="3071C3" w:themeColor="text2" w:themeTint="BF"/>
        </w:rPr>
        <w:t>highlighted</w:t>
      </w:r>
      <w:r w:rsidRPr="001D5B95">
        <w:rPr>
          <w:color w:val="3071C3" w:themeColor="text2" w:themeTint="BF"/>
        </w:rPr>
        <w:t xml:space="preserve"> the exclusion of CTCF and Rad21, and </w:t>
      </w:r>
      <w:r>
        <w:rPr>
          <w:color w:val="3071C3" w:themeColor="text2" w:themeTint="BF"/>
        </w:rPr>
        <w:t xml:space="preserve">the </w:t>
      </w:r>
      <w:r w:rsidRPr="001D5B95">
        <w:rPr>
          <w:color w:val="3071C3" w:themeColor="text2" w:themeTint="BF"/>
        </w:rPr>
        <w:t xml:space="preserve">involvement of Med1 and Med12 </w:t>
      </w:r>
      <w:r>
        <w:rPr>
          <w:color w:val="3071C3" w:themeColor="text2" w:themeTint="BF"/>
        </w:rPr>
        <w:t xml:space="preserve">in the </w:t>
      </w:r>
      <w:proofErr w:type="spellStart"/>
      <w:r>
        <w:rPr>
          <w:color w:val="3071C3" w:themeColor="text2" w:themeTint="BF"/>
        </w:rPr>
        <w:t>Esrrb</w:t>
      </w:r>
      <w:proofErr w:type="spellEnd"/>
      <w:r>
        <w:rPr>
          <w:color w:val="3071C3" w:themeColor="text2" w:themeTint="BF"/>
        </w:rPr>
        <w:t>-mediated H3K27ac loop anchors</w:t>
      </w:r>
      <w:r w:rsidRPr="001D5B95">
        <w:rPr>
          <w:color w:val="3071C3" w:themeColor="text2" w:themeTint="BF"/>
        </w:rPr>
        <w:t>.</w:t>
      </w:r>
    </w:p>
    <w:p w14:paraId="3AE5B4AE" w14:textId="77777777" w:rsidR="00C42600" w:rsidRPr="00C60897" w:rsidRDefault="00C42600" w:rsidP="00C42600">
      <w:pPr>
        <w:rPr>
          <w:color w:val="FF0000"/>
        </w:rPr>
      </w:pPr>
      <w:r w:rsidRPr="00E72688">
        <w:rPr>
          <w:noProof/>
          <w:color w:val="3071C3" w:themeColor="text2" w:themeTint="BF"/>
        </w:rPr>
        <w:lastRenderedPageBreak/>
        <w:drawing>
          <wp:inline distT="0" distB="0" distL="0" distR="0" wp14:anchorId="08059AD1" wp14:editId="5A10FF91">
            <wp:extent cx="1243968" cy="2358452"/>
            <wp:effectExtent l="0" t="0" r="0" b="3810"/>
            <wp:docPr id="494323763" name="Picture 2" descr="A graph of different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306774" name="Picture 2" descr="A graph of different colors&#10;&#10;Description automatically generated with medium confidence"/>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247929" cy="2365962"/>
                    </a:xfrm>
                    <a:prstGeom prst="rect">
                      <a:avLst/>
                    </a:prstGeom>
                    <a:noFill/>
                    <a:ln>
                      <a:noFill/>
                    </a:ln>
                  </pic:spPr>
                </pic:pic>
              </a:graphicData>
            </a:graphic>
          </wp:inline>
        </w:drawing>
      </w:r>
      <w:r w:rsidRPr="00C60897">
        <w:rPr>
          <w:color w:val="FF0000"/>
        </w:rPr>
        <w:t xml:space="preserve"> </w:t>
      </w:r>
    </w:p>
    <w:p w14:paraId="19515121" w14:textId="77777777" w:rsidR="00C42600" w:rsidRPr="00E21989" w:rsidRDefault="00C42600" w:rsidP="00C42600">
      <w:r w:rsidRPr="00E21989">
        <w:t>I believe this study provides some insight into the still poorly understood role of genome architecture in gene expression regulation, as well as the role of transposable elements as guides to the stage-specific activation of enhancer-promoter (E-P) regulatory networks.</w:t>
      </w:r>
    </w:p>
    <w:p w14:paraId="5FA21143" w14:textId="77777777" w:rsidR="00C42600" w:rsidRPr="00E21989" w:rsidRDefault="00C42600" w:rsidP="00C42600">
      <w:r w:rsidRPr="00E21989">
        <w:t>However, I still have concerns regarding the lost loops in the H3K27ac Hi-</w:t>
      </w:r>
      <w:proofErr w:type="spellStart"/>
      <w:r w:rsidRPr="00E21989">
        <w:t>ChIP</w:t>
      </w:r>
      <w:proofErr w:type="spellEnd"/>
      <w:r w:rsidRPr="00E21989">
        <w:t xml:space="preserve"> upon </w:t>
      </w:r>
      <w:proofErr w:type="spellStart"/>
      <w:r w:rsidRPr="00E21989">
        <w:t>Esrrb</w:t>
      </w:r>
      <w:proofErr w:type="spellEnd"/>
      <w:r w:rsidRPr="00E21989">
        <w:t xml:space="preserve"> depletion. These points require clarification before the manuscript can be considered ready for publication.</w:t>
      </w:r>
    </w:p>
    <w:p w14:paraId="677D32F8" w14:textId="77777777" w:rsidR="00C42600" w:rsidRPr="001D5B95" w:rsidRDefault="00C42600" w:rsidP="00C42600">
      <w:pPr>
        <w:rPr>
          <w:color w:val="3071C3" w:themeColor="text2" w:themeTint="BF"/>
        </w:rPr>
      </w:pPr>
      <w:r>
        <w:rPr>
          <w:color w:val="3071C3" w:themeColor="text2" w:themeTint="BF"/>
        </w:rPr>
        <w:t xml:space="preserve">We thank Reviewer 1 for acknowledging the potential contribution of our study to the field. </w:t>
      </w:r>
      <w:r w:rsidRPr="001D5B95">
        <w:rPr>
          <w:color w:val="3071C3" w:themeColor="text2" w:themeTint="BF"/>
        </w:rPr>
        <w:t>We have</w:t>
      </w:r>
      <w:r>
        <w:rPr>
          <w:color w:val="3071C3" w:themeColor="text2" w:themeTint="BF"/>
        </w:rPr>
        <w:t xml:space="preserve"> now</w:t>
      </w:r>
      <w:r w:rsidRPr="001D5B95">
        <w:rPr>
          <w:color w:val="3071C3" w:themeColor="text2" w:themeTint="BF"/>
        </w:rPr>
        <w:t xml:space="preserve"> addressed the remaining concerns below</w:t>
      </w:r>
      <w:r>
        <w:rPr>
          <w:color w:val="3071C3" w:themeColor="text2" w:themeTint="BF"/>
        </w:rPr>
        <w:t xml:space="preserve">. </w:t>
      </w:r>
    </w:p>
    <w:p w14:paraId="4919490E" w14:textId="77777777" w:rsidR="00C42600" w:rsidRDefault="00C42600" w:rsidP="00C42600">
      <w:r w:rsidRPr="00E21989">
        <w:t>1.      Resolution Details: What is the resolution of the Hi-</w:t>
      </w:r>
      <w:proofErr w:type="spellStart"/>
      <w:r w:rsidRPr="00E21989">
        <w:t>ChIP</w:t>
      </w:r>
      <w:proofErr w:type="spellEnd"/>
      <w:r w:rsidRPr="00E21989">
        <w:t xml:space="preserve"> matrices? Additionally, what are the resolution(s) used for loop calling? (These two pieces of information are missing from the Methods section.)</w:t>
      </w:r>
      <w:r>
        <w:t xml:space="preserve"> </w:t>
      </w:r>
    </w:p>
    <w:p w14:paraId="6A148CAE" w14:textId="77777777" w:rsidR="00C42600" w:rsidRPr="00E7792A" w:rsidRDefault="00C42600" w:rsidP="00C42600">
      <w:pPr>
        <w:rPr>
          <w:color w:val="3071C3" w:themeColor="text2" w:themeTint="BF"/>
        </w:rPr>
      </w:pPr>
      <w:r w:rsidRPr="00E7792A">
        <w:rPr>
          <w:color w:val="3071C3" w:themeColor="text2" w:themeTint="BF"/>
        </w:rPr>
        <w:t xml:space="preserve">The resolution of the </w:t>
      </w:r>
      <w:proofErr w:type="spellStart"/>
      <w:r w:rsidRPr="00E7792A">
        <w:rPr>
          <w:color w:val="3071C3" w:themeColor="text2" w:themeTint="BF"/>
        </w:rPr>
        <w:t>HiChIP</w:t>
      </w:r>
      <w:proofErr w:type="spellEnd"/>
      <w:r w:rsidRPr="00E7792A">
        <w:rPr>
          <w:color w:val="3071C3" w:themeColor="text2" w:themeTint="BF"/>
        </w:rPr>
        <w:t xml:space="preserve"> matrices is 10kb. The resolution used for </w:t>
      </w:r>
      <w:proofErr w:type="spellStart"/>
      <w:r w:rsidRPr="00E7792A">
        <w:rPr>
          <w:color w:val="3071C3" w:themeColor="text2" w:themeTint="BF"/>
        </w:rPr>
        <w:t>HiChIP</w:t>
      </w:r>
      <w:proofErr w:type="spellEnd"/>
      <w:r w:rsidRPr="00E7792A">
        <w:rPr>
          <w:color w:val="3071C3" w:themeColor="text2" w:themeTint="BF"/>
        </w:rPr>
        <w:t xml:space="preserve"> loop calling is 5kb.</w:t>
      </w:r>
      <w:r>
        <w:rPr>
          <w:color w:val="3071C3" w:themeColor="text2" w:themeTint="BF"/>
        </w:rPr>
        <w:t xml:space="preserve"> We have now added this information </w:t>
      </w:r>
      <w:proofErr w:type="gramStart"/>
      <w:r>
        <w:rPr>
          <w:color w:val="3071C3" w:themeColor="text2" w:themeTint="BF"/>
        </w:rPr>
        <w:t>in</w:t>
      </w:r>
      <w:proofErr w:type="gramEnd"/>
      <w:r>
        <w:rPr>
          <w:color w:val="3071C3" w:themeColor="text2" w:themeTint="BF"/>
        </w:rPr>
        <w:t xml:space="preserve"> the Methods section. </w:t>
      </w:r>
    </w:p>
    <w:p w14:paraId="3165CCF3" w14:textId="77777777" w:rsidR="00C42600" w:rsidRDefault="00C42600" w:rsidP="00C42600">
      <w:r w:rsidRPr="00E21989">
        <w:t xml:space="preserve">2.      Loop Size Distribution: Could you provide the distribution of sizes (distance between anchors) for </w:t>
      </w:r>
      <w:r w:rsidRPr="00E8410D">
        <w:t xml:space="preserve">all detected loops in both the control and </w:t>
      </w:r>
      <w:proofErr w:type="spellStart"/>
      <w:r w:rsidRPr="00E8410D">
        <w:t>Esrrb</w:t>
      </w:r>
      <w:proofErr w:type="spellEnd"/>
      <w:r w:rsidRPr="00E8410D">
        <w:t xml:space="preserve"> KD</w:t>
      </w:r>
      <w:r w:rsidRPr="00E21989">
        <w:t xml:space="preserve"> conditions?</w:t>
      </w:r>
      <w:r>
        <w:t xml:space="preserve"> </w:t>
      </w:r>
    </w:p>
    <w:p w14:paraId="297442AC" w14:textId="77777777" w:rsidR="00C42600" w:rsidRPr="000D68E6" w:rsidRDefault="00C42600" w:rsidP="00C42600">
      <w:pPr>
        <w:rPr>
          <w:color w:val="3071C3" w:themeColor="text2" w:themeTint="BF"/>
        </w:rPr>
      </w:pPr>
      <w:r w:rsidRPr="000D68E6">
        <w:rPr>
          <w:color w:val="3071C3" w:themeColor="text2" w:themeTint="BF"/>
        </w:rPr>
        <w:t xml:space="preserve">Below we provide the distribution of sizes for all detected loops in both the control and </w:t>
      </w:r>
      <w:proofErr w:type="spellStart"/>
      <w:r w:rsidRPr="000D68E6">
        <w:rPr>
          <w:color w:val="3071C3" w:themeColor="text2" w:themeTint="BF"/>
        </w:rPr>
        <w:t>Esrrb</w:t>
      </w:r>
      <w:proofErr w:type="spellEnd"/>
      <w:r w:rsidRPr="000D68E6">
        <w:rPr>
          <w:color w:val="3071C3" w:themeColor="text2" w:themeTint="BF"/>
        </w:rPr>
        <w:t xml:space="preserve"> KD conditions</w:t>
      </w:r>
      <w:r>
        <w:rPr>
          <w:color w:val="3071C3" w:themeColor="text2" w:themeTint="BF"/>
        </w:rPr>
        <w:t xml:space="preserve">. Both control and </w:t>
      </w:r>
      <w:proofErr w:type="spellStart"/>
      <w:r>
        <w:rPr>
          <w:color w:val="3071C3" w:themeColor="text2" w:themeTint="BF"/>
        </w:rPr>
        <w:t>Esrrb</w:t>
      </w:r>
      <w:proofErr w:type="spellEnd"/>
      <w:r>
        <w:rPr>
          <w:color w:val="3071C3" w:themeColor="text2" w:themeTint="BF"/>
        </w:rPr>
        <w:t xml:space="preserve"> KD conditions display similar loop size distributions. </w:t>
      </w:r>
    </w:p>
    <w:p w14:paraId="6C2E8365" w14:textId="77777777" w:rsidR="00C42600" w:rsidRPr="00E21989" w:rsidRDefault="00C42600" w:rsidP="00C42600">
      <w:r>
        <w:rPr>
          <w:noProof/>
        </w:rPr>
        <w:drawing>
          <wp:inline distT="0" distB="0" distL="0" distR="0" wp14:anchorId="59294DFE" wp14:editId="20A1EDD4">
            <wp:extent cx="2565400" cy="1655573"/>
            <wp:effectExtent l="0" t="0" r="6350" b="1905"/>
            <wp:docPr id="693312524" name="图片 1" descr="A graph of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 graph of a number of objects&#10;&#10;Description automatically generated with medium confidence"/>
                    <pic:cNvPicPr>
                      <a:picLocks noChangeAspect="1"/>
                    </pic:cNvPicPr>
                  </pic:nvPicPr>
                  <pic:blipFill>
                    <a:blip r:embed="rId88"/>
                    <a:stretch>
                      <a:fillRect/>
                    </a:stretch>
                  </pic:blipFill>
                  <pic:spPr>
                    <a:xfrm>
                      <a:off x="0" y="0"/>
                      <a:ext cx="2573334" cy="1660693"/>
                    </a:xfrm>
                    <a:prstGeom prst="rect">
                      <a:avLst/>
                    </a:prstGeom>
                    <a:noFill/>
                    <a:ln>
                      <a:noFill/>
                    </a:ln>
                  </pic:spPr>
                </pic:pic>
              </a:graphicData>
            </a:graphic>
          </wp:inline>
        </w:drawing>
      </w:r>
    </w:p>
    <w:p w14:paraId="4F739B66" w14:textId="77777777" w:rsidR="00C42600" w:rsidRDefault="00C42600" w:rsidP="00C42600">
      <w:r w:rsidRPr="00E21989">
        <w:lastRenderedPageBreak/>
        <w:t xml:space="preserve">3.      Loop Examples: Please show some examples of the </w:t>
      </w:r>
      <w:r w:rsidRPr="00E8410D">
        <w:rPr>
          <w:b/>
          <w:bCs/>
        </w:rPr>
        <w:t>&lt;10kb</w:t>
      </w:r>
      <w:r w:rsidRPr="00E21989">
        <w:t xml:space="preserve"> distant loops, which are indicated as highly frequent in the attached frequency distribution plot from your response to the reviewers. A genome browser view displaying the </w:t>
      </w:r>
      <w:proofErr w:type="spellStart"/>
      <w:r w:rsidRPr="00E21989">
        <w:t>HiChIP</w:t>
      </w:r>
      <w:proofErr w:type="spellEnd"/>
      <w:r w:rsidRPr="00E21989">
        <w:t xml:space="preserve"> matrices with highlighted loops would clarify the nature of those loops.</w:t>
      </w:r>
      <w:r>
        <w:t xml:space="preserve"> </w:t>
      </w:r>
    </w:p>
    <w:p w14:paraId="211D6C80" w14:textId="77777777" w:rsidR="00C42600" w:rsidRPr="00F637D6" w:rsidRDefault="00C42600" w:rsidP="00C42600">
      <w:pPr>
        <w:rPr>
          <w:color w:val="3071C3" w:themeColor="text2" w:themeTint="BF"/>
        </w:rPr>
      </w:pPr>
      <w:r w:rsidRPr="00F637D6">
        <w:rPr>
          <w:color w:val="3071C3" w:themeColor="text2" w:themeTint="BF"/>
        </w:rPr>
        <w:t xml:space="preserve">Below are 3 examples of the &lt;10kb distant loops, which were lost after </w:t>
      </w:r>
      <w:proofErr w:type="spellStart"/>
      <w:r w:rsidRPr="00F637D6">
        <w:rPr>
          <w:color w:val="3071C3" w:themeColor="text2" w:themeTint="BF"/>
        </w:rPr>
        <w:t>Esrrb</w:t>
      </w:r>
      <w:proofErr w:type="spellEnd"/>
      <w:r w:rsidRPr="00F637D6">
        <w:rPr>
          <w:color w:val="3071C3" w:themeColor="text2" w:themeTint="BF"/>
        </w:rPr>
        <w:t xml:space="preserve"> knockdown. </w:t>
      </w:r>
      <w:r>
        <w:rPr>
          <w:color w:val="3071C3" w:themeColor="text2" w:themeTint="BF"/>
        </w:rPr>
        <w:t xml:space="preserve">The loop anchor of the loops </w:t>
      </w:r>
      <w:proofErr w:type="gramStart"/>
      <w:r>
        <w:rPr>
          <w:color w:val="3071C3" w:themeColor="text2" w:themeTint="BF"/>
        </w:rPr>
        <w:t>were</w:t>
      </w:r>
      <w:proofErr w:type="gramEnd"/>
      <w:r>
        <w:rPr>
          <w:color w:val="3071C3" w:themeColor="text2" w:themeTint="BF"/>
        </w:rPr>
        <w:t xml:space="preserve"> involving MIR. After </w:t>
      </w:r>
      <w:proofErr w:type="spellStart"/>
      <w:r>
        <w:rPr>
          <w:color w:val="3071C3" w:themeColor="text2" w:themeTint="BF"/>
        </w:rPr>
        <w:t>Esrrb</w:t>
      </w:r>
      <w:proofErr w:type="spellEnd"/>
      <w:r>
        <w:rPr>
          <w:color w:val="3071C3" w:themeColor="text2" w:themeTint="BF"/>
        </w:rPr>
        <w:t xml:space="preserve"> knockdown, the expression of Ybx2, Igsf21, and Adap2 were downregulated by 51.3%, 62.9% and 43%, respectively. </w:t>
      </w:r>
    </w:p>
    <w:p w14:paraId="00D8392E" w14:textId="77777777" w:rsidR="00C42600" w:rsidRPr="00E21989" w:rsidRDefault="00C42600" w:rsidP="00C42600">
      <w:r w:rsidRPr="00F637D6">
        <w:rPr>
          <w:noProof/>
        </w:rPr>
        <w:drawing>
          <wp:inline distT="0" distB="0" distL="0" distR="0" wp14:anchorId="7F2DAEB6" wp14:editId="16946E03">
            <wp:extent cx="5357004" cy="2137816"/>
            <wp:effectExtent l="0" t="0" r="0" b="0"/>
            <wp:docPr id="1144138860" name="Picture 1" descr="A diagram of a dna sequen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138860" name="Picture 1" descr="A diagram of a dna sequence&#10;&#10;Description automatically generated with medium confidence"/>
                    <pic:cNvPicPr/>
                  </pic:nvPicPr>
                  <pic:blipFill>
                    <a:blip r:embed="rId89"/>
                    <a:stretch>
                      <a:fillRect/>
                    </a:stretch>
                  </pic:blipFill>
                  <pic:spPr>
                    <a:xfrm>
                      <a:off x="0" y="0"/>
                      <a:ext cx="5379473" cy="2146783"/>
                    </a:xfrm>
                    <a:prstGeom prst="rect">
                      <a:avLst/>
                    </a:prstGeom>
                  </pic:spPr>
                </pic:pic>
              </a:graphicData>
            </a:graphic>
          </wp:inline>
        </w:drawing>
      </w:r>
    </w:p>
    <w:p w14:paraId="0216428D" w14:textId="77777777" w:rsidR="00C42600" w:rsidRPr="00E21989" w:rsidRDefault="00C42600" w:rsidP="00C42600"/>
    <w:p w14:paraId="2B03CE7A" w14:textId="77777777" w:rsidR="00C42600" w:rsidRPr="00E21989" w:rsidRDefault="00C42600" w:rsidP="00C42600">
      <w:proofErr w:type="spellStart"/>
      <w:r w:rsidRPr="00E21989">
        <w:t>CRISPRi</w:t>
      </w:r>
      <w:proofErr w:type="spellEnd"/>
      <w:r w:rsidRPr="00E21989">
        <w:t xml:space="preserve"> and KO of Klf5-MIR:</w:t>
      </w:r>
    </w:p>
    <w:p w14:paraId="4C14E696" w14:textId="77777777" w:rsidR="00C42600" w:rsidRDefault="00C42600" w:rsidP="00C42600">
      <w:r w:rsidRPr="00E21989">
        <w:t xml:space="preserve">*       Do you observe an enrichment of </w:t>
      </w:r>
      <w:proofErr w:type="spellStart"/>
      <w:r w:rsidRPr="00E21989">
        <w:t>Esrrb</w:t>
      </w:r>
      <w:proofErr w:type="spellEnd"/>
      <w:r w:rsidRPr="00E21989">
        <w:t xml:space="preserve"> and YY1 binding at the promoters of deregulated genes in both </w:t>
      </w:r>
      <w:proofErr w:type="spellStart"/>
      <w:r w:rsidRPr="00E21989">
        <w:t>shEsrrb</w:t>
      </w:r>
      <w:proofErr w:type="spellEnd"/>
      <w:r w:rsidRPr="00E21989">
        <w:t xml:space="preserve"> and shYY1 conditions? The same question applies to promoters of Esrrb-YY1 bound MIRs looping genes as defined in Figure 5I.</w:t>
      </w:r>
      <w:r>
        <w:t xml:space="preserve"> </w:t>
      </w:r>
    </w:p>
    <w:p w14:paraId="58DEE5E4" w14:textId="77777777" w:rsidR="00C42600" w:rsidRDefault="00C42600" w:rsidP="00C42600">
      <w:pPr>
        <w:rPr>
          <w:color w:val="3071C3" w:themeColor="text2" w:themeTint="BF"/>
        </w:rPr>
      </w:pPr>
      <w:r w:rsidRPr="00687154">
        <w:rPr>
          <w:color w:val="3071C3" w:themeColor="text2" w:themeTint="BF"/>
        </w:rPr>
        <w:t xml:space="preserve">We observed an enrichment of </w:t>
      </w:r>
      <w:proofErr w:type="spellStart"/>
      <w:r w:rsidRPr="00687154">
        <w:rPr>
          <w:color w:val="3071C3" w:themeColor="text2" w:themeTint="BF"/>
        </w:rPr>
        <w:t>Esrrb</w:t>
      </w:r>
      <w:proofErr w:type="spellEnd"/>
      <w:r w:rsidRPr="00687154">
        <w:rPr>
          <w:color w:val="3071C3" w:themeColor="text2" w:themeTint="BF"/>
        </w:rPr>
        <w:t xml:space="preserve"> at the promoters of</w:t>
      </w:r>
      <w:r>
        <w:rPr>
          <w:color w:val="3071C3" w:themeColor="text2" w:themeTint="BF"/>
        </w:rPr>
        <w:t xml:space="preserve"> down and up genes after </w:t>
      </w:r>
      <w:proofErr w:type="spellStart"/>
      <w:r>
        <w:rPr>
          <w:color w:val="3071C3" w:themeColor="text2" w:themeTint="BF"/>
        </w:rPr>
        <w:t>Esrrb</w:t>
      </w:r>
      <w:proofErr w:type="spellEnd"/>
      <w:r>
        <w:rPr>
          <w:color w:val="3071C3" w:themeColor="text2" w:themeTint="BF"/>
        </w:rPr>
        <w:t xml:space="preserve"> and YY1 knockdown. YY1 binding was found lesser at the down genes, but higher at the up genes. This indicates that YY1 may be repressive for some genes </w:t>
      </w:r>
      <w:proofErr w:type="gramStart"/>
      <w:r>
        <w:rPr>
          <w:color w:val="3071C3" w:themeColor="text2" w:themeTint="BF"/>
        </w:rPr>
        <w:t>it</w:t>
      </w:r>
      <w:proofErr w:type="gramEnd"/>
      <w:r>
        <w:rPr>
          <w:color w:val="3071C3" w:themeColor="text2" w:themeTint="BF"/>
        </w:rPr>
        <w:t xml:space="preserve"> co-bind with </w:t>
      </w:r>
      <w:proofErr w:type="spellStart"/>
      <w:r>
        <w:rPr>
          <w:color w:val="3071C3" w:themeColor="text2" w:themeTint="BF"/>
        </w:rPr>
        <w:t>Esrrb</w:t>
      </w:r>
      <w:proofErr w:type="spellEnd"/>
      <w:r>
        <w:rPr>
          <w:color w:val="3071C3" w:themeColor="text2" w:themeTint="BF"/>
        </w:rPr>
        <w:t xml:space="preserve">. </w:t>
      </w:r>
    </w:p>
    <w:p w14:paraId="7A263271" w14:textId="77777777" w:rsidR="00C42600" w:rsidRDefault="00C42600" w:rsidP="00C42600">
      <w:pPr>
        <w:rPr>
          <w:color w:val="3071C3" w:themeColor="text2" w:themeTint="BF"/>
        </w:rPr>
      </w:pPr>
      <w:r w:rsidRPr="00AF2DE0">
        <w:rPr>
          <w:noProof/>
          <w:color w:val="3071C3" w:themeColor="text2" w:themeTint="BF"/>
        </w:rPr>
        <w:lastRenderedPageBreak/>
        <w:drawing>
          <wp:inline distT="0" distB="0" distL="0" distR="0" wp14:anchorId="574D2029" wp14:editId="44D7B224">
            <wp:extent cx="3131389" cy="4576646"/>
            <wp:effectExtent l="0" t="0" r="0" b="0"/>
            <wp:docPr id="995986794" name="Picture 1"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986794" name="Picture 1" descr="A close-up of a graph&#10;&#10;Description automatically generated"/>
                    <pic:cNvPicPr/>
                  </pic:nvPicPr>
                  <pic:blipFill>
                    <a:blip r:embed="rId90"/>
                    <a:stretch>
                      <a:fillRect/>
                    </a:stretch>
                  </pic:blipFill>
                  <pic:spPr>
                    <a:xfrm>
                      <a:off x="0" y="0"/>
                      <a:ext cx="3139560" cy="4588588"/>
                    </a:xfrm>
                    <a:prstGeom prst="rect">
                      <a:avLst/>
                    </a:prstGeom>
                  </pic:spPr>
                </pic:pic>
              </a:graphicData>
            </a:graphic>
          </wp:inline>
        </w:drawing>
      </w:r>
    </w:p>
    <w:p w14:paraId="266A185B" w14:textId="77777777" w:rsidR="00C42600" w:rsidRPr="00687154" w:rsidRDefault="00C42600" w:rsidP="00C42600">
      <w:pPr>
        <w:rPr>
          <w:color w:val="3071C3" w:themeColor="text2" w:themeTint="BF"/>
        </w:rPr>
      </w:pPr>
      <w:r>
        <w:rPr>
          <w:color w:val="3071C3" w:themeColor="text2" w:themeTint="BF"/>
        </w:rPr>
        <w:t xml:space="preserve">At the promoters of Esrrb-YY1 bound MIR looping genes, we observed enrichment of both </w:t>
      </w:r>
      <w:proofErr w:type="spellStart"/>
      <w:r>
        <w:rPr>
          <w:color w:val="3071C3" w:themeColor="text2" w:themeTint="BF"/>
        </w:rPr>
        <w:t>Esrrb</w:t>
      </w:r>
      <w:proofErr w:type="spellEnd"/>
      <w:r>
        <w:rPr>
          <w:color w:val="3071C3" w:themeColor="text2" w:themeTint="BF"/>
        </w:rPr>
        <w:t xml:space="preserve"> and YY1, further supporting the role of Esrrb-YY1 in establishing the E-P loops through MIR.</w:t>
      </w:r>
    </w:p>
    <w:p w14:paraId="4F3525E9" w14:textId="77777777" w:rsidR="00C42600" w:rsidRPr="00E21989" w:rsidRDefault="00C42600" w:rsidP="00C42600">
      <w:r w:rsidRPr="00AF2DE0">
        <w:rPr>
          <w:noProof/>
        </w:rPr>
        <w:drawing>
          <wp:inline distT="0" distB="0" distL="0" distR="0" wp14:anchorId="21D9E27A" wp14:editId="3ED21C2A">
            <wp:extent cx="3074574" cy="2157243"/>
            <wp:effectExtent l="0" t="0" r="0" b="0"/>
            <wp:docPr id="723662460" name="Picture 1" descr="A diagram of a wavefor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662460" name="Picture 1" descr="A diagram of a waveform&#10;&#10;Description automatically generated with medium confidence"/>
                    <pic:cNvPicPr/>
                  </pic:nvPicPr>
                  <pic:blipFill>
                    <a:blip r:embed="rId91"/>
                    <a:stretch>
                      <a:fillRect/>
                    </a:stretch>
                  </pic:blipFill>
                  <pic:spPr>
                    <a:xfrm>
                      <a:off x="0" y="0"/>
                      <a:ext cx="3079959" cy="2161021"/>
                    </a:xfrm>
                    <a:prstGeom prst="rect">
                      <a:avLst/>
                    </a:prstGeom>
                  </pic:spPr>
                </pic:pic>
              </a:graphicData>
            </a:graphic>
          </wp:inline>
        </w:drawing>
      </w:r>
    </w:p>
    <w:p w14:paraId="44FC4717" w14:textId="77777777" w:rsidR="00C42600" w:rsidRPr="00E21989" w:rsidRDefault="00C42600" w:rsidP="00C42600">
      <w:r w:rsidRPr="00E21989">
        <w:t>Figure Corrections and Clarifications:</w:t>
      </w:r>
    </w:p>
    <w:p w14:paraId="1D402954" w14:textId="77777777" w:rsidR="00C42600" w:rsidRDefault="00C42600" w:rsidP="00C42600">
      <w:r w:rsidRPr="00E21989">
        <w:lastRenderedPageBreak/>
        <w:t>*       Figure S1B and C: There is a discrepancy between the figure label (Axin2) and the figure legend (Axin1).</w:t>
      </w:r>
      <w:r>
        <w:t xml:space="preserve"> </w:t>
      </w:r>
    </w:p>
    <w:p w14:paraId="417E4B8A" w14:textId="77777777" w:rsidR="00C42600" w:rsidRPr="00264E87" w:rsidRDefault="00C42600" w:rsidP="00C42600">
      <w:pPr>
        <w:jc w:val="both"/>
        <w:rPr>
          <w:color w:val="3071C3" w:themeColor="text2" w:themeTint="BF"/>
        </w:rPr>
      </w:pPr>
      <w:r w:rsidRPr="00264E87">
        <w:rPr>
          <w:color w:val="3071C3" w:themeColor="text2" w:themeTint="BF"/>
        </w:rPr>
        <w:t>Axin2 is a downregulation marker gene for EPSC, as reported by Yang et al., 2019 (PMID: 30617351, Nature Protocols), and we corroborated this finding using RT-qPCR (Figure S1A).</w:t>
      </w:r>
      <w:r>
        <w:rPr>
          <w:color w:val="3071C3" w:themeColor="text2" w:themeTint="BF"/>
        </w:rPr>
        <w:t xml:space="preserve"> We have now cited this publication in the main text.</w:t>
      </w:r>
      <w:r w:rsidRPr="00264E87">
        <w:rPr>
          <w:color w:val="3071C3" w:themeColor="text2" w:themeTint="BF"/>
        </w:rPr>
        <w:t xml:space="preserve"> The same research group also identified Axin1 as an upregulation marker gene for EPSC, whose overexpression in ESC confers expanded potential (Yang et al., 2017, PMID: 29019987, Nature). We replicated this result using Western blot, as shown in Figures S1B and S1C. Thus, Axin2 and Axin1 serve as markers for EPSC, with Axin2 being downregulated and Axin1 upregulated. The </w:t>
      </w:r>
      <w:proofErr w:type="spellStart"/>
      <w:r w:rsidRPr="00264E87">
        <w:rPr>
          <w:color w:val="3071C3" w:themeColor="text2" w:themeTint="BF"/>
        </w:rPr>
        <w:t>tankyrase</w:t>
      </w:r>
      <w:proofErr w:type="spellEnd"/>
      <w:r w:rsidRPr="00264E87">
        <w:rPr>
          <w:color w:val="3071C3" w:themeColor="text2" w:themeTint="BF"/>
        </w:rPr>
        <w:t xml:space="preserve"> inhibitor XAV939, a component of the EPSC medium, stabilizes Axin1 by inhibiting its ubiquitination, while inhibiting Axin2, a well-characterized </w:t>
      </w:r>
      <w:proofErr w:type="spellStart"/>
      <w:r w:rsidRPr="00264E87">
        <w:rPr>
          <w:color w:val="3071C3" w:themeColor="text2" w:themeTint="BF"/>
        </w:rPr>
        <w:t>Wnt</w:t>
      </w:r>
      <w:proofErr w:type="spellEnd"/>
      <w:r w:rsidRPr="00264E87">
        <w:rPr>
          <w:color w:val="3071C3" w:themeColor="text2" w:themeTint="BF"/>
        </w:rPr>
        <w:t xml:space="preserve"> downstream target. Therefore, the figure label is accurate as presented. To avoid confusion, we have added more information in the figure legend S1a. The figure legend now reads as follows:  </w:t>
      </w:r>
    </w:p>
    <w:p w14:paraId="2524C6AD" w14:textId="77777777" w:rsidR="00C42600" w:rsidRPr="00264E87" w:rsidRDefault="00C42600" w:rsidP="00C42600">
      <w:pPr>
        <w:jc w:val="both"/>
        <w:rPr>
          <w:color w:val="3071C3" w:themeColor="text2" w:themeTint="BF"/>
        </w:rPr>
      </w:pPr>
      <w:r>
        <w:rPr>
          <w:color w:val="3071C3" w:themeColor="text2" w:themeTint="BF"/>
        </w:rPr>
        <w:t>“</w:t>
      </w:r>
      <w:proofErr w:type="gramStart"/>
      <w:r w:rsidRPr="00264E87">
        <w:rPr>
          <w:color w:val="3071C3" w:themeColor="text2" w:themeTint="BF"/>
        </w:rPr>
        <w:t>a,</w:t>
      </w:r>
      <w:proofErr w:type="gramEnd"/>
      <w:r w:rsidRPr="00264E87">
        <w:rPr>
          <w:color w:val="3071C3" w:themeColor="text2" w:themeTint="BF"/>
        </w:rPr>
        <w:t xml:space="preserve"> Characterization of EPSC upregulation marker (H19) and downregulation marker (Axin2) genes expression by RT-qPCR. b, Western blot showing the expression of Axin1 (EPSC upregulation marker) protein in EPSC and ESC.</w:t>
      </w:r>
      <w:r>
        <w:rPr>
          <w:color w:val="3071C3" w:themeColor="text2" w:themeTint="BF"/>
        </w:rPr>
        <w:t>”</w:t>
      </w:r>
    </w:p>
    <w:p w14:paraId="0EE690A6" w14:textId="77777777" w:rsidR="00C42600" w:rsidRDefault="00C42600" w:rsidP="00C42600">
      <w:r w:rsidRPr="00E21989">
        <w:t xml:space="preserve">*       Figure 1 F and G: please use </w:t>
      </w:r>
      <w:proofErr w:type="gramStart"/>
      <w:r w:rsidRPr="00E21989">
        <w:t>same</w:t>
      </w:r>
      <w:proofErr w:type="gramEnd"/>
      <w:r w:rsidRPr="00E21989">
        <w:t xml:space="preserve"> color code.</w:t>
      </w:r>
    </w:p>
    <w:p w14:paraId="3E47F3D1" w14:textId="77777777" w:rsidR="00C42600" w:rsidRPr="00D00249" w:rsidRDefault="00C42600" w:rsidP="00C42600">
      <w:pPr>
        <w:rPr>
          <w:color w:val="3071C3" w:themeColor="text2" w:themeTint="BF"/>
        </w:rPr>
      </w:pPr>
      <w:r w:rsidRPr="00D00249">
        <w:rPr>
          <w:color w:val="3071C3" w:themeColor="text2" w:themeTint="BF"/>
        </w:rPr>
        <w:t xml:space="preserve">We have changed the color code in Figure 1F to conform to Figure 1G. </w:t>
      </w:r>
    </w:p>
    <w:p w14:paraId="696165A6" w14:textId="77777777" w:rsidR="00C42600" w:rsidRPr="00E21989" w:rsidRDefault="00C42600" w:rsidP="00C42600"/>
    <w:p w14:paraId="58859181" w14:textId="77777777" w:rsidR="00C42600" w:rsidRDefault="00C42600" w:rsidP="00C42600">
      <w:r w:rsidRPr="00E21989">
        <w:t>*       Figure 4E: The legend is unclear. Could you specify whether the graph represents the average number of H3K27ac loops per super-enhancer?</w:t>
      </w:r>
    </w:p>
    <w:p w14:paraId="172BF9E7" w14:textId="77777777" w:rsidR="00C42600" w:rsidRDefault="00C42600" w:rsidP="00C42600">
      <w:r w:rsidRPr="00264E87">
        <w:rPr>
          <w:noProof/>
        </w:rPr>
        <w:drawing>
          <wp:inline distT="0" distB="0" distL="0" distR="0" wp14:anchorId="1D8F59CA" wp14:editId="1F746EC1">
            <wp:extent cx="2010055" cy="1326005"/>
            <wp:effectExtent l="0" t="0" r="9525" b="7620"/>
            <wp:docPr id="1180353865" name="Picture 1" descr="A graph with numbers and a number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53865" name="Picture 1" descr="A graph with numbers and a number of numbers&#10;&#10;Description automatically generated with medium confidence"/>
                    <pic:cNvPicPr/>
                  </pic:nvPicPr>
                  <pic:blipFill>
                    <a:blip r:embed="rId92"/>
                    <a:stretch>
                      <a:fillRect/>
                    </a:stretch>
                  </pic:blipFill>
                  <pic:spPr>
                    <a:xfrm>
                      <a:off x="0" y="0"/>
                      <a:ext cx="2013977" cy="1328592"/>
                    </a:xfrm>
                    <a:prstGeom prst="rect">
                      <a:avLst/>
                    </a:prstGeom>
                  </pic:spPr>
                </pic:pic>
              </a:graphicData>
            </a:graphic>
          </wp:inline>
        </w:drawing>
      </w:r>
    </w:p>
    <w:p w14:paraId="0D1EC5F3" w14:textId="77777777" w:rsidR="00C42600" w:rsidRPr="002147F2" w:rsidRDefault="00C42600" w:rsidP="00C42600">
      <w:pPr>
        <w:rPr>
          <w:color w:val="3071C3" w:themeColor="text2" w:themeTint="BF"/>
        </w:rPr>
      </w:pPr>
      <w:r w:rsidRPr="002147F2">
        <w:rPr>
          <w:color w:val="3071C3" w:themeColor="text2" w:themeTint="BF"/>
        </w:rPr>
        <w:t>Th</w:t>
      </w:r>
      <w:r>
        <w:rPr>
          <w:color w:val="3071C3" w:themeColor="text2" w:themeTint="BF"/>
        </w:rPr>
        <w:t>e</w:t>
      </w:r>
      <w:r w:rsidRPr="002147F2">
        <w:rPr>
          <w:color w:val="3071C3" w:themeColor="text2" w:themeTint="BF"/>
        </w:rPr>
        <w:t xml:space="preserve"> graph </w:t>
      </w:r>
      <w:r>
        <w:rPr>
          <w:color w:val="3071C3" w:themeColor="text2" w:themeTint="BF"/>
        </w:rPr>
        <w:t>depicts</w:t>
      </w:r>
      <w:r w:rsidRPr="002147F2">
        <w:rPr>
          <w:color w:val="3071C3" w:themeColor="text2" w:themeTint="BF"/>
        </w:rPr>
        <w:t xml:space="preserve"> the number of loops located at each SE</w:t>
      </w:r>
      <w:r>
        <w:rPr>
          <w:color w:val="3071C3" w:themeColor="text2" w:themeTint="BF"/>
        </w:rPr>
        <w:t>,</w:t>
      </w:r>
      <w:r w:rsidRPr="002147F2">
        <w:rPr>
          <w:color w:val="3071C3" w:themeColor="text2" w:themeTint="BF"/>
        </w:rPr>
        <w:t xml:space="preserve"> </w:t>
      </w:r>
      <w:r>
        <w:rPr>
          <w:color w:val="3071C3" w:themeColor="text2" w:themeTint="BF"/>
        </w:rPr>
        <w:t>presented</w:t>
      </w:r>
      <w:r w:rsidRPr="002147F2">
        <w:rPr>
          <w:color w:val="3071C3" w:themeColor="text2" w:themeTint="BF"/>
        </w:rPr>
        <w:t xml:space="preserve"> as boxplot. We have now specified the legend of former Figure 4E (current Figure 5E) as follows: “e. </w:t>
      </w:r>
      <w:bookmarkStart w:id="18" w:name="_Hlk185081876"/>
      <w:r>
        <w:rPr>
          <w:color w:val="3071C3" w:themeColor="text2" w:themeTint="BF"/>
        </w:rPr>
        <w:t>D</w:t>
      </w:r>
      <w:r w:rsidRPr="002147F2">
        <w:rPr>
          <w:color w:val="3071C3" w:themeColor="text2" w:themeTint="BF"/>
        </w:rPr>
        <w:t xml:space="preserve">istribution of H3K27ac-mediated chromatin loops at super-enhancers (SE) in control and </w:t>
      </w:r>
      <w:proofErr w:type="spellStart"/>
      <w:r w:rsidRPr="002147F2">
        <w:rPr>
          <w:color w:val="3071C3" w:themeColor="text2" w:themeTint="BF"/>
        </w:rPr>
        <w:t>Esrrb</w:t>
      </w:r>
      <w:proofErr w:type="spellEnd"/>
      <w:r w:rsidRPr="002147F2">
        <w:rPr>
          <w:color w:val="3071C3" w:themeColor="text2" w:themeTint="BF"/>
        </w:rPr>
        <w:t xml:space="preserve"> knockdown conditions. The boxplot summarizes the distribution of the number of loops and displays the median value </w:t>
      </w:r>
      <w:r>
        <w:rPr>
          <w:color w:val="3071C3" w:themeColor="text2" w:themeTint="BF"/>
        </w:rPr>
        <w:t>for</w:t>
      </w:r>
      <w:r w:rsidRPr="002147F2">
        <w:rPr>
          <w:color w:val="3071C3" w:themeColor="text2" w:themeTint="BF"/>
        </w:rPr>
        <w:t xml:space="preserve"> each group.</w:t>
      </w:r>
      <w:bookmarkEnd w:id="18"/>
      <w:r w:rsidRPr="002147F2">
        <w:rPr>
          <w:color w:val="3071C3" w:themeColor="text2" w:themeTint="BF"/>
        </w:rPr>
        <w:t>”</w:t>
      </w:r>
    </w:p>
    <w:p w14:paraId="709CA323" w14:textId="77777777" w:rsidR="00C42600" w:rsidRPr="004617BF" w:rsidRDefault="00C42600" w:rsidP="00C42600">
      <w:pPr>
        <w:rPr>
          <w:color w:val="3071C3" w:themeColor="text2" w:themeTint="BF"/>
        </w:rPr>
      </w:pPr>
    </w:p>
    <w:p w14:paraId="442B67D5" w14:textId="77777777" w:rsidR="00C42600" w:rsidRDefault="00C42600" w:rsidP="00C42600">
      <w:r w:rsidRPr="00E21989">
        <w:t>*       Figure 5I: This figure lacks a text legend.</w:t>
      </w:r>
      <w:r>
        <w:t xml:space="preserve"> </w:t>
      </w:r>
    </w:p>
    <w:p w14:paraId="503B226E" w14:textId="77777777" w:rsidR="00C42600" w:rsidRDefault="00C42600" w:rsidP="00C42600">
      <w:pPr>
        <w:rPr>
          <w:color w:val="3071C3" w:themeColor="text2" w:themeTint="BF"/>
        </w:rPr>
      </w:pPr>
      <w:r w:rsidRPr="00396CB6">
        <w:rPr>
          <w:color w:val="3071C3" w:themeColor="text2" w:themeTint="BF"/>
        </w:rPr>
        <w:t xml:space="preserve">We apologize for the mistake. The </w:t>
      </w:r>
      <w:r>
        <w:rPr>
          <w:color w:val="3071C3" w:themeColor="text2" w:themeTint="BF"/>
        </w:rPr>
        <w:t>fi</w:t>
      </w:r>
      <w:r w:rsidRPr="00396CB6">
        <w:rPr>
          <w:color w:val="3071C3" w:themeColor="text2" w:themeTint="BF"/>
        </w:rPr>
        <w:t xml:space="preserve">gure legend has now been corrected. </w:t>
      </w:r>
    </w:p>
    <w:p w14:paraId="07A4BDD1" w14:textId="77777777" w:rsidR="00C42600" w:rsidRDefault="00C42600" w:rsidP="00C42600">
      <w:r w:rsidRPr="00E21989">
        <w:lastRenderedPageBreak/>
        <w:t xml:space="preserve">I would appreciate seeing the overlap of down-regulated genes in both </w:t>
      </w:r>
      <w:proofErr w:type="spellStart"/>
      <w:r w:rsidRPr="00E21989">
        <w:t>Esrrb</w:t>
      </w:r>
      <w:proofErr w:type="spellEnd"/>
      <w:r w:rsidRPr="00E21989">
        <w:t xml:space="preserve"> KD and YY1 KD. </w:t>
      </w:r>
    </w:p>
    <w:p w14:paraId="5612A4F6" w14:textId="77777777" w:rsidR="00C42600" w:rsidRPr="003920EF" w:rsidRDefault="00C42600" w:rsidP="00C42600">
      <w:pPr>
        <w:rPr>
          <w:color w:val="3071C3" w:themeColor="text2" w:themeTint="BF"/>
        </w:rPr>
      </w:pPr>
      <w:r w:rsidRPr="003920EF">
        <w:rPr>
          <w:color w:val="3071C3" w:themeColor="text2" w:themeTint="BF"/>
        </w:rPr>
        <w:t xml:space="preserve">There were 524 common downregulated genes between </w:t>
      </w:r>
      <w:proofErr w:type="spellStart"/>
      <w:r w:rsidRPr="003920EF">
        <w:rPr>
          <w:color w:val="3071C3" w:themeColor="text2" w:themeTint="BF"/>
        </w:rPr>
        <w:t>Esrrb</w:t>
      </w:r>
      <w:proofErr w:type="spellEnd"/>
      <w:r w:rsidRPr="003920EF">
        <w:rPr>
          <w:color w:val="3071C3" w:themeColor="text2" w:themeTint="BF"/>
        </w:rPr>
        <w:t xml:space="preserve"> and Yy1 KD conditions</w:t>
      </w:r>
      <w:r>
        <w:rPr>
          <w:color w:val="3071C3" w:themeColor="text2" w:themeTint="BF"/>
        </w:rPr>
        <w:t xml:space="preserve">. We have now added this in </w:t>
      </w:r>
      <w:r w:rsidRPr="003920EF">
        <w:rPr>
          <w:color w:val="3071C3" w:themeColor="text2" w:themeTint="BF"/>
        </w:rPr>
        <w:t>Fig. S6G.</w:t>
      </w:r>
    </w:p>
    <w:p w14:paraId="244F4763" w14:textId="77777777" w:rsidR="00C42600" w:rsidRDefault="00C42600" w:rsidP="00C42600">
      <w:pPr>
        <w:rPr>
          <w:color w:val="FF0000"/>
        </w:rPr>
      </w:pPr>
      <w:r w:rsidRPr="00357431">
        <w:rPr>
          <w:noProof/>
          <w:color w:val="FF0000"/>
        </w:rPr>
        <w:drawing>
          <wp:inline distT="0" distB="0" distL="0" distR="0" wp14:anchorId="50C9A9D2" wp14:editId="6384B09C">
            <wp:extent cx="1837426" cy="1016834"/>
            <wp:effectExtent l="0" t="0" r="0" b="0"/>
            <wp:docPr id="787582612" name="Picture 1" descr="A diagram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582612" name="Picture 1" descr="A diagram of a number&#10;&#10;Description automatically generated"/>
                    <pic:cNvPicPr/>
                  </pic:nvPicPr>
                  <pic:blipFill>
                    <a:blip r:embed="rId93"/>
                    <a:stretch>
                      <a:fillRect/>
                    </a:stretch>
                  </pic:blipFill>
                  <pic:spPr>
                    <a:xfrm>
                      <a:off x="0" y="0"/>
                      <a:ext cx="1847455" cy="1022384"/>
                    </a:xfrm>
                    <a:prstGeom prst="rect">
                      <a:avLst/>
                    </a:prstGeom>
                  </pic:spPr>
                </pic:pic>
              </a:graphicData>
            </a:graphic>
          </wp:inline>
        </w:drawing>
      </w:r>
    </w:p>
    <w:p w14:paraId="10726886" w14:textId="77777777" w:rsidR="00C42600" w:rsidRDefault="00C42600" w:rsidP="00C42600">
      <w:r w:rsidRPr="00E21989">
        <w:t>Moreover, a Venn diagram showing the overlap between up-regulated genes and Esrrb-YY1 bound MIRs looping genes would be more informative.</w:t>
      </w:r>
      <w:r>
        <w:t xml:space="preserve"> </w:t>
      </w:r>
    </w:p>
    <w:p w14:paraId="1020A211" w14:textId="77777777" w:rsidR="00C42600" w:rsidRPr="00357431" w:rsidRDefault="00C42600" w:rsidP="00C42600">
      <w:pPr>
        <w:rPr>
          <w:color w:val="3071C3" w:themeColor="text2" w:themeTint="BF"/>
        </w:rPr>
      </w:pPr>
      <w:r w:rsidRPr="00357431">
        <w:rPr>
          <w:color w:val="3071C3" w:themeColor="text2" w:themeTint="BF"/>
        </w:rPr>
        <w:t xml:space="preserve">We have now included this section where we discussed the overlap between upregulated genes and Esrrb-YY1 bound MIRs looping genes. </w:t>
      </w:r>
    </w:p>
    <w:p w14:paraId="4EF6214B" w14:textId="77777777" w:rsidR="00C42600" w:rsidRDefault="00C42600" w:rsidP="00C42600">
      <w:r w:rsidRPr="00B9446B">
        <w:rPr>
          <w:noProof/>
        </w:rPr>
        <w:drawing>
          <wp:inline distT="0" distB="0" distL="0" distR="0" wp14:anchorId="747829E9" wp14:editId="40ECB64C">
            <wp:extent cx="5186611" cy="2745008"/>
            <wp:effectExtent l="0" t="0" r="0" b="0"/>
            <wp:docPr id="600125208" name="Picture 1" descr="A diagram of a gene sequen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25208" name="Picture 1" descr="A diagram of a gene sequence&#10;&#10;Description automatically generated with medium confidence"/>
                    <pic:cNvPicPr/>
                  </pic:nvPicPr>
                  <pic:blipFill>
                    <a:blip r:embed="rId94"/>
                    <a:stretch>
                      <a:fillRect/>
                    </a:stretch>
                  </pic:blipFill>
                  <pic:spPr>
                    <a:xfrm>
                      <a:off x="0" y="0"/>
                      <a:ext cx="5191574" cy="2747635"/>
                    </a:xfrm>
                    <a:prstGeom prst="rect">
                      <a:avLst/>
                    </a:prstGeom>
                  </pic:spPr>
                </pic:pic>
              </a:graphicData>
            </a:graphic>
          </wp:inline>
        </w:drawing>
      </w:r>
    </w:p>
    <w:p w14:paraId="53682026" w14:textId="77777777" w:rsidR="00C42600" w:rsidRPr="00395969" w:rsidRDefault="00C42600" w:rsidP="00C42600">
      <w:pPr>
        <w:rPr>
          <w:color w:val="3071C3" w:themeColor="text2" w:themeTint="BF"/>
        </w:rPr>
      </w:pPr>
      <w:r w:rsidRPr="00395969">
        <w:rPr>
          <w:color w:val="3071C3" w:themeColor="text2" w:themeTint="BF"/>
        </w:rPr>
        <w:t xml:space="preserve">“We further investigated whether the Esrrb-Yy1 regulation through MIR could be repressive by examining genes upregulated upon </w:t>
      </w:r>
      <w:proofErr w:type="spellStart"/>
      <w:r w:rsidRPr="00395969">
        <w:rPr>
          <w:color w:val="3071C3" w:themeColor="text2" w:themeTint="BF"/>
        </w:rPr>
        <w:t>Esrrb</w:t>
      </w:r>
      <w:proofErr w:type="spellEnd"/>
      <w:r w:rsidRPr="00395969">
        <w:rPr>
          <w:color w:val="3071C3" w:themeColor="text2" w:themeTint="BF"/>
        </w:rPr>
        <w:t xml:space="preserve"> or Yy1 knockdown. A total of 90 and 92 Esrrb-Yy1 MIR looping genes were upregulated upon </w:t>
      </w:r>
      <w:proofErr w:type="spellStart"/>
      <w:r w:rsidRPr="00395969">
        <w:rPr>
          <w:color w:val="3071C3" w:themeColor="text2" w:themeTint="BF"/>
        </w:rPr>
        <w:t>Esrrb</w:t>
      </w:r>
      <w:proofErr w:type="spellEnd"/>
      <w:r w:rsidRPr="00395969">
        <w:rPr>
          <w:color w:val="3071C3" w:themeColor="text2" w:themeTint="BF"/>
        </w:rPr>
        <w:t xml:space="preserve"> and Yy1 knockdown, respectively (</w:t>
      </w:r>
      <w:r w:rsidRPr="00395969">
        <w:rPr>
          <w:b/>
          <w:bCs/>
          <w:color w:val="3071C3" w:themeColor="text2" w:themeTint="BF"/>
        </w:rPr>
        <w:t>Fig. S6H</w:t>
      </w:r>
      <w:r w:rsidRPr="00395969">
        <w:rPr>
          <w:color w:val="3071C3" w:themeColor="text2" w:themeTint="BF"/>
        </w:rPr>
        <w:t xml:space="preserve">). When considering genes upregulated in both </w:t>
      </w:r>
      <w:proofErr w:type="spellStart"/>
      <w:r w:rsidRPr="00395969">
        <w:rPr>
          <w:color w:val="3071C3" w:themeColor="text2" w:themeTint="BF"/>
        </w:rPr>
        <w:t>Esrrb</w:t>
      </w:r>
      <w:proofErr w:type="spellEnd"/>
      <w:r w:rsidRPr="00395969">
        <w:rPr>
          <w:color w:val="3071C3" w:themeColor="text2" w:themeTint="BF"/>
        </w:rPr>
        <w:t xml:space="preserve"> and Yy1 knockdown conditions, the overlap with Esrrb-Yy1 MIR looping genes reduced to 21 (</w:t>
      </w:r>
      <w:r w:rsidRPr="00395969">
        <w:rPr>
          <w:b/>
          <w:bCs/>
          <w:color w:val="3071C3" w:themeColor="text2" w:themeTint="BF"/>
        </w:rPr>
        <w:t>Fig. S</w:t>
      </w:r>
      <w:r>
        <w:rPr>
          <w:b/>
          <w:bCs/>
          <w:color w:val="3071C3" w:themeColor="text2" w:themeTint="BF"/>
        </w:rPr>
        <w:t>6</w:t>
      </w:r>
      <w:r w:rsidRPr="00395969">
        <w:rPr>
          <w:b/>
          <w:bCs/>
          <w:color w:val="3071C3" w:themeColor="text2" w:themeTint="BF"/>
        </w:rPr>
        <w:t>I</w:t>
      </w:r>
      <w:r w:rsidRPr="00395969">
        <w:rPr>
          <w:color w:val="3071C3" w:themeColor="text2" w:themeTint="BF"/>
        </w:rPr>
        <w:t>). In contrast, the downregulated gene set showed 45 overlapping genes with Esrrb-Yy1 MIR looping genes and with a higher statistical significance (</w:t>
      </w:r>
      <w:r w:rsidRPr="00395969">
        <w:rPr>
          <w:b/>
          <w:bCs/>
          <w:color w:val="3071C3" w:themeColor="text2" w:themeTint="BF"/>
        </w:rPr>
        <w:t>Fig. S</w:t>
      </w:r>
      <w:r>
        <w:rPr>
          <w:b/>
          <w:bCs/>
          <w:color w:val="3071C3" w:themeColor="text2" w:themeTint="BF"/>
        </w:rPr>
        <w:t>6</w:t>
      </w:r>
      <w:r w:rsidRPr="00395969">
        <w:rPr>
          <w:b/>
          <w:bCs/>
          <w:color w:val="3071C3" w:themeColor="text2" w:themeTint="BF"/>
        </w:rPr>
        <w:t>I</w:t>
      </w:r>
      <w:r w:rsidRPr="00395969">
        <w:rPr>
          <w:color w:val="3071C3" w:themeColor="text2" w:themeTint="BF"/>
        </w:rPr>
        <w:t xml:space="preserve">). These suggest that the action of Esrrb-Yy1 on MIR is more likely </w:t>
      </w:r>
      <w:proofErr w:type="spellStart"/>
      <w:r w:rsidRPr="00395969">
        <w:rPr>
          <w:color w:val="3071C3" w:themeColor="text2" w:themeTint="BF"/>
        </w:rPr>
        <w:t>activatory</w:t>
      </w:r>
      <w:proofErr w:type="spellEnd"/>
      <w:r w:rsidRPr="00395969">
        <w:rPr>
          <w:color w:val="3071C3" w:themeColor="text2" w:themeTint="BF"/>
        </w:rPr>
        <w:t xml:space="preserve"> than repressive.”    </w:t>
      </w:r>
    </w:p>
    <w:p w14:paraId="5CA62CD7" w14:textId="77777777" w:rsidR="00C42600" w:rsidRPr="00E21989" w:rsidRDefault="00C42600" w:rsidP="00C42600"/>
    <w:p w14:paraId="6E13288B" w14:textId="77777777" w:rsidR="00C42600" w:rsidRDefault="00C42600" w:rsidP="00C42600">
      <w:r w:rsidRPr="00E21989">
        <w:t xml:space="preserve">As a general comment on the figures, the manuscript would benefit from relocating some figures from the main to the supplementary figures or splitting certain figures (e.g., Figure 3, currently spanning from </w:t>
      </w:r>
      <w:r w:rsidRPr="00E21989">
        <w:lastRenderedPageBreak/>
        <w:t>A to P). From a purely aesthetics standpoint, reducing the number of figures, aligning them consistently, and using a uniform font size or color code for legends would enhance the overall readability and visual appeal of the manuscript.</w:t>
      </w:r>
    </w:p>
    <w:p w14:paraId="700740AC" w14:textId="77777777" w:rsidR="00C42600" w:rsidRPr="006434C5" w:rsidRDefault="00C42600" w:rsidP="00C42600">
      <w:pPr>
        <w:rPr>
          <w:color w:val="3071C3" w:themeColor="text2" w:themeTint="BF"/>
        </w:rPr>
      </w:pPr>
      <w:r w:rsidRPr="003E52D8">
        <w:rPr>
          <w:color w:val="3071C3" w:themeColor="text2" w:themeTint="BF"/>
        </w:rPr>
        <w:t xml:space="preserve">We have reorganized our figures </w:t>
      </w:r>
      <w:r>
        <w:rPr>
          <w:color w:val="3071C3" w:themeColor="text2" w:themeTint="BF"/>
        </w:rPr>
        <w:t xml:space="preserve">as described below </w:t>
      </w:r>
      <w:r w:rsidRPr="003E52D8">
        <w:rPr>
          <w:color w:val="3071C3" w:themeColor="text2" w:themeTint="BF"/>
        </w:rPr>
        <w:t xml:space="preserve">and enhanced their consistency to ensure </w:t>
      </w:r>
      <w:r w:rsidRPr="006434C5">
        <w:rPr>
          <w:color w:val="3071C3" w:themeColor="text2" w:themeTint="BF"/>
        </w:rPr>
        <w:t xml:space="preserve">better readability. </w:t>
      </w:r>
    </w:p>
    <w:p w14:paraId="61490124" w14:textId="77777777" w:rsidR="00C42600" w:rsidRPr="006434C5" w:rsidRDefault="00C42600" w:rsidP="00C42600">
      <w:pPr>
        <w:pStyle w:val="ListParagraph"/>
        <w:numPr>
          <w:ilvl w:val="0"/>
          <w:numId w:val="3"/>
        </w:numPr>
        <w:rPr>
          <w:color w:val="3071C3" w:themeColor="text2" w:themeTint="BF"/>
        </w:rPr>
      </w:pPr>
      <w:r w:rsidRPr="006434C5">
        <w:rPr>
          <w:color w:val="3071C3" w:themeColor="text2" w:themeTint="BF"/>
        </w:rPr>
        <w:t>Figure 1B, 1E, and 1J were moved to supplementary Figure S1</w:t>
      </w:r>
    </w:p>
    <w:p w14:paraId="48BDA941" w14:textId="77777777" w:rsidR="00C42600" w:rsidRPr="006434C5" w:rsidRDefault="00C42600" w:rsidP="00C42600">
      <w:pPr>
        <w:pStyle w:val="ListParagraph"/>
        <w:numPr>
          <w:ilvl w:val="0"/>
          <w:numId w:val="3"/>
        </w:numPr>
        <w:rPr>
          <w:color w:val="3071C3" w:themeColor="text2" w:themeTint="BF"/>
        </w:rPr>
      </w:pPr>
      <w:r>
        <w:rPr>
          <w:color w:val="3071C3" w:themeColor="text2" w:themeTint="BF"/>
        </w:rPr>
        <w:t>Figure</w:t>
      </w:r>
      <w:r w:rsidRPr="006434C5">
        <w:rPr>
          <w:color w:val="3071C3" w:themeColor="text2" w:themeTint="BF"/>
        </w:rPr>
        <w:t xml:space="preserve"> 2A and 2H-J were moved to a new supplementary figure (Fig S2). </w:t>
      </w:r>
    </w:p>
    <w:p w14:paraId="2F130106" w14:textId="77777777" w:rsidR="00C42600" w:rsidRPr="006434C5" w:rsidRDefault="00C42600" w:rsidP="00C42600">
      <w:pPr>
        <w:pStyle w:val="ListParagraph"/>
        <w:numPr>
          <w:ilvl w:val="0"/>
          <w:numId w:val="3"/>
        </w:numPr>
        <w:rPr>
          <w:color w:val="3071C3" w:themeColor="text2" w:themeTint="BF"/>
        </w:rPr>
      </w:pPr>
      <w:r w:rsidRPr="006434C5">
        <w:rPr>
          <w:color w:val="3071C3" w:themeColor="text2" w:themeTint="BF"/>
        </w:rPr>
        <w:t xml:space="preserve">Figure 3 </w:t>
      </w:r>
      <w:r>
        <w:rPr>
          <w:color w:val="3071C3" w:themeColor="text2" w:themeTint="BF"/>
        </w:rPr>
        <w:t>was</w:t>
      </w:r>
      <w:r w:rsidRPr="006434C5">
        <w:rPr>
          <w:color w:val="3071C3" w:themeColor="text2" w:themeTint="BF"/>
        </w:rPr>
        <w:t xml:space="preserve"> split into 2 figures. Fig 3A-3I will remain as Figure 3, while Figure 3J-P are now the new Figure 4. </w:t>
      </w:r>
    </w:p>
    <w:p w14:paraId="071B17ED" w14:textId="77777777" w:rsidR="00C42600" w:rsidRPr="006434C5" w:rsidRDefault="00C42600" w:rsidP="00C42600">
      <w:pPr>
        <w:pStyle w:val="ListParagraph"/>
        <w:numPr>
          <w:ilvl w:val="0"/>
          <w:numId w:val="3"/>
        </w:numPr>
        <w:rPr>
          <w:color w:val="3071C3" w:themeColor="text2" w:themeTint="BF"/>
        </w:rPr>
      </w:pPr>
      <w:r w:rsidRPr="006434C5">
        <w:rPr>
          <w:color w:val="3071C3" w:themeColor="text2" w:themeTint="BF"/>
        </w:rPr>
        <w:t xml:space="preserve">Figure 4 </w:t>
      </w:r>
      <w:r>
        <w:rPr>
          <w:color w:val="3071C3" w:themeColor="text2" w:themeTint="BF"/>
        </w:rPr>
        <w:t>was</w:t>
      </w:r>
      <w:r w:rsidRPr="006434C5">
        <w:rPr>
          <w:color w:val="3071C3" w:themeColor="text2" w:themeTint="BF"/>
        </w:rPr>
        <w:t xml:space="preserve"> split into 2 figures. Figure 4A-F are now Figure 5. Figure 4G-O are now Figure 6. </w:t>
      </w:r>
    </w:p>
    <w:p w14:paraId="3571A349" w14:textId="77777777" w:rsidR="00C42600" w:rsidRPr="00E21989" w:rsidRDefault="00C42600" w:rsidP="00C42600"/>
    <w:p w14:paraId="6391E63C" w14:textId="77777777" w:rsidR="00C42600" w:rsidRPr="00E21989" w:rsidRDefault="00C42600" w:rsidP="00C42600"/>
    <w:p w14:paraId="6F3A66E8" w14:textId="77777777" w:rsidR="00C42600" w:rsidRDefault="00C42600" w:rsidP="00C42600">
      <w:r w:rsidRPr="00E21989">
        <w:t xml:space="preserve">Reviewer #3: Following the revisions, this manuscript has shown significant improvement. The removal of the later sections has made the manuscript structure more concise and focused. The authors have demonstrated that MIR elements are essential for specific genes involved in differentiation and embryonic development. Additionally, they provide strong experimental evidence that the </w:t>
      </w:r>
      <w:proofErr w:type="spellStart"/>
      <w:r w:rsidRPr="00E21989">
        <w:t>Esrrb</w:t>
      </w:r>
      <w:proofErr w:type="spellEnd"/>
      <w:r w:rsidRPr="00E21989">
        <w:t>-MIR element near KLF5 is crucial for the proliferation of human embryonic pluripotent cells.</w:t>
      </w:r>
    </w:p>
    <w:p w14:paraId="2E8ACDB1" w14:textId="77777777" w:rsidR="00C42600" w:rsidRDefault="00C42600" w:rsidP="00C42600">
      <w:r w:rsidRPr="00E21989">
        <w:t>Overall, this revised version is suitable for publication in Genome Biology. However, I have a few remaining questions and suggestions for clarification:</w:t>
      </w:r>
    </w:p>
    <w:p w14:paraId="1E01B913" w14:textId="77777777" w:rsidR="00C42600" w:rsidRPr="009E6AEA" w:rsidRDefault="00C42600" w:rsidP="00C42600">
      <w:pPr>
        <w:rPr>
          <w:color w:val="3071C3" w:themeColor="text2" w:themeTint="BF"/>
        </w:rPr>
      </w:pPr>
      <w:r w:rsidRPr="00DE31B9">
        <w:rPr>
          <w:color w:val="3071C3" w:themeColor="text2" w:themeTint="BF"/>
        </w:rPr>
        <w:t>We thank reviewer 3 for acknowledging our efforts to improve the manuscript. To clarify, the work was conducted in mouse ESC, not human.</w:t>
      </w:r>
      <w:r>
        <w:rPr>
          <w:color w:val="3071C3" w:themeColor="text2" w:themeTint="BF"/>
        </w:rPr>
        <w:t xml:space="preserve"> We have addressed the remaining questions and suggestions as below. </w:t>
      </w:r>
      <w:r w:rsidRPr="00DE31B9">
        <w:rPr>
          <w:color w:val="3071C3" w:themeColor="text2" w:themeTint="BF"/>
        </w:rPr>
        <w:t xml:space="preserve"> </w:t>
      </w:r>
    </w:p>
    <w:p w14:paraId="4325C31A" w14:textId="77777777" w:rsidR="00C42600" w:rsidRDefault="00C42600" w:rsidP="00C42600">
      <w:r w:rsidRPr="00E21989">
        <w:t>1.      In line 160, why do the authors associate Axin2 downregulation with a characteristic of EPSCs? What reference supports this claim?</w:t>
      </w:r>
    </w:p>
    <w:p w14:paraId="1ABA94F0" w14:textId="77777777" w:rsidR="00C42600" w:rsidRDefault="00C42600" w:rsidP="00C42600">
      <w:pPr>
        <w:rPr>
          <w:color w:val="3071C3" w:themeColor="text2" w:themeTint="BF"/>
        </w:rPr>
      </w:pPr>
      <w:r w:rsidRPr="007363FC">
        <w:rPr>
          <w:color w:val="3071C3" w:themeColor="text2" w:themeTint="BF"/>
        </w:rPr>
        <w:t>Axin2 is a downregulation marker gene for EPSC, as reported by Yang et al., 2019 (PMID: 30617351, Nature Protocols), and we corroborated this finding using RT-qPCR (Figure S1A).</w:t>
      </w:r>
      <w:r>
        <w:rPr>
          <w:color w:val="3071C3" w:themeColor="text2" w:themeTint="BF"/>
        </w:rPr>
        <w:t xml:space="preserve"> The publication</w:t>
      </w:r>
      <w:r w:rsidRPr="00360721">
        <w:rPr>
          <w:color w:val="3071C3" w:themeColor="text2" w:themeTint="BF"/>
        </w:rPr>
        <w:t xml:space="preserve"> suggest</w:t>
      </w:r>
      <w:r>
        <w:rPr>
          <w:color w:val="3071C3" w:themeColor="text2" w:themeTint="BF"/>
        </w:rPr>
        <w:t>s</w:t>
      </w:r>
      <w:r w:rsidRPr="00360721">
        <w:rPr>
          <w:color w:val="3071C3" w:themeColor="text2" w:themeTint="BF"/>
        </w:rPr>
        <w:t xml:space="preserve"> that high H19 and no</w:t>
      </w:r>
      <w:r>
        <w:rPr>
          <w:color w:val="3071C3" w:themeColor="text2" w:themeTint="BF"/>
        </w:rPr>
        <w:t xml:space="preserve"> </w:t>
      </w:r>
      <w:r w:rsidRPr="00360721">
        <w:rPr>
          <w:color w:val="3071C3" w:themeColor="text2" w:themeTint="BF"/>
        </w:rPr>
        <w:t xml:space="preserve">Axin2 </w:t>
      </w:r>
      <w:proofErr w:type="gramStart"/>
      <w:r w:rsidRPr="00360721">
        <w:rPr>
          <w:color w:val="3071C3" w:themeColor="text2" w:themeTint="BF"/>
        </w:rPr>
        <w:t>expression serves</w:t>
      </w:r>
      <w:proofErr w:type="gramEnd"/>
      <w:r w:rsidRPr="00360721">
        <w:rPr>
          <w:color w:val="3071C3" w:themeColor="text2" w:themeTint="BF"/>
        </w:rPr>
        <w:t xml:space="preserve"> as a convenient readout for the conversion of ES cells to EPSCs and as an</w:t>
      </w:r>
      <w:r>
        <w:rPr>
          <w:color w:val="3071C3" w:themeColor="text2" w:themeTint="BF"/>
        </w:rPr>
        <w:t xml:space="preserve"> </w:t>
      </w:r>
      <w:r w:rsidRPr="00360721">
        <w:rPr>
          <w:color w:val="3071C3" w:themeColor="text2" w:themeTint="BF"/>
        </w:rPr>
        <w:t>EPSC molecular signature.</w:t>
      </w:r>
      <w:r>
        <w:rPr>
          <w:color w:val="3071C3" w:themeColor="text2" w:themeTint="BF"/>
        </w:rPr>
        <w:t xml:space="preserve"> We have now cited this publication in the main text. </w:t>
      </w:r>
    </w:p>
    <w:p w14:paraId="02F08286" w14:textId="77777777" w:rsidR="00C42600" w:rsidRPr="007363FC" w:rsidRDefault="00C42600" w:rsidP="00C42600">
      <w:pPr>
        <w:rPr>
          <w:color w:val="3071C3" w:themeColor="text2" w:themeTint="BF"/>
        </w:rPr>
      </w:pPr>
      <w:r w:rsidRPr="007363FC">
        <w:rPr>
          <w:color w:val="3071C3" w:themeColor="text2" w:themeTint="BF"/>
        </w:rPr>
        <w:t xml:space="preserve">The same research group also identified Axin1 as an upregulation marker gene for EPSC, whose overexpression in ESC confers expanded potential (Yang et al., 2017, PMID: 29019987, Nature). We replicated this result using Western blot, as shown in Figures S1B and S1C. Thus, Axin2 and Axin1 serve as markers for EPSC, with Axin2 being downregulated and Axin1 upregulated. The </w:t>
      </w:r>
      <w:proofErr w:type="spellStart"/>
      <w:r w:rsidRPr="007363FC">
        <w:rPr>
          <w:color w:val="3071C3" w:themeColor="text2" w:themeTint="BF"/>
        </w:rPr>
        <w:t>tankyrase</w:t>
      </w:r>
      <w:proofErr w:type="spellEnd"/>
      <w:r w:rsidRPr="007363FC">
        <w:rPr>
          <w:color w:val="3071C3" w:themeColor="text2" w:themeTint="BF"/>
        </w:rPr>
        <w:t xml:space="preserve"> inhibitor XAV939, a component of the EPSC medium, stabilizes Axin1 by inhibiting its ubiquitination, while inhibiting Axin2, a well-characterized </w:t>
      </w:r>
      <w:proofErr w:type="spellStart"/>
      <w:r w:rsidRPr="007363FC">
        <w:rPr>
          <w:color w:val="3071C3" w:themeColor="text2" w:themeTint="BF"/>
        </w:rPr>
        <w:t>Wnt</w:t>
      </w:r>
      <w:proofErr w:type="spellEnd"/>
      <w:r w:rsidRPr="007363FC">
        <w:rPr>
          <w:color w:val="3071C3" w:themeColor="text2" w:themeTint="BF"/>
        </w:rPr>
        <w:t xml:space="preserve"> downstream target. </w:t>
      </w:r>
    </w:p>
    <w:p w14:paraId="5FCBFF28" w14:textId="77777777" w:rsidR="00C42600" w:rsidRDefault="00C42600" w:rsidP="00C42600">
      <w:pPr>
        <w:rPr>
          <w:color w:val="FF0000"/>
        </w:rPr>
      </w:pPr>
      <w:r w:rsidRPr="00E21989">
        <w:lastRenderedPageBreak/>
        <w:t>2.      In line 179, could the authors perform a GO analysis of A-to-B and B-to-A compartment genes to clarify their respective functions?</w:t>
      </w:r>
      <w:r>
        <w:t xml:space="preserve"> </w:t>
      </w:r>
    </w:p>
    <w:p w14:paraId="30088F61" w14:textId="77777777" w:rsidR="00C42600" w:rsidRDefault="00C42600" w:rsidP="00C42600">
      <w:pPr>
        <w:jc w:val="both"/>
        <w:rPr>
          <w:color w:val="3071C3" w:themeColor="text2" w:themeTint="BF"/>
        </w:rPr>
      </w:pPr>
      <w:r w:rsidRPr="00231BC1">
        <w:rPr>
          <w:color w:val="3071C3" w:themeColor="text2" w:themeTint="BF"/>
        </w:rPr>
        <w:t>We performed a GO analysis of genes located within differential compartments.</w:t>
      </w:r>
      <w:r>
        <w:rPr>
          <w:color w:val="3071C3" w:themeColor="text2" w:themeTint="BF"/>
        </w:rPr>
        <w:t xml:space="preserve"> There were 98 unique genes within the compartment which underwent the A-to-B switch (44 transitions), and 439 unique genes for the B-to-A switch (923 transitions). The enriched GO terms are now shown in the current </w:t>
      </w:r>
      <w:r w:rsidRPr="00560448">
        <w:rPr>
          <w:b/>
          <w:bCs/>
          <w:color w:val="3071C3" w:themeColor="text2" w:themeTint="BF"/>
        </w:rPr>
        <w:t>Fig. S1H</w:t>
      </w:r>
      <w:r>
        <w:rPr>
          <w:color w:val="3071C3" w:themeColor="text2" w:themeTint="BF"/>
        </w:rPr>
        <w:t xml:space="preserve"> and described in the main text. </w:t>
      </w:r>
    </w:p>
    <w:p w14:paraId="537151A8" w14:textId="77777777" w:rsidR="00C42600" w:rsidRDefault="00C42600" w:rsidP="00C42600">
      <w:pPr>
        <w:jc w:val="center"/>
        <w:rPr>
          <w:color w:val="3071C3" w:themeColor="text2" w:themeTint="BF"/>
        </w:rPr>
      </w:pPr>
      <w:r w:rsidRPr="000C4F37">
        <w:rPr>
          <w:noProof/>
          <w:color w:val="3071C3" w:themeColor="text2" w:themeTint="BF"/>
        </w:rPr>
        <w:drawing>
          <wp:inline distT="0" distB="0" distL="0" distR="0" wp14:anchorId="541A55C1" wp14:editId="1158A648">
            <wp:extent cx="4437447" cy="2737393"/>
            <wp:effectExtent l="0" t="0" r="1270" b="6350"/>
            <wp:docPr id="1547734466" name="Picture 1" descr="A graph with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734466" name="Picture 1" descr="A graph with text and numbers&#10;&#10;Description automatically generated"/>
                    <pic:cNvPicPr/>
                  </pic:nvPicPr>
                  <pic:blipFill>
                    <a:blip r:embed="rId95"/>
                    <a:stretch>
                      <a:fillRect/>
                    </a:stretch>
                  </pic:blipFill>
                  <pic:spPr>
                    <a:xfrm>
                      <a:off x="0" y="0"/>
                      <a:ext cx="4455316" cy="2748416"/>
                    </a:xfrm>
                    <a:prstGeom prst="rect">
                      <a:avLst/>
                    </a:prstGeom>
                  </pic:spPr>
                </pic:pic>
              </a:graphicData>
            </a:graphic>
          </wp:inline>
        </w:drawing>
      </w:r>
    </w:p>
    <w:p w14:paraId="3D567691" w14:textId="77777777" w:rsidR="00C42600" w:rsidRPr="003B16B9" w:rsidRDefault="00C42600" w:rsidP="00C42600">
      <w:pPr>
        <w:jc w:val="both"/>
        <w:rPr>
          <w:color w:val="3071C3" w:themeColor="text2" w:themeTint="BF"/>
        </w:rPr>
      </w:pPr>
      <w:r>
        <w:rPr>
          <w:color w:val="3071C3" w:themeColor="text2" w:themeTint="BF"/>
        </w:rPr>
        <w:t>We</w:t>
      </w:r>
      <w:r w:rsidRPr="003B16B9">
        <w:rPr>
          <w:color w:val="3071C3" w:themeColor="text2" w:themeTint="BF"/>
        </w:rPr>
        <w:t xml:space="preserve"> identified only 4 GO terms enriched from the A-to-B switch gene set. Among those, an iron ion homeostasis gene Hmox1 (HO-1), also known for promoting ESC differentiation (Petrone et al. 2018, PMID: 34056710), becomes B-compartmentalized.   </w:t>
      </w:r>
    </w:p>
    <w:p w14:paraId="390F7F07" w14:textId="77777777" w:rsidR="00C42600" w:rsidRPr="002061A0" w:rsidRDefault="00C42600" w:rsidP="00C42600">
      <w:pPr>
        <w:jc w:val="both"/>
        <w:rPr>
          <w:color w:val="3071C3" w:themeColor="text2" w:themeTint="BF"/>
        </w:rPr>
      </w:pPr>
      <w:r w:rsidRPr="002061A0">
        <w:rPr>
          <w:color w:val="3071C3" w:themeColor="text2" w:themeTint="BF"/>
        </w:rPr>
        <w:t xml:space="preserve">In the B-to-A switch gene set, we saw </w:t>
      </w:r>
      <w:bookmarkStart w:id="19" w:name="_Hlk185088963"/>
      <w:r>
        <w:rPr>
          <w:color w:val="3071C3" w:themeColor="text2" w:themeTint="BF"/>
        </w:rPr>
        <w:t xml:space="preserve">an </w:t>
      </w:r>
      <w:r w:rsidRPr="002061A0">
        <w:rPr>
          <w:color w:val="3071C3" w:themeColor="text2" w:themeTint="BF"/>
        </w:rPr>
        <w:t>enrichment of genes related to bile acid and lipid metabolism</w:t>
      </w:r>
      <w:r>
        <w:rPr>
          <w:color w:val="3071C3" w:themeColor="text2" w:themeTint="BF"/>
        </w:rPr>
        <w:t xml:space="preserve">, for example </w:t>
      </w:r>
      <w:r w:rsidRPr="002061A0">
        <w:rPr>
          <w:color w:val="3071C3" w:themeColor="text2" w:themeTint="BF"/>
        </w:rPr>
        <w:t>Carboxylesterase (</w:t>
      </w:r>
      <w:proofErr w:type="spellStart"/>
      <w:r w:rsidRPr="002061A0">
        <w:rPr>
          <w:color w:val="3071C3" w:themeColor="text2" w:themeTint="BF"/>
        </w:rPr>
        <w:t>Ces</w:t>
      </w:r>
      <w:proofErr w:type="spellEnd"/>
      <w:r w:rsidRPr="002061A0">
        <w:rPr>
          <w:color w:val="3071C3" w:themeColor="text2" w:themeTint="BF"/>
        </w:rPr>
        <w:t xml:space="preserve">) </w:t>
      </w:r>
      <w:r>
        <w:rPr>
          <w:color w:val="3071C3" w:themeColor="text2" w:themeTint="BF"/>
        </w:rPr>
        <w:t>and</w:t>
      </w:r>
      <w:r w:rsidRPr="002061A0">
        <w:rPr>
          <w:color w:val="3071C3" w:themeColor="text2" w:themeTint="BF"/>
        </w:rPr>
        <w:t xml:space="preserve"> ATP-binding cassette (ABC) family</w:t>
      </w:r>
      <w:r>
        <w:rPr>
          <w:color w:val="3071C3" w:themeColor="text2" w:themeTint="BF"/>
        </w:rPr>
        <w:t xml:space="preserve"> members</w:t>
      </w:r>
      <w:r w:rsidRPr="002061A0">
        <w:rPr>
          <w:color w:val="3071C3" w:themeColor="text2" w:themeTint="BF"/>
        </w:rPr>
        <w:t xml:space="preserve">. Cyp2r1, a vitamin D </w:t>
      </w:r>
      <w:r>
        <w:rPr>
          <w:color w:val="3071C3" w:themeColor="text2" w:themeTint="BF"/>
        </w:rPr>
        <w:t>hydroxylase</w:t>
      </w:r>
      <w:r w:rsidRPr="002061A0">
        <w:rPr>
          <w:color w:val="3071C3" w:themeColor="text2" w:themeTint="BF"/>
        </w:rPr>
        <w:t>, was also found in the top-enriched GO. Interestingly, a study revealed that vitamin D treatment together with inhibition of histone methyltransferase MLL1 enhances the extraembryonic differentiation capacity of ESC (Zhang et al., 2019, PMID: 31775036).</w:t>
      </w:r>
      <w:r>
        <w:rPr>
          <w:color w:val="3071C3" w:themeColor="text2" w:themeTint="BF"/>
        </w:rPr>
        <w:t xml:space="preserve"> Additionally, a</w:t>
      </w:r>
      <w:r w:rsidRPr="002061A0">
        <w:rPr>
          <w:color w:val="3071C3" w:themeColor="text2" w:themeTint="BF"/>
        </w:rPr>
        <w:t xml:space="preserve">ctivation of </w:t>
      </w:r>
      <w:r>
        <w:rPr>
          <w:color w:val="3071C3" w:themeColor="text2" w:themeTint="BF"/>
        </w:rPr>
        <w:t>a</w:t>
      </w:r>
      <w:r w:rsidRPr="002061A0">
        <w:rPr>
          <w:color w:val="3071C3" w:themeColor="text2" w:themeTint="BF"/>
        </w:rPr>
        <w:t xml:space="preserve"> nuclear receptor </w:t>
      </w:r>
      <w:r>
        <w:rPr>
          <w:color w:val="3071C3" w:themeColor="text2" w:themeTint="BF"/>
        </w:rPr>
        <w:t>involved in</w:t>
      </w:r>
      <w:r w:rsidRPr="002061A0">
        <w:rPr>
          <w:color w:val="3071C3" w:themeColor="text2" w:themeTint="BF"/>
        </w:rPr>
        <w:t xml:space="preserve"> lipid metabolism in ESCs can enhance their potency, enabling </w:t>
      </w:r>
      <w:proofErr w:type="spellStart"/>
      <w:r>
        <w:rPr>
          <w:color w:val="3071C3" w:themeColor="text2" w:themeTint="BF"/>
        </w:rPr>
        <w:t>blastoid</w:t>
      </w:r>
      <w:proofErr w:type="spellEnd"/>
      <w:r w:rsidRPr="002061A0">
        <w:rPr>
          <w:color w:val="3071C3" w:themeColor="text2" w:themeTint="BF"/>
        </w:rPr>
        <w:t xml:space="preserve"> formation (Wong et al., 2024, PMID: 39562549).</w:t>
      </w:r>
      <w:r>
        <w:rPr>
          <w:color w:val="3071C3" w:themeColor="text2" w:themeTint="BF"/>
        </w:rPr>
        <w:t xml:space="preserve"> </w:t>
      </w:r>
      <w:r w:rsidRPr="002061A0">
        <w:rPr>
          <w:color w:val="3071C3" w:themeColor="text2" w:themeTint="BF"/>
        </w:rPr>
        <w:t xml:space="preserve">Therefore, our compartment analysis supports that these </w:t>
      </w:r>
      <w:r>
        <w:rPr>
          <w:color w:val="3071C3" w:themeColor="text2" w:themeTint="BF"/>
        </w:rPr>
        <w:t xml:space="preserve">metabolic </w:t>
      </w:r>
      <w:r w:rsidRPr="002061A0">
        <w:rPr>
          <w:color w:val="3071C3" w:themeColor="text2" w:themeTint="BF"/>
        </w:rPr>
        <w:t xml:space="preserve">genes may become activated in EPSCs and contribute to their expanded potential. </w:t>
      </w:r>
      <w:bookmarkEnd w:id="19"/>
    </w:p>
    <w:p w14:paraId="22890E08" w14:textId="77777777" w:rsidR="00C42600" w:rsidRDefault="00C42600" w:rsidP="00C42600">
      <w:r w:rsidRPr="00E21989">
        <w:t>3.      In Figure 2C, please include H3K27ac and ATAC signals in EPSCs for direct comparison.</w:t>
      </w:r>
    </w:p>
    <w:p w14:paraId="7EEBFE40" w14:textId="77777777" w:rsidR="00C42600" w:rsidRDefault="00C42600" w:rsidP="00C42600">
      <w:pPr>
        <w:rPr>
          <w:color w:val="3071C3" w:themeColor="text2" w:themeTint="BF"/>
        </w:rPr>
      </w:pPr>
      <w:r w:rsidRPr="003911CA">
        <w:rPr>
          <w:color w:val="3071C3" w:themeColor="text2" w:themeTint="BF"/>
        </w:rPr>
        <w:t>We have now included H3K27ac and ATAC signals of Alu and MIR in EPSCs</w:t>
      </w:r>
      <w:r>
        <w:rPr>
          <w:color w:val="3071C3" w:themeColor="text2" w:themeTint="BF"/>
        </w:rPr>
        <w:t xml:space="preserve"> in the current Fig 2B (former figure 2C)</w:t>
      </w:r>
      <w:r w:rsidRPr="003911CA">
        <w:rPr>
          <w:color w:val="3071C3" w:themeColor="text2" w:themeTint="BF"/>
        </w:rPr>
        <w:t>.</w:t>
      </w:r>
      <w:r>
        <w:rPr>
          <w:color w:val="3071C3" w:themeColor="text2" w:themeTint="BF"/>
        </w:rPr>
        <w:t xml:space="preserve"> Both Alu and MIR were less enriched in the EPSC compared to ESC. </w:t>
      </w:r>
    </w:p>
    <w:p w14:paraId="3E85EA0A" w14:textId="77777777" w:rsidR="00C42600" w:rsidRPr="0086660B" w:rsidRDefault="00C42600" w:rsidP="00C42600">
      <w:pPr>
        <w:rPr>
          <w:color w:val="FF0000"/>
        </w:rPr>
      </w:pPr>
      <w:r w:rsidRPr="003911CA">
        <w:rPr>
          <w:color w:val="3071C3" w:themeColor="text2" w:themeTint="BF"/>
        </w:rPr>
        <w:lastRenderedPageBreak/>
        <w:t xml:space="preserve">  </w:t>
      </w:r>
      <w:r w:rsidRPr="000750E4">
        <w:rPr>
          <w:noProof/>
          <w:color w:val="3071C3" w:themeColor="text2" w:themeTint="BF"/>
        </w:rPr>
        <w:drawing>
          <wp:inline distT="0" distB="0" distL="0" distR="0" wp14:anchorId="10EFD17B" wp14:editId="5B440D6F">
            <wp:extent cx="2806229" cy="1571625"/>
            <wp:effectExtent l="0" t="0" r="0" b="0"/>
            <wp:docPr id="1255610365" name="Picture 1" descr="A graph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610365" name="Picture 1" descr="A graph of different types of data&#10;&#10;Description automatically generated with medium confidence"/>
                    <pic:cNvPicPr/>
                  </pic:nvPicPr>
                  <pic:blipFill>
                    <a:blip r:embed="rId96"/>
                    <a:stretch>
                      <a:fillRect/>
                    </a:stretch>
                  </pic:blipFill>
                  <pic:spPr>
                    <a:xfrm>
                      <a:off x="0" y="0"/>
                      <a:ext cx="2812072" cy="1574898"/>
                    </a:xfrm>
                    <a:prstGeom prst="rect">
                      <a:avLst/>
                    </a:prstGeom>
                  </pic:spPr>
                </pic:pic>
              </a:graphicData>
            </a:graphic>
          </wp:inline>
        </w:drawing>
      </w:r>
    </w:p>
    <w:p w14:paraId="32706729" w14:textId="77777777" w:rsidR="00C42600" w:rsidRDefault="00C42600" w:rsidP="00C42600">
      <w:r w:rsidRPr="00E21989">
        <w:t>4.      In line 227, the authors should explicitly explain why they chose to study MIR rather than Alu.</w:t>
      </w:r>
      <w:r>
        <w:t xml:space="preserve"> </w:t>
      </w:r>
    </w:p>
    <w:p w14:paraId="1D326E75" w14:textId="77777777" w:rsidR="00C42600" w:rsidRPr="001F5AB3" w:rsidRDefault="00C42600" w:rsidP="00C42600">
      <w:pPr>
        <w:rPr>
          <w:color w:val="3071C3" w:themeColor="text2" w:themeTint="BF"/>
        </w:rPr>
      </w:pPr>
      <w:r w:rsidRPr="001F5AB3">
        <w:rPr>
          <w:color w:val="3071C3" w:themeColor="text2" w:themeTint="BF"/>
        </w:rPr>
        <w:t xml:space="preserve">We are intrigued by the fact that despite its much lesser number, MIR (n= 156,938) was more accessible compared to B1/Alu (n= 630,940). </w:t>
      </w:r>
      <w:r>
        <w:rPr>
          <w:color w:val="3071C3" w:themeColor="text2" w:themeTint="BF"/>
        </w:rPr>
        <w:t>Secondly, o</w:t>
      </w:r>
      <w:r w:rsidRPr="001F5AB3">
        <w:rPr>
          <w:color w:val="3071C3" w:themeColor="text2" w:themeTint="BF"/>
        </w:rPr>
        <w:t xml:space="preserve">ur SINE enrichment analysis on H3K27ac </w:t>
      </w:r>
      <w:proofErr w:type="spellStart"/>
      <w:r w:rsidRPr="001F5AB3">
        <w:rPr>
          <w:color w:val="3071C3" w:themeColor="text2" w:themeTint="BF"/>
        </w:rPr>
        <w:t>HiChIP</w:t>
      </w:r>
      <w:proofErr w:type="spellEnd"/>
      <w:r w:rsidRPr="001F5AB3">
        <w:rPr>
          <w:color w:val="3071C3" w:themeColor="text2" w:themeTint="BF"/>
        </w:rPr>
        <w:t xml:space="preserve"> loop anchors showed higher enrichment of MIR than Alu in ESC</w:t>
      </w:r>
      <w:r>
        <w:rPr>
          <w:color w:val="3071C3" w:themeColor="text2" w:themeTint="BF"/>
        </w:rPr>
        <w:t xml:space="preserve"> (Figure S2C)</w:t>
      </w:r>
      <w:r w:rsidRPr="001F5AB3">
        <w:rPr>
          <w:color w:val="3071C3" w:themeColor="text2" w:themeTint="BF"/>
        </w:rPr>
        <w:t>.</w:t>
      </w:r>
      <w:r>
        <w:rPr>
          <w:color w:val="3071C3" w:themeColor="text2" w:themeTint="BF"/>
        </w:rPr>
        <w:t xml:space="preserve"> These reasons have now been written into the main text.  </w:t>
      </w:r>
      <w:r w:rsidRPr="001F5AB3">
        <w:rPr>
          <w:color w:val="3071C3" w:themeColor="text2" w:themeTint="BF"/>
        </w:rPr>
        <w:t xml:space="preserve"> </w:t>
      </w:r>
    </w:p>
    <w:p w14:paraId="32C43AD3" w14:textId="77777777" w:rsidR="00C42600" w:rsidRDefault="00C42600" w:rsidP="00C42600">
      <w:r w:rsidRPr="00E21989">
        <w:t>5.      In Figure 2I, is the title correct?</w:t>
      </w:r>
    </w:p>
    <w:p w14:paraId="2D116C99" w14:textId="77777777" w:rsidR="00C42600" w:rsidRPr="005C0295" w:rsidRDefault="00C42600" w:rsidP="00C42600">
      <w:pPr>
        <w:rPr>
          <w:color w:val="3071C3" w:themeColor="text2" w:themeTint="BF"/>
        </w:rPr>
      </w:pPr>
      <w:r w:rsidRPr="005C0295">
        <w:rPr>
          <w:color w:val="3071C3" w:themeColor="text2" w:themeTint="BF"/>
        </w:rPr>
        <w:t xml:space="preserve">Former Figure 2I (now Figure S2C), was mistakenly titled as “ESC-MIR H3K27ac </w:t>
      </w:r>
      <w:proofErr w:type="spellStart"/>
      <w:r w:rsidRPr="005C0295">
        <w:rPr>
          <w:color w:val="3071C3" w:themeColor="text2" w:themeTint="BF"/>
        </w:rPr>
        <w:t>HiChIP</w:t>
      </w:r>
      <w:proofErr w:type="spellEnd"/>
      <w:r w:rsidRPr="005C0295">
        <w:rPr>
          <w:color w:val="3071C3" w:themeColor="text2" w:themeTint="BF"/>
        </w:rPr>
        <w:t xml:space="preserve"> loops”. We have now corrected the title and the Figure legend</w:t>
      </w:r>
      <w:r>
        <w:rPr>
          <w:color w:val="3071C3" w:themeColor="text2" w:themeTint="BF"/>
        </w:rPr>
        <w:t xml:space="preserve"> as such</w:t>
      </w:r>
      <w:proofErr w:type="gramStart"/>
      <w:r>
        <w:rPr>
          <w:color w:val="3071C3" w:themeColor="text2" w:themeTint="BF"/>
        </w:rPr>
        <w:t>: ”c</w:t>
      </w:r>
      <w:proofErr w:type="gramEnd"/>
      <w:r>
        <w:rPr>
          <w:color w:val="3071C3" w:themeColor="text2" w:themeTint="BF"/>
        </w:rPr>
        <w:t xml:space="preserve">, </w:t>
      </w:r>
      <w:r w:rsidRPr="005C0295">
        <w:rPr>
          <w:color w:val="3071C3" w:themeColor="text2" w:themeTint="BF"/>
        </w:rPr>
        <w:t xml:space="preserve">Fold enrichment of SINE elements in H3K27ac </w:t>
      </w:r>
      <w:proofErr w:type="spellStart"/>
      <w:r w:rsidRPr="005C0295">
        <w:rPr>
          <w:color w:val="3071C3" w:themeColor="text2" w:themeTint="BF"/>
        </w:rPr>
        <w:t>HiChIP</w:t>
      </w:r>
      <w:proofErr w:type="spellEnd"/>
      <w:r w:rsidRPr="005C0295">
        <w:rPr>
          <w:color w:val="3071C3" w:themeColor="text2" w:themeTint="BF"/>
        </w:rPr>
        <w:t xml:space="preserve"> loop anchors of ESC compared to EPSC.</w:t>
      </w:r>
      <w:r>
        <w:rPr>
          <w:color w:val="3071C3" w:themeColor="text2" w:themeTint="BF"/>
        </w:rPr>
        <w:t>”</w:t>
      </w:r>
      <w:r w:rsidRPr="005C0295">
        <w:rPr>
          <w:color w:val="3071C3" w:themeColor="text2" w:themeTint="BF"/>
        </w:rPr>
        <w:t xml:space="preserve"> </w:t>
      </w:r>
    </w:p>
    <w:p w14:paraId="107FE90D" w14:textId="77777777" w:rsidR="00C42600" w:rsidRPr="005C0295" w:rsidRDefault="00C42600" w:rsidP="00C42600">
      <w:pPr>
        <w:rPr>
          <w:color w:val="FF0000"/>
        </w:rPr>
      </w:pPr>
      <w:r w:rsidRPr="005C0295">
        <w:rPr>
          <w:noProof/>
          <w:color w:val="FF0000"/>
        </w:rPr>
        <w:drawing>
          <wp:inline distT="0" distB="0" distL="0" distR="0" wp14:anchorId="5CC44C8A" wp14:editId="71B93594">
            <wp:extent cx="2345135" cy="1587500"/>
            <wp:effectExtent l="0" t="0" r="0" b="0"/>
            <wp:docPr id="1761657617" name="Picture 1"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657617" name="Picture 1" descr="A graph of a graph&#10;&#10;Description automatically generated with medium confidence"/>
                    <pic:cNvPicPr/>
                  </pic:nvPicPr>
                  <pic:blipFill>
                    <a:blip r:embed="rId97"/>
                    <a:stretch>
                      <a:fillRect/>
                    </a:stretch>
                  </pic:blipFill>
                  <pic:spPr>
                    <a:xfrm>
                      <a:off x="0" y="0"/>
                      <a:ext cx="2353820" cy="1593379"/>
                    </a:xfrm>
                    <a:prstGeom prst="rect">
                      <a:avLst/>
                    </a:prstGeom>
                  </pic:spPr>
                </pic:pic>
              </a:graphicData>
            </a:graphic>
          </wp:inline>
        </w:drawing>
      </w:r>
    </w:p>
    <w:p w14:paraId="161C456F" w14:textId="77777777" w:rsidR="00C42600" w:rsidRDefault="00C42600" w:rsidP="00C42600">
      <w:r w:rsidRPr="00E21989">
        <w:t xml:space="preserve">6.      In Figure 3B, </w:t>
      </w:r>
      <w:proofErr w:type="spellStart"/>
      <w:r w:rsidRPr="00E21989">
        <w:t>Esrrb</w:t>
      </w:r>
      <w:proofErr w:type="spellEnd"/>
      <w:r w:rsidRPr="00E21989">
        <w:t xml:space="preserve"> appears to be more significantly enriched at Alu. Do MIR and Alu elements share the same </w:t>
      </w:r>
      <w:proofErr w:type="spellStart"/>
      <w:r w:rsidRPr="00E21989">
        <w:t>Esrrb</w:t>
      </w:r>
      <w:proofErr w:type="spellEnd"/>
      <w:r w:rsidRPr="00E21989">
        <w:t xml:space="preserve"> binding motif? If so, the authors might reconsider emphasizing </w:t>
      </w:r>
      <w:proofErr w:type="spellStart"/>
      <w:r w:rsidRPr="00E21989">
        <w:t>Esrrb</w:t>
      </w:r>
      <w:proofErr w:type="spellEnd"/>
      <w:r w:rsidRPr="00E21989">
        <w:t xml:space="preserve"> binding exclusively on MIR, as </w:t>
      </w:r>
      <w:proofErr w:type="spellStart"/>
      <w:r w:rsidRPr="00E21989">
        <w:t>Esrrb</w:t>
      </w:r>
      <w:proofErr w:type="spellEnd"/>
      <w:r w:rsidRPr="00E21989">
        <w:t>-Alu could also play a functional role.</w:t>
      </w:r>
    </w:p>
    <w:p w14:paraId="55A05F28" w14:textId="77777777" w:rsidR="00C42600" w:rsidRDefault="00C42600" w:rsidP="00C42600">
      <w:pPr>
        <w:rPr>
          <w:color w:val="3071C3" w:themeColor="text2" w:themeTint="BF"/>
        </w:rPr>
      </w:pPr>
      <w:r w:rsidRPr="0097737F">
        <w:rPr>
          <w:color w:val="3071C3" w:themeColor="text2" w:themeTint="BF"/>
        </w:rPr>
        <w:t xml:space="preserve">In Figure 3B, we use the known </w:t>
      </w:r>
      <w:proofErr w:type="spellStart"/>
      <w:r w:rsidRPr="0097737F">
        <w:rPr>
          <w:color w:val="3071C3" w:themeColor="text2" w:themeTint="BF"/>
        </w:rPr>
        <w:t>Esrrb</w:t>
      </w:r>
      <w:proofErr w:type="spellEnd"/>
      <w:r w:rsidRPr="0097737F">
        <w:rPr>
          <w:color w:val="3071C3" w:themeColor="text2" w:themeTint="BF"/>
        </w:rPr>
        <w:t xml:space="preserve"> motif as input to show </w:t>
      </w:r>
      <w:proofErr w:type="spellStart"/>
      <w:r w:rsidRPr="0097737F">
        <w:rPr>
          <w:color w:val="3071C3" w:themeColor="text2" w:themeTint="BF"/>
        </w:rPr>
        <w:t>Esrrb</w:t>
      </w:r>
      <w:proofErr w:type="spellEnd"/>
      <w:r>
        <w:rPr>
          <w:color w:val="3071C3" w:themeColor="text2" w:themeTint="BF"/>
        </w:rPr>
        <w:t xml:space="preserve"> motif</w:t>
      </w:r>
      <w:r w:rsidRPr="0097737F">
        <w:rPr>
          <w:color w:val="3071C3" w:themeColor="text2" w:themeTint="BF"/>
        </w:rPr>
        <w:t xml:space="preserve"> enrichment in enhancer MIR or Alu. </w:t>
      </w:r>
      <w:proofErr w:type="gramStart"/>
      <w:r>
        <w:rPr>
          <w:color w:val="3071C3" w:themeColor="text2" w:themeTint="BF"/>
        </w:rPr>
        <w:t>S</w:t>
      </w:r>
      <w:r w:rsidRPr="0097737F">
        <w:rPr>
          <w:color w:val="3071C3" w:themeColor="text2" w:themeTint="BF"/>
        </w:rPr>
        <w:t>o</w:t>
      </w:r>
      <w:proofErr w:type="gramEnd"/>
      <w:r w:rsidRPr="0097737F">
        <w:rPr>
          <w:color w:val="3071C3" w:themeColor="text2" w:themeTint="BF"/>
        </w:rPr>
        <w:t xml:space="preserve"> the input motif is the same for </w:t>
      </w:r>
      <w:r>
        <w:rPr>
          <w:color w:val="3071C3" w:themeColor="text2" w:themeTint="BF"/>
        </w:rPr>
        <w:t>both</w:t>
      </w:r>
      <w:r w:rsidRPr="0097737F">
        <w:rPr>
          <w:color w:val="3071C3" w:themeColor="text2" w:themeTint="BF"/>
        </w:rPr>
        <w:t xml:space="preserve">. </w:t>
      </w:r>
      <w:r>
        <w:rPr>
          <w:color w:val="3071C3" w:themeColor="text2" w:themeTint="BF"/>
        </w:rPr>
        <w:t xml:space="preserve">We have performed a de-novo motif discovery analysis and found that MIR and Alu do not share the same </w:t>
      </w:r>
      <w:proofErr w:type="spellStart"/>
      <w:r>
        <w:rPr>
          <w:color w:val="3071C3" w:themeColor="text2" w:themeTint="BF"/>
        </w:rPr>
        <w:t>Esrrb</w:t>
      </w:r>
      <w:proofErr w:type="spellEnd"/>
      <w:r>
        <w:rPr>
          <w:color w:val="3071C3" w:themeColor="text2" w:themeTint="BF"/>
        </w:rPr>
        <w:t xml:space="preserve"> motif. </w:t>
      </w:r>
    </w:p>
    <w:p w14:paraId="046F6557" w14:textId="77777777" w:rsidR="00C42600" w:rsidRDefault="00C42600" w:rsidP="00C42600">
      <w:pPr>
        <w:rPr>
          <w:color w:val="3071C3" w:themeColor="text2" w:themeTint="BF"/>
        </w:rPr>
      </w:pPr>
      <w:r>
        <w:rPr>
          <w:noProof/>
          <w:color w:val="3071C3" w:themeColor="text2" w:themeTint="BF"/>
        </w:rPr>
        <w:drawing>
          <wp:inline distT="0" distB="0" distL="0" distR="0" wp14:anchorId="69495ABC" wp14:editId="1B3B262A">
            <wp:extent cx="4937760" cy="778939"/>
            <wp:effectExtent l="0" t="0" r="0" b="2540"/>
            <wp:docPr id="44638991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389911" name="Picture 1" descr="A close-up of a logo&#10;&#10;AI-generated content may be incorrect."/>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981029" cy="785765"/>
                    </a:xfrm>
                    <a:prstGeom prst="rect">
                      <a:avLst/>
                    </a:prstGeom>
                    <a:noFill/>
                  </pic:spPr>
                </pic:pic>
              </a:graphicData>
            </a:graphic>
          </wp:inline>
        </w:drawing>
      </w:r>
    </w:p>
    <w:p w14:paraId="408F6BFC" w14:textId="77777777" w:rsidR="00C42600" w:rsidRDefault="00C42600" w:rsidP="00C42600">
      <w:pPr>
        <w:rPr>
          <w:color w:val="3071C3" w:themeColor="text2" w:themeTint="BF"/>
        </w:rPr>
      </w:pPr>
      <w:r>
        <w:rPr>
          <w:color w:val="3071C3" w:themeColor="text2" w:themeTint="BF"/>
        </w:rPr>
        <w:lastRenderedPageBreak/>
        <w:t xml:space="preserve">We do see more </w:t>
      </w:r>
      <w:proofErr w:type="spellStart"/>
      <w:r>
        <w:rPr>
          <w:color w:val="3071C3" w:themeColor="text2" w:themeTint="BF"/>
        </w:rPr>
        <w:t>Esrrb</w:t>
      </w:r>
      <w:proofErr w:type="spellEnd"/>
      <w:r>
        <w:rPr>
          <w:color w:val="3071C3" w:themeColor="text2" w:themeTint="BF"/>
        </w:rPr>
        <w:t xml:space="preserve"> binding at B1/Alu than </w:t>
      </w:r>
      <w:r w:rsidRPr="001F5AB3">
        <w:rPr>
          <w:color w:val="3071C3" w:themeColor="text2" w:themeTint="BF"/>
        </w:rPr>
        <w:t>MIR</w:t>
      </w:r>
      <w:r>
        <w:rPr>
          <w:color w:val="3071C3" w:themeColor="text2" w:themeTint="BF"/>
        </w:rPr>
        <w:t xml:space="preserve">, which is expected given that Alu is more abundant (Alu </w:t>
      </w:r>
      <w:r w:rsidRPr="001F5AB3">
        <w:rPr>
          <w:color w:val="3071C3" w:themeColor="text2" w:themeTint="BF"/>
        </w:rPr>
        <w:t>= 630,940</w:t>
      </w:r>
      <w:r>
        <w:rPr>
          <w:color w:val="3071C3" w:themeColor="text2" w:themeTint="BF"/>
        </w:rPr>
        <w:t xml:space="preserve"> loci; MIR </w:t>
      </w:r>
      <w:r w:rsidRPr="001F5AB3">
        <w:rPr>
          <w:color w:val="3071C3" w:themeColor="text2" w:themeTint="BF"/>
        </w:rPr>
        <w:t>= 156,938</w:t>
      </w:r>
      <w:r>
        <w:rPr>
          <w:color w:val="3071C3" w:themeColor="text2" w:themeTint="BF"/>
        </w:rPr>
        <w:t xml:space="preserve"> loci</w:t>
      </w:r>
      <w:r w:rsidRPr="001F5AB3">
        <w:rPr>
          <w:color w:val="3071C3" w:themeColor="text2" w:themeTint="BF"/>
        </w:rPr>
        <w:t>)</w:t>
      </w:r>
      <w:r>
        <w:rPr>
          <w:color w:val="3071C3" w:themeColor="text2" w:themeTint="BF"/>
        </w:rPr>
        <w:t xml:space="preserve"> </w:t>
      </w:r>
      <w:proofErr w:type="gramStart"/>
      <w:r>
        <w:rPr>
          <w:color w:val="3071C3" w:themeColor="text2" w:themeTint="BF"/>
        </w:rPr>
        <w:t>and also</w:t>
      </w:r>
      <w:proofErr w:type="gramEnd"/>
      <w:r>
        <w:rPr>
          <w:color w:val="3071C3" w:themeColor="text2" w:themeTint="BF"/>
        </w:rPr>
        <w:t xml:space="preserve"> possesses </w:t>
      </w:r>
      <w:proofErr w:type="spellStart"/>
      <w:r>
        <w:rPr>
          <w:color w:val="3071C3" w:themeColor="text2" w:themeTint="BF"/>
        </w:rPr>
        <w:t>Esrrb</w:t>
      </w:r>
      <w:proofErr w:type="spellEnd"/>
      <w:r>
        <w:rPr>
          <w:color w:val="3071C3" w:themeColor="text2" w:themeTint="BF"/>
        </w:rPr>
        <w:t xml:space="preserve"> motif. H</w:t>
      </w:r>
      <w:r w:rsidRPr="00D41D79">
        <w:rPr>
          <w:color w:val="3071C3" w:themeColor="text2" w:themeTint="BF"/>
        </w:rPr>
        <w:t xml:space="preserve">owever, as shown in Figure 4E, despite Alu outnumbering MIR by </w:t>
      </w:r>
      <w:r>
        <w:rPr>
          <w:color w:val="3071C3" w:themeColor="text2" w:themeTint="BF"/>
        </w:rPr>
        <w:t>&gt;4-</w:t>
      </w:r>
      <w:r w:rsidRPr="00D41D79">
        <w:rPr>
          <w:color w:val="3071C3" w:themeColor="text2" w:themeTint="BF"/>
        </w:rPr>
        <w:t xml:space="preserve">fold, the odds of </w:t>
      </w:r>
      <w:proofErr w:type="spellStart"/>
      <w:r w:rsidRPr="00D41D79">
        <w:rPr>
          <w:color w:val="3071C3" w:themeColor="text2" w:themeTint="BF"/>
        </w:rPr>
        <w:t>Esrrb</w:t>
      </w:r>
      <w:proofErr w:type="spellEnd"/>
      <w:r w:rsidRPr="00D41D79">
        <w:rPr>
          <w:color w:val="3071C3" w:themeColor="text2" w:themeTint="BF"/>
        </w:rPr>
        <w:t xml:space="preserve"> binding are higher for MIR.</w:t>
      </w:r>
      <w:r>
        <w:rPr>
          <w:color w:val="3071C3" w:themeColor="text2" w:themeTint="BF"/>
        </w:rPr>
        <w:t xml:space="preserve"> </w:t>
      </w:r>
      <w:r w:rsidRPr="0000123E">
        <w:rPr>
          <w:color w:val="3071C3" w:themeColor="text2" w:themeTint="BF"/>
        </w:rPr>
        <w:t xml:space="preserve">While we do not rule out the potential functional role of </w:t>
      </w:r>
      <w:proofErr w:type="spellStart"/>
      <w:r w:rsidRPr="0000123E">
        <w:rPr>
          <w:color w:val="3071C3" w:themeColor="text2" w:themeTint="BF"/>
        </w:rPr>
        <w:t>Esrrb</w:t>
      </w:r>
      <w:proofErr w:type="spellEnd"/>
      <w:r w:rsidRPr="0000123E">
        <w:rPr>
          <w:color w:val="3071C3" w:themeColor="text2" w:themeTint="BF"/>
        </w:rPr>
        <w:t xml:space="preserve">-Alu interactions, the scope of this study is focused on </w:t>
      </w:r>
      <w:proofErr w:type="spellStart"/>
      <w:r w:rsidRPr="0000123E">
        <w:rPr>
          <w:color w:val="3071C3" w:themeColor="text2" w:themeTint="BF"/>
        </w:rPr>
        <w:t>Esrrb</w:t>
      </w:r>
      <w:proofErr w:type="spellEnd"/>
      <w:r w:rsidRPr="0000123E">
        <w:rPr>
          <w:color w:val="3071C3" w:themeColor="text2" w:themeTint="BF"/>
        </w:rPr>
        <w:t xml:space="preserve">-MIR for the reasons </w:t>
      </w:r>
      <w:r>
        <w:rPr>
          <w:color w:val="3071C3" w:themeColor="text2" w:themeTint="BF"/>
        </w:rPr>
        <w:t>mentioned</w:t>
      </w:r>
      <w:r w:rsidRPr="0000123E">
        <w:rPr>
          <w:color w:val="3071C3" w:themeColor="text2" w:themeTint="BF"/>
        </w:rPr>
        <w:t xml:space="preserve"> above.</w:t>
      </w:r>
    </w:p>
    <w:p w14:paraId="592E70EC" w14:textId="77777777" w:rsidR="00C42600" w:rsidRDefault="00C42600" w:rsidP="00C42600">
      <w:pPr>
        <w:rPr>
          <w:color w:val="3071C3" w:themeColor="text2" w:themeTint="BF"/>
        </w:rPr>
      </w:pPr>
      <w:r w:rsidRPr="00D41D79">
        <w:rPr>
          <w:noProof/>
          <w:color w:val="3071C3" w:themeColor="text2" w:themeTint="BF"/>
        </w:rPr>
        <w:drawing>
          <wp:inline distT="0" distB="0" distL="0" distR="0" wp14:anchorId="0C30F6FD" wp14:editId="4D7FF996">
            <wp:extent cx="4015252" cy="1908424"/>
            <wp:effectExtent l="0" t="0" r="4445" b="0"/>
            <wp:docPr id="207952634" name="Picture 1" descr="A graph of different numbers and lett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52634" name="Picture 1" descr="A graph of different numbers and letters&#10;&#10;Description automatically generated with medium confidence"/>
                    <pic:cNvPicPr/>
                  </pic:nvPicPr>
                  <pic:blipFill>
                    <a:blip r:embed="rId99"/>
                    <a:stretch>
                      <a:fillRect/>
                    </a:stretch>
                  </pic:blipFill>
                  <pic:spPr>
                    <a:xfrm>
                      <a:off x="0" y="0"/>
                      <a:ext cx="4019984" cy="1910673"/>
                    </a:xfrm>
                    <a:prstGeom prst="rect">
                      <a:avLst/>
                    </a:prstGeom>
                  </pic:spPr>
                </pic:pic>
              </a:graphicData>
            </a:graphic>
          </wp:inline>
        </w:drawing>
      </w:r>
    </w:p>
    <w:p w14:paraId="65AEE76C" w14:textId="77777777" w:rsidR="00C42600" w:rsidRPr="00231BC1" w:rsidRDefault="00C42600" w:rsidP="00C42600">
      <w:pPr>
        <w:rPr>
          <w:color w:val="FF0000"/>
        </w:rPr>
      </w:pPr>
    </w:p>
    <w:p w14:paraId="01F10456" w14:textId="77777777" w:rsidR="00C42600" w:rsidRDefault="00C42600" w:rsidP="00C42600">
      <w:r w:rsidRPr="00E21989">
        <w:t>7.      In line 352, does MIR-</w:t>
      </w:r>
      <w:proofErr w:type="spellStart"/>
      <w:r w:rsidRPr="00E21989">
        <w:t>CRISPRi</w:t>
      </w:r>
      <w:proofErr w:type="spellEnd"/>
      <w:r w:rsidRPr="00E21989">
        <w:t xml:space="preserve"> repress KLF5, Klf5, Trim25, and </w:t>
      </w:r>
      <w:proofErr w:type="spellStart"/>
      <w:r w:rsidRPr="00E21989">
        <w:t>Esrrb</w:t>
      </w:r>
      <w:proofErr w:type="spellEnd"/>
      <w:r w:rsidRPr="00E21989">
        <w:t>?</w:t>
      </w:r>
      <w:r>
        <w:t xml:space="preserve"> </w:t>
      </w:r>
    </w:p>
    <w:p w14:paraId="16401283" w14:textId="77777777" w:rsidR="00C42600" w:rsidRDefault="00C42600" w:rsidP="00C42600">
      <w:pPr>
        <w:rPr>
          <w:color w:val="3071C3" w:themeColor="text2" w:themeTint="BF"/>
        </w:rPr>
      </w:pPr>
      <w:r>
        <w:rPr>
          <w:color w:val="3071C3" w:themeColor="text2" w:themeTint="BF"/>
        </w:rPr>
        <w:t xml:space="preserve">Klf5, </w:t>
      </w:r>
      <w:r w:rsidRPr="00F85C8B">
        <w:rPr>
          <w:color w:val="3071C3" w:themeColor="text2" w:themeTint="BF"/>
        </w:rPr>
        <w:t xml:space="preserve">Trim25 and </w:t>
      </w:r>
      <w:proofErr w:type="spellStart"/>
      <w:r w:rsidRPr="00F85C8B">
        <w:rPr>
          <w:color w:val="3071C3" w:themeColor="text2" w:themeTint="BF"/>
        </w:rPr>
        <w:t>Esrrb</w:t>
      </w:r>
      <w:proofErr w:type="spellEnd"/>
      <w:r w:rsidRPr="00F85C8B">
        <w:rPr>
          <w:color w:val="3071C3" w:themeColor="text2" w:themeTint="BF"/>
        </w:rPr>
        <w:t xml:space="preserve"> were not among the genes downregulated by </w:t>
      </w:r>
      <w:proofErr w:type="spellStart"/>
      <w:r w:rsidRPr="00F85C8B">
        <w:rPr>
          <w:color w:val="3071C3" w:themeColor="text2" w:themeTint="BF"/>
        </w:rPr>
        <w:t>CRISPRi</w:t>
      </w:r>
      <w:proofErr w:type="spellEnd"/>
      <w:r w:rsidRPr="00F85C8B">
        <w:rPr>
          <w:color w:val="3071C3" w:themeColor="text2" w:themeTint="BF"/>
        </w:rPr>
        <w:t xml:space="preserve"> of MIR by sg22 and sg23 (Figure S4D). </w:t>
      </w:r>
    </w:p>
    <w:tbl>
      <w:tblPr>
        <w:tblW w:w="9359" w:type="dxa"/>
        <w:tblLook w:val="04A0" w:firstRow="1" w:lastRow="0" w:firstColumn="1" w:lastColumn="0" w:noHBand="0" w:noVBand="1"/>
      </w:tblPr>
      <w:tblGrid>
        <w:gridCol w:w="825"/>
        <w:gridCol w:w="970"/>
        <w:gridCol w:w="970"/>
        <w:gridCol w:w="1040"/>
        <w:gridCol w:w="1996"/>
        <w:gridCol w:w="1996"/>
        <w:gridCol w:w="913"/>
        <w:gridCol w:w="1240"/>
      </w:tblGrid>
      <w:tr w:rsidR="00C42600" w:rsidRPr="008809A8" w14:paraId="6DC4E468" w14:textId="77777777" w:rsidTr="00D30D75">
        <w:trPr>
          <w:trHeight w:val="420"/>
        </w:trPr>
        <w:tc>
          <w:tcPr>
            <w:tcW w:w="7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312F912" w14:textId="77777777" w:rsidR="00C42600" w:rsidRPr="008809A8" w:rsidRDefault="00C42600" w:rsidP="00D30D75">
            <w:pPr>
              <w:spacing w:after="0" w:line="240" w:lineRule="auto"/>
              <w:rPr>
                <w:rFonts w:ascii="Aptos Narrow" w:eastAsia="Times New Roman" w:hAnsi="Aptos Narrow" w:cs="Times New Roman"/>
                <w:color w:val="000000"/>
                <w:lang w:eastAsia="en-SG"/>
              </w:rPr>
            </w:pPr>
            <w:r w:rsidRPr="008809A8">
              <w:rPr>
                <w:rFonts w:ascii="Aptos Narrow" w:eastAsia="Times New Roman" w:hAnsi="Aptos Narrow" w:cs="Times New Roman"/>
                <w:color w:val="000000"/>
                <w:lang w:eastAsia="en-SG"/>
              </w:rPr>
              <w:t>Gene name</w:t>
            </w:r>
          </w:p>
        </w:tc>
        <w:tc>
          <w:tcPr>
            <w:tcW w:w="912" w:type="dxa"/>
            <w:tcBorders>
              <w:top w:val="single" w:sz="4" w:space="0" w:color="auto"/>
              <w:left w:val="nil"/>
              <w:bottom w:val="single" w:sz="4" w:space="0" w:color="auto"/>
              <w:right w:val="single" w:sz="4" w:space="0" w:color="auto"/>
            </w:tcBorders>
            <w:shd w:val="clear" w:color="000000" w:fill="CAEDFB"/>
            <w:vAlign w:val="bottom"/>
            <w:hideMark/>
          </w:tcPr>
          <w:p w14:paraId="79E9EAF9" w14:textId="77777777" w:rsidR="00C42600" w:rsidRPr="008809A8" w:rsidRDefault="00C42600" w:rsidP="00D30D75">
            <w:pPr>
              <w:spacing w:after="0" w:line="240" w:lineRule="auto"/>
              <w:rPr>
                <w:rFonts w:ascii="Aptos Narrow" w:eastAsia="Times New Roman" w:hAnsi="Aptos Narrow" w:cs="Times New Roman"/>
                <w:color w:val="000000"/>
                <w:lang w:eastAsia="en-SG"/>
              </w:rPr>
            </w:pPr>
            <w:r w:rsidRPr="008809A8">
              <w:rPr>
                <w:rFonts w:ascii="Aptos Narrow" w:eastAsia="Times New Roman" w:hAnsi="Aptos Narrow" w:cs="Times New Roman"/>
                <w:color w:val="000000"/>
                <w:lang w:eastAsia="en-SG"/>
              </w:rPr>
              <w:t xml:space="preserve">FPKM </w:t>
            </w:r>
            <w:proofErr w:type="spellStart"/>
            <w:r w:rsidRPr="008809A8">
              <w:rPr>
                <w:rFonts w:ascii="Aptos Narrow" w:eastAsia="Times New Roman" w:hAnsi="Aptos Narrow" w:cs="Times New Roman"/>
                <w:color w:val="000000"/>
                <w:lang w:eastAsia="en-SG"/>
              </w:rPr>
              <w:t>CRISPRi</w:t>
            </w:r>
            <w:proofErr w:type="spellEnd"/>
            <w:r w:rsidRPr="008809A8">
              <w:rPr>
                <w:rFonts w:ascii="Aptos Narrow" w:eastAsia="Times New Roman" w:hAnsi="Aptos Narrow" w:cs="Times New Roman"/>
                <w:color w:val="000000"/>
                <w:lang w:eastAsia="en-SG"/>
              </w:rPr>
              <w:t xml:space="preserve"> sgMIR22</w:t>
            </w:r>
          </w:p>
        </w:tc>
        <w:tc>
          <w:tcPr>
            <w:tcW w:w="912" w:type="dxa"/>
            <w:tcBorders>
              <w:top w:val="single" w:sz="4" w:space="0" w:color="auto"/>
              <w:left w:val="nil"/>
              <w:bottom w:val="single" w:sz="4" w:space="0" w:color="auto"/>
              <w:right w:val="single" w:sz="4" w:space="0" w:color="auto"/>
            </w:tcBorders>
            <w:shd w:val="clear" w:color="000000" w:fill="CAEDFB"/>
            <w:vAlign w:val="bottom"/>
            <w:hideMark/>
          </w:tcPr>
          <w:p w14:paraId="1DE83E95" w14:textId="77777777" w:rsidR="00C42600" w:rsidRPr="008809A8" w:rsidRDefault="00C42600" w:rsidP="00D30D75">
            <w:pPr>
              <w:spacing w:after="0" w:line="240" w:lineRule="auto"/>
              <w:rPr>
                <w:rFonts w:ascii="Aptos Narrow" w:eastAsia="Times New Roman" w:hAnsi="Aptos Narrow" w:cs="Times New Roman"/>
                <w:color w:val="000000"/>
                <w:lang w:eastAsia="en-SG"/>
              </w:rPr>
            </w:pPr>
            <w:r w:rsidRPr="008809A8">
              <w:rPr>
                <w:rFonts w:ascii="Aptos Narrow" w:eastAsia="Times New Roman" w:hAnsi="Aptos Narrow" w:cs="Times New Roman"/>
                <w:color w:val="000000"/>
                <w:lang w:eastAsia="en-SG"/>
              </w:rPr>
              <w:t xml:space="preserve">FPKM </w:t>
            </w:r>
            <w:proofErr w:type="spellStart"/>
            <w:r w:rsidRPr="008809A8">
              <w:rPr>
                <w:rFonts w:ascii="Aptos Narrow" w:eastAsia="Times New Roman" w:hAnsi="Aptos Narrow" w:cs="Times New Roman"/>
                <w:color w:val="000000"/>
                <w:lang w:eastAsia="en-SG"/>
              </w:rPr>
              <w:t>CRISPRi</w:t>
            </w:r>
            <w:proofErr w:type="spellEnd"/>
            <w:r w:rsidRPr="008809A8">
              <w:rPr>
                <w:rFonts w:ascii="Aptos Narrow" w:eastAsia="Times New Roman" w:hAnsi="Aptos Narrow" w:cs="Times New Roman"/>
                <w:color w:val="000000"/>
                <w:lang w:eastAsia="en-SG"/>
              </w:rPr>
              <w:t xml:space="preserve"> sgMIR23</w:t>
            </w:r>
          </w:p>
        </w:tc>
        <w:tc>
          <w:tcPr>
            <w:tcW w:w="978" w:type="dxa"/>
            <w:tcBorders>
              <w:top w:val="single" w:sz="4" w:space="0" w:color="auto"/>
              <w:left w:val="nil"/>
              <w:bottom w:val="single" w:sz="4" w:space="0" w:color="auto"/>
              <w:right w:val="single" w:sz="4" w:space="0" w:color="auto"/>
            </w:tcBorders>
            <w:shd w:val="clear" w:color="000000" w:fill="CAEDFB"/>
            <w:vAlign w:val="bottom"/>
            <w:hideMark/>
          </w:tcPr>
          <w:p w14:paraId="71B591CC" w14:textId="77777777" w:rsidR="00C42600" w:rsidRPr="008809A8" w:rsidRDefault="00C42600" w:rsidP="00D30D75">
            <w:pPr>
              <w:spacing w:after="0" w:line="240" w:lineRule="auto"/>
              <w:rPr>
                <w:rFonts w:ascii="Aptos Narrow" w:eastAsia="Times New Roman" w:hAnsi="Aptos Narrow" w:cs="Times New Roman"/>
                <w:color w:val="000000"/>
                <w:lang w:eastAsia="en-SG"/>
              </w:rPr>
            </w:pPr>
            <w:r w:rsidRPr="008809A8">
              <w:rPr>
                <w:rFonts w:ascii="Aptos Narrow" w:eastAsia="Times New Roman" w:hAnsi="Aptos Narrow" w:cs="Times New Roman"/>
                <w:color w:val="000000"/>
                <w:lang w:eastAsia="en-SG"/>
              </w:rPr>
              <w:t xml:space="preserve">FPKM </w:t>
            </w:r>
            <w:proofErr w:type="spellStart"/>
            <w:r w:rsidRPr="008809A8">
              <w:rPr>
                <w:rFonts w:ascii="Aptos Narrow" w:eastAsia="Times New Roman" w:hAnsi="Aptos Narrow" w:cs="Times New Roman"/>
                <w:color w:val="000000"/>
                <w:lang w:eastAsia="en-SG"/>
              </w:rPr>
              <w:t>CRISPRi</w:t>
            </w:r>
            <w:proofErr w:type="spellEnd"/>
            <w:r w:rsidRPr="008809A8">
              <w:rPr>
                <w:rFonts w:ascii="Aptos Narrow" w:eastAsia="Times New Roman" w:hAnsi="Aptos Narrow" w:cs="Times New Roman"/>
                <w:color w:val="000000"/>
                <w:lang w:eastAsia="en-SG"/>
              </w:rPr>
              <w:t xml:space="preserve"> </w:t>
            </w:r>
            <w:proofErr w:type="spellStart"/>
            <w:r w:rsidRPr="008809A8">
              <w:rPr>
                <w:rFonts w:ascii="Aptos Narrow" w:eastAsia="Times New Roman" w:hAnsi="Aptos Narrow" w:cs="Times New Roman"/>
                <w:color w:val="000000"/>
                <w:lang w:eastAsia="en-SG"/>
              </w:rPr>
              <w:t>sgScrmbl</w:t>
            </w:r>
            <w:proofErr w:type="spellEnd"/>
          </w:p>
        </w:tc>
        <w:tc>
          <w:tcPr>
            <w:tcW w:w="1878" w:type="dxa"/>
            <w:tcBorders>
              <w:top w:val="single" w:sz="4" w:space="0" w:color="auto"/>
              <w:left w:val="nil"/>
              <w:bottom w:val="single" w:sz="4" w:space="0" w:color="auto"/>
              <w:right w:val="single" w:sz="4" w:space="0" w:color="auto"/>
            </w:tcBorders>
            <w:shd w:val="clear" w:color="000000" w:fill="DAF2D0"/>
            <w:vAlign w:val="bottom"/>
            <w:hideMark/>
          </w:tcPr>
          <w:p w14:paraId="5DA73DBD" w14:textId="77777777" w:rsidR="00C42600" w:rsidRPr="008809A8" w:rsidRDefault="00C42600" w:rsidP="00D30D75">
            <w:pPr>
              <w:spacing w:after="0" w:line="240" w:lineRule="auto"/>
              <w:rPr>
                <w:rFonts w:ascii="Aptos Narrow" w:eastAsia="Times New Roman" w:hAnsi="Aptos Narrow" w:cs="Times New Roman"/>
                <w:color w:val="000000"/>
                <w:lang w:eastAsia="en-SG"/>
              </w:rPr>
            </w:pPr>
            <w:r w:rsidRPr="008809A8">
              <w:rPr>
                <w:rFonts w:ascii="Aptos Narrow" w:eastAsia="Times New Roman" w:hAnsi="Aptos Narrow" w:cs="Times New Roman"/>
                <w:color w:val="000000"/>
                <w:lang w:eastAsia="en-SG"/>
              </w:rPr>
              <w:t>Fold change (sgMIR22/</w:t>
            </w:r>
            <w:proofErr w:type="spellStart"/>
            <w:r w:rsidRPr="008809A8">
              <w:rPr>
                <w:rFonts w:ascii="Aptos Narrow" w:eastAsia="Times New Roman" w:hAnsi="Aptos Narrow" w:cs="Times New Roman"/>
                <w:color w:val="000000"/>
                <w:lang w:eastAsia="en-SG"/>
              </w:rPr>
              <w:t>sgScrmbl</w:t>
            </w:r>
            <w:proofErr w:type="spellEnd"/>
            <w:r w:rsidRPr="008809A8">
              <w:rPr>
                <w:rFonts w:ascii="Aptos Narrow" w:eastAsia="Times New Roman" w:hAnsi="Aptos Narrow" w:cs="Times New Roman"/>
                <w:color w:val="000000"/>
                <w:lang w:eastAsia="en-SG"/>
              </w:rPr>
              <w:t>)</w:t>
            </w:r>
          </w:p>
        </w:tc>
        <w:tc>
          <w:tcPr>
            <w:tcW w:w="1878" w:type="dxa"/>
            <w:tcBorders>
              <w:top w:val="single" w:sz="4" w:space="0" w:color="auto"/>
              <w:left w:val="nil"/>
              <w:bottom w:val="single" w:sz="4" w:space="0" w:color="auto"/>
              <w:right w:val="single" w:sz="4" w:space="0" w:color="auto"/>
            </w:tcBorders>
            <w:shd w:val="clear" w:color="000000" w:fill="DAF2D0"/>
            <w:vAlign w:val="bottom"/>
            <w:hideMark/>
          </w:tcPr>
          <w:p w14:paraId="73F85499" w14:textId="77777777" w:rsidR="00C42600" w:rsidRPr="008809A8" w:rsidRDefault="00C42600" w:rsidP="00D30D75">
            <w:pPr>
              <w:spacing w:after="0" w:line="240" w:lineRule="auto"/>
              <w:rPr>
                <w:rFonts w:ascii="Aptos Narrow" w:eastAsia="Times New Roman" w:hAnsi="Aptos Narrow" w:cs="Times New Roman"/>
                <w:color w:val="000000"/>
                <w:lang w:eastAsia="en-SG"/>
              </w:rPr>
            </w:pPr>
            <w:r w:rsidRPr="008809A8">
              <w:rPr>
                <w:rFonts w:ascii="Aptos Narrow" w:eastAsia="Times New Roman" w:hAnsi="Aptos Narrow" w:cs="Times New Roman"/>
                <w:color w:val="000000"/>
                <w:lang w:eastAsia="en-SG"/>
              </w:rPr>
              <w:t>Fold change (sgMIR23/</w:t>
            </w:r>
            <w:proofErr w:type="spellStart"/>
            <w:r w:rsidRPr="008809A8">
              <w:rPr>
                <w:rFonts w:ascii="Aptos Narrow" w:eastAsia="Times New Roman" w:hAnsi="Aptos Narrow" w:cs="Times New Roman"/>
                <w:color w:val="000000"/>
                <w:lang w:eastAsia="en-SG"/>
              </w:rPr>
              <w:t>sgScrmbl</w:t>
            </w:r>
            <w:proofErr w:type="spellEnd"/>
            <w:r w:rsidRPr="008809A8">
              <w:rPr>
                <w:rFonts w:ascii="Aptos Narrow" w:eastAsia="Times New Roman" w:hAnsi="Aptos Narrow" w:cs="Times New Roman"/>
                <w:color w:val="000000"/>
                <w:lang w:eastAsia="en-SG"/>
              </w:rPr>
              <w:t>)</w:t>
            </w:r>
          </w:p>
        </w:tc>
        <w:tc>
          <w:tcPr>
            <w:tcW w:w="859" w:type="dxa"/>
            <w:tcBorders>
              <w:top w:val="single" w:sz="4" w:space="0" w:color="auto"/>
              <w:left w:val="nil"/>
              <w:bottom w:val="single" w:sz="4" w:space="0" w:color="auto"/>
              <w:right w:val="single" w:sz="4" w:space="0" w:color="auto"/>
            </w:tcBorders>
            <w:shd w:val="clear" w:color="000000" w:fill="F2CEEF"/>
            <w:vAlign w:val="bottom"/>
            <w:hideMark/>
          </w:tcPr>
          <w:p w14:paraId="18D262BA" w14:textId="77777777" w:rsidR="00C42600" w:rsidRPr="008809A8" w:rsidRDefault="00C42600" w:rsidP="00D30D75">
            <w:pPr>
              <w:spacing w:after="0" w:line="240" w:lineRule="auto"/>
              <w:rPr>
                <w:rFonts w:ascii="Aptos Narrow" w:eastAsia="Times New Roman" w:hAnsi="Aptos Narrow" w:cs="Times New Roman"/>
                <w:color w:val="000000"/>
                <w:lang w:eastAsia="en-SG"/>
              </w:rPr>
            </w:pPr>
            <w:r w:rsidRPr="008809A8">
              <w:rPr>
                <w:rFonts w:ascii="Aptos Narrow" w:eastAsia="Times New Roman" w:hAnsi="Aptos Narrow" w:cs="Times New Roman"/>
                <w:color w:val="000000"/>
                <w:lang w:eastAsia="en-SG"/>
              </w:rPr>
              <w:t>Average Fold Change</w:t>
            </w:r>
          </w:p>
        </w:tc>
        <w:tc>
          <w:tcPr>
            <w:tcW w:w="1166" w:type="dxa"/>
            <w:tcBorders>
              <w:top w:val="single" w:sz="4" w:space="0" w:color="auto"/>
              <w:left w:val="nil"/>
              <w:bottom w:val="single" w:sz="4" w:space="0" w:color="auto"/>
              <w:right w:val="single" w:sz="4" w:space="0" w:color="auto"/>
            </w:tcBorders>
            <w:shd w:val="clear" w:color="000000" w:fill="FBE2D5"/>
            <w:vAlign w:val="bottom"/>
            <w:hideMark/>
          </w:tcPr>
          <w:p w14:paraId="5A2237D6" w14:textId="77777777" w:rsidR="00C42600" w:rsidRPr="008809A8" w:rsidRDefault="00C42600" w:rsidP="00D30D75">
            <w:pPr>
              <w:spacing w:after="0" w:line="240" w:lineRule="auto"/>
              <w:rPr>
                <w:rFonts w:ascii="Aptos Narrow" w:eastAsia="Times New Roman" w:hAnsi="Aptos Narrow" w:cs="Times New Roman"/>
                <w:color w:val="000000"/>
                <w:lang w:eastAsia="en-SG"/>
              </w:rPr>
            </w:pPr>
            <w:r w:rsidRPr="008809A8">
              <w:rPr>
                <w:rFonts w:ascii="Aptos Narrow" w:eastAsia="Times New Roman" w:hAnsi="Aptos Narrow" w:cs="Times New Roman"/>
                <w:color w:val="000000"/>
                <w:lang w:eastAsia="en-SG"/>
              </w:rPr>
              <w:t>Significant? (p-value &lt;0.05, FC</w:t>
            </w:r>
            <w:r>
              <w:rPr>
                <w:rFonts w:ascii="Aptos Narrow" w:eastAsia="Times New Roman" w:hAnsi="Aptos Narrow" w:cs="Times New Roman"/>
                <w:color w:val="000000"/>
                <w:lang w:eastAsia="en-SG"/>
              </w:rPr>
              <w:t>≤0</w:t>
            </w:r>
            <w:r w:rsidRPr="008809A8">
              <w:rPr>
                <w:rFonts w:ascii="Aptos Narrow" w:eastAsia="Times New Roman" w:hAnsi="Aptos Narrow" w:cs="Times New Roman"/>
                <w:color w:val="000000"/>
                <w:lang w:eastAsia="en-SG"/>
              </w:rPr>
              <w:t xml:space="preserve">.5) </w:t>
            </w:r>
          </w:p>
        </w:tc>
      </w:tr>
      <w:tr w:rsidR="00C42600" w:rsidRPr="008809A8" w14:paraId="53AC71A9" w14:textId="77777777" w:rsidTr="00D30D75">
        <w:trPr>
          <w:trHeight w:val="140"/>
        </w:trPr>
        <w:tc>
          <w:tcPr>
            <w:tcW w:w="776" w:type="dxa"/>
            <w:tcBorders>
              <w:top w:val="nil"/>
              <w:left w:val="single" w:sz="4" w:space="0" w:color="auto"/>
              <w:bottom w:val="single" w:sz="4" w:space="0" w:color="auto"/>
              <w:right w:val="single" w:sz="4" w:space="0" w:color="auto"/>
            </w:tcBorders>
            <w:shd w:val="clear" w:color="auto" w:fill="auto"/>
            <w:noWrap/>
            <w:vAlign w:val="bottom"/>
            <w:hideMark/>
          </w:tcPr>
          <w:p w14:paraId="357B578D" w14:textId="77777777" w:rsidR="00C42600" w:rsidRPr="008809A8" w:rsidRDefault="00C42600" w:rsidP="00D30D75">
            <w:pPr>
              <w:spacing w:after="0" w:line="240" w:lineRule="auto"/>
              <w:rPr>
                <w:rFonts w:ascii="Aptos Narrow" w:eastAsia="Times New Roman" w:hAnsi="Aptos Narrow" w:cs="Times New Roman"/>
                <w:color w:val="000000"/>
                <w:lang w:eastAsia="en-SG"/>
              </w:rPr>
            </w:pPr>
            <w:r w:rsidRPr="008809A8">
              <w:rPr>
                <w:rFonts w:ascii="Aptos Narrow" w:eastAsia="Times New Roman" w:hAnsi="Aptos Narrow" w:cs="Times New Roman"/>
                <w:color w:val="000000"/>
                <w:lang w:eastAsia="en-SG"/>
              </w:rPr>
              <w:t>Klf5</w:t>
            </w:r>
          </w:p>
        </w:tc>
        <w:tc>
          <w:tcPr>
            <w:tcW w:w="912" w:type="dxa"/>
            <w:tcBorders>
              <w:top w:val="nil"/>
              <w:left w:val="nil"/>
              <w:bottom w:val="single" w:sz="4" w:space="0" w:color="auto"/>
              <w:right w:val="single" w:sz="4" w:space="0" w:color="auto"/>
            </w:tcBorders>
            <w:shd w:val="clear" w:color="auto" w:fill="auto"/>
            <w:noWrap/>
            <w:vAlign w:val="bottom"/>
            <w:hideMark/>
          </w:tcPr>
          <w:p w14:paraId="57DA9A1B" w14:textId="77777777" w:rsidR="00C42600" w:rsidRPr="008809A8" w:rsidRDefault="00C42600" w:rsidP="00D30D75">
            <w:pPr>
              <w:spacing w:after="0" w:line="240" w:lineRule="auto"/>
              <w:jc w:val="right"/>
              <w:rPr>
                <w:rFonts w:ascii="Aptos Narrow" w:eastAsia="Times New Roman" w:hAnsi="Aptos Narrow" w:cs="Times New Roman"/>
                <w:color w:val="000000"/>
                <w:lang w:eastAsia="en-SG"/>
              </w:rPr>
            </w:pPr>
            <w:r w:rsidRPr="008809A8">
              <w:rPr>
                <w:rFonts w:ascii="Aptos Narrow" w:eastAsia="Times New Roman" w:hAnsi="Aptos Narrow" w:cs="Times New Roman"/>
                <w:color w:val="000000"/>
                <w:lang w:eastAsia="en-SG"/>
              </w:rPr>
              <w:t>65.9927</w:t>
            </w:r>
          </w:p>
        </w:tc>
        <w:tc>
          <w:tcPr>
            <w:tcW w:w="912" w:type="dxa"/>
            <w:tcBorders>
              <w:top w:val="nil"/>
              <w:left w:val="nil"/>
              <w:bottom w:val="single" w:sz="4" w:space="0" w:color="auto"/>
              <w:right w:val="single" w:sz="4" w:space="0" w:color="auto"/>
            </w:tcBorders>
            <w:shd w:val="clear" w:color="auto" w:fill="auto"/>
            <w:noWrap/>
            <w:vAlign w:val="bottom"/>
            <w:hideMark/>
          </w:tcPr>
          <w:p w14:paraId="7856EE7F" w14:textId="77777777" w:rsidR="00C42600" w:rsidRPr="008809A8" w:rsidRDefault="00C42600" w:rsidP="00D30D75">
            <w:pPr>
              <w:spacing w:after="0" w:line="240" w:lineRule="auto"/>
              <w:jc w:val="right"/>
              <w:rPr>
                <w:rFonts w:ascii="Aptos Narrow" w:eastAsia="Times New Roman" w:hAnsi="Aptos Narrow" w:cs="Times New Roman"/>
                <w:color w:val="000000"/>
                <w:lang w:eastAsia="en-SG"/>
              </w:rPr>
            </w:pPr>
            <w:r w:rsidRPr="008809A8">
              <w:rPr>
                <w:rFonts w:ascii="Aptos Narrow" w:eastAsia="Times New Roman" w:hAnsi="Aptos Narrow" w:cs="Times New Roman"/>
                <w:color w:val="000000"/>
                <w:lang w:eastAsia="en-SG"/>
              </w:rPr>
              <w:t>14.7909</w:t>
            </w:r>
          </w:p>
        </w:tc>
        <w:tc>
          <w:tcPr>
            <w:tcW w:w="978" w:type="dxa"/>
            <w:tcBorders>
              <w:top w:val="nil"/>
              <w:left w:val="nil"/>
              <w:bottom w:val="single" w:sz="4" w:space="0" w:color="auto"/>
              <w:right w:val="single" w:sz="4" w:space="0" w:color="auto"/>
            </w:tcBorders>
            <w:shd w:val="clear" w:color="auto" w:fill="auto"/>
            <w:noWrap/>
            <w:vAlign w:val="bottom"/>
            <w:hideMark/>
          </w:tcPr>
          <w:p w14:paraId="3A088588" w14:textId="77777777" w:rsidR="00C42600" w:rsidRPr="008809A8" w:rsidRDefault="00C42600" w:rsidP="00D30D75">
            <w:pPr>
              <w:spacing w:after="0" w:line="240" w:lineRule="auto"/>
              <w:jc w:val="right"/>
              <w:rPr>
                <w:rFonts w:ascii="Aptos Narrow" w:eastAsia="Times New Roman" w:hAnsi="Aptos Narrow" w:cs="Times New Roman"/>
                <w:color w:val="000000"/>
                <w:lang w:eastAsia="en-SG"/>
              </w:rPr>
            </w:pPr>
            <w:r w:rsidRPr="008809A8">
              <w:rPr>
                <w:rFonts w:ascii="Aptos Narrow" w:eastAsia="Times New Roman" w:hAnsi="Aptos Narrow" w:cs="Times New Roman"/>
                <w:color w:val="000000"/>
                <w:lang w:eastAsia="en-SG"/>
              </w:rPr>
              <w:t>42.2456</w:t>
            </w:r>
          </w:p>
        </w:tc>
        <w:tc>
          <w:tcPr>
            <w:tcW w:w="1878" w:type="dxa"/>
            <w:tcBorders>
              <w:top w:val="nil"/>
              <w:left w:val="nil"/>
              <w:bottom w:val="single" w:sz="4" w:space="0" w:color="auto"/>
              <w:right w:val="single" w:sz="4" w:space="0" w:color="auto"/>
            </w:tcBorders>
            <w:shd w:val="clear" w:color="auto" w:fill="auto"/>
            <w:noWrap/>
            <w:vAlign w:val="bottom"/>
            <w:hideMark/>
          </w:tcPr>
          <w:p w14:paraId="73F794EF" w14:textId="77777777" w:rsidR="00C42600" w:rsidRPr="008809A8" w:rsidRDefault="00C42600" w:rsidP="00D30D75">
            <w:pPr>
              <w:spacing w:after="0" w:line="240" w:lineRule="auto"/>
              <w:jc w:val="right"/>
              <w:rPr>
                <w:rFonts w:ascii="Aptos Narrow" w:eastAsia="Times New Roman" w:hAnsi="Aptos Narrow" w:cs="Times New Roman"/>
                <w:color w:val="000000"/>
                <w:lang w:eastAsia="en-SG"/>
              </w:rPr>
            </w:pPr>
            <w:r w:rsidRPr="008809A8">
              <w:rPr>
                <w:rFonts w:ascii="Aptos Narrow" w:eastAsia="Times New Roman" w:hAnsi="Aptos Narrow" w:cs="Times New Roman"/>
                <w:color w:val="000000"/>
                <w:lang w:eastAsia="en-SG"/>
              </w:rPr>
              <w:t>1.56</w:t>
            </w:r>
          </w:p>
        </w:tc>
        <w:tc>
          <w:tcPr>
            <w:tcW w:w="1878" w:type="dxa"/>
            <w:tcBorders>
              <w:top w:val="nil"/>
              <w:left w:val="nil"/>
              <w:bottom w:val="single" w:sz="4" w:space="0" w:color="auto"/>
              <w:right w:val="single" w:sz="4" w:space="0" w:color="auto"/>
            </w:tcBorders>
            <w:shd w:val="clear" w:color="auto" w:fill="auto"/>
            <w:noWrap/>
            <w:vAlign w:val="bottom"/>
            <w:hideMark/>
          </w:tcPr>
          <w:p w14:paraId="7C198F8E" w14:textId="77777777" w:rsidR="00C42600" w:rsidRPr="008809A8" w:rsidRDefault="00C42600" w:rsidP="00D30D75">
            <w:pPr>
              <w:spacing w:after="0" w:line="240" w:lineRule="auto"/>
              <w:jc w:val="right"/>
              <w:rPr>
                <w:rFonts w:ascii="Aptos Narrow" w:eastAsia="Times New Roman" w:hAnsi="Aptos Narrow" w:cs="Times New Roman"/>
                <w:color w:val="000000"/>
                <w:lang w:eastAsia="en-SG"/>
              </w:rPr>
            </w:pPr>
            <w:r w:rsidRPr="008809A8">
              <w:rPr>
                <w:rFonts w:ascii="Aptos Narrow" w:eastAsia="Times New Roman" w:hAnsi="Aptos Narrow" w:cs="Times New Roman"/>
                <w:color w:val="000000"/>
                <w:lang w:eastAsia="en-SG"/>
              </w:rPr>
              <w:t>0.35</w:t>
            </w:r>
          </w:p>
        </w:tc>
        <w:tc>
          <w:tcPr>
            <w:tcW w:w="859" w:type="dxa"/>
            <w:tcBorders>
              <w:top w:val="nil"/>
              <w:left w:val="nil"/>
              <w:bottom w:val="single" w:sz="4" w:space="0" w:color="auto"/>
              <w:right w:val="single" w:sz="4" w:space="0" w:color="auto"/>
            </w:tcBorders>
            <w:shd w:val="clear" w:color="auto" w:fill="auto"/>
            <w:noWrap/>
            <w:vAlign w:val="bottom"/>
            <w:hideMark/>
          </w:tcPr>
          <w:p w14:paraId="7BA528CD" w14:textId="77777777" w:rsidR="00C42600" w:rsidRPr="008809A8" w:rsidRDefault="00C42600" w:rsidP="00D30D75">
            <w:pPr>
              <w:spacing w:after="0" w:line="240" w:lineRule="auto"/>
              <w:jc w:val="right"/>
              <w:rPr>
                <w:rFonts w:ascii="Aptos Narrow" w:eastAsia="Times New Roman" w:hAnsi="Aptos Narrow" w:cs="Times New Roman"/>
                <w:color w:val="000000"/>
                <w:lang w:eastAsia="en-SG"/>
              </w:rPr>
            </w:pPr>
            <w:r w:rsidRPr="008809A8">
              <w:rPr>
                <w:rFonts w:ascii="Aptos Narrow" w:eastAsia="Times New Roman" w:hAnsi="Aptos Narrow" w:cs="Times New Roman"/>
                <w:color w:val="000000"/>
                <w:lang w:eastAsia="en-SG"/>
              </w:rPr>
              <w:t>1.06</w:t>
            </w:r>
          </w:p>
        </w:tc>
        <w:tc>
          <w:tcPr>
            <w:tcW w:w="1166" w:type="dxa"/>
            <w:tcBorders>
              <w:top w:val="nil"/>
              <w:left w:val="nil"/>
              <w:bottom w:val="single" w:sz="4" w:space="0" w:color="auto"/>
              <w:right w:val="single" w:sz="4" w:space="0" w:color="auto"/>
            </w:tcBorders>
            <w:shd w:val="clear" w:color="auto" w:fill="auto"/>
            <w:noWrap/>
            <w:vAlign w:val="bottom"/>
            <w:hideMark/>
          </w:tcPr>
          <w:p w14:paraId="0A1B482C" w14:textId="77777777" w:rsidR="00C42600" w:rsidRPr="008809A8" w:rsidRDefault="00C42600" w:rsidP="00D30D75">
            <w:pPr>
              <w:spacing w:after="0" w:line="240" w:lineRule="auto"/>
              <w:rPr>
                <w:rFonts w:ascii="Aptos Narrow" w:eastAsia="Times New Roman" w:hAnsi="Aptos Narrow" w:cs="Times New Roman"/>
                <w:color w:val="000000"/>
                <w:lang w:eastAsia="en-SG"/>
              </w:rPr>
            </w:pPr>
            <w:r w:rsidRPr="008809A8">
              <w:rPr>
                <w:rFonts w:ascii="Aptos Narrow" w:eastAsia="Times New Roman" w:hAnsi="Aptos Narrow" w:cs="Times New Roman"/>
                <w:color w:val="000000"/>
                <w:lang w:eastAsia="en-SG"/>
              </w:rPr>
              <w:t>no</w:t>
            </w:r>
          </w:p>
        </w:tc>
      </w:tr>
      <w:tr w:rsidR="00C42600" w:rsidRPr="008809A8" w14:paraId="6C75FA07" w14:textId="77777777" w:rsidTr="00D30D75">
        <w:trPr>
          <w:trHeight w:val="140"/>
        </w:trPr>
        <w:tc>
          <w:tcPr>
            <w:tcW w:w="776" w:type="dxa"/>
            <w:tcBorders>
              <w:top w:val="nil"/>
              <w:left w:val="single" w:sz="4" w:space="0" w:color="auto"/>
              <w:bottom w:val="single" w:sz="4" w:space="0" w:color="auto"/>
              <w:right w:val="single" w:sz="4" w:space="0" w:color="auto"/>
            </w:tcBorders>
            <w:shd w:val="clear" w:color="auto" w:fill="auto"/>
            <w:noWrap/>
            <w:vAlign w:val="bottom"/>
            <w:hideMark/>
          </w:tcPr>
          <w:p w14:paraId="19914AA5" w14:textId="77777777" w:rsidR="00C42600" w:rsidRPr="008809A8" w:rsidRDefault="00C42600" w:rsidP="00D30D75">
            <w:pPr>
              <w:spacing w:after="0" w:line="240" w:lineRule="auto"/>
              <w:rPr>
                <w:rFonts w:ascii="Aptos Narrow" w:eastAsia="Times New Roman" w:hAnsi="Aptos Narrow" w:cs="Times New Roman"/>
                <w:color w:val="000000"/>
                <w:lang w:eastAsia="en-SG"/>
              </w:rPr>
            </w:pPr>
            <w:r w:rsidRPr="008809A8">
              <w:rPr>
                <w:rFonts w:ascii="Aptos Narrow" w:eastAsia="Times New Roman" w:hAnsi="Aptos Narrow" w:cs="Times New Roman"/>
                <w:color w:val="000000"/>
                <w:lang w:eastAsia="en-SG"/>
              </w:rPr>
              <w:t>Trim25</w:t>
            </w:r>
          </w:p>
        </w:tc>
        <w:tc>
          <w:tcPr>
            <w:tcW w:w="912" w:type="dxa"/>
            <w:tcBorders>
              <w:top w:val="nil"/>
              <w:left w:val="nil"/>
              <w:bottom w:val="single" w:sz="4" w:space="0" w:color="auto"/>
              <w:right w:val="single" w:sz="4" w:space="0" w:color="auto"/>
            </w:tcBorders>
            <w:shd w:val="clear" w:color="auto" w:fill="auto"/>
            <w:noWrap/>
            <w:vAlign w:val="bottom"/>
            <w:hideMark/>
          </w:tcPr>
          <w:p w14:paraId="75E96525" w14:textId="77777777" w:rsidR="00C42600" w:rsidRPr="008809A8" w:rsidRDefault="00C42600" w:rsidP="00D30D75">
            <w:pPr>
              <w:spacing w:after="0" w:line="240" w:lineRule="auto"/>
              <w:jc w:val="right"/>
              <w:rPr>
                <w:rFonts w:ascii="Aptos Narrow" w:eastAsia="Times New Roman" w:hAnsi="Aptos Narrow" w:cs="Times New Roman"/>
                <w:color w:val="000000"/>
                <w:lang w:eastAsia="en-SG"/>
              </w:rPr>
            </w:pPr>
            <w:r w:rsidRPr="008809A8">
              <w:rPr>
                <w:rFonts w:ascii="Aptos Narrow" w:eastAsia="Times New Roman" w:hAnsi="Aptos Narrow" w:cs="Times New Roman"/>
                <w:color w:val="000000"/>
                <w:lang w:eastAsia="en-SG"/>
              </w:rPr>
              <w:t>15.9316</w:t>
            </w:r>
          </w:p>
        </w:tc>
        <w:tc>
          <w:tcPr>
            <w:tcW w:w="912" w:type="dxa"/>
            <w:tcBorders>
              <w:top w:val="nil"/>
              <w:left w:val="nil"/>
              <w:bottom w:val="single" w:sz="4" w:space="0" w:color="auto"/>
              <w:right w:val="single" w:sz="4" w:space="0" w:color="auto"/>
            </w:tcBorders>
            <w:shd w:val="clear" w:color="auto" w:fill="auto"/>
            <w:noWrap/>
            <w:vAlign w:val="bottom"/>
            <w:hideMark/>
          </w:tcPr>
          <w:p w14:paraId="15DA280B" w14:textId="77777777" w:rsidR="00C42600" w:rsidRPr="008809A8" w:rsidRDefault="00C42600" w:rsidP="00D30D75">
            <w:pPr>
              <w:spacing w:after="0" w:line="240" w:lineRule="auto"/>
              <w:jc w:val="right"/>
              <w:rPr>
                <w:rFonts w:ascii="Aptos Narrow" w:eastAsia="Times New Roman" w:hAnsi="Aptos Narrow" w:cs="Times New Roman"/>
                <w:color w:val="000000"/>
                <w:lang w:eastAsia="en-SG"/>
              </w:rPr>
            </w:pPr>
            <w:r w:rsidRPr="008809A8">
              <w:rPr>
                <w:rFonts w:ascii="Aptos Narrow" w:eastAsia="Times New Roman" w:hAnsi="Aptos Narrow" w:cs="Times New Roman"/>
                <w:color w:val="000000"/>
                <w:lang w:eastAsia="en-SG"/>
              </w:rPr>
              <w:t>10.7423</w:t>
            </w:r>
          </w:p>
        </w:tc>
        <w:tc>
          <w:tcPr>
            <w:tcW w:w="978" w:type="dxa"/>
            <w:tcBorders>
              <w:top w:val="nil"/>
              <w:left w:val="nil"/>
              <w:bottom w:val="single" w:sz="4" w:space="0" w:color="auto"/>
              <w:right w:val="single" w:sz="4" w:space="0" w:color="auto"/>
            </w:tcBorders>
            <w:shd w:val="clear" w:color="auto" w:fill="auto"/>
            <w:noWrap/>
            <w:vAlign w:val="bottom"/>
            <w:hideMark/>
          </w:tcPr>
          <w:p w14:paraId="6D3EDB2D" w14:textId="77777777" w:rsidR="00C42600" w:rsidRPr="008809A8" w:rsidRDefault="00C42600" w:rsidP="00D30D75">
            <w:pPr>
              <w:spacing w:after="0" w:line="240" w:lineRule="auto"/>
              <w:jc w:val="right"/>
              <w:rPr>
                <w:rFonts w:ascii="Aptos Narrow" w:eastAsia="Times New Roman" w:hAnsi="Aptos Narrow" w:cs="Times New Roman"/>
                <w:color w:val="000000"/>
                <w:lang w:eastAsia="en-SG"/>
              </w:rPr>
            </w:pPr>
            <w:r w:rsidRPr="008809A8">
              <w:rPr>
                <w:rFonts w:ascii="Aptos Narrow" w:eastAsia="Times New Roman" w:hAnsi="Aptos Narrow" w:cs="Times New Roman"/>
                <w:color w:val="000000"/>
                <w:lang w:eastAsia="en-SG"/>
              </w:rPr>
              <w:t>11.5105</w:t>
            </w:r>
          </w:p>
        </w:tc>
        <w:tc>
          <w:tcPr>
            <w:tcW w:w="1878" w:type="dxa"/>
            <w:tcBorders>
              <w:top w:val="nil"/>
              <w:left w:val="nil"/>
              <w:bottom w:val="single" w:sz="4" w:space="0" w:color="auto"/>
              <w:right w:val="single" w:sz="4" w:space="0" w:color="auto"/>
            </w:tcBorders>
            <w:shd w:val="clear" w:color="auto" w:fill="auto"/>
            <w:noWrap/>
            <w:vAlign w:val="bottom"/>
            <w:hideMark/>
          </w:tcPr>
          <w:p w14:paraId="1F6B3B7F" w14:textId="77777777" w:rsidR="00C42600" w:rsidRPr="008809A8" w:rsidRDefault="00C42600" w:rsidP="00D30D75">
            <w:pPr>
              <w:spacing w:after="0" w:line="240" w:lineRule="auto"/>
              <w:jc w:val="right"/>
              <w:rPr>
                <w:rFonts w:ascii="Aptos Narrow" w:eastAsia="Times New Roman" w:hAnsi="Aptos Narrow" w:cs="Times New Roman"/>
                <w:color w:val="000000"/>
                <w:lang w:eastAsia="en-SG"/>
              </w:rPr>
            </w:pPr>
            <w:r w:rsidRPr="008809A8">
              <w:rPr>
                <w:rFonts w:ascii="Aptos Narrow" w:eastAsia="Times New Roman" w:hAnsi="Aptos Narrow" w:cs="Times New Roman"/>
                <w:color w:val="000000"/>
                <w:lang w:eastAsia="en-SG"/>
              </w:rPr>
              <w:t>1.38</w:t>
            </w:r>
          </w:p>
        </w:tc>
        <w:tc>
          <w:tcPr>
            <w:tcW w:w="1878" w:type="dxa"/>
            <w:tcBorders>
              <w:top w:val="nil"/>
              <w:left w:val="nil"/>
              <w:bottom w:val="single" w:sz="4" w:space="0" w:color="auto"/>
              <w:right w:val="single" w:sz="4" w:space="0" w:color="auto"/>
            </w:tcBorders>
            <w:shd w:val="clear" w:color="auto" w:fill="auto"/>
            <w:noWrap/>
            <w:vAlign w:val="bottom"/>
            <w:hideMark/>
          </w:tcPr>
          <w:p w14:paraId="6FD62B36" w14:textId="77777777" w:rsidR="00C42600" w:rsidRPr="008809A8" w:rsidRDefault="00C42600" w:rsidP="00D30D75">
            <w:pPr>
              <w:spacing w:after="0" w:line="240" w:lineRule="auto"/>
              <w:jc w:val="right"/>
              <w:rPr>
                <w:rFonts w:ascii="Aptos Narrow" w:eastAsia="Times New Roman" w:hAnsi="Aptos Narrow" w:cs="Times New Roman"/>
                <w:color w:val="000000"/>
                <w:lang w:eastAsia="en-SG"/>
              </w:rPr>
            </w:pPr>
            <w:r w:rsidRPr="008809A8">
              <w:rPr>
                <w:rFonts w:ascii="Aptos Narrow" w:eastAsia="Times New Roman" w:hAnsi="Aptos Narrow" w:cs="Times New Roman"/>
                <w:color w:val="000000"/>
                <w:lang w:eastAsia="en-SG"/>
              </w:rPr>
              <w:t>0.93</w:t>
            </w:r>
          </w:p>
        </w:tc>
        <w:tc>
          <w:tcPr>
            <w:tcW w:w="859" w:type="dxa"/>
            <w:tcBorders>
              <w:top w:val="nil"/>
              <w:left w:val="nil"/>
              <w:bottom w:val="single" w:sz="4" w:space="0" w:color="auto"/>
              <w:right w:val="single" w:sz="4" w:space="0" w:color="auto"/>
            </w:tcBorders>
            <w:shd w:val="clear" w:color="auto" w:fill="auto"/>
            <w:noWrap/>
            <w:vAlign w:val="bottom"/>
            <w:hideMark/>
          </w:tcPr>
          <w:p w14:paraId="064499AD" w14:textId="77777777" w:rsidR="00C42600" w:rsidRPr="008809A8" w:rsidRDefault="00C42600" w:rsidP="00D30D75">
            <w:pPr>
              <w:spacing w:after="0" w:line="240" w:lineRule="auto"/>
              <w:jc w:val="right"/>
              <w:rPr>
                <w:rFonts w:ascii="Aptos Narrow" w:eastAsia="Times New Roman" w:hAnsi="Aptos Narrow" w:cs="Times New Roman"/>
                <w:color w:val="000000"/>
                <w:lang w:eastAsia="en-SG"/>
              </w:rPr>
            </w:pPr>
            <w:r w:rsidRPr="008809A8">
              <w:rPr>
                <w:rFonts w:ascii="Aptos Narrow" w:eastAsia="Times New Roman" w:hAnsi="Aptos Narrow" w:cs="Times New Roman"/>
                <w:color w:val="000000"/>
                <w:lang w:eastAsia="en-SG"/>
              </w:rPr>
              <w:t>0.95</w:t>
            </w:r>
          </w:p>
        </w:tc>
        <w:tc>
          <w:tcPr>
            <w:tcW w:w="1166" w:type="dxa"/>
            <w:tcBorders>
              <w:top w:val="nil"/>
              <w:left w:val="nil"/>
              <w:bottom w:val="single" w:sz="4" w:space="0" w:color="auto"/>
              <w:right w:val="single" w:sz="4" w:space="0" w:color="auto"/>
            </w:tcBorders>
            <w:shd w:val="clear" w:color="auto" w:fill="auto"/>
            <w:noWrap/>
            <w:vAlign w:val="bottom"/>
            <w:hideMark/>
          </w:tcPr>
          <w:p w14:paraId="10C83A6C" w14:textId="77777777" w:rsidR="00C42600" w:rsidRPr="008809A8" w:rsidRDefault="00C42600" w:rsidP="00D30D75">
            <w:pPr>
              <w:spacing w:after="0" w:line="240" w:lineRule="auto"/>
              <w:rPr>
                <w:rFonts w:ascii="Aptos Narrow" w:eastAsia="Times New Roman" w:hAnsi="Aptos Narrow" w:cs="Times New Roman"/>
                <w:color w:val="000000"/>
                <w:lang w:eastAsia="en-SG"/>
              </w:rPr>
            </w:pPr>
            <w:r w:rsidRPr="008809A8">
              <w:rPr>
                <w:rFonts w:ascii="Aptos Narrow" w:eastAsia="Times New Roman" w:hAnsi="Aptos Narrow" w:cs="Times New Roman"/>
                <w:color w:val="000000"/>
                <w:lang w:eastAsia="en-SG"/>
              </w:rPr>
              <w:t>no</w:t>
            </w:r>
          </w:p>
        </w:tc>
      </w:tr>
      <w:tr w:rsidR="00C42600" w:rsidRPr="008809A8" w14:paraId="7C5A4438" w14:textId="77777777" w:rsidTr="00D30D75">
        <w:trPr>
          <w:trHeight w:val="140"/>
        </w:trPr>
        <w:tc>
          <w:tcPr>
            <w:tcW w:w="776" w:type="dxa"/>
            <w:tcBorders>
              <w:top w:val="nil"/>
              <w:left w:val="single" w:sz="4" w:space="0" w:color="auto"/>
              <w:bottom w:val="single" w:sz="4" w:space="0" w:color="auto"/>
              <w:right w:val="single" w:sz="4" w:space="0" w:color="auto"/>
            </w:tcBorders>
            <w:shd w:val="clear" w:color="auto" w:fill="auto"/>
            <w:noWrap/>
            <w:vAlign w:val="bottom"/>
            <w:hideMark/>
          </w:tcPr>
          <w:p w14:paraId="0505D29C" w14:textId="77777777" w:rsidR="00C42600" w:rsidRPr="008809A8" w:rsidRDefault="00C42600" w:rsidP="00D30D75">
            <w:pPr>
              <w:spacing w:after="0" w:line="240" w:lineRule="auto"/>
              <w:rPr>
                <w:rFonts w:ascii="Aptos Narrow" w:eastAsia="Times New Roman" w:hAnsi="Aptos Narrow" w:cs="Times New Roman"/>
                <w:color w:val="000000"/>
                <w:lang w:eastAsia="en-SG"/>
              </w:rPr>
            </w:pPr>
            <w:proofErr w:type="spellStart"/>
            <w:r w:rsidRPr="008809A8">
              <w:rPr>
                <w:rFonts w:ascii="Aptos Narrow" w:eastAsia="Times New Roman" w:hAnsi="Aptos Narrow" w:cs="Times New Roman"/>
                <w:color w:val="000000"/>
                <w:lang w:eastAsia="en-SG"/>
              </w:rPr>
              <w:t>Esrrb</w:t>
            </w:r>
            <w:proofErr w:type="spellEnd"/>
          </w:p>
        </w:tc>
        <w:tc>
          <w:tcPr>
            <w:tcW w:w="912" w:type="dxa"/>
            <w:tcBorders>
              <w:top w:val="nil"/>
              <w:left w:val="nil"/>
              <w:bottom w:val="single" w:sz="4" w:space="0" w:color="auto"/>
              <w:right w:val="single" w:sz="4" w:space="0" w:color="auto"/>
            </w:tcBorders>
            <w:shd w:val="clear" w:color="auto" w:fill="auto"/>
            <w:noWrap/>
            <w:vAlign w:val="bottom"/>
            <w:hideMark/>
          </w:tcPr>
          <w:p w14:paraId="4B6D6C15" w14:textId="77777777" w:rsidR="00C42600" w:rsidRPr="008809A8" w:rsidRDefault="00C42600" w:rsidP="00D30D75">
            <w:pPr>
              <w:spacing w:after="0" w:line="240" w:lineRule="auto"/>
              <w:jc w:val="right"/>
              <w:rPr>
                <w:rFonts w:ascii="Aptos Narrow" w:eastAsia="Times New Roman" w:hAnsi="Aptos Narrow" w:cs="Times New Roman"/>
                <w:color w:val="000000"/>
                <w:lang w:eastAsia="en-SG"/>
              </w:rPr>
            </w:pPr>
            <w:r w:rsidRPr="008809A8">
              <w:rPr>
                <w:rFonts w:ascii="Aptos Narrow" w:eastAsia="Times New Roman" w:hAnsi="Aptos Narrow" w:cs="Times New Roman"/>
                <w:color w:val="000000"/>
                <w:lang w:eastAsia="en-SG"/>
              </w:rPr>
              <w:t>46.456</w:t>
            </w:r>
          </w:p>
        </w:tc>
        <w:tc>
          <w:tcPr>
            <w:tcW w:w="912" w:type="dxa"/>
            <w:tcBorders>
              <w:top w:val="nil"/>
              <w:left w:val="nil"/>
              <w:bottom w:val="single" w:sz="4" w:space="0" w:color="auto"/>
              <w:right w:val="single" w:sz="4" w:space="0" w:color="auto"/>
            </w:tcBorders>
            <w:shd w:val="clear" w:color="auto" w:fill="auto"/>
            <w:noWrap/>
            <w:vAlign w:val="bottom"/>
            <w:hideMark/>
          </w:tcPr>
          <w:p w14:paraId="3FD8516C" w14:textId="77777777" w:rsidR="00C42600" w:rsidRPr="008809A8" w:rsidRDefault="00C42600" w:rsidP="00D30D75">
            <w:pPr>
              <w:spacing w:after="0" w:line="240" w:lineRule="auto"/>
              <w:jc w:val="right"/>
              <w:rPr>
                <w:rFonts w:ascii="Aptos Narrow" w:eastAsia="Times New Roman" w:hAnsi="Aptos Narrow" w:cs="Times New Roman"/>
                <w:color w:val="000000"/>
                <w:lang w:eastAsia="en-SG"/>
              </w:rPr>
            </w:pPr>
            <w:r w:rsidRPr="008809A8">
              <w:rPr>
                <w:rFonts w:ascii="Aptos Narrow" w:eastAsia="Times New Roman" w:hAnsi="Aptos Narrow" w:cs="Times New Roman"/>
                <w:color w:val="000000"/>
                <w:lang w:eastAsia="en-SG"/>
              </w:rPr>
              <w:t>71.4717</w:t>
            </w:r>
          </w:p>
        </w:tc>
        <w:tc>
          <w:tcPr>
            <w:tcW w:w="978" w:type="dxa"/>
            <w:tcBorders>
              <w:top w:val="nil"/>
              <w:left w:val="nil"/>
              <w:bottom w:val="single" w:sz="4" w:space="0" w:color="auto"/>
              <w:right w:val="single" w:sz="4" w:space="0" w:color="auto"/>
            </w:tcBorders>
            <w:shd w:val="clear" w:color="auto" w:fill="auto"/>
            <w:noWrap/>
            <w:vAlign w:val="bottom"/>
            <w:hideMark/>
          </w:tcPr>
          <w:p w14:paraId="68B8765F" w14:textId="77777777" w:rsidR="00C42600" w:rsidRPr="008809A8" w:rsidRDefault="00C42600" w:rsidP="00D30D75">
            <w:pPr>
              <w:spacing w:after="0" w:line="240" w:lineRule="auto"/>
              <w:jc w:val="right"/>
              <w:rPr>
                <w:rFonts w:ascii="Aptos Narrow" w:eastAsia="Times New Roman" w:hAnsi="Aptos Narrow" w:cs="Times New Roman"/>
                <w:color w:val="000000"/>
                <w:lang w:eastAsia="en-SG"/>
              </w:rPr>
            </w:pPr>
            <w:r w:rsidRPr="008809A8">
              <w:rPr>
                <w:rFonts w:ascii="Aptos Narrow" w:eastAsia="Times New Roman" w:hAnsi="Aptos Narrow" w:cs="Times New Roman"/>
                <w:color w:val="000000"/>
                <w:lang w:eastAsia="en-SG"/>
              </w:rPr>
              <w:t>79.4661</w:t>
            </w:r>
          </w:p>
        </w:tc>
        <w:tc>
          <w:tcPr>
            <w:tcW w:w="1878" w:type="dxa"/>
            <w:tcBorders>
              <w:top w:val="nil"/>
              <w:left w:val="nil"/>
              <w:bottom w:val="single" w:sz="4" w:space="0" w:color="auto"/>
              <w:right w:val="single" w:sz="4" w:space="0" w:color="auto"/>
            </w:tcBorders>
            <w:shd w:val="clear" w:color="auto" w:fill="auto"/>
            <w:noWrap/>
            <w:vAlign w:val="bottom"/>
            <w:hideMark/>
          </w:tcPr>
          <w:p w14:paraId="07A20810" w14:textId="77777777" w:rsidR="00C42600" w:rsidRPr="008809A8" w:rsidRDefault="00C42600" w:rsidP="00D30D75">
            <w:pPr>
              <w:spacing w:after="0" w:line="240" w:lineRule="auto"/>
              <w:jc w:val="right"/>
              <w:rPr>
                <w:rFonts w:ascii="Aptos Narrow" w:eastAsia="Times New Roman" w:hAnsi="Aptos Narrow" w:cs="Times New Roman"/>
                <w:color w:val="000000"/>
                <w:lang w:eastAsia="en-SG"/>
              </w:rPr>
            </w:pPr>
            <w:r w:rsidRPr="008809A8">
              <w:rPr>
                <w:rFonts w:ascii="Aptos Narrow" w:eastAsia="Times New Roman" w:hAnsi="Aptos Narrow" w:cs="Times New Roman"/>
                <w:color w:val="000000"/>
                <w:lang w:eastAsia="en-SG"/>
              </w:rPr>
              <w:t>0.58</w:t>
            </w:r>
          </w:p>
        </w:tc>
        <w:tc>
          <w:tcPr>
            <w:tcW w:w="1878" w:type="dxa"/>
            <w:tcBorders>
              <w:top w:val="nil"/>
              <w:left w:val="nil"/>
              <w:bottom w:val="single" w:sz="4" w:space="0" w:color="auto"/>
              <w:right w:val="single" w:sz="4" w:space="0" w:color="auto"/>
            </w:tcBorders>
            <w:shd w:val="clear" w:color="auto" w:fill="auto"/>
            <w:noWrap/>
            <w:vAlign w:val="bottom"/>
            <w:hideMark/>
          </w:tcPr>
          <w:p w14:paraId="6E1BF05A" w14:textId="77777777" w:rsidR="00C42600" w:rsidRPr="008809A8" w:rsidRDefault="00C42600" w:rsidP="00D30D75">
            <w:pPr>
              <w:spacing w:after="0" w:line="240" w:lineRule="auto"/>
              <w:jc w:val="right"/>
              <w:rPr>
                <w:rFonts w:ascii="Aptos Narrow" w:eastAsia="Times New Roman" w:hAnsi="Aptos Narrow" w:cs="Times New Roman"/>
                <w:color w:val="000000"/>
                <w:lang w:eastAsia="en-SG"/>
              </w:rPr>
            </w:pPr>
            <w:r w:rsidRPr="008809A8">
              <w:rPr>
                <w:rFonts w:ascii="Aptos Narrow" w:eastAsia="Times New Roman" w:hAnsi="Aptos Narrow" w:cs="Times New Roman"/>
                <w:color w:val="000000"/>
                <w:lang w:eastAsia="en-SG"/>
              </w:rPr>
              <w:t>0.90</w:t>
            </w:r>
          </w:p>
        </w:tc>
        <w:tc>
          <w:tcPr>
            <w:tcW w:w="859" w:type="dxa"/>
            <w:tcBorders>
              <w:top w:val="nil"/>
              <w:left w:val="nil"/>
              <w:bottom w:val="single" w:sz="4" w:space="0" w:color="auto"/>
              <w:right w:val="single" w:sz="4" w:space="0" w:color="auto"/>
            </w:tcBorders>
            <w:shd w:val="clear" w:color="auto" w:fill="auto"/>
            <w:noWrap/>
            <w:vAlign w:val="bottom"/>
            <w:hideMark/>
          </w:tcPr>
          <w:p w14:paraId="40E0A2C8" w14:textId="77777777" w:rsidR="00C42600" w:rsidRPr="008809A8" w:rsidRDefault="00C42600" w:rsidP="00D30D75">
            <w:pPr>
              <w:spacing w:after="0" w:line="240" w:lineRule="auto"/>
              <w:jc w:val="right"/>
              <w:rPr>
                <w:rFonts w:ascii="Aptos Narrow" w:eastAsia="Times New Roman" w:hAnsi="Aptos Narrow" w:cs="Times New Roman"/>
                <w:color w:val="000000"/>
                <w:lang w:eastAsia="en-SG"/>
              </w:rPr>
            </w:pPr>
            <w:r w:rsidRPr="008809A8">
              <w:rPr>
                <w:rFonts w:ascii="Aptos Narrow" w:eastAsia="Times New Roman" w:hAnsi="Aptos Narrow" w:cs="Times New Roman"/>
                <w:color w:val="000000"/>
                <w:lang w:eastAsia="en-SG"/>
              </w:rPr>
              <w:t>0.74</w:t>
            </w:r>
          </w:p>
        </w:tc>
        <w:tc>
          <w:tcPr>
            <w:tcW w:w="1166" w:type="dxa"/>
            <w:tcBorders>
              <w:top w:val="nil"/>
              <w:left w:val="nil"/>
              <w:bottom w:val="single" w:sz="4" w:space="0" w:color="auto"/>
              <w:right w:val="single" w:sz="4" w:space="0" w:color="auto"/>
            </w:tcBorders>
            <w:shd w:val="clear" w:color="auto" w:fill="auto"/>
            <w:noWrap/>
            <w:vAlign w:val="bottom"/>
            <w:hideMark/>
          </w:tcPr>
          <w:p w14:paraId="04D1B6B1" w14:textId="77777777" w:rsidR="00C42600" w:rsidRPr="008809A8" w:rsidRDefault="00C42600" w:rsidP="00D30D75">
            <w:pPr>
              <w:spacing w:after="0" w:line="240" w:lineRule="auto"/>
              <w:rPr>
                <w:rFonts w:ascii="Aptos Narrow" w:eastAsia="Times New Roman" w:hAnsi="Aptos Narrow" w:cs="Times New Roman"/>
                <w:color w:val="000000"/>
                <w:lang w:eastAsia="en-SG"/>
              </w:rPr>
            </w:pPr>
            <w:r w:rsidRPr="008809A8">
              <w:rPr>
                <w:rFonts w:ascii="Aptos Narrow" w:eastAsia="Times New Roman" w:hAnsi="Aptos Narrow" w:cs="Times New Roman"/>
                <w:color w:val="000000"/>
                <w:lang w:eastAsia="en-SG"/>
              </w:rPr>
              <w:t>no</w:t>
            </w:r>
          </w:p>
        </w:tc>
      </w:tr>
    </w:tbl>
    <w:p w14:paraId="2DF800B8" w14:textId="77777777" w:rsidR="00C42600" w:rsidRDefault="00C42600" w:rsidP="00C42600">
      <w:pPr>
        <w:rPr>
          <w:color w:val="3071C3" w:themeColor="text2" w:themeTint="BF"/>
        </w:rPr>
      </w:pPr>
    </w:p>
    <w:p w14:paraId="1E406DBC" w14:textId="77777777" w:rsidR="00C42600" w:rsidRDefault="00C42600" w:rsidP="00C42600">
      <w:pPr>
        <w:rPr>
          <w:color w:val="3071C3" w:themeColor="text2" w:themeTint="BF"/>
        </w:rPr>
      </w:pPr>
      <w:r>
        <w:rPr>
          <w:color w:val="3071C3" w:themeColor="text2" w:themeTint="BF"/>
        </w:rPr>
        <w:t xml:space="preserve">Based on the Cas9 </w:t>
      </w:r>
      <w:proofErr w:type="spellStart"/>
      <w:r>
        <w:rPr>
          <w:color w:val="3071C3" w:themeColor="text2" w:themeTint="BF"/>
        </w:rPr>
        <w:t>ChIP</w:t>
      </w:r>
      <w:proofErr w:type="spellEnd"/>
      <w:r>
        <w:rPr>
          <w:color w:val="3071C3" w:themeColor="text2" w:themeTint="BF"/>
        </w:rPr>
        <w:t xml:space="preserve">-seq data, we do not see a Cas9 binding peak on the Klf5-MIR, Trim25-MIR and </w:t>
      </w:r>
      <w:proofErr w:type="spellStart"/>
      <w:r>
        <w:rPr>
          <w:color w:val="3071C3" w:themeColor="text2" w:themeTint="BF"/>
        </w:rPr>
        <w:t>Esrrb</w:t>
      </w:r>
      <w:proofErr w:type="spellEnd"/>
      <w:r>
        <w:rPr>
          <w:color w:val="3071C3" w:themeColor="text2" w:themeTint="BF"/>
        </w:rPr>
        <w:t xml:space="preserve">-MIR. Therefore, </w:t>
      </w:r>
      <w:proofErr w:type="spellStart"/>
      <w:r>
        <w:rPr>
          <w:color w:val="3071C3" w:themeColor="text2" w:themeTint="BF"/>
        </w:rPr>
        <w:t>CRISPRi</w:t>
      </w:r>
      <w:proofErr w:type="spellEnd"/>
      <w:r>
        <w:rPr>
          <w:color w:val="3071C3" w:themeColor="text2" w:themeTint="BF"/>
        </w:rPr>
        <w:t xml:space="preserve"> with MIR sg22 or sg23 did not target those 3 MIRs. </w:t>
      </w:r>
    </w:p>
    <w:p w14:paraId="28BE8570" w14:textId="77777777" w:rsidR="00C42600" w:rsidRDefault="00C42600" w:rsidP="00C42600">
      <w:pPr>
        <w:rPr>
          <w:color w:val="3071C3" w:themeColor="text2" w:themeTint="BF"/>
        </w:rPr>
      </w:pPr>
      <w:r>
        <w:rPr>
          <w:color w:val="3071C3" w:themeColor="text2" w:themeTint="BF"/>
        </w:rPr>
        <w:t xml:space="preserve">As mentioned in the previous revision round, </w:t>
      </w:r>
      <w:bookmarkStart w:id="20" w:name="_Hlk185544373"/>
      <w:r>
        <w:rPr>
          <w:color w:val="3071C3" w:themeColor="text2" w:themeTint="BF"/>
        </w:rPr>
        <w:t xml:space="preserve">due to the </w:t>
      </w:r>
      <w:r w:rsidRPr="0062160D">
        <w:rPr>
          <w:color w:val="3071C3" w:themeColor="text2" w:themeTint="BF"/>
        </w:rPr>
        <w:t xml:space="preserve">extensive sequence divergence </w:t>
      </w:r>
      <w:r>
        <w:rPr>
          <w:color w:val="3071C3" w:themeColor="text2" w:themeTint="BF"/>
        </w:rPr>
        <w:t xml:space="preserve">among MIR elements, </w:t>
      </w:r>
      <w:r w:rsidRPr="001F0214">
        <w:rPr>
          <w:color w:val="3071C3" w:themeColor="text2" w:themeTint="BF"/>
        </w:rPr>
        <w:t xml:space="preserve">our </w:t>
      </w:r>
      <w:r>
        <w:rPr>
          <w:color w:val="3071C3" w:themeColor="text2" w:themeTint="BF"/>
        </w:rPr>
        <w:t xml:space="preserve">broad-targeting MIR </w:t>
      </w:r>
      <w:r w:rsidRPr="001F0214">
        <w:rPr>
          <w:color w:val="3071C3" w:themeColor="text2" w:themeTint="BF"/>
        </w:rPr>
        <w:t xml:space="preserve">sgRNAs </w:t>
      </w:r>
      <w:r>
        <w:rPr>
          <w:color w:val="3071C3" w:themeColor="text2" w:themeTint="BF"/>
        </w:rPr>
        <w:t xml:space="preserve">designed based on MIR consensus sequence </w:t>
      </w:r>
      <w:r w:rsidRPr="001F0214">
        <w:rPr>
          <w:color w:val="3071C3" w:themeColor="text2" w:themeTint="BF"/>
        </w:rPr>
        <w:t xml:space="preserve">were only </w:t>
      </w:r>
      <w:r>
        <w:rPr>
          <w:color w:val="3071C3" w:themeColor="text2" w:themeTint="BF"/>
        </w:rPr>
        <w:t xml:space="preserve">capable of </w:t>
      </w:r>
      <w:r w:rsidRPr="001F0214">
        <w:rPr>
          <w:color w:val="3071C3" w:themeColor="text2" w:themeTint="BF"/>
        </w:rPr>
        <w:t>targeting a minimal fraction (4.75%) of all MIR sequences</w:t>
      </w:r>
      <w:r w:rsidRPr="0062160D">
        <w:rPr>
          <w:color w:val="3071C3" w:themeColor="text2" w:themeTint="BF"/>
        </w:rPr>
        <w:t xml:space="preserve">. </w:t>
      </w:r>
      <w:r>
        <w:rPr>
          <w:color w:val="3071C3" w:themeColor="text2" w:themeTint="BF"/>
        </w:rPr>
        <w:t xml:space="preserve">As a result, the effect of MIR inhibition may be obscured if the sgRNAs do not target the key MIRs with regulatory role in ESC. Additionally, some MIRs may perform other regulatory function, such as an insulator (Wang et al. 2015). Targeting the non-enhancer MIRs with </w:t>
      </w:r>
      <w:proofErr w:type="spellStart"/>
      <w:r>
        <w:rPr>
          <w:color w:val="3071C3" w:themeColor="text2" w:themeTint="BF"/>
        </w:rPr>
        <w:t>CRISPRi</w:t>
      </w:r>
      <w:proofErr w:type="spellEnd"/>
      <w:r>
        <w:rPr>
          <w:color w:val="3071C3" w:themeColor="text2" w:themeTint="BF"/>
        </w:rPr>
        <w:t xml:space="preserve"> machinery may not yield any result. Therefore, a more targeted sgRNA design approach, exemplified by Klf5-MIR sgRNAs, offers a better approach in unraveling the function of individual MIRs.</w:t>
      </w:r>
      <w:bookmarkEnd w:id="20"/>
    </w:p>
    <w:p w14:paraId="3011DFBF" w14:textId="77777777" w:rsidR="00C42600" w:rsidRPr="004378BA" w:rsidRDefault="00C42600" w:rsidP="00C42600">
      <w:pPr>
        <w:rPr>
          <w:color w:val="3071C3" w:themeColor="text2" w:themeTint="BF"/>
        </w:rPr>
      </w:pPr>
      <w:r>
        <w:rPr>
          <w:color w:val="3071C3" w:themeColor="text2" w:themeTint="BF"/>
        </w:rPr>
        <w:lastRenderedPageBreak/>
        <w:t>We have now included this limitation in the Discussion section.</w:t>
      </w:r>
    </w:p>
    <w:p w14:paraId="38C175DC" w14:textId="77777777" w:rsidR="00C42600" w:rsidRPr="00E21989" w:rsidRDefault="00C42600" w:rsidP="00C42600">
      <w:r w:rsidRPr="00E21989">
        <w:t xml:space="preserve">8.      In line 373, it's intriguing that Klf5-MIR has a phenotype in </w:t>
      </w:r>
      <w:proofErr w:type="spellStart"/>
      <w:r w:rsidRPr="00E21989">
        <w:t>mESCs</w:t>
      </w:r>
      <w:proofErr w:type="spellEnd"/>
      <w:r w:rsidRPr="00E21989">
        <w:t>, whereas MIR-dCas9 does not. Could this be because MIR-dCas9 cannot target KLF5-MIR? Further explanation on this point would be appreciated.</w:t>
      </w:r>
    </w:p>
    <w:p w14:paraId="70D339BB" w14:textId="77777777" w:rsidR="00C42600" w:rsidRPr="00661F1B" w:rsidRDefault="00C42600" w:rsidP="00C42600">
      <w:pPr>
        <w:rPr>
          <w:color w:val="3071C3" w:themeColor="text2" w:themeTint="BF"/>
        </w:rPr>
      </w:pPr>
      <w:r>
        <w:rPr>
          <w:color w:val="3071C3" w:themeColor="text2" w:themeTint="BF"/>
        </w:rPr>
        <w:t xml:space="preserve">Please see our response to question 7. </w:t>
      </w:r>
    </w:p>
    <w:p w14:paraId="725ABFB4" w14:textId="77777777" w:rsidR="00C42600" w:rsidRPr="00E21989" w:rsidRDefault="00C42600" w:rsidP="00C42600"/>
    <w:p w14:paraId="1E795780" w14:textId="77777777" w:rsidR="00C42600" w:rsidRPr="00E21989" w:rsidRDefault="00C42600" w:rsidP="00C42600"/>
    <w:p w14:paraId="301E8DC3" w14:textId="77777777" w:rsidR="00C42600" w:rsidRDefault="00C42600" w:rsidP="00C42600">
      <w:r w:rsidRPr="00E21989">
        <w:t xml:space="preserve">Reviewer #4: Following the revisions, this manuscript has shown significant improvement. The removal of the later sections has made the manuscript structure more concise and focused. The authors have demonstrated that MIR elements are essential for specific genes involved in differentiation and embryonic development. Additionally, they provide strong experimental evidence that the </w:t>
      </w:r>
      <w:proofErr w:type="spellStart"/>
      <w:r w:rsidRPr="00E21989">
        <w:t>Esrrb</w:t>
      </w:r>
      <w:proofErr w:type="spellEnd"/>
      <w:r w:rsidRPr="00E21989">
        <w:t>-MIR element near KLF5 is crucial for the proliferation of human embryonic pluripotent cells.</w:t>
      </w:r>
    </w:p>
    <w:p w14:paraId="1F313787" w14:textId="77777777" w:rsidR="00C42600" w:rsidRPr="000F262F" w:rsidRDefault="00C42600" w:rsidP="00C42600">
      <w:pPr>
        <w:rPr>
          <w:color w:val="3071C3" w:themeColor="text2" w:themeTint="BF"/>
        </w:rPr>
      </w:pPr>
      <w:r w:rsidRPr="000F262F">
        <w:rPr>
          <w:color w:val="3071C3" w:themeColor="text2" w:themeTint="BF"/>
        </w:rPr>
        <w:t xml:space="preserve">Please see our response to Reviewer #3’s comments </w:t>
      </w:r>
    </w:p>
    <w:p w14:paraId="3E2BE6AC" w14:textId="77777777" w:rsidR="00C42600" w:rsidRPr="00E21989" w:rsidRDefault="00C42600" w:rsidP="00C42600">
      <w:r w:rsidRPr="00E21989">
        <w:t>Overall, this revised version is suitable for publication in Genome Biology. However, I have a few remaining questions and suggestions for clarification:</w:t>
      </w:r>
    </w:p>
    <w:p w14:paraId="353D29E7" w14:textId="77777777" w:rsidR="00C42600" w:rsidRPr="00E21989" w:rsidRDefault="00C42600" w:rsidP="00C42600">
      <w:r w:rsidRPr="00E21989">
        <w:t>1.      In line 160, why do the authors associate Axin2 downregulation with a characteristic of EPSCs? What reference supports this claim?</w:t>
      </w:r>
    </w:p>
    <w:p w14:paraId="067D5F75" w14:textId="77777777" w:rsidR="00C42600" w:rsidRPr="00E21989" w:rsidRDefault="00C42600" w:rsidP="00C42600">
      <w:r w:rsidRPr="00E21989">
        <w:t>2.      In line 179, could the authors perform a GO analysis of A-to-B and B-to-A compartment genes to clarify their respective functions?</w:t>
      </w:r>
    </w:p>
    <w:p w14:paraId="12C3CB7F" w14:textId="77777777" w:rsidR="00C42600" w:rsidRPr="00E21989" w:rsidRDefault="00C42600" w:rsidP="00C42600">
      <w:r w:rsidRPr="00E21989">
        <w:t>3.      In Figure 2C, please include H3K27ac and ATAC signals in EPSCs for direct comparison.</w:t>
      </w:r>
    </w:p>
    <w:p w14:paraId="7C627F41" w14:textId="77777777" w:rsidR="00C42600" w:rsidRPr="00E21989" w:rsidRDefault="00C42600" w:rsidP="00C42600">
      <w:r w:rsidRPr="00E21989">
        <w:t>4.      In line 227, the authors should explicitly explain why they chose to study MIR rather than Alu.</w:t>
      </w:r>
    </w:p>
    <w:p w14:paraId="69B8E2B0" w14:textId="77777777" w:rsidR="00C42600" w:rsidRPr="00E21989" w:rsidRDefault="00C42600" w:rsidP="00C42600">
      <w:r w:rsidRPr="00E21989">
        <w:t>5.      In Figure 2I, is the title correct?</w:t>
      </w:r>
    </w:p>
    <w:p w14:paraId="74DD605D" w14:textId="77777777" w:rsidR="00C42600" w:rsidRPr="00E21989" w:rsidRDefault="00C42600" w:rsidP="00C42600">
      <w:r w:rsidRPr="00E21989">
        <w:t xml:space="preserve">6.      In Figure 3B, </w:t>
      </w:r>
      <w:proofErr w:type="spellStart"/>
      <w:r w:rsidRPr="00E21989">
        <w:t>Esrrb</w:t>
      </w:r>
      <w:proofErr w:type="spellEnd"/>
      <w:r w:rsidRPr="00E21989">
        <w:t xml:space="preserve"> appears to be more significantly enriched at Alu. Do MIR and Alu elements share the same </w:t>
      </w:r>
      <w:proofErr w:type="spellStart"/>
      <w:r w:rsidRPr="00E21989">
        <w:t>Esrrb</w:t>
      </w:r>
      <w:proofErr w:type="spellEnd"/>
      <w:r w:rsidRPr="00E21989">
        <w:t xml:space="preserve"> binding motif? If so, the authors might reconsider emphasizing </w:t>
      </w:r>
      <w:proofErr w:type="spellStart"/>
      <w:r w:rsidRPr="00E21989">
        <w:t>Esrrb</w:t>
      </w:r>
      <w:proofErr w:type="spellEnd"/>
      <w:r w:rsidRPr="00E21989">
        <w:t xml:space="preserve"> binding exclusively on MIR, as </w:t>
      </w:r>
      <w:proofErr w:type="spellStart"/>
      <w:r w:rsidRPr="00E21989">
        <w:t>Esrrb</w:t>
      </w:r>
      <w:proofErr w:type="spellEnd"/>
      <w:r w:rsidRPr="00E21989">
        <w:t>-Alu could also play a functional role.</w:t>
      </w:r>
    </w:p>
    <w:p w14:paraId="6BC6B53C" w14:textId="77777777" w:rsidR="00C42600" w:rsidRPr="00E21989" w:rsidRDefault="00C42600" w:rsidP="00C42600">
      <w:r w:rsidRPr="00E21989">
        <w:t>7.      In line 352, does MIR-</w:t>
      </w:r>
      <w:proofErr w:type="spellStart"/>
      <w:r w:rsidRPr="00E21989">
        <w:t>CRISPRi</w:t>
      </w:r>
      <w:proofErr w:type="spellEnd"/>
      <w:r w:rsidRPr="00E21989">
        <w:t xml:space="preserve"> repress KLF5, Klf5, Trim25, and </w:t>
      </w:r>
      <w:proofErr w:type="spellStart"/>
      <w:r w:rsidRPr="00E21989">
        <w:t>Esrrb</w:t>
      </w:r>
      <w:proofErr w:type="spellEnd"/>
      <w:r w:rsidRPr="00E21989">
        <w:t>?</w:t>
      </w:r>
    </w:p>
    <w:p w14:paraId="4123BCE7" w14:textId="77777777" w:rsidR="00C42600" w:rsidRPr="00E21989" w:rsidRDefault="00C42600" w:rsidP="00C42600">
      <w:r w:rsidRPr="00E21989">
        <w:t xml:space="preserve">8.      In line 373, it's intriguing that Klf5-MIR has a phenotype in </w:t>
      </w:r>
      <w:proofErr w:type="spellStart"/>
      <w:r w:rsidRPr="00E21989">
        <w:t>mESCs</w:t>
      </w:r>
      <w:proofErr w:type="spellEnd"/>
      <w:r w:rsidRPr="00E21989">
        <w:t>, whereas MIR-dCas9 does not. Could this be because MIR-dCas9 cannot target KLF5-MIR? Further explanation on this point would be appreciated.</w:t>
      </w:r>
    </w:p>
    <w:p w14:paraId="1312B85F" w14:textId="77777777" w:rsidR="00C42600" w:rsidRPr="00E21989" w:rsidRDefault="00C42600" w:rsidP="00C42600"/>
    <w:p w14:paraId="5037CECE" w14:textId="77777777" w:rsidR="00C42600" w:rsidRDefault="00C42600" w:rsidP="00C42600"/>
    <w:p w14:paraId="54245F8F" w14:textId="15A1B59A" w:rsidR="00F421E4" w:rsidRDefault="00F421E4" w:rsidP="00F421E4">
      <w:pPr>
        <w:rPr>
          <w:rFonts w:ascii="Times New Roman" w:eastAsia="Times New Roman" w:hAnsi="Times New Roman" w:cs="Times New Roman"/>
          <w:b/>
        </w:rPr>
      </w:pPr>
      <w:r>
        <w:rPr>
          <w:rFonts w:ascii="Times New Roman" w:eastAsia="Times New Roman" w:hAnsi="Times New Roman" w:cs="Times New Roman"/>
          <w:b/>
        </w:rPr>
        <w:lastRenderedPageBreak/>
        <w:t>Third</w:t>
      </w:r>
      <w:r>
        <w:rPr>
          <w:rFonts w:ascii="Times New Roman" w:eastAsia="Times New Roman" w:hAnsi="Times New Roman" w:cs="Times New Roman"/>
          <w:b/>
        </w:rPr>
        <w:t xml:space="preserve"> round of review</w:t>
      </w:r>
    </w:p>
    <w:p w14:paraId="1272CDDD" w14:textId="77777777" w:rsidR="00F421E4" w:rsidRDefault="00F421E4" w:rsidP="00F421E4">
      <w:pPr>
        <w:rPr>
          <w:rFonts w:ascii="Times New Roman" w:eastAsia="Times New Roman" w:hAnsi="Times New Roman" w:cs="Times New Roman"/>
          <w:b/>
        </w:rPr>
      </w:pPr>
      <w:r>
        <w:rPr>
          <w:rFonts w:ascii="Times New Roman" w:eastAsia="Times New Roman" w:hAnsi="Times New Roman" w:cs="Times New Roman"/>
          <w:b/>
        </w:rPr>
        <w:t>Reviewer 1</w:t>
      </w:r>
    </w:p>
    <w:p w14:paraId="4F1EF98E" w14:textId="0D3992A5" w:rsidR="001917C1" w:rsidRDefault="00576A8F" w:rsidP="00F421E4">
      <w:pPr>
        <w:rPr>
          <w:rFonts w:ascii="Times New Roman" w:eastAsia="Times New Roman" w:hAnsi="Times New Roman" w:cs="Times New Roman"/>
          <w:bCs/>
        </w:rPr>
      </w:pPr>
      <w:r w:rsidRPr="00576A8F">
        <w:rPr>
          <w:rFonts w:ascii="Times New Roman" w:eastAsia="Times New Roman" w:hAnsi="Times New Roman" w:cs="Times New Roman"/>
          <w:bCs/>
        </w:rPr>
        <w:t xml:space="preserve">In their manuscript, Cipta and colleagues nicely demonstrate the contribution of transposable elements from the MIR family in wiring enhancers and promoters with the co-binding of transcription factor </w:t>
      </w:r>
      <w:proofErr w:type="spellStart"/>
      <w:r w:rsidRPr="00576A8F">
        <w:rPr>
          <w:rFonts w:ascii="Times New Roman" w:eastAsia="Times New Roman" w:hAnsi="Times New Roman" w:cs="Times New Roman"/>
          <w:bCs/>
        </w:rPr>
        <w:t>Esrrb</w:t>
      </w:r>
      <w:proofErr w:type="spellEnd"/>
      <w:r w:rsidRPr="00576A8F">
        <w:rPr>
          <w:rFonts w:ascii="Times New Roman" w:eastAsia="Times New Roman" w:hAnsi="Times New Roman" w:cs="Times New Roman"/>
          <w:bCs/>
        </w:rPr>
        <w:t xml:space="preserve"> and architectural protein Yy1. They provide an interesting example of the coupling between 3D genome architecture and gene expression regulation network during the fine-tuning of early development transcriptional programs, in a well-executed integrative genomic study. I approve the publication of this manuscript.</w:t>
      </w:r>
      <w:r w:rsidRPr="00576A8F">
        <w:rPr>
          <w:rFonts w:ascii="Times New Roman" w:eastAsia="Times New Roman" w:hAnsi="Times New Roman" w:cs="Times New Roman"/>
          <w:bCs/>
        </w:rPr>
        <w:br/>
      </w:r>
      <w:r w:rsidRPr="00576A8F">
        <w:rPr>
          <w:rFonts w:ascii="Times New Roman" w:eastAsia="Times New Roman" w:hAnsi="Times New Roman" w:cs="Times New Roman"/>
          <w:bCs/>
        </w:rPr>
        <w:br/>
        <w:t>Minor legend comment:</w:t>
      </w:r>
      <w:r w:rsidRPr="00576A8F">
        <w:rPr>
          <w:rFonts w:ascii="Times New Roman" w:eastAsia="Times New Roman" w:hAnsi="Times New Roman" w:cs="Times New Roman"/>
          <w:bCs/>
        </w:rPr>
        <w:br/>
        <w:t xml:space="preserve">Figure 7 – </w:t>
      </w:r>
      <w:proofErr w:type="spellStart"/>
      <w:r w:rsidRPr="00576A8F">
        <w:rPr>
          <w:rFonts w:ascii="Times New Roman" w:eastAsia="Times New Roman" w:hAnsi="Times New Roman" w:cs="Times New Roman"/>
          <w:bCs/>
        </w:rPr>
        <w:t>i</w:t>
      </w:r>
      <w:proofErr w:type="spellEnd"/>
      <w:r w:rsidRPr="00576A8F">
        <w:rPr>
          <w:rFonts w:ascii="Times New Roman" w:eastAsia="Times New Roman" w:hAnsi="Times New Roman" w:cs="Times New Roman"/>
          <w:bCs/>
        </w:rPr>
        <w:t xml:space="preserve">) I guess legend of last </w:t>
      </w:r>
      <w:proofErr w:type="spellStart"/>
      <w:r w:rsidRPr="00576A8F">
        <w:rPr>
          <w:rFonts w:ascii="Times New Roman" w:eastAsia="Times New Roman" w:hAnsi="Times New Roman" w:cs="Times New Roman"/>
          <w:bCs/>
        </w:rPr>
        <w:t>venn</w:t>
      </w:r>
      <w:proofErr w:type="spellEnd"/>
      <w:r w:rsidRPr="00576A8F">
        <w:rPr>
          <w:rFonts w:ascii="Times New Roman" w:eastAsia="Times New Roman" w:hAnsi="Times New Roman" w:cs="Times New Roman"/>
          <w:bCs/>
        </w:rPr>
        <w:t xml:space="preserve"> diagram should be ‘Control genes’ instead of ‘Esrrb-Yy1 bound MIR looping genes’</w:t>
      </w:r>
    </w:p>
    <w:p w14:paraId="0FBBC534" w14:textId="77777777" w:rsidR="00576A8F" w:rsidRPr="00576A8F" w:rsidRDefault="00576A8F" w:rsidP="00F421E4">
      <w:pPr>
        <w:rPr>
          <w:rFonts w:ascii="Times New Roman" w:eastAsia="Times New Roman" w:hAnsi="Times New Roman" w:cs="Times New Roman"/>
          <w:bCs/>
        </w:rPr>
      </w:pPr>
    </w:p>
    <w:p w14:paraId="550873F2" w14:textId="64087DC3" w:rsidR="001917C1" w:rsidRDefault="001917C1" w:rsidP="001917C1">
      <w:pPr>
        <w:rPr>
          <w:rFonts w:ascii="Times New Roman" w:eastAsia="Times New Roman" w:hAnsi="Times New Roman" w:cs="Times New Roman"/>
          <w:b/>
        </w:rPr>
      </w:pPr>
      <w:r>
        <w:rPr>
          <w:rFonts w:ascii="Times New Roman" w:eastAsia="Times New Roman" w:hAnsi="Times New Roman" w:cs="Times New Roman"/>
          <w:b/>
        </w:rPr>
        <w:t xml:space="preserve">Reviewer </w:t>
      </w:r>
      <w:r>
        <w:rPr>
          <w:rFonts w:ascii="Times New Roman" w:eastAsia="Times New Roman" w:hAnsi="Times New Roman" w:cs="Times New Roman"/>
          <w:b/>
        </w:rPr>
        <w:t>3</w:t>
      </w:r>
    </w:p>
    <w:p w14:paraId="3B3DFD1F" w14:textId="1B1A9E6D" w:rsidR="00F421E4" w:rsidRDefault="007A09DF">
      <w:pPr>
        <w:pBdr>
          <w:top w:val="nil"/>
          <w:left w:val="nil"/>
          <w:bottom w:val="nil"/>
          <w:right w:val="nil"/>
          <w:between w:val="nil"/>
        </w:pBdr>
        <w:spacing w:after="0" w:line="240" w:lineRule="auto"/>
        <w:rPr>
          <w:rFonts w:ascii="Times New Roman" w:eastAsia="Times New Roman" w:hAnsi="Times New Roman" w:cs="Times New Roman"/>
        </w:rPr>
      </w:pPr>
      <w:r w:rsidRPr="007A09DF">
        <w:rPr>
          <w:rFonts w:ascii="Times New Roman" w:eastAsia="Times New Roman" w:hAnsi="Times New Roman" w:cs="Times New Roman"/>
        </w:rPr>
        <w:t>After this round of revisions, there appear to be no major outstanding issues, and the manuscript seems ready for publication in Genome Biology. However, a few points still require attention.</w:t>
      </w:r>
      <w:r w:rsidRPr="007A09DF">
        <w:rPr>
          <w:rFonts w:ascii="Times New Roman" w:eastAsia="Times New Roman" w:hAnsi="Times New Roman" w:cs="Times New Roman"/>
        </w:rPr>
        <w:br/>
        <w:t xml:space="preserve">1. In line 218, the authors emphasize the importance of MIR by stating: “Both TE families were decorated with H3K27ac enhancer histone marks; however, despite its smaller size, MIR (n=156,938) was more accessible than B1/Alu (n=630,940) in ESC.” There is no direct causal relationship between the number of TEs and their accessibility, and it appears that the y-axis in the corresponding figure represents mean accessibility. </w:t>
      </w:r>
      <w:r w:rsidRPr="007A09DF">
        <w:rPr>
          <w:rFonts w:ascii="Times New Roman" w:eastAsia="Times New Roman" w:hAnsi="Times New Roman" w:cs="Times New Roman"/>
        </w:rPr>
        <w:br/>
        <w:t xml:space="preserve">2. In Figure S2C, the y-axis depicts the fold change (ESC/EPSC), indicating that MIR enrichment in H3K27ac </w:t>
      </w:r>
      <w:proofErr w:type="spellStart"/>
      <w:r w:rsidRPr="007A09DF">
        <w:rPr>
          <w:rFonts w:ascii="Times New Roman" w:eastAsia="Times New Roman" w:hAnsi="Times New Roman" w:cs="Times New Roman"/>
        </w:rPr>
        <w:t>HiChIP</w:t>
      </w:r>
      <w:proofErr w:type="spellEnd"/>
      <w:r w:rsidRPr="007A09DF">
        <w:rPr>
          <w:rFonts w:ascii="Times New Roman" w:eastAsia="Times New Roman" w:hAnsi="Times New Roman" w:cs="Times New Roman"/>
        </w:rPr>
        <w:t xml:space="preserve"> loop anchors is specific to ESCs; it is unclear why “ESC-specific” was removed from line 236.</w:t>
      </w:r>
      <w:r w:rsidRPr="007A09DF">
        <w:rPr>
          <w:rFonts w:ascii="Times New Roman" w:eastAsia="Times New Roman" w:hAnsi="Times New Roman" w:cs="Times New Roman"/>
        </w:rPr>
        <w:br/>
        <w:t xml:space="preserve">3. In Figure 3C, please clarify whether the motif shown in the upper panel is the </w:t>
      </w:r>
      <w:proofErr w:type="spellStart"/>
      <w:r w:rsidRPr="007A09DF">
        <w:rPr>
          <w:rFonts w:ascii="Times New Roman" w:eastAsia="Times New Roman" w:hAnsi="Times New Roman" w:cs="Times New Roman"/>
        </w:rPr>
        <w:t>Esrrb</w:t>
      </w:r>
      <w:proofErr w:type="spellEnd"/>
      <w:r w:rsidRPr="007A09DF">
        <w:rPr>
          <w:rFonts w:ascii="Times New Roman" w:eastAsia="Times New Roman" w:hAnsi="Times New Roman" w:cs="Times New Roman"/>
        </w:rPr>
        <w:t xml:space="preserve"> motif or the base frequency of MIR; if it is the </w:t>
      </w:r>
      <w:proofErr w:type="spellStart"/>
      <w:r w:rsidRPr="007A09DF">
        <w:rPr>
          <w:rFonts w:ascii="Times New Roman" w:eastAsia="Times New Roman" w:hAnsi="Times New Roman" w:cs="Times New Roman"/>
        </w:rPr>
        <w:t>Esrrb</w:t>
      </w:r>
      <w:proofErr w:type="spellEnd"/>
      <w:r w:rsidRPr="007A09DF">
        <w:rPr>
          <w:rFonts w:ascii="Times New Roman" w:eastAsia="Times New Roman" w:hAnsi="Times New Roman" w:cs="Times New Roman"/>
        </w:rPr>
        <w:t xml:space="preserve"> motif, it would be beneficial to also include the base frequency of MIR at the corresponding positions to provide a clear comparison.</w:t>
      </w:r>
      <w:r w:rsidRPr="007A09DF">
        <w:rPr>
          <w:rFonts w:ascii="Times New Roman" w:eastAsia="Times New Roman" w:hAnsi="Times New Roman" w:cs="Times New Roman"/>
        </w:rPr>
        <w:br/>
        <w:t>4. There are a few minor typos and corrections that need to be addressed. In line 162, “Fig. 1C” should be “Fig. 1B,” and in line 166, “Fig. 1D” should be “Fig. 1C.” In Figure 7I, “</w:t>
      </w:r>
      <w:proofErr w:type="spellStart"/>
      <w:r w:rsidRPr="007A09DF">
        <w:rPr>
          <w:rFonts w:ascii="Times New Roman" w:eastAsia="Times New Roman" w:hAnsi="Times New Roman" w:cs="Times New Roman"/>
        </w:rPr>
        <w:t>shEsrrb</w:t>
      </w:r>
      <w:proofErr w:type="spellEnd"/>
      <w:r w:rsidRPr="007A09DF">
        <w:rPr>
          <w:rFonts w:ascii="Times New Roman" w:eastAsia="Times New Roman" w:hAnsi="Times New Roman" w:cs="Times New Roman"/>
        </w:rPr>
        <w:t xml:space="preserve"> down genes” and “shYy1 down genes” should be “</w:t>
      </w:r>
      <w:proofErr w:type="spellStart"/>
      <w:r w:rsidRPr="007A09DF">
        <w:rPr>
          <w:rFonts w:ascii="Times New Roman" w:eastAsia="Times New Roman" w:hAnsi="Times New Roman" w:cs="Times New Roman"/>
        </w:rPr>
        <w:t>shEsrrb</w:t>
      </w:r>
      <w:proofErr w:type="spellEnd"/>
      <w:r w:rsidRPr="007A09DF">
        <w:rPr>
          <w:rFonts w:ascii="Times New Roman" w:eastAsia="Times New Roman" w:hAnsi="Times New Roman" w:cs="Times New Roman"/>
        </w:rPr>
        <w:t xml:space="preserve"> up genes” and “shYy1 up genes,” respectively, in the lower Venn plots.</w:t>
      </w:r>
    </w:p>
    <w:p w14:paraId="63180E86" w14:textId="77777777" w:rsidR="007A09DF" w:rsidRDefault="007A09DF">
      <w:pPr>
        <w:pBdr>
          <w:top w:val="nil"/>
          <w:left w:val="nil"/>
          <w:bottom w:val="nil"/>
          <w:right w:val="nil"/>
          <w:between w:val="nil"/>
        </w:pBdr>
        <w:spacing w:after="0" w:line="240" w:lineRule="auto"/>
        <w:rPr>
          <w:rFonts w:ascii="Times New Roman" w:eastAsia="Times New Roman" w:hAnsi="Times New Roman" w:cs="Times New Roman"/>
        </w:rPr>
      </w:pPr>
    </w:p>
    <w:p w14:paraId="45CD32F4" w14:textId="77777777" w:rsidR="00345481" w:rsidRDefault="00345481">
      <w:pPr>
        <w:pBdr>
          <w:top w:val="nil"/>
          <w:left w:val="nil"/>
          <w:bottom w:val="nil"/>
          <w:right w:val="nil"/>
          <w:between w:val="nil"/>
        </w:pBdr>
        <w:spacing w:after="0" w:line="240" w:lineRule="auto"/>
        <w:rPr>
          <w:rFonts w:ascii="Times New Roman" w:eastAsia="Times New Roman" w:hAnsi="Times New Roman" w:cs="Times New Roman"/>
        </w:rPr>
      </w:pPr>
    </w:p>
    <w:p w14:paraId="6965406B" w14:textId="77777777" w:rsidR="00345481" w:rsidRDefault="00345481">
      <w:pPr>
        <w:pBdr>
          <w:top w:val="nil"/>
          <w:left w:val="nil"/>
          <w:bottom w:val="nil"/>
          <w:right w:val="nil"/>
          <w:between w:val="nil"/>
        </w:pBdr>
        <w:spacing w:after="0" w:line="240" w:lineRule="auto"/>
        <w:rPr>
          <w:rFonts w:ascii="Times New Roman" w:eastAsia="Times New Roman" w:hAnsi="Times New Roman" w:cs="Times New Roman"/>
        </w:rPr>
      </w:pPr>
    </w:p>
    <w:p w14:paraId="15B20527" w14:textId="77777777" w:rsidR="007A09DF" w:rsidRDefault="007A09DF" w:rsidP="007A09DF">
      <w:pPr>
        <w:spacing w:after="0" w:line="240" w:lineRule="auto"/>
        <w:rPr>
          <w:rFonts w:ascii="Times New Roman" w:eastAsia="Times New Roman" w:hAnsi="Times New Roman" w:cs="Times New Roman"/>
          <w:b/>
        </w:rPr>
      </w:pPr>
      <w:r>
        <w:rPr>
          <w:rFonts w:ascii="Times New Roman" w:eastAsia="Times New Roman" w:hAnsi="Times New Roman" w:cs="Times New Roman"/>
          <w:b/>
        </w:rPr>
        <w:t>Authors Response</w:t>
      </w:r>
    </w:p>
    <w:p w14:paraId="697C7119" w14:textId="77777777" w:rsidR="007A09DF" w:rsidRDefault="007A09DF" w:rsidP="007A09DF">
      <w:pPr>
        <w:spacing w:after="0" w:line="240" w:lineRule="auto"/>
        <w:rPr>
          <w:rFonts w:ascii="Times New Roman" w:eastAsia="Times New Roman" w:hAnsi="Times New Roman" w:cs="Times New Roman"/>
        </w:rPr>
      </w:pPr>
      <w:r>
        <w:rPr>
          <w:rFonts w:ascii="Times New Roman" w:eastAsia="Times New Roman" w:hAnsi="Times New Roman" w:cs="Times New Roman"/>
          <w:b/>
        </w:rPr>
        <w:t>Point-by-point responses to the reviewers’ comments:</w:t>
      </w:r>
      <w:r>
        <w:rPr>
          <w:rFonts w:ascii="Times New Roman" w:eastAsia="Times New Roman" w:hAnsi="Times New Roman" w:cs="Times New Roman"/>
        </w:rPr>
        <w:t xml:space="preserve"> </w:t>
      </w:r>
    </w:p>
    <w:p w14:paraId="660BB44E" w14:textId="77777777" w:rsidR="007A09DF" w:rsidRDefault="007A09DF" w:rsidP="007A09DF">
      <w:pPr>
        <w:spacing w:after="0" w:line="240" w:lineRule="auto"/>
        <w:rPr>
          <w:rFonts w:ascii="Times New Roman" w:eastAsia="Times New Roman" w:hAnsi="Times New Roman" w:cs="Times New Roman"/>
        </w:rPr>
      </w:pPr>
    </w:p>
    <w:p w14:paraId="0E754CB8" w14:textId="77777777" w:rsidR="008E14ED" w:rsidRPr="00AB5C64" w:rsidRDefault="008E14ED" w:rsidP="008E14ED">
      <w:pPr>
        <w:rPr>
          <w:rFonts w:ascii="Arial" w:hAnsi="Arial" w:cs="Arial"/>
          <w:color w:val="3071C3" w:themeColor="text2" w:themeTint="BF"/>
        </w:rPr>
      </w:pPr>
      <w:r w:rsidRPr="00AB5C64">
        <w:rPr>
          <w:rFonts w:ascii="Arial" w:hAnsi="Arial" w:cs="Arial"/>
          <w:b/>
          <w:bCs/>
        </w:rPr>
        <w:t>Reviewer reports:</w:t>
      </w:r>
      <w:r w:rsidRPr="00AB5C64">
        <w:rPr>
          <w:rFonts w:ascii="Arial" w:hAnsi="Arial" w:cs="Arial"/>
          <w:b/>
          <w:bCs/>
        </w:rPr>
        <w:br/>
      </w:r>
      <w:r w:rsidRPr="00AB5C64">
        <w:rPr>
          <w:rFonts w:ascii="Arial" w:hAnsi="Arial" w:cs="Arial"/>
        </w:rPr>
        <w:br/>
        <w:t xml:space="preserve">Reviewer #1: In their manuscript, Cipta and colleagues nicely demonstrate the contribution of transposable elements from the MIR family in wiring enhancers and promoters with the co-binding of transcription factor </w:t>
      </w:r>
      <w:proofErr w:type="spellStart"/>
      <w:r w:rsidRPr="00AB5C64">
        <w:rPr>
          <w:rFonts w:ascii="Arial" w:hAnsi="Arial" w:cs="Arial"/>
        </w:rPr>
        <w:t>Esrrb</w:t>
      </w:r>
      <w:proofErr w:type="spellEnd"/>
      <w:r w:rsidRPr="00AB5C64">
        <w:rPr>
          <w:rFonts w:ascii="Arial" w:hAnsi="Arial" w:cs="Arial"/>
        </w:rPr>
        <w:t xml:space="preserve"> and architectural protein Yy1. They provide an interesting example of the coupling between 3D genome architecture and gene expression regulation network during the fine-tuning of early development transcriptional programs, in a well-executed </w:t>
      </w:r>
      <w:r w:rsidRPr="00AB5C64">
        <w:rPr>
          <w:rFonts w:ascii="Arial" w:hAnsi="Arial" w:cs="Arial"/>
        </w:rPr>
        <w:lastRenderedPageBreak/>
        <w:t>integrative genomic study. I approve the publication of this manuscript.</w:t>
      </w:r>
      <w:r w:rsidRPr="00AB5C64">
        <w:rPr>
          <w:rFonts w:ascii="Arial" w:hAnsi="Arial" w:cs="Arial"/>
        </w:rPr>
        <w:br/>
      </w:r>
      <w:r w:rsidRPr="00AB5C64">
        <w:rPr>
          <w:rFonts w:ascii="Arial" w:hAnsi="Arial" w:cs="Arial"/>
          <w:color w:val="3071C3" w:themeColor="text2" w:themeTint="BF"/>
        </w:rPr>
        <w:t xml:space="preserve">We are pleased that Reviewer 1 </w:t>
      </w:r>
      <w:proofErr w:type="gramStart"/>
      <w:r w:rsidRPr="00AB5C64">
        <w:rPr>
          <w:rFonts w:ascii="Arial" w:hAnsi="Arial" w:cs="Arial"/>
          <w:color w:val="3071C3" w:themeColor="text2" w:themeTint="BF"/>
        </w:rPr>
        <w:t>approve</w:t>
      </w:r>
      <w:proofErr w:type="gramEnd"/>
      <w:r w:rsidRPr="00AB5C64">
        <w:rPr>
          <w:rFonts w:ascii="Arial" w:hAnsi="Arial" w:cs="Arial"/>
          <w:color w:val="3071C3" w:themeColor="text2" w:themeTint="BF"/>
        </w:rPr>
        <w:t xml:space="preserve"> the publication of this manuscript. </w:t>
      </w:r>
    </w:p>
    <w:p w14:paraId="450CF2A7" w14:textId="77777777" w:rsidR="008E14ED" w:rsidRDefault="008E14ED" w:rsidP="008E14ED">
      <w:pPr>
        <w:rPr>
          <w:rFonts w:ascii="Arial" w:hAnsi="Arial" w:cs="Arial"/>
        </w:rPr>
      </w:pPr>
      <w:r w:rsidRPr="00AB5C64">
        <w:rPr>
          <w:rFonts w:ascii="Arial" w:hAnsi="Arial" w:cs="Arial"/>
        </w:rPr>
        <w:br/>
        <w:t>Minor legend comment:</w:t>
      </w:r>
      <w:r w:rsidRPr="00AB5C64">
        <w:rPr>
          <w:rFonts w:ascii="Arial" w:hAnsi="Arial" w:cs="Arial"/>
        </w:rPr>
        <w:br/>
        <w:t xml:space="preserve">Figure 7 - </w:t>
      </w:r>
      <w:proofErr w:type="spellStart"/>
      <w:r w:rsidRPr="00AB5C64">
        <w:rPr>
          <w:rFonts w:ascii="Arial" w:hAnsi="Arial" w:cs="Arial"/>
        </w:rPr>
        <w:t>i</w:t>
      </w:r>
      <w:proofErr w:type="spellEnd"/>
      <w:r w:rsidRPr="00AB5C64">
        <w:rPr>
          <w:rFonts w:ascii="Arial" w:hAnsi="Arial" w:cs="Arial"/>
        </w:rPr>
        <w:t xml:space="preserve">) I guess legend of last </w:t>
      </w:r>
      <w:proofErr w:type="spellStart"/>
      <w:r w:rsidRPr="00AB5C64">
        <w:rPr>
          <w:rFonts w:ascii="Arial" w:hAnsi="Arial" w:cs="Arial"/>
        </w:rPr>
        <w:t>venn</w:t>
      </w:r>
      <w:proofErr w:type="spellEnd"/>
      <w:r w:rsidRPr="00AB5C64">
        <w:rPr>
          <w:rFonts w:ascii="Arial" w:hAnsi="Arial" w:cs="Arial"/>
        </w:rPr>
        <w:t xml:space="preserve"> diagram should be 'Control genes' instead of 'Esrrb-Yy1 bound MIR looping genes'</w:t>
      </w:r>
      <w:r w:rsidRPr="00AB5C64">
        <w:rPr>
          <w:rFonts w:ascii="Arial" w:hAnsi="Arial" w:cs="Arial"/>
        </w:rPr>
        <w:br/>
      </w:r>
      <w:r w:rsidRPr="00AB5C64">
        <w:rPr>
          <w:rFonts w:ascii="Arial" w:hAnsi="Arial" w:cs="Arial"/>
          <w:color w:val="4F81BD" w:themeColor="accent1"/>
        </w:rPr>
        <w:t xml:space="preserve">Yes, this was an oversight. We have now corrected the legend to ‘Control </w:t>
      </w:r>
      <w:proofErr w:type="gramStart"/>
      <w:r w:rsidRPr="00AB5C64">
        <w:rPr>
          <w:rFonts w:ascii="Arial" w:hAnsi="Arial" w:cs="Arial"/>
          <w:color w:val="4F81BD" w:themeColor="accent1"/>
        </w:rPr>
        <w:t>genes’</w:t>
      </w:r>
      <w:proofErr w:type="gramEnd"/>
      <w:r w:rsidRPr="00AB5C64">
        <w:rPr>
          <w:rFonts w:ascii="Arial" w:hAnsi="Arial" w:cs="Arial"/>
          <w:color w:val="4F81BD" w:themeColor="accent1"/>
        </w:rPr>
        <w:t xml:space="preserve">.  </w:t>
      </w:r>
      <w:r w:rsidRPr="00AB5C64">
        <w:rPr>
          <w:rFonts w:ascii="Arial" w:hAnsi="Arial" w:cs="Arial"/>
          <w:color w:val="4F81BD" w:themeColor="accent1"/>
        </w:rPr>
        <w:br/>
      </w:r>
      <w:r w:rsidRPr="00AB5C64">
        <w:rPr>
          <w:rFonts w:ascii="Arial" w:hAnsi="Arial" w:cs="Arial"/>
        </w:rPr>
        <w:br/>
        <w:t>Reviewer #3: After this round of revisions, there appear to be no major outstanding issues, and the manuscript seems ready for publication in Genome Biology. However, a few points still require attention.</w:t>
      </w:r>
    </w:p>
    <w:p w14:paraId="1CC5D945" w14:textId="77777777" w:rsidR="008E14ED" w:rsidRPr="00AB5C64" w:rsidRDefault="008E14ED" w:rsidP="008E14ED">
      <w:pPr>
        <w:rPr>
          <w:rFonts w:ascii="Arial" w:hAnsi="Arial" w:cs="Arial"/>
          <w:color w:val="3071C3" w:themeColor="text2" w:themeTint="BF"/>
        </w:rPr>
      </w:pPr>
      <w:r w:rsidRPr="00AB5C64">
        <w:rPr>
          <w:rFonts w:ascii="Arial" w:hAnsi="Arial" w:cs="Arial"/>
          <w:color w:val="3071C3" w:themeColor="text2" w:themeTint="BF"/>
        </w:rPr>
        <w:t xml:space="preserve">We are pleased that Reviewer </w:t>
      </w:r>
      <w:r>
        <w:rPr>
          <w:rFonts w:ascii="Arial" w:hAnsi="Arial" w:cs="Arial"/>
          <w:color w:val="3071C3" w:themeColor="text2" w:themeTint="BF"/>
        </w:rPr>
        <w:t>3</w:t>
      </w:r>
      <w:r w:rsidRPr="00AB5C64">
        <w:rPr>
          <w:rFonts w:ascii="Arial" w:hAnsi="Arial" w:cs="Arial"/>
          <w:color w:val="3071C3" w:themeColor="text2" w:themeTint="BF"/>
        </w:rPr>
        <w:t xml:space="preserve"> </w:t>
      </w:r>
      <w:r>
        <w:rPr>
          <w:rFonts w:ascii="Arial" w:hAnsi="Arial" w:cs="Arial"/>
          <w:color w:val="3071C3" w:themeColor="text2" w:themeTint="BF"/>
        </w:rPr>
        <w:t>thinks that</w:t>
      </w:r>
      <w:r w:rsidRPr="00AB5C64">
        <w:rPr>
          <w:rFonts w:ascii="Arial" w:hAnsi="Arial" w:cs="Arial"/>
          <w:color w:val="3071C3" w:themeColor="text2" w:themeTint="BF"/>
        </w:rPr>
        <w:t xml:space="preserve"> this manuscript</w:t>
      </w:r>
      <w:r>
        <w:rPr>
          <w:rFonts w:ascii="Arial" w:hAnsi="Arial" w:cs="Arial"/>
          <w:color w:val="3071C3" w:themeColor="text2" w:themeTint="BF"/>
        </w:rPr>
        <w:t xml:space="preserve"> is ready for publication after addressing a few minor issues</w:t>
      </w:r>
      <w:r w:rsidRPr="00AB5C64">
        <w:rPr>
          <w:rFonts w:ascii="Arial" w:hAnsi="Arial" w:cs="Arial"/>
          <w:color w:val="3071C3" w:themeColor="text2" w:themeTint="BF"/>
        </w:rPr>
        <w:t xml:space="preserve">. </w:t>
      </w:r>
    </w:p>
    <w:p w14:paraId="6D2CF56B" w14:textId="77777777" w:rsidR="008E14ED" w:rsidRPr="00AB5C64" w:rsidRDefault="008E14ED" w:rsidP="008E14ED">
      <w:pPr>
        <w:rPr>
          <w:rFonts w:ascii="Arial" w:hAnsi="Arial" w:cs="Arial"/>
        </w:rPr>
      </w:pPr>
      <w:r w:rsidRPr="00AB5C64">
        <w:rPr>
          <w:rFonts w:ascii="Arial" w:hAnsi="Arial" w:cs="Arial"/>
        </w:rPr>
        <w:br/>
        <w:t>1.      In line 218, the authors emphasize the importance of MIR by stating: "Both TE families were decorated with H3K27ac enhancer histone marks; however, despite its smaller size, MIR (n=156,938) was more accessible than B1/Alu (n=630,940) in ESC." There is no direct causal relationship between the number of TEs and their accessibility, and it appears that the y-axis in the corresponding figure represents mean accessibility.</w:t>
      </w:r>
    </w:p>
    <w:p w14:paraId="70D00367" w14:textId="77777777" w:rsidR="008E14ED" w:rsidRPr="00AB5C64" w:rsidRDefault="008E14ED" w:rsidP="008E14ED">
      <w:pPr>
        <w:rPr>
          <w:rFonts w:ascii="Arial" w:hAnsi="Arial" w:cs="Arial"/>
          <w:color w:val="4F81BD" w:themeColor="accent1"/>
        </w:rPr>
      </w:pPr>
      <w:r w:rsidRPr="00AB5C64">
        <w:rPr>
          <w:rFonts w:ascii="Arial" w:hAnsi="Arial" w:cs="Arial"/>
          <w:color w:val="4F81BD" w:themeColor="accent1"/>
        </w:rPr>
        <w:t xml:space="preserve">Reviewer 1 raises a valid point that there is no direct causal relationship between the number of TEs and their accessibility, and that Fig. 2B represents only the mean accessibility. Therefore, we removed the number of the MIR and Alu loci and the statement “despite its lesser number,” from the sentence.  </w:t>
      </w:r>
    </w:p>
    <w:p w14:paraId="771F783B" w14:textId="77777777" w:rsidR="008E14ED" w:rsidRPr="00AB5C64" w:rsidRDefault="008E14ED" w:rsidP="008E14ED">
      <w:pPr>
        <w:rPr>
          <w:rFonts w:ascii="Arial" w:hAnsi="Arial" w:cs="Arial"/>
          <w:color w:val="4F81BD" w:themeColor="accent1"/>
        </w:rPr>
      </w:pPr>
      <w:r w:rsidRPr="00AB5C64">
        <w:rPr>
          <w:rFonts w:ascii="Arial" w:hAnsi="Arial" w:cs="Arial"/>
          <w:color w:val="4F81BD" w:themeColor="accent1"/>
        </w:rPr>
        <w:t xml:space="preserve">The sentence now reads as: “Both TE families were decorated with H3K27ac enhancer histone mark, </w:t>
      </w:r>
      <w:bookmarkStart w:id="21" w:name="_Hlk185092766"/>
      <w:r w:rsidRPr="00AB5C64">
        <w:rPr>
          <w:rFonts w:ascii="Arial" w:hAnsi="Arial" w:cs="Arial"/>
          <w:color w:val="4F81BD" w:themeColor="accent1"/>
        </w:rPr>
        <w:t>whereas MIR was more accessible than B1/Alu in ESC</w:t>
      </w:r>
      <w:bookmarkEnd w:id="21"/>
      <w:r w:rsidRPr="00AB5C64">
        <w:rPr>
          <w:rFonts w:ascii="Arial" w:hAnsi="Arial" w:cs="Arial"/>
          <w:color w:val="4F81BD" w:themeColor="accent1"/>
        </w:rPr>
        <w:t xml:space="preserve"> (</w:t>
      </w:r>
      <w:r w:rsidRPr="00AB5C64">
        <w:rPr>
          <w:rFonts w:ascii="Arial" w:hAnsi="Arial" w:cs="Arial"/>
          <w:b/>
          <w:bCs/>
          <w:color w:val="4F81BD" w:themeColor="accent1"/>
        </w:rPr>
        <w:t>Fig. 2B</w:t>
      </w:r>
      <w:r w:rsidRPr="00AB5C64">
        <w:rPr>
          <w:rFonts w:ascii="Arial" w:hAnsi="Arial" w:cs="Arial"/>
          <w:color w:val="4F81BD" w:themeColor="accent1"/>
        </w:rPr>
        <w:t xml:space="preserve">)”. </w:t>
      </w:r>
    </w:p>
    <w:p w14:paraId="0D546C58" w14:textId="77777777" w:rsidR="008E14ED" w:rsidRPr="00AB5C64" w:rsidRDefault="008E14ED" w:rsidP="008E14ED">
      <w:pPr>
        <w:rPr>
          <w:rFonts w:ascii="Arial" w:hAnsi="Arial" w:cs="Arial"/>
        </w:rPr>
      </w:pPr>
      <w:r w:rsidRPr="00AB5C64">
        <w:rPr>
          <w:rFonts w:ascii="Arial" w:hAnsi="Arial" w:cs="Arial"/>
        </w:rPr>
        <w:br/>
        <w:t xml:space="preserve">2.      In Figure S2C, the y-axis depicts the fold change (ESC/EPSC), indicating that MIR enrichment in H3K27ac </w:t>
      </w:r>
      <w:proofErr w:type="spellStart"/>
      <w:r w:rsidRPr="00AB5C64">
        <w:rPr>
          <w:rFonts w:ascii="Arial" w:hAnsi="Arial" w:cs="Arial"/>
        </w:rPr>
        <w:t>HiChIP</w:t>
      </w:r>
      <w:proofErr w:type="spellEnd"/>
      <w:r w:rsidRPr="00AB5C64">
        <w:rPr>
          <w:rFonts w:ascii="Arial" w:hAnsi="Arial" w:cs="Arial"/>
        </w:rPr>
        <w:t xml:space="preserve"> loop anchors is specific to ESCs; it is unclear why "ESC-specific" was removed from line 236.</w:t>
      </w:r>
    </w:p>
    <w:p w14:paraId="7ACD17A6" w14:textId="77777777" w:rsidR="008E14ED" w:rsidRPr="00AB5C64" w:rsidRDefault="008E14ED" w:rsidP="008E14ED">
      <w:pPr>
        <w:rPr>
          <w:rFonts w:ascii="Arial" w:hAnsi="Arial" w:cs="Arial"/>
          <w:color w:val="4F81BD" w:themeColor="accent1"/>
        </w:rPr>
      </w:pPr>
      <w:r w:rsidRPr="00AB5C64">
        <w:rPr>
          <w:rFonts w:ascii="Arial" w:hAnsi="Arial" w:cs="Arial"/>
          <w:color w:val="4F81BD" w:themeColor="accent1"/>
        </w:rPr>
        <w:t xml:space="preserve">Figure S2C shows enrichment of each SINE family in H3K27ac </w:t>
      </w:r>
      <w:proofErr w:type="spellStart"/>
      <w:r w:rsidRPr="00AB5C64">
        <w:rPr>
          <w:rFonts w:ascii="Arial" w:hAnsi="Arial" w:cs="Arial"/>
          <w:color w:val="4F81BD" w:themeColor="accent1"/>
        </w:rPr>
        <w:t>HiChIP</w:t>
      </w:r>
      <w:proofErr w:type="spellEnd"/>
      <w:r w:rsidRPr="00AB5C64">
        <w:rPr>
          <w:rFonts w:ascii="Arial" w:hAnsi="Arial" w:cs="Arial"/>
          <w:color w:val="4F81BD" w:themeColor="accent1"/>
        </w:rPr>
        <w:t xml:space="preserve"> loop anchors of ESC compared to EPSC, hence the y-axis title “Fold change (ESC/EPSC)”. We removed the word “ESC-specific” to prevent misconception that the graph represents only ESC-specific loops, when in fact all H3K27ac-mediated loops were considered.  </w:t>
      </w:r>
    </w:p>
    <w:p w14:paraId="2911378A" w14:textId="77777777" w:rsidR="008E14ED" w:rsidRPr="00AB5C64" w:rsidRDefault="008E14ED" w:rsidP="008E14ED">
      <w:pPr>
        <w:rPr>
          <w:rFonts w:ascii="Arial" w:hAnsi="Arial" w:cs="Arial"/>
          <w:color w:val="4F81BD" w:themeColor="accent1"/>
        </w:rPr>
      </w:pPr>
      <w:r w:rsidRPr="00AB5C64">
        <w:rPr>
          <w:rFonts w:ascii="Arial" w:hAnsi="Arial" w:cs="Arial"/>
          <w:color w:val="4F81BD" w:themeColor="accent1"/>
        </w:rPr>
        <w:t>We have now amended the sentence as such for more clarity: “Among these SINEs, MIR was the most enriched in the H3K27ac-mediated enhancer loops in ESC compared to EPSC (</w:t>
      </w:r>
      <w:r w:rsidRPr="00AB5C64">
        <w:rPr>
          <w:rFonts w:ascii="Arial" w:hAnsi="Arial" w:cs="Arial"/>
          <w:b/>
          <w:bCs/>
          <w:color w:val="4F81BD" w:themeColor="accent1"/>
        </w:rPr>
        <w:t>Fig. S2C</w:t>
      </w:r>
      <w:r w:rsidRPr="00AB5C64">
        <w:rPr>
          <w:rFonts w:ascii="Arial" w:hAnsi="Arial" w:cs="Arial"/>
          <w:color w:val="4F81BD" w:themeColor="accent1"/>
        </w:rPr>
        <w:t>).”</w:t>
      </w:r>
    </w:p>
    <w:p w14:paraId="148C62E8" w14:textId="77777777" w:rsidR="008E14ED" w:rsidRPr="00AB5C64" w:rsidRDefault="008E14ED" w:rsidP="008E14ED">
      <w:pPr>
        <w:rPr>
          <w:rFonts w:ascii="Arial" w:hAnsi="Arial" w:cs="Arial"/>
        </w:rPr>
      </w:pPr>
      <w:r w:rsidRPr="00AB5C64">
        <w:rPr>
          <w:rFonts w:ascii="Arial" w:hAnsi="Arial" w:cs="Arial"/>
          <w:color w:val="4F81BD" w:themeColor="accent1"/>
        </w:rPr>
        <w:br/>
      </w:r>
      <w:r w:rsidRPr="00AB5C64">
        <w:rPr>
          <w:rFonts w:ascii="Arial" w:hAnsi="Arial" w:cs="Arial"/>
        </w:rPr>
        <w:t xml:space="preserve">3.      In Figure 3C, please clarify whether the motif shown in the upper panel is the </w:t>
      </w:r>
      <w:proofErr w:type="spellStart"/>
      <w:r w:rsidRPr="00AB5C64">
        <w:rPr>
          <w:rFonts w:ascii="Arial" w:hAnsi="Arial" w:cs="Arial"/>
        </w:rPr>
        <w:t>Esrrb</w:t>
      </w:r>
      <w:proofErr w:type="spellEnd"/>
      <w:r w:rsidRPr="00AB5C64">
        <w:rPr>
          <w:rFonts w:ascii="Arial" w:hAnsi="Arial" w:cs="Arial"/>
        </w:rPr>
        <w:t xml:space="preserve"> motif </w:t>
      </w:r>
      <w:r w:rsidRPr="00AB5C64">
        <w:rPr>
          <w:rFonts w:ascii="Arial" w:hAnsi="Arial" w:cs="Arial"/>
        </w:rPr>
        <w:lastRenderedPageBreak/>
        <w:t xml:space="preserve">or the base frequency of MIR; if it is the </w:t>
      </w:r>
      <w:proofErr w:type="spellStart"/>
      <w:r w:rsidRPr="00AB5C64">
        <w:rPr>
          <w:rFonts w:ascii="Arial" w:hAnsi="Arial" w:cs="Arial"/>
        </w:rPr>
        <w:t>Esrrb</w:t>
      </w:r>
      <w:proofErr w:type="spellEnd"/>
      <w:r w:rsidRPr="00AB5C64">
        <w:rPr>
          <w:rFonts w:ascii="Arial" w:hAnsi="Arial" w:cs="Arial"/>
        </w:rPr>
        <w:t xml:space="preserve"> motif, it would be beneficial to also include the base frequency of MIR at the corresponding positions to provide a clear comparison.</w:t>
      </w:r>
    </w:p>
    <w:p w14:paraId="68BB137A" w14:textId="77777777" w:rsidR="008E14ED" w:rsidRPr="00AB5C64" w:rsidRDefault="008E14ED" w:rsidP="008E14ED">
      <w:pPr>
        <w:rPr>
          <w:rFonts w:ascii="Arial" w:hAnsi="Arial" w:cs="Arial"/>
          <w:color w:val="3071C3" w:themeColor="text2" w:themeTint="BF"/>
        </w:rPr>
      </w:pPr>
      <w:r w:rsidRPr="00AB5C64">
        <w:rPr>
          <w:rFonts w:ascii="Arial" w:hAnsi="Arial" w:cs="Arial"/>
          <w:color w:val="3071C3" w:themeColor="text2" w:themeTint="BF"/>
        </w:rPr>
        <w:t xml:space="preserve">Figure 3C </w:t>
      </w:r>
      <w:proofErr w:type="gramStart"/>
      <w:r w:rsidRPr="00AB5C64">
        <w:rPr>
          <w:rFonts w:ascii="Arial" w:hAnsi="Arial" w:cs="Arial"/>
          <w:color w:val="3071C3" w:themeColor="text2" w:themeTint="BF"/>
        </w:rPr>
        <w:t>is showing</w:t>
      </w:r>
      <w:proofErr w:type="gramEnd"/>
      <w:r w:rsidRPr="00AB5C64">
        <w:rPr>
          <w:rFonts w:ascii="Arial" w:hAnsi="Arial" w:cs="Arial"/>
          <w:color w:val="3071C3" w:themeColor="text2" w:themeTint="BF"/>
        </w:rPr>
        <w:t xml:space="preserve"> the result of a motif density analysis. The upper panel shows the </w:t>
      </w:r>
      <w:proofErr w:type="spellStart"/>
      <w:r w:rsidRPr="00AB5C64">
        <w:rPr>
          <w:rFonts w:ascii="Arial" w:hAnsi="Arial" w:cs="Arial"/>
          <w:color w:val="3071C3" w:themeColor="text2" w:themeTint="BF"/>
        </w:rPr>
        <w:t>Esrrb</w:t>
      </w:r>
      <w:proofErr w:type="spellEnd"/>
      <w:r w:rsidRPr="00AB5C64">
        <w:rPr>
          <w:rFonts w:ascii="Arial" w:hAnsi="Arial" w:cs="Arial"/>
          <w:color w:val="3071C3" w:themeColor="text2" w:themeTint="BF"/>
        </w:rPr>
        <w:t xml:space="preserve"> motif position within the MIR consensus sequence. The lower panel shows the frequency of </w:t>
      </w:r>
      <w:proofErr w:type="spellStart"/>
      <w:r w:rsidRPr="00AB5C64">
        <w:rPr>
          <w:rFonts w:ascii="Arial" w:hAnsi="Arial" w:cs="Arial"/>
          <w:color w:val="3071C3" w:themeColor="text2" w:themeTint="BF"/>
        </w:rPr>
        <w:t>Esrrb</w:t>
      </w:r>
      <w:proofErr w:type="spellEnd"/>
      <w:r w:rsidRPr="00AB5C64">
        <w:rPr>
          <w:rFonts w:ascii="Arial" w:hAnsi="Arial" w:cs="Arial"/>
          <w:color w:val="3071C3" w:themeColor="text2" w:themeTint="BF"/>
        </w:rPr>
        <w:t xml:space="preserve"> motif on all MIR sequences. The known </w:t>
      </w:r>
      <w:proofErr w:type="spellStart"/>
      <w:r w:rsidRPr="00AB5C64">
        <w:rPr>
          <w:rFonts w:ascii="Arial" w:hAnsi="Arial" w:cs="Arial"/>
          <w:color w:val="3071C3" w:themeColor="text2" w:themeTint="BF"/>
        </w:rPr>
        <w:t>Esrrb</w:t>
      </w:r>
      <w:proofErr w:type="spellEnd"/>
      <w:r w:rsidRPr="00AB5C64">
        <w:rPr>
          <w:rFonts w:ascii="Arial" w:hAnsi="Arial" w:cs="Arial"/>
          <w:color w:val="3071C3" w:themeColor="text2" w:themeTint="BF"/>
        </w:rPr>
        <w:t xml:space="preserve"> motif shown in the upper panel was used as the input to discover the position and </w:t>
      </w:r>
      <w:r>
        <w:rPr>
          <w:rFonts w:ascii="Arial" w:hAnsi="Arial" w:cs="Arial"/>
          <w:color w:val="3071C3" w:themeColor="text2" w:themeTint="BF"/>
        </w:rPr>
        <w:t xml:space="preserve">motif </w:t>
      </w:r>
      <w:r w:rsidRPr="00AB5C64">
        <w:rPr>
          <w:rFonts w:ascii="Arial" w:hAnsi="Arial" w:cs="Arial"/>
          <w:color w:val="3071C3" w:themeColor="text2" w:themeTint="BF"/>
        </w:rPr>
        <w:t>frequency.</w:t>
      </w:r>
      <w:r>
        <w:rPr>
          <w:rFonts w:ascii="Arial" w:hAnsi="Arial" w:cs="Arial"/>
          <w:color w:val="3071C3" w:themeColor="text2" w:themeTint="BF"/>
        </w:rPr>
        <w:t xml:space="preserve"> Therefore, this analysis does not provide the number of base </w:t>
      </w:r>
      <w:proofErr w:type="gramStart"/>
      <w:r>
        <w:rPr>
          <w:rFonts w:ascii="Arial" w:hAnsi="Arial" w:cs="Arial"/>
          <w:color w:val="3071C3" w:themeColor="text2" w:themeTint="BF"/>
        </w:rPr>
        <w:t>frequency</w:t>
      </w:r>
      <w:proofErr w:type="gramEnd"/>
      <w:r>
        <w:rPr>
          <w:rFonts w:ascii="Arial" w:hAnsi="Arial" w:cs="Arial"/>
          <w:color w:val="3071C3" w:themeColor="text2" w:themeTint="BF"/>
        </w:rPr>
        <w:t>.</w:t>
      </w:r>
      <w:r w:rsidRPr="00AB5C64">
        <w:rPr>
          <w:rFonts w:ascii="Arial" w:hAnsi="Arial" w:cs="Arial"/>
          <w:color w:val="3071C3" w:themeColor="text2" w:themeTint="BF"/>
        </w:rPr>
        <w:t xml:space="preserve"> We hope this answers the question, but if not please elaborate further. </w:t>
      </w:r>
    </w:p>
    <w:p w14:paraId="6BE72E2C" w14:textId="77777777" w:rsidR="008E14ED" w:rsidRPr="00AB5C64" w:rsidRDefault="008E14ED" w:rsidP="008E14ED">
      <w:pPr>
        <w:rPr>
          <w:rFonts w:ascii="Arial" w:hAnsi="Arial" w:cs="Arial"/>
          <w:color w:val="4F81BD" w:themeColor="accent1"/>
        </w:rPr>
      </w:pPr>
      <w:r w:rsidRPr="00AB5C64">
        <w:rPr>
          <w:rFonts w:ascii="Arial" w:hAnsi="Arial" w:cs="Arial"/>
        </w:rPr>
        <w:br/>
        <w:t>4.      There are a few minor typos and corrections that need to be addressed. In line 162, "Fig. 1C" should be "Fig. 1B," and in line 166, "Fig. 1D" should be "Fig. 1C." In Figure 7I, "</w:t>
      </w:r>
      <w:proofErr w:type="spellStart"/>
      <w:r w:rsidRPr="00AB5C64">
        <w:rPr>
          <w:rFonts w:ascii="Arial" w:hAnsi="Arial" w:cs="Arial"/>
        </w:rPr>
        <w:t>shEsrrb</w:t>
      </w:r>
      <w:proofErr w:type="spellEnd"/>
      <w:r w:rsidRPr="00AB5C64">
        <w:rPr>
          <w:rFonts w:ascii="Arial" w:hAnsi="Arial" w:cs="Arial"/>
        </w:rPr>
        <w:t xml:space="preserve"> down genes" and "shYy1 down genes" should be "</w:t>
      </w:r>
      <w:proofErr w:type="spellStart"/>
      <w:r w:rsidRPr="00AB5C64">
        <w:rPr>
          <w:rFonts w:ascii="Arial" w:hAnsi="Arial" w:cs="Arial"/>
        </w:rPr>
        <w:t>shEsrrb</w:t>
      </w:r>
      <w:proofErr w:type="spellEnd"/>
      <w:r w:rsidRPr="00AB5C64">
        <w:rPr>
          <w:rFonts w:ascii="Arial" w:hAnsi="Arial" w:cs="Arial"/>
        </w:rPr>
        <w:t xml:space="preserve"> up genes" and "shYy1 up genes," respectively, in the lower Venn plots.</w:t>
      </w:r>
      <w:r w:rsidRPr="00AB5C64">
        <w:rPr>
          <w:rFonts w:ascii="Arial" w:hAnsi="Arial" w:cs="Arial"/>
        </w:rPr>
        <w:br/>
      </w:r>
      <w:r w:rsidRPr="00AB5C64">
        <w:rPr>
          <w:rFonts w:ascii="Arial" w:hAnsi="Arial" w:cs="Arial"/>
          <w:color w:val="4F81BD" w:themeColor="accent1"/>
        </w:rPr>
        <w:t>Thank you for spotting these mistakes. We have now corrected</w:t>
      </w:r>
      <w:r>
        <w:rPr>
          <w:rFonts w:ascii="Arial" w:hAnsi="Arial" w:cs="Arial"/>
          <w:color w:val="4F81BD" w:themeColor="accent1"/>
        </w:rPr>
        <w:t xml:space="preserve"> </w:t>
      </w:r>
      <w:r w:rsidRPr="00AB5C64">
        <w:rPr>
          <w:rFonts w:ascii="Arial" w:hAnsi="Arial" w:cs="Arial"/>
          <w:color w:val="4F81BD" w:themeColor="accent1"/>
        </w:rPr>
        <w:t xml:space="preserve">line 162 and line 166. </w:t>
      </w:r>
    </w:p>
    <w:p w14:paraId="1EE33BAF" w14:textId="77777777" w:rsidR="008E14ED" w:rsidRPr="00AB5C64" w:rsidRDefault="008E14ED" w:rsidP="008E14ED">
      <w:pPr>
        <w:rPr>
          <w:rFonts w:ascii="Arial" w:hAnsi="Arial" w:cs="Arial"/>
          <w:color w:val="4F81BD" w:themeColor="accent1"/>
        </w:rPr>
      </w:pPr>
      <w:r w:rsidRPr="00AB5C64">
        <w:rPr>
          <w:rFonts w:ascii="Arial" w:hAnsi="Arial" w:cs="Arial"/>
          <w:color w:val="4F81BD" w:themeColor="accent1"/>
        </w:rPr>
        <w:t xml:space="preserve">In Figure 7I, the downregulated genes of either </w:t>
      </w:r>
      <w:proofErr w:type="spellStart"/>
      <w:r w:rsidRPr="00AB5C64">
        <w:rPr>
          <w:rFonts w:ascii="Arial" w:hAnsi="Arial" w:cs="Arial"/>
          <w:color w:val="4F81BD" w:themeColor="accent1"/>
        </w:rPr>
        <w:t>shEsrrb</w:t>
      </w:r>
      <w:proofErr w:type="spellEnd"/>
      <w:r w:rsidRPr="00AB5C64">
        <w:rPr>
          <w:rFonts w:ascii="Arial" w:hAnsi="Arial" w:cs="Arial"/>
          <w:color w:val="4F81BD" w:themeColor="accent1"/>
        </w:rPr>
        <w:t xml:space="preserve"> (left) or shYy1 (right) were overlapped with Esrrb-Yy1 bound MIR looping genes (top row) and Control genes (bottom row). The legend for bottom right plot was </w:t>
      </w:r>
      <w:proofErr w:type="spellStart"/>
      <w:r w:rsidRPr="00AB5C64">
        <w:rPr>
          <w:rFonts w:ascii="Arial" w:hAnsi="Arial" w:cs="Arial"/>
          <w:color w:val="4F81BD" w:themeColor="accent1"/>
        </w:rPr>
        <w:t>mislabelled</w:t>
      </w:r>
      <w:proofErr w:type="spellEnd"/>
      <w:r w:rsidRPr="00AB5C64">
        <w:rPr>
          <w:rFonts w:ascii="Arial" w:hAnsi="Arial" w:cs="Arial"/>
          <w:color w:val="4F81BD" w:themeColor="accent1"/>
        </w:rPr>
        <w:t xml:space="preserve"> and now has been rectified to “Control genes”. </w:t>
      </w:r>
    </w:p>
    <w:p w14:paraId="0E75590E" w14:textId="77777777" w:rsidR="008E14ED" w:rsidRPr="00AB5C64" w:rsidRDefault="008E14ED" w:rsidP="008E14ED">
      <w:pPr>
        <w:rPr>
          <w:rFonts w:ascii="Arial" w:hAnsi="Arial" w:cs="Arial"/>
        </w:rPr>
      </w:pPr>
      <w:r w:rsidRPr="00AB5C64">
        <w:rPr>
          <w:rFonts w:ascii="Arial" w:hAnsi="Arial" w:cs="Arial"/>
          <w:noProof/>
        </w:rPr>
        <w:drawing>
          <wp:inline distT="0" distB="0" distL="0" distR="0" wp14:anchorId="46E63591" wp14:editId="08A1E075">
            <wp:extent cx="3242603" cy="2475225"/>
            <wp:effectExtent l="0" t="0" r="0" b="1905"/>
            <wp:docPr id="2138456938" name="Picture 1" descr="A group of circles with numbers and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456938" name="Picture 1" descr="A group of circles with numbers and letters&#10;&#10;AI-generated content may be incorrect."/>
                    <pic:cNvPicPr/>
                  </pic:nvPicPr>
                  <pic:blipFill>
                    <a:blip r:embed="rId100"/>
                    <a:stretch>
                      <a:fillRect/>
                    </a:stretch>
                  </pic:blipFill>
                  <pic:spPr>
                    <a:xfrm>
                      <a:off x="0" y="0"/>
                      <a:ext cx="3246273" cy="2478027"/>
                    </a:xfrm>
                    <a:prstGeom prst="rect">
                      <a:avLst/>
                    </a:prstGeom>
                  </pic:spPr>
                </pic:pic>
              </a:graphicData>
            </a:graphic>
          </wp:inline>
        </w:drawing>
      </w:r>
    </w:p>
    <w:p w14:paraId="45E8462F" w14:textId="77777777" w:rsidR="001917C1" w:rsidRDefault="001917C1">
      <w:pPr>
        <w:pBdr>
          <w:top w:val="nil"/>
          <w:left w:val="nil"/>
          <w:bottom w:val="nil"/>
          <w:right w:val="nil"/>
          <w:between w:val="nil"/>
        </w:pBdr>
        <w:spacing w:after="0" w:line="240" w:lineRule="auto"/>
        <w:rPr>
          <w:rFonts w:ascii="Times New Roman" w:eastAsia="Times New Roman" w:hAnsi="Times New Roman" w:cs="Times New Roman"/>
        </w:rPr>
      </w:pPr>
    </w:p>
    <w:p w14:paraId="33796634" w14:textId="77777777" w:rsidR="008E14ED" w:rsidRDefault="008E14ED">
      <w:pPr>
        <w:pBdr>
          <w:top w:val="nil"/>
          <w:left w:val="nil"/>
          <w:bottom w:val="nil"/>
          <w:right w:val="nil"/>
          <w:between w:val="nil"/>
        </w:pBdr>
        <w:spacing w:after="0" w:line="240" w:lineRule="auto"/>
        <w:rPr>
          <w:rFonts w:ascii="Times New Roman" w:eastAsia="Times New Roman" w:hAnsi="Times New Roman" w:cs="Times New Roman"/>
        </w:rPr>
      </w:pPr>
    </w:p>
    <w:p w14:paraId="3EC4C5D1" w14:textId="416D9AAA" w:rsidR="001917C1" w:rsidRDefault="001917C1" w:rsidP="001917C1">
      <w:pPr>
        <w:rPr>
          <w:rFonts w:ascii="Times New Roman" w:eastAsia="Times New Roman" w:hAnsi="Times New Roman" w:cs="Times New Roman"/>
          <w:b/>
        </w:rPr>
      </w:pPr>
      <w:r>
        <w:rPr>
          <w:rFonts w:ascii="Times New Roman" w:eastAsia="Times New Roman" w:hAnsi="Times New Roman" w:cs="Times New Roman"/>
          <w:b/>
        </w:rPr>
        <w:t>Fourth</w:t>
      </w:r>
      <w:r>
        <w:rPr>
          <w:rFonts w:ascii="Times New Roman" w:eastAsia="Times New Roman" w:hAnsi="Times New Roman" w:cs="Times New Roman"/>
          <w:b/>
        </w:rPr>
        <w:t xml:space="preserve"> round of review</w:t>
      </w:r>
    </w:p>
    <w:p w14:paraId="1DE5BE44" w14:textId="7BD1C631" w:rsidR="001917C1" w:rsidRDefault="001917C1" w:rsidP="001917C1">
      <w:pPr>
        <w:rPr>
          <w:rFonts w:ascii="Times New Roman" w:eastAsia="Times New Roman" w:hAnsi="Times New Roman" w:cs="Times New Roman"/>
          <w:b/>
        </w:rPr>
      </w:pPr>
      <w:r>
        <w:rPr>
          <w:rFonts w:ascii="Times New Roman" w:eastAsia="Times New Roman" w:hAnsi="Times New Roman" w:cs="Times New Roman"/>
          <w:b/>
        </w:rPr>
        <w:t xml:space="preserve">Reviewer </w:t>
      </w:r>
      <w:r w:rsidR="00345481">
        <w:rPr>
          <w:rFonts w:ascii="Times New Roman" w:eastAsia="Times New Roman" w:hAnsi="Times New Roman" w:cs="Times New Roman"/>
          <w:b/>
        </w:rPr>
        <w:t>3</w:t>
      </w:r>
    </w:p>
    <w:p w14:paraId="7F6E1FBE" w14:textId="176C2706" w:rsidR="001917C1" w:rsidRPr="00345481" w:rsidRDefault="00345481" w:rsidP="00345481">
      <w:pPr>
        <w:rPr>
          <w:rFonts w:ascii="Times New Roman" w:eastAsia="Times New Roman" w:hAnsi="Times New Roman" w:cs="Times New Roman"/>
          <w:bCs/>
        </w:rPr>
      </w:pPr>
      <w:r w:rsidRPr="00345481">
        <w:rPr>
          <w:rFonts w:ascii="Times New Roman" w:eastAsia="Times New Roman" w:hAnsi="Times New Roman" w:cs="Times New Roman"/>
          <w:bCs/>
        </w:rPr>
        <w:t>The authors have addressed my comments, and the manuscript is ready for publication.</w:t>
      </w:r>
    </w:p>
    <w:sectPr w:rsidR="001917C1" w:rsidRPr="0034548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n">
    <w:altName w:val="苹方-简"/>
    <w:charset w:val="00"/>
    <w:family w:val="auto"/>
    <w:pitch w:val="default"/>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F5C60"/>
    <w:multiLevelType w:val="multilevel"/>
    <w:tmpl w:val="4F50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333679"/>
    <w:multiLevelType w:val="hybridMultilevel"/>
    <w:tmpl w:val="E56E690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68DD3241"/>
    <w:multiLevelType w:val="multilevel"/>
    <w:tmpl w:val="6BA62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598545">
    <w:abstractNumId w:val="0"/>
  </w:num>
  <w:num w:numId="2" w16cid:durableId="165828811">
    <w:abstractNumId w:val="2"/>
  </w:num>
  <w:num w:numId="3" w16cid:durableId="16127378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1F8"/>
    <w:rsid w:val="0017186A"/>
    <w:rsid w:val="001917C1"/>
    <w:rsid w:val="002F1760"/>
    <w:rsid w:val="00332CE5"/>
    <w:rsid w:val="00345481"/>
    <w:rsid w:val="003521C3"/>
    <w:rsid w:val="00576A8F"/>
    <w:rsid w:val="007A09DF"/>
    <w:rsid w:val="008E14ED"/>
    <w:rsid w:val="008E743F"/>
    <w:rsid w:val="00927EBC"/>
    <w:rsid w:val="00A75D91"/>
    <w:rsid w:val="00B6172B"/>
    <w:rsid w:val="00BF32BD"/>
    <w:rsid w:val="00C42600"/>
    <w:rsid w:val="00CE11F8"/>
    <w:rsid w:val="00F30029"/>
    <w:rsid w:val="00F421E4"/>
    <w:rsid w:val="00F517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99A3E"/>
  <w15:docId w15:val="{9F30B09F-A31C-4BC1-8609-38ED834AB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3521C3"/>
    <w:pPr>
      <w:keepNext/>
      <w:keepLines/>
      <w:spacing w:before="40" w:after="0" w:line="259" w:lineRule="auto"/>
      <w:outlineLvl w:val="6"/>
    </w:pPr>
    <w:rPr>
      <w:rFonts w:asciiTheme="minorHAnsi" w:eastAsiaTheme="majorEastAsia" w:hAnsiTheme="minorHAnsi" w:cstheme="majorBidi"/>
      <w:color w:val="595959" w:themeColor="text1" w:themeTint="A6"/>
      <w:kern w:val="2"/>
      <w:lang w:val="en-SG" w:eastAsia="en-US"/>
      <w14:ligatures w14:val="standardContextual"/>
    </w:rPr>
  </w:style>
  <w:style w:type="paragraph" w:styleId="Heading8">
    <w:name w:val="heading 8"/>
    <w:basedOn w:val="Normal"/>
    <w:next w:val="Normal"/>
    <w:link w:val="Heading8Char"/>
    <w:uiPriority w:val="9"/>
    <w:semiHidden/>
    <w:unhideWhenUsed/>
    <w:qFormat/>
    <w:rsid w:val="003521C3"/>
    <w:pPr>
      <w:keepNext/>
      <w:keepLines/>
      <w:spacing w:after="0" w:line="259" w:lineRule="auto"/>
      <w:outlineLvl w:val="7"/>
    </w:pPr>
    <w:rPr>
      <w:rFonts w:asciiTheme="minorHAnsi" w:eastAsiaTheme="majorEastAsia" w:hAnsiTheme="minorHAnsi" w:cstheme="majorBidi"/>
      <w:i/>
      <w:iCs/>
      <w:color w:val="272727" w:themeColor="text1" w:themeTint="D8"/>
      <w:kern w:val="2"/>
      <w:lang w:val="en-SG" w:eastAsia="en-US"/>
      <w14:ligatures w14:val="standardContextual"/>
    </w:rPr>
  </w:style>
  <w:style w:type="paragraph" w:styleId="Heading9">
    <w:name w:val="heading 9"/>
    <w:basedOn w:val="Normal"/>
    <w:next w:val="Normal"/>
    <w:link w:val="Heading9Char"/>
    <w:uiPriority w:val="9"/>
    <w:semiHidden/>
    <w:unhideWhenUsed/>
    <w:qFormat/>
    <w:rsid w:val="003521C3"/>
    <w:pPr>
      <w:keepNext/>
      <w:keepLines/>
      <w:spacing w:after="0" w:line="259" w:lineRule="auto"/>
      <w:outlineLvl w:val="8"/>
    </w:pPr>
    <w:rPr>
      <w:rFonts w:asciiTheme="minorHAnsi" w:eastAsiaTheme="majorEastAsia" w:hAnsiTheme="minorHAnsi" w:cstheme="majorBidi"/>
      <w:color w:val="272727" w:themeColor="text1" w:themeTint="D8"/>
      <w:kern w:val="2"/>
      <w:lang w:val="en-S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character" w:customStyle="1" w:styleId="Heading7Char">
    <w:name w:val="Heading 7 Char"/>
    <w:basedOn w:val="DefaultParagraphFont"/>
    <w:link w:val="Heading7"/>
    <w:uiPriority w:val="9"/>
    <w:semiHidden/>
    <w:rsid w:val="003521C3"/>
    <w:rPr>
      <w:rFonts w:asciiTheme="minorHAnsi" w:eastAsiaTheme="majorEastAsia" w:hAnsiTheme="minorHAnsi" w:cstheme="majorBidi"/>
      <w:color w:val="595959" w:themeColor="text1" w:themeTint="A6"/>
      <w:kern w:val="2"/>
      <w:lang w:val="en-SG" w:eastAsia="en-US"/>
      <w14:ligatures w14:val="standardContextual"/>
    </w:rPr>
  </w:style>
  <w:style w:type="character" w:customStyle="1" w:styleId="Heading8Char">
    <w:name w:val="Heading 8 Char"/>
    <w:basedOn w:val="DefaultParagraphFont"/>
    <w:link w:val="Heading8"/>
    <w:uiPriority w:val="9"/>
    <w:semiHidden/>
    <w:rsid w:val="003521C3"/>
    <w:rPr>
      <w:rFonts w:asciiTheme="minorHAnsi" w:eastAsiaTheme="majorEastAsia" w:hAnsiTheme="minorHAnsi" w:cstheme="majorBidi"/>
      <w:i/>
      <w:iCs/>
      <w:color w:val="272727" w:themeColor="text1" w:themeTint="D8"/>
      <w:kern w:val="2"/>
      <w:lang w:val="en-SG" w:eastAsia="en-US"/>
      <w14:ligatures w14:val="standardContextual"/>
    </w:rPr>
  </w:style>
  <w:style w:type="character" w:customStyle="1" w:styleId="Heading9Char">
    <w:name w:val="Heading 9 Char"/>
    <w:basedOn w:val="DefaultParagraphFont"/>
    <w:link w:val="Heading9"/>
    <w:uiPriority w:val="9"/>
    <w:semiHidden/>
    <w:rsid w:val="003521C3"/>
    <w:rPr>
      <w:rFonts w:asciiTheme="minorHAnsi" w:eastAsiaTheme="majorEastAsia" w:hAnsiTheme="minorHAnsi" w:cstheme="majorBidi"/>
      <w:color w:val="272727" w:themeColor="text1" w:themeTint="D8"/>
      <w:kern w:val="2"/>
      <w:lang w:val="en-SG" w:eastAsia="en-US"/>
      <w14:ligatures w14:val="standardContextual"/>
    </w:rPr>
  </w:style>
  <w:style w:type="character" w:customStyle="1" w:styleId="Heading1Char">
    <w:name w:val="Heading 1 Char"/>
    <w:basedOn w:val="DefaultParagraphFont"/>
    <w:link w:val="Heading1"/>
    <w:uiPriority w:val="9"/>
    <w:rsid w:val="003521C3"/>
    <w:rPr>
      <w:b/>
      <w:sz w:val="48"/>
      <w:szCs w:val="48"/>
    </w:rPr>
  </w:style>
  <w:style w:type="character" w:customStyle="1" w:styleId="Heading2Char">
    <w:name w:val="Heading 2 Char"/>
    <w:basedOn w:val="DefaultParagraphFont"/>
    <w:link w:val="Heading2"/>
    <w:uiPriority w:val="9"/>
    <w:semiHidden/>
    <w:rsid w:val="003521C3"/>
    <w:rPr>
      <w:b/>
      <w:sz w:val="36"/>
      <w:szCs w:val="36"/>
    </w:rPr>
  </w:style>
  <w:style w:type="character" w:customStyle="1" w:styleId="Heading3Char">
    <w:name w:val="Heading 3 Char"/>
    <w:basedOn w:val="DefaultParagraphFont"/>
    <w:link w:val="Heading3"/>
    <w:uiPriority w:val="9"/>
    <w:semiHidden/>
    <w:rsid w:val="003521C3"/>
    <w:rPr>
      <w:b/>
      <w:sz w:val="28"/>
      <w:szCs w:val="28"/>
    </w:rPr>
  </w:style>
  <w:style w:type="character" w:customStyle="1" w:styleId="Heading4Char">
    <w:name w:val="Heading 4 Char"/>
    <w:basedOn w:val="DefaultParagraphFont"/>
    <w:link w:val="Heading4"/>
    <w:uiPriority w:val="9"/>
    <w:semiHidden/>
    <w:rsid w:val="003521C3"/>
    <w:rPr>
      <w:b/>
      <w:sz w:val="24"/>
      <w:szCs w:val="24"/>
    </w:rPr>
  </w:style>
  <w:style w:type="character" w:customStyle="1" w:styleId="Heading5Char">
    <w:name w:val="Heading 5 Char"/>
    <w:basedOn w:val="DefaultParagraphFont"/>
    <w:link w:val="Heading5"/>
    <w:uiPriority w:val="9"/>
    <w:semiHidden/>
    <w:rsid w:val="003521C3"/>
    <w:rPr>
      <w:b/>
    </w:rPr>
  </w:style>
  <w:style w:type="character" w:customStyle="1" w:styleId="Heading6Char">
    <w:name w:val="Heading 6 Char"/>
    <w:basedOn w:val="DefaultParagraphFont"/>
    <w:link w:val="Heading6"/>
    <w:uiPriority w:val="9"/>
    <w:semiHidden/>
    <w:rsid w:val="003521C3"/>
    <w:rPr>
      <w:b/>
      <w:sz w:val="20"/>
      <w:szCs w:val="20"/>
    </w:rPr>
  </w:style>
  <w:style w:type="character" w:customStyle="1" w:styleId="TitleChar">
    <w:name w:val="Title Char"/>
    <w:basedOn w:val="DefaultParagraphFont"/>
    <w:link w:val="Title"/>
    <w:uiPriority w:val="10"/>
    <w:rsid w:val="003521C3"/>
    <w:rPr>
      <w:b/>
      <w:sz w:val="72"/>
      <w:szCs w:val="72"/>
    </w:rPr>
  </w:style>
  <w:style w:type="character" w:customStyle="1" w:styleId="SubtitleChar">
    <w:name w:val="Subtitle Char"/>
    <w:basedOn w:val="DefaultParagraphFont"/>
    <w:link w:val="Subtitle"/>
    <w:uiPriority w:val="11"/>
    <w:rsid w:val="003521C3"/>
    <w:rPr>
      <w:rFonts w:ascii="Georgia" w:eastAsia="Georgia" w:hAnsi="Georgia" w:cs="Georgia"/>
      <w:i/>
      <w:color w:val="666666"/>
      <w:sz w:val="48"/>
      <w:szCs w:val="48"/>
    </w:rPr>
  </w:style>
  <w:style w:type="paragraph" w:styleId="Quote">
    <w:name w:val="Quote"/>
    <w:basedOn w:val="Normal"/>
    <w:next w:val="Normal"/>
    <w:link w:val="QuoteChar"/>
    <w:uiPriority w:val="29"/>
    <w:qFormat/>
    <w:rsid w:val="003521C3"/>
    <w:pPr>
      <w:spacing w:before="160" w:after="160" w:line="259" w:lineRule="auto"/>
      <w:jc w:val="center"/>
    </w:pPr>
    <w:rPr>
      <w:rFonts w:asciiTheme="minorHAnsi" w:eastAsiaTheme="minorHAnsi" w:hAnsiTheme="minorHAnsi" w:cstheme="minorBidi"/>
      <w:i/>
      <w:iCs/>
      <w:color w:val="404040" w:themeColor="text1" w:themeTint="BF"/>
      <w:kern w:val="2"/>
      <w:lang w:val="en-SG" w:eastAsia="en-US"/>
      <w14:ligatures w14:val="standardContextual"/>
    </w:rPr>
  </w:style>
  <w:style w:type="character" w:customStyle="1" w:styleId="QuoteChar">
    <w:name w:val="Quote Char"/>
    <w:basedOn w:val="DefaultParagraphFont"/>
    <w:link w:val="Quote"/>
    <w:uiPriority w:val="29"/>
    <w:rsid w:val="003521C3"/>
    <w:rPr>
      <w:rFonts w:asciiTheme="minorHAnsi" w:eastAsiaTheme="minorHAnsi" w:hAnsiTheme="minorHAnsi" w:cstheme="minorBidi"/>
      <w:i/>
      <w:iCs/>
      <w:color w:val="404040" w:themeColor="text1" w:themeTint="BF"/>
      <w:kern w:val="2"/>
      <w:lang w:val="en-SG" w:eastAsia="en-US"/>
      <w14:ligatures w14:val="standardContextual"/>
    </w:rPr>
  </w:style>
  <w:style w:type="paragraph" w:styleId="ListParagraph">
    <w:name w:val="List Paragraph"/>
    <w:basedOn w:val="Normal"/>
    <w:uiPriority w:val="34"/>
    <w:qFormat/>
    <w:rsid w:val="003521C3"/>
    <w:pPr>
      <w:spacing w:after="160" w:line="259" w:lineRule="auto"/>
      <w:ind w:left="720"/>
      <w:contextualSpacing/>
    </w:pPr>
    <w:rPr>
      <w:rFonts w:asciiTheme="minorHAnsi" w:eastAsiaTheme="minorHAnsi" w:hAnsiTheme="minorHAnsi" w:cstheme="minorBidi"/>
      <w:kern w:val="2"/>
      <w:lang w:val="en-SG" w:eastAsia="en-US"/>
      <w14:ligatures w14:val="standardContextual"/>
    </w:rPr>
  </w:style>
  <w:style w:type="character" w:styleId="IntenseEmphasis">
    <w:name w:val="Intense Emphasis"/>
    <w:basedOn w:val="DefaultParagraphFont"/>
    <w:uiPriority w:val="21"/>
    <w:qFormat/>
    <w:rsid w:val="003521C3"/>
    <w:rPr>
      <w:i/>
      <w:iCs/>
      <w:color w:val="365F91" w:themeColor="accent1" w:themeShade="BF"/>
    </w:rPr>
  </w:style>
  <w:style w:type="paragraph" w:styleId="IntenseQuote">
    <w:name w:val="Intense Quote"/>
    <w:basedOn w:val="Normal"/>
    <w:next w:val="Normal"/>
    <w:link w:val="IntenseQuoteChar"/>
    <w:uiPriority w:val="30"/>
    <w:qFormat/>
    <w:rsid w:val="003521C3"/>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lang w:val="en-SG" w:eastAsia="en-US"/>
      <w14:ligatures w14:val="standardContextual"/>
    </w:rPr>
  </w:style>
  <w:style w:type="character" w:customStyle="1" w:styleId="IntenseQuoteChar">
    <w:name w:val="Intense Quote Char"/>
    <w:basedOn w:val="DefaultParagraphFont"/>
    <w:link w:val="IntenseQuote"/>
    <w:uiPriority w:val="30"/>
    <w:rsid w:val="003521C3"/>
    <w:rPr>
      <w:rFonts w:asciiTheme="minorHAnsi" w:eastAsiaTheme="minorHAnsi" w:hAnsiTheme="minorHAnsi" w:cstheme="minorBidi"/>
      <w:i/>
      <w:iCs/>
      <w:color w:val="365F91" w:themeColor="accent1" w:themeShade="BF"/>
      <w:kern w:val="2"/>
      <w:lang w:val="en-SG" w:eastAsia="en-US"/>
      <w14:ligatures w14:val="standardContextual"/>
    </w:rPr>
  </w:style>
  <w:style w:type="character" w:styleId="IntenseReference">
    <w:name w:val="Intense Reference"/>
    <w:basedOn w:val="DefaultParagraphFont"/>
    <w:uiPriority w:val="32"/>
    <w:qFormat/>
    <w:rsid w:val="003521C3"/>
    <w:rPr>
      <w:b/>
      <w:bCs/>
      <w:smallCaps/>
      <w:color w:val="365F91" w:themeColor="accent1" w:themeShade="BF"/>
      <w:spacing w:val="5"/>
    </w:rPr>
  </w:style>
  <w:style w:type="character" w:styleId="Hyperlink">
    <w:name w:val="Hyperlink"/>
    <w:basedOn w:val="DefaultParagraphFont"/>
    <w:uiPriority w:val="99"/>
    <w:unhideWhenUsed/>
    <w:rsid w:val="003521C3"/>
    <w:rPr>
      <w:color w:val="0000FF" w:themeColor="hyperlink"/>
      <w:u w:val="single"/>
    </w:rPr>
  </w:style>
  <w:style w:type="paragraph" w:styleId="PlainText">
    <w:name w:val="Plain Text"/>
    <w:basedOn w:val="Normal"/>
    <w:link w:val="PlainTextChar"/>
    <w:uiPriority w:val="99"/>
    <w:unhideWhenUsed/>
    <w:rsid w:val="003521C3"/>
    <w:pPr>
      <w:spacing w:after="0" w:line="240" w:lineRule="auto"/>
    </w:pPr>
    <w:rPr>
      <w:rFonts w:eastAsia="Times New Roman" w:cstheme="minorBidi"/>
      <w:kern w:val="2"/>
      <w:szCs w:val="21"/>
      <w:lang w:val="en-SG" w:eastAsia="en-US"/>
      <w14:ligatures w14:val="standardContextual"/>
    </w:rPr>
  </w:style>
  <w:style w:type="character" w:customStyle="1" w:styleId="PlainTextChar">
    <w:name w:val="Plain Text Char"/>
    <w:basedOn w:val="DefaultParagraphFont"/>
    <w:link w:val="PlainText"/>
    <w:uiPriority w:val="99"/>
    <w:rsid w:val="003521C3"/>
    <w:rPr>
      <w:rFonts w:eastAsia="Times New Roman" w:cstheme="minorBidi"/>
      <w:kern w:val="2"/>
      <w:szCs w:val="21"/>
      <w:lang w:val="en-SG" w:eastAsia="en-US"/>
      <w14:ligatures w14:val="standardContextual"/>
    </w:rPr>
  </w:style>
  <w:style w:type="table" w:styleId="TableGrid">
    <w:name w:val="Table Grid"/>
    <w:basedOn w:val="TableNormal"/>
    <w:uiPriority w:val="39"/>
    <w:rsid w:val="003521C3"/>
    <w:pPr>
      <w:spacing w:after="0" w:line="240" w:lineRule="auto"/>
    </w:pPr>
    <w:rPr>
      <w:rFonts w:asciiTheme="minorHAnsi" w:eastAsiaTheme="minorHAnsi" w:hAnsiTheme="minorHAnsi" w:cstheme="minorBidi"/>
      <w:kern w:val="2"/>
      <w:lang w:val="en-S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nseEmphasis1">
    <w:name w:val="Intense Emphasis1"/>
    <w:basedOn w:val="DefaultParagraphFont"/>
    <w:uiPriority w:val="21"/>
    <w:qFormat/>
    <w:rsid w:val="003521C3"/>
    <w:rPr>
      <w:i/>
      <w:iCs/>
      <w:color w:val="365F91" w:themeColor="accent1" w:themeShade="BF"/>
    </w:rPr>
  </w:style>
  <w:style w:type="character" w:styleId="UnresolvedMention">
    <w:name w:val="Unresolved Mention"/>
    <w:basedOn w:val="DefaultParagraphFont"/>
    <w:uiPriority w:val="99"/>
    <w:semiHidden/>
    <w:unhideWhenUsed/>
    <w:rsid w:val="003521C3"/>
    <w:rPr>
      <w:color w:val="605E5C"/>
      <w:shd w:val="clear" w:color="auto" w:fill="E1DFDD"/>
    </w:rPr>
  </w:style>
  <w:style w:type="character" w:customStyle="1" w:styleId="font01">
    <w:name w:val="font01"/>
    <w:basedOn w:val="DefaultParagraphFont"/>
    <w:rsid w:val="003521C3"/>
    <w:rPr>
      <w:rFonts w:ascii="SimSun" w:eastAsia="SimSun" w:hAnsi="SimSun" w:cs="SimSun" w:hint="eastAsia"/>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672779">
      <w:bodyDiv w:val="1"/>
      <w:marLeft w:val="0"/>
      <w:marRight w:val="0"/>
      <w:marTop w:val="0"/>
      <w:marBottom w:val="0"/>
      <w:divBdr>
        <w:top w:val="none" w:sz="0" w:space="0" w:color="auto"/>
        <w:left w:val="none" w:sz="0" w:space="0" w:color="auto"/>
        <w:bottom w:val="none" w:sz="0" w:space="0" w:color="auto"/>
        <w:right w:val="none" w:sz="0" w:space="0" w:color="auto"/>
      </w:divBdr>
    </w:div>
    <w:div w:id="871723961">
      <w:bodyDiv w:val="1"/>
      <w:marLeft w:val="0"/>
      <w:marRight w:val="0"/>
      <w:marTop w:val="0"/>
      <w:marBottom w:val="0"/>
      <w:divBdr>
        <w:top w:val="none" w:sz="0" w:space="0" w:color="auto"/>
        <w:left w:val="none" w:sz="0" w:space="0" w:color="auto"/>
        <w:bottom w:val="none" w:sz="0" w:space="0" w:color="auto"/>
        <w:right w:val="none" w:sz="0" w:space="0" w:color="auto"/>
      </w:divBdr>
    </w:div>
    <w:div w:id="1409038520">
      <w:bodyDiv w:val="1"/>
      <w:marLeft w:val="0"/>
      <w:marRight w:val="0"/>
      <w:marTop w:val="0"/>
      <w:marBottom w:val="0"/>
      <w:divBdr>
        <w:top w:val="none" w:sz="0" w:space="0" w:color="auto"/>
        <w:left w:val="none" w:sz="0" w:space="0" w:color="auto"/>
        <w:bottom w:val="none" w:sz="0" w:space="0" w:color="auto"/>
        <w:right w:val="none" w:sz="0" w:space="0" w:color="auto"/>
      </w:divBdr>
    </w:div>
    <w:div w:id="17780173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2.png"/><Relationship Id="rId42" Type="http://schemas.openxmlformats.org/officeDocument/2006/relationships/oleObject" Target="embeddings/oleObject3.bin"/><Relationship Id="rId47" Type="http://schemas.openxmlformats.org/officeDocument/2006/relationships/image" Target="media/image34.png"/><Relationship Id="rId63" Type="http://schemas.openxmlformats.org/officeDocument/2006/relationships/image" Target="media/image50.png"/><Relationship Id="rId68" Type="http://schemas.openxmlformats.org/officeDocument/2006/relationships/image" Target="media/image55.png"/><Relationship Id="rId84" Type="http://schemas.openxmlformats.org/officeDocument/2006/relationships/image" Target="media/image68.emf"/><Relationship Id="rId89" Type="http://schemas.openxmlformats.org/officeDocument/2006/relationships/image" Target="media/image73.png"/><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0.png"/><Relationship Id="rId58" Type="http://schemas.openxmlformats.org/officeDocument/2006/relationships/image" Target="media/image45.png"/><Relationship Id="rId74" Type="http://schemas.openxmlformats.org/officeDocument/2006/relationships/image" Target="media/image61.png"/><Relationship Id="rId79" Type="http://schemas.openxmlformats.org/officeDocument/2006/relationships/hyperlink" Target="http://www.rgenome.net/cas-offinder/" TargetMode="External"/><Relationship Id="rId102" Type="http://schemas.openxmlformats.org/officeDocument/2006/relationships/theme" Target="theme/theme1.xml"/><Relationship Id="rId5" Type="http://schemas.openxmlformats.org/officeDocument/2006/relationships/styles" Target="styles.xml"/><Relationship Id="rId90" Type="http://schemas.openxmlformats.org/officeDocument/2006/relationships/image" Target="media/image74.png"/><Relationship Id="rId95" Type="http://schemas.openxmlformats.org/officeDocument/2006/relationships/image" Target="media/image79.png"/><Relationship Id="rId22" Type="http://schemas.openxmlformats.org/officeDocument/2006/relationships/hyperlink" Target="https://deeptools.readthedocs.io/en/develop/content/tools/plotCorrelation.html" TargetMode="External"/><Relationship Id="rId27" Type="http://schemas.openxmlformats.org/officeDocument/2006/relationships/image" Target="media/image17.png"/><Relationship Id="rId43" Type="http://schemas.openxmlformats.org/officeDocument/2006/relationships/image" Target="media/image30.png"/><Relationship Id="rId48" Type="http://schemas.openxmlformats.org/officeDocument/2006/relationships/image" Target="media/image35.png"/><Relationship Id="rId64" Type="http://schemas.openxmlformats.org/officeDocument/2006/relationships/image" Target="media/image51.png"/><Relationship Id="rId69" Type="http://schemas.openxmlformats.org/officeDocument/2006/relationships/image" Target="media/image56.png"/><Relationship Id="rId80" Type="http://schemas.openxmlformats.org/officeDocument/2006/relationships/image" Target="media/image64.png"/><Relationship Id="rId85" Type="http://schemas.openxmlformats.org/officeDocument/2006/relationships/image" Target="media/image69.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5.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image" Target="media/image54.png"/><Relationship Id="rId20" Type="http://schemas.openxmlformats.org/officeDocument/2006/relationships/hyperlink" Target="https://cooltools.readthedocs.io/en/latest/notebooks/contacts_vs_distance.html" TargetMode="External"/><Relationship Id="rId41" Type="http://schemas.openxmlformats.org/officeDocument/2006/relationships/image" Target="media/image29.wmf"/><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image" Target="media/image57.png"/><Relationship Id="rId75" Type="http://schemas.openxmlformats.org/officeDocument/2006/relationships/image" Target="media/image62.png"/><Relationship Id="rId83" Type="http://schemas.openxmlformats.org/officeDocument/2006/relationships/image" Target="media/image67.emf"/><Relationship Id="rId88" Type="http://schemas.openxmlformats.org/officeDocument/2006/relationships/image" Target="media/image72.png"/><Relationship Id="rId91" Type="http://schemas.openxmlformats.org/officeDocument/2006/relationships/image" Target="media/image75.png"/><Relationship Id="rId96" Type="http://schemas.openxmlformats.org/officeDocument/2006/relationships/image" Target="media/image80.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image" Target="media/image13.png"/><Relationship Id="rId28" Type="http://schemas.openxmlformats.org/officeDocument/2006/relationships/hyperlink" Target="https://www.ncbi.nlm.nih.gov/pmc/articles/PMC5187603/" TargetMode="External"/><Relationship Id="rId36" Type="http://schemas.openxmlformats.org/officeDocument/2006/relationships/image" Target="media/image25.png"/><Relationship Id="rId49" Type="http://schemas.openxmlformats.org/officeDocument/2006/relationships/image" Target="media/image36.png"/><Relationship Id="rId57" Type="http://schemas.openxmlformats.org/officeDocument/2006/relationships/image" Target="media/image44.png"/><Relationship Id="rId10" Type="http://schemas.openxmlformats.org/officeDocument/2006/relationships/image" Target="media/image3.png"/><Relationship Id="rId31" Type="http://schemas.openxmlformats.org/officeDocument/2006/relationships/image" Target="media/image20.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sv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image" Target="media/image63.png"/><Relationship Id="rId81" Type="http://schemas.openxmlformats.org/officeDocument/2006/relationships/image" Target="media/image65.png"/><Relationship Id="rId86" Type="http://schemas.openxmlformats.org/officeDocument/2006/relationships/image" Target="media/image70.png"/><Relationship Id="rId94" Type="http://schemas.openxmlformats.org/officeDocument/2006/relationships/image" Target="media/image78.png"/><Relationship Id="rId99" Type="http://schemas.openxmlformats.org/officeDocument/2006/relationships/image" Target="media/image83.png"/><Relationship Id="rId10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emf"/><Relationship Id="rId39" Type="http://schemas.openxmlformats.org/officeDocument/2006/relationships/image" Target="media/image28.emf"/><Relationship Id="rId34" Type="http://schemas.openxmlformats.org/officeDocument/2006/relationships/image" Target="media/image23.png"/><Relationship Id="rId50" Type="http://schemas.openxmlformats.org/officeDocument/2006/relationships/image" Target="media/image37.png"/><Relationship Id="rId55" Type="http://schemas.openxmlformats.org/officeDocument/2006/relationships/image" Target="media/image42.emf"/><Relationship Id="rId76" Type="http://schemas.openxmlformats.org/officeDocument/2006/relationships/hyperlink" Target="https://www.dfam.org/browse?name_accession=MIR" TargetMode="External"/><Relationship Id="rId97" Type="http://schemas.openxmlformats.org/officeDocument/2006/relationships/image" Target="media/image81.png"/><Relationship Id="rId7" Type="http://schemas.openxmlformats.org/officeDocument/2006/relationships/webSettings" Target="webSettings.xml"/><Relationship Id="rId71" Type="http://schemas.openxmlformats.org/officeDocument/2006/relationships/image" Target="media/image58.png"/><Relationship Id="rId92" Type="http://schemas.openxmlformats.org/officeDocument/2006/relationships/image" Target="media/image76.png"/><Relationship Id="rId2" Type="http://schemas.openxmlformats.org/officeDocument/2006/relationships/customXml" Target="../customXml/item2.xml"/><Relationship Id="rId29" Type="http://schemas.openxmlformats.org/officeDocument/2006/relationships/image" Target="media/image18.png"/><Relationship Id="rId24" Type="http://schemas.openxmlformats.org/officeDocument/2006/relationships/image" Target="media/image14.png"/><Relationship Id="rId40" Type="http://schemas.openxmlformats.org/officeDocument/2006/relationships/oleObject" Target="embeddings/oleObject2.bin"/><Relationship Id="rId45" Type="http://schemas.openxmlformats.org/officeDocument/2006/relationships/image" Target="media/image32.png"/><Relationship Id="rId66" Type="http://schemas.openxmlformats.org/officeDocument/2006/relationships/image" Target="media/image53.png"/><Relationship Id="rId87" Type="http://schemas.openxmlformats.org/officeDocument/2006/relationships/image" Target="media/image71.png"/><Relationship Id="rId61" Type="http://schemas.openxmlformats.org/officeDocument/2006/relationships/image" Target="media/image48.png"/><Relationship Id="rId82" Type="http://schemas.openxmlformats.org/officeDocument/2006/relationships/image" Target="media/image66.png"/><Relationship Id="rId19" Type="http://schemas.openxmlformats.org/officeDocument/2006/relationships/oleObject" Target="embeddings/oleObject1.bin"/><Relationship Id="rId14" Type="http://schemas.openxmlformats.org/officeDocument/2006/relationships/image" Target="media/image7.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3.png"/><Relationship Id="rId77" Type="http://schemas.openxmlformats.org/officeDocument/2006/relationships/hyperlink" Target="http://crispor.tefor.net/" TargetMode="External"/><Relationship Id="rId100" Type="http://schemas.openxmlformats.org/officeDocument/2006/relationships/image" Target="media/image84.png"/><Relationship Id="rId8" Type="http://schemas.openxmlformats.org/officeDocument/2006/relationships/image" Target="media/image1.png"/><Relationship Id="rId51" Type="http://schemas.openxmlformats.org/officeDocument/2006/relationships/image" Target="media/image38.png"/><Relationship Id="rId72" Type="http://schemas.openxmlformats.org/officeDocument/2006/relationships/image" Target="media/image59.png"/><Relationship Id="rId93" Type="http://schemas.openxmlformats.org/officeDocument/2006/relationships/image" Target="media/image77.png"/><Relationship Id="rId98" Type="http://schemas.openxmlformats.org/officeDocument/2006/relationships/image" Target="media/image82.png"/><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6594EFBB8D2244B554AD35C20D3D1A" ma:contentTypeVersion="4" ma:contentTypeDescription="Create a new document." ma:contentTypeScope="" ma:versionID="adacf839d8ab79153e66a80281a7928c">
  <xsd:schema xmlns:xsd="http://www.w3.org/2001/XMLSchema" xmlns:xs="http://www.w3.org/2001/XMLSchema" xmlns:p="http://schemas.microsoft.com/office/2006/metadata/properties" xmlns:ns2="4217fc3e-e639-4999-baa6-e37f258a06e0" targetNamespace="http://schemas.microsoft.com/office/2006/metadata/properties" ma:root="true" ma:fieldsID="b5794324cb8cd0accf02dd492021ce55" ns2:_="">
    <xsd:import namespace="4217fc3e-e639-4999-baa6-e37f258a06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17fc3e-e639-4999-baa6-e37f258a06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1EAF59-117D-4EEB-971C-42809BA09C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17fc3e-e639-4999-baa6-e37f258a06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E96C69-319A-4379-859A-8F809C7D936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574B3C6-B781-46EB-887B-BBC1007D50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68</Pages>
  <Words>20714</Words>
  <Characters>118075</Characters>
  <Application>Microsoft Office Word</Application>
  <DocSecurity>0</DocSecurity>
  <Lines>983</Lines>
  <Paragraphs>277</Paragraphs>
  <ScaleCrop>false</ScaleCrop>
  <Company>Springer Nature</Company>
  <LinksUpToDate>false</LinksUpToDate>
  <CharactersWithSpaces>138512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Veronique van den Berghe</cp:lastModifiedBy>
  <cp:revision>18</cp:revision>
  <dcterms:created xsi:type="dcterms:W3CDTF">2025-04-12T20:02:00Z</dcterms:created>
  <dcterms:modified xsi:type="dcterms:W3CDTF">2025-04-12T20:19:00Z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0x010100166594EFBB8D2244B554AD35C20D3D1A</vt:lpwstr>
  </property>
</Properties>
</file>