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24993" w14:textId="77777777" w:rsidR="005D0BAF" w:rsidRDefault="00E76992">
      <w:pPr>
        <w:rPr>
          <w:rFonts w:ascii="Times New Roman" w:eastAsia="Times New Roman" w:hAnsi="Times New Roman" w:cs="Times New Roman"/>
        </w:rPr>
      </w:pPr>
      <w:r>
        <w:rPr>
          <w:rFonts w:ascii="Times New Roman" w:eastAsia="Times New Roman" w:hAnsi="Times New Roman" w:cs="Times New Roman"/>
        </w:rPr>
        <w:t>Review History</w:t>
      </w:r>
    </w:p>
    <w:p w14:paraId="25D24994" w14:textId="77777777" w:rsidR="005D0BAF" w:rsidRDefault="00E76992">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25D24995" w14:textId="77777777" w:rsidR="005D0BAF" w:rsidRDefault="00E76992">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25D24996" w14:textId="77777777" w:rsidR="005D0BAF" w:rsidRDefault="005D0BAF">
      <w:pPr>
        <w:spacing w:after="0" w:line="240" w:lineRule="auto"/>
        <w:rPr>
          <w:rFonts w:ascii="Times New Roman" w:eastAsia="Times New Roman" w:hAnsi="Times New Roman" w:cs="Times New Roman"/>
          <w:b/>
        </w:rPr>
      </w:pPr>
    </w:p>
    <w:p w14:paraId="25D24997" w14:textId="103265C6" w:rsidR="005D0BAF" w:rsidRPr="00331123" w:rsidRDefault="00E76992">
      <w:pPr>
        <w:spacing w:after="0" w:line="240" w:lineRule="auto"/>
        <w:rPr>
          <w:rFonts w:ascii="Times New Roman" w:eastAsia="Times New Roman" w:hAnsi="Times New Roman" w:cs="Times New Roman"/>
          <w:bCs/>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r w:rsidR="00331123">
        <w:rPr>
          <w:rFonts w:ascii="Times New Roman" w:eastAsia="Times New Roman" w:hAnsi="Times New Roman" w:cs="Times New Roman"/>
          <w:b/>
          <w:color w:val="000033"/>
        </w:rPr>
        <w:t xml:space="preserve"> </w:t>
      </w:r>
      <w:r w:rsidR="00331123">
        <w:rPr>
          <w:rFonts w:ascii="Times New Roman" w:eastAsia="Times New Roman" w:hAnsi="Times New Roman" w:cs="Times New Roman"/>
          <w:bCs/>
          <w:color w:val="000033"/>
        </w:rPr>
        <w:t>Yes</w:t>
      </w:r>
    </w:p>
    <w:p w14:paraId="25D24998" w14:textId="77777777" w:rsidR="005D0BAF" w:rsidRDefault="005D0BAF">
      <w:pPr>
        <w:spacing w:after="0" w:line="240" w:lineRule="auto"/>
        <w:rPr>
          <w:rFonts w:ascii="Times New Roman" w:eastAsia="Times New Roman" w:hAnsi="Times New Roman" w:cs="Times New Roman"/>
        </w:rPr>
      </w:pPr>
    </w:p>
    <w:p w14:paraId="25D24999" w14:textId="77777777" w:rsidR="005D0BAF" w:rsidRDefault="00E76992">
      <w:pPr>
        <w:spacing w:after="0" w:line="240" w:lineRule="auto"/>
        <w:rPr>
          <w:rFonts w:ascii="Times New Roman" w:eastAsia="Times New Roman" w:hAnsi="Times New Roman" w:cs="Times New Roman"/>
          <w:bCs/>
        </w:rPr>
      </w:pPr>
      <w:r>
        <w:rPr>
          <w:rFonts w:ascii="Times New Roman" w:eastAsia="Times New Roman" w:hAnsi="Times New Roman" w:cs="Times New Roman"/>
          <w:b/>
        </w:rPr>
        <w:t>Comments to author:</w:t>
      </w:r>
    </w:p>
    <w:p w14:paraId="0DC83469" w14:textId="77777777" w:rsidR="00331123" w:rsidRDefault="00331123">
      <w:pPr>
        <w:spacing w:after="0" w:line="240" w:lineRule="auto"/>
        <w:rPr>
          <w:rFonts w:ascii="Times New Roman" w:eastAsia="Times New Roman" w:hAnsi="Times New Roman" w:cs="Times New Roman"/>
          <w:bCs/>
        </w:rPr>
      </w:pPr>
    </w:p>
    <w:p w14:paraId="174A438A" w14:textId="77777777" w:rsidR="00331123" w:rsidRPr="00331123" w:rsidRDefault="00331123" w:rsidP="00331123">
      <w:pPr>
        <w:spacing w:after="0" w:line="240" w:lineRule="auto"/>
        <w:rPr>
          <w:rFonts w:ascii="Times New Roman" w:eastAsia="Times New Roman" w:hAnsi="Times New Roman" w:cs="Times New Roman"/>
          <w:bCs/>
        </w:rPr>
      </w:pPr>
      <w:r w:rsidRPr="00331123">
        <w:rPr>
          <w:rFonts w:ascii="Times New Roman" w:eastAsia="Times New Roman" w:hAnsi="Times New Roman" w:cs="Times New Roman"/>
          <w:bCs/>
        </w:rPr>
        <w:t>This manuscript presents a comprehensive evaluation of 16 different loss functions for single-cell integration using deep learning models. It not only addresses a critical gap in the proper evaluation of intra-cell-type information preservation, which is often overlooked in existing benchmarking metrics, but also proposes a correlation-based loss function to address this issue and extends the single-cell integration benchmarking (</w:t>
      </w:r>
      <w:proofErr w:type="spellStart"/>
      <w:r w:rsidRPr="00331123">
        <w:rPr>
          <w:rFonts w:ascii="Times New Roman" w:eastAsia="Times New Roman" w:hAnsi="Times New Roman" w:cs="Times New Roman"/>
          <w:bCs/>
        </w:rPr>
        <w:t>scIB</w:t>
      </w:r>
      <w:proofErr w:type="spellEnd"/>
      <w:r w:rsidRPr="00331123">
        <w:rPr>
          <w:rFonts w:ascii="Times New Roman" w:eastAsia="Times New Roman" w:hAnsi="Times New Roman" w:cs="Times New Roman"/>
          <w:bCs/>
        </w:rPr>
        <w:t>-E) framework accordingly.</w:t>
      </w:r>
    </w:p>
    <w:p w14:paraId="170DCC78" w14:textId="77777777" w:rsidR="00331123" w:rsidRPr="00331123" w:rsidRDefault="00331123" w:rsidP="00331123">
      <w:pPr>
        <w:spacing w:after="0" w:line="240" w:lineRule="auto"/>
        <w:rPr>
          <w:rFonts w:ascii="Times New Roman" w:eastAsia="Times New Roman" w:hAnsi="Times New Roman" w:cs="Times New Roman"/>
          <w:bCs/>
        </w:rPr>
      </w:pPr>
    </w:p>
    <w:p w14:paraId="0769C813" w14:textId="77777777" w:rsidR="00331123" w:rsidRPr="00331123" w:rsidRDefault="00331123" w:rsidP="00331123">
      <w:pPr>
        <w:spacing w:after="0" w:line="240" w:lineRule="auto"/>
        <w:rPr>
          <w:rFonts w:ascii="Times New Roman" w:eastAsia="Times New Roman" w:hAnsi="Times New Roman" w:cs="Times New Roman"/>
          <w:bCs/>
        </w:rPr>
      </w:pPr>
      <w:r w:rsidRPr="00331123">
        <w:rPr>
          <w:rFonts w:ascii="Times New Roman" w:eastAsia="Times New Roman" w:hAnsi="Times New Roman" w:cs="Times New Roman"/>
          <w:bCs/>
        </w:rPr>
        <w:t>I find the manuscript to be of very high quality: it is clearly written, scientifically rigorous, and well-structured. The study is thoughtfully designed, the results are compelling and well-supported by data, and the figures are clear and enhance the presentation significantly. The discussion offers valuable insight into the broader implications of the findings and commendably acknowledges the limitations of the proposed framework—specifically, that intra-cell-type signals can still be confounded by unwanted sources of variation and noise.</w:t>
      </w:r>
    </w:p>
    <w:p w14:paraId="002D4863" w14:textId="77777777" w:rsidR="00331123" w:rsidRPr="00331123" w:rsidRDefault="00331123" w:rsidP="00331123">
      <w:pPr>
        <w:spacing w:after="0" w:line="240" w:lineRule="auto"/>
        <w:rPr>
          <w:rFonts w:ascii="Times New Roman" w:eastAsia="Times New Roman" w:hAnsi="Times New Roman" w:cs="Times New Roman"/>
          <w:bCs/>
        </w:rPr>
      </w:pPr>
    </w:p>
    <w:p w14:paraId="643EBC61" w14:textId="77777777" w:rsidR="00331123" w:rsidRPr="00331123" w:rsidRDefault="00331123" w:rsidP="00331123">
      <w:pPr>
        <w:spacing w:after="0" w:line="240" w:lineRule="auto"/>
        <w:rPr>
          <w:rFonts w:ascii="Times New Roman" w:eastAsia="Times New Roman" w:hAnsi="Times New Roman" w:cs="Times New Roman"/>
          <w:bCs/>
        </w:rPr>
      </w:pPr>
      <w:r w:rsidRPr="00331123">
        <w:rPr>
          <w:rFonts w:ascii="Times New Roman" w:eastAsia="Times New Roman" w:hAnsi="Times New Roman" w:cs="Times New Roman"/>
          <w:bCs/>
        </w:rPr>
        <w:t>I particularly appreciated the step-by-step explanation using a multi-layer annotated single-cell lung atlas dataset to illustrate why current bio-conservation metrics fall short in capturing intra-cell-type information. This added depth and clarity to the rationale behind the proposed methodological improvements.</w:t>
      </w:r>
    </w:p>
    <w:p w14:paraId="55CDBAD7" w14:textId="77777777" w:rsidR="00331123" w:rsidRPr="00331123" w:rsidRDefault="00331123" w:rsidP="00331123">
      <w:pPr>
        <w:spacing w:after="0" w:line="240" w:lineRule="auto"/>
        <w:rPr>
          <w:rFonts w:ascii="Times New Roman" w:eastAsia="Times New Roman" w:hAnsi="Times New Roman" w:cs="Times New Roman"/>
          <w:bCs/>
        </w:rPr>
      </w:pPr>
    </w:p>
    <w:p w14:paraId="18D59474" w14:textId="5085BE05" w:rsidR="00331123" w:rsidRPr="00331123" w:rsidRDefault="00331123" w:rsidP="00331123">
      <w:pPr>
        <w:spacing w:after="0" w:line="240" w:lineRule="auto"/>
        <w:rPr>
          <w:rFonts w:ascii="Times New Roman" w:eastAsia="Times New Roman" w:hAnsi="Times New Roman" w:cs="Times New Roman"/>
          <w:bCs/>
        </w:rPr>
      </w:pPr>
      <w:r w:rsidRPr="00331123">
        <w:rPr>
          <w:rFonts w:ascii="Times New Roman" w:eastAsia="Times New Roman" w:hAnsi="Times New Roman" w:cs="Times New Roman"/>
          <w:bCs/>
        </w:rPr>
        <w:t>I have no major concerns or suggestions for improvement. In my view, the manuscript is ready for publication in its current form. Congratulations to the authors on an excellent piece of work.</w:t>
      </w:r>
    </w:p>
    <w:p w14:paraId="25D2499A" w14:textId="77777777" w:rsidR="005D0BAF" w:rsidRDefault="005D0BAF">
      <w:pPr>
        <w:spacing w:after="0" w:line="240" w:lineRule="auto"/>
        <w:rPr>
          <w:rFonts w:ascii="Times New Roman" w:eastAsia="Times New Roman" w:hAnsi="Times New Roman" w:cs="Times New Roman"/>
        </w:rPr>
      </w:pPr>
    </w:p>
    <w:p w14:paraId="25D2499B" w14:textId="77777777" w:rsidR="005D0BAF" w:rsidRDefault="005D0BAF">
      <w:pPr>
        <w:spacing w:after="0" w:line="240" w:lineRule="auto"/>
        <w:rPr>
          <w:rFonts w:ascii="Times New Roman" w:eastAsia="Times New Roman" w:hAnsi="Times New Roman" w:cs="Times New Roman"/>
        </w:rPr>
      </w:pPr>
    </w:p>
    <w:p w14:paraId="25D2499C" w14:textId="77777777" w:rsidR="005D0BAF" w:rsidRDefault="00E76992">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25D2499D" w14:textId="77777777" w:rsidR="005D0BAF" w:rsidRDefault="005D0BAF">
      <w:pPr>
        <w:spacing w:after="0" w:line="240" w:lineRule="auto"/>
        <w:rPr>
          <w:rFonts w:ascii="Times New Roman" w:eastAsia="Times New Roman" w:hAnsi="Times New Roman" w:cs="Times New Roman"/>
          <w:b/>
          <w:color w:val="000033"/>
          <w:highlight w:val="white"/>
        </w:rPr>
      </w:pPr>
    </w:p>
    <w:p w14:paraId="25D2499E" w14:textId="0BA00334" w:rsidR="005D0BAF" w:rsidRPr="00AC5732" w:rsidRDefault="00E76992">
      <w:pPr>
        <w:spacing w:after="0" w:line="240" w:lineRule="auto"/>
        <w:rPr>
          <w:rFonts w:ascii="Times New Roman" w:eastAsia="Times New Roman" w:hAnsi="Times New Roman" w:cs="Times New Roman"/>
          <w:bCs/>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r w:rsidR="00AC5732">
        <w:rPr>
          <w:rFonts w:ascii="Times New Roman" w:eastAsia="Times New Roman" w:hAnsi="Times New Roman" w:cs="Times New Roman"/>
          <w:bCs/>
          <w:color w:val="000033"/>
          <w:highlight w:val="white"/>
        </w:rPr>
        <w:t xml:space="preserve"> Yes</w:t>
      </w:r>
    </w:p>
    <w:p w14:paraId="25D2499F" w14:textId="77777777" w:rsidR="005D0BAF" w:rsidRDefault="005D0BAF">
      <w:pPr>
        <w:spacing w:after="0" w:line="240" w:lineRule="auto"/>
        <w:rPr>
          <w:rFonts w:ascii="Times New Roman" w:eastAsia="Times New Roman" w:hAnsi="Times New Roman" w:cs="Times New Roman"/>
          <w:b/>
          <w:color w:val="000033"/>
          <w:highlight w:val="white"/>
        </w:rPr>
      </w:pPr>
    </w:p>
    <w:p w14:paraId="25D249A0" w14:textId="77777777" w:rsidR="005D0BAF" w:rsidRDefault="005D0BAF">
      <w:pPr>
        <w:spacing w:after="0" w:line="240" w:lineRule="auto"/>
        <w:rPr>
          <w:rFonts w:ascii="Times New Roman" w:eastAsia="Times New Roman" w:hAnsi="Times New Roman" w:cs="Times New Roman"/>
          <w:b/>
          <w:color w:val="000033"/>
          <w:highlight w:val="white"/>
        </w:rPr>
      </w:pPr>
    </w:p>
    <w:p w14:paraId="25D249A1" w14:textId="77777777" w:rsidR="005D0BAF" w:rsidRDefault="005D0BAF">
      <w:pPr>
        <w:rPr>
          <w:rFonts w:ascii="Times New Roman" w:eastAsia="Times New Roman" w:hAnsi="Times New Roman" w:cs="Times New Roman"/>
        </w:rPr>
      </w:pPr>
    </w:p>
    <w:p w14:paraId="25D249A2" w14:textId="77777777" w:rsidR="005D0BAF" w:rsidRDefault="00E76992">
      <w:pPr>
        <w:rPr>
          <w:rFonts w:ascii="Times New Roman" w:eastAsia="Times New Roman" w:hAnsi="Times New Roman" w:cs="Times New Roman"/>
          <w:b/>
        </w:rPr>
      </w:pPr>
      <w:r>
        <w:rPr>
          <w:rFonts w:ascii="Times New Roman" w:eastAsia="Times New Roman" w:hAnsi="Times New Roman" w:cs="Times New Roman"/>
          <w:b/>
        </w:rPr>
        <w:t>Comments to author:</w:t>
      </w:r>
    </w:p>
    <w:p w14:paraId="184D59DB"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This paper aims to benchmark existing deep learning approaches for biologically conserved single cell integration. Specifically, the authors have benchmarked 16 integration methods using a unified autoencoder framework as well as incorporating batch and cell-type information. They have additionally introduced some interesting benchmarking metrics hopefully to capture biological conservation. This paper is interesting, however, there are some major concerns that should be addressed to enhance its quality.</w:t>
      </w:r>
    </w:p>
    <w:p w14:paraId="6A7CE891" w14:textId="77777777" w:rsidR="00526135" w:rsidRPr="00526135" w:rsidRDefault="00526135" w:rsidP="00526135">
      <w:pPr>
        <w:rPr>
          <w:rFonts w:ascii="Times New Roman" w:eastAsia="Times New Roman" w:hAnsi="Times New Roman" w:cs="Times New Roman"/>
        </w:rPr>
      </w:pPr>
    </w:p>
    <w:p w14:paraId="54F303DA"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lastRenderedPageBreak/>
        <w:t>1. There have already been numerous benchmarking articles [1-3] published in multiple journals. It is unclear what unique contributions this manuscript would bring to the research community. This should be seriously and clearly addressed as it would dampen the enthusiasm of readers to check this manuscript.</w:t>
      </w:r>
    </w:p>
    <w:p w14:paraId="09E7A1BC"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[1] https://www.nature.com/articles/s41592-021-01336-8</w:t>
      </w:r>
    </w:p>
    <w:p w14:paraId="16344D1E"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[2] https://academic.oup.com/bib/article/25/2/bbae095/7630478</w:t>
      </w:r>
    </w:p>
    <w:p w14:paraId="6F7F24A1"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[3] https://genomebiology.biomedcentral.com/articles/10.1186/s13059-019-1850-9</w:t>
      </w:r>
    </w:p>
    <w:p w14:paraId="7BAD1F2F" w14:textId="77777777" w:rsidR="00526135" w:rsidRPr="00526135" w:rsidRDefault="00526135" w:rsidP="00526135">
      <w:pPr>
        <w:rPr>
          <w:rFonts w:ascii="Times New Roman" w:eastAsia="Times New Roman" w:hAnsi="Times New Roman" w:cs="Times New Roman"/>
        </w:rPr>
      </w:pPr>
    </w:p>
    <w:p w14:paraId="3B924117"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2. By default, single cell integration and batch effect correction during integration require the balance between batch effect correction and preserving biological signals. It is nothing new to have some metrics to measure the biological signal conservation. To this end, the authors should justify why their proposed loss function and benchmarking metrics would better measure the biological signal preservation. Right now, it is unclear.</w:t>
      </w:r>
    </w:p>
    <w:p w14:paraId="74D7E24C" w14:textId="77777777" w:rsidR="00526135" w:rsidRPr="00526135" w:rsidRDefault="00526135" w:rsidP="00526135">
      <w:pPr>
        <w:rPr>
          <w:rFonts w:ascii="Times New Roman" w:eastAsia="Times New Roman" w:hAnsi="Times New Roman" w:cs="Times New Roman"/>
        </w:rPr>
      </w:pPr>
    </w:p>
    <w:p w14:paraId="191180BD"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3. Large-scale integration for single cell analysis remains an interesting yet not-fully-explored topic. The authors should explore this specific field to justify whether their benchmarking metrics would be better in evaluating in this field. Specifically, there are multiple cases for large-scale single cell integration, including large number of data sources of single cell data to integrate, large-scale number of single cells to integrate, etc.</w:t>
      </w:r>
    </w:p>
    <w:p w14:paraId="4F848157" w14:textId="77777777" w:rsidR="00526135" w:rsidRPr="00526135" w:rsidRDefault="00526135" w:rsidP="00526135">
      <w:pPr>
        <w:rPr>
          <w:rFonts w:ascii="Times New Roman" w:eastAsia="Times New Roman" w:hAnsi="Times New Roman" w:cs="Times New Roman"/>
        </w:rPr>
      </w:pPr>
    </w:p>
    <w:p w14:paraId="25D249A3" w14:textId="2962C6AA" w:rsidR="005D0BAF"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 xml:space="preserve">4. The authors claimed to have used </w:t>
      </w:r>
      <w:proofErr w:type="gramStart"/>
      <w:r w:rsidRPr="00526135">
        <w:rPr>
          <w:rFonts w:ascii="Times New Roman" w:eastAsia="Times New Roman" w:hAnsi="Times New Roman" w:cs="Times New Roman"/>
        </w:rPr>
        <w:t>a three-level methods</w:t>
      </w:r>
      <w:proofErr w:type="gramEnd"/>
      <w:r w:rsidRPr="00526135">
        <w:rPr>
          <w:rFonts w:ascii="Times New Roman" w:eastAsia="Times New Roman" w:hAnsi="Times New Roman" w:cs="Times New Roman"/>
        </w:rPr>
        <w:t xml:space="preserve"> to measure single cell integration, including Level 1 (batch label), Level 2 (cell type label), and Level 3 (batch label and cell type label). However, it is not clear how the Level 3 is different from Level 1 and Level 2.</w:t>
      </w:r>
    </w:p>
    <w:p w14:paraId="0CB87D6C" w14:textId="77777777" w:rsidR="00526135" w:rsidRDefault="00526135" w:rsidP="00526135">
      <w:pPr>
        <w:rPr>
          <w:rFonts w:ascii="Times New Roman" w:eastAsia="Times New Roman" w:hAnsi="Times New Roman" w:cs="Times New Roman"/>
        </w:rPr>
      </w:pPr>
    </w:p>
    <w:p w14:paraId="63A1AE04" w14:textId="75A2B04E" w:rsidR="00526135" w:rsidRDefault="00526135" w:rsidP="00526135">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3</w:t>
      </w:r>
    </w:p>
    <w:p w14:paraId="4C9DC28B" w14:textId="77777777" w:rsidR="00526135" w:rsidRDefault="00526135" w:rsidP="00526135">
      <w:pPr>
        <w:spacing w:after="0" w:line="240" w:lineRule="auto"/>
        <w:rPr>
          <w:rFonts w:ascii="Times New Roman" w:eastAsia="Times New Roman" w:hAnsi="Times New Roman" w:cs="Times New Roman"/>
          <w:b/>
          <w:color w:val="000033"/>
          <w:highlight w:val="white"/>
        </w:rPr>
      </w:pPr>
    </w:p>
    <w:p w14:paraId="5B3D2855" w14:textId="58D44B3C" w:rsidR="00526135" w:rsidRPr="00AC5732" w:rsidRDefault="00526135" w:rsidP="00526135">
      <w:pPr>
        <w:spacing w:after="0" w:line="240" w:lineRule="auto"/>
        <w:rPr>
          <w:rFonts w:ascii="Times New Roman" w:eastAsia="Times New Roman" w:hAnsi="Times New Roman" w:cs="Times New Roman"/>
          <w:bCs/>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r w:rsidR="00AC5732">
        <w:rPr>
          <w:rFonts w:ascii="Times New Roman" w:eastAsia="Times New Roman" w:hAnsi="Times New Roman" w:cs="Times New Roman"/>
          <w:b/>
          <w:color w:val="000033"/>
          <w:highlight w:val="white"/>
        </w:rPr>
        <w:t xml:space="preserve"> </w:t>
      </w:r>
      <w:r w:rsidR="00AC5732">
        <w:rPr>
          <w:rFonts w:ascii="Times New Roman" w:eastAsia="Times New Roman" w:hAnsi="Times New Roman" w:cs="Times New Roman"/>
          <w:bCs/>
          <w:color w:val="000033"/>
          <w:highlight w:val="white"/>
        </w:rPr>
        <w:t>Yes</w:t>
      </w:r>
    </w:p>
    <w:p w14:paraId="54413CEA" w14:textId="77777777" w:rsidR="00526135" w:rsidRDefault="00526135" w:rsidP="00526135">
      <w:pPr>
        <w:spacing w:after="0" w:line="240" w:lineRule="auto"/>
        <w:rPr>
          <w:rFonts w:ascii="Times New Roman" w:eastAsia="Times New Roman" w:hAnsi="Times New Roman" w:cs="Times New Roman"/>
          <w:b/>
          <w:color w:val="000033"/>
          <w:highlight w:val="white"/>
        </w:rPr>
      </w:pPr>
    </w:p>
    <w:p w14:paraId="65CAB665" w14:textId="77777777" w:rsidR="00526135" w:rsidRDefault="00526135" w:rsidP="00526135">
      <w:pPr>
        <w:spacing w:after="0" w:line="240" w:lineRule="auto"/>
        <w:rPr>
          <w:rFonts w:ascii="Times New Roman" w:eastAsia="Times New Roman" w:hAnsi="Times New Roman" w:cs="Times New Roman"/>
          <w:b/>
          <w:color w:val="000033"/>
          <w:highlight w:val="white"/>
        </w:rPr>
      </w:pPr>
    </w:p>
    <w:p w14:paraId="2CC43548" w14:textId="77777777" w:rsidR="00526135" w:rsidRDefault="00526135" w:rsidP="00526135">
      <w:pPr>
        <w:rPr>
          <w:rFonts w:ascii="Times New Roman" w:eastAsia="Times New Roman" w:hAnsi="Times New Roman" w:cs="Times New Roman"/>
        </w:rPr>
      </w:pPr>
    </w:p>
    <w:p w14:paraId="7E3CD6E8" w14:textId="77777777" w:rsidR="00526135" w:rsidRDefault="00526135" w:rsidP="00526135">
      <w:pPr>
        <w:rPr>
          <w:rFonts w:ascii="Times New Roman" w:eastAsia="Times New Roman" w:hAnsi="Times New Roman" w:cs="Times New Roman"/>
          <w:b/>
        </w:rPr>
      </w:pPr>
      <w:r>
        <w:rPr>
          <w:rFonts w:ascii="Times New Roman" w:eastAsia="Times New Roman" w:hAnsi="Times New Roman" w:cs="Times New Roman"/>
          <w:b/>
        </w:rPr>
        <w:t>Comments to author:</w:t>
      </w:r>
    </w:p>
    <w:p w14:paraId="67DE131D"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General assessment:</w:t>
      </w:r>
    </w:p>
    <w:p w14:paraId="4D902FC7"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This manuscript systematically reviews and extends loss function design and benchmarking strategies for deep learning-based single-cell data integration. The authors introduce a novel correlation-based loss and finer-grained evaluation metrics (</w:t>
      </w:r>
      <w:proofErr w:type="spellStart"/>
      <w:r w:rsidRPr="00526135">
        <w:rPr>
          <w:rFonts w:ascii="Times New Roman" w:eastAsia="Times New Roman" w:hAnsi="Times New Roman" w:cs="Times New Roman"/>
        </w:rPr>
        <w:t>scIB</w:t>
      </w:r>
      <w:proofErr w:type="spellEnd"/>
      <w:r w:rsidRPr="00526135">
        <w:rPr>
          <w:rFonts w:ascii="Times New Roman" w:eastAsia="Times New Roman" w:hAnsi="Times New Roman" w:cs="Times New Roman"/>
        </w:rPr>
        <w:t xml:space="preserve">-E), aiming to address the inability of existing metrics to adequately </w:t>
      </w:r>
      <w:r w:rsidRPr="00526135">
        <w:rPr>
          <w:rFonts w:ascii="Times New Roman" w:eastAsia="Times New Roman" w:hAnsi="Times New Roman" w:cs="Times New Roman"/>
        </w:rPr>
        <w:lastRenderedPageBreak/>
        <w:t>assess subtype or local biological diversity preservation. Overall, the study is well-organized, with comprehensive data, methods, and open-source code. It offers value as a resource for the field.</w:t>
      </w:r>
    </w:p>
    <w:p w14:paraId="2F85C2E1" w14:textId="77777777" w:rsidR="00526135" w:rsidRPr="00526135" w:rsidRDefault="00526135" w:rsidP="00526135">
      <w:pPr>
        <w:rPr>
          <w:rFonts w:ascii="Times New Roman" w:eastAsia="Times New Roman" w:hAnsi="Times New Roman" w:cs="Times New Roman"/>
        </w:rPr>
      </w:pPr>
    </w:p>
    <w:p w14:paraId="3992068F"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Major strengths</w:t>
      </w:r>
    </w:p>
    <w:p w14:paraId="3212671A"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1. Systematic benchmarking and reproducibility: The authors conduct a large-scale, unified benchmarking of 16 integration methods and loss combinations. The workflow is clear, code is open-sourced, and the work provides a solid foundation for comparative studies and further method development.</w:t>
      </w:r>
    </w:p>
    <w:p w14:paraId="070A3168"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2. Innovative methods and metrics:</w:t>
      </w:r>
    </w:p>
    <w:p w14:paraId="2D1617E8"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ab/>
        <w:t xml:space="preserve">The study extends </w:t>
      </w:r>
      <w:proofErr w:type="spellStart"/>
      <w:r w:rsidRPr="00526135">
        <w:rPr>
          <w:rFonts w:ascii="Times New Roman" w:eastAsia="Times New Roman" w:hAnsi="Times New Roman" w:cs="Times New Roman"/>
        </w:rPr>
        <w:t>scIB</w:t>
      </w:r>
      <w:proofErr w:type="spellEnd"/>
      <w:r w:rsidRPr="00526135">
        <w:rPr>
          <w:rFonts w:ascii="Times New Roman" w:eastAsia="Times New Roman" w:hAnsi="Times New Roman" w:cs="Times New Roman"/>
        </w:rPr>
        <w:t xml:space="preserve"> by introducing metrics such as PCR comparison and Jaccard Index, which assess the preservation of local topological structures and better capture intra-cell-type diversity.</w:t>
      </w:r>
    </w:p>
    <w:p w14:paraId="439FF0CE"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ab/>
        <w:t>The proposed Corr-MSE loss imposes direct topological constraints on cell embeddings, offering a promising strategy for preserving diversity in unlabeled or weakly labelled scenarios.</w:t>
      </w:r>
    </w:p>
    <w:p w14:paraId="69E5DA49"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3. Validation across multiple datasets and annotation levels: The experiments cover several public datasets and multi-level cell annotations, with robust and comprehensive results.</w:t>
      </w:r>
    </w:p>
    <w:p w14:paraId="31F41F5A" w14:textId="77777777" w:rsidR="00526135" w:rsidRPr="00526135" w:rsidRDefault="00526135" w:rsidP="00526135">
      <w:pPr>
        <w:rPr>
          <w:rFonts w:ascii="Times New Roman" w:eastAsia="Times New Roman" w:hAnsi="Times New Roman" w:cs="Times New Roman"/>
        </w:rPr>
      </w:pPr>
    </w:p>
    <w:p w14:paraId="7D638AB2"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Major weaknesses and suggestions for improvement</w:t>
      </w:r>
    </w:p>
    <w:p w14:paraId="6ECCC80C"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1. Unclear loss function combination:</w:t>
      </w:r>
    </w:p>
    <w:p w14:paraId="41235817"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The methods section lists multiple loss functions but lacks a systematic explanation of how they are combined or weighted. Although Ray Tune is mentioned for hyperparameter optimization, I recommend that the authors provide a brief description of the actual loss function formulation, including how the different loss terms are aggregated, weighted, and optimized in practice, as well as the rationale or procedure for parameter selection.</w:t>
      </w:r>
    </w:p>
    <w:p w14:paraId="03F73B35"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2. Insufficient explanation of metric aggregation and weighting:</w:t>
      </w:r>
    </w:p>
    <w:p w14:paraId="3EA7135B"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While various metrics are introduced, the manuscript does not detail how overall performance scores are computed or how weights are determined. Please supplement with explicit details and rationale for metric aggregation.</w:t>
      </w:r>
    </w:p>
    <w:p w14:paraId="2A9E5F41"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3. Methodological clarity:</w:t>
      </w:r>
    </w:p>
    <w:p w14:paraId="18B9083F"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The methods section is somewhat a collection of functions and metrics. Please organize the methodological framework logically, clearly highlighting what is novel in this study versus what is based on previous work.</w:t>
      </w:r>
    </w:p>
    <w:p w14:paraId="0D7E253E"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4. Precision in notation and formula definitions:</w:t>
      </w:r>
    </w:p>
    <w:p w14:paraId="3B677285"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lastRenderedPageBreak/>
        <w:t xml:space="preserve">For example, in the PCR comparison metrics, the definitions of C and V are not clear, and there is ambiguity between the meanings </w:t>
      </w:r>
      <w:proofErr w:type="gramStart"/>
      <w:r w:rsidRPr="00526135">
        <w:rPr>
          <w:rFonts w:ascii="Times New Roman" w:eastAsia="Times New Roman" w:hAnsi="Times New Roman" w:cs="Times New Roman"/>
        </w:rPr>
        <w:t>of  Var</w:t>
      </w:r>
      <w:proofErr w:type="gramEnd"/>
      <w:r w:rsidRPr="00526135">
        <w:rPr>
          <w:rFonts w:ascii="Times New Roman" w:eastAsia="Times New Roman" w:hAnsi="Times New Roman" w:cs="Times New Roman"/>
        </w:rPr>
        <w:t xml:space="preserve"> on either side of the equations. Please rigorously define all core symbols and formulas to ensure consistency and clarity throughout.</w:t>
      </w:r>
    </w:p>
    <w:p w14:paraId="0AA13E99"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5. Discussion of metric balance and integration is lacking:</w:t>
      </w:r>
    </w:p>
    <w:p w14:paraId="66EB24BC"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While preserving local structure is an effective regularization against over-integration, overemphasis may also result in subtype batch effects within cell types. Please discuss in detail how multiple metrics are balanced and how optimal trade-offs are achieved in practice.</w:t>
      </w:r>
    </w:p>
    <w:p w14:paraId="65ED2021"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6. Limited biological validation and downstream application:</w:t>
      </w:r>
    </w:p>
    <w:p w14:paraId="54F6780A"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Current validation mainly focuses on structural/statistical metrics, with limited demonstration of biological discovery. Please supplement with analyses in more realistic settings (e.g., multi-sample, multi-condition, or disease-related datasets) and demonstrate the retention of rare or disease-specific subpopulations and downstream functional gene and pathway signals, to enhance the practical value of the metrics.</w:t>
      </w:r>
    </w:p>
    <w:p w14:paraId="0E68009C"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7. On the risk of label leakage (for discussion, not limited to this study):</w:t>
      </w:r>
    </w:p>
    <w:p w14:paraId="46EC2681" w14:textId="77777777" w:rsidR="00526135" w:rsidRP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Incorporating cell type labels during integration poses the risk of information leakage. When label supervision is used for model training and label-related metrics are then used for evaluation, it may inflate performance scores while reducing generalizability. Please discuss this risk and clarify the applicable boundaries for such approaches.</w:t>
      </w:r>
    </w:p>
    <w:p w14:paraId="6C8E07CA" w14:textId="77777777" w:rsidR="00526135" w:rsidRPr="00526135" w:rsidRDefault="00526135" w:rsidP="00526135">
      <w:pPr>
        <w:rPr>
          <w:rFonts w:ascii="Times New Roman" w:eastAsia="Times New Roman" w:hAnsi="Times New Roman" w:cs="Times New Roman"/>
        </w:rPr>
      </w:pPr>
    </w:p>
    <w:p w14:paraId="4738A869" w14:textId="1FCDC3ED" w:rsidR="00526135" w:rsidRDefault="00526135" w:rsidP="00526135">
      <w:pPr>
        <w:rPr>
          <w:rFonts w:ascii="Times New Roman" w:eastAsia="Times New Roman" w:hAnsi="Times New Roman" w:cs="Times New Roman"/>
        </w:rPr>
      </w:pPr>
      <w:r w:rsidRPr="00526135">
        <w:rPr>
          <w:rFonts w:ascii="Times New Roman" w:eastAsia="Times New Roman" w:hAnsi="Times New Roman" w:cs="Times New Roman"/>
        </w:rPr>
        <w:t>Overall, the study is well-motivated and potentially valuable, but it requires additional detail and scientific rigor to strengthen its academic contribution. Greater clarity regarding loss and metric aggregation, rigorous notation and formula definitions, further biological validation, and a comprehensive discussion of methodological boundaries and risks would substantially enhance the manuscript.</w:t>
      </w:r>
    </w:p>
    <w:p w14:paraId="25D249A4" w14:textId="77777777" w:rsidR="005D0BAF" w:rsidRDefault="00E76992">
      <w:pPr>
        <w:rPr>
          <w:rFonts w:ascii="Times New Roman" w:eastAsia="Times New Roman" w:hAnsi="Times New Roman" w:cs="Times New Roman"/>
          <w:b/>
        </w:rPr>
      </w:pPr>
      <w:r>
        <w:rPr>
          <w:rFonts w:ascii="Times New Roman" w:eastAsia="Times New Roman" w:hAnsi="Times New Roman" w:cs="Times New Roman"/>
          <w:b/>
        </w:rPr>
        <w:t>Authors Response</w:t>
      </w:r>
    </w:p>
    <w:p w14:paraId="25D249A8" w14:textId="77777777" w:rsidR="005D0BAF" w:rsidRDefault="005D0BAF">
      <w:pPr>
        <w:rPr>
          <w:rFonts w:ascii="Times New Roman" w:eastAsia="Times New Roman" w:hAnsi="Times New Roman" w:cs="Times New Roman"/>
          <w:b/>
        </w:rPr>
      </w:pPr>
    </w:p>
    <w:p w14:paraId="558613B0" w14:textId="77777777" w:rsidR="006346DD" w:rsidRPr="006346DD" w:rsidRDefault="006346DD" w:rsidP="006346DD">
      <w:pPr>
        <w:widowControl w:val="0"/>
        <w:spacing w:after="100" w:line="360" w:lineRule="auto"/>
        <w:jc w:val="center"/>
        <w:rPr>
          <w:rFonts w:ascii="Times New Roman" w:eastAsia="DengXian" w:hAnsi="Times New Roman" w:cs="Times New Roman"/>
          <w:b/>
          <w:bCs/>
          <w:color w:val="000000"/>
          <w:kern w:val="2"/>
          <w:sz w:val="24"/>
          <w:szCs w:val="24"/>
          <w:lang w:eastAsia="zh-CN"/>
          <w14:ligatures w14:val="standardContextual"/>
        </w:rPr>
      </w:pPr>
      <w:r w:rsidRPr="006346DD">
        <w:rPr>
          <w:rFonts w:ascii="Times New Roman" w:eastAsia="DengXian" w:hAnsi="Times New Roman" w:cs="Times New Roman"/>
          <w:b/>
          <w:bCs/>
          <w:color w:val="000000"/>
          <w:kern w:val="2"/>
          <w:sz w:val="24"/>
          <w:szCs w:val="24"/>
          <w:lang w:eastAsia="zh-CN"/>
          <w14:ligatures w14:val="standardContextual"/>
        </w:rPr>
        <w:t>Point-by-</w:t>
      </w:r>
      <w:r w:rsidRPr="006346DD">
        <w:rPr>
          <w:rFonts w:ascii="Times New Roman" w:eastAsia="DengXian" w:hAnsi="Times New Roman" w:cs="Times New Roman" w:hint="eastAsia"/>
          <w:b/>
          <w:bCs/>
          <w:color w:val="000000"/>
          <w:kern w:val="2"/>
          <w:sz w:val="24"/>
          <w:szCs w:val="24"/>
          <w:lang w:eastAsia="zh-CN"/>
          <w14:ligatures w14:val="standardContextual"/>
        </w:rPr>
        <w:t>P</w:t>
      </w:r>
      <w:r w:rsidRPr="006346DD">
        <w:rPr>
          <w:rFonts w:ascii="Times New Roman" w:eastAsia="DengXian" w:hAnsi="Times New Roman" w:cs="Times New Roman"/>
          <w:b/>
          <w:bCs/>
          <w:color w:val="000000"/>
          <w:kern w:val="2"/>
          <w:sz w:val="24"/>
          <w:szCs w:val="24"/>
          <w:lang w:eastAsia="zh-CN"/>
          <w14:ligatures w14:val="standardContextual"/>
        </w:rPr>
        <w:t>oint Responses to Reviewer</w:t>
      </w:r>
      <w:r w:rsidRPr="006346DD">
        <w:rPr>
          <w:rFonts w:ascii="Times New Roman" w:eastAsia="DengXian" w:hAnsi="Times New Roman" w:cs="Times New Roman" w:hint="eastAsia"/>
          <w:b/>
          <w:bCs/>
          <w:color w:val="000000"/>
          <w:kern w:val="2"/>
          <w:sz w:val="24"/>
          <w:szCs w:val="24"/>
          <w:lang w:eastAsia="zh-CN"/>
          <w14:ligatures w14:val="standardContextual"/>
        </w:rPr>
        <w:t>s</w:t>
      </w:r>
      <w:r w:rsidRPr="006346DD">
        <w:rPr>
          <w:rFonts w:ascii="Times New Roman" w:eastAsia="DengXian" w:hAnsi="Times New Roman" w:cs="Times New Roman"/>
          <w:b/>
          <w:bCs/>
          <w:color w:val="000000"/>
          <w:kern w:val="2"/>
          <w:sz w:val="24"/>
          <w:szCs w:val="24"/>
          <w:lang w:eastAsia="zh-CN"/>
          <w14:ligatures w14:val="standardContextual"/>
        </w:rPr>
        <w:t>’ Comments</w:t>
      </w:r>
    </w:p>
    <w:p w14:paraId="13AE1CCF" w14:textId="77777777" w:rsidR="006346DD" w:rsidRPr="006346DD" w:rsidRDefault="006346DD" w:rsidP="006346DD">
      <w:pPr>
        <w:widowControl w:val="0"/>
        <w:spacing w:after="100" w:line="360" w:lineRule="auto"/>
        <w:jc w:val="both"/>
        <w:outlineLvl w:val="0"/>
        <w:rPr>
          <w:rFonts w:ascii="Times New Roman" w:eastAsia="DengXian" w:hAnsi="Times New Roman" w:cs="Times New Roman"/>
          <w:color w:val="000000"/>
          <w:kern w:val="2"/>
          <w:szCs w:val="24"/>
          <w:lang w:eastAsia="zh-CN"/>
          <w14:ligatures w14:val="standardContextual"/>
        </w:rPr>
      </w:pPr>
      <w:r w:rsidRPr="006346DD">
        <w:rPr>
          <w:rFonts w:ascii="Times New Roman" w:eastAsia="DengXian" w:hAnsi="Times New Roman" w:cs="Times New Roman"/>
          <w:color w:val="000000"/>
          <w:kern w:val="2"/>
          <w:szCs w:val="24"/>
          <w:lang w:eastAsia="zh-CN"/>
          <w14:ligatures w14:val="standardContextual"/>
        </w:rPr>
        <w:t>We w</w:t>
      </w:r>
      <w:r w:rsidRPr="006346DD">
        <w:rPr>
          <w:rFonts w:ascii="Times New Roman" w:eastAsia="DengXian" w:hAnsi="Times New Roman" w:cs="Times New Roman" w:hint="eastAsia"/>
          <w:color w:val="000000"/>
          <w:kern w:val="2"/>
          <w:szCs w:val="24"/>
          <w:lang w:eastAsia="zh-CN"/>
          <w14:ligatures w14:val="standardContextual"/>
        </w:rPr>
        <w:t>ould like to thank all the reviewers for their positive evaluations and valuable comments, as well as the editorial board of G</w:t>
      </w:r>
      <w:r w:rsidRPr="006346DD">
        <w:rPr>
          <w:rFonts w:ascii="Times New Roman" w:eastAsia="DengXian" w:hAnsi="Times New Roman" w:cs="Times New Roman"/>
          <w:color w:val="000000"/>
          <w:kern w:val="2"/>
          <w:szCs w:val="24"/>
          <w:lang w:eastAsia="zh-CN"/>
          <w14:ligatures w14:val="standardContextual"/>
        </w:rPr>
        <w:t>enome</w:t>
      </w:r>
      <w:r w:rsidRPr="006346DD">
        <w:rPr>
          <w:rFonts w:ascii="Times New Roman" w:eastAsia="DengXian" w:hAnsi="Times New Roman" w:cs="Times New Roman" w:hint="eastAsia"/>
          <w:color w:val="000000"/>
          <w:kern w:val="2"/>
          <w:szCs w:val="24"/>
          <w:lang w:eastAsia="zh-CN"/>
          <w14:ligatures w14:val="standardContextual"/>
        </w:rPr>
        <w:t xml:space="preserve"> B</w:t>
      </w:r>
      <w:r w:rsidRPr="006346DD">
        <w:rPr>
          <w:rFonts w:ascii="Times New Roman" w:eastAsia="DengXian" w:hAnsi="Times New Roman" w:cs="Times New Roman"/>
          <w:color w:val="000000"/>
          <w:kern w:val="2"/>
          <w:szCs w:val="24"/>
          <w:lang w:eastAsia="zh-CN"/>
          <w14:ligatures w14:val="standardContextual"/>
        </w:rPr>
        <w:t>iology</w:t>
      </w:r>
      <w:r w:rsidRPr="006346DD">
        <w:rPr>
          <w:rFonts w:ascii="Times New Roman" w:eastAsia="DengXian" w:hAnsi="Times New Roman" w:cs="Times New Roman" w:hint="eastAsia"/>
          <w:color w:val="000000"/>
          <w:kern w:val="2"/>
          <w:szCs w:val="24"/>
          <w:lang w:eastAsia="zh-CN"/>
          <w14:ligatures w14:val="standardContextual"/>
        </w:rPr>
        <w:t xml:space="preserve"> for their constructive and favorable editorial assistance</w:t>
      </w:r>
      <w:r w:rsidRPr="006346DD">
        <w:rPr>
          <w:rFonts w:ascii="Times New Roman" w:eastAsia="DengXian" w:hAnsi="Times New Roman" w:cs="Times New Roman"/>
          <w:color w:val="000000"/>
          <w:kern w:val="2"/>
          <w:szCs w:val="24"/>
          <w:lang w:eastAsia="zh-CN"/>
          <w14:ligatures w14:val="standardContextual"/>
        </w:rPr>
        <w:t>. We have revised our manuscript based on these comments and have responded to the reviewers’ comments point-by-point below. T</w:t>
      </w:r>
      <w:r w:rsidRPr="006346DD">
        <w:rPr>
          <w:rFonts w:ascii="Times New Roman" w:eastAsia="DengXian" w:hAnsi="Times New Roman" w:cs="Times New Roman"/>
          <w:color w:val="000000"/>
          <w:kern w:val="2"/>
          <w:sz w:val="24"/>
          <w:szCs w:val="24"/>
          <w:lang w:eastAsia="zh-CN"/>
          <w14:ligatures w14:val="standardContextual"/>
        </w:rPr>
        <w:t xml:space="preserve">he comments from the reviewers are shown in </w:t>
      </w:r>
      <w:r w:rsidRPr="006346DD">
        <w:rPr>
          <w:rFonts w:ascii="Times New Roman" w:eastAsia="DengXian" w:hAnsi="Times New Roman" w:cs="Times New Roman"/>
          <w:i/>
          <w:color w:val="0432FF"/>
          <w:kern w:val="2"/>
          <w:sz w:val="24"/>
          <w:szCs w:val="24"/>
          <w:lang w:eastAsia="zh-CN"/>
          <w14:ligatures w14:val="standardContextual"/>
        </w:rPr>
        <w:t>blue</w:t>
      </w:r>
      <w:r w:rsidRPr="006346DD">
        <w:rPr>
          <w:rFonts w:ascii="Times New Roman" w:eastAsia="DengXian" w:hAnsi="Times New Roman" w:cs="Times New Roman"/>
          <w:color w:val="0432FF"/>
          <w:kern w:val="2"/>
          <w:sz w:val="24"/>
          <w:szCs w:val="24"/>
          <w:lang w:eastAsia="zh-CN"/>
          <w14:ligatures w14:val="standardContextual"/>
        </w:rPr>
        <w:t xml:space="preserve"> </w:t>
      </w:r>
      <w:r w:rsidRPr="006346DD">
        <w:rPr>
          <w:rFonts w:ascii="Times New Roman" w:eastAsia="DengXian" w:hAnsi="Times New Roman" w:cs="Times New Roman"/>
          <w:i/>
          <w:color w:val="0432FF"/>
          <w:kern w:val="2"/>
          <w:sz w:val="24"/>
          <w:szCs w:val="24"/>
          <w:lang w:eastAsia="zh-CN"/>
          <w14:ligatures w14:val="standardContextual"/>
        </w:rPr>
        <w:t>italics</w:t>
      </w:r>
      <w:r w:rsidRPr="006346DD">
        <w:rPr>
          <w:rFonts w:ascii="Times New Roman" w:eastAsia="DengXian" w:hAnsi="Times New Roman" w:cs="Times New Roman"/>
          <w:iCs/>
          <w:color w:val="000000"/>
          <w:kern w:val="2"/>
          <w:sz w:val="24"/>
          <w:szCs w:val="24"/>
          <w:lang w:eastAsia="zh-CN"/>
          <w14:ligatures w14:val="standardContextual"/>
        </w:rPr>
        <w:t xml:space="preserve">, </w:t>
      </w:r>
      <w:r w:rsidRPr="006346DD">
        <w:rPr>
          <w:rFonts w:ascii="Times New Roman" w:eastAsia="DengXian" w:hAnsi="Times New Roman" w:cs="Times New Roman"/>
          <w:color w:val="000000"/>
          <w:kern w:val="2"/>
          <w:sz w:val="24"/>
          <w:szCs w:val="24"/>
          <w:lang w:eastAsia="zh-CN"/>
          <w14:ligatures w14:val="standardContextual"/>
        </w:rPr>
        <w:t>and our responses are shown in bl</w:t>
      </w:r>
      <w:r w:rsidRPr="006346DD">
        <w:rPr>
          <w:rFonts w:ascii="Times New Roman" w:eastAsia="DengXian" w:hAnsi="Times New Roman" w:cs="Times New Roman"/>
          <w:color w:val="000000"/>
          <w:kern w:val="2"/>
          <w:szCs w:val="24"/>
          <w:lang w:eastAsia="zh-CN"/>
          <w14:ligatures w14:val="standardContextual"/>
        </w:rPr>
        <w:t xml:space="preserve">ack regular. </w:t>
      </w:r>
    </w:p>
    <w:p w14:paraId="1993F649" w14:textId="77777777" w:rsidR="006346DD" w:rsidRPr="006346DD" w:rsidRDefault="006346DD" w:rsidP="006346DD">
      <w:pPr>
        <w:widowControl w:val="0"/>
        <w:spacing w:after="100" w:line="360" w:lineRule="auto"/>
        <w:jc w:val="both"/>
        <w:outlineLvl w:val="0"/>
        <w:rPr>
          <w:rFonts w:ascii="Times New Roman" w:eastAsia="DengXian" w:hAnsi="Times New Roman" w:cs="Times New Roman"/>
          <w:color w:val="000000"/>
          <w:kern w:val="2"/>
          <w:szCs w:val="24"/>
          <w:lang w:eastAsia="zh-CN"/>
          <w14:ligatures w14:val="standardContextual"/>
        </w:rPr>
      </w:pPr>
    </w:p>
    <w:p w14:paraId="5C5C1420" w14:textId="77777777" w:rsidR="006346DD" w:rsidRPr="006346DD" w:rsidRDefault="006346DD" w:rsidP="006346DD">
      <w:pPr>
        <w:widowControl w:val="0"/>
        <w:spacing w:after="160" w:line="360" w:lineRule="auto"/>
        <w:jc w:val="center"/>
        <w:rPr>
          <w:rFonts w:ascii="Times New Roman" w:eastAsia="DengXian" w:hAnsi="Times New Roman" w:cs="Times New Roman"/>
          <w:b/>
          <w:bCs/>
          <w:kern w:val="2"/>
          <w:sz w:val="24"/>
          <w:szCs w:val="28"/>
          <w:lang w:eastAsia="zh-CN"/>
          <w14:ligatures w14:val="standardContextual"/>
        </w:rPr>
      </w:pPr>
      <w:r w:rsidRPr="006346DD">
        <w:rPr>
          <w:rFonts w:ascii="Times New Roman" w:eastAsia="DengXian" w:hAnsi="Times New Roman" w:cs="Times New Roman"/>
          <w:b/>
          <w:bCs/>
          <w:kern w:val="2"/>
          <w:sz w:val="24"/>
          <w:szCs w:val="28"/>
          <w:lang w:eastAsia="zh-CN"/>
          <w14:ligatures w14:val="standardContextual"/>
        </w:rPr>
        <w:t>Response to Reviewer #</w:t>
      </w:r>
      <w:r w:rsidRPr="006346DD">
        <w:rPr>
          <w:rFonts w:ascii="Times New Roman" w:eastAsia="DengXian" w:hAnsi="Times New Roman" w:cs="Times New Roman" w:hint="eastAsia"/>
          <w:b/>
          <w:bCs/>
          <w:kern w:val="2"/>
          <w:sz w:val="24"/>
          <w:szCs w:val="28"/>
          <w:lang w:eastAsia="zh-CN"/>
          <w14:ligatures w14:val="standardContextual"/>
        </w:rPr>
        <w:t>1</w:t>
      </w:r>
      <w:r w:rsidRPr="006346DD">
        <w:rPr>
          <w:rFonts w:ascii="Times New Roman" w:eastAsia="DengXian" w:hAnsi="Times New Roman" w:cs="Times New Roman"/>
          <w:b/>
          <w:bCs/>
          <w:kern w:val="2"/>
          <w:sz w:val="24"/>
          <w:szCs w:val="28"/>
          <w:lang w:eastAsia="zh-CN"/>
          <w14:ligatures w14:val="standardContextual"/>
        </w:rPr>
        <w:t>:</w:t>
      </w:r>
    </w:p>
    <w:p w14:paraId="537D0603" w14:textId="77777777" w:rsidR="006346DD" w:rsidRPr="006346DD" w:rsidRDefault="006346DD" w:rsidP="006346DD">
      <w:pPr>
        <w:spacing w:after="0" w:line="360" w:lineRule="auto"/>
        <w:jc w:val="both"/>
        <w:rPr>
          <w:rFonts w:ascii="Times New Roman" w:eastAsia="DengXian" w:hAnsi="Times New Roman" w:cs="Times New Roman"/>
          <w:b/>
          <w:i/>
          <w:iCs/>
          <w:color w:val="4472C4"/>
          <w:kern w:val="2"/>
          <w:u w:val="single"/>
          <w:lang w:eastAsia="zh-CN"/>
          <w14:ligatures w14:val="standardContextual"/>
        </w:rPr>
      </w:pPr>
      <w:bookmarkStart w:id="0" w:name="OLE_LINK69"/>
      <w:r w:rsidRPr="006346DD">
        <w:rPr>
          <w:rFonts w:ascii="Times New Roman" w:eastAsia="DengXian" w:hAnsi="Times New Roman" w:cs="Times New Roman"/>
          <w:b/>
          <w:bCs/>
          <w:i/>
          <w:iCs/>
          <w:color w:val="4472C4"/>
          <w:kern w:val="2"/>
          <w:u w:val="single"/>
          <w:lang w:eastAsia="zh-CN"/>
          <w14:ligatures w14:val="standardContextual"/>
        </w:rPr>
        <w:lastRenderedPageBreak/>
        <w:t>Reviewer #</w:t>
      </w:r>
      <w:r w:rsidRPr="006346DD">
        <w:rPr>
          <w:rFonts w:ascii="Times New Roman" w:eastAsia="DengXian" w:hAnsi="Times New Roman" w:cs="Times New Roman" w:hint="eastAsia"/>
          <w:b/>
          <w:bCs/>
          <w:i/>
          <w:iCs/>
          <w:color w:val="4472C4"/>
          <w:kern w:val="2"/>
          <w:u w:val="single"/>
          <w:lang w:eastAsia="zh-CN"/>
          <w14:ligatures w14:val="standardContextual"/>
        </w:rPr>
        <w:t>1</w:t>
      </w:r>
      <w:r w:rsidRPr="006346DD">
        <w:rPr>
          <w:rFonts w:ascii="Times New Roman" w:eastAsia="DengXian" w:hAnsi="Times New Roman" w:cs="Times New Roman"/>
          <w:b/>
          <w:i/>
          <w:iCs/>
          <w:color w:val="4472C4"/>
          <w:kern w:val="2"/>
          <w:u w:val="single"/>
          <w:lang w:eastAsia="zh-CN"/>
          <w14:ligatures w14:val="standardContextual"/>
        </w:rPr>
        <w:t>:</w:t>
      </w:r>
    </w:p>
    <w:p w14:paraId="7E5C7AA0"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This manuscript presents a comprehensive evaluation of 16 different loss functions for single-cell integration using deep learning models. It not only addresses a critical gap in the proper evaluation of intra-cell-type information preservation, which is often overlooked in existing benchmarking metrics, but also proposes a correlation-based loss function to address this issue and extends the single-cell integration benchmarking (</w:t>
      </w:r>
      <w:proofErr w:type="spellStart"/>
      <w:r w:rsidRPr="006346DD">
        <w:rPr>
          <w:rFonts w:ascii="Times New Roman" w:eastAsia="DengXian" w:hAnsi="Times New Roman" w:cs="Times New Roman"/>
          <w:i/>
          <w:iCs/>
          <w:color w:val="4472C4"/>
          <w:kern w:val="2"/>
          <w:u w:val="single"/>
          <w:lang w:eastAsia="zh-CN"/>
          <w14:ligatures w14:val="standardContextual"/>
        </w:rPr>
        <w:t>scIB</w:t>
      </w:r>
      <w:proofErr w:type="spellEnd"/>
      <w:r w:rsidRPr="006346DD">
        <w:rPr>
          <w:rFonts w:ascii="Times New Roman" w:eastAsia="DengXian" w:hAnsi="Times New Roman" w:cs="Times New Roman"/>
          <w:i/>
          <w:iCs/>
          <w:color w:val="4472C4"/>
          <w:kern w:val="2"/>
          <w:u w:val="single"/>
          <w:lang w:eastAsia="zh-CN"/>
          <w14:ligatures w14:val="standardContextual"/>
        </w:rPr>
        <w:t>-E) framework accordingly.</w:t>
      </w:r>
    </w:p>
    <w:p w14:paraId="3CD94EA7"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p>
    <w:p w14:paraId="77AB202D"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I find the manuscript to be of very high quality: it is clearly written, scientifically rigorous, and well-structured. The study is thoughtfully designed, the results are compelling and well-supported by data, and the figures are clear and enhance the presentation significantly. The discussion offers valuable insight into the broader implications of the findings and commendably acknowledges the limitations of the proposed framework—specifically, that intra-cell-type signals can still be confounded by unwanted sources of variation and noise.</w:t>
      </w:r>
    </w:p>
    <w:p w14:paraId="7AFE516F"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p>
    <w:p w14:paraId="09870F88"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I particularly appreciated the step-by-step explanation using a multi-layer annotated single-cell lung atlas dataset to illustrate why current bio-conservation metrics fall short in capturing intra-cell-type information. This added depth and clarity to the rationale behind the proposed methodological improvements.</w:t>
      </w:r>
    </w:p>
    <w:p w14:paraId="1D6B7FCB"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p>
    <w:p w14:paraId="401248BE"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I have no major concerns or suggestions for improvement. In my view, the manuscript is ready for publication in its current form. Congratulations to the authors on an excellent piece of work.</w:t>
      </w:r>
    </w:p>
    <w:bookmarkEnd w:id="0"/>
    <w:p w14:paraId="187D6B21"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442A7F56" w14:textId="150EAF29" w:rsidR="006346DD" w:rsidRPr="006346DD" w:rsidRDefault="006346DD" w:rsidP="006346DD">
      <w:pPr>
        <w:spacing w:after="0" w:line="360" w:lineRule="auto"/>
        <w:jc w:val="both"/>
        <w:rPr>
          <w:rFonts w:ascii="Times New Roman" w:eastAsia="DengXian" w:hAnsi="Times New Roman" w:cs="Times New Roman" w:hint="eastAsia"/>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 xml:space="preserve">1: </w:t>
      </w:r>
      <w:bookmarkStart w:id="1" w:name="OLE_LINK180"/>
      <w:r w:rsidRPr="006346DD">
        <w:rPr>
          <w:rFonts w:ascii="Times New Roman" w:eastAsia="DengXian" w:hAnsi="Times New Roman" w:cs="Times New Roman"/>
          <w:color w:val="000000"/>
          <w:kern w:val="2"/>
          <w:lang w:eastAsia="zh-CN"/>
          <w14:ligatures w14:val="standardContextual"/>
        </w:rPr>
        <w:t xml:space="preserve">We sincerely thank Reviewer #1 for their positive and encouraging feedback. We are particularly grateful for their recognition of our work's key contributions, including the focus on intra-cell-type information and the extension of the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 framework. Their supportive assessment is greatly appreciated.</w:t>
      </w:r>
      <w:bookmarkEnd w:id="1"/>
    </w:p>
    <w:p w14:paraId="2D63DCA3" w14:textId="77777777" w:rsidR="006346DD" w:rsidRPr="006346DD" w:rsidRDefault="006346DD" w:rsidP="006346DD">
      <w:pPr>
        <w:spacing w:after="160" w:line="278" w:lineRule="auto"/>
        <w:rPr>
          <w:rFonts w:ascii="Times New Roman" w:eastAsia="DengXian" w:hAnsi="Times New Roman" w:cs="Times New Roman"/>
          <w:b/>
          <w:bCs/>
          <w:kern w:val="2"/>
          <w:sz w:val="24"/>
          <w:szCs w:val="28"/>
          <w:lang w:eastAsia="zh-CN"/>
          <w14:ligatures w14:val="standardContextual"/>
        </w:rPr>
      </w:pPr>
    </w:p>
    <w:p w14:paraId="7DB2F763" w14:textId="77777777" w:rsidR="006346DD" w:rsidRPr="006346DD" w:rsidRDefault="006346DD" w:rsidP="006346DD">
      <w:pPr>
        <w:widowControl w:val="0"/>
        <w:spacing w:after="160" w:line="360" w:lineRule="auto"/>
        <w:jc w:val="center"/>
        <w:rPr>
          <w:rFonts w:ascii="Times New Roman" w:eastAsia="DengXian" w:hAnsi="Times New Roman" w:cs="Times New Roman"/>
          <w:b/>
          <w:bCs/>
          <w:kern w:val="2"/>
          <w:sz w:val="24"/>
          <w:szCs w:val="28"/>
          <w:lang w:eastAsia="zh-CN"/>
          <w14:ligatures w14:val="standardContextual"/>
        </w:rPr>
      </w:pPr>
      <w:r w:rsidRPr="006346DD">
        <w:rPr>
          <w:rFonts w:ascii="Times New Roman" w:eastAsia="DengXian" w:hAnsi="Times New Roman" w:cs="Times New Roman"/>
          <w:b/>
          <w:bCs/>
          <w:kern w:val="2"/>
          <w:sz w:val="24"/>
          <w:szCs w:val="28"/>
          <w:lang w:eastAsia="zh-CN"/>
          <w14:ligatures w14:val="standardContextual"/>
        </w:rPr>
        <w:t>Response to Reviewer #</w:t>
      </w:r>
      <w:r w:rsidRPr="006346DD">
        <w:rPr>
          <w:rFonts w:ascii="Times New Roman" w:eastAsia="DengXian" w:hAnsi="Times New Roman" w:cs="Times New Roman" w:hint="eastAsia"/>
          <w:b/>
          <w:bCs/>
          <w:kern w:val="2"/>
          <w:sz w:val="24"/>
          <w:szCs w:val="28"/>
          <w:lang w:eastAsia="zh-CN"/>
          <w14:ligatures w14:val="standardContextual"/>
        </w:rPr>
        <w:t>2</w:t>
      </w:r>
      <w:r w:rsidRPr="006346DD">
        <w:rPr>
          <w:rFonts w:ascii="Times New Roman" w:eastAsia="DengXian" w:hAnsi="Times New Roman" w:cs="Times New Roman"/>
          <w:b/>
          <w:bCs/>
          <w:kern w:val="2"/>
          <w:sz w:val="24"/>
          <w:szCs w:val="28"/>
          <w:lang w:eastAsia="zh-CN"/>
          <w14:ligatures w14:val="standardContextual"/>
        </w:rPr>
        <w:t>:</w:t>
      </w:r>
    </w:p>
    <w:p w14:paraId="55C99AC2" w14:textId="77777777" w:rsidR="006346DD" w:rsidRPr="006346DD" w:rsidRDefault="006346DD" w:rsidP="006346DD">
      <w:pPr>
        <w:spacing w:after="0" w:line="360" w:lineRule="auto"/>
        <w:jc w:val="both"/>
        <w:rPr>
          <w:rFonts w:ascii="Times New Roman" w:eastAsia="DengXian" w:hAnsi="Times New Roman" w:cs="Times New Roman"/>
          <w:b/>
          <w:i/>
          <w:iCs/>
          <w:color w:val="4472C4"/>
          <w:kern w:val="2"/>
          <w:u w:val="single"/>
          <w:lang w:eastAsia="zh-CN"/>
          <w14:ligatures w14:val="standardContextual"/>
        </w:rPr>
      </w:pPr>
      <w:r w:rsidRPr="006346DD">
        <w:rPr>
          <w:rFonts w:ascii="Times New Roman" w:eastAsia="DengXian" w:hAnsi="Times New Roman" w:cs="Times New Roman"/>
          <w:b/>
          <w:bCs/>
          <w:i/>
          <w:iCs/>
          <w:color w:val="4472C4"/>
          <w:kern w:val="2"/>
          <w:u w:val="single"/>
          <w:lang w:eastAsia="zh-CN"/>
          <w14:ligatures w14:val="standardContextual"/>
        </w:rPr>
        <w:t>Reviewer #</w:t>
      </w:r>
      <w:r w:rsidRPr="006346DD">
        <w:rPr>
          <w:rFonts w:ascii="Times New Roman" w:eastAsia="DengXian" w:hAnsi="Times New Roman" w:cs="Times New Roman" w:hint="eastAsia"/>
          <w:b/>
          <w:bCs/>
          <w:i/>
          <w:iCs/>
          <w:color w:val="4472C4"/>
          <w:kern w:val="2"/>
          <w:u w:val="single"/>
          <w:lang w:eastAsia="zh-CN"/>
          <w14:ligatures w14:val="standardContextual"/>
        </w:rPr>
        <w:t>2</w:t>
      </w:r>
      <w:r w:rsidRPr="006346DD">
        <w:rPr>
          <w:rFonts w:ascii="Times New Roman" w:eastAsia="DengXian" w:hAnsi="Times New Roman" w:cs="Times New Roman"/>
          <w:b/>
          <w:i/>
          <w:iCs/>
          <w:color w:val="4472C4"/>
          <w:kern w:val="2"/>
          <w:u w:val="single"/>
          <w:lang w:eastAsia="zh-CN"/>
          <w14:ligatures w14:val="standardContextual"/>
        </w:rPr>
        <w:t>:</w:t>
      </w:r>
    </w:p>
    <w:p w14:paraId="3242DFD1"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This paper aims to benchmark existing deep learning approaches for biologically conserved single cell integration. Specifically, the authors have benchmarked 16 integration methods using a unified autoencoder framework as well as incorporating batch and cell-type information. They have additionally introduced some interesting benchmarking metrics hopefully to capture biological conservation. This paper is interesting, however, there are some major concerns that should be addressed to enhance its quality.</w:t>
      </w:r>
    </w:p>
    <w:p w14:paraId="4A911883" w14:textId="77777777" w:rsidR="006346DD" w:rsidRPr="006346DD" w:rsidRDefault="006346DD" w:rsidP="006346DD">
      <w:pPr>
        <w:spacing w:after="0" w:line="360" w:lineRule="auto"/>
        <w:jc w:val="both"/>
        <w:rPr>
          <w:rFonts w:ascii="Times New Roman" w:eastAsia="DengXian" w:hAnsi="Times New Roman" w:cs="Times New Roman"/>
          <w:color w:val="4472C4"/>
          <w:kern w:val="2"/>
          <w:u w:val="single"/>
          <w:lang w:eastAsia="zh-CN"/>
          <w14:ligatures w14:val="standardContextual"/>
        </w:rPr>
      </w:pPr>
    </w:p>
    <w:p w14:paraId="3B662D49"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 xml:space="preserve">-2: </w:t>
      </w:r>
      <w:r w:rsidRPr="006346DD">
        <w:rPr>
          <w:rFonts w:ascii="Times New Roman" w:eastAsia="DengXian" w:hAnsi="Times New Roman" w:cs="Times New Roman"/>
          <w:color w:val="000000"/>
          <w:kern w:val="2"/>
          <w:lang w:eastAsia="zh-CN"/>
          <w14:ligatures w14:val="standardContextual"/>
        </w:rPr>
        <w:t xml:space="preserve">We sincerely thank Reviewer </w:t>
      </w:r>
      <w:r w:rsidRPr="006346DD">
        <w:rPr>
          <w:rFonts w:ascii="Times New Roman" w:eastAsia="DengXian" w:hAnsi="Times New Roman" w:cs="Times New Roman" w:hint="eastAsia"/>
          <w:color w:val="000000"/>
          <w:kern w:val="2"/>
          <w:lang w:eastAsia="zh-CN"/>
          <w14:ligatures w14:val="standardContextual"/>
        </w:rPr>
        <w:t>#</w:t>
      </w:r>
      <w:r w:rsidRPr="006346DD">
        <w:rPr>
          <w:rFonts w:ascii="Times New Roman" w:eastAsia="DengXian" w:hAnsi="Times New Roman" w:cs="Times New Roman"/>
          <w:color w:val="000000"/>
          <w:kern w:val="2"/>
          <w:lang w:eastAsia="zh-CN"/>
          <w14:ligatures w14:val="standardContextual"/>
        </w:rPr>
        <w:t xml:space="preserve">2 for their thorough and insightful feedback. We appreciate the positive recognition of our work’s interesting aspects and are grateful for the constructive comments, which have been </w:t>
      </w:r>
      <w:bookmarkStart w:id="2" w:name="OLE_LINK70"/>
      <w:r w:rsidRPr="006346DD">
        <w:rPr>
          <w:rFonts w:ascii="Times New Roman" w:eastAsia="DengXian" w:hAnsi="Times New Roman" w:cs="Times New Roman"/>
          <w:color w:val="000000"/>
          <w:kern w:val="2"/>
          <w:lang w:eastAsia="zh-CN"/>
          <w14:ligatures w14:val="standardContextual"/>
        </w:rPr>
        <w:t>instrumental</w:t>
      </w:r>
      <w:bookmarkEnd w:id="2"/>
      <w:r w:rsidRPr="006346DD">
        <w:rPr>
          <w:rFonts w:ascii="Times New Roman" w:eastAsia="DengXian" w:hAnsi="Times New Roman" w:cs="Times New Roman"/>
          <w:color w:val="000000"/>
          <w:kern w:val="2"/>
          <w:lang w:eastAsia="zh-CN"/>
          <w14:ligatures w14:val="standardContextual"/>
        </w:rPr>
        <w:t xml:space="preserve"> in helping us enhance the quality and clarity of our manuscript.</w:t>
      </w:r>
    </w:p>
    <w:p w14:paraId="59E41F3C"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1F8F3935"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3" w:name="OLE_LINK76"/>
      <w:bookmarkStart w:id="4" w:name="OLE_LINK77"/>
      <w:r w:rsidRPr="006346DD">
        <w:rPr>
          <w:rFonts w:ascii="Times New Roman" w:eastAsia="DengXian" w:hAnsi="Times New Roman" w:cs="Times New Roman"/>
          <w:bCs/>
          <w:i/>
          <w:iCs/>
          <w:color w:val="4472C4"/>
          <w:kern w:val="2"/>
          <w:u w:val="single"/>
          <w:lang w:eastAsia="zh-CN"/>
          <w14:ligatures w14:val="standardContextual"/>
        </w:rPr>
        <w:t>Comment-1: There have already been numerous benchmarking articles [1-3] published in multiple journals. It is unclear what unique contributions this manuscript would bring to the research community. This should be seriously and clearly addressed as it would dampen the enthusiasm of readers to check this manuscript.</w:t>
      </w:r>
    </w:p>
    <w:p w14:paraId="54927C1F"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5" w:name="OLE_LINK120"/>
      <w:r w:rsidRPr="006346DD">
        <w:rPr>
          <w:rFonts w:ascii="Times New Roman" w:eastAsia="DengXian" w:hAnsi="Times New Roman" w:cs="Times New Roman"/>
          <w:bCs/>
          <w:i/>
          <w:iCs/>
          <w:color w:val="4472C4"/>
          <w:kern w:val="2"/>
          <w:u w:val="single"/>
          <w:lang w:eastAsia="zh-CN"/>
          <w14:ligatures w14:val="standardContextual"/>
        </w:rPr>
        <w:t>[1] https://www.nature.com/articles/s41592-021-01336-8</w:t>
      </w:r>
    </w:p>
    <w:p w14:paraId="12B0913F"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t>[2] https://academic.oup.com/bib/article/25/2/bbae095/7630478</w:t>
      </w:r>
    </w:p>
    <w:p w14:paraId="1AC0EB84"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t>[3] https://genomebiology.biomedcentral.com/articles/10.1186/s13059-019-1850-9</w:t>
      </w:r>
    </w:p>
    <w:bookmarkEnd w:id="5"/>
    <w:p w14:paraId="7617E152"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p>
    <w:p w14:paraId="0D2BF3BD"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-2</w:t>
      </w:r>
      <w:r w:rsidRPr="006346DD">
        <w:rPr>
          <w:rFonts w:ascii="Times New Roman" w:eastAsia="DengXian" w:hAnsi="Times New Roman" w:cs="Times New Roman"/>
          <w:b/>
          <w:bCs/>
          <w:color w:val="000000"/>
          <w:kern w:val="2"/>
          <w:lang w:eastAsia="zh-CN"/>
          <w14:ligatures w14:val="standardContextual"/>
        </w:rPr>
        <w:t xml:space="preserve">.1: </w:t>
      </w:r>
      <w:r w:rsidRPr="006346DD">
        <w:rPr>
          <w:rFonts w:ascii="Times New Roman" w:eastAsia="DengXian" w:hAnsi="Times New Roman" w:cs="Times New Roman"/>
          <w:color w:val="000000"/>
          <w:kern w:val="2"/>
          <w:lang w:eastAsia="zh-CN"/>
          <w14:ligatures w14:val="standardContextual"/>
        </w:rPr>
        <w:t>We sincerely thank the reviewer for this critical comment. We agree that the field has benefited greatly from several excellent benchmarking studies, and we appreciate the opportunity to elaborate on the unique contributions of our manuscript that distinguish it from this foundational work.</w:t>
      </w:r>
    </w:p>
    <w:p w14:paraId="6A32512E"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27614268"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Compared to foundational benchmark studies that compare disparate single-cell integration methods, our study aims to benchmark different informatic loss designs within a </w:t>
      </w:r>
      <w:bookmarkStart w:id="6" w:name="OLE_LINK119"/>
      <w:bookmarkStart w:id="7" w:name="OLE_LINK118"/>
      <w:r w:rsidRPr="006346DD">
        <w:rPr>
          <w:rFonts w:ascii="Times New Roman" w:eastAsia="DengXian" w:hAnsi="Times New Roman" w:cs="Times New Roman"/>
          <w:color w:val="000000"/>
          <w:kern w:val="2"/>
          <w:lang w:eastAsia="zh-CN"/>
          <w14:ligatures w14:val="standardContextual"/>
        </w:rPr>
        <w:t>common, unified</w:t>
      </w:r>
      <w:bookmarkEnd w:id="6"/>
      <w:r w:rsidRPr="006346DD">
        <w:rPr>
          <w:rFonts w:ascii="Times New Roman" w:eastAsia="DengXian" w:hAnsi="Times New Roman" w:cs="Times New Roman"/>
          <w:color w:val="000000"/>
          <w:kern w:val="2"/>
          <w:lang w:eastAsia="zh-CN"/>
          <w14:ligatures w14:val="standardContextual"/>
        </w:rPr>
        <w:t xml:space="preserve"> framework</w:t>
      </w:r>
      <w:bookmarkEnd w:id="7"/>
      <w:r w:rsidRPr="006346DD">
        <w:rPr>
          <w:rFonts w:ascii="Times New Roman" w:eastAsia="DengXian" w:hAnsi="Times New Roman" w:cs="Times New Roman"/>
          <w:color w:val="000000"/>
          <w:kern w:val="2"/>
          <w:lang w:eastAsia="zh-CN"/>
          <w14:ligatures w14:val="standardContextual"/>
        </w:rPr>
        <w:t>. Specifically, we designed and evaluated 16 integration methods based on a variational autoencoder framework. These methods were structured across three distinct levels of information regularization: Level 1 focuses on batch effect removal, Level 2 incorporates cell-type labels for biological conservation, and Level 3 integrates both batch and cell-type information. This systematic approach allows for a direct, horizontal comparison of how distinct loss function combinations impact integration performance, offering a more granular analysis than a comparison of entirely different tools.</w:t>
      </w:r>
    </w:p>
    <w:p w14:paraId="593D4A73"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1F5E003C"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Furthermore, this is not a benchmarking-only study. A key contribution is our identification of a new challenge in the field: the preservation of </w:t>
      </w:r>
      <w:r w:rsidRPr="006346DD">
        <w:rPr>
          <w:rFonts w:ascii="Times New Roman" w:eastAsia="DengXian" w:hAnsi="Times New Roman" w:cs="Times New Roman"/>
          <w:b/>
          <w:bCs/>
          <w:i/>
          <w:iCs/>
          <w:color w:val="000000"/>
          <w:kern w:val="2"/>
          <w:lang w:eastAsia="zh-CN"/>
          <w14:ligatures w14:val="standardContextual"/>
        </w:rPr>
        <w:t>intra-cell-type biological variation</w:t>
      </w:r>
      <w:r w:rsidRPr="006346DD">
        <w:rPr>
          <w:rFonts w:ascii="Times New Roman" w:eastAsia="DengXian" w:hAnsi="Times New Roman" w:cs="Times New Roman"/>
          <w:color w:val="000000"/>
          <w:kern w:val="2"/>
          <w:lang w:eastAsia="zh-CN"/>
          <w14:ligatures w14:val="standardContextual"/>
        </w:rPr>
        <w:t>, the subtle but significant heterogeneity within a single cell population. Our results revealed that the widely used single-cell integration benchmarking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framework has limitations in preserving this type of information. We found that existing metrics and methods often fail to adequately capture this intra-cell-type biological conservation. Based on this observation, we have proposed two novel solutions:</w:t>
      </w:r>
    </w:p>
    <w:p w14:paraId="743BCB32"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34EF2F5B" w14:textId="77777777" w:rsidR="006346DD" w:rsidRPr="006346DD" w:rsidRDefault="006346DD" w:rsidP="006346DD">
      <w:pPr>
        <w:widowControl w:val="0"/>
        <w:numPr>
          <w:ilvl w:val="0"/>
          <w:numId w:val="3"/>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Extended Benchmarking Metrics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-E): We developed an extended version of the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 metrics, termed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-E, which introduces a new category specifically for intra-cell-type biological </w:t>
      </w:r>
      <w:r w:rsidRPr="006346DD">
        <w:rPr>
          <w:rFonts w:ascii="Times New Roman" w:eastAsia="DengXian" w:hAnsi="Times New Roman" w:cs="Times New Roman"/>
          <w:color w:val="000000"/>
          <w:kern w:val="2"/>
          <w:lang w:eastAsia="zh-CN"/>
          <w14:ligatures w14:val="standardContextual"/>
        </w:rPr>
        <w:lastRenderedPageBreak/>
        <w:t>conservation. This new category incorporates Jaccard and PCR comparison-batch indices to better quantify the preservation of these subtle biological signals.</w:t>
      </w:r>
    </w:p>
    <w:p w14:paraId="56F88901"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17ACC821" w14:textId="77777777" w:rsidR="006346DD" w:rsidRPr="006346DD" w:rsidRDefault="006346DD" w:rsidP="006346DD">
      <w:pPr>
        <w:widowControl w:val="0"/>
        <w:numPr>
          <w:ilvl w:val="0"/>
          <w:numId w:val="3"/>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A Novel Loss Function (Corr-MSE): We introduced a correlation-based loss function, Correlation Mean Squared Error (Corr-MSE) Loss. This function is designed to better preserve biological signals by maintaining the correlation similarity of single cells within each batch before and after data integration</w:t>
      </w:r>
      <w:r w:rsidRPr="006346DD">
        <w:rPr>
          <w:rFonts w:ascii="Times New Roman" w:eastAsia="DengXian" w:hAnsi="Times New Roman" w:cs="Times New Roman" w:hint="eastAsia"/>
          <w:color w:val="000000"/>
          <w:kern w:val="2"/>
          <w:lang w:eastAsia="zh-CN"/>
          <w14:ligatures w14:val="standardContextual"/>
        </w:rPr>
        <w:t>.</w:t>
      </w:r>
    </w:p>
    <w:p w14:paraId="5A864884"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6C98E86F"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Overall, this study is not a repetition of previous benchmarking efforts but a necessary and complementary extension. It systematically dissects the internal mechanics of deep learning integration methods, refines the community’s standard for evaluating biological conservation by addressing the challenge of intra-cell-type variation, and proposes a novel loss function to address this key limitation. These contributions offer deeper insights for current users and provide both theoretical and practical guidance for the development of more advanced integration methods.</w:t>
      </w:r>
    </w:p>
    <w:bookmarkEnd w:id="3"/>
    <w:bookmarkEnd w:id="4"/>
    <w:p w14:paraId="4119ED86"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1ABA099F"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bookmarkStart w:id="8" w:name="OLE_LINK78"/>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 xml:space="preserve">2: </w:t>
      </w:r>
      <w:r w:rsidRPr="006346DD">
        <w:rPr>
          <w:rFonts w:ascii="Times New Roman" w:eastAsia="DengXian" w:hAnsi="Times New Roman" w:cs="Times New Roman"/>
          <w:bCs/>
          <w:i/>
          <w:iCs/>
          <w:color w:val="4472C4"/>
          <w:kern w:val="2"/>
          <w:u w:val="single"/>
          <w:lang w:eastAsia="zh-CN"/>
          <w14:ligatures w14:val="standardContextual"/>
        </w:rPr>
        <w:t>By default, single cell integration and batch effect correction during integration require the balance between batch effect correction and preserving biological signals. It is nothing new to have some metrics to measure the biological signal conservation. To this end, the authors should justify why their proposed loss function and benchmarking metrics would better measure the biological signal preservation. Right now, it is unclear</w:t>
      </w:r>
      <w:r w:rsidRPr="006346DD">
        <w:rPr>
          <w:rFonts w:ascii="Times New Roman" w:eastAsia="DengXian" w:hAnsi="Times New Roman" w:cs="Times New Roman" w:hint="eastAsia"/>
          <w:bCs/>
          <w:i/>
          <w:iCs/>
          <w:color w:val="4472C4"/>
          <w:kern w:val="2"/>
          <w:u w:val="single"/>
          <w:lang w:eastAsia="zh-CN"/>
          <w14:ligatures w14:val="standardContextual"/>
        </w:rPr>
        <w:t>.</w:t>
      </w:r>
    </w:p>
    <w:p w14:paraId="6E0FC75D"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6E603A3C"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-2</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2</w:t>
      </w:r>
      <w:r w:rsidRPr="006346DD">
        <w:rPr>
          <w:rFonts w:ascii="Times New Roman" w:eastAsia="DengXian" w:hAnsi="Times New Roman" w:cs="Times New Roman"/>
          <w:b/>
          <w:bCs/>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 xml:space="preserve">We thank the reviewer for this constructive comment. We agree that balancing batch effect correction with the preservation of </w:t>
      </w:r>
      <w:bookmarkStart w:id="9" w:name="OLE_LINK79"/>
      <w:r w:rsidRPr="006346DD">
        <w:rPr>
          <w:rFonts w:ascii="Times New Roman" w:eastAsia="DengXian" w:hAnsi="Times New Roman" w:cs="Times New Roman"/>
          <w:color w:val="000000"/>
          <w:kern w:val="2"/>
          <w:lang w:eastAsia="zh-CN"/>
          <w14:ligatures w14:val="standardContextual"/>
        </w:rPr>
        <w:t>biological signals</w:t>
      </w:r>
      <w:bookmarkEnd w:id="9"/>
      <w:r w:rsidRPr="006346DD">
        <w:rPr>
          <w:rFonts w:ascii="Times New Roman" w:eastAsia="DengXian" w:hAnsi="Times New Roman" w:cs="Times New Roman"/>
          <w:color w:val="000000"/>
          <w:kern w:val="2"/>
          <w:lang w:eastAsia="zh-CN"/>
          <w14:ligatures w14:val="standardContextual"/>
        </w:rPr>
        <w:t xml:space="preserve"> is the central challenge in single-cell data integration and that metrics for evaluating biological conservation already exist. Our work addresses this challenge by making a critical, yet often overlooked, distinction between the preservation of </w:t>
      </w:r>
      <w:r w:rsidRPr="006346DD">
        <w:rPr>
          <w:rFonts w:ascii="Times New Roman" w:eastAsia="DengXian" w:hAnsi="Times New Roman" w:cs="Times New Roman"/>
          <w:b/>
          <w:bCs/>
          <w:i/>
          <w:iCs/>
          <w:color w:val="000000"/>
          <w:kern w:val="2"/>
          <w:lang w:eastAsia="zh-CN"/>
          <w14:ligatures w14:val="standardContextual"/>
        </w:rPr>
        <w:t>inter-cell-type</w:t>
      </w:r>
      <w:r w:rsidRPr="006346DD">
        <w:rPr>
          <w:rFonts w:ascii="Times New Roman" w:eastAsia="DengXian" w:hAnsi="Times New Roman" w:cs="Times New Roman"/>
          <w:color w:val="000000"/>
          <w:kern w:val="2"/>
          <w:lang w:eastAsia="zh-CN"/>
          <w14:ligatures w14:val="standardContextual"/>
        </w:rPr>
        <w:t xml:space="preserve"> and </w:t>
      </w:r>
      <w:r w:rsidRPr="006346DD">
        <w:rPr>
          <w:rFonts w:ascii="Times New Roman" w:eastAsia="DengXian" w:hAnsi="Times New Roman" w:cs="Times New Roman"/>
          <w:b/>
          <w:bCs/>
          <w:i/>
          <w:iCs/>
          <w:color w:val="000000"/>
          <w:kern w:val="2"/>
          <w:lang w:eastAsia="zh-CN"/>
          <w14:ligatures w14:val="standardContextual"/>
        </w:rPr>
        <w:t>intra-cell-type</w:t>
      </w:r>
      <w:r w:rsidRPr="006346DD">
        <w:rPr>
          <w:rFonts w:ascii="Times New Roman" w:eastAsia="DengXian" w:hAnsi="Times New Roman" w:cs="Times New Roman"/>
          <w:color w:val="000000"/>
          <w:kern w:val="2"/>
          <w:lang w:eastAsia="zh-CN"/>
          <w14:ligatures w14:val="standardContextual"/>
        </w:rPr>
        <w:t xml:space="preserve"> biological variation. We have clarified in our revised manuscript how our proposed loss function (Corr-MSE) and benchmarking metrics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 are specifically designed to be a superior solution for preserving these fine-grained signals.</w:t>
      </w:r>
    </w:p>
    <w:p w14:paraId="7CA70EF2"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2FF5638F" w14:textId="77777777" w:rsidR="006346DD" w:rsidRPr="006346DD" w:rsidRDefault="006346DD" w:rsidP="006346DD">
      <w:pPr>
        <w:spacing w:after="0" w:line="360" w:lineRule="auto"/>
        <w:jc w:val="both"/>
        <w:rPr>
          <w:rFonts w:ascii="Times New Roman" w:eastAsia="DengXian" w:hAnsi="Times New Roman" w:cs="Times New Roman"/>
          <w:b/>
          <w:bCs/>
          <w:i/>
          <w:iCs/>
          <w:color w:val="000000"/>
          <w:kern w:val="2"/>
          <w:lang w:eastAsia="zh-CN"/>
          <w14:ligatures w14:val="standardContextual"/>
        </w:rPr>
      </w:pPr>
      <w:r w:rsidRPr="006346DD">
        <w:rPr>
          <w:rFonts w:ascii="Times New Roman" w:eastAsia="DengXian" w:hAnsi="Times New Roman" w:cs="Times New Roman"/>
          <w:b/>
          <w:bCs/>
          <w:i/>
          <w:iCs/>
          <w:color w:val="000000"/>
          <w:kern w:val="2"/>
          <w:lang w:eastAsia="zh-CN"/>
          <w14:ligatures w14:val="standardContextual"/>
        </w:rPr>
        <w:t>A Gap in Standard Metrics: Overlooking Intra-Cell-Type Variation</w:t>
      </w:r>
    </w:p>
    <w:p w14:paraId="73F93259"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The evaluation of biological conservation in standard frameworks like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 predominantly relies on metrics that are heavily dependent on pre-annotated cell-type labels. While these metrics effectively assess inter-cell-type separation, their dependence on predefined labels prevents them from measuring crucial intra-cell-type conservation (</w:t>
      </w:r>
      <w:r w:rsidRPr="006346DD">
        <w:rPr>
          <w:rFonts w:ascii="Times New Roman" w:eastAsia="DengXian" w:hAnsi="Times New Roman" w:cs="Times New Roman"/>
          <w:color w:val="000000"/>
          <w:kern w:val="2"/>
          <w:u w:val="single"/>
          <w:lang w:eastAsia="zh-CN"/>
          <w14:ligatures w14:val="standardContextual"/>
        </w:rPr>
        <w:t>the preservation of heterogeneity within a single cell type</w:t>
      </w:r>
      <w:r w:rsidRPr="006346DD">
        <w:rPr>
          <w:rFonts w:ascii="Times New Roman" w:eastAsia="DengXian" w:hAnsi="Times New Roman" w:cs="Times New Roman"/>
          <w:color w:val="000000"/>
          <w:kern w:val="2"/>
          <w:lang w:eastAsia="zh-CN"/>
          <w14:ligatures w14:val="standardContextual"/>
        </w:rPr>
        <w:t xml:space="preserve">). Consequently, this </w:t>
      </w:r>
      <w:r w:rsidRPr="006346DD">
        <w:rPr>
          <w:rFonts w:ascii="Times New Roman" w:eastAsia="DengXian" w:hAnsi="Times New Roman" w:cs="Times New Roman"/>
          <w:color w:val="000000"/>
          <w:kern w:val="2"/>
          <w:lang w:eastAsia="zh-CN"/>
          <w14:ligatures w14:val="standardContextual"/>
        </w:rPr>
        <w:lastRenderedPageBreak/>
        <w:t xml:space="preserve">approach is unable to capture continuous biological signals like developmental trajectories or the diversity within annotated populations, which can include significant signals from micro-populations or disease-specific subtypes. To empirically validate this limitation, we designed a controlled experiment by systematically intensifying cell-type regularization using the </w:t>
      </w:r>
      <w:proofErr w:type="spellStart"/>
      <w:r w:rsidRPr="006346DD">
        <w:rPr>
          <w:rFonts w:ascii="Times New Roman" w:eastAsia="DengXian" w:hAnsi="Times New Roman" w:cs="Times New Roman"/>
          <w:color w:val="000000"/>
          <w:kern w:val="2"/>
          <w:lang w:eastAsia="zh-CN"/>
          <w14:ligatures w14:val="standardContextual"/>
        </w:rPr>
        <w:t>CellSupcon</w:t>
      </w:r>
      <w:proofErr w:type="spellEnd"/>
      <w:r w:rsidRPr="006346DD">
        <w:rPr>
          <w:rFonts w:ascii="Times New Roman" w:eastAsia="DengXian" w:hAnsi="Times New Roman" w:cs="Times New Roman"/>
          <w:color w:val="000000"/>
          <w:kern w:val="2"/>
          <w:lang w:eastAsia="zh-CN"/>
          <w14:ligatures w14:val="standardContextual"/>
        </w:rPr>
        <w:t xml:space="preserve"> loss. While this led to expected improvements in label-based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 bio-conservation scores (Fig. 3</w:t>
      </w:r>
      <w:r w:rsidRPr="006346DD">
        <w:rPr>
          <w:rFonts w:ascii="Times New Roman" w:eastAsia="DengXian" w:hAnsi="Times New Roman" w:cs="Times New Roman" w:hint="eastAsia"/>
          <w:color w:val="000000"/>
          <w:kern w:val="2"/>
          <w:lang w:eastAsia="zh-CN"/>
          <w14:ligatures w14:val="standardContextual"/>
        </w:rPr>
        <w:t>B</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 xml:space="preserve"> C</w:t>
      </w:r>
      <w:proofErr w:type="gramStart"/>
      <w:r w:rsidRPr="006346DD">
        <w:rPr>
          <w:rFonts w:ascii="Times New Roman" w:eastAsia="DengXian" w:hAnsi="Times New Roman" w:cs="Times New Roman"/>
          <w:color w:val="000000"/>
          <w:kern w:val="2"/>
          <w:lang w:eastAsia="zh-CN"/>
          <w14:ligatures w14:val="standardContextual"/>
        </w:rPr>
        <w:t>) ,</w:t>
      </w:r>
      <w:proofErr w:type="gramEnd"/>
      <w:r w:rsidRPr="006346DD">
        <w:rPr>
          <w:rFonts w:ascii="Times New Roman" w:eastAsia="DengXian" w:hAnsi="Times New Roman" w:cs="Times New Roman"/>
          <w:color w:val="000000"/>
          <w:kern w:val="2"/>
          <w:lang w:eastAsia="zh-CN"/>
          <w14:ligatures w14:val="standardContextual"/>
        </w:rPr>
        <w:t xml:space="preserve"> it also produced a contradictory result: the Principal Component Regression (PCR) comparison index, which reflects the extent of batch information removed, consistently decreased as regularization intensified (Fig. 3</w:t>
      </w:r>
      <w:r w:rsidRPr="006346DD">
        <w:rPr>
          <w:rFonts w:ascii="Times New Roman" w:eastAsia="DengXian" w:hAnsi="Times New Roman" w:cs="Times New Roman" w:hint="eastAsia"/>
          <w:color w:val="000000"/>
          <w:kern w:val="2"/>
          <w:lang w:eastAsia="zh-CN"/>
          <w14:ligatures w14:val="standardContextual"/>
        </w:rPr>
        <w:t>D</w:t>
      </w:r>
      <w:r w:rsidRPr="006346DD">
        <w:rPr>
          <w:rFonts w:ascii="Times New Roman" w:eastAsia="DengXian" w:hAnsi="Times New Roman" w:cs="Times New Roman"/>
          <w:color w:val="000000"/>
          <w:kern w:val="2"/>
          <w:lang w:eastAsia="zh-CN"/>
          <w14:ligatures w14:val="standardContextual"/>
        </w:rPr>
        <w:t>). This inverse relationship reveals that a reduction in batch-associated variance corresponds to a loss of underlying biological information (Fig. 3</w:t>
      </w:r>
      <w:r w:rsidRPr="006346DD">
        <w:rPr>
          <w:rFonts w:ascii="Times New Roman" w:eastAsia="DengXian" w:hAnsi="Times New Roman" w:cs="Times New Roman" w:hint="eastAsia"/>
          <w:color w:val="000000"/>
          <w:kern w:val="2"/>
          <w:lang w:eastAsia="zh-CN"/>
          <w14:ligatures w14:val="standardContextual"/>
        </w:rPr>
        <w:t>F</w:t>
      </w:r>
      <w:r w:rsidRPr="006346DD">
        <w:rPr>
          <w:rFonts w:ascii="Times New Roman" w:eastAsia="DengXian" w:hAnsi="Times New Roman" w:cs="Times New Roman"/>
          <w:color w:val="000000"/>
          <w:kern w:val="2"/>
          <w:lang w:eastAsia="zh-CN"/>
          <w14:ligatures w14:val="standardContextual"/>
        </w:rPr>
        <w:t xml:space="preserve">). </w:t>
      </w:r>
      <w:bookmarkStart w:id="10" w:name="OLE_LINK80"/>
      <w:r w:rsidRPr="006346DD">
        <w:rPr>
          <w:rFonts w:ascii="Times New Roman" w:eastAsia="DengXian" w:hAnsi="Times New Roman" w:cs="Times New Roman"/>
          <w:color w:val="000000"/>
          <w:kern w:val="2"/>
          <w:lang w:eastAsia="zh-CN"/>
          <w14:ligatures w14:val="standardContextual"/>
        </w:rPr>
        <w:t>Therefore, label-driven integration can create overly homogenous cell clusters, which improves clustering metrics but simultaneously erodes meaningful intra-cell-type heterogeneity</w:t>
      </w:r>
      <w:bookmarkEnd w:id="10"/>
      <w:r w:rsidRPr="006346DD">
        <w:rPr>
          <w:rFonts w:ascii="Times New Roman" w:eastAsia="DengXian" w:hAnsi="Times New Roman" w:cs="Times New Roman"/>
          <w:color w:val="000000"/>
          <w:kern w:val="2"/>
          <w:lang w:eastAsia="zh-CN"/>
          <w14:ligatures w14:val="standardContextual"/>
        </w:rPr>
        <w:t>.</w:t>
      </w:r>
    </w:p>
    <w:p w14:paraId="3A0D7286"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30EF51A0" w14:textId="77777777" w:rsidR="006346DD" w:rsidRPr="006346DD" w:rsidRDefault="006346DD" w:rsidP="006346DD">
      <w:pPr>
        <w:spacing w:after="0" w:line="360" w:lineRule="auto"/>
        <w:jc w:val="both"/>
        <w:rPr>
          <w:rFonts w:ascii="Times New Roman" w:eastAsia="DengXian" w:hAnsi="Times New Roman" w:cs="Times New Roman"/>
          <w:b/>
          <w:bCs/>
          <w:i/>
          <w:iCs/>
          <w:color w:val="000000"/>
          <w:kern w:val="2"/>
          <w:lang w:eastAsia="zh-CN"/>
          <w14:ligatures w14:val="standardContextual"/>
        </w:rPr>
      </w:pPr>
      <w:bookmarkStart w:id="11" w:name="OLE_LINK81"/>
      <w:proofErr w:type="spellStart"/>
      <w:r w:rsidRPr="006346DD">
        <w:rPr>
          <w:rFonts w:ascii="Times New Roman" w:eastAsia="DengXian" w:hAnsi="Times New Roman" w:cs="Times New Roman"/>
          <w:b/>
          <w:bCs/>
          <w:i/>
          <w:iCs/>
          <w:color w:val="000000"/>
          <w:kern w:val="2"/>
          <w:lang w:eastAsia="zh-CN"/>
          <w14:ligatures w14:val="standardContextual"/>
        </w:rPr>
        <w:t>scIB</w:t>
      </w:r>
      <w:proofErr w:type="spellEnd"/>
      <w:r w:rsidRPr="006346DD">
        <w:rPr>
          <w:rFonts w:ascii="Times New Roman" w:eastAsia="DengXian" w:hAnsi="Times New Roman" w:cs="Times New Roman"/>
          <w:b/>
          <w:bCs/>
          <w:i/>
          <w:iCs/>
          <w:color w:val="000000"/>
          <w:kern w:val="2"/>
          <w:lang w:eastAsia="zh-CN"/>
          <w14:ligatures w14:val="standardContextual"/>
        </w:rPr>
        <w:t>-E &amp; Corr-MSE: Evaluating and Preserving Intra-Cell-Type Structure</w:t>
      </w:r>
    </w:p>
    <w:bookmarkEnd w:id="11"/>
    <w:p w14:paraId="681B43E2"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As addressed in Response-2.1</w:t>
      </w:r>
      <w:r w:rsidRPr="006346DD">
        <w:rPr>
          <w:rFonts w:ascii="Times New Roman" w:eastAsia="DengXian" w:hAnsi="Times New Roman" w:cs="Times New Roman" w:hint="eastAsia"/>
          <w:color w:val="000000"/>
          <w:kern w:val="2"/>
          <w:lang w:eastAsia="zh-CN"/>
          <w14:ligatures w14:val="standardContextual"/>
        </w:rPr>
        <w:t>, t</w:t>
      </w:r>
      <w:r w:rsidRPr="006346DD">
        <w:rPr>
          <w:rFonts w:ascii="Times New Roman" w:eastAsia="DengXian" w:hAnsi="Times New Roman" w:cs="Times New Roman"/>
          <w:color w:val="000000"/>
          <w:kern w:val="2"/>
          <w:lang w:eastAsia="zh-CN"/>
          <w14:ligatures w14:val="standardContextual"/>
        </w:rPr>
        <w:t xml:space="preserve">o address the evaluation gap in standard benchmarks, we developed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 an extended framework that introduces a new category for intra-cell-type bio-conservation. This category uses label-independent metrics, including the Jaccard and PCR comparison-batch indices, to provide a more holistic assessment of biological preservation. To actively preserve this fine-grained structure, we designed the Corr-MSE loss, which maintains cell-to-cell correlation similarity within each batch before and after integration. This approach complements traditional label-driven losses, which primarily improve the preservation of int</w:t>
      </w:r>
      <w:r w:rsidRPr="006346DD">
        <w:rPr>
          <w:rFonts w:ascii="Times New Roman" w:eastAsia="DengXian" w:hAnsi="Times New Roman" w:cs="Times New Roman" w:hint="eastAsia"/>
          <w:color w:val="000000"/>
          <w:kern w:val="2"/>
          <w:lang w:eastAsia="zh-CN"/>
          <w14:ligatures w14:val="standardContextual"/>
        </w:rPr>
        <w:t>er</w:t>
      </w:r>
      <w:r w:rsidRPr="006346DD">
        <w:rPr>
          <w:rFonts w:ascii="Times New Roman" w:eastAsia="DengXian" w:hAnsi="Times New Roman" w:cs="Times New Roman"/>
          <w:color w:val="000000"/>
          <w:kern w:val="2"/>
          <w:lang w:eastAsia="zh-CN"/>
          <w14:ligatures w14:val="standardContextual"/>
        </w:rPr>
        <w:t>-cell-type biological processes in single-cell datasets.</w:t>
      </w:r>
    </w:p>
    <w:p w14:paraId="7908305B"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4A340B8B"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In conclusion, the novelty of our work lies not merely in proposing new tools, but in identifying and systematically addressing the critical challenge of preserving intra-cell-type biological variation. The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-E framework offers a more comprehensive evaluation, while the Corr-MSE loss provides a direct mechanism for its preservation.  </w:t>
      </w:r>
      <w:r w:rsidRPr="006346DD">
        <w:rPr>
          <w:rFonts w:ascii="Times New Roman" w:eastAsia="DengXian" w:hAnsi="Times New Roman" w:cs="Times New Roman" w:hint="eastAsia"/>
          <w:color w:val="000000"/>
          <w:kern w:val="2"/>
          <w:lang w:eastAsia="zh-CN"/>
          <w14:ligatures w14:val="standardContextual"/>
        </w:rPr>
        <w:t>T</w:t>
      </w:r>
      <w:r w:rsidRPr="006346DD">
        <w:rPr>
          <w:rFonts w:ascii="Times New Roman" w:eastAsia="DengXian" w:hAnsi="Times New Roman" w:cs="Times New Roman"/>
          <w:color w:val="000000"/>
          <w:kern w:val="2"/>
          <w:lang w:eastAsia="zh-CN"/>
          <w14:ligatures w14:val="standardContextual"/>
        </w:rPr>
        <w:t>hese contributions provide the research community with a more robust and nuanced toolkit to achieve a superior balance in single-cell data integration.</w:t>
      </w:r>
    </w:p>
    <w:bookmarkEnd w:id="8"/>
    <w:p w14:paraId="49ABB055"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5A9888BD"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bookmarkStart w:id="12" w:name="OLE_LINK82"/>
      <w:bookmarkStart w:id="13" w:name="OLE_LINK150"/>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3</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r w:rsidRPr="006346DD">
        <w:rPr>
          <w:rFonts w:ascii="Times New Roman" w:eastAsia="DengXian" w:hAnsi="Times New Roman" w:cs="Times New Roman"/>
          <w:bCs/>
          <w:i/>
          <w:iCs/>
          <w:color w:val="4472C4"/>
          <w:kern w:val="2"/>
          <w:u w:val="single"/>
          <w:lang w:eastAsia="zh-CN"/>
          <w14:ligatures w14:val="standardContextual"/>
        </w:rPr>
        <w:t>Large-scale integration for single cell analysis remains an interesting yet not-fully-explored topic. The authors should explore this specific field to justify whether their benchmarking metrics would be better in evaluating in this field. Specifically, there are multiple cases for large-scale single cell integration, including large number of data sources of single cell data to integrate, large-scale number of single cells to integrate, etc</w:t>
      </w:r>
      <w:r w:rsidRPr="006346DD">
        <w:rPr>
          <w:rFonts w:ascii="Times New Roman" w:eastAsia="DengXian" w:hAnsi="Times New Roman" w:cs="Times New Roman" w:hint="eastAsia"/>
          <w:bCs/>
          <w:i/>
          <w:iCs/>
          <w:color w:val="4472C4"/>
          <w:kern w:val="2"/>
          <w:u w:val="single"/>
          <w:lang w:eastAsia="zh-CN"/>
          <w14:ligatures w14:val="standardContextual"/>
        </w:rPr>
        <w:t>.</w:t>
      </w:r>
    </w:p>
    <w:p w14:paraId="28C2AF07"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4FC15664"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lastRenderedPageBreak/>
        <w:t>Response</w:t>
      </w:r>
      <w:r w:rsidRPr="006346DD">
        <w:rPr>
          <w:rFonts w:ascii="Times New Roman" w:eastAsia="DengXian" w:hAnsi="Times New Roman" w:cs="Times New Roman" w:hint="eastAsia"/>
          <w:b/>
          <w:bCs/>
          <w:color w:val="000000"/>
          <w:kern w:val="2"/>
          <w:lang w:eastAsia="zh-CN"/>
          <w14:ligatures w14:val="standardContextual"/>
        </w:rPr>
        <w:t>-2</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 xml:space="preserve">We thank the reviewer for this insightful comment. Evaluating performance on large-scale, atlas-level datasets is a critical and not-fully-explored challenge, and our framework was specifically designed to address it. Your comment correctly identifies key scenarios, such as integrating </w:t>
      </w:r>
      <w:proofErr w:type="gramStart"/>
      <w:r w:rsidRPr="006346DD">
        <w:rPr>
          <w:rFonts w:ascii="Times New Roman" w:eastAsia="DengXian" w:hAnsi="Times New Roman" w:cs="Times New Roman"/>
          <w:color w:val="000000"/>
          <w:kern w:val="2"/>
          <w:lang w:eastAsia="zh-CN"/>
          <w14:ligatures w14:val="standardContextual"/>
        </w:rPr>
        <w:t>a large number of</w:t>
      </w:r>
      <w:proofErr w:type="gramEnd"/>
      <w:r w:rsidRPr="006346DD">
        <w:rPr>
          <w:rFonts w:ascii="Times New Roman" w:eastAsia="DengXian" w:hAnsi="Times New Roman" w:cs="Times New Roman"/>
          <w:color w:val="000000"/>
          <w:kern w:val="2"/>
          <w:lang w:eastAsia="zh-CN"/>
          <w14:ligatures w14:val="standardContextual"/>
        </w:rPr>
        <w:t xml:space="preserve"> data sources or </w:t>
      </w:r>
      <w:proofErr w:type="gramStart"/>
      <w:r w:rsidRPr="006346DD">
        <w:rPr>
          <w:rFonts w:ascii="Times New Roman" w:eastAsia="DengXian" w:hAnsi="Times New Roman" w:cs="Times New Roman"/>
          <w:color w:val="000000"/>
          <w:kern w:val="2"/>
          <w:lang w:eastAsia="zh-CN"/>
          <w14:ligatures w14:val="standardContextual"/>
        </w:rPr>
        <w:t>a large number of</w:t>
      </w:r>
      <w:proofErr w:type="gramEnd"/>
      <w:r w:rsidRPr="006346DD">
        <w:rPr>
          <w:rFonts w:ascii="Times New Roman" w:eastAsia="DengXian" w:hAnsi="Times New Roman" w:cs="Times New Roman"/>
          <w:color w:val="000000"/>
          <w:kern w:val="2"/>
          <w:lang w:eastAsia="zh-CN"/>
          <w14:ligatures w14:val="standardContextual"/>
        </w:rPr>
        <w:t xml:space="preserve"> cells. A central difficulty in these scenarios is the reliance on broad, common cell labels for integration. This creates an evaluation gap: traditional metrics can confirm the successful mixing of major cell types but fail to detect the loss of fine-grained biological structure (e.g., cell subtypes, continuous trajectories) due to over-correction. Our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 framework directly addresses this gap. Its intra-cell-type bio-conservation metrics are specifically designed to be label-independent. By assessing the local neighborhood structure within broad cell-type clusters, these metrics can quantify the preservation of nuanced biological information that coarse labels completely miss.</w:t>
      </w:r>
    </w:p>
    <w:p w14:paraId="471C12AB"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bookmarkEnd w:id="12"/>
    <w:p w14:paraId="1B0509E2"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We validated this capability on complex datasets that mirror the scenarios you described:</w:t>
      </w:r>
    </w:p>
    <w:p w14:paraId="2B58DBD3" w14:textId="77777777" w:rsidR="006346DD" w:rsidRPr="006346DD" w:rsidRDefault="006346DD" w:rsidP="006346DD">
      <w:pPr>
        <w:widowControl w:val="0"/>
        <w:numPr>
          <w:ilvl w:val="0"/>
          <w:numId w:val="4"/>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Human Lung Cell Atlas (HLCA): On this dataset of 584,944 cells from 166 diverse sources, we guided integration using only coarse-level annotations. When evaluating against held-out, fine-grained "ground truth" labels, the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-E total score showed a stronger correlation with the preservation of true, high-resolution cell identity compared to the original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 framework.</w:t>
      </w:r>
    </w:p>
    <w:p w14:paraId="0AF5F463" w14:textId="77777777" w:rsidR="006346DD" w:rsidRPr="006346DD" w:rsidRDefault="006346DD" w:rsidP="006346DD">
      <w:pPr>
        <w:widowControl w:val="0"/>
        <w:numPr>
          <w:ilvl w:val="0"/>
          <w:numId w:val="4"/>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Human Fetal Lung Cell Atlas: Similarly, our analysis demonstrated that higher scores in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-E’s intra-cell-type metrics corresponded to the superior preservation of detailed subtype and developmental stage information that was not provided to the integration model.</w:t>
      </w:r>
    </w:p>
    <w:p w14:paraId="18AD3F6D" w14:textId="77777777" w:rsidR="006346DD" w:rsidRPr="006346DD" w:rsidRDefault="006346DD" w:rsidP="006346DD">
      <w:pPr>
        <w:widowControl w:val="0"/>
        <w:numPr>
          <w:ilvl w:val="0"/>
          <w:numId w:val="4"/>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Human Breast Cell Atlas (HBCA): In this multi-sample, disease-focused atlas, we evaluated integration across conditions including high-risk BRCA1/2 germline mutations. We showed that the integration method achieving the highest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-E score was also powerful in downstream discovery, such as successfully identifying a key multi-compartment signal in BRCA1 carriers involving specific immune (CD8 Tc1, CD8 </w:t>
      </w:r>
      <w:proofErr w:type="spellStart"/>
      <w:r w:rsidRPr="006346DD">
        <w:rPr>
          <w:rFonts w:ascii="Times New Roman" w:eastAsia="DengXian" w:hAnsi="Times New Roman" w:cs="Times New Roman"/>
          <w:color w:val="000000"/>
          <w:kern w:val="2"/>
          <w:lang w:eastAsia="zh-CN"/>
          <w14:ligatures w14:val="standardContextual"/>
        </w:rPr>
        <w:t>Trm</w:t>
      </w:r>
      <w:proofErr w:type="spellEnd"/>
      <w:r w:rsidRPr="006346DD">
        <w:rPr>
          <w:rFonts w:ascii="Times New Roman" w:eastAsia="DengXian" w:hAnsi="Times New Roman" w:cs="Times New Roman"/>
          <w:color w:val="000000"/>
          <w:kern w:val="2"/>
          <w:lang w:eastAsia="zh-CN"/>
          <w14:ligatures w14:val="standardContextual"/>
        </w:rPr>
        <w:t xml:space="preserve">) and epithelial (BMYO2, LHS1) subpopulations. </w:t>
      </w:r>
    </w:p>
    <w:p w14:paraId="4966FAAF"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0EABED5C"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In summary, by quantifying the preservation of critical, fine-grained biological signals independently of the coarse labels used for integration,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 provides a more robust and suitable benchmarking tool for navigating the complexities of large-scale, single-cell data integration.</w:t>
      </w:r>
    </w:p>
    <w:bookmarkEnd w:id="13"/>
    <w:p w14:paraId="74BD9778"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2868C783"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bookmarkStart w:id="14" w:name="OLE_LINK84"/>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4</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r w:rsidRPr="006346DD">
        <w:rPr>
          <w:rFonts w:ascii="Times New Roman" w:eastAsia="DengXian" w:hAnsi="Times New Roman" w:cs="Times New Roman"/>
          <w:bCs/>
          <w:i/>
          <w:iCs/>
          <w:color w:val="4472C4"/>
          <w:kern w:val="2"/>
          <w:u w:val="single"/>
          <w:lang w:eastAsia="zh-CN"/>
          <w14:ligatures w14:val="standardContextual"/>
        </w:rPr>
        <w:t xml:space="preserve">The authors claimed to have used </w:t>
      </w:r>
      <w:proofErr w:type="gramStart"/>
      <w:r w:rsidRPr="006346DD">
        <w:rPr>
          <w:rFonts w:ascii="Times New Roman" w:eastAsia="DengXian" w:hAnsi="Times New Roman" w:cs="Times New Roman"/>
          <w:bCs/>
          <w:i/>
          <w:iCs/>
          <w:color w:val="4472C4"/>
          <w:kern w:val="2"/>
          <w:u w:val="single"/>
          <w:lang w:eastAsia="zh-CN"/>
          <w14:ligatures w14:val="standardContextual"/>
        </w:rPr>
        <w:t>a three-level methods</w:t>
      </w:r>
      <w:proofErr w:type="gramEnd"/>
      <w:r w:rsidRPr="006346DD">
        <w:rPr>
          <w:rFonts w:ascii="Times New Roman" w:eastAsia="DengXian" w:hAnsi="Times New Roman" w:cs="Times New Roman"/>
          <w:bCs/>
          <w:i/>
          <w:iCs/>
          <w:color w:val="4472C4"/>
          <w:kern w:val="2"/>
          <w:u w:val="single"/>
          <w:lang w:eastAsia="zh-CN"/>
          <w14:ligatures w14:val="standardContextual"/>
        </w:rPr>
        <w:t xml:space="preserve"> to measure single cell integration, including Level 1 (batch label), Level 2 (cell type label), and Level 3 (batch label and cell type label). However, it is not clear how the Level 3 is different from Level 1 and Level 2</w:t>
      </w:r>
      <w:r w:rsidRPr="006346DD">
        <w:rPr>
          <w:rFonts w:ascii="Times New Roman" w:eastAsia="DengXian" w:hAnsi="Times New Roman" w:cs="Times New Roman" w:hint="eastAsia"/>
          <w:bCs/>
          <w:i/>
          <w:iCs/>
          <w:color w:val="4472C4"/>
          <w:kern w:val="2"/>
          <w:u w:val="single"/>
          <w:lang w:eastAsia="zh-CN"/>
          <w14:ligatures w14:val="standardContextual"/>
        </w:rPr>
        <w:t>.</w:t>
      </w:r>
    </w:p>
    <w:p w14:paraId="56BABC3D"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54D44D38"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lastRenderedPageBreak/>
        <w:t>Response</w:t>
      </w:r>
      <w:r w:rsidRPr="006346DD">
        <w:rPr>
          <w:rFonts w:ascii="Times New Roman" w:eastAsia="DengXian" w:hAnsi="Times New Roman" w:cs="Times New Roman" w:hint="eastAsia"/>
          <w:b/>
          <w:bCs/>
          <w:color w:val="000000"/>
          <w:kern w:val="2"/>
          <w:lang w:eastAsia="zh-CN"/>
          <w14:ligatures w14:val="standardContextual"/>
        </w:rPr>
        <w:t>-2</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4</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 xml:space="preserve"> </w:t>
      </w:r>
      <w:bookmarkEnd w:id="14"/>
      <w:r w:rsidRPr="006346DD">
        <w:rPr>
          <w:rFonts w:ascii="Times New Roman" w:eastAsia="DengXian" w:hAnsi="Times New Roman" w:cs="Times New Roman"/>
          <w:color w:val="000000"/>
          <w:kern w:val="2"/>
          <w:lang w:eastAsia="zh-CN"/>
          <w14:ligatures w14:val="standardContextual"/>
        </w:rPr>
        <w:t>We thank the reviewer for highlighting this point. The fundamental difference between the levels lies in the information used and the optimization objective.</w:t>
      </w:r>
    </w:p>
    <w:p w14:paraId="6FA34E1C" w14:textId="77777777" w:rsidR="006346DD" w:rsidRPr="006346DD" w:rsidRDefault="006346DD" w:rsidP="006346DD">
      <w:pPr>
        <w:widowControl w:val="0"/>
        <w:numPr>
          <w:ilvl w:val="0"/>
          <w:numId w:val="5"/>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Level 1 uses only batch labels with the objective of removing batch effects.</w:t>
      </w:r>
    </w:p>
    <w:p w14:paraId="66F8702C" w14:textId="77777777" w:rsidR="006346DD" w:rsidRPr="006346DD" w:rsidRDefault="006346DD" w:rsidP="006346DD">
      <w:pPr>
        <w:widowControl w:val="0"/>
        <w:numPr>
          <w:ilvl w:val="0"/>
          <w:numId w:val="5"/>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Level 2 uses only cell-type labels to preserve known biological structures.</w:t>
      </w:r>
    </w:p>
    <w:p w14:paraId="63F42651" w14:textId="77777777" w:rsidR="006346DD" w:rsidRPr="006346DD" w:rsidRDefault="006346DD" w:rsidP="006346DD">
      <w:pPr>
        <w:widowControl w:val="0"/>
        <w:numPr>
          <w:ilvl w:val="0"/>
          <w:numId w:val="5"/>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Level 3 is a distinct, multi-objective approach that uses both batch and cell-type labels concurrently to simultaneously remove batch effects and preserve biological signals within a single framework.</w:t>
      </w:r>
    </w:p>
    <w:p w14:paraId="286EE591"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This makes Level 3 a fundamentally different methodological category. For instance, the Domain class triplet loss we employed is inherently a Level 3 method, as its loss function requires selecting data points based on both their domain (batch) and class (cell type). This conceptual difference translates to distinct performance profiles; our results show that Level 3 methods, particularly the Domain class triplet loss, consistently demonstrate a strong, balanced performance across both batch correction and biological conservation metrics, unlike the more specialized Level 1 and Level 2 methods.</w:t>
      </w:r>
    </w:p>
    <w:p w14:paraId="1EFA4844" w14:textId="77777777" w:rsidR="006346DD" w:rsidRPr="006346DD" w:rsidRDefault="006346DD" w:rsidP="006346DD">
      <w:pPr>
        <w:widowControl w:val="0"/>
        <w:spacing w:after="160" w:line="360" w:lineRule="auto"/>
        <w:rPr>
          <w:rFonts w:ascii="Times New Roman" w:eastAsia="DengXian" w:hAnsi="Times New Roman" w:cs="Times New Roman" w:hint="eastAsia"/>
          <w:b/>
          <w:bCs/>
          <w:color w:val="000000"/>
          <w:kern w:val="2"/>
          <w:lang w:eastAsia="zh-CN"/>
          <w14:ligatures w14:val="standardContextual"/>
        </w:rPr>
      </w:pPr>
    </w:p>
    <w:p w14:paraId="0F2A88E4" w14:textId="2DA49BD0" w:rsidR="006346DD" w:rsidRPr="006346DD" w:rsidRDefault="006346DD" w:rsidP="006346DD">
      <w:pPr>
        <w:widowControl w:val="0"/>
        <w:spacing w:after="160" w:line="360" w:lineRule="auto"/>
        <w:jc w:val="center"/>
        <w:rPr>
          <w:rFonts w:ascii="Times New Roman" w:eastAsia="DengXian" w:hAnsi="Times New Roman" w:cs="Times New Roman"/>
          <w:b/>
          <w:bCs/>
          <w:kern w:val="2"/>
          <w:sz w:val="24"/>
          <w:szCs w:val="28"/>
          <w:lang w:eastAsia="zh-CN"/>
          <w14:ligatures w14:val="standardContextual"/>
        </w:rPr>
      </w:pPr>
      <w:r w:rsidRPr="006346DD">
        <w:rPr>
          <w:rFonts w:ascii="Times New Roman" w:eastAsia="DengXian" w:hAnsi="Times New Roman" w:cs="Times New Roman"/>
          <w:b/>
          <w:bCs/>
          <w:kern w:val="2"/>
          <w:sz w:val="24"/>
          <w:szCs w:val="28"/>
          <w:lang w:eastAsia="zh-CN"/>
          <w14:ligatures w14:val="standardContextual"/>
        </w:rPr>
        <w:t>Response to Reviewer #</w:t>
      </w:r>
      <w:r w:rsidRPr="006346DD">
        <w:rPr>
          <w:rFonts w:ascii="Times New Roman" w:eastAsia="DengXian" w:hAnsi="Times New Roman" w:cs="Times New Roman" w:hint="eastAsia"/>
          <w:b/>
          <w:bCs/>
          <w:kern w:val="2"/>
          <w:sz w:val="24"/>
          <w:szCs w:val="28"/>
          <w:lang w:eastAsia="zh-CN"/>
          <w14:ligatures w14:val="standardContextual"/>
        </w:rPr>
        <w:t>3</w:t>
      </w:r>
      <w:r w:rsidRPr="006346DD">
        <w:rPr>
          <w:rFonts w:ascii="Times New Roman" w:eastAsia="DengXian" w:hAnsi="Times New Roman" w:cs="Times New Roman"/>
          <w:b/>
          <w:bCs/>
          <w:kern w:val="2"/>
          <w:sz w:val="24"/>
          <w:szCs w:val="28"/>
          <w:lang w:eastAsia="zh-CN"/>
          <w14:ligatures w14:val="standardContextual"/>
        </w:rPr>
        <w:t>:</w:t>
      </w:r>
    </w:p>
    <w:p w14:paraId="6DD24B19" w14:textId="03A3A6BB" w:rsidR="006346DD" w:rsidRPr="006346DD" w:rsidRDefault="006346DD" w:rsidP="006346DD">
      <w:pPr>
        <w:spacing w:after="0" w:line="360" w:lineRule="auto"/>
        <w:rPr>
          <w:rFonts w:ascii="Times New Roman" w:eastAsia="DengXian" w:hAnsi="Times New Roman" w:cs="Times New Roman"/>
          <w:i/>
          <w:iCs/>
          <w:color w:val="4472C4"/>
          <w:kern w:val="2"/>
          <w:u w:val="single"/>
          <w:lang w:eastAsia="zh-CN"/>
          <w14:ligatures w14:val="standardContextual"/>
        </w:rPr>
      </w:pPr>
      <w:bookmarkStart w:id="15" w:name="OLE_LINK86"/>
      <w:r w:rsidRPr="006346DD">
        <w:rPr>
          <w:rFonts w:ascii="Times New Roman" w:eastAsia="DengXian" w:hAnsi="Times New Roman" w:cs="Times New Roman"/>
          <w:b/>
          <w:bCs/>
          <w:i/>
          <w:iCs/>
          <w:color w:val="4472C4"/>
          <w:kern w:val="2"/>
          <w:u w:val="single"/>
          <w:lang w:eastAsia="zh-CN"/>
          <w14:ligatures w14:val="standardContextual"/>
        </w:rPr>
        <w:t>Reviewer</w:t>
      </w:r>
      <w:r w:rsidRPr="006346DD">
        <w:rPr>
          <w:rFonts w:ascii="Times New Roman" w:eastAsia="DengXian" w:hAnsi="Times New Roman" w:cs="Times New Roman" w:hint="eastAsia"/>
          <w:b/>
          <w:bCs/>
          <w:i/>
          <w:iCs/>
          <w:color w:val="4472C4"/>
          <w:kern w:val="2"/>
          <w:u w:val="single"/>
          <w:lang w:eastAsia="zh-CN"/>
          <w14:ligatures w14:val="standardContextual"/>
        </w:rPr>
        <w:t xml:space="preserve"> </w:t>
      </w:r>
      <w:r w:rsidRPr="006346DD">
        <w:rPr>
          <w:rFonts w:ascii="Times New Roman" w:eastAsia="DengXian" w:hAnsi="Times New Roman" w:cs="Times New Roman"/>
          <w:b/>
          <w:bCs/>
          <w:i/>
          <w:iCs/>
          <w:color w:val="4472C4"/>
          <w:kern w:val="2"/>
          <w:u w:val="single"/>
          <w:lang w:eastAsia="zh-CN"/>
          <w14:ligatures w14:val="standardContextual"/>
        </w:rPr>
        <w:t>#</w:t>
      </w:r>
      <w:r w:rsidRPr="006346DD">
        <w:rPr>
          <w:rFonts w:ascii="Times New Roman" w:eastAsia="DengXian" w:hAnsi="Times New Roman" w:cs="Times New Roman" w:hint="eastAsia"/>
          <w:b/>
          <w:bCs/>
          <w:i/>
          <w:iCs/>
          <w:color w:val="4472C4"/>
          <w:kern w:val="2"/>
          <w:u w:val="single"/>
          <w:lang w:eastAsia="zh-CN"/>
          <w14:ligatures w14:val="standardContextual"/>
        </w:rPr>
        <w:t>3</w:t>
      </w:r>
      <w:r w:rsidRPr="006346DD">
        <w:rPr>
          <w:rFonts w:ascii="Times New Roman" w:eastAsia="DengXian" w:hAnsi="Times New Roman" w:cs="Times New Roman"/>
          <w:b/>
          <w:i/>
          <w:iCs/>
          <w:color w:val="4472C4"/>
          <w:kern w:val="2"/>
          <w:u w:val="single"/>
          <w:lang w:eastAsia="zh-CN"/>
          <w14:ligatures w14:val="standardContextual"/>
        </w:rPr>
        <w:t>:</w:t>
      </w:r>
      <w:r w:rsidRPr="006346DD">
        <w:rPr>
          <w:rFonts w:ascii="Times New Roman" w:eastAsia="DengXian" w:hAnsi="Times New Roman" w:cs="Times New Roman"/>
          <w:i/>
          <w:iCs/>
          <w:color w:val="4472C4"/>
          <w:kern w:val="2"/>
          <w:u w:val="single"/>
          <w:lang w:eastAsia="zh-CN"/>
          <w14:ligatures w14:val="standardContextual"/>
        </w:rPr>
        <w:br/>
        <w:t>General assessment:</w:t>
      </w:r>
    </w:p>
    <w:p w14:paraId="3797E7BB"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This manuscript systematically reviews and extends loss function design and benchmarking strategies for deep learning-based single-cell data integration. The authors introduce a novel correlation-based loss and finer-grained evaluation metrics (</w:t>
      </w:r>
      <w:proofErr w:type="spellStart"/>
      <w:r w:rsidRPr="006346DD">
        <w:rPr>
          <w:rFonts w:ascii="Times New Roman" w:eastAsia="DengXian" w:hAnsi="Times New Roman" w:cs="Times New Roman"/>
          <w:i/>
          <w:iCs/>
          <w:color w:val="4472C4"/>
          <w:kern w:val="2"/>
          <w:u w:val="single"/>
          <w:lang w:eastAsia="zh-CN"/>
          <w14:ligatures w14:val="standardContextual"/>
        </w:rPr>
        <w:t>scIB</w:t>
      </w:r>
      <w:proofErr w:type="spellEnd"/>
      <w:r w:rsidRPr="006346DD">
        <w:rPr>
          <w:rFonts w:ascii="Times New Roman" w:eastAsia="DengXian" w:hAnsi="Times New Roman" w:cs="Times New Roman"/>
          <w:i/>
          <w:iCs/>
          <w:color w:val="4472C4"/>
          <w:kern w:val="2"/>
          <w:u w:val="single"/>
          <w:lang w:eastAsia="zh-CN"/>
          <w14:ligatures w14:val="standardContextual"/>
        </w:rPr>
        <w:t>-E), aiming to address the inability of existing metrics to adequately assess subtype or local biological diversity preservation. Overall, the study is well-organized, with comprehensive data, methods, and open-source code. It offers value as a resource for the field.</w:t>
      </w:r>
    </w:p>
    <w:p w14:paraId="59A1CF1E"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p>
    <w:p w14:paraId="2F93981A"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Major strengths</w:t>
      </w:r>
    </w:p>
    <w:p w14:paraId="4C3EEDFE"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1. Systematic benchmarking and reproducibility: The authors conduct a large-scale, unified benchmarking of 16 integration methods and loss combinations. The workflow is clear, code is open-sourced, and the work provides a solid foundation for comparative studies and further method development.</w:t>
      </w:r>
    </w:p>
    <w:p w14:paraId="253D0D3B"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2. Innovative methods and metrics:</w:t>
      </w:r>
    </w:p>
    <w:p w14:paraId="32314FC0"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 xml:space="preserve">The study extends </w:t>
      </w:r>
      <w:proofErr w:type="spellStart"/>
      <w:r w:rsidRPr="006346DD">
        <w:rPr>
          <w:rFonts w:ascii="Times New Roman" w:eastAsia="DengXian" w:hAnsi="Times New Roman" w:cs="Times New Roman"/>
          <w:i/>
          <w:iCs/>
          <w:color w:val="4472C4"/>
          <w:kern w:val="2"/>
          <w:u w:val="single"/>
          <w:lang w:eastAsia="zh-CN"/>
          <w14:ligatures w14:val="standardContextual"/>
        </w:rPr>
        <w:t>scIB</w:t>
      </w:r>
      <w:proofErr w:type="spellEnd"/>
      <w:r w:rsidRPr="006346DD">
        <w:rPr>
          <w:rFonts w:ascii="Times New Roman" w:eastAsia="DengXian" w:hAnsi="Times New Roman" w:cs="Times New Roman"/>
          <w:i/>
          <w:iCs/>
          <w:color w:val="4472C4"/>
          <w:kern w:val="2"/>
          <w:u w:val="single"/>
          <w:lang w:eastAsia="zh-CN"/>
          <w14:ligatures w14:val="standardContextual"/>
        </w:rPr>
        <w:t xml:space="preserve"> by introducing metrics such as PCR comparison and Jaccard Index, which assess the preservation of local topological structures and better capture intra-cell-type diversity.</w:t>
      </w:r>
    </w:p>
    <w:p w14:paraId="28CD3EE2"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The proposed Corr-MSE loss imposes direct topological constraints on cell embeddings, offering a promising strategy for preserving diversity in unlabeled or weakly labelled scenarios.</w:t>
      </w:r>
    </w:p>
    <w:p w14:paraId="64F23E8A" w14:textId="77777777" w:rsidR="006346DD" w:rsidRPr="006346DD" w:rsidRDefault="006346DD" w:rsidP="006346DD">
      <w:pPr>
        <w:spacing w:after="0" w:line="360" w:lineRule="auto"/>
        <w:jc w:val="both"/>
        <w:rPr>
          <w:rFonts w:ascii="Times New Roman" w:eastAsia="DengXian" w:hAnsi="Times New Roman" w:cs="Times New Roman"/>
          <w:i/>
          <w:iCs/>
          <w:color w:val="4472C4"/>
          <w:kern w:val="2"/>
          <w:u w:val="single"/>
          <w:lang w:eastAsia="zh-CN"/>
          <w14:ligatures w14:val="standardContextual"/>
        </w:rPr>
      </w:pPr>
      <w:r w:rsidRPr="006346DD">
        <w:rPr>
          <w:rFonts w:ascii="Times New Roman" w:eastAsia="DengXian" w:hAnsi="Times New Roman" w:cs="Times New Roman"/>
          <w:i/>
          <w:iCs/>
          <w:color w:val="4472C4"/>
          <w:kern w:val="2"/>
          <w:u w:val="single"/>
          <w:lang w:eastAsia="zh-CN"/>
          <w14:ligatures w14:val="standardContextual"/>
        </w:rPr>
        <w:t>3. Validation across multiple datasets and annotation levels: The experiments cover several public datasets and multi-level cell annotations, with robust and comprehensive results.</w:t>
      </w:r>
    </w:p>
    <w:p w14:paraId="3C561730"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4DC46B39"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We thank the reviewer for this constructive and positive feedback. We are very encouraged that they found our study to be well-organized, comprehensive, and a valuable resource for the field. We are especially grateful for their recognition of our contributions in systematic benchmarking, the development of finer-grained evaluation metrics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 and the novel Corr-MSE loss function.</w:t>
      </w:r>
    </w:p>
    <w:bookmarkEnd w:id="15"/>
    <w:p w14:paraId="03523AEF"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04AB9268"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16" w:name="OLE_LINK87"/>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1</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r w:rsidRPr="006346DD">
        <w:rPr>
          <w:rFonts w:ascii="Times New Roman" w:eastAsia="DengXian" w:hAnsi="Times New Roman" w:cs="Times New Roman"/>
          <w:bCs/>
          <w:i/>
          <w:iCs/>
          <w:color w:val="4472C4"/>
          <w:kern w:val="2"/>
          <w:u w:val="single"/>
          <w:lang w:eastAsia="zh-CN"/>
          <w14:ligatures w14:val="standardContextual"/>
        </w:rPr>
        <w:t>Unclear loss function combination:</w:t>
      </w:r>
    </w:p>
    <w:p w14:paraId="451C605F"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t>The methods section lists multiple loss functions but lacks a systematic explanation of how they are combined or weighted. Although Ray Tune is mentioned for hyperparameter optimization, I recommend that the authors provide a brief description of the actual loss function formulation, including how the different loss terms are aggregated, weighted, and optimized in practice, as well as the rationale or procedure for parameter selection</w:t>
      </w:r>
      <w:r w:rsidRPr="006346DD">
        <w:rPr>
          <w:rFonts w:ascii="Times New Roman" w:eastAsia="DengXian" w:hAnsi="Times New Roman" w:cs="Times New Roman" w:hint="eastAsia"/>
          <w:bCs/>
          <w:i/>
          <w:iCs/>
          <w:color w:val="4472C4"/>
          <w:kern w:val="2"/>
          <w:u w:val="single"/>
          <w:lang w:eastAsia="zh-CN"/>
          <w14:ligatures w14:val="standardContextual"/>
        </w:rPr>
        <w:t>.</w:t>
      </w:r>
    </w:p>
    <w:p w14:paraId="6CA9FD03"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505C52DA" w14:textId="77777777" w:rsidR="006346DD" w:rsidRPr="006346DD" w:rsidRDefault="006346DD" w:rsidP="006346DD">
      <w:pPr>
        <w:spacing w:after="0" w:line="360" w:lineRule="auto"/>
        <w:jc w:val="both"/>
        <w:rPr>
          <w:rFonts w:ascii="Times New Roman" w:eastAsia="DengXian" w:hAnsi="Times New Roman" w:cs="Times New Roman"/>
          <w:b/>
          <w:bCs/>
          <w:i/>
          <w:iCs/>
          <w:color w:val="000000"/>
          <w:kern w:val="2"/>
          <w:lang w:eastAsia="zh-CN"/>
          <w14:ligatures w14:val="standardContextual"/>
        </w:rPr>
      </w:pPr>
      <w:bookmarkStart w:id="17" w:name="OLE_LINK85"/>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1</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 xml:space="preserve"> </w:t>
      </w:r>
      <w:bookmarkEnd w:id="17"/>
      <w:r w:rsidRPr="006346DD">
        <w:rPr>
          <w:rFonts w:ascii="Times New Roman" w:eastAsia="DengXian" w:hAnsi="Times New Roman" w:cs="Times New Roman"/>
          <w:color w:val="000000"/>
          <w:kern w:val="2"/>
          <w:lang w:eastAsia="zh-CN"/>
          <w14:ligatures w14:val="standardContextual"/>
        </w:rPr>
        <w:t>We thank the reviewer for this constructive feedback. To enhance the clarity and reproducibility of our methodology, we have revised and expanded the “</w:t>
      </w:r>
      <w:r w:rsidRPr="006346DD">
        <w:rPr>
          <w:rFonts w:ascii="Times New Roman" w:eastAsia="DengXian" w:hAnsi="Times New Roman" w:cs="Times New Roman"/>
          <w:b/>
          <w:bCs/>
          <w:i/>
          <w:iCs/>
          <w:color w:val="000000"/>
          <w:kern w:val="2"/>
          <w:lang w:eastAsia="zh-CN"/>
          <w14:ligatures w14:val="standardContextual"/>
        </w:rPr>
        <w:t>Model Implementation and Hyperparameter Optimization</w:t>
      </w:r>
      <w:r w:rsidRPr="006346DD">
        <w:rPr>
          <w:rFonts w:ascii="Times New Roman" w:eastAsia="DengXian" w:hAnsi="Times New Roman" w:cs="Times New Roman"/>
          <w:color w:val="000000"/>
          <w:kern w:val="2"/>
          <w:lang w:eastAsia="zh-CN"/>
          <w14:ligatures w14:val="standardContextual"/>
        </w:rPr>
        <w:t xml:space="preserve">” subsection (Lines </w:t>
      </w:r>
      <w:r w:rsidRPr="006346DD">
        <w:rPr>
          <w:rFonts w:ascii="Times New Roman" w:eastAsia="DengXian" w:hAnsi="Times New Roman" w:cs="Times New Roman" w:hint="eastAsia"/>
          <w:color w:val="000000"/>
          <w:kern w:val="2"/>
          <w:lang w:eastAsia="zh-CN"/>
          <w14:ligatures w14:val="standardContextual"/>
        </w:rPr>
        <w:t>901</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923</w:t>
      </w:r>
      <w:r w:rsidRPr="006346DD">
        <w:rPr>
          <w:rFonts w:ascii="Times New Roman" w:eastAsia="DengXian" w:hAnsi="Times New Roman" w:cs="Times New Roman"/>
          <w:color w:val="000000"/>
          <w:kern w:val="2"/>
          <w:lang w:eastAsia="zh-CN"/>
          <w14:ligatures w14:val="standardContextual"/>
        </w:rPr>
        <w:t>, Page 4</w:t>
      </w:r>
      <w:r w:rsidRPr="006346DD">
        <w:rPr>
          <w:rFonts w:ascii="Times New Roman" w:eastAsia="DengXian" w:hAnsi="Times New Roman" w:cs="Times New Roman" w:hint="eastAsia"/>
          <w:color w:val="000000"/>
          <w:kern w:val="2"/>
          <w:lang w:eastAsia="zh-CN"/>
          <w14:ligatures w14:val="standardContextual"/>
        </w:rPr>
        <w:t>3-44</w:t>
      </w:r>
      <w:r w:rsidRPr="006346DD">
        <w:rPr>
          <w:rFonts w:ascii="Times New Roman" w:eastAsia="DengXian" w:hAnsi="Times New Roman" w:cs="Times New Roman"/>
          <w:color w:val="000000"/>
          <w:kern w:val="2"/>
          <w:lang w:eastAsia="zh-CN"/>
          <w14:ligatures w14:val="standardContextual"/>
        </w:rPr>
        <w:t>).</w:t>
      </w:r>
    </w:p>
    <w:p w14:paraId="00E34B4B"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bookmarkEnd w:id="16"/>
    <w:p w14:paraId="2ACC2469"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In this updated section, we now provide:</w:t>
      </w:r>
    </w:p>
    <w:p w14:paraId="749D9168" w14:textId="77777777" w:rsidR="006346DD" w:rsidRPr="006346DD" w:rsidRDefault="006346DD" w:rsidP="006346DD">
      <w:pPr>
        <w:widowControl w:val="0"/>
        <w:numPr>
          <w:ilvl w:val="0"/>
          <w:numId w:val="7"/>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The general mathematical formulation for the total loss function, detailing how the primary variational autoencoder (VAE) loss is aggregated with various weighted regularization terms.</w:t>
      </w:r>
    </w:p>
    <w:p w14:paraId="5BE03023" w14:textId="77777777" w:rsidR="006346DD" w:rsidRPr="006346DD" w:rsidRDefault="006346DD" w:rsidP="006346DD">
      <w:pPr>
        <w:widowControl w:val="0"/>
        <w:numPr>
          <w:ilvl w:val="0"/>
          <w:numId w:val="6"/>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A clear hyperparameter optimization strategy, specifying the framework used (Ray Tune), the benchmark dataset for tuning (immune dataset), and the objective function for determining optimal loss weights (maximization of the overall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 score).</w:t>
      </w:r>
    </w:p>
    <w:p w14:paraId="42A39FC8" w14:textId="77777777" w:rsidR="006346DD" w:rsidRPr="006346DD" w:rsidRDefault="006346DD" w:rsidP="006346DD">
      <w:pPr>
        <w:widowControl w:val="0"/>
        <w:numPr>
          <w:ilvl w:val="0"/>
          <w:numId w:val="6"/>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The procedure and rationale for parameter selection, including the search space for our grid search. For instance, we now explicitly state that the optimal weight for the </w:t>
      </w:r>
      <w:proofErr w:type="spellStart"/>
      <w:r w:rsidRPr="006346DD">
        <w:rPr>
          <w:rFonts w:ascii="Times New Roman" w:eastAsia="DengXian" w:hAnsi="Times New Roman" w:cs="Times New Roman"/>
          <w:color w:val="000000"/>
          <w:kern w:val="2"/>
          <w:lang w:eastAsia="zh-CN"/>
          <w14:ligatures w14:val="standardContextual"/>
        </w:rPr>
        <w:t>CellSupcon</w:t>
      </w:r>
      <w:proofErr w:type="spellEnd"/>
      <w:r w:rsidRPr="006346DD">
        <w:rPr>
          <w:rFonts w:ascii="Times New Roman" w:eastAsia="DengXian" w:hAnsi="Times New Roman" w:cs="Times New Roman"/>
          <w:color w:val="000000"/>
          <w:kern w:val="2"/>
          <w:lang w:eastAsia="zh-CN"/>
          <w14:ligatures w14:val="standardContextual"/>
        </w:rPr>
        <w:t xml:space="preserve"> loss was determined by balancing the trade-off between inter- and intra-cell-type biological conservation, an analysis supported by our findings in Figure 3.</w:t>
      </w:r>
    </w:p>
    <w:p w14:paraId="1A35992B"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To ensure a fair and standardized benchmark, these optimized weights were subsequently fixed and applied across all other datasets. For full transparency, the complete list of final hyperparameters for all 16 methods is provided in Additional file 2: Table S2.</w:t>
      </w:r>
    </w:p>
    <w:p w14:paraId="1541D479"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1980F53C"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18" w:name="OLE_LINK88"/>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2</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r w:rsidRPr="006346DD">
        <w:rPr>
          <w:rFonts w:ascii="Times New Roman" w:eastAsia="DengXian" w:hAnsi="Times New Roman" w:cs="Times New Roman"/>
          <w:bCs/>
          <w:i/>
          <w:iCs/>
          <w:color w:val="4472C4"/>
          <w:kern w:val="2"/>
          <w:u w:val="single"/>
          <w:lang w:eastAsia="zh-CN"/>
          <w14:ligatures w14:val="standardContextual"/>
        </w:rPr>
        <w:t>Insufficient explanation of metric aggregation and weighting:</w:t>
      </w:r>
    </w:p>
    <w:p w14:paraId="034CB905"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lastRenderedPageBreak/>
        <w:t>While various metrics are introduced, the manuscript does not detail how overall performance scores are computed or how weights are determined. Please supplement with explicit details and rationale for metric aggregation</w:t>
      </w:r>
      <w:r w:rsidRPr="006346DD">
        <w:rPr>
          <w:rFonts w:ascii="Times New Roman" w:eastAsia="DengXian" w:hAnsi="Times New Roman" w:cs="Times New Roman" w:hint="eastAsia"/>
          <w:bCs/>
          <w:i/>
          <w:iCs/>
          <w:color w:val="4472C4"/>
          <w:kern w:val="2"/>
          <w:u w:val="single"/>
          <w:lang w:eastAsia="zh-CN"/>
          <w14:ligatures w14:val="standardContextual"/>
        </w:rPr>
        <w:t>.</w:t>
      </w:r>
    </w:p>
    <w:p w14:paraId="3162AD77"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31A56DFF"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2</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kern w:val="2"/>
          <w:sz w:val="21"/>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We thank the reviewer for this important comment. We agree that a detailed explanation of metric aggregation is crucial for the transparency of our framework. To address this, we have added a new subsection to the Methods section titled “</w:t>
      </w:r>
      <w:r w:rsidRPr="006346DD">
        <w:rPr>
          <w:rFonts w:ascii="Times New Roman" w:eastAsia="DengXian" w:hAnsi="Times New Roman" w:cs="Times New Roman"/>
          <w:b/>
          <w:bCs/>
          <w:i/>
          <w:iCs/>
          <w:color w:val="000000"/>
          <w:kern w:val="2"/>
          <w:lang w:eastAsia="zh-CN"/>
          <w14:ligatures w14:val="standardContextual"/>
        </w:rPr>
        <w:t>Performance Score Aggregation</w:t>
      </w:r>
      <w:r w:rsidRPr="006346DD">
        <w:rPr>
          <w:rFonts w:ascii="Times New Roman" w:eastAsia="DengXian" w:hAnsi="Times New Roman" w:cs="Times New Roman"/>
          <w:color w:val="000000"/>
          <w:kern w:val="2"/>
          <w:lang w:eastAsia="zh-CN"/>
          <w14:ligatures w14:val="standardContextual"/>
        </w:rPr>
        <w:t xml:space="preserve">” (Lines </w:t>
      </w:r>
      <w:r w:rsidRPr="006346DD">
        <w:rPr>
          <w:rFonts w:ascii="Times New Roman" w:eastAsia="DengXian" w:hAnsi="Times New Roman" w:cs="Times New Roman" w:hint="eastAsia"/>
          <w:color w:val="000000"/>
          <w:kern w:val="2"/>
          <w:lang w:eastAsia="zh-CN"/>
          <w14:ligatures w14:val="standardContextual"/>
        </w:rPr>
        <w:t>925</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951</w:t>
      </w:r>
      <w:r w:rsidRPr="006346DD">
        <w:rPr>
          <w:rFonts w:ascii="Times New Roman" w:eastAsia="DengXian" w:hAnsi="Times New Roman" w:cs="Times New Roman"/>
          <w:color w:val="000000"/>
          <w:kern w:val="2"/>
          <w:lang w:eastAsia="zh-CN"/>
          <w14:ligatures w14:val="standardContextual"/>
        </w:rPr>
        <w:t>, Pages 4</w:t>
      </w:r>
      <w:r w:rsidRPr="006346DD">
        <w:rPr>
          <w:rFonts w:ascii="Times New Roman" w:eastAsia="DengXian" w:hAnsi="Times New Roman" w:cs="Times New Roman" w:hint="eastAsia"/>
          <w:color w:val="000000"/>
          <w:kern w:val="2"/>
          <w:lang w:eastAsia="zh-CN"/>
          <w14:ligatures w14:val="standardContextual"/>
        </w:rPr>
        <w:t>4</w:t>
      </w:r>
      <w:r w:rsidRPr="006346DD">
        <w:rPr>
          <w:rFonts w:ascii="Times New Roman" w:eastAsia="DengXian" w:hAnsi="Times New Roman" w:cs="Times New Roman"/>
          <w:color w:val="000000"/>
          <w:kern w:val="2"/>
          <w:lang w:eastAsia="zh-CN"/>
          <w14:ligatures w14:val="standardContextual"/>
        </w:rPr>
        <w:t>-4</w:t>
      </w:r>
      <w:r w:rsidRPr="006346DD">
        <w:rPr>
          <w:rFonts w:ascii="Times New Roman" w:eastAsia="DengXian" w:hAnsi="Times New Roman" w:cs="Times New Roman" w:hint="eastAsia"/>
          <w:color w:val="000000"/>
          <w:kern w:val="2"/>
          <w:lang w:eastAsia="zh-CN"/>
          <w14:ligatures w14:val="standardContextual"/>
        </w:rPr>
        <w:t>5</w:t>
      </w:r>
      <w:r w:rsidRPr="006346DD">
        <w:rPr>
          <w:rFonts w:ascii="Times New Roman" w:eastAsia="DengXian" w:hAnsi="Times New Roman" w:cs="Times New Roman"/>
          <w:color w:val="000000"/>
          <w:kern w:val="2"/>
          <w:lang w:eastAsia="zh-CN"/>
          <w14:ligatures w14:val="standardContextual"/>
        </w:rPr>
        <w:t>).</w:t>
      </w:r>
    </w:p>
    <w:p w14:paraId="3279B038"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016A335B"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In this new section, we now provide:</w:t>
      </w:r>
    </w:p>
    <w:p w14:paraId="6240E9D2" w14:textId="77777777" w:rsidR="006346DD" w:rsidRPr="006346DD" w:rsidRDefault="006346DD" w:rsidP="006346DD">
      <w:pPr>
        <w:widowControl w:val="0"/>
        <w:numPr>
          <w:ilvl w:val="0"/>
          <w:numId w:val="8"/>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Intra-Category Score Calculation: We clarify that scores within each of the three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 pillars (batch correction, inter-cell-type bio-conservation, and intra-cell-type bio-conservation) are calculated as an unweighted arithmetic mean.</w:t>
      </w:r>
    </w:p>
    <w:p w14:paraId="6F570D3B" w14:textId="77777777" w:rsidR="006346DD" w:rsidRPr="006346DD" w:rsidRDefault="006346DD" w:rsidP="006346DD">
      <w:pPr>
        <w:widowControl w:val="0"/>
        <w:numPr>
          <w:ilvl w:val="0"/>
          <w:numId w:val="8"/>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Overall Score Calculation: We explicitly state that the final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-E Total score is a weighted average of the three pillar scores, using weights of 0.2 for batch correction, 0.4 for inter-cell-type conservation, and 0.4 for intra-cell-type conservation.</w:t>
      </w:r>
    </w:p>
    <w:p w14:paraId="79A383F8" w14:textId="77777777" w:rsidR="006346DD" w:rsidRPr="006346DD" w:rsidRDefault="006346DD" w:rsidP="006346DD">
      <w:pPr>
        <w:widowControl w:val="0"/>
        <w:numPr>
          <w:ilvl w:val="0"/>
          <w:numId w:val="8"/>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Empirical Rationale for Weight Selection: We detail the data-driven procedure used to determine these weights. This involved defining a “gold standard” for biological conservation using the multi-layer annotated HLCA dataset and then performing a constrained, exhaustive search to find the weight combination that maximized the Pearson correlation between the total score and this gold standard (analogous to the analysis in Figure 4E).</w:t>
      </w:r>
    </w:p>
    <w:p w14:paraId="110AC4BF"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This empirical approach ensures our weighting scheme is not arbitrary but is instead optimized to reward methods that best preserve fine-grained biological signals.</w:t>
      </w:r>
    </w:p>
    <w:bookmarkEnd w:id="18"/>
    <w:p w14:paraId="652A8C68"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2C595463"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19" w:name="OLE_LINK89"/>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3</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r w:rsidRPr="006346DD">
        <w:rPr>
          <w:rFonts w:ascii="Times New Roman" w:eastAsia="DengXian" w:hAnsi="Times New Roman" w:cs="Times New Roman"/>
          <w:bCs/>
          <w:i/>
          <w:iCs/>
          <w:color w:val="4472C4"/>
          <w:kern w:val="2"/>
          <w:u w:val="single"/>
          <w:lang w:eastAsia="zh-CN"/>
          <w14:ligatures w14:val="standardContextual"/>
        </w:rPr>
        <w:t>Methodological clarity:</w:t>
      </w:r>
    </w:p>
    <w:p w14:paraId="7A07354D"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t>The methods section is somewhat a collection of functions and metrics. Please organize the methodological framework logically, clearly highlighting what is novel in this study versus what is based on previous work</w:t>
      </w:r>
      <w:r w:rsidRPr="006346DD">
        <w:rPr>
          <w:rFonts w:ascii="Times New Roman" w:eastAsia="DengXian" w:hAnsi="Times New Roman" w:cs="Times New Roman" w:hint="eastAsia"/>
          <w:bCs/>
          <w:i/>
          <w:iCs/>
          <w:color w:val="4472C4"/>
          <w:kern w:val="2"/>
          <w:u w:val="single"/>
          <w:lang w:eastAsia="zh-CN"/>
          <w14:ligatures w14:val="standardContextual"/>
        </w:rPr>
        <w:t>.</w:t>
      </w:r>
    </w:p>
    <w:p w14:paraId="0194B4ED"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40ED956E"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 xml:space="preserve">We thank the reviewer for this crucial comment. We agree that the initial organization of the Methods section could be improved to better distinguish our novel contributions from foundational work. To address this, we have comprehensively restructured the entire </w:t>
      </w:r>
      <w:r w:rsidRPr="006346DD">
        <w:rPr>
          <w:rFonts w:ascii="Times New Roman" w:eastAsia="DengXian" w:hAnsi="Times New Roman" w:cs="Times New Roman"/>
          <w:b/>
          <w:bCs/>
          <w:i/>
          <w:iCs/>
          <w:color w:val="000000"/>
          <w:kern w:val="2"/>
          <w:lang w:eastAsia="zh-CN"/>
          <w14:ligatures w14:val="standardContextual"/>
        </w:rPr>
        <w:t>Methods</w:t>
      </w:r>
      <w:r w:rsidRPr="006346DD">
        <w:rPr>
          <w:rFonts w:ascii="Times New Roman" w:eastAsia="DengXian" w:hAnsi="Times New Roman" w:cs="Times New Roman"/>
          <w:color w:val="000000"/>
          <w:kern w:val="2"/>
          <w:lang w:eastAsia="zh-CN"/>
          <w14:ligatures w14:val="standardContextual"/>
        </w:rPr>
        <w:t xml:space="preserve"> section (Lines </w:t>
      </w:r>
      <w:r w:rsidRPr="006346DD">
        <w:rPr>
          <w:rFonts w:ascii="Times New Roman" w:eastAsia="DengXian" w:hAnsi="Times New Roman" w:cs="Times New Roman" w:hint="eastAsia"/>
          <w:color w:val="000000"/>
          <w:kern w:val="2"/>
          <w:lang w:eastAsia="zh-CN"/>
          <w14:ligatures w14:val="standardContextual"/>
        </w:rPr>
        <w:t>531</w:t>
      </w:r>
      <w:r w:rsidRPr="006346DD">
        <w:rPr>
          <w:rFonts w:ascii="Times New Roman" w:eastAsia="DengXian" w:hAnsi="Times New Roman" w:cs="Times New Roman"/>
          <w:color w:val="000000"/>
          <w:kern w:val="2"/>
          <w:lang w:eastAsia="zh-CN"/>
          <w14:ligatures w14:val="standardContextual"/>
        </w:rPr>
        <w:t>-9</w:t>
      </w:r>
      <w:r w:rsidRPr="006346DD">
        <w:rPr>
          <w:rFonts w:ascii="Times New Roman" w:eastAsia="DengXian" w:hAnsi="Times New Roman" w:cs="Times New Roman" w:hint="eastAsia"/>
          <w:color w:val="000000"/>
          <w:kern w:val="2"/>
          <w:lang w:eastAsia="zh-CN"/>
          <w14:ligatures w14:val="standardContextual"/>
        </w:rPr>
        <w:t>85</w:t>
      </w:r>
      <w:r w:rsidRPr="006346DD">
        <w:rPr>
          <w:rFonts w:ascii="Times New Roman" w:eastAsia="DengXian" w:hAnsi="Times New Roman" w:cs="Times New Roman"/>
          <w:color w:val="000000"/>
          <w:kern w:val="2"/>
          <w:lang w:eastAsia="zh-CN"/>
          <w14:ligatures w14:val="standardContextual"/>
        </w:rPr>
        <w:t>, Page 2</w:t>
      </w:r>
      <w:r w:rsidRPr="006346DD">
        <w:rPr>
          <w:rFonts w:ascii="Times New Roman" w:eastAsia="DengXian" w:hAnsi="Times New Roman" w:cs="Times New Roman" w:hint="eastAsia"/>
          <w:color w:val="000000"/>
          <w:kern w:val="2"/>
          <w:lang w:eastAsia="zh-CN"/>
          <w14:ligatures w14:val="standardContextual"/>
        </w:rPr>
        <w:t>8</w:t>
      </w:r>
      <w:r w:rsidRPr="006346DD">
        <w:rPr>
          <w:rFonts w:ascii="Times New Roman" w:eastAsia="DengXian" w:hAnsi="Times New Roman" w:cs="Times New Roman"/>
          <w:color w:val="000000"/>
          <w:kern w:val="2"/>
          <w:lang w:eastAsia="zh-CN"/>
          <w14:ligatures w14:val="standardContextual"/>
        </w:rPr>
        <w:t>-4</w:t>
      </w:r>
      <w:r w:rsidRPr="006346DD">
        <w:rPr>
          <w:rFonts w:ascii="Times New Roman" w:eastAsia="DengXian" w:hAnsi="Times New Roman" w:cs="Times New Roman" w:hint="eastAsia"/>
          <w:color w:val="000000"/>
          <w:kern w:val="2"/>
          <w:lang w:eastAsia="zh-CN"/>
          <w14:ligatures w14:val="standardContextual"/>
        </w:rPr>
        <w:t>7</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to present a more logical narrative, guiding the reader from established concepts to our novel contributions.</w:t>
      </w:r>
    </w:p>
    <w:p w14:paraId="758A72AD"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5B5E5AB8"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lastRenderedPageBreak/>
        <w:t>The revised Methods section is now organized into a clear, hierarchical structure designed to address these points:</w:t>
      </w:r>
    </w:p>
    <w:p w14:paraId="4DCB390F" w14:textId="77777777" w:rsidR="006346DD" w:rsidRPr="006346DD" w:rsidRDefault="006346DD" w:rsidP="006346DD">
      <w:pPr>
        <w:widowControl w:val="0"/>
        <w:numPr>
          <w:ilvl w:val="0"/>
          <w:numId w:val="2"/>
        </w:numPr>
        <w:tabs>
          <w:tab w:val="num" w:pos="720"/>
        </w:tabs>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Establishing Foundational Work: We begin by delineating the established methods our study builds upon. A new introductory section, “</w:t>
      </w:r>
      <w:r w:rsidRPr="006346DD">
        <w:rPr>
          <w:rFonts w:ascii="Times New Roman" w:eastAsia="DengXian" w:hAnsi="Times New Roman" w:cs="Times New Roman"/>
          <w:b/>
          <w:bCs/>
          <w:i/>
          <w:iCs/>
          <w:color w:val="000000"/>
          <w:kern w:val="2"/>
          <w:lang w:eastAsia="zh-CN"/>
          <w14:ligatures w14:val="standardContextual"/>
        </w:rPr>
        <w:t>A Unified Benchmarking Framework for Single-Cell Integration</w:t>
      </w:r>
      <w:r w:rsidRPr="006346DD">
        <w:rPr>
          <w:rFonts w:ascii="Times New Roman" w:eastAsia="DengXian" w:hAnsi="Times New Roman" w:cs="Times New Roman"/>
          <w:color w:val="000000"/>
          <w:kern w:val="2"/>
          <w:lang w:eastAsia="zh-CN"/>
          <w14:ligatures w14:val="standardContextual"/>
        </w:rPr>
        <w:t xml:space="preserve">,” clarifies that our benchmark is built upon the standard Variational Autoencoder (VAE) architecture, using </w:t>
      </w:r>
      <w:proofErr w:type="spellStart"/>
      <w:r w:rsidRPr="006346DD">
        <w:rPr>
          <w:rFonts w:ascii="Times New Roman" w:eastAsia="DengXian" w:hAnsi="Times New Roman" w:cs="Times New Roman"/>
          <w:color w:val="000000"/>
          <w:kern w:val="2"/>
          <w:lang w:eastAsia="zh-CN"/>
          <w14:ligatures w14:val="standardContextual"/>
        </w:rPr>
        <w:t>scVI</w:t>
      </w:r>
      <w:proofErr w:type="spellEnd"/>
      <w:r w:rsidRPr="006346DD">
        <w:rPr>
          <w:rFonts w:ascii="Times New Roman" w:eastAsia="DengXian" w:hAnsi="Times New Roman" w:cs="Times New Roman"/>
          <w:color w:val="000000"/>
          <w:kern w:val="2"/>
          <w:lang w:eastAsia="zh-CN"/>
          <w14:ligatures w14:val="standardContextual"/>
        </w:rPr>
        <w:t xml:space="preserve"> and </w:t>
      </w:r>
      <w:proofErr w:type="spellStart"/>
      <w:r w:rsidRPr="006346DD">
        <w:rPr>
          <w:rFonts w:ascii="Times New Roman" w:eastAsia="DengXian" w:hAnsi="Times New Roman" w:cs="Times New Roman"/>
          <w:color w:val="000000"/>
          <w:kern w:val="2"/>
          <w:lang w:eastAsia="zh-CN"/>
          <w14:ligatures w14:val="standardContextual"/>
        </w:rPr>
        <w:t>scANVI</w:t>
      </w:r>
      <w:proofErr w:type="spellEnd"/>
      <w:r w:rsidRPr="006346DD">
        <w:rPr>
          <w:rFonts w:ascii="Times New Roman" w:eastAsia="DengXian" w:hAnsi="Times New Roman" w:cs="Times New Roman"/>
          <w:color w:val="000000"/>
          <w:kern w:val="2"/>
          <w:lang w:eastAsia="zh-CN"/>
          <w14:ligatures w14:val="standardContextual"/>
        </w:rPr>
        <w:t xml:space="preserve"> as baselines. This clearly establishes the foundational work upon which our study is built.</w:t>
      </w:r>
    </w:p>
    <w:p w14:paraId="0858C3BA" w14:textId="77777777" w:rsidR="006346DD" w:rsidRPr="006346DD" w:rsidRDefault="006346DD" w:rsidP="006346DD">
      <w:pPr>
        <w:widowControl w:val="0"/>
        <w:numPr>
          <w:ilvl w:val="0"/>
          <w:numId w:val="2"/>
        </w:numPr>
        <w:tabs>
          <w:tab w:val="num" w:pos="720"/>
        </w:tabs>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Systematizing the Benchmarking Logic: To provide a more structured experimental design, the</w:t>
      </w:r>
      <w:r w:rsidRPr="006346DD">
        <w:rPr>
          <w:rFonts w:ascii="Times New Roman" w:eastAsia="DengXian" w:hAnsi="Times New Roman" w:cs="Times New Roman"/>
          <w:b/>
          <w:bCs/>
          <w:color w:val="000000"/>
          <w:kern w:val="2"/>
          <w:lang w:eastAsia="zh-CN"/>
          <w14:ligatures w14:val="standardContextual"/>
        </w:rPr>
        <w:t xml:space="preserve"> </w:t>
      </w:r>
      <w:bookmarkStart w:id="20" w:name="OLE_LINK90"/>
      <w:r w:rsidRPr="006346DD">
        <w:rPr>
          <w:rFonts w:ascii="Times New Roman" w:eastAsia="DengXian" w:hAnsi="Times New Roman" w:cs="Times New Roman"/>
          <w:color w:val="000000"/>
          <w:kern w:val="2"/>
          <w:lang w:eastAsia="zh-CN"/>
          <w14:ligatures w14:val="standardContextual"/>
        </w:rPr>
        <w:t>“</w:t>
      </w:r>
      <w:bookmarkEnd w:id="20"/>
      <w:r w:rsidRPr="006346DD">
        <w:rPr>
          <w:rFonts w:ascii="Times New Roman" w:eastAsia="DengXian" w:hAnsi="Times New Roman" w:cs="Times New Roman"/>
          <w:b/>
          <w:bCs/>
          <w:i/>
          <w:iCs/>
          <w:color w:val="000000"/>
          <w:kern w:val="2"/>
          <w:lang w:eastAsia="zh-CN"/>
          <w14:ligatures w14:val="standardContextual"/>
        </w:rPr>
        <w:t>Multi-Level Loss Designs for Single-Cell Data Integration</w:t>
      </w:r>
      <w:bookmarkStart w:id="21" w:name="OLE_LINK91"/>
      <w:r w:rsidRPr="006346DD">
        <w:rPr>
          <w:rFonts w:ascii="Times New Roman" w:eastAsia="DengXian" w:hAnsi="Times New Roman" w:cs="Times New Roman"/>
          <w:color w:val="000000"/>
          <w:kern w:val="2"/>
          <w:lang w:eastAsia="zh-CN"/>
          <w14:ligatures w14:val="standardContextual"/>
        </w:rPr>
        <w:t xml:space="preserve">” </w:t>
      </w:r>
      <w:bookmarkEnd w:id="21"/>
      <w:r w:rsidRPr="006346DD">
        <w:rPr>
          <w:rFonts w:ascii="Times New Roman" w:eastAsia="DengXian" w:hAnsi="Times New Roman" w:cs="Times New Roman"/>
          <w:color w:val="000000"/>
          <w:kern w:val="2"/>
          <w:lang w:eastAsia="zh-CN"/>
          <w14:ligatures w14:val="standardContextual"/>
        </w:rPr>
        <w:t>section now systematically groups the 16 benchmarked loss functions into three distinct levels. This approach transforms the previous list of functions into a coherent framework that clarifies the logic behind our comparisons</w:t>
      </w:r>
      <w:r w:rsidRPr="006346DD">
        <w:rPr>
          <w:rFonts w:ascii="Times New Roman" w:eastAsia="DengXian" w:hAnsi="Times New Roman" w:cs="Times New Roman" w:hint="eastAsia"/>
          <w:color w:val="000000"/>
          <w:kern w:val="2"/>
          <w:lang w:eastAsia="zh-CN"/>
          <w14:ligatures w14:val="standardContextual"/>
        </w:rPr>
        <w:t>.</w:t>
      </w:r>
    </w:p>
    <w:p w14:paraId="505970CA" w14:textId="77777777" w:rsidR="006346DD" w:rsidRPr="006346DD" w:rsidRDefault="006346DD" w:rsidP="006346DD">
      <w:pPr>
        <w:widowControl w:val="0"/>
        <w:numPr>
          <w:ilvl w:val="0"/>
          <w:numId w:val="2"/>
        </w:numPr>
        <w:tabs>
          <w:tab w:val="num" w:pos="720"/>
        </w:tabs>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Highlighting Novel Contributions: To clearly distinguish the novel aspects of our study, our two primary methodological contributions are now presented in dedicated, top-level sections. The first, “</w:t>
      </w:r>
      <w:r w:rsidRPr="006346DD">
        <w:rPr>
          <w:rFonts w:ascii="Times New Roman" w:eastAsia="DengXian" w:hAnsi="Times New Roman" w:cs="Times New Roman"/>
          <w:b/>
          <w:bCs/>
          <w:i/>
          <w:iCs/>
          <w:color w:val="000000"/>
          <w:kern w:val="2"/>
          <w:lang w:eastAsia="zh-CN"/>
          <w14:ligatures w14:val="standardContextual"/>
        </w:rPr>
        <w:t>An Extended Framework for Comprehensive Benchmarking</w:t>
      </w:r>
      <w:r w:rsidRPr="006346DD">
        <w:rPr>
          <w:rFonts w:ascii="Times New Roman" w:eastAsia="DengXian" w:hAnsi="Times New Roman" w:cs="Times New Roman"/>
          <w:color w:val="000000"/>
          <w:kern w:val="2"/>
          <w:lang w:eastAsia="zh-CN"/>
          <w14:ligatures w14:val="standardContextual"/>
        </w:rPr>
        <w:t xml:space="preserve">,” details our novel evaluation framework, explicitly describing how it extends the original </w:t>
      </w:r>
      <w:proofErr w:type="spellStart"/>
      <w:r w:rsidRPr="006346DD">
        <w:rPr>
          <w:rFonts w:ascii="Times New Roman" w:eastAsia="DengXian" w:hAnsi="Times New Roman" w:cs="Times New Roman"/>
          <w:color w:val="000000"/>
          <w:kern w:val="2"/>
          <w:lang w:eastAsia="zh-CN"/>
          <w14:ligatures w14:val="standardContextual"/>
        </w:rPr>
        <w:t>scIB</w:t>
      </w:r>
      <w:proofErr w:type="spellEnd"/>
      <w:r w:rsidRPr="006346DD">
        <w:rPr>
          <w:rFonts w:ascii="Times New Roman" w:eastAsia="DengXian" w:hAnsi="Times New Roman" w:cs="Times New Roman"/>
          <w:color w:val="000000"/>
          <w:kern w:val="2"/>
          <w:lang w:eastAsia="zh-CN"/>
          <w14:ligatures w14:val="standardContextual"/>
        </w:rPr>
        <w:t xml:space="preserve"> benchmark by reorganizing existing metrics and introducing the novel intra-cell-type bio-conservation category. The second,</w:t>
      </w:r>
      <w:bookmarkStart w:id="22" w:name="OLE_LINK92"/>
      <w:r w:rsidRPr="006346DD">
        <w:rPr>
          <w:rFonts w:ascii="Times New Roman" w:eastAsia="DengXian" w:hAnsi="Times New Roman" w:cs="Times New Roman"/>
          <w:color w:val="000000"/>
          <w:kern w:val="2"/>
          <w:lang w:eastAsia="zh-CN"/>
          <w14:ligatures w14:val="standardContextual"/>
        </w:rPr>
        <w:t xml:space="preserve"> “</w:t>
      </w:r>
      <w:bookmarkEnd w:id="22"/>
      <w:r w:rsidRPr="006346DD">
        <w:rPr>
          <w:rFonts w:ascii="Times New Roman" w:eastAsia="DengXian" w:hAnsi="Times New Roman" w:cs="Times New Roman"/>
          <w:b/>
          <w:bCs/>
          <w:i/>
          <w:iCs/>
          <w:color w:val="000000"/>
          <w:kern w:val="2"/>
          <w:lang w:eastAsia="zh-CN"/>
          <w14:ligatures w14:val="standardContextual"/>
        </w:rPr>
        <w:t>A Correlation-based Loss for Preserving Intra-Batch Structure</w:t>
      </w:r>
      <w:bookmarkStart w:id="23" w:name="OLE_LINK93"/>
      <w:r w:rsidRPr="006346DD">
        <w:rPr>
          <w:rFonts w:ascii="Times New Roman" w:eastAsia="DengXian" w:hAnsi="Times New Roman" w:cs="Times New Roman"/>
          <w:color w:val="000000"/>
          <w:kern w:val="2"/>
          <w:lang w:eastAsia="zh-CN"/>
          <w14:ligatures w14:val="standardContextual"/>
        </w:rPr>
        <w:t>,”</w:t>
      </w:r>
      <w:bookmarkEnd w:id="23"/>
      <w:r w:rsidRPr="006346DD">
        <w:rPr>
          <w:rFonts w:ascii="Times New Roman" w:eastAsia="DengXian" w:hAnsi="Times New Roman" w:cs="Times New Roman"/>
          <w:color w:val="000000"/>
          <w:kern w:val="2"/>
          <w:lang w:eastAsia="zh-CN"/>
          <w14:ligatures w14:val="standardContextual"/>
        </w:rPr>
        <w:t xml:space="preserve"> is dedicated to the novel loss function we developed to address this conservation challenge.</w:t>
      </w:r>
    </w:p>
    <w:p w14:paraId="1248D465" w14:textId="77777777" w:rsidR="006346DD" w:rsidRPr="006346DD" w:rsidRDefault="006346DD" w:rsidP="006346DD">
      <w:pPr>
        <w:widowControl w:val="0"/>
        <w:numPr>
          <w:ilvl w:val="0"/>
          <w:numId w:val="2"/>
        </w:numPr>
        <w:tabs>
          <w:tab w:val="num" w:pos="720"/>
        </w:tabs>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Consolidating Experimental Methodology: Finally, all practical details concerning the experimental and computational procedures are consolidated in the concluding section, “</w:t>
      </w:r>
      <w:r w:rsidRPr="006346DD">
        <w:rPr>
          <w:rFonts w:ascii="Times New Roman" w:eastAsia="DengXian" w:hAnsi="Times New Roman" w:cs="Times New Roman"/>
          <w:b/>
          <w:bCs/>
          <w:i/>
          <w:iCs/>
          <w:color w:val="000000"/>
          <w:kern w:val="2"/>
          <w:lang w:eastAsia="zh-CN"/>
          <w14:ligatures w14:val="standardContextual"/>
        </w:rPr>
        <w:t>Benchmarking Implementation and Evaluation</w:t>
      </w:r>
      <w:r w:rsidRPr="006346DD">
        <w:rPr>
          <w:rFonts w:ascii="Times New Roman" w:eastAsia="DengXian" w:hAnsi="Times New Roman" w:cs="Times New Roman"/>
          <w:color w:val="000000"/>
          <w:kern w:val="2"/>
          <w:lang w:eastAsia="zh-CN"/>
          <w14:ligatures w14:val="standardContextual"/>
        </w:rPr>
        <w:t>.” This section provides a comprehensive description of the benchmark datasets and preprocessing steps; the model implementation and hyperparameter optimization strategy; the data-driven method for performance score aggregation; and the procedures for the downstream biological validation tasks.</w:t>
      </w:r>
    </w:p>
    <w:p w14:paraId="0F08E675"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637DE015"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We are confident that this revised structure provides the logical clarity requested by the reviewer and effectively distinguishes between the foundational and novel components of our work.</w:t>
      </w:r>
    </w:p>
    <w:bookmarkEnd w:id="19"/>
    <w:p w14:paraId="6F0A6DB4"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7E1F77B1"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24" w:name="OLE_LINK94"/>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4</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r w:rsidRPr="006346DD">
        <w:rPr>
          <w:rFonts w:ascii="Times New Roman" w:eastAsia="DengXian" w:hAnsi="Times New Roman" w:cs="Times New Roman"/>
          <w:bCs/>
          <w:i/>
          <w:iCs/>
          <w:color w:val="4472C4"/>
          <w:kern w:val="2"/>
          <w:u w:val="single"/>
          <w:lang w:eastAsia="zh-CN"/>
          <w14:ligatures w14:val="standardContextual"/>
        </w:rPr>
        <w:t>Precision in notation and formula definitions:</w:t>
      </w:r>
    </w:p>
    <w:p w14:paraId="183FB152"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t>For example, in the PCR comparison metrics, the definitions of C and V are not clear, and there is ambiguity between the meanings of Var on either side of the equations. Please rigorously define all core symbols and formulas to ensure consistency and clarity throughout</w:t>
      </w:r>
      <w:r w:rsidRPr="006346DD">
        <w:rPr>
          <w:rFonts w:ascii="Times New Roman" w:eastAsia="DengXian" w:hAnsi="Times New Roman" w:cs="Times New Roman" w:hint="eastAsia"/>
          <w:bCs/>
          <w:i/>
          <w:iCs/>
          <w:color w:val="4472C4"/>
          <w:kern w:val="2"/>
          <w:u w:val="single"/>
          <w:lang w:eastAsia="zh-CN"/>
          <w14:ligatures w14:val="standardContextual"/>
        </w:rPr>
        <w:t>.</w:t>
      </w:r>
    </w:p>
    <w:p w14:paraId="5E825F8B"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4DCE8936" w14:textId="6F627675" w:rsidR="006346DD" w:rsidRPr="006346DD" w:rsidRDefault="006346DD" w:rsidP="006346DD">
      <w:pPr>
        <w:spacing w:after="0" w:line="360" w:lineRule="auto"/>
        <w:jc w:val="both"/>
        <w:rPr>
          <w:rFonts w:ascii="Times New Roman" w:eastAsia="DengXian" w:hAnsi="Times New Roman" w:cs="Times New Roman" w:hint="eastAsia"/>
          <w:b/>
          <w:bCs/>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lastRenderedPageBreak/>
        <w:t>Response</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4</w:t>
      </w:r>
      <w:r w:rsidRPr="006346DD">
        <w:rPr>
          <w:rFonts w:ascii="Times New Roman" w:eastAsia="DengXian" w:hAnsi="Times New Roman" w:cs="Times New Roman"/>
          <w:b/>
          <w:bCs/>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 xml:space="preserve">We thank the reviewer for this valuable feedback. We agree that precision in our notations and formulas is crucial. Accordingly, we have performed a comprehensive revision of the </w:t>
      </w:r>
      <w:r w:rsidRPr="006346DD">
        <w:rPr>
          <w:rFonts w:ascii="Times New Roman" w:eastAsia="DengXian" w:hAnsi="Times New Roman" w:cs="Times New Roman"/>
          <w:b/>
          <w:bCs/>
          <w:i/>
          <w:iCs/>
          <w:color w:val="000000"/>
          <w:kern w:val="2"/>
          <w:lang w:eastAsia="zh-CN"/>
          <w14:ligatures w14:val="standardContextual"/>
        </w:rPr>
        <w:t>Methods</w:t>
      </w:r>
      <w:r w:rsidRPr="006346DD">
        <w:rPr>
          <w:rFonts w:ascii="Times New Roman" w:eastAsia="DengXian" w:hAnsi="Times New Roman" w:cs="Times New Roman"/>
          <w:color w:val="000000"/>
          <w:kern w:val="2"/>
          <w:lang w:eastAsia="zh-CN"/>
          <w14:ligatures w14:val="standardContextual"/>
        </w:rPr>
        <w:t xml:space="preserve"> section (Lines </w:t>
      </w:r>
      <w:r w:rsidRPr="006346DD">
        <w:rPr>
          <w:rFonts w:ascii="Times New Roman" w:eastAsia="DengXian" w:hAnsi="Times New Roman" w:cs="Times New Roman" w:hint="eastAsia"/>
          <w:color w:val="000000"/>
          <w:kern w:val="2"/>
          <w:lang w:eastAsia="zh-CN"/>
          <w14:ligatures w14:val="standardContextual"/>
        </w:rPr>
        <w:t>531</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985</w:t>
      </w:r>
      <w:r w:rsidRPr="006346DD">
        <w:rPr>
          <w:rFonts w:ascii="Times New Roman" w:eastAsia="DengXian" w:hAnsi="Times New Roman" w:cs="Times New Roman"/>
          <w:color w:val="000000"/>
          <w:kern w:val="2"/>
          <w:lang w:eastAsia="zh-CN"/>
          <w14:ligatures w14:val="standardContextual"/>
        </w:rPr>
        <w:t xml:space="preserve">, Page </w:t>
      </w:r>
      <w:r w:rsidRPr="006346DD">
        <w:rPr>
          <w:rFonts w:ascii="Times New Roman" w:eastAsia="DengXian" w:hAnsi="Times New Roman" w:cs="Times New Roman" w:hint="eastAsia"/>
          <w:color w:val="000000"/>
          <w:kern w:val="2"/>
          <w:lang w:eastAsia="zh-CN"/>
          <w14:ligatures w14:val="standardContextual"/>
        </w:rPr>
        <w:t>28-47</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 xml:space="preserve">to address your concerns. </w:t>
      </w:r>
    </w:p>
    <w:p w14:paraId="0772C885"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59833902"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The main improvements in the revised manuscript are as follows:</w:t>
      </w:r>
    </w:p>
    <w:p w14:paraId="1A2EDF64" w14:textId="77777777" w:rsidR="006346DD" w:rsidRPr="006346DD" w:rsidRDefault="006346DD" w:rsidP="006346DD">
      <w:pPr>
        <w:widowControl w:val="0"/>
        <w:numPr>
          <w:ilvl w:val="0"/>
          <w:numId w:val="1"/>
        </w:numPr>
        <w:tabs>
          <w:tab w:val="num" w:pos="720"/>
        </w:tabs>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Strengthened Explanation of Key Metrics:</w:t>
      </w:r>
      <w:r w:rsidRPr="006346DD">
        <w:rPr>
          <w:rFonts w:ascii="Times New Roman" w:eastAsia="Times New Roman" w:hAnsi="Times New Roman" w:cs="Times New Roman"/>
          <w:color w:val="000000"/>
          <w:lang w:eastAsia="zh-CN"/>
        </w:rPr>
        <w:t xml:space="preserve"> </w:t>
      </w:r>
      <w:r w:rsidRPr="006346DD">
        <w:rPr>
          <w:rFonts w:ascii="Times New Roman" w:eastAsia="DengXian" w:hAnsi="Times New Roman" w:cs="Times New Roman"/>
          <w:color w:val="000000"/>
          <w:kern w:val="2"/>
          <w:lang w:eastAsia="zh-CN"/>
          <w14:ligatures w14:val="standardContextual"/>
        </w:rPr>
        <w:t xml:space="preserve">The definitions for the PCR comparison metrics have been rigorously revised. We have explicitly defined core symbols, clarifying </w:t>
      </w:r>
      <m:oMath>
        <m:r>
          <w:rPr>
            <w:rFonts w:ascii="Cambria Math" w:eastAsia="DengXian" w:hAnsi="Cambria Math" w:cs="Times New Roman"/>
            <w:color w:val="000000"/>
            <w:kern w:val="2"/>
            <w:lang w:eastAsia="zh-CN"/>
            <w14:ligatures w14:val="standardContextual"/>
          </w:rPr>
          <m:t>C</m:t>
        </m:r>
      </m:oMath>
      <w:r w:rsidRPr="006346DD">
        <w:rPr>
          <w:rFonts w:ascii="Times New Roman" w:eastAsia="DengXian" w:hAnsi="Times New Roman" w:cs="Times New Roman"/>
          <w:color w:val="000000"/>
          <w:kern w:val="2"/>
          <w:lang w:eastAsia="zh-CN"/>
          <w14:ligatures w14:val="standardContextual"/>
        </w:rPr>
        <w:t xml:space="preserve"> as “the centered data matrix of the dataset under evaluation at a given stage”</w:t>
      </w:r>
      <w:r w:rsidRPr="006346DD">
        <w:rPr>
          <w:rFonts w:ascii="Times New Roman" w:eastAsia="DengXian" w:hAnsi="Times New Roman" w:cs="Times New Roman" w:hint="eastAsia"/>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and</w:t>
      </w:r>
      <w:r w:rsidRPr="006346DD">
        <w:rPr>
          <w:rFonts w:ascii="Times New Roman" w:eastAsia="DengXian" w:hAnsi="Times New Roman" w:cs="Times New Roman" w:hint="eastAsia"/>
          <w:color w:val="000000"/>
          <w:kern w:val="2"/>
          <w:lang w:eastAsia="zh-CN"/>
          <w14:ligatures w14:val="standardContextual"/>
        </w:rPr>
        <w:t xml:space="preserve"> </w:t>
      </w:r>
      <m:oMath>
        <m:r>
          <w:rPr>
            <w:rFonts w:ascii="Cambria Math" w:eastAsia="DengXian" w:hAnsi="Cambria Math" w:cs="Times New Roman"/>
            <w:color w:val="000000"/>
            <w:kern w:val="2"/>
            <w:lang w:eastAsia="zh-CN"/>
            <w14:ligatures w14:val="standardContextual"/>
          </w:rPr>
          <m:t>V</m:t>
        </m:r>
      </m:oMath>
      <w:r w:rsidRPr="006346DD">
        <w:rPr>
          <w:rFonts w:ascii="Times New Roman" w:eastAsia="DengXian" w:hAnsi="Times New Roman" w:cs="Times New Roman"/>
          <w:color w:val="000000"/>
          <w:kern w:val="2"/>
          <w:lang w:eastAsia="zh-CN"/>
          <w14:ligatures w14:val="standardContextual"/>
        </w:rPr>
        <w:t xml:space="preserve"> as “the explanatory variable whose effect is being quantified”. Furthermore, the </w:t>
      </w:r>
      <m:oMath>
        <m:r>
          <m:rPr>
            <m:sty m:val="p"/>
          </m:rPr>
          <w:rPr>
            <w:rFonts w:ascii="Cambria Math" w:eastAsia="DengXian" w:hAnsi="Cambria Math" w:cs="Times New Roman"/>
            <w:color w:val="000000"/>
            <w:kern w:val="2"/>
            <w:lang w:eastAsia="zh-CN"/>
            <w14:ligatures w14:val="standardContextual"/>
          </w:rPr>
          <m:t>Var</m:t>
        </m:r>
      </m:oMath>
      <w:r w:rsidRPr="006346DD">
        <w:rPr>
          <w:rFonts w:ascii="Times New Roman" w:eastAsia="DengXian" w:hAnsi="Times New Roman" w:cs="Times New Roman"/>
          <w:color w:val="000000"/>
          <w:kern w:val="2"/>
          <w:lang w:eastAsia="zh-CN"/>
          <w14:ligatures w14:val="standardContextual"/>
        </w:rPr>
        <w:t xml:space="preserve"> notation has been disambiguated by detailing its meaning in different contexts (e.g., </w:t>
      </w:r>
      <m:oMath>
        <m:r>
          <m:rPr>
            <m:sty m:val="p"/>
          </m:rPr>
          <w:rPr>
            <w:rFonts w:ascii="Cambria Math" w:eastAsia="DengXian" w:hAnsi="Cambria Math" w:cs="Times New Roman"/>
            <w:color w:val="000000"/>
            <w:kern w:val="2"/>
            <w:lang w:eastAsia="zh-CN"/>
            <w14:ligatures w14:val="standardContextual"/>
          </w:rPr>
          <m:t>Var</m:t>
        </m:r>
        <m:d>
          <m:dPr>
            <m:ctrlPr>
              <w:rPr>
                <w:rFonts w:ascii="Cambria Math" w:eastAsia="DengXian" w:hAnsi="Cambria Math" w:cs="Times New Roman"/>
                <w:color w:val="000000"/>
                <w:kern w:val="2"/>
                <w:lang w:eastAsia="zh-CN"/>
                <w14:ligatures w14:val="standardContextual"/>
              </w:rPr>
            </m:ctrlPr>
          </m:dPr>
          <m:e>
            <m:r>
              <w:rPr>
                <w:rFonts w:ascii="Cambria Math" w:eastAsia="DengXian" w:hAnsi="Cambria Math" w:cs="Times New Roman"/>
                <w:color w:val="000000"/>
                <w:kern w:val="2"/>
                <w:lang w:eastAsia="zh-CN"/>
                <w14:ligatures w14:val="standardContextual"/>
              </w:rPr>
              <m:t>C</m:t>
            </m:r>
            <m:r>
              <m:rPr>
                <m:sty m:val="p"/>
              </m:rPr>
              <w:rPr>
                <w:rFonts w:ascii="Cambria Math" w:eastAsia="DengXian" w:hAnsi="Cambria Math" w:cs="Times New Roman"/>
                <w:color w:val="000000"/>
                <w:kern w:val="2"/>
                <w:lang w:eastAsia="zh-CN"/>
                <w14:ligatures w14:val="standardContextual"/>
              </w:rPr>
              <m:t>|</m:t>
            </m:r>
            <m:r>
              <w:rPr>
                <w:rFonts w:ascii="Cambria Math" w:eastAsia="DengXian" w:hAnsi="Cambria Math" w:cs="Times New Roman"/>
                <w:color w:val="000000"/>
                <w:kern w:val="2"/>
                <w:lang w:eastAsia="zh-CN"/>
                <w14:ligatures w14:val="standardContextual"/>
              </w:rPr>
              <m:t>V</m:t>
            </m:r>
          </m:e>
        </m:d>
      </m:oMath>
      <w:r w:rsidRPr="006346DD">
        <w:rPr>
          <w:rFonts w:ascii="Times New Roman" w:eastAsia="DengXian" w:hAnsi="Times New Roman" w:cs="Times New Roman"/>
          <w:color w:val="000000"/>
          <w:kern w:val="2"/>
          <w:lang w:eastAsia="zh-CN"/>
          <w14:ligatures w14:val="standardContextual"/>
        </w:rPr>
        <w:t xml:space="preserve"> and </w:t>
      </w:r>
      <m:oMath>
        <m:r>
          <m:rPr>
            <m:sty m:val="p"/>
          </m:rPr>
          <w:rPr>
            <w:rFonts w:ascii="Cambria Math" w:eastAsia="DengXian" w:hAnsi="Cambria Math" w:cs="Times New Roman"/>
            <w:color w:val="000000"/>
            <w:kern w:val="2"/>
            <w:lang w:eastAsia="zh-CN"/>
            <w14:ligatures w14:val="standardContextual"/>
          </w:rPr>
          <m:t>Var</m:t>
        </m:r>
        <m:d>
          <m:dPr>
            <m:ctrlPr>
              <w:rPr>
                <w:rFonts w:ascii="Cambria Math" w:eastAsia="DengXian" w:hAnsi="Cambria Math" w:cs="Times New Roman"/>
                <w:color w:val="000000"/>
                <w:kern w:val="2"/>
                <w:lang w:eastAsia="zh-CN"/>
                <w14:ligatures w14:val="standardContextual"/>
              </w:rPr>
            </m:ctrlPr>
          </m:dPr>
          <m:e>
            <m:r>
              <w:rPr>
                <w:rFonts w:ascii="Cambria Math" w:eastAsia="DengXian" w:hAnsi="Cambria Math" w:cs="Times New Roman"/>
                <w:color w:val="000000"/>
                <w:kern w:val="2"/>
                <w:lang w:eastAsia="zh-CN"/>
                <w14:ligatures w14:val="standardContextual"/>
              </w:rPr>
              <m:t>C</m:t>
            </m:r>
            <m:r>
              <m:rPr>
                <m:sty m:val="p"/>
              </m:rPr>
              <w:rPr>
                <w:rFonts w:ascii="Cambria Math" w:eastAsia="DengXian" w:hAnsi="Cambria Math" w:cs="Times New Roman"/>
                <w:color w:val="000000"/>
                <w:kern w:val="2"/>
                <w:lang w:eastAsia="zh-CN"/>
                <w14:ligatures w14:val="standardContextual"/>
              </w:rPr>
              <m:t>|</m:t>
            </m:r>
            <m:sSub>
              <m:sSubPr>
                <m:ctrlPr>
                  <w:rPr>
                    <w:rFonts w:ascii="Cambria Math" w:eastAsia="DengXian" w:hAnsi="Cambria Math" w:cs="Times New Roman"/>
                    <w:color w:val="000000"/>
                    <w:kern w:val="2"/>
                    <w:lang w:eastAsia="zh-CN"/>
                    <w14:ligatures w14:val="standardContextual"/>
                  </w:rPr>
                </m:ctrlPr>
              </m:sSubPr>
              <m:e>
                <m:r>
                  <m:rPr>
                    <m:sty m:val="p"/>
                  </m:rPr>
                  <w:rPr>
                    <w:rFonts w:ascii="Cambria Math" w:eastAsia="DengXian" w:hAnsi="Cambria Math" w:cs="Times New Roman"/>
                    <w:color w:val="000000"/>
                    <w:kern w:val="2"/>
                    <w:lang w:eastAsia="zh-CN"/>
                    <w14:ligatures w14:val="standardContextual"/>
                  </w:rPr>
                  <m:t>PC</m:t>
                </m:r>
              </m:e>
              <m:sub>
                <m:r>
                  <w:rPr>
                    <w:rFonts w:ascii="Cambria Math" w:eastAsia="DengXian" w:hAnsi="Cambria Math" w:cs="Times New Roman"/>
                    <w:color w:val="000000"/>
                    <w:kern w:val="2"/>
                    <w:lang w:eastAsia="zh-CN"/>
                    <w14:ligatures w14:val="standardContextual"/>
                  </w:rPr>
                  <m:t>i</m:t>
                </m:r>
              </m:sub>
            </m:sSub>
          </m:e>
        </m:d>
      </m:oMath>
      <w:r w:rsidRPr="006346DD">
        <w:rPr>
          <w:rFonts w:ascii="Times New Roman" w:eastAsia="DengXian" w:hAnsi="Times New Roman" w:cs="Times New Roman" w:hint="eastAsia"/>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to ensure the formulas are clear.</w:t>
      </w:r>
    </w:p>
    <w:p w14:paraId="133CB4C1" w14:textId="77777777" w:rsidR="006346DD" w:rsidRPr="006346DD" w:rsidRDefault="006346DD" w:rsidP="006346DD">
      <w:pPr>
        <w:widowControl w:val="0"/>
        <w:numPr>
          <w:ilvl w:val="0"/>
          <w:numId w:val="1"/>
        </w:numPr>
        <w:tabs>
          <w:tab w:val="num" w:pos="720"/>
        </w:tabs>
        <w:spacing w:after="0" w:line="360" w:lineRule="auto"/>
        <w:jc w:val="both"/>
        <w:rPr>
          <w:rFonts w:ascii="Times New Roman" w:eastAsia="DengXian" w:hAnsi="Times New Roman" w:cs="Times New Roman"/>
          <w:b/>
          <w:bCs/>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Correction of Key Mathematical Formulas</w:t>
      </w:r>
      <w:r w:rsidRPr="006346DD">
        <w:rPr>
          <w:rFonts w:ascii="Times New Roman" w:eastAsia="DengXian" w:hAnsi="Times New Roman" w:cs="Times New Roman" w:hint="eastAsia"/>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A thorough review of all equations was conducted, and key formulas, such as the one for GAN loss, have been corrected to ensure their mathematical accuracy and alignment with established standards.</w:t>
      </w:r>
    </w:p>
    <w:p w14:paraId="1AEF1726" w14:textId="77777777" w:rsidR="006346DD" w:rsidRPr="006346DD" w:rsidRDefault="006346DD" w:rsidP="006346DD">
      <w:pPr>
        <w:widowControl w:val="0"/>
        <w:numPr>
          <w:ilvl w:val="0"/>
          <w:numId w:val="1"/>
        </w:numPr>
        <w:tabs>
          <w:tab w:val="num" w:pos="720"/>
        </w:tabs>
        <w:spacing w:after="0" w:line="360" w:lineRule="auto"/>
        <w:jc w:val="both"/>
        <w:rPr>
          <w:rFonts w:ascii="Times New Roman" w:eastAsia="DengXian" w:hAnsi="Times New Roman" w:cs="Times New Roman"/>
          <w:b/>
          <w:bCs/>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Supplementation of Methodological Details: To provide clearer context, we have added important implementation details for several methods, including specifying the exact application of variables within the HSIC and </w:t>
      </w:r>
      <w:proofErr w:type="spellStart"/>
      <w:r w:rsidRPr="006346DD">
        <w:rPr>
          <w:rFonts w:ascii="Times New Roman" w:eastAsia="DengXian" w:hAnsi="Times New Roman" w:cs="Times New Roman"/>
          <w:color w:val="000000"/>
          <w:kern w:val="2"/>
          <w:lang w:eastAsia="zh-CN"/>
          <w14:ligatures w14:val="standardContextual"/>
        </w:rPr>
        <w:t>Orthog</w:t>
      </w:r>
      <w:proofErr w:type="spellEnd"/>
      <w:r w:rsidRPr="006346DD">
        <w:rPr>
          <w:rFonts w:ascii="Times New Roman" w:eastAsia="DengXian" w:hAnsi="Times New Roman" w:cs="Times New Roman"/>
          <w:color w:val="000000"/>
          <w:kern w:val="2"/>
          <w:lang w:eastAsia="zh-CN"/>
          <w14:ligatures w14:val="standardContextual"/>
        </w:rPr>
        <w:t xml:space="preserve"> loss functions</w:t>
      </w:r>
      <w:r w:rsidRPr="006346DD">
        <w:rPr>
          <w:rFonts w:ascii="Times New Roman" w:eastAsia="DengXian" w:hAnsi="Times New Roman" w:cs="Times New Roman" w:hint="eastAsia"/>
          <w:color w:val="000000"/>
          <w:kern w:val="2"/>
          <w:lang w:eastAsia="zh-CN"/>
          <w14:ligatures w14:val="standardContextual"/>
        </w:rPr>
        <w:t>.</w:t>
      </w:r>
    </w:p>
    <w:bookmarkEnd w:id="24"/>
    <w:p w14:paraId="6157C7C6"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7F97CEE4"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25" w:name="OLE_LINK129"/>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5</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r w:rsidRPr="006346DD">
        <w:rPr>
          <w:rFonts w:ascii="Times New Roman" w:eastAsia="DengXian" w:hAnsi="Times New Roman" w:cs="Times New Roman"/>
          <w:bCs/>
          <w:i/>
          <w:iCs/>
          <w:color w:val="4472C4"/>
          <w:kern w:val="2"/>
          <w:u w:val="single"/>
          <w:lang w:eastAsia="zh-CN"/>
          <w14:ligatures w14:val="standardContextual"/>
        </w:rPr>
        <w:t>Discussion of metric balance and integration is lacking:</w:t>
      </w:r>
    </w:p>
    <w:p w14:paraId="7DE90A78"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t>While preserving local structure is an effective regularization against over-integration, overemphasis may also result in subtype batch effects within cell types. Please discuss in detail how multiple metrics are balanced and how optimal trade-offs are achieved in practice</w:t>
      </w:r>
      <w:r w:rsidRPr="006346DD">
        <w:rPr>
          <w:rFonts w:ascii="Times New Roman" w:eastAsia="DengXian" w:hAnsi="Times New Roman" w:cs="Times New Roman" w:hint="eastAsia"/>
          <w:bCs/>
          <w:i/>
          <w:iCs/>
          <w:color w:val="4472C4"/>
          <w:kern w:val="2"/>
          <w:u w:val="single"/>
          <w:lang w:eastAsia="zh-CN"/>
          <w14:ligatures w14:val="standardContextual"/>
        </w:rPr>
        <w:t>.</w:t>
      </w:r>
    </w:p>
    <w:bookmarkEnd w:id="25"/>
    <w:p w14:paraId="7043915B"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6B2C4252"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5</w:t>
      </w:r>
      <w:r w:rsidRPr="006346DD">
        <w:rPr>
          <w:rFonts w:ascii="Times New Roman" w:eastAsia="DengXian" w:hAnsi="Times New Roman" w:cs="Times New Roman"/>
          <w:b/>
          <w:bCs/>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 xml:space="preserve">We thank the reviewer for this insightful comment. We concur that a detailed discussion on the trade-off between mitigating technical artifacts and preserving biological heterogeneity is essential. To address this, we have substantially revised our </w:t>
      </w:r>
      <w:r w:rsidRPr="006346DD">
        <w:rPr>
          <w:rFonts w:ascii="Times New Roman" w:eastAsia="DengXian" w:hAnsi="Times New Roman" w:cs="Times New Roman"/>
          <w:b/>
          <w:bCs/>
          <w:i/>
          <w:iCs/>
          <w:color w:val="000000"/>
          <w:kern w:val="2"/>
          <w:lang w:eastAsia="zh-CN"/>
          <w14:ligatures w14:val="standardContextual"/>
        </w:rPr>
        <w:t>Discussion</w:t>
      </w:r>
      <w:r w:rsidRPr="006346DD">
        <w:rPr>
          <w:rFonts w:ascii="Times New Roman" w:eastAsia="DengXian" w:hAnsi="Times New Roman" w:cs="Times New Roman"/>
          <w:color w:val="000000"/>
          <w:kern w:val="2"/>
          <w:lang w:eastAsia="zh-CN"/>
          <w14:ligatures w14:val="standardContextual"/>
        </w:rPr>
        <w:t xml:space="preserve"> section</w:t>
      </w:r>
      <w:r w:rsidRPr="006346DD">
        <w:rPr>
          <w:rFonts w:ascii="Times New Roman" w:eastAsia="DengXian" w:hAnsi="Times New Roman" w:cs="Times New Roman" w:hint="eastAsia"/>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 xml:space="preserve">(Lines </w:t>
      </w:r>
      <w:r w:rsidRPr="006346DD">
        <w:rPr>
          <w:rFonts w:ascii="Times New Roman" w:eastAsia="DengXian" w:hAnsi="Times New Roman" w:cs="Times New Roman" w:hint="eastAsia"/>
          <w:color w:val="000000"/>
          <w:kern w:val="2"/>
          <w:lang w:eastAsia="zh-CN"/>
          <w14:ligatures w14:val="standardContextual"/>
        </w:rPr>
        <w:t>470</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529</w:t>
      </w:r>
      <w:r w:rsidRPr="006346DD">
        <w:rPr>
          <w:rFonts w:ascii="Times New Roman" w:eastAsia="DengXian" w:hAnsi="Times New Roman" w:cs="Times New Roman"/>
          <w:color w:val="000000"/>
          <w:kern w:val="2"/>
          <w:lang w:eastAsia="zh-CN"/>
          <w14:ligatures w14:val="standardContextual"/>
        </w:rPr>
        <w:t xml:space="preserve">, Page </w:t>
      </w:r>
      <w:r w:rsidRPr="006346DD">
        <w:rPr>
          <w:rFonts w:ascii="Times New Roman" w:eastAsia="DengXian" w:hAnsi="Times New Roman" w:cs="Times New Roman" w:hint="eastAsia"/>
          <w:color w:val="000000"/>
          <w:kern w:val="2"/>
          <w:lang w:eastAsia="zh-CN"/>
          <w14:ligatures w14:val="standardContextual"/>
        </w:rPr>
        <w:t>25-27</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w:t>
      </w:r>
    </w:p>
    <w:p w14:paraId="1BF94425"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44B7F8C3"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Our revised discussion now emphasizes that a central challenge is “balancing the removal of technical variation with the preservation of biological heterogeneity”. We note that integration performance is highly dependent on the level of information regularization applied. For example, we discuss how “Stronger regularization, such as the </w:t>
      </w:r>
      <w:proofErr w:type="spellStart"/>
      <w:r w:rsidRPr="006346DD">
        <w:rPr>
          <w:rFonts w:ascii="Times New Roman" w:eastAsia="DengXian" w:hAnsi="Times New Roman" w:cs="Times New Roman"/>
          <w:color w:val="000000"/>
          <w:kern w:val="2"/>
          <w:lang w:eastAsia="zh-CN"/>
          <w14:ligatures w14:val="standardContextual"/>
        </w:rPr>
        <w:t>CellSupcon</w:t>
      </w:r>
      <w:proofErr w:type="spellEnd"/>
      <w:r w:rsidRPr="006346DD">
        <w:rPr>
          <w:rFonts w:ascii="Times New Roman" w:eastAsia="DengXian" w:hAnsi="Times New Roman" w:cs="Times New Roman"/>
          <w:color w:val="000000"/>
          <w:kern w:val="2"/>
          <w:lang w:eastAsia="zh-CN"/>
          <w14:ligatures w14:val="standardContextual"/>
        </w:rPr>
        <w:t xml:space="preserve"> loss, improves biological conservation at inter-cell-type levels but can compromise intra-cell-type information and lead to over-correction</w:t>
      </w:r>
      <w:r w:rsidRPr="006346DD">
        <w:rPr>
          <w:rFonts w:ascii="Times New Roman" w:eastAsia="DengXian" w:hAnsi="Times New Roman" w:cs="Times New Roman" w:hint="eastAsia"/>
          <w:color w:val="000000"/>
          <w:kern w:val="2"/>
          <w:lang w:eastAsia="zh-CN"/>
          <w14:ligatures w14:val="standardContextual"/>
        </w:rPr>
        <w:t>.</w:t>
      </w:r>
      <w:r w:rsidRPr="006346DD">
        <w:rPr>
          <w:rFonts w:ascii="Times New Roman" w:eastAsia="DengXian" w:hAnsi="Times New Roman" w:cs="Times New Roman"/>
          <w:color w:val="000000"/>
          <w:kern w:val="2"/>
          <w:lang w:eastAsia="zh-CN"/>
          <w14:ligatures w14:val="standardContextual"/>
        </w:rPr>
        <w:t>”</w:t>
      </w:r>
    </w:p>
    <w:p w14:paraId="60CF28F4"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066309DC"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To address this trade-off, we propose that carefully calibrated approaches are needed. We demonstrate that combining different loss functions, such as Corr-MSE with </w:t>
      </w:r>
      <w:proofErr w:type="spellStart"/>
      <w:r w:rsidRPr="006346DD">
        <w:rPr>
          <w:rFonts w:ascii="Times New Roman" w:eastAsia="DengXian" w:hAnsi="Times New Roman" w:cs="Times New Roman"/>
          <w:color w:val="000000"/>
          <w:kern w:val="2"/>
          <w:lang w:eastAsia="zh-CN"/>
          <w14:ligatures w14:val="standardContextual"/>
        </w:rPr>
        <w:t>CellSupcon</w:t>
      </w:r>
      <w:proofErr w:type="spellEnd"/>
      <w:r w:rsidRPr="006346DD">
        <w:rPr>
          <w:rFonts w:ascii="Times New Roman" w:eastAsia="DengXian" w:hAnsi="Times New Roman" w:cs="Times New Roman"/>
          <w:color w:val="000000"/>
          <w:kern w:val="2"/>
          <w:lang w:eastAsia="zh-CN"/>
          <w14:ligatures w14:val="standardContextual"/>
        </w:rPr>
        <w:t xml:space="preserve">, can achieve a more nuanced </w:t>
      </w:r>
      <w:r w:rsidRPr="006346DD">
        <w:rPr>
          <w:rFonts w:ascii="Times New Roman" w:eastAsia="DengXian" w:hAnsi="Times New Roman" w:cs="Times New Roman"/>
          <w:color w:val="000000"/>
          <w:kern w:val="2"/>
          <w:lang w:eastAsia="zh-CN"/>
          <w14:ligatures w14:val="standardContextual"/>
        </w:rPr>
        <w:lastRenderedPageBreak/>
        <w:t>integration that mitigates batch effects while retaining subtle biological variations. We acknowledge that while we provide optimized hyperparameters, “fixed weights may be insufficient for all integration scenarios”. We conclude that “optimal integration is not achieved by maximizing a single metric but by attaining a favorable balance across multiple factors”.</w:t>
      </w:r>
    </w:p>
    <w:p w14:paraId="207E0202"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1D1FCC56"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26" w:name="OLE_LINK148"/>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6</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r w:rsidRPr="006346DD">
        <w:rPr>
          <w:rFonts w:ascii="Times New Roman" w:eastAsia="DengXian" w:hAnsi="Times New Roman" w:cs="Times New Roman"/>
          <w:bCs/>
          <w:i/>
          <w:iCs/>
          <w:color w:val="4472C4"/>
          <w:kern w:val="2"/>
          <w:u w:val="single"/>
          <w:lang w:eastAsia="zh-CN"/>
          <w14:ligatures w14:val="standardContextual"/>
        </w:rPr>
        <w:t>Limited biological validation and downstream application:</w:t>
      </w:r>
    </w:p>
    <w:p w14:paraId="67EECF43"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t>Current validation mainly focuses on structural/statistical metrics, with limited demonstration of biological discovery. Please supplement with analyses in more realistic settings (e.g., multi-sample, multi-condition, or disease-related datasets) and demonstrate the retention of rare or disease-specific subpopulations and downstream functional gene and pathway signals, to enhance the practical value of the metrics</w:t>
      </w:r>
      <w:r w:rsidRPr="006346DD">
        <w:rPr>
          <w:rFonts w:ascii="Times New Roman" w:eastAsia="DengXian" w:hAnsi="Times New Roman" w:cs="Times New Roman" w:hint="eastAsia"/>
          <w:bCs/>
          <w:i/>
          <w:iCs/>
          <w:color w:val="4472C4"/>
          <w:kern w:val="2"/>
          <w:u w:val="single"/>
          <w:lang w:eastAsia="zh-CN"/>
          <w14:ligatures w14:val="standardContextual"/>
        </w:rPr>
        <w:t>.</w:t>
      </w:r>
    </w:p>
    <w:bookmarkEnd w:id="26"/>
    <w:p w14:paraId="4F923D3E"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38444FB0"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t>Response</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w:t>
      </w:r>
      <w:r w:rsidRPr="006346DD">
        <w:rPr>
          <w:rFonts w:ascii="Times New Roman" w:eastAsia="DengXian" w:hAnsi="Times New Roman" w:cs="Times New Roman" w:hint="eastAsia"/>
          <w:b/>
          <w:bCs/>
          <w:color w:val="000000"/>
          <w:kern w:val="2"/>
          <w:lang w:eastAsia="zh-CN"/>
          <w14:ligatures w14:val="standardContextual"/>
        </w:rPr>
        <w:t>6</w:t>
      </w:r>
      <w:r w:rsidRPr="006346DD">
        <w:rPr>
          <w:rFonts w:ascii="Times New Roman" w:eastAsia="DengXian" w:hAnsi="Times New Roman" w:cs="Times New Roman"/>
          <w:b/>
          <w:bCs/>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We thank the reviewer for this insightful comment regarding the practical application and biological validation of our method. We agree that demonstrating the utility of our framework in a realistic, complex setting is crucial for establishing its value to the research community.</w:t>
      </w:r>
    </w:p>
    <w:p w14:paraId="2FB1D673"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547CC681"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To address this, we have added a new section to the manuscript, “</w:t>
      </w:r>
      <w:r w:rsidRPr="006346DD">
        <w:rPr>
          <w:rFonts w:ascii="Times New Roman" w:eastAsia="DengXian" w:hAnsi="Times New Roman" w:cs="Times New Roman"/>
          <w:b/>
          <w:bCs/>
          <w:i/>
          <w:iCs/>
          <w:color w:val="000000"/>
          <w:kern w:val="2"/>
          <w:lang w:eastAsia="zh-CN"/>
          <w14:ligatures w14:val="standardContextual"/>
        </w:rPr>
        <w:t>Enhanced biological discovery in a multi-condition breast cancer atlas</w:t>
      </w:r>
      <w:r w:rsidRPr="006346DD">
        <w:rPr>
          <w:rFonts w:ascii="Times New Roman" w:eastAsia="DengXian" w:hAnsi="Times New Roman" w:cs="Times New Roman"/>
          <w:color w:val="000000"/>
          <w:kern w:val="2"/>
          <w:lang w:eastAsia="zh-CN"/>
          <w14:ligatures w14:val="standardContextual"/>
        </w:rPr>
        <w:t xml:space="preserve">” (Lines </w:t>
      </w:r>
      <w:r w:rsidRPr="006346DD">
        <w:rPr>
          <w:rFonts w:ascii="Times New Roman" w:eastAsia="DengXian" w:hAnsi="Times New Roman" w:cs="Times New Roman" w:hint="eastAsia"/>
          <w:color w:val="000000"/>
          <w:kern w:val="2"/>
          <w:lang w:eastAsia="zh-CN"/>
          <w14:ligatures w14:val="standardContextual"/>
        </w:rPr>
        <w:t>410</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468</w:t>
      </w:r>
      <w:r w:rsidRPr="006346DD">
        <w:rPr>
          <w:rFonts w:ascii="Times New Roman" w:eastAsia="DengXian" w:hAnsi="Times New Roman" w:cs="Times New Roman"/>
          <w:color w:val="000000"/>
          <w:kern w:val="2"/>
          <w:lang w:eastAsia="zh-CN"/>
          <w14:ligatures w14:val="standardContextual"/>
        </w:rPr>
        <w:t xml:space="preserve">, Page </w:t>
      </w:r>
      <w:r w:rsidRPr="006346DD">
        <w:rPr>
          <w:rFonts w:ascii="Times New Roman" w:eastAsia="DengXian" w:hAnsi="Times New Roman" w:cs="Times New Roman" w:hint="eastAsia"/>
          <w:color w:val="000000"/>
          <w:kern w:val="2"/>
          <w:lang w:eastAsia="zh-CN"/>
          <w14:ligatures w14:val="standardContextual"/>
        </w:rPr>
        <w:t>22-25</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w:t>
      </w:r>
      <w:r w:rsidRPr="006346DD">
        <w:rPr>
          <w:rFonts w:ascii="Times New Roman" w:eastAsia="DengXian" w:hAnsi="Times New Roman" w:cs="Times New Roman"/>
          <w:color w:val="000000"/>
          <w:kern w:val="2"/>
          <w:lang w:eastAsia="zh-CN"/>
          <w14:ligatures w14:val="standardContextual"/>
        </w:rPr>
        <w:t xml:space="preserve"> which thoroughly evaluates our method’s performance on a challenging, multi-sample, multi-condition, and disease-related dataset,</w:t>
      </w:r>
      <w:r w:rsidRPr="006346DD">
        <w:rPr>
          <w:rFonts w:ascii="Times New Roman" w:eastAsia="DengXian" w:hAnsi="Times New Roman" w:cs="Times New Roman"/>
          <w:kern w:val="2"/>
          <w:sz w:val="21"/>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with the following key results:</w:t>
      </w:r>
    </w:p>
    <w:p w14:paraId="51D81CB4"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6AD1F70F"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Specifically, we addressed the reviewer’s points as follows:</w:t>
      </w:r>
    </w:p>
    <w:p w14:paraId="13FFFA34" w14:textId="77777777" w:rsidR="006346DD" w:rsidRPr="006346DD" w:rsidRDefault="006346DD" w:rsidP="006346DD">
      <w:pPr>
        <w:widowControl w:val="0"/>
        <w:numPr>
          <w:ilvl w:val="0"/>
          <w:numId w:val="9"/>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Validation in a Complex, Disease-Relevant Setting: We applied our method to a multi-condition human breast cell atlas (e.g., age, parity, and high-risk BRCA1/2 mutations) and performed a differential abundance analysis to demonstrate its practical utility.</w:t>
      </w:r>
    </w:p>
    <w:p w14:paraId="5E2E6B30" w14:textId="77777777" w:rsidR="006346DD" w:rsidRPr="006346DD" w:rsidRDefault="006346DD" w:rsidP="006346DD">
      <w:pPr>
        <w:widowControl w:val="0"/>
        <w:numPr>
          <w:ilvl w:val="0"/>
          <w:numId w:val="9"/>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Detection of Biologically Important Subpopulations: Our method demonstrated enhanced sensitivity by not only recapitulating the original study’s findings but also uniquely identifying more subtle, condition-specific shifts in cell subpopulations (</w:t>
      </w:r>
      <w:bookmarkStart w:id="27" w:name="OLE_LINK149"/>
      <w:r w:rsidRPr="006346DD">
        <w:rPr>
          <w:rFonts w:ascii="Times New Roman" w:eastAsia="DengXian" w:hAnsi="Times New Roman" w:cs="Times New Roman"/>
          <w:color w:val="000000"/>
          <w:kern w:val="2"/>
          <w:lang w:eastAsia="zh-CN"/>
          <w14:ligatures w14:val="standardContextual"/>
        </w:rPr>
        <w:t>e.g.,</w:t>
      </w:r>
      <w:bookmarkEnd w:id="27"/>
      <w:r w:rsidRPr="006346DD">
        <w:rPr>
          <w:rFonts w:ascii="Times New Roman" w:eastAsia="DengXian" w:hAnsi="Times New Roman" w:cs="Times New Roman"/>
          <w:color w:val="000000"/>
          <w:kern w:val="2"/>
          <w:lang w:eastAsia="zh-CN"/>
          <w14:ligatures w14:val="standardContextual"/>
        </w:rPr>
        <w:t xml:space="preserve"> within LHS2 and BMYO2 epithelial cells) that were less apparent with baseline integration methods.</w:t>
      </w:r>
    </w:p>
    <w:p w14:paraId="35D30986" w14:textId="77777777" w:rsidR="006346DD" w:rsidRPr="006346DD" w:rsidRDefault="006346DD" w:rsidP="006346DD">
      <w:pPr>
        <w:widowControl w:val="0"/>
        <w:numPr>
          <w:ilvl w:val="0"/>
          <w:numId w:val="9"/>
        </w:numPr>
        <w:spacing w:after="0" w:line="360" w:lineRule="auto"/>
        <w:contextualSpacing/>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 xml:space="preserve">Enhanced Foundation for Functional Discovery: In the context of high-risk BRCA1 and BRCA2 mutations, our method successfully recapitulated the key cross-compartment signals described in the original study. This included identifying the enrichment of specific immune cell subtypes (CD8 Tc1, CD8 </w:t>
      </w:r>
      <w:proofErr w:type="spellStart"/>
      <w:r w:rsidRPr="006346DD">
        <w:rPr>
          <w:rFonts w:ascii="Times New Roman" w:eastAsia="DengXian" w:hAnsi="Times New Roman" w:cs="Times New Roman"/>
          <w:color w:val="000000"/>
          <w:kern w:val="2"/>
          <w:lang w:eastAsia="zh-CN"/>
          <w14:ligatures w14:val="standardContextual"/>
        </w:rPr>
        <w:t>Trm</w:t>
      </w:r>
      <w:proofErr w:type="spellEnd"/>
      <w:r w:rsidRPr="006346DD">
        <w:rPr>
          <w:rFonts w:ascii="Times New Roman" w:eastAsia="DengXian" w:hAnsi="Times New Roman" w:cs="Times New Roman"/>
          <w:color w:val="000000"/>
          <w:kern w:val="2"/>
          <w:lang w:eastAsia="zh-CN"/>
          <w14:ligatures w14:val="standardContextual"/>
        </w:rPr>
        <w:t>) co-occurring with significant changes in distinct epithelial (BMYO2, LHS1, LHS2) and stromal (VEAT) populations.</w:t>
      </w:r>
    </w:p>
    <w:p w14:paraId="7C212188"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1E106607"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lastRenderedPageBreak/>
        <w:t>In summary, this new section demonstrates that the improved quantitative performance of our method has direct practical consequences, enabling more sensitive and reliable biological discovery in complex, real-world datasets. We believe these results substantially strengthen the manuscript and directly address the reviewer’s valid concerns.</w:t>
      </w:r>
    </w:p>
    <w:p w14:paraId="7626EB8A"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4E26F489"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28" w:name="OLE_LINK128"/>
      <w:r w:rsidRPr="006346DD">
        <w:rPr>
          <w:rFonts w:ascii="Times New Roman" w:eastAsia="DengXian" w:hAnsi="Times New Roman" w:cs="Times New Roman"/>
          <w:bCs/>
          <w:i/>
          <w:iCs/>
          <w:color w:val="4472C4"/>
          <w:kern w:val="2"/>
          <w:u w:val="single"/>
          <w:lang w:eastAsia="zh-CN"/>
          <w14:ligatures w14:val="standardContextual"/>
        </w:rPr>
        <w:t>Comment-</w:t>
      </w:r>
      <w:r w:rsidRPr="006346DD">
        <w:rPr>
          <w:rFonts w:ascii="Times New Roman" w:eastAsia="DengXian" w:hAnsi="Times New Roman" w:cs="Times New Roman" w:hint="eastAsia"/>
          <w:bCs/>
          <w:i/>
          <w:iCs/>
          <w:color w:val="4472C4"/>
          <w:kern w:val="2"/>
          <w:u w:val="single"/>
          <w:lang w:eastAsia="zh-CN"/>
          <w14:ligatures w14:val="standardContextual"/>
        </w:rPr>
        <w:t>7</w:t>
      </w:r>
      <w:r w:rsidRPr="006346DD">
        <w:rPr>
          <w:rFonts w:ascii="Times New Roman" w:eastAsia="DengXian" w:hAnsi="Times New Roman" w:cs="Times New Roman"/>
          <w:bCs/>
          <w:i/>
          <w:iCs/>
          <w:color w:val="4472C4"/>
          <w:kern w:val="2"/>
          <w:u w:val="single"/>
          <w:lang w:eastAsia="zh-CN"/>
          <w14:ligatures w14:val="standardContextual"/>
        </w:rPr>
        <w:t>:</w:t>
      </w:r>
      <w:r w:rsidRPr="006346DD">
        <w:rPr>
          <w:rFonts w:ascii="Times New Roman" w:eastAsia="DengXian" w:hAnsi="Times New Roman" w:cs="Times New Roman" w:hint="eastAsia"/>
          <w:bCs/>
          <w:i/>
          <w:iCs/>
          <w:color w:val="4472C4"/>
          <w:kern w:val="2"/>
          <w:u w:val="single"/>
          <w:lang w:eastAsia="zh-CN"/>
          <w14:ligatures w14:val="standardContextual"/>
        </w:rPr>
        <w:t xml:space="preserve"> </w:t>
      </w:r>
      <w:bookmarkStart w:id="29" w:name="OLE_LINK117"/>
      <w:r w:rsidRPr="006346DD">
        <w:rPr>
          <w:rFonts w:ascii="Times New Roman" w:eastAsia="DengXian" w:hAnsi="Times New Roman" w:cs="Times New Roman"/>
          <w:bCs/>
          <w:i/>
          <w:iCs/>
          <w:color w:val="4472C4"/>
          <w:kern w:val="2"/>
          <w:u w:val="single"/>
          <w:lang w:eastAsia="zh-CN"/>
          <w14:ligatures w14:val="standardContextual"/>
        </w:rPr>
        <w:t>On the risk of label leakage</w:t>
      </w:r>
      <w:bookmarkEnd w:id="29"/>
      <w:r w:rsidRPr="006346DD">
        <w:rPr>
          <w:rFonts w:ascii="Times New Roman" w:eastAsia="DengXian" w:hAnsi="Times New Roman" w:cs="Times New Roman"/>
          <w:bCs/>
          <w:i/>
          <w:iCs/>
          <w:color w:val="4472C4"/>
          <w:kern w:val="2"/>
          <w:u w:val="single"/>
          <w:lang w:eastAsia="zh-CN"/>
          <w14:ligatures w14:val="standardContextual"/>
        </w:rPr>
        <w:t xml:space="preserve"> (for discussion, not limited to this study):</w:t>
      </w:r>
    </w:p>
    <w:p w14:paraId="477FF8B9"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r w:rsidRPr="006346DD">
        <w:rPr>
          <w:rFonts w:ascii="Times New Roman" w:eastAsia="DengXian" w:hAnsi="Times New Roman" w:cs="Times New Roman"/>
          <w:bCs/>
          <w:i/>
          <w:iCs/>
          <w:color w:val="4472C4"/>
          <w:kern w:val="2"/>
          <w:u w:val="single"/>
          <w:lang w:eastAsia="zh-CN"/>
          <w14:ligatures w14:val="standardContextual"/>
        </w:rPr>
        <w:t>Incorporating cell type labels during integration poses the risk of information leakage. When label supervision is used for model training and label-related metrics are then used for evaluation, it may inflate performance scores while reducing generalizability. Please discuss this risk and clarify the applicable boundaries for such approaches</w:t>
      </w:r>
      <w:r w:rsidRPr="006346DD">
        <w:rPr>
          <w:rFonts w:ascii="Times New Roman" w:eastAsia="DengXian" w:hAnsi="Times New Roman" w:cs="Times New Roman" w:hint="eastAsia"/>
          <w:bCs/>
          <w:i/>
          <w:iCs/>
          <w:color w:val="4472C4"/>
          <w:kern w:val="2"/>
          <w:u w:val="single"/>
          <w:lang w:eastAsia="zh-CN"/>
          <w14:ligatures w14:val="standardContextual"/>
        </w:rPr>
        <w:t>.</w:t>
      </w:r>
    </w:p>
    <w:bookmarkEnd w:id="28"/>
    <w:p w14:paraId="13759997"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p>
    <w:p w14:paraId="2191FB2B" w14:textId="77777777" w:rsidR="006346DD" w:rsidRPr="006346DD" w:rsidRDefault="006346DD" w:rsidP="006346DD">
      <w:pPr>
        <w:spacing w:after="0" w:line="360" w:lineRule="auto"/>
        <w:jc w:val="both"/>
        <w:rPr>
          <w:rFonts w:ascii="Times New Roman" w:eastAsia="DengXian" w:hAnsi="Times New Roman" w:cs="Times New Roman"/>
          <w:b/>
          <w:bCs/>
          <w:color w:val="000000"/>
          <w:kern w:val="2"/>
          <w:lang w:eastAsia="zh-CN"/>
          <w14:ligatures w14:val="standardContextual"/>
        </w:rPr>
      </w:pPr>
      <w:bookmarkStart w:id="30" w:name="OLE_LINK96"/>
      <w:r w:rsidRPr="006346DD">
        <w:rPr>
          <w:rFonts w:ascii="Times New Roman" w:eastAsia="DengXian" w:hAnsi="Times New Roman" w:cs="Times New Roman"/>
          <w:b/>
          <w:bCs/>
          <w:color w:val="000000"/>
          <w:kern w:val="2"/>
          <w:lang w:eastAsia="zh-CN"/>
          <w14:ligatures w14:val="standardContextual"/>
        </w:rPr>
        <w:t xml:space="preserve">Response-3.7: </w:t>
      </w:r>
      <w:bookmarkEnd w:id="30"/>
      <w:r w:rsidRPr="006346DD">
        <w:rPr>
          <w:rFonts w:ascii="Times New Roman" w:eastAsia="DengXian" w:hAnsi="Times New Roman" w:cs="Times New Roman"/>
          <w:color w:val="000000"/>
          <w:kern w:val="2"/>
          <w:lang w:eastAsia="zh-CN"/>
          <w14:ligatures w14:val="standardContextual"/>
        </w:rPr>
        <w:t xml:space="preserve">We appreciate the reviewer for raising this critical point regarding the risk of information leakage in supervised integration methods. We agree that this is a crucial consideration and have incorporated a dedicated paragraph in the </w:t>
      </w:r>
      <w:r w:rsidRPr="006346DD">
        <w:rPr>
          <w:rFonts w:ascii="Times New Roman" w:eastAsia="DengXian" w:hAnsi="Times New Roman" w:cs="Times New Roman"/>
          <w:b/>
          <w:bCs/>
          <w:i/>
          <w:iCs/>
          <w:color w:val="000000"/>
          <w:kern w:val="2"/>
          <w:lang w:eastAsia="zh-CN"/>
          <w14:ligatures w14:val="standardContextual"/>
        </w:rPr>
        <w:t>Discussion</w:t>
      </w:r>
      <w:r w:rsidRPr="006346DD">
        <w:rPr>
          <w:rFonts w:ascii="Times New Roman" w:eastAsia="DengXian" w:hAnsi="Times New Roman" w:cs="Times New Roman"/>
          <w:color w:val="000000"/>
          <w:kern w:val="2"/>
          <w:lang w:eastAsia="zh-CN"/>
          <w14:ligatures w14:val="standardContextual"/>
        </w:rPr>
        <w:t xml:space="preserve"> (Lines </w:t>
      </w:r>
      <w:r w:rsidRPr="006346DD">
        <w:rPr>
          <w:rFonts w:ascii="Times New Roman" w:eastAsia="DengXian" w:hAnsi="Times New Roman" w:cs="Times New Roman" w:hint="eastAsia"/>
          <w:color w:val="000000"/>
          <w:kern w:val="2"/>
          <w:lang w:eastAsia="zh-CN"/>
          <w14:ligatures w14:val="standardContextual"/>
        </w:rPr>
        <w:t>470</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529</w:t>
      </w:r>
      <w:r w:rsidRPr="006346DD">
        <w:rPr>
          <w:rFonts w:ascii="Times New Roman" w:eastAsia="DengXian" w:hAnsi="Times New Roman" w:cs="Times New Roman"/>
          <w:color w:val="000000"/>
          <w:kern w:val="2"/>
          <w:lang w:eastAsia="zh-CN"/>
          <w14:ligatures w14:val="standardContextual"/>
        </w:rPr>
        <w:t xml:space="preserve">, Page </w:t>
      </w:r>
      <w:r w:rsidRPr="006346DD">
        <w:rPr>
          <w:rFonts w:ascii="Times New Roman" w:eastAsia="DengXian" w:hAnsi="Times New Roman" w:cs="Times New Roman" w:hint="eastAsia"/>
          <w:color w:val="000000"/>
          <w:kern w:val="2"/>
          <w:lang w:eastAsia="zh-CN"/>
          <w14:ligatures w14:val="standardContextual"/>
        </w:rPr>
        <w:t>25-27</w:t>
      </w:r>
      <w:r w:rsidRPr="006346DD">
        <w:rPr>
          <w:rFonts w:ascii="Times New Roman" w:eastAsia="DengXian" w:hAnsi="Times New Roman" w:cs="Times New Roman"/>
          <w:color w:val="000000"/>
          <w:kern w:val="2"/>
          <w:lang w:eastAsia="zh-CN"/>
          <w14:ligatures w14:val="standardContextual"/>
        </w:rPr>
        <w:t>)</w:t>
      </w:r>
      <w:r w:rsidRPr="006346DD">
        <w:rPr>
          <w:rFonts w:ascii="Times New Roman" w:eastAsia="DengXian" w:hAnsi="Times New Roman" w:cs="Times New Roman" w:hint="eastAsia"/>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to address it directly.</w:t>
      </w:r>
    </w:p>
    <w:p w14:paraId="785D54C5"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2F89F397"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In the revised manuscript, we state, “It is crucial to acknowledge the potential risk of information leakage when employing supervised or semi-supervised integration strategies that utilize cell-type labels during model training”. We elaborate that using the same labels for both training and evaluation “can lead to artificially inflated scores”. This circular reasoning may produce an embedding that appears well-structured according to the provided annotations but ultimately “lacks generalizability, potentially obscuring novel or unannotated cell states and failing to generalize to datasets with different compositions”.</w:t>
      </w:r>
    </w:p>
    <w:p w14:paraId="5A52C298"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340019C9"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color w:val="000000"/>
          <w:kern w:val="2"/>
          <w:lang w:eastAsia="zh-CN"/>
          <w14:ligatures w14:val="standardContextual"/>
        </w:rPr>
        <w:t>To address these limitations, we highlight the need for methods that can better separate true biological signals from batch-specific artifacts. We point to potential solutions, such as using “reference-based mapping to integrate a new query dataset into a common atlas-level context”.</w:t>
      </w:r>
      <w:r w:rsidRPr="006346DD">
        <w:rPr>
          <w:rFonts w:ascii="Times New Roman" w:eastAsia="DengXian" w:hAnsi="Times New Roman" w:cs="Times New Roman" w:hint="eastAsia"/>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 xml:space="preserve">Additionally, we mention “emerging approaches like </w:t>
      </w:r>
      <w:proofErr w:type="spellStart"/>
      <w:r w:rsidRPr="006346DD">
        <w:rPr>
          <w:rFonts w:ascii="Times New Roman" w:eastAsia="DengXian" w:hAnsi="Times New Roman" w:cs="Times New Roman"/>
          <w:color w:val="000000"/>
          <w:kern w:val="2"/>
          <w:lang w:eastAsia="zh-CN"/>
          <w14:ligatures w14:val="standardContextual"/>
        </w:rPr>
        <w:t>contrastiveVI</w:t>
      </w:r>
      <w:proofErr w:type="spellEnd"/>
      <w:r w:rsidRPr="006346DD" w:rsidDel="005D61E7">
        <w:rPr>
          <w:rFonts w:ascii="Times New Roman" w:eastAsia="DengXian" w:hAnsi="Times New Roman" w:cs="Times New Roman"/>
          <w:color w:val="000000"/>
          <w:kern w:val="2"/>
          <w:lang w:eastAsia="zh-CN"/>
          <w14:ligatures w14:val="standardContextual"/>
        </w:rPr>
        <w:t xml:space="preserve"> </w:t>
      </w:r>
      <w:r w:rsidRPr="006346DD">
        <w:rPr>
          <w:rFonts w:ascii="Times New Roman" w:eastAsia="DengXian" w:hAnsi="Times New Roman" w:cs="Times New Roman"/>
          <w:color w:val="000000"/>
          <w:kern w:val="2"/>
          <w:lang w:eastAsia="zh-CN"/>
          <w14:ligatures w14:val="standardContextual"/>
        </w:rPr>
        <w:t>and DA-seq that aim to isolate condition-specific biological signal</w:t>
      </w:r>
      <w:r w:rsidRPr="006346DD">
        <w:rPr>
          <w:rFonts w:ascii="Times New Roman" w:eastAsia="DengXian" w:hAnsi="Times New Roman" w:cs="Times New Roman" w:hint="eastAsia"/>
          <w:color w:val="000000"/>
          <w:kern w:val="2"/>
          <w:lang w:eastAsia="zh-CN"/>
          <w14:ligatures w14:val="standardContextual"/>
        </w:rPr>
        <w:t>.</w:t>
      </w:r>
      <w:r w:rsidRPr="006346DD">
        <w:rPr>
          <w:rFonts w:ascii="Times New Roman" w:eastAsia="DengXian" w:hAnsi="Times New Roman" w:cs="Times New Roman"/>
          <w:color w:val="000000"/>
          <w:kern w:val="2"/>
          <w:lang w:eastAsia="zh-CN"/>
          <w14:ligatures w14:val="standardContextual"/>
        </w:rPr>
        <w:t>” These strategies represent promising directions for overcoming the challenges associated with supervised integration and label dependency.</w:t>
      </w:r>
    </w:p>
    <w:p w14:paraId="02EA0253"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6667D682" w14:textId="77777777" w:rsidR="006346DD" w:rsidRPr="006346DD" w:rsidRDefault="006346DD" w:rsidP="006346DD">
      <w:pPr>
        <w:spacing w:after="0" w:line="360" w:lineRule="auto"/>
        <w:jc w:val="both"/>
        <w:rPr>
          <w:rFonts w:ascii="Times New Roman" w:eastAsia="DengXian" w:hAnsi="Times New Roman" w:cs="Times New Roman"/>
          <w:bCs/>
          <w:i/>
          <w:iCs/>
          <w:color w:val="4472C4"/>
          <w:kern w:val="2"/>
          <w:u w:val="single"/>
          <w:lang w:eastAsia="zh-CN"/>
          <w14:ligatures w14:val="standardContextual"/>
        </w:rPr>
      </w:pPr>
      <w:bookmarkStart w:id="31" w:name="OLE_LINK95"/>
      <w:bookmarkStart w:id="32" w:name="OLE_LINK97"/>
      <w:r w:rsidRPr="006346DD">
        <w:rPr>
          <w:rFonts w:ascii="Times New Roman" w:eastAsia="DengXian" w:hAnsi="Times New Roman" w:cs="Times New Roman"/>
          <w:bCs/>
          <w:i/>
          <w:iCs/>
          <w:color w:val="4472C4"/>
          <w:kern w:val="2"/>
          <w:u w:val="single"/>
          <w:lang w:eastAsia="zh-CN"/>
          <w14:ligatures w14:val="standardContextual"/>
        </w:rPr>
        <w:t>Overall, the study is well-motivated and potentially valuable, but it requires additional detail and scientific rigor to strengthen its academic contribution. Greater clarity regarding loss and metric aggregation, rigorous notation and formula definitions, further biological validation, and a comprehensive discussion of methodological boundaries and risks would substantially enhance the manuscript.</w:t>
      </w:r>
    </w:p>
    <w:bookmarkEnd w:id="31"/>
    <w:p w14:paraId="389D2773"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p>
    <w:p w14:paraId="7FFF38AC" w14:textId="77777777" w:rsidR="006346DD" w:rsidRPr="006346DD" w:rsidRDefault="006346DD" w:rsidP="006346DD">
      <w:pPr>
        <w:spacing w:after="0" w:line="360" w:lineRule="auto"/>
        <w:jc w:val="both"/>
        <w:rPr>
          <w:rFonts w:ascii="Times New Roman" w:eastAsia="DengXian" w:hAnsi="Times New Roman" w:cs="Times New Roman"/>
          <w:color w:val="000000"/>
          <w:kern w:val="2"/>
          <w:lang w:eastAsia="zh-CN"/>
          <w14:ligatures w14:val="standardContextual"/>
        </w:rPr>
      </w:pPr>
      <w:r w:rsidRPr="006346DD">
        <w:rPr>
          <w:rFonts w:ascii="Times New Roman" w:eastAsia="DengXian" w:hAnsi="Times New Roman" w:cs="Times New Roman"/>
          <w:b/>
          <w:bCs/>
          <w:color w:val="000000"/>
          <w:kern w:val="2"/>
          <w:lang w:eastAsia="zh-CN"/>
          <w14:ligatures w14:val="standardContextual"/>
        </w:rPr>
        <w:lastRenderedPageBreak/>
        <w:t>Response</w:t>
      </w:r>
      <w:r w:rsidRPr="006346DD">
        <w:rPr>
          <w:rFonts w:ascii="Times New Roman" w:eastAsia="DengXian" w:hAnsi="Times New Roman" w:cs="Times New Roman" w:hint="eastAsia"/>
          <w:b/>
          <w:bCs/>
          <w:color w:val="000000"/>
          <w:kern w:val="2"/>
          <w:lang w:eastAsia="zh-CN"/>
          <w14:ligatures w14:val="standardContextual"/>
        </w:rPr>
        <w:t>-3</w:t>
      </w:r>
      <w:r w:rsidRPr="006346DD">
        <w:rPr>
          <w:rFonts w:ascii="Times New Roman" w:eastAsia="DengXian" w:hAnsi="Times New Roman" w:cs="Times New Roman"/>
          <w:b/>
          <w:bCs/>
          <w:color w:val="000000"/>
          <w:kern w:val="2"/>
          <w:lang w:eastAsia="zh-CN"/>
          <w14:ligatures w14:val="standardContextual"/>
        </w:rPr>
        <w:t xml:space="preserve">.8: </w:t>
      </w:r>
      <w:r w:rsidRPr="006346DD">
        <w:rPr>
          <w:rFonts w:ascii="Times New Roman" w:eastAsia="DengXian" w:hAnsi="Times New Roman" w:cs="Times New Roman"/>
          <w:color w:val="000000"/>
          <w:kern w:val="2"/>
          <w:lang w:eastAsia="zh-CN"/>
          <w14:ligatures w14:val="standardContextual"/>
        </w:rPr>
        <w:t>We are grateful to the reviewer for their valuable feedback and encouragement regarding our study’s motivation and potential. In response to the excellent suggestions, we have comprehensively revised the manuscript to improve its scientific rigor and clarity. Specifically, we have provided greater detail on loss and metric aggregation, refined our mathematical notation, included further biological validation, and added a new section discussing the methodological boundaries and risks. We trust that these revisions fully address the reviewer's concerns and substantially strengthen our contribution.</w:t>
      </w:r>
    </w:p>
    <w:bookmarkEnd w:id="32"/>
    <w:p w14:paraId="77E51DF6" w14:textId="77777777" w:rsidR="00E76992" w:rsidRDefault="00E76992">
      <w:pPr>
        <w:rPr>
          <w:rFonts w:ascii="Times New Roman" w:eastAsia="Times New Roman" w:hAnsi="Times New Roman" w:cs="Times New Roman"/>
        </w:rPr>
      </w:pPr>
    </w:p>
    <w:p w14:paraId="25D249A9" w14:textId="77777777" w:rsidR="005D0BAF" w:rsidRDefault="005D0BAF">
      <w:pPr>
        <w:rPr>
          <w:rFonts w:ascii="Times New Roman" w:eastAsia="Times New Roman" w:hAnsi="Times New Roman" w:cs="Times New Roman"/>
        </w:rPr>
      </w:pPr>
    </w:p>
    <w:p w14:paraId="25D249AA" w14:textId="77777777" w:rsidR="005D0BAF" w:rsidRDefault="00E76992">
      <w:pPr>
        <w:rPr>
          <w:rFonts w:ascii="Times New Roman" w:eastAsia="Times New Roman" w:hAnsi="Times New Roman" w:cs="Times New Roman"/>
          <w:b/>
        </w:rPr>
      </w:pPr>
      <w:r>
        <w:rPr>
          <w:rFonts w:ascii="Times New Roman" w:eastAsia="Times New Roman" w:hAnsi="Times New Roman" w:cs="Times New Roman"/>
          <w:b/>
        </w:rPr>
        <w:t>Second round of review</w:t>
      </w:r>
    </w:p>
    <w:p w14:paraId="25D249AB" w14:textId="77777777" w:rsidR="005D0BAF" w:rsidRDefault="00E76992">
      <w:pPr>
        <w:rPr>
          <w:rFonts w:ascii="Times New Roman" w:eastAsia="Times New Roman" w:hAnsi="Times New Roman" w:cs="Times New Roman"/>
          <w:b/>
        </w:rPr>
      </w:pPr>
      <w:r>
        <w:rPr>
          <w:rFonts w:ascii="Times New Roman" w:eastAsia="Times New Roman" w:hAnsi="Times New Roman" w:cs="Times New Roman"/>
          <w:b/>
        </w:rPr>
        <w:t>Reviewer 1</w:t>
      </w:r>
    </w:p>
    <w:p w14:paraId="5E750955" w14:textId="77777777" w:rsidR="0002001E" w:rsidRDefault="0002001E">
      <w:pPr>
        <w:rPr>
          <w:rFonts w:ascii="Times New Roman" w:eastAsia="Times New Roman" w:hAnsi="Times New Roman" w:cs="Times New Roman"/>
          <w:b/>
        </w:rPr>
      </w:pPr>
    </w:p>
    <w:p w14:paraId="0B9F4CB9" w14:textId="1E978EB1" w:rsidR="0002001E" w:rsidRPr="0002001E" w:rsidRDefault="0002001E">
      <w:pPr>
        <w:rPr>
          <w:rFonts w:ascii="Times New Roman" w:eastAsia="Times New Roman" w:hAnsi="Times New Roman" w:cs="Times New Roman"/>
          <w:bCs/>
        </w:rPr>
      </w:pPr>
      <w:r w:rsidRPr="0002001E">
        <w:rPr>
          <w:rFonts w:ascii="Times New Roman" w:eastAsia="Times New Roman" w:hAnsi="Times New Roman" w:cs="Times New Roman"/>
          <w:bCs/>
        </w:rPr>
        <w:t>I believe the quality, clarity, and reproducibility of the manuscript have been further improved in this round of revision, based on the feedback from the other two reviewer</w:t>
      </w:r>
    </w:p>
    <w:p w14:paraId="25D249AC" w14:textId="77777777" w:rsidR="005D0BAF" w:rsidRDefault="005D0BAF">
      <w:pPr>
        <w:spacing w:after="0" w:line="240" w:lineRule="auto"/>
        <w:rPr>
          <w:rFonts w:ascii="Times New Roman" w:eastAsia="Times New Roman" w:hAnsi="Times New Roman" w:cs="Times New Roman"/>
        </w:rPr>
      </w:pPr>
    </w:p>
    <w:p w14:paraId="25D249AD" w14:textId="5126EA73" w:rsidR="005D0BAF" w:rsidRDefault="00E76992">
      <w:pPr>
        <w:rPr>
          <w:rFonts w:ascii="Times New Roman" w:eastAsia="Times New Roman" w:hAnsi="Times New Roman" w:cs="Times New Roman"/>
          <w:b/>
        </w:rPr>
      </w:pPr>
      <w:r>
        <w:rPr>
          <w:rFonts w:ascii="Times New Roman" w:eastAsia="Times New Roman" w:hAnsi="Times New Roman" w:cs="Times New Roman"/>
          <w:b/>
        </w:rPr>
        <w:t xml:space="preserve">Reviewer </w:t>
      </w:r>
      <w:r w:rsidR="0002001E">
        <w:rPr>
          <w:rFonts w:ascii="Times New Roman" w:eastAsia="Times New Roman" w:hAnsi="Times New Roman" w:cs="Times New Roman"/>
          <w:b/>
        </w:rPr>
        <w:t>3</w:t>
      </w:r>
    </w:p>
    <w:p w14:paraId="77BE94B1" w14:textId="596D0D7F" w:rsidR="0002001E" w:rsidRPr="0002001E" w:rsidRDefault="0002001E">
      <w:pPr>
        <w:rPr>
          <w:rFonts w:ascii="Times New Roman" w:eastAsia="Times New Roman" w:hAnsi="Times New Roman" w:cs="Times New Roman"/>
          <w:bCs/>
        </w:rPr>
      </w:pPr>
      <w:r>
        <w:rPr>
          <w:rFonts w:ascii="Times New Roman" w:eastAsia="Times New Roman" w:hAnsi="Times New Roman" w:cs="Times New Roman"/>
          <w:bCs/>
        </w:rPr>
        <w:t xml:space="preserve"> </w:t>
      </w:r>
      <w:r w:rsidRPr="0002001E">
        <w:rPr>
          <w:rFonts w:ascii="Times New Roman" w:eastAsia="Times New Roman" w:hAnsi="Times New Roman" w:cs="Times New Roman"/>
          <w:bCs/>
        </w:rPr>
        <w:t>The authors have adequately addressed my concerns, and the revised manuscript shows clear improvement.</w:t>
      </w:r>
    </w:p>
    <w:p w14:paraId="25D249B5" w14:textId="77777777" w:rsidR="005D0BAF" w:rsidRDefault="005D0BAF">
      <w:pPr>
        <w:pBdr>
          <w:top w:val="nil"/>
          <w:left w:val="nil"/>
          <w:bottom w:val="nil"/>
          <w:right w:val="nil"/>
          <w:between w:val="nil"/>
        </w:pBdr>
        <w:spacing w:after="0" w:line="240" w:lineRule="auto"/>
        <w:rPr>
          <w:rFonts w:ascii="Times New Roman" w:eastAsia="Times New Roman" w:hAnsi="Times New Roman" w:cs="Times New Roman"/>
        </w:rPr>
      </w:pPr>
      <w:bookmarkStart w:id="33" w:name="_891nk55qcja8" w:colFirst="0" w:colLast="0"/>
      <w:bookmarkEnd w:id="33"/>
    </w:p>
    <w:sectPr w:rsidR="005D0B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8C4"/>
    <w:multiLevelType w:val="hybridMultilevel"/>
    <w:tmpl w:val="987C3B9C"/>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88C1CED"/>
    <w:multiLevelType w:val="hybridMultilevel"/>
    <w:tmpl w:val="D3FC0384"/>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119E05F2"/>
    <w:multiLevelType w:val="hybridMultilevel"/>
    <w:tmpl w:val="78E8BC66"/>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3204D3D"/>
    <w:multiLevelType w:val="hybridMultilevel"/>
    <w:tmpl w:val="AAC02D9A"/>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255B5D0A"/>
    <w:multiLevelType w:val="hybridMultilevel"/>
    <w:tmpl w:val="F1ACED10"/>
    <w:lvl w:ilvl="0" w:tplc="04090001">
      <w:start w:val="1"/>
      <w:numFmt w:val="bullet"/>
      <w:lvlText w:val=""/>
      <w:lvlJc w:val="left"/>
      <w:pPr>
        <w:ind w:left="44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32104863"/>
    <w:multiLevelType w:val="hybridMultilevel"/>
    <w:tmpl w:val="A2FC3D14"/>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44FE0474"/>
    <w:multiLevelType w:val="multilevel"/>
    <w:tmpl w:val="862E2D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D972794"/>
    <w:multiLevelType w:val="hybridMultilevel"/>
    <w:tmpl w:val="D1347570"/>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70F65388"/>
    <w:multiLevelType w:val="multilevel"/>
    <w:tmpl w:val="862E2D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056856000">
    <w:abstractNumId w:val="6"/>
  </w:num>
  <w:num w:numId="2" w16cid:durableId="1108819468">
    <w:abstractNumId w:val="8"/>
  </w:num>
  <w:num w:numId="3" w16cid:durableId="540213660">
    <w:abstractNumId w:val="4"/>
  </w:num>
  <w:num w:numId="4" w16cid:durableId="1148403947">
    <w:abstractNumId w:val="5"/>
  </w:num>
  <w:num w:numId="5" w16cid:durableId="271516975">
    <w:abstractNumId w:val="0"/>
  </w:num>
  <w:num w:numId="6" w16cid:durableId="1234660218">
    <w:abstractNumId w:val="1"/>
  </w:num>
  <w:num w:numId="7" w16cid:durableId="334766061">
    <w:abstractNumId w:val="2"/>
  </w:num>
  <w:num w:numId="8" w16cid:durableId="406610604">
    <w:abstractNumId w:val="3"/>
  </w:num>
  <w:num w:numId="9" w16cid:durableId="1765372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BAF"/>
    <w:rsid w:val="0002001E"/>
    <w:rsid w:val="00142921"/>
    <w:rsid w:val="00331123"/>
    <w:rsid w:val="00526135"/>
    <w:rsid w:val="005D0BAF"/>
    <w:rsid w:val="006346DD"/>
    <w:rsid w:val="006C0C8A"/>
    <w:rsid w:val="00AC5732"/>
    <w:rsid w:val="00D36C60"/>
    <w:rsid w:val="00E76992"/>
    <w:rsid w:val="00ED1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24993"/>
  <w15:docId w15:val="{18005E44-E7A6-4268-8947-A3AA0AC3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1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17fc3e-e639-4999-baa6-e37f258a06e0">
      <Terms xmlns="http://schemas.microsoft.com/office/infopath/2007/PartnerControls"/>
    </lcf76f155ced4ddcb4097134ff3c332f>
    <TaxCatchAll xmlns="ec103432-89cd-4e09-8171-6f08bc881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6594EFBB8D2244B554AD35C20D3D1A" ma:contentTypeVersion="11" ma:contentTypeDescription="Create a new document." ma:contentTypeScope="" ma:versionID="070f12bd1a054cf4fdf65bf9e77290f2">
  <xsd:schema xmlns:xsd="http://www.w3.org/2001/XMLSchema" xmlns:xs="http://www.w3.org/2001/XMLSchema" xmlns:p="http://schemas.microsoft.com/office/2006/metadata/properties" xmlns:ns2="4217fc3e-e639-4999-baa6-e37f258a06e0" xmlns:ns3="ec103432-89cd-4e09-8171-6f08bc8817e3" targetNamespace="http://schemas.microsoft.com/office/2006/metadata/properties" ma:root="true" ma:fieldsID="0d986d8a47d335b53df767f3f304991b" ns2:_="" ns3:_="">
    <xsd:import namespace="4217fc3e-e639-4999-baa6-e37f258a06e0"/>
    <xsd:import namespace="ec103432-89cd-4e09-8171-6f08bc8817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17fc3e-e639-4999-baa6-e37f258a0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03432-89cd-4e09-8171-6f08bc8817e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d051b1-5777-429c-87c2-b4468b3330e0}" ma:internalName="TaxCatchAll" ma:showField="CatchAllData" ma:web="ec103432-89cd-4e09-8171-6f08bc8817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97FEA-3ADB-4E8D-8986-5AC48E71B521}">
  <ds:schemaRefs>
    <ds:schemaRef ds:uri="http://schemas.microsoft.com/office/2006/metadata/properties"/>
    <ds:schemaRef ds:uri="http://schemas.microsoft.com/office/infopath/2007/PartnerControls"/>
    <ds:schemaRef ds:uri="4217fc3e-e639-4999-baa6-e37f258a06e0"/>
    <ds:schemaRef ds:uri="ec103432-89cd-4e09-8171-6f08bc8817e3"/>
  </ds:schemaRefs>
</ds:datastoreItem>
</file>

<file path=customXml/itemProps2.xml><?xml version="1.0" encoding="utf-8"?>
<ds:datastoreItem xmlns:ds="http://schemas.openxmlformats.org/officeDocument/2006/customXml" ds:itemID="{B07049E1-5BDB-4734-9A36-22CF4BACD022}">
  <ds:schemaRefs>
    <ds:schemaRef ds:uri="http://schemas.microsoft.com/sharepoint/v3/contenttype/forms"/>
  </ds:schemaRefs>
</ds:datastoreItem>
</file>

<file path=customXml/itemProps3.xml><?xml version="1.0" encoding="utf-8"?>
<ds:datastoreItem xmlns:ds="http://schemas.openxmlformats.org/officeDocument/2006/customXml" ds:itemID="{F02B6253-7D8A-4807-8801-F31CCC622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17fc3e-e639-4999-baa6-e37f258a06e0"/>
    <ds:schemaRef ds:uri="ec103432-89cd-4e09-8171-6f08bc881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6151</Words>
  <Characters>35065</Characters>
  <Application>Microsoft Office Word</Application>
  <DocSecurity>0</DocSecurity>
  <Lines>292</Lines>
  <Paragraphs>82</Paragraphs>
  <ScaleCrop>false</ScaleCrop>
  <Company/>
  <LinksUpToDate>false</LinksUpToDate>
  <CharactersWithSpaces>41134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www</cp:lastModifiedBy>
  <cp:revision>3</cp:revision>
  <dcterms:created xsi:type="dcterms:W3CDTF">2025-11-11T02:16:00Z</dcterms:created>
  <dcterms:modified xsi:type="dcterms:W3CDTF">2025-11-11T02:56:00Z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0x010100166594EFBB8D2244B554AD35C20D3D1A</vt:lpwstr>
  </property>
  <property fmtid="{D5CDD505-2E9C-101B-9397-08002B2CF9AE}" pid="3" name="Order">
    <vt:r8>32200</vt:r8>
  </property>
  <property fmtid="{D5CDD505-2E9C-101B-9397-08002B2CF9AE}" pid="4" name="MediaServiceImageTags">
    <vt:lpwstr/>
  </property>
</Properties>
</file>