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C8545" w14:textId="16D47F67" w:rsidR="00F53974" w:rsidRDefault="00F53974">
      <w:pPr>
        <w:spacing w:line="480" w:lineRule="auto"/>
        <w:jc w:val="center"/>
        <w:rPr>
          <w:b/>
          <w:bCs/>
          <w:color w:val="000000"/>
          <w:sz w:val="28"/>
          <w:szCs w:val="28"/>
        </w:rPr>
      </w:pPr>
    </w:p>
    <w:p w14:paraId="6A94C81D" w14:textId="6176BBE8" w:rsidR="00F53974" w:rsidRPr="0037718E" w:rsidRDefault="00000000" w:rsidP="0037718E">
      <w:pPr>
        <w:spacing w:line="480" w:lineRule="auto"/>
        <w:jc w:val="center"/>
        <w:rPr>
          <w:rFonts w:ascii="Arial" w:hAnsi="Arial" w:cs="Arial"/>
          <w:b/>
          <w:bCs/>
          <w:color w:val="000000"/>
          <w:sz w:val="28"/>
          <w:szCs w:val="28"/>
        </w:rPr>
      </w:pPr>
      <w:r w:rsidRPr="0037718E">
        <w:rPr>
          <w:rFonts w:ascii="Arial" w:hAnsi="Arial" w:cs="Arial"/>
          <w:b/>
          <w:bCs/>
          <w:color w:val="000000"/>
          <w:sz w:val="28"/>
          <w:szCs w:val="28"/>
        </w:rPr>
        <w:t xml:space="preserve">Somatic mobility of transposons is explosive and shaped by distinct integration biases in </w:t>
      </w:r>
      <w:r w:rsidRPr="0037718E">
        <w:rPr>
          <w:rFonts w:ascii="Arial" w:hAnsi="Arial" w:cs="Arial"/>
          <w:b/>
          <w:bCs/>
          <w:i/>
          <w:iCs/>
          <w:color w:val="000000"/>
          <w:sz w:val="28"/>
          <w:szCs w:val="28"/>
        </w:rPr>
        <w:t>Arabidopsis thaliana</w:t>
      </w:r>
    </w:p>
    <w:p w14:paraId="0466B054" w14:textId="77777777" w:rsidR="00013528" w:rsidRPr="0037718E" w:rsidRDefault="00013528">
      <w:pPr>
        <w:spacing w:line="480" w:lineRule="auto"/>
        <w:jc w:val="both"/>
        <w:rPr>
          <w:rFonts w:ascii="Arial" w:hAnsi="Arial" w:cs="Arial"/>
          <w:color w:val="000000"/>
          <w:sz w:val="28"/>
          <w:szCs w:val="28"/>
        </w:rPr>
      </w:pPr>
    </w:p>
    <w:p w14:paraId="68CDF832" w14:textId="6DFFAB97" w:rsidR="00F53974" w:rsidRPr="0037718E" w:rsidRDefault="00000000">
      <w:pPr>
        <w:spacing w:line="480" w:lineRule="auto"/>
        <w:jc w:val="both"/>
        <w:rPr>
          <w:rFonts w:ascii="Arial" w:hAnsi="Arial" w:cs="Arial"/>
          <w:color w:val="000000"/>
          <w:highlight w:val="white"/>
          <w:vertAlign w:val="superscript"/>
        </w:rPr>
      </w:pPr>
      <w:r w:rsidRPr="0037718E">
        <w:rPr>
          <w:rFonts w:ascii="Arial" w:hAnsi="Arial" w:cs="Arial"/>
          <w:color w:val="000000"/>
        </w:rPr>
        <w:t xml:space="preserve">Heena Ambreen, </w:t>
      </w:r>
      <w:r w:rsidRPr="0037718E">
        <w:rPr>
          <w:rFonts w:ascii="Arial" w:hAnsi="Arial" w:cs="Arial"/>
          <w:color w:val="000000"/>
          <w:highlight w:val="white"/>
        </w:rPr>
        <w:t xml:space="preserve">Basile </w:t>
      </w:r>
      <w:proofErr w:type="spellStart"/>
      <w:r w:rsidRPr="0037718E">
        <w:rPr>
          <w:rFonts w:ascii="Arial" w:hAnsi="Arial" w:cs="Arial"/>
          <w:color w:val="000000"/>
          <w:highlight w:val="white"/>
        </w:rPr>
        <w:t>Leduque</w:t>
      </w:r>
      <w:proofErr w:type="spellEnd"/>
      <w:r w:rsidRPr="0037718E">
        <w:rPr>
          <w:rFonts w:ascii="Arial" w:hAnsi="Arial" w:cs="Arial"/>
          <w:color w:val="000000"/>
        </w:rPr>
        <w:t xml:space="preserve">, Leandro </w:t>
      </w:r>
      <w:proofErr w:type="spellStart"/>
      <w:r w:rsidRPr="0037718E">
        <w:rPr>
          <w:rFonts w:ascii="Arial" w:hAnsi="Arial" w:cs="Arial"/>
          <w:color w:val="000000"/>
        </w:rPr>
        <w:t>Quadrana</w:t>
      </w:r>
      <w:proofErr w:type="spellEnd"/>
      <w:r w:rsidRPr="0037718E">
        <w:rPr>
          <w:rFonts w:ascii="Arial" w:hAnsi="Arial" w:cs="Arial"/>
          <w:color w:val="000000"/>
        </w:rPr>
        <w:t xml:space="preserve">, R. Keith Slotkin, </w:t>
      </w:r>
      <w:r w:rsidRPr="0037718E">
        <w:rPr>
          <w:rFonts w:ascii="Arial" w:hAnsi="Arial" w:cs="Arial"/>
          <w:color w:val="000000"/>
          <w:highlight w:val="white"/>
        </w:rPr>
        <w:t>Alexandros Bousios, Hans-Wilhelm Nützmann</w:t>
      </w:r>
    </w:p>
    <w:p w14:paraId="40B77313" w14:textId="77777777" w:rsidR="00F53974" w:rsidRDefault="00F53974">
      <w:pPr>
        <w:spacing w:line="480" w:lineRule="auto"/>
        <w:jc w:val="both"/>
        <w:rPr>
          <w:rFonts w:ascii="Arial" w:eastAsia="Arial" w:hAnsi="Arial" w:cs="Arial"/>
          <w:b/>
          <w:bCs/>
          <w:color w:val="000000"/>
        </w:rPr>
      </w:pPr>
    </w:p>
    <w:p w14:paraId="4D4F0BEF" w14:textId="00D8833E" w:rsidR="00F53974" w:rsidRDefault="00000000">
      <w:pPr>
        <w:spacing w:line="480" w:lineRule="auto"/>
        <w:jc w:val="both"/>
        <w:rPr>
          <w:rFonts w:ascii="Arial" w:eastAsia="Arial" w:hAnsi="Arial" w:cs="Arial"/>
          <w:b/>
          <w:bCs/>
          <w:color w:val="000000"/>
        </w:rPr>
      </w:pPr>
      <w:r>
        <w:br w:type="page"/>
      </w:r>
    </w:p>
    <w:p w14:paraId="6C89A4A4" w14:textId="77777777" w:rsidR="00F53974" w:rsidRDefault="00000000">
      <w:pPr>
        <w:rPr>
          <w:rFonts w:ascii="Arial" w:eastAsia="Arial" w:hAnsi="Arial" w:cs="Arial"/>
          <w:b/>
          <w:bCs/>
          <w:color w:val="000000"/>
          <w:sz w:val="28"/>
          <w:szCs w:val="28"/>
        </w:rPr>
      </w:pPr>
      <w:r>
        <w:rPr>
          <w:rFonts w:ascii="Arial" w:eastAsia="Arial" w:hAnsi="Arial" w:cs="Arial"/>
          <w:b/>
          <w:bCs/>
          <w:color w:val="000000"/>
          <w:sz w:val="28"/>
          <w:szCs w:val="28"/>
        </w:rPr>
        <w:lastRenderedPageBreak/>
        <w:t>Supplementary Figures</w:t>
      </w:r>
    </w:p>
    <w:p w14:paraId="777E1917" w14:textId="77777777" w:rsidR="00F53974" w:rsidRDefault="00F53974">
      <w:pPr>
        <w:rPr>
          <w:rFonts w:ascii="Arial" w:eastAsia="Arial" w:hAnsi="Arial" w:cs="Arial"/>
          <w:b/>
          <w:bCs/>
          <w:color w:val="000000"/>
        </w:rPr>
      </w:pPr>
    </w:p>
    <w:p w14:paraId="3B958EC0" w14:textId="77777777" w:rsidR="00F53974" w:rsidRDefault="00F53974">
      <w:pPr>
        <w:rPr>
          <w:rFonts w:ascii="Arial" w:eastAsia="Arial" w:hAnsi="Arial" w:cs="Arial"/>
          <w:b/>
          <w:bCs/>
          <w:color w:val="000000"/>
        </w:rPr>
      </w:pPr>
    </w:p>
    <w:p w14:paraId="73923E47" w14:textId="77777777" w:rsidR="00F53974" w:rsidRDefault="00F53974">
      <w:pPr>
        <w:rPr>
          <w:rFonts w:ascii="Arial" w:eastAsia="Arial" w:hAnsi="Arial" w:cs="Arial"/>
          <w:b/>
          <w:bCs/>
          <w:color w:val="000000"/>
        </w:rPr>
      </w:pPr>
    </w:p>
    <w:p w14:paraId="4C6C2486" w14:textId="77777777" w:rsidR="00F53974" w:rsidRDefault="00F53974">
      <w:pPr>
        <w:rPr>
          <w:rFonts w:ascii="Arial" w:eastAsia="Arial" w:hAnsi="Arial" w:cs="Arial"/>
          <w:b/>
          <w:bCs/>
          <w:color w:val="000000"/>
        </w:rPr>
      </w:pPr>
    </w:p>
    <w:p w14:paraId="6BC216BF" w14:textId="77777777" w:rsidR="00F53974" w:rsidRDefault="00000000">
      <w:pPr>
        <w:jc w:val="center"/>
      </w:pPr>
      <w:r>
        <w:rPr>
          <w:noProof/>
        </w:rPr>
        <w:drawing>
          <wp:inline distT="0" distB="0" distL="0" distR="0" wp14:anchorId="3B7AA593" wp14:editId="6B2EBAC9">
            <wp:extent cx="5816765" cy="2645576"/>
            <wp:effectExtent l="0" t="0" r="0" b="0"/>
            <wp:docPr id="212525667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816765" cy="2645576"/>
                    </a:xfrm>
                    <a:prstGeom prst="rect">
                      <a:avLst/>
                    </a:prstGeom>
                    <a:ln/>
                  </pic:spPr>
                </pic:pic>
              </a:graphicData>
            </a:graphic>
          </wp:inline>
        </w:drawing>
      </w:r>
    </w:p>
    <w:p w14:paraId="0FEF9713" w14:textId="77777777" w:rsidR="00F53974" w:rsidRDefault="00F53974">
      <w:pPr>
        <w:jc w:val="both"/>
        <w:rPr>
          <w:rFonts w:ascii="Arial" w:eastAsia="Arial" w:hAnsi="Arial" w:cs="Arial"/>
          <w:b/>
          <w:bCs/>
          <w:color w:val="000000"/>
        </w:rPr>
      </w:pPr>
    </w:p>
    <w:p w14:paraId="758366C7" w14:textId="77777777" w:rsidR="00F53974" w:rsidRDefault="00F53974">
      <w:pPr>
        <w:jc w:val="both"/>
        <w:rPr>
          <w:rFonts w:ascii="Arial" w:eastAsia="Arial" w:hAnsi="Arial" w:cs="Arial"/>
          <w:b/>
          <w:bCs/>
          <w:color w:val="000000"/>
        </w:rPr>
      </w:pPr>
    </w:p>
    <w:p w14:paraId="4D0AC6F2" w14:textId="77777777"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 A. </w:t>
      </w:r>
      <w:r>
        <w:rPr>
          <w:rFonts w:ascii="Arial" w:eastAsia="Arial" w:hAnsi="Arial" w:cs="Arial"/>
          <w:color w:val="000000"/>
        </w:rPr>
        <w:t xml:space="preserve">Schematic illustrating experimental conditions adopted for evaluating the effect of cold priming on ONSEN transcription upon subsequent heat stress induction. Sampling points have been indicated by green (control) and black (heat-stressed) arrowheads in the schematic. Relative expression level (mean ± </w:t>
      </w:r>
      <w:proofErr w:type="spellStart"/>
      <w:r>
        <w:rPr>
          <w:rFonts w:ascii="Arial" w:eastAsia="Arial" w:hAnsi="Arial" w:cs="Arial"/>
          <w:color w:val="000000"/>
        </w:rPr>
        <w:t>s.d.</w:t>
      </w:r>
      <w:proofErr w:type="spellEnd"/>
      <w:r>
        <w:rPr>
          <w:rFonts w:ascii="Arial" w:eastAsia="Arial" w:hAnsi="Arial" w:cs="Arial"/>
          <w:color w:val="000000"/>
        </w:rPr>
        <w:t xml:space="preserve"> plotted) of ONSEN in wild-type </w:t>
      </w:r>
      <w:r w:rsidRPr="00B23565">
        <w:rPr>
          <w:rFonts w:ascii="Arial" w:eastAsia="Arial" w:hAnsi="Arial" w:cs="Arial"/>
          <w:i/>
          <w:iCs/>
          <w:color w:val="000000"/>
        </w:rPr>
        <w:t>Arabidopsis</w:t>
      </w:r>
      <w:r>
        <w:rPr>
          <w:rFonts w:ascii="Arial" w:eastAsia="Arial" w:hAnsi="Arial" w:cs="Arial"/>
          <w:color w:val="000000"/>
        </w:rPr>
        <w:t xml:space="preserve"> (Col-0) seedlings with and without cold priming (n=3). </w:t>
      </w:r>
      <w:r>
        <w:rPr>
          <w:rFonts w:ascii="Arial" w:eastAsia="Arial" w:hAnsi="Arial" w:cs="Arial"/>
          <w:i/>
          <w:iCs/>
          <w:color w:val="000000"/>
        </w:rPr>
        <w:t>Student</w:t>
      </w:r>
      <w:r>
        <w:rPr>
          <w:rFonts w:ascii="Arial" w:eastAsia="Arial" w:hAnsi="Arial" w:cs="Arial"/>
          <w:color w:val="000000"/>
        </w:rPr>
        <w:t xml:space="preserve"> </w:t>
      </w:r>
      <w:r>
        <w:rPr>
          <w:rFonts w:ascii="Arial" w:eastAsia="Arial" w:hAnsi="Arial" w:cs="Arial"/>
          <w:i/>
          <w:iCs/>
          <w:color w:val="000000"/>
        </w:rPr>
        <w:t>t-test</w:t>
      </w:r>
      <w:r>
        <w:rPr>
          <w:rFonts w:ascii="Arial" w:eastAsia="Arial" w:hAnsi="Arial" w:cs="Arial"/>
          <w:color w:val="000000"/>
        </w:rPr>
        <w:t xml:space="preserve"> applied to evaluate level of significance (ns: non-significant). </w:t>
      </w:r>
      <w:r>
        <w:rPr>
          <w:rFonts w:ascii="Arial" w:eastAsia="Arial" w:hAnsi="Arial" w:cs="Arial"/>
          <w:b/>
          <w:bCs/>
          <w:color w:val="000000"/>
        </w:rPr>
        <w:t xml:space="preserve">B. </w:t>
      </w:r>
      <w:r>
        <w:rPr>
          <w:rFonts w:ascii="Arial" w:eastAsia="Arial" w:hAnsi="Arial" w:cs="Arial"/>
          <w:color w:val="000000"/>
        </w:rPr>
        <w:t>Plant phenotype studied for</w:t>
      </w:r>
      <w:r>
        <w:rPr>
          <w:rFonts w:ascii="Arial" w:eastAsia="Arial" w:hAnsi="Arial" w:cs="Arial"/>
          <w:b/>
          <w:bCs/>
          <w:color w:val="000000"/>
        </w:rPr>
        <w:t xml:space="preserve"> </w:t>
      </w:r>
      <w:r>
        <w:rPr>
          <w:rFonts w:ascii="Arial" w:eastAsia="Arial" w:hAnsi="Arial" w:cs="Arial"/>
          <w:color w:val="000000"/>
        </w:rPr>
        <w:t>effect of cold priming prior to HS. Necrotic plant tissue indicated by red arrowhead.</w:t>
      </w:r>
    </w:p>
    <w:p w14:paraId="317F05E9" w14:textId="77777777" w:rsidR="00F53974" w:rsidRDefault="00F53974">
      <w:pPr>
        <w:jc w:val="both"/>
        <w:rPr>
          <w:rFonts w:ascii="Arial" w:eastAsia="Arial" w:hAnsi="Arial" w:cs="Arial"/>
          <w:color w:val="000000"/>
        </w:rPr>
      </w:pPr>
    </w:p>
    <w:p w14:paraId="711286DF" w14:textId="77777777" w:rsidR="00F53974" w:rsidRDefault="00F53974">
      <w:pPr>
        <w:jc w:val="both"/>
        <w:rPr>
          <w:rFonts w:ascii="Arial" w:eastAsia="Arial" w:hAnsi="Arial" w:cs="Arial"/>
          <w:color w:val="000000"/>
        </w:rPr>
      </w:pPr>
    </w:p>
    <w:p w14:paraId="6ECD00EF" w14:textId="77777777" w:rsidR="00F53974" w:rsidRDefault="00F53974">
      <w:pPr>
        <w:jc w:val="both"/>
        <w:rPr>
          <w:rFonts w:ascii="Arial" w:eastAsia="Arial" w:hAnsi="Arial" w:cs="Arial"/>
          <w:color w:val="000000"/>
        </w:rPr>
      </w:pPr>
    </w:p>
    <w:p w14:paraId="49A9CEA1" w14:textId="77777777" w:rsidR="00F53974" w:rsidRDefault="00F53974">
      <w:pPr>
        <w:jc w:val="both"/>
        <w:rPr>
          <w:rFonts w:ascii="Arial" w:eastAsia="Arial" w:hAnsi="Arial" w:cs="Arial"/>
          <w:color w:val="000000"/>
        </w:rPr>
      </w:pPr>
    </w:p>
    <w:p w14:paraId="1268CF6E" w14:textId="77777777" w:rsidR="00F53974" w:rsidRDefault="00F53974">
      <w:pPr>
        <w:jc w:val="both"/>
        <w:rPr>
          <w:rFonts w:ascii="Arial" w:eastAsia="Arial" w:hAnsi="Arial" w:cs="Arial"/>
          <w:color w:val="000000"/>
        </w:rPr>
      </w:pPr>
    </w:p>
    <w:p w14:paraId="59EA79BD" w14:textId="77777777" w:rsidR="00F53974" w:rsidRDefault="00F53974">
      <w:pPr>
        <w:jc w:val="both"/>
        <w:rPr>
          <w:rFonts w:ascii="Arial" w:eastAsia="Arial" w:hAnsi="Arial" w:cs="Arial"/>
          <w:color w:val="000000"/>
        </w:rPr>
      </w:pPr>
    </w:p>
    <w:p w14:paraId="134D2C24" w14:textId="77777777" w:rsidR="00F53974" w:rsidRDefault="00F53974">
      <w:pPr>
        <w:jc w:val="both"/>
        <w:rPr>
          <w:rFonts w:ascii="Arial" w:eastAsia="Arial" w:hAnsi="Arial" w:cs="Arial"/>
          <w:color w:val="000000"/>
        </w:rPr>
      </w:pPr>
    </w:p>
    <w:p w14:paraId="12A32AD0" w14:textId="77777777" w:rsidR="00F53974" w:rsidRDefault="00F53974">
      <w:pPr>
        <w:jc w:val="both"/>
        <w:rPr>
          <w:rFonts w:ascii="Arial" w:eastAsia="Arial" w:hAnsi="Arial" w:cs="Arial"/>
          <w:color w:val="000000"/>
        </w:rPr>
      </w:pPr>
    </w:p>
    <w:p w14:paraId="18AE16DA" w14:textId="77777777" w:rsidR="00F53974" w:rsidRDefault="00F53974">
      <w:pPr>
        <w:jc w:val="both"/>
        <w:rPr>
          <w:rFonts w:ascii="Arial" w:eastAsia="Arial" w:hAnsi="Arial" w:cs="Arial"/>
          <w:color w:val="000000"/>
        </w:rPr>
      </w:pPr>
    </w:p>
    <w:p w14:paraId="69AF5FE4" w14:textId="77777777" w:rsidR="00F53974" w:rsidRDefault="00F53974">
      <w:pPr>
        <w:jc w:val="both"/>
        <w:rPr>
          <w:rFonts w:ascii="Arial" w:eastAsia="Arial" w:hAnsi="Arial" w:cs="Arial"/>
          <w:color w:val="000000"/>
        </w:rPr>
      </w:pPr>
    </w:p>
    <w:p w14:paraId="07FE9E99" w14:textId="77777777" w:rsidR="00F53974" w:rsidRDefault="00F53974">
      <w:pPr>
        <w:jc w:val="both"/>
        <w:rPr>
          <w:rFonts w:ascii="Arial" w:eastAsia="Arial" w:hAnsi="Arial" w:cs="Arial"/>
          <w:b/>
          <w:bCs/>
          <w:color w:val="000000"/>
        </w:rPr>
      </w:pPr>
    </w:p>
    <w:p w14:paraId="4E171538" w14:textId="77777777" w:rsidR="00F53974" w:rsidRDefault="00F53974">
      <w:pPr>
        <w:jc w:val="both"/>
        <w:rPr>
          <w:rFonts w:ascii="Arial" w:eastAsia="Arial" w:hAnsi="Arial" w:cs="Arial"/>
          <w:b/>
          <w:bCs/>
          <w:color w:val="000000"/>
        </w:rPr>
      </w:pPr>
    </w:p>
    <w:p w14:paraId="6695E3AD" w14:textId="77777777" w:rsidR="00F53974" w:rsidRDefault="00F53974">
      <w:pPr>
        <w:jc w:val="both"/>
        <w:rPr>
          <w:rFonts w:ascii="Arial" w:eastAsia="Arial" w:hAnsi="Arial" w:cs="Arial"/>
          <w:color w:val="000000"/>
        </w:rPr>
      </w:pPr>
    </w:p>
    <w:p w14:paraId="1F4C57FD" w14:textId="77777777" w:rsidR="00F53974" w:rsidRDefault="00F53974">
      <w:pPr>
        <w:jc w:val="both"/>
        <w:rPr>
          <w:rFonts w:ascii="Arial" w:eastAsia="Arial" w:hAnsi="Arial" w:cs="Arial"/>
          <w:color w:val="000000"/>
        </w:rPr>
      </w:pPr>
    </w:p>
    <w:p w14:paraId="4ED84D37" w14:textId="77777777" w:rsidR="00F53974" w:rsidRDefault="00000000">
      <w:pPr>
        <w:jc w:val="center"/>
      </w:pPr>
      <w:r>
        <w:rPr>
          <w:noProof/>
        </w:rPr>
        <w:drawing>
          <wp:inline distT="0" distB="0" distL="0" distR="0" wp14:anchorId="7AC0AEAC" wp14:editId="4CF9EDDA">
            <wp:extent cx="6140518" cy="4293370"/>
            <wp:effectExtent l="0" t="0" r="0" b="0"/>
            <wp:docPr id="212525668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6140518" cy="4293370"/>
                    </a:xfrm>
                    <a:prstGeom prst="rect">
                      <a:avLst/>
                    </a:prstGeom>
                    <a:ln/>
                  </pic:spPr>
                </pic:pic>
              </a:graphicData>
            </a:graphic>
          </wp:inline>
        </w:drawing>
      </w:r>
    </w:p>
    <w:p w14:paraId="5B171BAF" w14:textId="77777777" w:rsidR="00F53974" w:rsidRDefault="00F53974">
      <w:pPr>
        <w:jc w:val="center"/>
      </w:pPr>
    </w:p>
    <w:p w14:paraId="208DE736" w14:textId="77777777" w:rsidR="00F53974" w:rsidRDefault="00F53974">
      <w:pPr>
        <w:jc w:val="both"/>
        <w:rPr>
          <w:rFonts w:ascii="Arial" w:eastAsia="Arial" w:hAnsi="Arial" w:cs="Arial"/>
          <w:b/>
          <w:bCs/>
          <w:color w:val="000000"/>
        </w:rPr>
      </w:pPr>
    </w:p>
    <w:p w14:paraId="7EEBC5E6" w14:textId="3B07E0A9" w:rsidR="00F53974" w:rsidRDefault="00000000">
      <w:pPr>
        <w:spacing w:line="480" w:lineRule="auto"/>
        <w:jc w:val="both"/>
        <w:rPr>
          <w:rFonts w:ascii="Arial" w:eastAsia="Arial" w:hAnsi="Arial" w:cs="Arial"/>
          <w:color w:val="000000"/>
        </w:rPr>
      </w:pPr>
      <w:r>
        <w:rPr>
          <w:rFonts w:ascii="Arial" w:eastAsia="Arial" w:hAnsi="Arial" w:cs="Arial"/>
          <w:b/>
          <w:bCs/>
          <w:color w:val="000000"/>
        </w:rPr>
        <w:t>Fig. S2.</w:t>
      </w:r>
      <w:r>
        <w:rPr>
          <w:rFonts w:ascii="Arial" w:eastAsia="Arial" w:hAnsi="Arial" w:cs="Arial"/>
          <w:color w:val="000000"/>
        </w:rPr>
        <w:t xml:space="preserve"> Effect of variable heat stress regimes on health of </w:t>
      </w:r>
      <w:r>
        <w:rPr>
          <w:rFonts w:ascii="Arial" w:eastAsia="Arial" w:hAnsi="Arial" w:cs="Arial"/>
          <w:i/>
          <w:iCs/>
          <w:color w:val="000000"/>
        </w:rPr>
        <w:t xml:space="preserve">Arabidopsis </w:t>
      </w:r>
      <w:r>
        <w:rPr>
          <w:rFonts w:ascii="Arial" w:eastAsia="Arial" w:hAnsi="Arial" w:cs="Arial"/>
          <w:color w:val="000000"/>
        </w:rPr>
        <w:t xml:space="preserve">seedlings. Plant phenotype studied for </w:t>
      </w:r>
      <w:r>
        <w:rPr>
          <w:rFonts w:ascii="Arial" w:eastAsia="Arial" w:hAnsi="Arial" w:cs="Arial"/>
          <w:b/>
          <w:bCs/>
          <w:color w:val="000000"/>
        </w:rPr>
        <w:t xml:space="preserve">A. </w:t>
      </w:r>
      <w:r>
        <w:rPr>
          <w:rFonts w:ascii="Arial" w:eastAsia="Arial" w:hAnsi="Arial" w:cs="Arial"/>
          <w:color w:val="000000"/>
        </w:rPr>
        <w:t>Prolonged HS extending up to 8 days using wild type seedlings</w:t>
      </w:r>
      <w:r w:rsidR="00525266">
        <w:rPr>
          <w:rFonts w:ascii="Arial" w:eastAsia="Arial" w:hAnsi="Arial" w:cs="Arial"/>
          <w:color w:val="000000"/>
        </w:rPr>
        <w:t>.</w:t>
      </w:r>
      <w:r>
        <w:rPr>
          <w:rFonts w:ascii="Arial" w:eastAsia="Arial" w:hAnsi="Arial" w:cs="Arial"/>
          <w:color w:val="000000"/>
        </w:rPr>
        <w:t xml:space="preserve"> </w:t>
      </w:r>
      <w:r>
        <w:rPr>
          <w:rFonts w:ascii="Arial" w:eastAsia="Arial" w:hAnsi="Arial" w:cs="Arial"/>
          <w:b/>
          <w:bCs/>
          <w:color w:val="000000"/>
        </w:rPr>
        <w:t xml:space="preserve">B. </w:t>
      </w:r>
      <w:r>
        <w:rPr>
          <w:rFonts w:ascii="Arial" w:eastAsia="Arial" w:hAnsi="Arial" w:cs="Arial"/>
          <w:color w:val="000000"/>
        </w:rPr>
        <w:t xml:space="preserve">Short duration HS applied to both wild and mutant </w:t>
      </w:r>
      <w:r w:rsidRPr="00B23565">
        <w:rPr>
          <w:rFonts w:ascii="Arial" w:eastAsia="Arial" w:hAnsi="Arial" w:cs="Arial"/>
          <w:i/>
          <w:iCs/>
          <w:color w:val="000000"/>
        </w:rPr>
        <w:t>Arabidopsis</w:t>
      </w:r>
      <w:r>
        <w:rPr>
          <w:rFonts w:ascii="Arial" w:eastAsia="Arial" w:hAnsi="Arial" w:cs="Arial"/>
          <w:color w:val="000000"/>
        </w:rPr>
        <w:t xml:space="preserve"> genotypes</w:t>
      </w:r>
      <w:r>
        <w:rPr>
          <w:rFonts w:ascii="Arial" w:eastAsia="Arial" w:hAnsi="Arial" w:cs="Arial"/>
          <w:b/>
          <w:bCs/>
          <w:color w:val="000000"/>
        </w:rPr>
        <w:t xml:space="preserve">. </w:t>
      </w:r>
      <w:r>
        <w:rPr>
          <w:rFonts w:ascii="Arial" w:eastAsia="Arial" w:hAnsi="Arial" w:cs="Arial"/>
          <w:color w:val="000000"/>
        </w:rPr>
        <w:t xml:space="preserve">Seedlings exposed to heat stress for up to 3d followed by a 2-day recovery phase are shown. </w:t>
      </w:r>
      <w:r>
        <w:rPr>
          <w:rFonts w:ascii="Arial" w:eastAsia="Arial" w:hAnsi="Arial" w:cs="Arial"/>
          <w:b/>
          <w:bCs/>
          <w:color w:val="000000"/>
        </w:rPr>
        <w:t>C</w:t>
      </w:r>
      <w:r>
        <w:rPr>
          <w:rFonts w:ascii="Arial" w:eastAsia="Arial" w:hAnsi="Arial" w:cs="Arial"/>
          <w:color w:val="000000"/>
        </w:rPr>
        <w:t xml:space="preserve">.  Phenotype of </w:t>
      </w:r>
      <w:r>
        <w:rPr>
          <w:rFonts w:ascii="Arial" w:eastAsia="Arial" w:hAnsi="Arial" w:cs="Arial"/>
          <w:i/>
          <w:iCs/>
          <w:color w:val="000000"/>
        </w:rPr>
        <w:t>met1</w:t>
      </w:r>
      <w:r>
        <w:rPr>
          <w:rFonts w:ascii="Arial" w:eastAsia="Arial" w:hAnsi="Arial" w:cs="Arial"/>
          <w:color w:val="000000"/>
        </w:rPr>
        <w:t xml:space="preserve"> and </w:t>
      </w:r>
      <w:proofErr w:type="spellStart"/>
      <w:r>
        <w:rPr>
          <w:rFonts w:ascii="Arial" w:eastAsia="Arial" w:hAnsi="Arial" w:cs="Arial"/>
          <w:i/>
          <w:iCs/>
          <w:color w:val="000000"/>
        </w:rPr>
        <w:t>polIVpolV</w:t>
      </w:r>
      <w:proofErr w:type="spellEnd"/>
      <w:r>
        <w:rPr>
          <w:rFonts w:ascii="Arial" w:eastAsia="Arial" w:hAnsi="Arial" w:cs="Arial"/>
          <w:color w:val="000000"/>
        </w:rPr>
        <w:t xml:space="preserve"> mutant seedlings post 3d HS and recovery phase.</w:t>
      </w:r>
    </w:p>
    <w:p w14:paraId="36140D1B" w14:textId="77777777" w:rsidR="00F53974" w:rsidRDefault="00F53974">
      <w:pPr>
        <w:spacing w:line="480" w:lineRule="auto"/>
        <w:jc w:val="both"/>
        <w:rPr>
          <w:rFonts w:ascii="Arial" w:eastAsia="Arial" w:hAnsi="Arial" w:cs="Arial"/>
          <w:color w:val="000000"/>
        </w:rPr>
      </w:pPr>
    </w:p>
    <w:p w14:paraId="3A4784B9" w14:textId="77777777" w:rsidR="00F53974" w:rsidRDefault="00F53974">
      <w:pPr>
        <w:spacing w:line="480" w:lineRule="auto"/>
        <w:jc w:val="both"/>
        <w:rPr>
          <w:rFonts w:ascii="Arial" w:eastAsia="Arial" w:hAnsi="Arial" w:cs="Arial"/>
          <w:color w:val="000000"/>
        </w:rPr>
      </w:pPr>
    </w:p>
    <w:p w14:paraId="64BB84B9" w14:textId="77777777" w:rsidR="00F53974" w:rsidRDefault="00F53974">
      <w:pPr>
        <w:spacing w:line="480" w:lineRule="auto"/>
        <w:jc w:val="both"/>
        <w:rPr>
          <w:rFonts w:ascii="Arial" w:eastAsia="Arial" w:hAnsi="Arial" w:cs="Arial"/>
          <w:color w:val="000000"/>
        </w:rPr>
      </w:pPr>
    </w:p>
    <w:p w14:paraId="08DF8D0B" w14:textId="77777777" w:rsidR="00F53974" w:rsidRDefault="00F53974">
      <w:pPr>
        <w:spacing w:line="480" w:lineRule="auto"/>
        <w:jc w:val="both"/>
        <w:rPr>
          <w:rFonts w:ascii="Arial" w:eastAsia="Arial" w:hAnsi="Arial" w:cs="Arial"/>
          <w:color w:val="000000"/>
        </w:rPr>
      </w:pPr>
    </w:p>
    <w:p w14:paraId="67EAC804" w14:textId="16C920A2" w:rsidR="00F53974" w:rsidRDefault="00F53974">
      <w:pPr>
        <w:spacing w:line="480" w:lineRule="auto"/>
        <w:jc w:val="both"/>
        <w:rPr>
          <w:rFonts w:ascii="Arial" w:eastAsia="Arial" w:hAnsi="Arial" w:cs="Arial"/>
          <w:color w:val="000000"/>
        </w:rPr>
      </w:pPr>
    </w:p>
    <w:p w14:paraId="49C8613D" w14:textId="77777777" w:rsidR="00013528" w:rsidRDefault="00013528">
      <w:pPr>
        <w:spacing w:line="480" w:lineRule="auto"/>
        <w:jc w:val="both"/>
        <w:rPr>
          <w:rFonts w:ascii="Arial" w:eastAsia="Arial" w:hAnsi="Arial" w:cs="Arial"/>
          <w:color w:val="000000"/>
        </w:rPr>
      </w:pPr>
    </w:p>
    <w:p w14:paraId="35082BED" w14:textId="77777777" w:rsidR="00F53974" w:rsidRDefault="00F53974">
      <w:pPr>
        <w:spacing w:line="480" w:lineRule="auto"/>
        <w:jc w:val="both"/>
        <w:rPr>
          <w:rFonts w:ascii="Arial" w:eastAsia="Arial" w:hAnsi="Arial" w:cs="Arial"/>
          <w:color w:val="000000"/>
        </w:rPr>
      </w:pPr>
    </w:p>
    <w:p w14:paraId="6A5D2D7C" w14:textId="00DCBBC2" w:rsidR="00F53974" w:rsidRPr="00C2290B" w:rsidRDefault="00000000">
      <w:pPr>
        <w:spacing w:line="480" w:lineRule="auto"/>
        <w:jc w:val="both"/>
        <w:rPr>
          <w:rFonts w:ascii="Arial" w:eastAsia="Arial" w:hAnsi="Arial" w:cs="Arial"/>
          <w:color w:val="000000"/>
        </w:rPr>
      </w:pPr>
      <w:r>
        <w:rPr>
          <w:rFonts w:ascii="Arial" w:eastAsia="Arial" w:hAnsi="Arial" w:cs="Arial"/>
          <w:noProof/>
          <w:color w:val="000000"/>
        </w:rPr>
        <w:drawing>
          <wp:inline distT="0" distB="0" distL="0" distR="0" wp14:anchorId="2B26974B" wp14:editId="0286DC96">
            <wp:extent cx="5727700" cy="2576195"/>
            <wp:effectExtent l="0" t="0" r="0" b="0"/>
            <wp:docPr id="212525667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
                    <a:srcRect/>
                    <a:stretch>
                      <a:fillRect/>
                    </a:stretch>
                  </pic:blipFill>
                  <pic:spPr>
                    <a:xfrm>
                      <a:off x="0" y="0"/>
                      <a:ext cx="5727700" cy="2576195"/>
                    </a:xfrm>
                    <a:prstGeom prst="rect">
                      <a:avLst/>
                    </a:prstGeom>
                    <a:ln/>
                  </pic:spPr>
                </pic:pic>
              </a:graphicData>
            </a:graphic>
          </wp:inline>
        </w:drawing>
      </w:r>
    </w:p>
    <w:p w14:paraId="52C95687" w14:textId="77777777" w:rsidR="00C2290B" w:rsidRDefault="00C2290B">
      <w:pPr>
        <w:spacing w:line="480" w:lineRule="auto"/>
        <w:jc w:val="both"/>
        <w:rPr>
          <w:rFonts w:ascii="Arial" w:eastAsia="Arial" w:hAnsi="Arial" w:cs="Arial"/>
          <w:b/>
          <w:bCs/>
          <w:color w:val="000000"/>
        </w:rPr>
      </w:pPr>
    </w:p>
    <w:p w14:paraId="13A6E915" w14:textId="07F20904"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S3. A. </w:t>
      </w:r>
      <w:r>
        <w:rPr>
          <w:rFonts w:ascii="Arial" w:eastAsia="Arial" w:hAnsi="Arial" w:cs="Arial"/>
          <w:color w:val="000000"/>
        </w:rPr>
        <w:t xml:space="preserve">ONSEN </w:t>
      </w:r>
      <w:proofErr w:type="spellStart"/>
      <w:r>
        <w:rPr>
          <w:rFonts w:ascii="Arial" w:eastAsia="Arial" w:hAnsi="Arial" w:cs="Arial"/>
          <w:color w:val="000000"/>
        </w:rPr>
        <w:t>qRT</w:t>
      </w:r>
      <w:proofErr w:type="spellEnd"/>
      <w:r>
        <w:rPr>
          <w:rFonts w:ascii="Arial" w:eastAsia="Arial" w:hAnsi="Arial" w:cs="Arial"/>
          <w:color w:val="000000"/>
        </w:rPr>
        <w:t xml:space="preserve">-PCR expression profiles at 48hrs HS in WT and epigenetic mutants of </w:t>
      </w:r>
      <w:r w:rsidRPr="00B23565">
        <w:rPr>
          <w:rFonts w:ascii="Arial" w:eastAsia="Arial" w:hAnsi="Arial" w:cs="Arial"/>
          <w:i/>
          <w:iCs/>
          <w:color w:val="000000"/>
        </w:rPr>
        <w:t>Arabidopsis</w:t>
      </w:r>
      <w:r>
        <w:rPr>
          <w:rFonts w:ascii="Arial" w:eastAsia="Arial" w:hAnsi="Arial" w:cs="Arial"/>
          <w:color w:val="000000"/>
        </w:rPr>
        <w:t xml:space="preserve">, normalized to unstressed WT tissues. Mean of fold changes has been plotted (n=3). </w:t>
      </w:r>
      <w:r>
        <w:rPr>
          <w:rFonts w:ascii="Arial" w:eastAsia="Arial" w:hAnsi="Arial" w:cs="Arial"/>
          <w:b/>
          <w:bCs/>
          <w:color w:val="000000"/>
        </w:rPr>
        <w:t xml:space="preserve">B. </w:t>
      </w:r>
      <w:r>
        <w:rPr>
          <w:rFonts w:ascii="Arial" w:eastAsia="Arial" w:hAnsi="Arial" w:cs="Arial"/>
          <w:color w:val="000000"/>
        </w:rPr>
        <w:t xml:space="preserve">Inverse PCR profiles for detection of </w:t>
      </w:r>
      <w:proofErr w:type="spellStart"/>
      <w:r>
        <w:rPr>
          <w:rFonts w:ascii="Arial" w:eastAsia="Arial" w:hAnsi="Arial" w:cs="Arial"/>
          <w:color w:val="000000"/>
        </w:rPr>
        <w:t>eccDNA</w:t>
      </w:r>
      <w:proofErr w:type="spellEnd"/>
      <w:r>
        <w:rPr>
          <w:rFonts w:ascii="Arial" w:eastAsia="Arial" w:hAnsi="Arial" w:cs="Arial"/>
          <w:color w:val="000000"/>
        </w:rPr>
        <w:t xml:space="preserve"> of AtCOPIA21 in</w:t>
      </w:r>
      <w:r>
        <w:rPr>
          <w:rFonts w:ascii="Arial" w:eastAsia="Arial" w:hAnsi="Arial" w:cs="Arial"/>
          <w:i/>
          <w:iCs/>
          <w:color w:val="000000"/>
        </w:rPr>
        <w:t xml:space="preserve"> A. thaliana</w:t>
      </w:r>
      <w:r>
        <w:rPr>
          <w:rFonts w:ascii="Arial" w:eastAsia="Arial" w:hAnsi="Arial" w:cs="Arial"/>
          <w:color w:val="000000"/>
        </w:rPr>
        <w:t xml:space="preserve"> lines – </w:t>
      </w:r>
      <w:r>
        <w:rPr>
          <w:rFonts w:ascii="Arial" w:eastAsia="Arial" w:hAnsi="Arial" w:cs="Arial"/>
          <w:i/>
          <w:iCs/>
          <w:color w:val="000000"/>
        </w:rPr>
        <w:t>met1</w:t>
      </w:r>
      <w:r>
        <w:rPr>
          <w:rFonts w:ascii="Arial" w:eastAsia="Arial" w:hAnsi="Arial" w:cs="Arial"/>
          <w:color w:val="000000"/>
        </w:rPr>
        <w:t xml:space="preserve">, </w:t>
      </w:r>
      <w:proofErr w:type="spellStart"/>
      <w:r>
        <w:rPr>
          <w:rFonts w:ascii="Arial" w:eastAsia="Arial" w:hAnsi="Arial" w:cs="Arial"/>
          <w:i/>
          <w:iCs/>
          <w:color w:val="000000"/>
        </w:rPr>
        <w:t>polIVpolV</w:t>
      </w:r>
      <w:proofErr w:type="spellEnd"/>
      <w:r>
        <w:rPr>
          <w:rFonts w:ascii="Arial" w:eastAsia="Arial" w:hAnsi="Arial" w:cs="Arial"/>
          <w:i/>
          <w:iCs/>
          <w:color w:val="000000"/>
        </w:rPr>
        <w:t>,</w:t>
      </w:r>
      <w:r>
        <w:rPr>
          <w:rFonts w:ascii="Arial" w:eastAsia="Arial" w:hAnsi="Arial" w:cs="Arial"/>
          <w:color w:val="000000"/>
        </w:rPr>
        <w:t xml:space="preserve"> and WT with 3 replicates (R1-R3) each. L: 1kb</w:t>
      </w:r>
      <w:r>
        <w:rPr>
          <w:rFonts w:ascii="Arial" w:eastAsia="Arial" w:hAnsi="Arial" w:cs="Arial"/>
          <w:color w:val="000000"/>
          <w:vertAlign w:val="superscript"/>
        </w:rPr>
        <w:t>+</w:t>
      </w:r>
      <w:r>
        <w:rPr>
          <w:rFonts w:ascii="Arial" w:eastAsia="Arial" w:hAnsi="Arial" w:cs="Arial"/>
          <w:color w:val="000000"/>
        </w:rPr>
        <w:t xml:space="preserve"> DNA ladder. Leaf tissues from ~100 seedlings were pooled for each replicate. The expected size for two and one LTR products of AtCOPIA21 has been indicated. </w:t>
      </w:r>
      <w:proofErr w:type="spellStart"/>
      <w:r>
        <w:rPr>
          <w:rFonts w:ascii="Arial" w:eastAsia="Arial" w:hAnsi="Arial" w:cs="Arial"/>
          <w:color w:val="000000"/>
        </w:rPr>
        <w:t>eccDNA</w:t>
      </w:r>
      <w:proofErr w:type="spellEnd"/>
      <w:r>
        <w:rPr>
          <w:rFonts w:ascii="Arial" w:eastAsia="Arial" w:hAnsi="Arial" w:cs="Arial"/>
          <w:color w:val="000000"/>
        </w:rPr>
        <w:t xml:space="preserve"> molecule (</w:t>
      </w:r>
      <w:proofErr w:type="spellStart"/>
      <w:r>
        <w:rPr>
          <w:rFonts w:ascii="Arial" w:eastAsia="Arial" w:hAnsi="Arial" w:cs="Arial"/>
          <w:color w:val="000000"/>
        </w:rPr>
        <w:t>eccUni</w:t>
      </w:r>
      <w:proofErr w:type="spellEnd"/>
      <w:r>
        <w:rPr>
          <w:rFonts w:ascii="Arial" w:eastAsia="Arial" w:hAnsi="Arial" w:cs="Arial"/>
          <w:color w:val="000000"/>
        </w:rPr>
        <w:t xml:space="preserve">), universally observed in </w:t>
      </w:r>
      <w:r>
        <w:rPr>
          <w:rFonts w:ascii="Arial" w:eastAsia="Arial" w:hAnsi="Arial" w:cs="Arial"/>
          <w:i/>
          <w:iCs/>
          <w:color w:val="000000"/>
        </w:rPr>
        <w:t>Arabidopsis</w:t>
      </w:r>
      <w:r>
        <w:rPr>
          <w:rFonts w:ascii="Arial" w:eastAsia="Arial" w:hAnsi="Arial" w:cs="Arial"/>
          <w:color w:val="000000"/>
        </w:rPr>
        <w:t xml:space="preserve"> tissues </w:t>
      </w:r>
      <w:r w:rsidR="00EF0B6A">
        <w:rPr>
          <w:rFonts w:ascii="Arial" w:eastAsia="Arial" w:hAnsi="Arial" w:cs="Arial"/>
          <w:color w:val="000000"/>
        </w:rPr>
        <w:t>[47]</w:t>
      </w:r>
      <w:r>
        <w:rPr>
          <w:rFonts w:ascii="Arial" w:eastAsia="Arial" w:hAnsi="Arial" w:cs="Arial"/>
          <w:color w:val="000000"/>
        </w:rPr>
        <w:t xml:space="preserve"> has been used as a positive control. </w:t>
      </w:r>
      <w:r w:rsidR="00C423C5">
        <w:rPr>
          <w:rFonts w:ascii="Arial" w:eastAsia="Arial" w:hAnsi="Arial" w:cs="Arial"/>
          <w:color w:val="000000"/>
        </w:rPr>
        <w:t xml:space="preserve">Uncropped gel images are provided in </w:t>
      </w:r>
      <w:r w:rsidR="00C423C5" w:rsidRPr="00B23565">
        <w:rPr>
          <w:rFonts w:ascii="Arial" w:eastAsia="Arial" w:hAnsi="Arial" w:cs="Arial"/>
          <w:b/>
          <w:bCs/>
          <w:color w:val="000000"/>
        </w:rPr>
        <w:t xml:space="preserve">Additional </w:t>
      </w:r>
      <w:r w:rsidR="00525266">
        <w:rPr>
          <w:rFonts w:ascii="Arial" w:eastAsia="Arial" w:hAnsi="Arial" w:cs="Arial"/>
          <w:b/>
          <w:bCs/>
          <w:color w:val="000000"/>
        </w:rPr>
        <w:t>f</w:t>
      </w:r>
      <w:r w:rsidR="00C423C5" w:rsidRPr="00B23565">
        <w:rPr>
          <w:rFonts w:ascii="Arial" w:eastAsia="Arial" w:hAnsi="Arial" w:cs="Arial"/>
          <w:b/>
          <w:bCs/>
          <w:color w:val="000000"/>
        </w:rPr>
        <w:t>ile 3</w:t>
      </w:r>
      <w:r w:rsidR="00C423C5">
        <w:rPr>
          <w:rFonts w:ascii="Arial" w:eastAsia="Arial" w:hAnsi="Arial" w:cs="Arial"/>
          <w:color w:val="000000"/>
        </w:rPr>
        <w:t>.</w:t>
      </w:r>
    </w:p>
    <w:p w14:paraId="054887D9" w14:textId="3B719FE9" w:rsidR="00F53974" w:rsidRDefault="00F53974">
      <w:pPr>
        <w:spacing w:line="480" w:lineRule="auto"/>
        <w:jc w:val="both"/>
        <w:rPr>
          <w:rFonts w:ascii="Arial" w:eastAsia="Arial" w:hAnsi="Arial" w:cs="Arial"/>
          <w:color w:val="000000"/>
        </w:rPr>
      </w:pPr>
    </w:p>
    <w:p w14:paraId="4A9052AB" w14:textId="7E4DDAF9" w:rsidR="00F53974" w:rsidRDefault="00F53974">
      <w:pPr>
        <w:spacing w:line="480" w:lineRule="auto"/>
        <w:jc w:val="both"/>
        <w:rPr>
          <w:rFonts w:ascii="Arial" w:eastAsia="Arial" w:hAnsi="Arial" w:cs="Arial"/>
          <w:color w:val="000000"/>
        </w:rPr>
      </w:pPr>
    </w:p>
    <w:p w14:paraId="1DC044DD" w14:textId="2C3AF483" w:rsidR="00F53974" w:rsidRDefault="00F53974">
      <w:pPr>
        <w:spacing w:line="480" w:lineRule="auto"/>
        <w:jc w:val="both"/>
        <w:rPr>
          <w:rFonts w:ascii="Arial" w:eastAsia="Arial" w:hAnsi="Arial" w:cs="Arial"/>
          <w:color w:val="000000"/>
        </w:rPr>
      </w:pPr>
    </w:p>
    <w:p w14:paraId="741E847C" w14:textId="0725699A" w:rsidR="00F53974" w:rsidRDefault="00F53974">
      <w:pPr>
        <w:spacing w:line="480" w:lineRule="auto"/>
        <w:jc w:val="both"/>
        <w:rPr>
          <w:rFonts w:ascii="Arial" w:eastAsia="Arial" w:hAnsi="Arial" w:cs="Arial"/>
          <w:color w:val="000000"/>
        </w:rPr>
      </w:pPr>
    </w:p>
    <w:p w14:paraId="51CD7DB6" w14:textId="4FFECB5C" w:rsidR="00F53974" w:rsidRDefault="00F53974">
      <w:pPr>
        <w:spacing w:line="480" w:lineRule="auto"/>
        <w:jc w:val="both"/>
        <w:rPr>
          <w:rFonts w:ascii="Arial" w:eastAsia="Arial" w:hAnsi="Arial" w:cs="Arial"/>
          <w:color w:val="000000"/>
        </w:rPr>
      </w:pPr>
    </w:p>
    <w:p w14:paraId="535C81E9" w14:textId="77777777" w:rsidR="00F53974" w:rsidRDefault="00F53974">
      <w:pPr>
        <w:spacing w:line="480" w:lineRule="auto"/>
        <w:jc w:val="both"/>
        <w:rPr>
          <w:rFonts w:ascii="Arial" w:eastAsia="Arial" w:hAnsi="Arial" w:cs="Arial"/>
          <w:color w:val="000000"/>
        </w:rPr>
      </w:pPr>
    </w:p>
    <w:p w14:paraId="1EF0BCD6" w14:textId="77777777" w:rsidR="00F53974" w:rsidRDefault="00000000">
      <w:pPr>
        <w:jc w:val="center"/>
      </w:pPr>
      <w:r>
        <w:rPr>
          <w:noProof/>
        </w:rPr>
        <w:lastRenderedPageBreak/>
        <w:drawing>
          <wp:inline distT="0" distB="0" distL="0" distR="0" wp14:anchorId="0AC90CC9" wp14:editId="5DFC2787">
            <wp:extent cx="5932281" cy="3334484"/>
            <wp:effectExtent l="0" t="0" r="0" b="0"/>
            <wp:docPr id="21252566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32281" cy="3334484"/>
                    </a:xfrm>
                    <a:prstGeom prst="rect">
                      <a:avLst/>
                    </a:prstGeom>
                    <a:ln/>
                  </pic:spPr>
                </pic:pic>
              </a:graphicData>
            </a:graphic>
          </wp:inline>
        </w:drawing>
      </w:r>
    </w:p>
    <w:p w14:paraId="14891485" w14:textId="77777777" w:rsidR="00F53974" w:rsidRDefault="00F53974">
      <w:pPr>
        <w:rPr>
          <w:rFonts w:ascii="Arial" w:eastAsia="Arial" w:hAnsi="Arial" w:cs="Arial"/>
          <w:b/>
          <w:bCs/>
          <w:color w:val="000000"/>
        </w:rPr>
      </w:pPr>
    </w:p>
    <w:p w14:paraId="69E4DD53" w14:textId="386C1EE0"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S4. </w:t>
      </w:r>
      <w:r>
        <w:rPr>
          <w:rFonts w:ascii="Arial" w:eastAsia="Arial" w:hAnsi="Arial" w:cs="Arial"/>
          <w:color w:val="000000"/>
        </w:rPr>
        <w:t>Sequence analysis of</w:t>
      </w:r>
      <w:r>
        <w:rPr>
          <w:rFonts w:ascii="Arial" w:eastAsia="Arial" w:hAnsi="Arial" w:cs="Arial"/>
          <w:b/>
          <w:bCs/>
          <w:color w:val="000000"/>
        </w:rPr>
        <w:t xml:space="preserve"> </w:t>
      </w:r>
      <w:r>
        <w:rPr>
          <w:rFonts w:ascii="Arial" w:eastAsia="Arial" w:hAnsi="Arial" w:cs="Arial"/>
          <w:color w:val="000000"/>
        </w:rPr>
        <w:t>two LTR and one-LTR extrachromosomal DNA products of ONSEN (</w:t>
      </w:r>
      <w:r>
        <w:rPr>
          <w:rFonts w:ascii="Arial" w:eastAsia="Arial" w:hAnsi="Arial" w:cs="Arial"/>
          <w:b/>
          <w:bCs/>
          <w:color w:val="000000"/>
        </w:rPr>
        <w:t>A, B</w:t>
      </w:r>
      <w:r>
        <w:rPr>
          <w:rFonts w:ascii="Arial" w:eastAsia="Arial" w:hAnsi="Arial" w:cs="Arial"/>
          <w:color w:val="000000"/>
        </w:rPr>
        <w:t>) and EVADE (</w:t>
      </w:r>
      <w:r>
        <w:rPr>
          <w:rFonts w:ascii="Arial" w:eastAsia="Arial" w:hAnsi="Arial" w:cs="Arial"/>
          <w:b/>
          <w:bCs/>
          <w:color w:val="000000"/>
        </w:rPr>
        <w:t>C, D</w:t>
      </w:r>
      <w:r>
        <w:rPr>
          <w:rFonts w:ascii="Arial" w:eastAsia="Arial" w:hAnsi="Arial" w:cs="Arial"/>
          <w:color w:val="000000"/>
        </w:rPr>
        <w:t xml:space="preserve">). 5’LTR (blue), 3’LTR (green) and Internal coding region (red) are </w:t>
      </w:r>
      <w:r w:rsidR="00577FA5">
        <w:rPr>
          <w:rFonts w:ascii="Arial" w:eastAsia="Arial" w:hAnsi="Arial" w:cs="Arial"/>
          <w:color w:val="000000"/>
        </w:rPr>
        <w:t>colour</w:t>
      </w:r>
      <w:r>
        <w:rPr>
          <w:rFonts w:ascii="Arial" w:eastAsia="Arial" w:hAnsi="Arial" w:cs="Arial"/>
          <w:color w:val="000000"/>
        </w:rPr>
        <w:t xml:space="preserve"> coded. Variable nucleotides that did not aligned with the reference sequence are shown in black.</w:t>
      </w:r>
    </w:p>
    <w:p w14:paraId="0C0B9D09" w14:textId="77777777" w:rsidR="00F53974" w:rsidRDefault="00F53974">
      <w:pPr>
        <w:rPr>
          <w:rFonts w:ascii="Arial" w:eastAsia="Arial" w:hAnsi="Arial" w:cs="Arial"/>
          <w:color w:val="000000"/>
        </w:rPr>
      </w:pPr>
    </w:p>
    <w:p w14:paraId="34941A9E" w14:textId="77777777" w:rsidR="00F53974" w:rsidRDefault="00F53974">
      <w:pPr>
        <w:rPr>
          <w:rFonts w:ascii="Arial" w:eastAsia="Arial" w:hAnsi="Arial" w:cs="Arial"/>
          <w:color w:val="000000"/>
        </w:rPr>
      </w:pPr>
    </w:p>
    <w:p w14:paraId="30CDE9A7" w14:textId="77777777" w:rsidR="00F53974" w:rsidRDefault="00F53974">
      <w:pPr>
        <w:rPr>
          <w:rFonts w:ascii="Arial" w:eastAsia="Arial" w:hAnsi="Arial" w:cs="Arial"/>
          <w:color w:val="000000"/>
        </w:rPr>
      </w:pPr>
    </w:p>
    <w:p w14:paraId="668985BB" w14:textId="77777777" w:rsidR="00F53974" w:rsidRDefault="00F53974">
      <w:pPr>
        <w:rPr>
          <w:rFonts w:ascii="Arial" w:eastAsia="Arial" w:hAnsi="Arial" w:cs="Arial"/>
          <w:color w:val="000000"/>
        </w:rPr>
      </w:pPr>
    </w:p>
    <w:p w14:paraId="44DC3D83" w14:textId="77777777" w:rsidR="00F53974" w:rsidRDefault="00F53974">
      <w:pPr>
        <w:rPr>
          <w:rFonts w:ascii="Arial" w:eastAsia="Arial" w:hAnsi="Arial" w:cs="Arial"/>
          <w:color w:val="000000"/>
        </w:rPr>
      </w:pPr>
    </w:p>
    <w:p w14:paraId="5030979E" w14:textId="77777777" w:rsidR="00F53974" w:rsidRDefault="00F53974">
      <w:pPr>
        <w:rPr>
          <w:rFonts w:ascii="Arial" w:eastAsia="Arial" w:hAnsi="Arial" w:cs="Arial"/>
          <w:color w:val="000000"/>
        </w:rPr>
      </w:pPr>
    </w:p>
    <w:p w14:paraId="733557BF" w14:textId="77777777" w:rsidR="00F53974" w:rsidRDefault="00F53974">
      <w:pPr>
        <w:rPr>
          <w:rFonts w:ascii="Arial" w:eastAsia="Arial" w:hAnsi="Arial" w:cs="Arial"/>
          <w:color w:val="000000"/>
        </w:rPr>
      </w:pPr>
    </w:p>
    <w:p w14:paraId="607421F0" w14:textId="77777777" w:rsidR="00F53974" w:rsidRDefault="00F53974">
      <w:pPr>
        <w:rPr>
          <w:rFonts w:ascii="Arial" w:eastAsia="Arial" w:hAnsi="Arial" w:cs="Arial"/>
          <w:color w:val="000000"/>
        </w:rPr>
      </w:pPr>
    </w:p>
    <w:p w14:paraId="6246CF13" w14:textId="77777777" w:rsidR="00F53974" w:rsidRDefault="00F53974">
      <w:pPr>
        <w:rPr>
          <w:rFonts w:ascii="Arial" w:eastAsia="Arial" w:hAnsi="Arial" w:cs="Arial"/>
          <w:color w:val="000000"/>
        </w:rPr>
      </w:pPr>
    </w:p>
    <w:p w14:paraId="5182F267" w14:textId="77777777" w:rsidR="00F53974" w:rsidRDefault="00F53974">
      <w:pPr>
        <w:rPr>
          <w:rFonts w:ascii="Arial" w:eastAsia="Arial" w:hAnsi="Arial" w:cs="Arial"/>
          <w:color w:val="000000"/>
        </w:rPr>
      </w:pPr>
    </w:p>
    <w:p w14:paraId="279A45D7" w14:textId="77777777" w:rsidR="00F53974" w:rsidRDefault="00F53974">
      <w:pPr>
        <w:rPr>
          <w:rFonts w:ascii="Arial" w:eastAsia="Arial" w:hAnsi="Arial" w:cs="Arial"/>
          <w:color w:val="000000"/>
        </w:rPr>
      </w:pPr>
    </w:p>
    <w:p w14:paraId="64761C93" w14:textId="77777777" w:rsidR="00F53974" w:rsidRDefault="00F53974">
      <w:pPr>
        <w:rPr>
          <w:rFonts w:ascii="Arial" w:eastAsia="Arial" w:hAnsi="Arial" w:cs="Arial"/>
          <w:color w:val="000000"/>
        </w:rPr>
      </w:pPr>
    </w:p>
    <w:p w14:paraId="22331A95" w14:textId="77777777" w:rsidR="00F53974" w:rsidRDefault="00F53974">
      <w:pPr>
        <w:rPr>
          <w:rFonts w:ascii="Arial" w:eastAsia="Arial" w:hAnsi="Arial" w:cs="Arial"/>
          <w:color w:val="000000"/>
        </w:rPr>
      </w:pPr>
    </w:p>
    <w:p w14:paraId="1D8F7E2D" w14:textId="77777777" w:rsidR="00F53974" w:rsidRDefault="00F53974">
      <w:pPr>
        <w:rPr>
          <w:rFonts w:ascii="Arial" w:eastAsia="Arial" w:hAnsi="Arial" w:cs="Arial"/>
          <w:color w:val="000000"/>
        </w:rPr>
      </w:pPr>
    </w:p>
    <w:p w14:paraId="24E85918" w14:textId="77777777" w:rsidR="00F53974" w:rsidRDefault="00F53974">
      <w:pPr>
        <w:rPr>
          <w:rFonts w:ascii="Arial" w:eastAsia="Arial" w:hAnsi="Arial" w:cs="Arial"/>
          <w:color w:val="000000"/>
        </w:rPr>
      </w:pPr>
    </w:p>
    <w:p w14:paraId="00AEB1E8" w14:textId="77777777" w:rsidR="00F53974" w:rsidRDefault="00F53974">
      <w:pPr>
        <w:rPr>
          <w:rFonts w:ascii="Arial" w:eastAsia="Arial" w:hAnsi="Arial" w:cs="Arial"/>
          <w:color w:val="000000"/>
        </w:rPr>
      </w:pPr>
    </w:p>
    <w:p w14:paraId="48EBCFFF" w14:textId="77777777" w:rsidR="00F53974" w:rsidRDefault="00F53974">
      <w:pPr>
        <w:rPr>
          <w:rFonts w:ascii="Arial" w:eastAsia="Arial" w:hAnsi="Arial" w:cs="Arial"/>
          <w:color w:val="000000"/>
        </w:rPr>
      </w:pPr>
    </w:p>
    <w:p w14:paraId="199744C1" w14:textId="77777777" w:rsidR="00F53974" w:rsidRDefault="00F53974">
      <w:pPr>
        <w:rPr>
          <w:rFonts w:ascii="Arial" w:eastAsia="Arial" w:hAnsi="Arial" w:cs="Arial"/>
          <w:color w:val="000000"/>
        </w:rPr>
      </w:pPr>
    </w:p>
    <w:p w14:paraId="5B355A42" w14:textId="77777777" w:rsidR="00F53974" w:rsidRDefault="00F53974">
      <w:pPr>
        <w:rPr>
          <w:rFonts w:ascii="Arial" w:eastAsia="Arial" w:hAnsi="Arial" w:cs="Arial"/>
          <w:color w:val="000000"/>
        </w:rPr>
      </w:pPr>
    </w:p>
    <w:p w14:paraId="28D46E05" w14:textId="77777777" w:rsidR="00F53974" w:rsidRDefault="00F53974">
      <w:pPr>
        <w:rPr>
          <w:rFonts w:ascii="Arial" w:eastAsia="Arial" w:hAnsi="Arial" w:cs="Arial"/>
          <w:color w:val="000000"/>
        </w:rPr>
      </w:pPr>
    </w:p>
    <w:p w14:paraId="788D79B3" w14:textId="6BED70E5" w:rsidR="00F53974" w:rsidRDefault="00F53974">
      <w:pPr>
        <w:jc w:val="center"/>
      </w:pPr>
    </w:p>
    <w:p w14:paraId="76509C2C" w14:textId="64D40965" w:rsidR="00C423C5" w:rsidRDefault="00C423C5">
      <w:pPr>
        <w:jc w:val="center"/>
      </w:pPr>
    </w:p>
    <w:p w14:paraId="016F98E9" w14:textId="6706A7DA" w:rsidR="0087426A" w:rsidRDefault="0087426A">
      <w:pPr>
        <w:jc w:val="center"/>
      </w:pPr>
      <w:r w:rsidRPr="0087426A">
        <w:rPr>
          <w:noProof/>
        </w:rPr>
        <w:lastRenderedPageBreak/>
        <w:drawing>
          <wp:inline distT="0" distB="0" distL="0" distR="0" wp14:anchorId="0562561A" wp14:editId="293756FD">
            <wp:extent cx="5725443" cy="5082639"/>
            <wp:effectExtent l="0" t="0" r="2540" b="0"/>
            <wp:docPr id="38694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48566" name=""/>
                    <pic:cNvPicPr/>
                  </pic:nvPicPr>
                  <pic:blipFill>
                    <a:blip r:embed="rId9"/>
                    <a:stretch>
                      <a:fillRect/>
                    </a:stretch>
                  </pic:blipFill>
                  <pic:spPr>
                    <a:xfrm>
                      <a:off x="0" y="0"/>
                      <a:ext cx="5750006" cy="5104444"/>
                    </a:xfrm>
                    <a:prstGeom prst="rect">
                      <a:avLst/>
                    </a:prstGeom>
                  </pic:spPr>
                </pic:pic>
              </a:graphicData>
            </a:graphic>
          </wp:inline>
        </w:drawing>
      </w:r>
    </w:p>
    <w:p w14:paraId="19C0102F" w14:textId="77777777" w:rsidR="00C423C5" w:rsidRDefault="00C423C5">
      <w:pPr>
        <w:spacing w:line="480" w:lineRule="auto"/>
        <w:jc w:val="both"/>
        <w:rPr>
          <w:rFonts w:ascii="Arial" w:eastAsia="Arial" w:hAnsi="Arial" w:cs="Arial"/>
          <w:b/>
          <w:bCs/>
          <w:color w:val="000000"/>
        </w:rPr>
      </w:pPr>
    </w:p>
    <w:p w14:paraId="2084A787" w14:textId="79AF5C13" w:rsidR="00C423C5" w:rsidRDefault="00000000" w:rsidP="00C423C5">
      <w:pPr>
        <w:spacing w:line="480" w:lineRule="auto"/>
        <w:jc w:val="both"/>
        <w:rPr>
          <w:rFonts w:ascii="Arial" w:eastAsia="Arial" w:hAnsi="Arial" w:cs="Arial"/>
          <w:color w:val="000000"/>
        </w:rPr>
      </w:pPr>
      <w:r>
        <w:rPr>
          <w:rFonts w:ascii="Arial" w:eastAsia="Arial" w:hAnsi="Arial" w:cs="Arial"/>
          <w:b/>
          <w:bCs/>
          <w:color w:val="000000"/>
        </w:rPr>
        <w:t xml:space="preserve">Fig. S5. </w:t>
      </w:r>
      <w:r>
        <w:rPr>
          <w:rFonts w:ascii="Arial" w:eastAsia="Arial" w:hAnsi="Arial" w:cs="Arial"/>
          <w:color w:val="000000"/>
        </w:rPr>
        <w:t xml:space="preserve">Inverse PCR analysis of </w:t>
      </w:r>
      <w:proofErr w:type="spellStart"/>
      <w:r>
        <w:rPr>
          <w:rFonts w:ascii="Arial" w:eastAsia="Arial" w:hAnsi="Arial" w:cs="Arial"/>
          <w:color w:val="000000"/>
        </w:rPr>
        <w:t>eccDNA</w:t>
      </w:r>
      <w:proofErr w:type="spellEnd"/>
      <w:r>
        <w:rPr>
          <w:rFonts w:ascii="Arial" w:eastAsia="Arial" w:hAnsi="Arial" w:cs="Arial"/>
          <w:color w:val="000000"/>
        </w:rPr>
        <w:t xml:space="preserve"> products of selected epigenetically induced TE families in</w:t>
      </w:r>
      <w:r>
        <w:rPr>
          <w:rFonts w:ascii="Arial" w:eastAsia="Arial" w:hAnsi="Arial" w:cs="Arial"/>
          <w:i/>
          <w:iCs/>
          <w:color w:val="000000"/>
        </w:rPr>
        <w:t xml:space="preserve"> A. thaliana</w:t>
      </w:r>
      <w:r>
        <w:rPr>
          <w:rFonts w:ascii="Arial" w:eastAsia="Arial" w:hAnsi="Arial" w:cs="Arial"/>
          <w:color w:val="000000"/>
        </w:rPr>
        <w:t xml:space="preserve"> lines. Expected product size for two and one LTR copies have been indicated.</w:t>
      </w:r>
      <w:r w:rsidR="00C423C5">
        <w:rPr>
          <w:rFonts w:ascii="Arial" w:eastAsia="Arial" w:hAnsi="Arial" w:cs="Arial"/>
          <w:color w:val="000000"/>
        </w:rPr>
        <w:t xml:space="preserve"> Uncropped gel images are provided in </w:t>
      </w:r>
      <w:r w:rsidR="00C423C5" w:rsidRPr="00AD199E">
        <w:rPr>
          <w:rFonts w:ascii="Arial" w:eastAsia="Arial" w:hAnsi="Arial" w:cs="Arial"/>
          <w:b/>
          <w:bCs/>
          <w:color w:val="000000"/>
        </w:rPr>
        <w:t xml:space="preserve">Additional </w:t>
      </w:r>
      <w:r w:rsidR="00525266">
        <w:rPr>
          <w:rFonts w:ascii="Arial" w:eastAsia="Arial" w:hAnsi="Arial" w:cs="Arial"/>
          <w:b/>
          <w:bCs/>
          <w:color w:val="000000"/>
        </w:rPr>
        <w:t>f</w:t>
      </w:r>
      <w:r w:rsidR="00C423C5" w:rsidRPr="00AD199E">
        <w:rPr>
          <w:rFonts w:ascii="Arial" w:eastAsia="Arial" w:hAnsi="Arial" w:cs="Arial"/>
          <w:b/>
          <w:bCs/>
          <w:color w:val="000000"/>
        </w:rPr>
        <w:t>ile 3</w:t>
      </w:r>
      <w:r w:rsidR="00C423C5">
        <w:rPr>
          <w:rFonts w:ascii="Arial" w:eastAsia="Arial" w:hAnsi="Arial" w:cs="Arial"/>
          <w:color w:val="000000"/>
        </w:rPr>
        <w:t>.</w:t>
      </w:r>
    </w:p>
    <w:p w14:paraId="6682B798" w14:textId="1C1BA3F0" w:rsidR="00F53974" w:rsidRDefault="00F53974">
      <w:pPr>
        <w:spacing w:line="480" w:lineRule="auto"/>
        <w:jc w:val="both"/>
      </w:pPr>
    </w:p>
    <w:p w14:paraId="3FCA2DE4" w14:textId="77777777" w:rsidR="00F53974" w:rsidRDefault="00F53974"/>
    <w:p w14:paraId="4A4F5E57" w14:textId="77777777" w:rsidR="00F53974" w:rsidRDefault="00F53974"/>
    <w:p w14:paraId="61E319A1" w14:textId="77777777" w:rsidR="00F53974" w:rsidRDefault="00F53974"/>
    <w:p w14:paraId="605B1026" w14:textId="77777777" w:rsidR="00F53974" w:rsidRDefault="00F53974"/>
    <w:p w14:paraId="208779C4" w14:textId="77777777" w:rsidR="00F53974" w:rsidRDefault="00F53974"/>
    <w:p w14:paraId="085726A1" w14:textId="77777777" w:rsidR="00F53974" w:rsidRDefault="00F53974"/>
    <w:p w14:paraId="12719A79" w14:textId="77777777" w:rsidR="00F53974" w:rsidRDefault="00F53974"/>
    <w:p w14:paraId="2B3FDF56" w14:textId="77777777" w:rsidR="00F53974" w:rsidRDefault="00F53974"/>
    <w:p w14:paraId="4C67B5BE" w14:textId="77777777" w:rsidR="00F53974" w:rsidRDefault="00F53974"/>
    <w:p w14:paraId="41B40926" w14:textId="77777777" w:rsidR="00F53974" w:rsidRDefault="00F53974"/>
    <w:p w14:paraId="32CFC974" w14:textId="77777777" w:rsidR="00F53974" w:rsidRDefault="00F53974"/>
    <w:p w14:paraId="68702807" w14:textId="77777777" w:rsidR="00F53974" w:rsidRDefault="00F53974"/>
    <w:p w14:paraId="31BC79EC" w14:textId="77777777" w:rsidR="00F53974" w:rsidRDefault="00F53974"/>
    <w:p w14:paraId="269E235C" w14:textId="77777777" w:rsidR="00F53974" w:rsidRDefault="00F53974"/>
    <w:p w14:paraId="1BBF44FC" w14:textId="77777777" w:rsidR="00F53974" w:rsidRDefault="00F53974"/>
    <w:p w14:paraId="13C632BE" w14:textId="77777777" w:rsidR="00F53974" w:rsidRDefault="00F53974">
      <w:pPr>
        <w:rPr>
          <w:rFonts w:ascii="Arial" w:eastAsia="Arial" w:hAnsi="Arial" w:cs="Arial"/>
          <w:b/>
          <w:bCs/>
          <w:color w:val="000000"/>
        </w:rPr>
      </w:pPr>
    </w:p>
    <w:p w14:paraId="35956988" w14:textId="77777777" w:rsidR="00F53974" w:rsidRDefault="00F53974"/>
    <w:p w14:paraId="3FFE5D53" w14:textId="77777777" w:rsidR="00F53974" w:rsidRDefault="00000000">
      <w:pPr>
        <w:jc w:val="center"/>
      </w:pPr>
      <w:r>
        <w:rPr>
          <w:noProof/>
        </w:rPr>
        <w:drawing>
          <wp:inline distT="0" distB="0" distL="0" distR="0" wp14:anchorId="75085477" wp14:editId="5B9D5C94">
            <wp:extent cx="6117979" cy="3937430"/>
            <wp:effectExtent l="0" t="0" r="0" b="0"/>
            <wp:docPr id="21252566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l="4803" r="7857"/>
                    <a:stretch>
                      <a:fillRect/>
                    </a:stretch>
                  </pic:blipFill>
                  <pic:spPr>
                    <a:xfrm>
                      <a:off x="0" y="0"/>
                      <a:ext cx="6117979" cy="3937430"/>
                    </a:xfrm>
                    <a:prstGeom prst="rect">
                      <a:avLst/>
                    </a:prstGeom>
                    <a:ln/>
                  </pic:spPr>
                </pic:pic>
              </a:graphicData>
            </a:graphic>
          </wp:inline>
        </w:drawing>
      </w:r>
    </w:p>
    <w:p w14:paraId="1C4F079B" w14:textId="77777777" w:rsidR="00F53974" w:rsidRDefault="00F53974"/>
    <w:p w14:paraId="1EE37F9B" w14:textId="26E93891" w:rsidR="00F53974" w:rsidRDefault="00000000">
      <w:pPr>
        <w:spacing w:line="480" w:lineRule="auto"/>
        <w:jc w:val="both"/>
        <w:rPr>
          <w:rFonts w:ascii="Arial" w:eastAsia="Arial" w:hAnsi="Arial" w:cs="Arial"/>
          <w:color w:val="000000"/>
          <w:highlight w:val="white"/>
        </w:rPr>
      </w:pPr>
      <w:r>
        <w:rPr>
          <w:rFonts w:ascii="Arial" w:eastAsia="Arial" w:hAnsi="Arial" w:cs="Arial"/>
          <w:b/>
          <w:bCs/>
          <w:color w:val="000000"/>
        </w:rPr>
        <w:t xml:space="preserve">Fig. S6. </w:t>
      </w:r>
      <w:r>
        <w:rPr>
          <w:rFonts w:ascii="Arial" w:eastAsia="Arial" w:hAnsi="Arial" w:cs="Arial"/>
          <w:color w:val="000000"/>
        </w:rPr>
        <w:t>Bioinformatics pipeline “</w:t>
      </w:r>
      <w:proofErr w:type="spellStart"/>
      <w:r>
        <w:rPr>
          <w:rFonts w:ascii="Arial" w:eastAsia="Arial" w:hAnsi="Arial" w:cs="Arial"/>
          <w:color w:val="000000"/>
        </w:rPr>
        <w:t>deNOVOEnrich</w:t>
      </w:r>
      <w:proofErr w:type="spellEnd"/>
      <w:r>
        <w:rPr>
          <w:rFonts w:ascii="Arial" w:eastAsia="Arial" w:hAnsi="Arial" w:cs="Arial"/>
          <w:color w:val="000000"/>
        </w:rPr>
        <w:t xml:space="preserve">” designed to identify and map </w:t>
      </w:r>
      <w:r>
        <w:rPr>
          <w:rFonts w:ascii="Arial" w:eastAsia="Arial" w:hAnsi="Arial" w:cs="Arial"/>
          <w:i/>
          <w:iCs/>
          <w:color w:val="000000"/>
        </w:rPr>
        <w:t>de novo</w:t>
      </w:r>
      <w:r>
        <w:rPr>
          <w:rFonts w:ascii="Arial" w:eastAsia="Arial" w:hAnsi="Arial" w:cs="Arial"/>
          <w:color w:val="000000"/>
        </w:rPr>
        <w:t xml:space="preserve"> somatic and non-reference segregating insertions from </w:t>
      </w:r>
      <w:proofErr w:type="spellStart"/>
      <w:r>
        <w:rPr>
          <w:rFonts w:ascii="Arial" w:eastAsia="Arial" w:hAnsi="Arial" w:cs="Arial"/>
          <w:color w:val="000000"/>
        </w:rPr>
        <w:t>TEd-seq</w:t>
      </w:r>
      <w:proofErr w:type="spellEnd"/>
      <w:r>
        <w:rPr>
          <w:rFonts w:ascii="Arial" w:eastAsia="Arial" w:hAnsi="Arial" w:cs="Arial"/>
          <w:color w:val="000000"/>
        </w:rPr>
        <w:t xml:space="preserve"> short-read data. The extremity region of the transposon (from primer site to 5’ end) was used as a bait to harness TE-specific reads from the sequenced library, which were quality filtered. The paired-end reads were merged to create long DNA contigs which were mapped separately onto the reference genome and TE. Alignments on the reference genome were filtered to retain uniquely mapped and soft-clipped reads. Soft-clipped reads spanning the insertion site in reference genome wherein their clipped portion showed high homology to the targeted TE were tagged and retained for further analysis. All insertion sites were classified as </w:t>
      </w:r>
      <w:r>
        <w:rPr>
          <w:rFonts w:ascii="Arial" w:eastAsia="Arial" w:hAnsi="Arial" w:cs="Arial"/>
          <w:i/>
          <w:iCs/>
          <w:color w:val="000000"/>
        </w:rPr>
        <w:t>de novo</w:t>
      </w:r>
      <w:r>
        <w:rPr>
          <w:rFonts w:ascii="Arial" w:eastAsia="Arial" w:hAnsi="Arial" w:cs="Arial"/>
          <w:color w:val="000000"/>
        </w:rPr>
        <w:t xml:space="preserve"> somatic insertions and non-reference segregating insertions based on coverage and PCR duplication information. </w:t>
      </w:r>
      <w:r>
        <w:rPr>
          <w:rFonts w:ascii="Arial" w:eastAsia="Arial" w:hAnsi="Arial" w:cs="Arial"/>
          <w:i/>
          <w:iCs/>
          <w:color w:val="000000"/>
        </w:rPr>
        <w:t>De novo</w:t>
      </w:r>
      <w:r>
        <w:rPr>
          <w:rFonts w:ascii="Arial" w:eastAsia="Arial" w:hAnsi="Arial" w:cs="Arial"/>
          <w:color w:val="000000"/>
        </w:rPr>
        <w:t xml:space="preserve"> </w:t>
      </w:r>
      <w:r>
        <w:rPr>
          <w:rFonts w:ascii="Arial" w:eastAsia="Arial" w:hAnsi="Arial" w:cs="Arial"/>
          <w:color w:val="000000"/>
        </w:rPr>
        <w:lastRenderedPageBreak/>
        <w:t>somatic insertions were determined based on their characteristically low coverage, defined as having 5 or fewer supporting</w:t>
      </w:r>
      <w:r>
        <w:rPr>
          <w:rFonts w:ascii="Arial" w:eastAsia="Arial" w:hAnsi="Arial" w:cs="Arial"/>
          <w:color w:val="000000"/>
          <w:highlight w:val="white"/>
        </w:rPr>
        <w:t xml:space="preserve"> </w:t>
      </w:r>
      <w:r>
        <w:rPr>
          <w:rFonts w:ascii="Arial" w:eastAsia="Arial" w:hAnsi="Arial" w:cs="Arial"/>
          <w:color w:val="000000"/>
        </w:rPr>
        <w:t xml:space="preserve">reads at the new insertion site with a maximum of four unique reads </w:t>
      </w:r>
      <w:r>
        <w:rPr>
          <w:rFonts w:ascii="Arial" w:eastAsia="Arial" w:hAnsi="Arial" w:cs="Arial"/>
          <w:color w:val="000000"/>
          <w:highlight w:val="white"/>
        </w:rPr>
        <w:t>(defined by distinct stop sites)</w:t>
      </w:r>
      <w:r>
        <w:rPr>
          <w:rFonts w:ascii="Arial" w:eastAsia="Arial" w:hAnsi="Arial" w:cs="Arial"/>
          <w:color w:val="000000"/>
        </w:rPr>
        <w:t xml:space="preserve">. </w:t>
      </w:r>
      <w:r w:rsidRPr="00525266">
        <w:rPr>
          <w:rFonts w:ascii="Arial" w:eastAsia="Arial" w:hAnsi="Arial" w:cs="Arial"/>
          <w:color w:val="000000"/>
        </w:rPr>
        <w:t xml:space="preserve">The non-reference segregating insertions were identified using a coverage threshold of </w:t>
      </w:r>
      <w:r w:rsidRPr="00525266">
        <w:rPr>
          <w:rFonts w:ascii="Arial" w:eastAsia="Arial Unicode MS" w:hAnsi="Arial" w:cs="Arial"/>
          <w:color w:val="000000"/>
          <w:highlight w:val="white"/>
        </w:rPr>
        <w:t>≥30, with at least five unique reads and a minimum of three of these unique reads supported by at least three PCR duplicates each.</w:t>
      </w:r>
      <w:r w:rsidRPr="00525266">
        <w:rPr>
          <w:rFonts w:ascii="Arial" w:eastAsia="Arial" w:hAnsi="Arial" w:cs="Arial"/>
          <w:color w:val="000000"/>
          <w:highlight w:val="white"/>
        </w:rPr>
        <w:t xml:space="preserve"> The threshold coverage cut-offs for defining somatic and non-reference segregating insertions were derived by analy</w:t>
      </w:r>
      <w:r w:rsidR="00C423C5" w:rsidRPr="00525266">
        <w:rPr>
          <w:rFonts w:ascii="Arial" w:eastAsia="Arial" w:hAnsi="Arial" w:cs="Arial"/>
          <w:color w:val="000000"/>
          <w:highlight w:val="white"/>
        </w:rPr>
        <w:t>s</w:t>
      </w:r>
      <w:r w:rsidRPr="00525266">
        <w:rPr>
          <w:rFonts w:ascii="Arial" w:eastAsia="Arial" w:hAnsi="Arial" w:cs="Arial"/>
          <w:color w:val="000000"/>
          <w:highlight w:val="white"/>
        </w:rPr>
        <w:t xml:space="preserve">ing the distribution of read coverage support for each TE family (Refer to </w:t>
      </w:r>
      <w:r w:rsidRPr="00525266">
        <w:rPr>
          <w:rFonts w:ascii="Arial" w:eastAsia="Arial" w:hAnsi="Arial" w:cs="Arial"/>
          <w:b/>
          <w:bCs/>
          <w:color w:val="000000"/>
          <w:highlight w:val="white"/>
        </w:rPr>
        <w:t>Fig. S7-S9</w:t>
      </w:r>
      <w:r w:rsidRPr="00525266">
        <w:rPr>
          <w:rFonts w:ascii="Arial" w:eastAsia="Arial" w:hAnsi="Arial" w:cs="Arial"/>
          <w:color w:val="000000"/>
          <w:highlight w:val="white"/>
        </w:rPr>
        <w:t>).</w:t>
      </w:r>
    </w:p>
    <w:p w14:paraId="18A31CED" w14:textId="77777777" w:rsidR="00F53974" w:rsidRDefault="00F53974">
      <w:pPr>
        <w:jc w:val="both"/>
        <w:rPr>
          <w:rFonts w:ascii="Arial" w:eastAsia="Arial" w:hAnsi="Arial" w:cs="Arial"/>
          <w:color w:val="000000"/>
          <w:highlight w:val="white"/>
        </w:rPr>
      </w:pPr>
    </w:p>
    <w:p w14:paraId="44996BBE" w14:textId="77777777" w:rsidR="00F53974" w:rsidRDefault="00F53974">
      <w:pPr>
        <w:jc w:val="both"/>
        <w:rPr>
          <w:rFonts w:ascii="Arial" w:eastAsia="Arial" w:hAnsi="Arial" w:cs="Arial"/>
          <w:color w:val="000000"/>
          <w:highlight w:val="white"/>
        </w:rPr>
      </w:pPr>
    </w:p>
    <w:p w14:paraId="4CC721FA" w14:textId="77777777" w:rsidR="00F53974" w:rsidRDefault="00F53974">
      <w:pPr>
        <w:jc w:val="both"/>
        <w:rPr>
          <w:rFonts w:ascii="Arial" w:eastAsia="Arial" w:hAnsi="Arial" w:cs="Arial"/>
          <w:color w:val="000000"/>
          <w:highlight w:val="white"/>
        </w:rPr>
      </w:pPr>
    </w:p>
    <w:p w14:paraId="0E6F5861" w14:textId="77777777" w:rsidR="00F53974" w:rsidRDefault="00F53974">
      <w:pPr>
        <w:jc w:val="both"/>
        <w:rPr>
          <w:rFonts w:ascii="Arial" w:eastAsia="Arial" w:hAnsi="Arial" w:cs="Arial"/>
          <w:color w:val="000000"/>
          <w:highlight w:val="white"/>
        </w:rPr>
      </w:pPr>
    </w:p>
    <w:p w14:paraId="609E2B92" w14:textId="77777777" w:rsidR="00F53974" w:rsidRDefault="00F53974">
      <w:pPr>
        <w:jc w:val="both"/>
        <w:rPr>
          <w:rFonts w:ascii="Arial" w:eastAsia="Arial" w:hAnsi="Arial" w:cs="Arial"/>
          <w:color w:val="000000"/>
          <w:highlight w:val="white"/>
        </w:rPr>
      </w:pPr>
    </w:p>
    <w:p w14:paraId="2EFA71EE" w14:textId="77777777" w:rsidR="00F53974" w:rsidRDefault="00F53974">
      <w:pPr>
        <w:jc w:val="both"/>
        <w:rPr>
          <w:rFonts w:ascii="Arial" w:eastAsia="Arial" w:hAnsi="Arial" w:cs="Arial"/>
          <w:color w:val="000000"/>
          <w:highlight w:val="white"/>
        </w:rPr>
      </w:pPr>
    </w:p>
    <w:p w14:paraId="58F194E5" w14:textId="77777777" w:rsidR="00F53974" w:rsidRDefault="00F53974">
      <w:pPr>
        <w:jc w:val="both"/>
        <w:rPr>
          <w:rFonts w:ascii="Arial" w:eastAsia="Arial" w:hAnsi="Arial" w:cs="Arial"/>
          <w:color w:val="000000"/>
          <w:highlight w:val="white"/>
        </w:rPr>
      </w:pPr>
    </w:p>
    <w:p w14:paraId="46EA0270" w14:textId="77777777" w:rsidR="00F53974" w:rsidRDefault="00F53974">
      <w:pPr>
        <w:jc w:val="both"/>
        <w:rPr>
          <w:rFonts w:ascii="Arial" w:eastAsia="Arial" w:hAnsi="Arial" w:cs="Arial"/>
          <w:color w:val="000000"/>
          <w:highlight w:val="white"/>
        </w:rPr>
      </w:pPr>
    </w:p>
    <w:p w14:paraId="1A6C5616" w14:textId="77777777" w:rsidR="00F53974" w:rsidRDefault="00F53974">
      <w:pPr>
        <w:jc w:val="both"/>
        <w:rPr>
          <w:rFonts w:ascii="Arial" w:eastAsia="Arial" w:hAnsi="Arial" w:cs="Arial"/>
          <w:color w:val="000000"/>
          <w:highlight w:val="white"/>
        </w:rPr>
      </w:pPr>
    </w:p>
    <w:p w14:paraId="492F43D6" w14:textId="77777777" w:rsidR="00F53974" w:rsidRDefault="00F53974">
      <w:pPr>
        <w:jc w:val="both"/>
        <w:rPr>
          <w:rFonts w:ascii="Arial" w:eastAsia="Arial" w:hAnsi="Arial" w:cs="Arial"/>
          <w:color w:val="000000"/>
          <w:highlight w:val="white"/>
        </w:rPr>
      </w:pPr>
    </w:p>
    <w:p w14:paraId="354A4B46" w14:textId="77777777" w:rsidR="00F53974" w:rsidRDefault="00F53974">
      <w:pPr>
        <w:jc w:val="both"/>
        <w:rPr>
          <w:rFonts w:ascii="Arial" w:eastAsia="Arial" w:hAnsi="Arial" w:cs="Arial"/>
          <w:color w:val="000000"/>
          <w:highlight w:val="white"/>
        </w:rPr>
      </w:pPr>
    </w:p>
    <w:p w14:paraId="7E3690CC" w14:textId="77777777" w:rsidR="00F53974" w:rsidRDefault="00F53974">
      <w:pPr>
        <w:jc w:val="both"/>
        <w:rPr>
          <w:rFonts w:ascii="Arial" w:eastAsia="Arial" w:hAnsi="Arial" w:cs="Arial"/>
          <w:color w:val="000000"/>
          <w:highlight w:val="white"/>
        </w:rPr>
      </w:pPr>
    </w:p>
    <w:p w14:paraId="0E5DD02F" w14:textId="77777777" w:rsidR="00F53974" w:rsidRDefault="00F53974">
      <w:pPr>
        <w:jc w:val="both"/>
        <w:rPr>
          <w:rFonts w:ascii="Arial" w:eastAsia="Arial" w:hAnsi="Arial" w:cs="Arial"/>
          <w:color w:val="000000"/>
          <w:highlight w:val="white"/>
        </w:rPr>
      </w:pPr>
    </w:p>
    <w:p w14:paraId="4008481B" w14:textId="77777777" w:rsidR="00F53974" w:rsidRDefault="00F53974">
      <w:pPr>
        <w:jc w:val="both"/>
        <w:rPr>
          <w:rFonts w:ascii="Arial" w:eastAsia="Arial" w:hAnsi="Arial" w:cs="Arial"/>
          <w:color w:val="000000"/>
          <w:highlight w:val="white"/>
        </w:rPr>
      </w:pPr>
    </w:p>
    <w:p w14:paraId="18C31405" w14:textId="77777777" w:rsidR="00F53974" w:rsidRDefault="00F53974">
      <w:pPr>
        <w:jc w:val="both"/>
        <w:rPr>
          <w:rFonts w:ascii="Arial" w:eastAsia="Arial" w:hAnsi="Arial" w:cs="Arial"/>
          <w:color w:val="000000"/>
          <w:highlight w:val="white"/>
        </w:rPr>
      </w:pPr>
    </w:p>
    <w:p w14:paraId="0EE3BFFD" w14:textId="77777777" w:rsidR="00F53974" w:rsidRDefault="00F53974">
      <w:pPr>
        <w:jc w:val="both"/>
        <w:rPr>
          <w:rFonts w:ascii="Arial" w:eastAsia="Arial" w:hAnsi="Arial" w:cs="Arial"/>
          <w:color w:val="000000"/>
          <w:highlight w:val="white"/>
        </w:rPr>
      </w:pPr>
    </w:p>
    <w:p w14:paraId="5248FAEA" w14:textId="77777777" w:rsidR="00F53974" w:rsidRDefault="00F53974">
      <w:pPr>
        <w:jc w:val="both"/>
        <w:rPr>
          <w:rFonts w:ascii="Arial" w:eastAsia="Arial" w:hAnsi="Arial" w:cs="Arial"/>
          <w:color w:val="000000"/>
          <w:highlight w:val="white"/>
        </w:rPr>
      </w:pPr>
    </w:p>
    <w:p w14:paraId="54CED114" w14:textId="77777777" w:rsidR="00F53974" w:rsidRDefault="00F53974">
      <w:pPr>
        <w:jc w:val="both"/>
        <w:rPr>
          <w:rFonts w:ascii="Arial" w:eastAsia="Arial" w:hAnsi="Arial" w:cs="Arial"/>
          <w:color w:val="000000"/>
          <w:highlight w:val="white"/>
        </w:rPr>
      </w:pPr>
    </w:p>
    <w:p w14:paraId="1D37BF97" w14:textId="77777777" w:rsidR="00F53974" w:rsidRDefault="00F53974">
      <w:pPr>
        <w:jc w:val="both"/>
        <w:rPr>
          <w:rFonts w:ascii="Arial" w:eastAsia="Arial" w:hAnsi="Arial" w:cs="Arial"/>
          <w:color w:val="000000"/>
          <w:highlight w:val="white"/>
        </w:rPr>
      </w:pPr>
    </w:p>
    <w:p w14:paraId="7EBDB6BA" w14:textId="77777777" w:rsidR="00F53974" w:rsidRDefault="00F53974">
      <w:pPr>
        <w:jc w:val="both"/>
        <w:rPr>
          <w:rFonts w:ascii="Arial" w:eastAsia="Arial" w:hAnsi="Arial" w:cs="Arial"/>
          <w:color w:val="000000"/>
          <w:highlight w:val="white"/>
        </w:rPr>
      </w:pPr>
    </w:p>
    <w:p w14:paraId="4F180A96" w14:textId="77777777" w:rsidR="00F53974" w:rsidRDefault="00F53974">
      <w:pPr>
        <w:jc w:val="both"/>
        <w:rPr>
          <w:rFonts w:ascii="Arial" w:eastAsia="Arial" w:hAnsi="Arial" w:cs="Arial"/>
          <w:color w:val="000000"/>
          <w:highlight w:val="white"/>
        </w:rPr>
      </w:pPr>
    </w:p>
    <w:p w14:paraId="685AF07C" w14:textId="77777777" w:rsidR="00F53974" w:rsidRDefault="00F53974">
      <w:pPr>
        <w:jc w:val="both"/>
        <w:rPr>
          <w:rFonts w:ascii="Arial" w:eastAsia="Arial" w:hAnsi="Arial" w:cs="Arial"/>
          <w:color w:val="000000"/>
          <w:highlight w:val="white"/>
        </w:rPr>
      </w:pPr>
    </w:p>
    <w:p w14:paraId="03C8B6A4" w14:textId="77777777" w:rsidR="00F53974" w:rsidRDefault="00F53974">
      <w:pPr>
        <w:jc w:val="both"/>
        <w:rPr>
          <w:rFonts w:ascii="Arial" w:eastAsia="Arial" w:hAnsi="Arial" w:cs="Arial"/>
          <w:color w:val="000000"/>
          <w:highlight w:val="white"/>
        </w:rPr>
      </w:pPr>
    </w:p>
    <w:p w14:paraId="46137324" w14:textId="77777777" w:rsidR="00F53974" w:rsidRDefault="00F53974">
      <w:pPr>
        <w:jc w:val="both"/>
        <w:rPr>
          <w:rFonts w:ascii="Arial" w:eastAsia="Arial" w:hAnsi="Arial" w:cs="Arial"/>
          <w:color w:val="000000"/>
          <w:highlight w:val="white"/>
        </w:rPr>
      </w:pPr>
    </w:p>
    <w:p w14:paraId="73350371" w14:textId="77777777" w:rsidR="00F53974" w:rsidRDefault="00F53974">
      <w:pPr>
        <w:jc w:val="both"/>
        <w:rPr>
          <w:rFonts w:ascii="Arial" w:eastAsia="Arial" w:hAnsi="Arial" w:cs="Arial"/>
          <w:color w:val="000000"/>
          <w:highlight w:val="white"/>
        </w:rPr>
      </w:pPr>
    </w:p>
    <w:p w14:paraId="53D1FE4F" w14:textId="77777777" w:rsidR="00F53974" w:rsidRDefault="00F53974">
      <w:pPr>
        <w:jc w:val="both"/>
        <w:rPr>
          <w:rFonts w:ascii="Arial" w:eastAsia="Arial" w:hAnsi="Arial" w:cs="Arial"/>
          <w:color w:val="000000"/>
          <w:highlight w:val="white"/>
        </w:rPr>
      </w:pPr>
    </w:p>
    <w:p w14:paraId="3A160B12" w14:textId="77777777" w:rsidR="00F53974" w:rsidRDefault="00F53974">
      <w:pPr>
        <w:jc w:val="both"/>
        <w:rPr>
          <w:rFonts w:ascii="Arial" w:eastAsia="Arial" w:hAnsi="Arial" w:cs="Arial"/>
          <w:color w:val="000000"/>
          <w:highlight w:val="white"/>
        </w:rPr>
      </w:pPr>
    </w:p>
    <w:p w14:paraId="7AB37A5E" w14:textId="77777777" w:rsidR="00F53974" w:rsidRDefault="00F53974">
      <w:pPr>
        <w:jc w:val="both"/>
        <w:rPr>
          <w:rFonts w:ascii="Arial" w:eastAsia="Arial" w:hAnsi="Arial" w:cs="Arial"/>
          <w:color w:val="000000"/>
          <w:highlight w:val="white"/>
        </w:rPr>
      </w:pPr>
    </w:p>
    <w:p w14:paraId="526A5744" w14:textId="77777777" w:rsidR="00F53974" w:rsidRDefault="00F53974">
      <w:pPr>
        <w:jc w:val="both"/>
        <w:rPr>
          <w:rFonts w:ascii="Arial" w:eastAsia="Arial" w:hAnsi="Arial" w:cs="Arial"/>
          <w:color w:val="000000"/>
          <w:highlight w:val="white"/>
        </w:rPr>
      </w:pPr>
    </w:p>
    <w:p w14:paraId="54A2B3ED" w14:textId="77777777" w:rsidR="00F53974" w:rsidRDefault="00F53974">
      <w:pPr>
        <w:jc w:val="both"/>
        <w:rPr>
          <w:rFonts w:ascii="Arial" w:eastAsia="Arial" w:hAnsi="Arial" w:cs="Arial"/>
          <w:color w:val="000000"/>
          <w:highlight w:val="white"/>
        </w:rPr>
      </w:pPr>
    </w:p>
    <w:p w14:paraId="476544F0" w14:textId="77777777" w:rsidR="00F53974" w:rsidRDefault="00F53974">
      <w:pPr>
        <w:jc w:val="both"/>
        <w:rPr>
          <w:rFonts w:ascii="Arial" w:eastAsia="Arial" w:hAnsi="Arial" w:cs="Arial"/>
          <w:color w:val="000000"/>
          <w:highlight w:val="white"/>
        </w:rPr>
      </w:pPr>
    </w:p>
    <w:p w14:paraId="0222397C" w14:textId="77777777" w:rsidR="00F53974" w:rsidRDefault="00F53974">
      <w:pPr>
        <w:jc w:val="both"/>
        <w:rPr>
          <w:rFonts w:ascii="Arial" w:eastAsia="Arial" w:hAnsi="Arial" w:cs="Arial"/>
          <w:color w:val="000000"/>
          <w:highlight w:val="white"/>
        </w:rPr>
      </w:pPr>
    </w:p>
    <w:p w14:paraId="221ECE85" w14:textId="77777777" w:rsidR="00F53974" w:rsidRDefault="00F53974">
      <w:pPr>
        <w:jc w:val="both"/>
        <w:rPr>
          <w:rFonts w:ascii="Arial" w:eastAsia="Arial" w:hAnsi="Arial" w:cs="Arial"/>
          <w:color w:val="000000"/>
          <w:highlight w:val="white"/>
        </w:rPr>
      </w:pPr>
    </w:p>
    <w:p w14:paraId="12E59817" w14:textId="13A96761" w:rsidR="00F53974" w:rsidRDefault="00000000">
      <w:pPr>
        <w:jc w:val="both"/>
        <w:rPr>
          <w:rFonts w:ascii="Arial" w:eastAsia="Arial" w:hAnsi="Arial" w:cs="Arial"/>
          <w:color w:val="000000"/>
          <w:highlight w:val="white"/>
        </w:rPr>
      </w:pPr>
      <w:r>
        <w:lastRenderedPageBreak/>
        <w:t xml:space="preserve"> </w:t>
      </w:r>
      <w:r>
        <w:rPr>
          <w:rFonts w:ascii="Arial" w:eastAsia="Arial" w:hAnsi="Arial" w:cs="Arial"/>
          <w:noProof/>
          <w:color w:val="000000"/>
          <w:highlight w:val="white"/>
        </w:rPr>
        <w:drawing>
          <wp:inline distT="0" distB="0" distL="0" distR="0" wp14:anchorId="7167452C" wp14:editId="21D5A119">
            <wp:extent cx="5727700" cy="5886450"/>
            <wp:effectExtent l="0" t="0" r="0" b="0"/>
            <wp:docPr id="212525668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5727700" cy="5886450"/>
                    </a:xfrm>
                    <a:prstGeom prst="rect">
                      <a:avLst/>
                    </a:prstGeom>
                    <a:ln/>
                  </pic:spPr>
                </pic:pic>
              </a:graphicData>
            </a:graphic>
          </wp:inline>
        </w:drawing>
      </w:r>
    </w:p>
    <w:p w14:paraId="0D0860AF" w14:textId="77777777" w:rsidR="00F53974" w:rsidRDefault="00F53974">
      <w:pPr>
        <w:jc w:val="both"/>
        <w:rPr>
          <w:rFonts w:ascii="Arial" w:eastAsia="Arial" w:hAnsi="Arial" w:cs="Arial"/>
          <w:color w:val="000000"/>
          <w:highlight w:val="white"/>
        </w:rPr>
      </w:pPr>
    </w:p>
    <w:p w14:paraId="1571C124" w14:textId="77777777" w:rsidR="00F53974" w:rsidRDefault="00F53974">
      <w:pPr>
        <w:jc w:val="both"/>
        <w:rPr>
          <w:rFonts w:ascii="Arial" w:eastAsia="Arial" w:hAnsi="Arial" w:cs="Arial"/>
          <w:color w:val="000000"/>
          <w:highlight w:val="white"/>
        </w:rPr>
      </w:pPr>
    </w:p>
    <w:p w14:paraId="480B31F5" w14:textId="7446DB6B" w:rsidR="00F53974" w:rsidRDefault="00000000">
      <w:pPr>
        <w:spacing w:line="480" w:lineRule="auto"/>
        <w:jc w:val="both"/>
        <w:rPr>
          <w:rFonts w:ascii="Arial" w:eastAsia="Arial" w:hAnsi="Arial" w:cs="Arial"/>
          <w:color w:val="000000"/>
          <w:highlight w:val="white"/>
        </w:rPr>
      </w:pPr>
      <w:r>
        <w:rPr>
          <w:rFonts w:ascii="Arial" w:eastAsia="Arial" w:hAnsi="Arial" w:cs="Arial"/>
          <w:b/>
          <w:bCs/>
          <w:color w:val="000000"/>
        </w:rPr>
        <w:t>Fig. S7</w:t>
      </w:r>
      <w:r>
        <w:rPr>
          <w:rFonts w:ascii="Arial" w:eastAsia="Arial" w:hAnsi="Arial" w:cs="Arial"/>
          <w:color w:val="000000"/>
        </w:rPr>
        <w:t>. Read coverage support for somatic (&lt;=5 reads) and non-reference segregating (&gt;=30) insertions for ONSEN. Insertions with coverage of &gt;5 and &lt;30 were not further analysed, because of their ambiguous status as somatic or non-reference segregating.</w:t>
      </w:r>
    </w:p>
    <w:p w14:paraId="70886076" w14:textId="77777777" w:rsidR="00F53974" w:rsidRDefault="00F53974">
      <w:pPr>
        <w:jc w:val="both"/>
        <w:rPr>
          <w:rFonts w:ascii="Arial" w:eastAsia="Arial" w:hAnsi="Arial" w:cs="Arial"/>
          <w:color w:val="000000"/>
          <w:highlight w:val="white"/>
        </w:rPr>
      </w:pPr>
    </w:p>
    <w:p w14:paraId="3AE9949D" w14:textId="77777777" w:rsidR="00F53974" w:rsidRDefault="00F53974">
      <w:pPr>
        <w:jc w:val="both"/>
        <w:rPr>
          <w:rFonts w:ascii="Arial" w:eastAsia="Arial" w:hAnsi="Arial" w:cs="Arial"/>
          <w:color w:val="000000"/>
          <w:highlight w:val="white"/>
        </w:rPr>
      </w:pPr>
    </w:p>
    <w:p w14:paraId="2DF72DB8" w14:textId="6C1F83BE" w:rsidR="00F53974" w:rsidRDefault="00000000">
      <w:pPr>
        <w:jc w:val="both"/>
        <w:rPr>
          <w:rFonts w:ascii="Arial" w:eastAsia="Arial" w:hAnsi="Arial" w:cs="Arial"/>
          <w:color w:val="000000"/>
          <w:highlight w:val="white"/>
        </w:rPr>
      </w:pPr>
      <w:r>
        <w:lastRenderedPageBreak/>
        <w:t xml:space="preserve"> </w:t>
      </w:r>
      <w:r>
        <w:rPr>
          <w:rFonts w:ascii="Arial" w:eastAsia="Arial" w:hAnsi="Arial" w:cs="Arial"/>
          <w:noProof/>
          <w:color w:val="000000"/>
          <w:highlight w:val="white"/>
        </w:rPr>
        <w:drawing>
          <wp:inline distT="0" distB="0" distL="0" distR="0" wp14:anchorId="282B9D88" wp14:editId="2C47333D">
            <wp:extent cx="5727700" cy="5968365"/>
            <wp:effectExtent l="0" t="0" r="0" b="0"/>
            <wp:docPr id="212525668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5727700" cy="5968365"/>
                    </a:xfrm>
                    <a:prstGeom prst="rect">
                      <a:avLst/>
                    </a:prstGeom>
                    <a:ln/>
                  </pic:spPr>
                </pic:pic>
              </a:graphicData>
            </a:graphic>
          </wp:inline>
        </w:drawing>
      </w:r>
    </w:p>
    <w:p w14:paraId="7EA1A7C8" w14:textId="77777777" w:rsidR="00F53974" w:rsidRDefault="00F53974">
      <w:pPr>
        <w:jc w:val="both"/>
        <w:rPr>
          <w:rFonts w:ascii="Arial" w:eastAsia="Arial" w:hAnsi="Arial" w:cs="Arial"/>
          <w:color w:val="000000"/>
          <w:highlight w:val="white"/>
        </w:rPr>
      </w:pPr>
    </w:p>
    <w:p w14:paraId="1AAEAFDA" w14:textId="563DCCBC" w:rsidR="00F53974" w:rsidRDefault="00000000">
      <w:pPr>
        <w:spacing w:line="480" w:lineRule="auto"/>
        <w:jc w:val="both"/>
        <w:rPr>
          <w:rFonts w:ascii="Arial" w:eastAsia="Arial" w:hAnsi="Arial" w:cs="Arial"/>
          <w:color w:val="000000"/>
        </w:rPr>
      </w:pPr>
      <w:r>
        <w:rPr>
          <w:rFonts w:ascii="Arial" w:eastAsia="Arial" w:hAnsi="Arial" w:cs="Arial"/>
          <w:b/>
          <w:bCs/>
          <w:color w:val="000000"/>
        </w:rPr>
        <w:t>Fig. S8</w:t>
      </w:r>
      <w:r>
        <w:rPr>
          <w:rFonts w:ascii="Arial" w:eastAsia="Arial" w:hAnsi="Arial" w:cs="Arial"/>
          <w:color w:val="000000"/>
        </w:rPr>
        <w:t>. Read coverage support for somatic (&lt;=5 reads) and non-reference segregating (&gt;=30) insertions for EVADE. Insertions with coverage of &gt;5 and &lt;30 were not further analysed, because of their ambiguous status as somatic or non-reference segregating.</w:t>
      </w:r>
    </w:p>
    <w:p w14:paraId="3A9CEBFA" w14:textId="77777777" w:rsidR="00F53974" w:rsidRDefault="00F53974">
      <w:pPr>
        <w:jc w:val="both"/>
        <w:rPr>
          <w:rFonts w:ascii="Arial" w:eastAsia="Arial" w:hAnsi="Arial" w:cs="Arial"/>
          <w:color w:val="000000"/>
        </w:rPr>
      </w:pPr>
    </w:p>
    <w:p w14:paraId="3115AEFC" w14:textId="77777777" w:rsidR="00F53974" w:rsidRDefault="00F53974">
      <w:pPr>
        <w:jc w:val="both"/>
        <w:rPr>
          <w:rFonts w:ascii="Arial" w:eastAsia="Arial" w:hAnsi="Arial" w:cs="Arial"/>
          <w:color w:val="000000"/>
        </w:rPr>
      </w:pPr>
    </w:p>
    <w:p w14:paraId="27E6D93B" w14:textId="77777777" w:rsidR="00F53974" w:rsidRDefault="00F53974">
      <w:pPr>
        <w:jc w:val="both"/>
        <w:rPr>
          <w:rFonts w:ascii="Arial" w:eastAsia="Arial" w:hAnsi="Arial" w:cs="Arial"/>
          <w:color w:val="000000"/>
        </w:rPr>
      </w:pPr>
    </w:p>
    <w:p w14:paraId="5E28848C" w14:textId="77777777" w:rsidR="00F53974" w:rsidRDefault="00F53974">
      <w:pPr>
        <w:jc w:val="both"/>
        <w:rPr>
          <w:rFonts w:ascii="Arial" w:eastAsia="Arial" w:hAnsi="Arial" w:cs="Arial"/>
          <w:color w:val="000000"/>
        </w:rPr>
      </w:pPr>
    </w:p>
    <w:p w14:paraId="5371E013" w14:textId="4F50E9D8" w:rsidR="00F53974" w:rsidRDefault="00F53974">
      <w:pPr>
        <w:jc w:val="both"/>
        <w:rPr>
          <w:rFonts w:ascii="Arial" w:eastAsia="Arial" w:hAnsi="Arial" w:cs="Arial"/>
          <w:color w:val="000000"/>
          <w:highlight w:val="white"/>
        </w:rPr>
      </w:pPr>
    </w:p>
    <w:p w14:paraId="52AE2459" w14:textId="1BFC076F" w:rsidR="00F53974" w:rsidRDefault="00000000">
      <w:pPr>
        <w:jc w:val="both"/>
        <w:rPr>
          <w:rFonts w:ascii="Arial" w:eastAsia="Arial" w:hAnsi="Arial" w:cs="Arial"/>
          <w:b/>
          <w:bCs/>
          <w:color w:val="000000"/>
        </w:rPr>
      </w:pPr>
      <w:r>
        <w:rPr>
          <w:rFonts w:ascii="Arial" w:eastAsia="Arial" w:hAnsi="Arial" w:cs="Arial"/>
          <w:b/>
          <w:bCs/>
          <w:noProof/>
          <w:color w:val="000000"/>
        </w:rPr>
        <w:lastRenderedPageBreak/>
        <w:drawing>
          <wp:inline distT="0" distB="0" distL="0" distR="0" wp14:anchorId="2824AACE" wp14:editId="21B9665F">
            <wp:extent cx="5727700" cy="5908675"/>
            <wp:effectExtent l="0" t="0" r="0" b="0"/>
            <wp:docPr id="212525668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3"/>
                    <a:srcRect/>
                    <a:stretch>
                      <a:fillRect/>
                    </a:stretch>
                  </pic:blipFill>
                  <pic:spPr>
                    <a:xfrm>
                      <a:off x="0" y="0"/>
                      <a:ext cx="5727700" cy="5908675"/>
                    </a:xfrm>
                    <a:prstGeom prst="rect">
                      <a:avLst/>
                    </a:prstGeom>
                    <a:ln/>
                  </pic:spPr>
                </pic:pic>
              </a:graphicData>
            </a:graphic>
          </wp:inline>
        </w:drawing>
      </w:r>
    </w:p>
    <w:p w14:paraId="7DB5564D" w14:textId="77777777" w:rsidR="00F53974" w:rsidRDefault="00F53974">
      <w:pPr>
        <w:jc w:val="both"/>
        <w:rPr>
          <w:rFonts w:ascii="Arial" w:eastAsia="Arial" w:hAnsi="Arial" w:cs="Arial"/>
          <w:b/>
          <w:bCs/>
          <w:color w:val="000000"/>
        </w:rPr>
      </w:pPr>
    </w:p>
    <w:p w14:paraId="30BCBE5C" w14:textId="642E6AC4" w:rsidR="00F53974" w:rsidRDefault="00000000">
      <w:pPr>
        <w:spacing w:line="480" w:lineRule="auto"/>
        <w:jc w:val="both"/>
        <w:rPr>
          <w:rFonts w:ascii="Arial" w:eastAsia="Arial" w:hAnsi="Arial" w:cs="Arial"/>
          <w:color w:val="000000"/>
          <w:highlight w:val="white"/>
        </w:rPr>
      </w:pPr>
      <w:r>
        <w:rPr>
          <w:rFonts w:ascii="Arial" w:eastAsia="Arial" w:hAnsi="Arial" w:cs="Arial"/>
          <w:b/>
          <w:bCs/>
          <w:color w:val="000000"/>
        </w:rPr>
        <w:t>Fig. S9</w:t>
      </w:r>
      <w:r>
        <w:rPr>
          <w:rFonts w:ascii="Arial" w:eastAsia="Arial" w:hAnsi="Arial" w:cs="Arial"/>
          <w:color w:val="000000"/>
        </w:rPr>
        <w:t>. Read coverage support for somatic (&lt;=5 reads) and non-reference segregating (&gt;=30) insertions for AtCOPIA21. Insertions with coverage of &gt;5 and &lt;30 were not further analysed, because of their ambiguous status as somatic or non-reference segregating.</w:t>
      </w:r>
    </w:p>
    <w:p w14:paraId="53DFA8F6" w14:textId="77777777" w:rsidR="00F53974" w:rsidRDefault="00F53974">
      <w:pPr>
        <w:jc w:val="both"/>
        <w:rPr>
          <w:rFonts w:ascii="Arial" w:eastAsia="Arial" w:hAnsi="Arial" w:cs="Arial"/>
          <w:color w:val="000000"/>
          <w:highlight w:val="white"/>
        </w:rPr>
      </w:pPr>
    </w:p>
    <w:p w14:paraId="4661C187" w14:textId="77777777" w:rsidR="00F53974" w:rsidRDefault="00F53974">
      <w:pPr>
        <w:jc w:val="both"/>
        <w:rPr>
          <w:rFonts w:ascii="Arial" w:eastAsia="Arial" w:hAnsi="Arial" w:cs="Arial"/>
          <w:color w:val="000000"/>
          <w:highlight w:val="white"/>
        </w:rPr>
        <w:sectPr w:rsidR="00F53974">
          <w:pgSz w:w="11900" w:h="16840"/>
          <w:pgMar w:top="1440" w:right="1440" w:bottom="1440" w:left="1440" w:header="708" w:footer="708" w:gutter="0"/>
          <w:pgNumType w:start="1"/>
          <w:cols w:space="720"/>
        </w:sectPr>
      </w:pPr>
    </w:p>
    <w:p w14:paraId="2F4A41EB" w14:textId="77777777" w:rsidR="00F53974" w:rsidRDefault="00F53974">
      <w:pPr>
        <w:jc w:val="both"/>
      </w:pPr>
    </w:p>
    <w:p w14:paraId="4ECFA119" w14:textId="2D65AFE5" w:rsidR="00F53974" w:rsidRDefault="00000000" w:rsidP="006C179A">
      <w:pPr>
        <w:jc w:val="center"/>
      </w:pPr>
      <w:r>
        <w:rPr>
          <w:noProof/>
        </w:rPr>
        <w:drawing>
          <wp:inline distT="0" distB="0" distL="0" distR="0" wp14:anchorId="60991391" wp14:editId="30589F33">
            <wp:extent cx="4848446" cy="5465135"/>
            <wp:effectExtent l="0" t="0" r="3175" b="0"/>
            <wp:docPr id="21252566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869505" cy="5488872"/>
                    </a:xfrm>
                    <a:prstGeom prst="rect">
                      <a:avLst/>
                    </a:prstGeom>
                    <a:ln/>
                  </pic:spPr>
                </pic:pic>
              </a:graphicData>
            </a:graphic>
          </wp:inline>
        </w:drawing>
      </w:r>
    </w:p>
    <w:p w14:paraId="0E6415ED" w14:textId="3B4FB0BB" w:rsidR="00F53974" w:rsidRDefault="00F53974">
      <w:pPr>
        <w:jc w:val="center"/>
      </w:pPr>
    </w:p>
    <w:p w14:paraId="30A9D068" w14:textId="1BFB3487"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S10. </w:t>
      </w:r>
      <w:r>
        <w:rPr>
          <w:rFonts w:ascii="Arial" w:eastAsia="Arial" w:hAnsi="Arial" w:cs="Arial"/>
          <w:color w:val="000000"/>
        </w:rPr>
        <w:t xml:space="preserve">Heatmap depicting permutation Z-scores representing the strength of association between somatic insertions and various genomic features.  </w:t>
      </w:r>
      <w:r>
        <w:rPr>
          <w:rFonts w:ascii="Arial" w:eastAsia="Arial" w:hAnsi="Arial" w:cs="Arial"/>
          <w:b/>
          <w:bCs/>
          <w:color w:val="000000"/>
        </w:rPr>
        <w:t>A</w:t>
      </w:r>
      <w:r>
        <w:rPr>
          <w:rFonts w:ascii="Arial" w:eastAsia="Arial" w:hAnsi="Arial" w:cs="Arial"/>
          <w:color w:val="000000"/>
        </w:rPr>
        <w:t xml:space="preserve">. Association with broad chromosomal regions: centromere, </w:t>
      </w:r>
      <w:proofErr w:type="spellStart"/>
      <w:r>
        <w:rPr>
          <w:rFonts w:ascii="Arial" w:eastAsia="Arial" w:hAnsi="Arial" w:cs="Arial"/>
          <w:color w:val="000000"/>
        </w:rPr>
        <w:t>pericentromere</w:t>
      </w:r>
      <w:proofErr w:type="spellEnd"/>
      <w:r>
        <w:rPr>
          <w:rFonts w:ascii="Arial" w:eastAsia="Arial" w:hAnsi="Arial" w:cs="Arial"/>
          <w:color w:val="000000"/>
        </w:rPr>
        <w:t xml:space="preserve"> and chromosomal arms. </w:t>
      </w:r>
      <w:r>
        <w:rPr>
          <w:rFonts w:ascii="Arial" w:eastAsia="Arial" w:hAnsi="Arial" w:cs="Arial"/>
          <w:b/>
          <w:bCs/>
          <w:color w:val="000000"/>
        </w:rPr>
        <w:t>B</w:t>
      </w:r>
      <w:r>
        <w:rPr>
          <w:rFonts w:ascii="Arial" w:eastAsia="Arial" w:hAnsi="Arial" w:cs="Arial"/>
          <w:color w:val="000000"/>
        </w:rPr>
        <w:t>. Association with genomic contexts: Genes, 500bp windows proximal to genes, reference TEs and intergenic regions. Positive associations are shown by blue gradient while negative association represented by red gradient.</w:t>
      </w:r>
      <w:r>
        <w:rPr>
          <w:rFonts w:ascii="Arial" w:eastAsia="Arial" w:hAnsi="Arial" w:cs="Arial"/>
          <w:b/>
          <w:bCs/>
          <w:color w:val="000000"/>
        </w:rPr>
        <w:t xml:space="preserve"> </w:t>
      </w:r>
      <w:r>
        <w:rPr>
          <w:rFonts w:ascii="Arial" w:eastAsia="Arial" w:hAnsi="Arial" w:cs="Arial"/>
          <w:color w:val="000000"/>
        </w:rPr>
        <w:t> Significance is denoted as follows: *p&lt;0.05, **p&lt;0.01 and unless otherwise indicated, all other associations are significant at p&lt;0.001. Empty blocks show samples with non-significant associations.</w:t>
      </w:r>
    </w:p>
    <w:p w14:paraId="7DACFF2B" w14:textId="15B97DBB" w:rsidR="00F53974" w:rsidRDefault="00F53974">
      <w:pPr>
        <w:spacing w:line="480" w:lineRule="auto"/>
        <w:jc w:val="both"/>
        <w:rPr>
          <w:rFonts w:ascii="Arial" w:eastAsia="Arial" w:hAnsi="Arial" w:cs="Arial"/>
          <w:color w:val="000000"/>
        </w:rPr>
      </w:pPr>
    </w:p>
    <w:p w14:paraId="70C60935" w14:textId="2574A234" w:rsidR="00F53974" w:rsidRDefault="00000000">
      <w:pPr>
        <w:spacing w:line="480" w:lineRule="auto"/>
        <w:jc w:val="both"/>
        <w:rPr>
          <w:rFonts w:ascii="Arial" w:eastAsia="Arial" w:hAnsi="Arial" w:cs="Arial"/>
          <w:color w:val="000000"/>
        </w:rPr>
      </w:pPr>
      <w:r>
        <w:rPr>
          <w:rFonts w:ascii="Arial" w:eastAsia="Arial" w:hAnsi="Arial" w:cs="Arial"/>
          <w:noProof/>
          <w:color w:val="000000"/>
        </w:rPr>
        <w:drawing>
          <wp:inline distT="0" distB="0" distL="0" distR="0" wp14:anchorId="76819F63" wp14:editId="65CC932C">
            <wp:extent cx="5727700" cy="8180705"/>
            <wp:effectExtent l="0" t="0" r="0" b="0"/>
            <wp:docPr id="212525669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5727700" cy="8180705"/>
                    </a:xfrm>
                    <a:prstGeom prst="rect">
                      <a:avLst/>
                    </a:prstGeom>
                    <a:ln/>
                  </pic:spPr>
                </pic:pic>
              </a:graphicData>
            </a:graphic>
          </wp:inline>
        </w:drawing>
      </w:r>
    </w:p>
    <w:p w14:paraId="2EE58C74" w14:textId="77777777" w:rsidR="00C2290B" w:rsidRDefault="00C2290B">
      <w:pPr>
        <w:spacing w:line="480" w:lineRule="auto"/>
        <w:jc w:val="both"/>
        <w:rPr>
          <w:rFonts w:ascii="Arial" w:eastAsia="Arial" w:hAnsi="Arial" w:cs="Arial"/>
          <w:b/>
          <w:bCs/>
          <w:color w:val="000000"/>
        </w:rPr>
      </w:pPr>
    </w:p>
    <w:p w14:paraId="785C285E" w14:textId="5C2BC733"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S11. A. </w:t>
      </w:r>
      <w:r>
        <w:rPr>
          <w:rFonts w:ascii="Arial" w:eastAsia="Arial" w:hAnsi="Arial" w:cs="Arial"/>
          <w:color w:val="000000"/>
        </w:rPr>
        <w:t>Density</w:t>
      </w:r>
      <w:r w:rsidRPr="006C179A">
        <w:rPr>
          <w:rFonts w:ascii="Arial" w:eastAsia="Arial" w:hAnsi="Arial" w:cs="Arial"/>
          <w:color w:val="000000"/>
        </w:rPr>
        <w:t xml:space="preserve"> of</w:t>
      </w:r>
      <w:r>
        <w:rPr>
          <w:rFonts w:ascii="Arial" w:eastAsia="Arial" w:hAnsi="Arial" w:cs="Arial"/>
          <w:b/>
          <w:bCs/>
          <w:color w:val="000000"/>
        </w:rPr>
        <w:t xml:space="preserve"> </w:t>
      </w:r>
      <w:r>
        <w:rPr>
          <w:rFonts w:ascii="Arial" w:eastAsia="Arial" w:hAnsi="Arial" w:cs="Arial"/>
          <w:i/>
          <w:iCs/>
          <w:color w:val="000000"/>
        </w:rPr>
        <w:t>de novo</w:t>
      </w:r>
      <w:r>
        <w:rPr>
          <w:rFonts w:ascii="Arial" w:eastAsia="Arial" w:hAnsi="Arial" w:cs="Arial"/>
          <w:color w:val="000000"/>
        </w:rPr>
        <w:t xml:space="preserve"> somatic insertions per kilobase (</w:t>
      </w:r>
      <w:proofErr w:type="spellStart"/>
      <w:r>
        <w:rPr>
          <w:rFonts w:ascii="Arial" w:eastAsia="Arial" w:hAnsi="Arial" w:cs="Arial"/>
          <w:color w:val="000000"/>
        </w:rPr>
        <w:t>Kb</w:t>
      </w:r>
      <w:proofErr w:type="spellEnd"/>
      <w:r>
        <w:rPr>
          <w:rFonts w:ascii="Arial" w:eastAsia="Arial" w:hAnsi="Arial" w:cs="Arial"/>
          <w:color w:val="000000"/>
        </w:rPr>
        <w:t>) across</w:t>
      </w:r>
      <w:r>
        <w:rPr>
          <w:rFonts w:ascii="Arial" w:eastAsia="Arial" w:hAnsi="Arial" w:cs="Arial"/>
          <w:b/>
          <w:bCs/>
          <w:color w:val="000000"/>
        </w:rPr>
        <w:t xml:space="preserve"> </w:t>
      </w:r>
      <w:r>
        <w:rPr>
          <w:rFonts w:ascii="Arial" w:eastAsia="Arial" w:hAnsi="Arial" w:cs="Arial"/>
          <w:color w:val="000000"/>
        </w:rPr>
        <w:t>genic features including 5’UTR, 3’UTR, exon, and intron for ONSEN, EVADE and AtCOPIA21.</w:t>
      </w:r>
      <w:r>
        <w:rPr>
          <w:rFonts w:ascii="Arial" w:eastAsia="Arial" w:hAnsi="Arial" w:cs="Arial"/>
          <w:b/>
          <w:bCs/>
          <w:color w:val="000000"/>
        </w:rPr>
        <w:t xml:space="preserve"> </w:t>
      </w:r>
      <w:r w:rsidR="00577FA5">
        <w:rPr>
          <w:rFonts w:ascii="Aptos" w:eastAsia="Aptos" w:hAnsi="Aptos" w:cs="Aptos"/>
          <w:color w:val="000000"/>
        </w:rPr>
        <w:t>Coloured</w:t>
      </w:r>
      <w:r>
        <w:rPr>
          <w:rFonts w:ascii="Aptos" w:eastAsia="Aptos" w:hAnsi="Aptos" w:cs="Aptos"/>
          <w:color w:val="000000"/>
        </w:rPr>
        <w:t xml:space="preserve"> horizontal lines represent observed values, while teal-green dots indicate expected values for an equal number of randomized insertions.</w:t>
      </w:r>
      <w:r>
        <w:rPr>
          <w:rFonts w:ascii="Arial" w:eastAsia="Arial" w:hAnsi="Arial" w:cs="Arial"/>
          <w:b/>
          <w:bCs/>
          <w:color w:val="000000"/>
        </w:rPr>
        <w:t xml:space="preserve"> B. </w:t>
      </w:r>
      <w:r>
        <w:rPr>
          <w:rFonts w:ascii="Arial" w:eastAsia="Arial" w:hAnsi="Arial" w:cs="Arial"/>
          <w:color w:val="000000"/>
        </w:rPr>
        <w:t>Heatmap depicting permutation Z-scores representing the strength of association between somatic insertions and genic components presented in A. Positive associations are shown by blue gradient while negative association represented by red gradient.</w:t>
      </w:r>
      <w:r>
        <w:rPr>
          <w:rFonts w:ascii="Arial" w:eastAsia="Arial" w:hAnsi="Arial" w:cs="Arial"/>
          <w:b/>
          <w:bCs/>
          <w:color w:val="000000"/>
        </w:rPr>
        <w:t xml:space="preserve"> </w:t>
      </w:r>
      <w:r>
        <w:rPr>
          <w:rFonts w:ascii="Arial" w:eastAsia="Arial" w:hAnsi="Arial" w:cs="Arial"/>
          <w:color w:val="000000"/>
        </w:rPr>
        <w:t> Significance is denoted as follows: *p&lt;0.05, **p&lt;0.01 and unless otherwise indicated, all other associations are significant at p&lt;0.001. Empty blocks show samples with non-significant associations.</w:t>
      </w:r>
    </w:p>
    <w:p w14:paraId="02859091" w14:textId="77777777" w:rsidR="00F53974" w:rsidRDefault="00F53974">
      <w:pPr>
        <w:jc w:val="both"/>
        <w:rPr>
          <w:rFonts w:ascii="Arial" w:eastAsia="Arial" w:hAnsi="Arial" w:cs="Arial"/>
          <w:color w:val="000000"/>
        </w:rPr>
      </w:pPr>
    </w:p>
    <w:p w14:paraId="5907CC3D" w14:textId="77777777" w:rsidR="00F53974" w:rsidRDefault="00F53974">
      <w:pPr>
        <w:jc w:val="both"/>
        <w:rPr>
          <w:rFonts w:ascii="Arial" w:eastAsia="Arial" w:hAnsi="Arial" w:cs="Arial"/>
          <w:color w:val="000000"/>
        </w:rPr>
      </w:pPr>
    </w:p>
    <w:p w14:paraId="1B331788" w14:textId="77777777" w:rsidR="00F53974" w:rsidRDefault="00F53974">
      <w:pPr>
        <w:jc w:val="both"/>
        <w:rPr>
          <w:rFonts w:ascii="Arial" w:eastAsia="Arial" w:hAnsi="Arial" w:cs="Arial"/>
          <w:color w:val="000000"/>
        </w:rPr>
      </w:pPr>
    </w:p>
    <w:p w14:paraId="121A7EF2" w14:textId="77777777" w:rsidR="00F53974" w:rsidRDefault="00F53974">
      <w:pPr>
        <w:jc w:val="both"/>
        <w:rPr>
          <w:rFonts w:ascii="Arial" w:eastAsia="Arial" w:hAnsi="Arial" w:cs="Arial"/>
          <w:color w:val="000000"/>
        </w:rPr>
      </w:pPr>
    </w:p>
    <w:p w14:paraId="1D84C8C8" w14:textId="77777777" w:rsidR="00F53974" w:rsidRDefault="00F53974">
      <w:pPr>
        <w:jc w:val="both"/>
        <w:rPr>
          <w:rFonts w:ascii="Arial" w:eastAsia="Arial" w:hAnsi="Arial" w:cs="Arial"/>
          <w:color w:val="000000"/>
        </w:rPr>
      </w:pPr>
    </w:p>
    <w:p w14:paraId="0A176359" w14:textId="77777777" w:rsidR="00F53974" w:rsidRDefault="00F53974">
      <w:pPr>
        <w:jc w:val="both"/>
        <w:rPr>
          <w:rFonts w:ascii="Arial" w:eastAsia="Arial" w:hAnsi="Arial" w:cs="Arial"/>
          <w:color w:val="000000"/>
        </w:rPr>
      </w:pPr>
    </w:p>
    <w:p w14:paraId="3E4AF3C5" w14:textId="77777777" w:rsidR="00F53974" w:rsidRDefault="00F53974">
      <w:pPr>
        <w:jc w:val="both"/>
        <w:rPr>
          <w:rFonts w:ascii="Arial" w:eastAsia="Arial" w:hAnsi="Arial" w:cs="Arial"/>
          <w:color w:val="000000"/>
        </w:rPr>
      </w:pPr>
    </w:p>
    <w:p w14:paraId="5C76AD5F" w14:textId="77777777" w:rsidR="00F53974" w:rsidRDefault="00F53974">
      <w:pPr>
        <w:jc w:val="both"/>
        <w:rPr>
          <w:rFonts w:ascii="Arial" w:eastAsia="Arial" w:hAnsi="Arial" w:cs="Arial"/>
          <w:color w:val="000000"/>
        </w:rPr>
      </w:pPr>
    </w:p>
    <w:p w14:paraId="4FE6096D" w14:textId="77777777" w:rsidR="00F53974" w:rsidRDefault="00F53974">
      <w:pPr>
        <w:jc w:val="both"/>
        <w:rPr>
          <w:rFonts w:ascii="Arial" w:eastAsia="Arial" w:hAnsi="Arial" w:cs="Arial"/>
          <w:color w:val="000000"/>
        </w:rPr>
      </w:pPr>
    </w:p>
    <w:p w14:paraId="4704745D" w14:textId="77777777" w:rsidR="00F53974" w:rsidRDefault="00F53974">
      <w:pPr>
        <w:jc w:val="both"/>
        <w:rPr>
          <w:rFonts w:ascii="Arial" w:eastAsia="Arial" w:hAnsi="Arial" w:cs="Arial"/>
          <w:color w:val="000000"/>
        </w:rPr>
      </w:pPr>
    </w:p>
    <w:p w14:paraId="10F0DE7E" w14:textId="77777777" w:rsidR="00F53974" w:rsidRDefault="00F53974">
      <w:pPr>
        <w:jc w:val="both"/>
        <w:rPr>
          <w:rFonts w:ascii="Arial" w:eastAsia="Arial" w:hAnsi="Arial" w:cs="Arial"/>
          <w:color w:val="000000"/>
        </w:rPr>
      </w:pPr>
    </w:p>
    <w:p w14:paraId="03943EED" w14:textId="77777777" w:rsidR="00F53974" w:rsidRDefault="00F53974">
      <w:pPr>
        <w:jc w:val="both"/>
        <w:rPr>
          <w:rFonts w:ascii="Arial" w:eastAsia="Arial" w:hAnsi="Arial" w:cs="Arial"/>
          <w:color w:val="000000"/>
        </w:rPr>
      </w:pPr>
    </w:p>
    <w:p w14:paraId="693EB195" w14:textId="77777777" w:rsidR="00F53974" w:rsidRDefault="00F53974">
      <w:pPr>
        <w:jc w:val="both"/>
        <w:rPr>
          <w:rFonts w:ascii="Arial" w:eastAsia="Arial" w:hAnsi="Arial" w:cs="Arial"/>
          <w:color w:val="000000"/>
        </w:rPr>
      </w:pPr>
    </w:p>
    <w:p w14:paraId="252F96C5" w14:textId="77777777" w:rsidR="00F53974" w:rsidRDefault="00F53974">
      <w:pPr>
        <w:jc w:val="both"/>
        <w:rPr>
          <w:rFonts w:ascii="Arial" w:eastAsia="Arial" w:hAnsi="Arial" w:cs="Arial"/>
          <w:color w:val="000000"/>
        </w:rPr>
      </w:pPr>
    </w:p>
    <w:p w14:paraId="2DB7BDCA" w14:textId="77777777" w:rsidR="00F53974" w:rsidRDefault="00F53974">
      <w:pPr>
        <w:jc w:val="both"/>
        <w:rPr>
          <w:rFonts w:ascii="Arial" w:eastAsia="Arial" w:hAnsi="Arial" w:cs="Arial"/>
          <w:color w:val="000000"/>
        </w:rPr>
      </w:pPr>
    </w:p>
    <w:p w14:paraId="7CF8A706" w14:textId="77777777" w:rsidR="00F53974" w:rsidRDefault="00F53974">
      <w:pPr>
        <w:jc w:val="both"/>
        <w:rPr>
          <w:rFonts w:ascii="Arial" w:eastAsia="Arial" w:hAnsi="Arial" w:cs="Arial"/>
          <w:color w:val="000000"/>
        </w:rPr>
      </w:pPr>
    </w:p>
    <w:p w14:paraId="6A2C9DAB" w14:textId="77777777" w:rsidR="00F53974" w:rsidRDefault="00F53974">
      <w:pPr>
        <w:jc w:val="both"/>
        <w:rPr>
          <w:rFonts w:ascii="Arial" w:eastAsia="Arial" w:hAnsi="Arial" w:cs="Arial"/>
          <w:color w:val="000000"/>
        </w:rPr>
      </w:pPr>
    </w:p>
    <w:p w14:paraId="4CA99923" w14:textId="77777777" w:rsidR="00F53974" w:rsidRDefault="00F53974">
      <w:pPr>
        <w:jc w:val="both"/>
        <w:rPr>
          <w:rFonts w:ascii="Arial" w:eastAsia="Arial" w:hAnsi="Arial" w:cs="Arial"/>
          <w:color w:val="000000"/>
        </w:rPr>
      </w:pPr>
    </w:p>
    <w:p w14:paraId="2164C2C3" w14:textId="77777777" w:rsidR="00F53974" w:rsidRDefault="00F53974">
      <w:pPr>
        <w:jc w:val="both"/>
        <w:rPr>
          <w:rFonts w:ascii="Arial" w:eastAsia="Arial" w:hAnsi="Arial" w:cs="Arial"/>
          <w:color w:val="000000"/>
        </w:rPr>
      </w:pPr>
    </w:p>
    <w:p w14:paraId="31906DA9" w14:textId="77777777" w:rsidR="00F53974" w:rsidRDefault="00F53974">
      <w:pPr>
        <w:jc w:val="both"/>
        <w:rPr>
          <w:rFonts w:ascii="Arial" w:eastAsia="Arial" w:hAnsi="Arial" w:cs="Arial"/>
          <w:color w:val="000000"/>
        </w:rPr>
      </w:pPr>
    </w:p>
    <w:p w14:paraId="0CCBB66D" w14:textId="77777777" w:rsidR="00F53974" w:rsidRDefault="00F53974">
      <w:pPr>
        <w:jc w:val="both"/>
        <w:rPr>
          <w:rFonts w:ascii="Arial" w:eastAsia="Arial" w:hAnsi="Arial" w:cs="Arial"/>
          <w:color w:val="000000"/>
        </w:rPr>
      </w:pPr>
    </w:p>
    <w:p w14:paraId="7E2238C1" w14:textId="77777777" w:rsidR="00F53974" w:rsidRDefault="00F53974">
      <w:pPr>
        <w:jc w:val="both"/>
        <w:rPr>
          <w:rFonts w:ascii="Arial" w:eastAsia="Arial" w:hAnsi="Arial" w:cs="Arial"/>
          <w:color w:val="000000"/>
        </w:rPr>
      </w:pPr>
    </w:p>
    <w:p w14:paraId="01E8370F" w14:textId="77777777" w:rsidR="00F53974" w:rsidRDefault="00F53974">
      <w:pPr>
        <w:jc w:val="both"/>
        <w:rPr>
          <w:rFonts w:ascii="Arial" w:eastAsia="Arial" w:hAnsi="Arial" w:cs="Arial"/>
          <w:color w:val="000000"/>
        </w:rPr>
      </w:pPr>
    </w:p>
    <w:p w14:paraId="4494DFFD" w14:textId="77777777" w:rsidR="00F53974" w:rsidRDefault="00F53974">
      <w:pPr>
        <w:jc w:val="both"/>
        <w:rPr>
          <w:rFonts w:ascii="Arial" w:eastAsia="Arial" w:hAnsi="Arial" w:cs="Arial"/>
          <w:color w:val="000000"/>
        </w:rPr>
      </w:pPr>
    </w:p>
    <w:p w14:paraId="1E61C6D4" w14:textId="77777777" w:rsidR="00F53974" w:rsidRDefault="00F53974">
      <w:pPr>
        <w:jc w:val="both"/>
        <w:rPr>
          <w:rFonts w:ascii="Arial" w:eastAsia="Arial" w:hAnsi="Arial" w:cs="Arial"/>
          <w:color w:val="000000"/>
        </w:rPr>
      </w:pPr>
    </w:p>
    <w:p w14:paraId="28157C4C" w14:textId="77777777" w:rsidR="00F53974" w:rsidRDefault="00F53974">
      <w:pPr>
        <w:jc w:val="both"/>
        <w:rPr>
          <w:rFonts w:ascii="Arial" w:eastAsia="Arial" w:hAnsi="Arial" w:cs="Arial"/>
          <w:color w:val="000000"/>
        </w:rPr>
      </w:pPr>
    </w:p>
    <w:p w14:paraId="5B4E3BCF" w14:textId="77777777" w:rsidR="00F53974" w:rsidRDefault="00F53974">
      <w:pPr>
        <w:jc w:val="both"/>
        <w:rPr>
          <w:rFonts w:ascii="Arial" w:eastAsia="Arial" w:hAnsi="Arial" w:cs="Arial"/>
          <w:color w:val="000000"/>
        </w:rPr>
      </w:pPr>
    </w:p>
    <w:p w14:paraId="635969FC" w14:textId="77777777" w:rsidR="00F53974" w:rsidRDefault="00F53974">
      <w:pPr>
        <w:jc w:val="both"/>
        <w:rPr>
          <w:rFonts w:ascii="Arial" w:eastAsia="Arial" w:hAnsi="Arial" w:cs="Arial"/>
          <w:color w:val="000000"/>
        </w:rPr>
      </w:pPr>
    </w:p>
    <w:p w14:paraId="7843D710" w14:textId="77777777" w:rsidR="00F53974" w:rsidRDefault="00F53974">
      <w:pPr>
        <w:jc w:val="both"/>
        <w:rPr>
          <w:rFonts w:ascii="Arial" w:eastAsia="Arial" w:hAnsi="Arial" w:cs="Arial"/>
          <w:b/>
          <w:bCs/>
          <w:color w:val="000000"/>
        </w:rPr>
      </w:pPr>
    </w:p>
    <w:p w14:paraId="5D9E7DF1" w14:textId="77777777" w:rsidR="00F53974" w:rsidRDefault="00F53974">
      <w:pPr>
        <w:jc w:val="both"/>
        <w:rPr>
          <w:rFonts w:ascii="Arial" w:eastAsia="Arial" w:hAnsi="Arial" w:cs="Arial"/>
          <w:color w:val="000000"/>
        </w:rPr>
      </w:pPr>
    </w:p>
    <w:p w14:paraId="24526D6E" w14:textId="77777777" w:rsidR="00F53974" w:rsidRDefault="00000000">
      <w:pPr>
        <w:jc w:val="both"/>
      </w:pPr>
      <w:r>
        <w:rPr>
          <w:noProof/>
        </w:rPr>
        <w:drawing>
          <wp:inline distT="0" distB="0" distL="0" distR="0" wp14:anchorId="7436E2B6" wp14:editId="78A45740">
            <wp:extent cx="6331725" cy="3576511"/>
            <wp:effectExtent l="0" t="0" r="0" b="0"/>
            <wp:docPr id="212525669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6331725" cy="3576511"/>
                    </a:xfrm>
                    <a:prstGeom prst="rect">
                      <a:avLst/>
                    </a:prstGeom>
                    <a:ln/>
                  </pic:spPr>
                </pic:pic>
              </a:graphicData>
            </a:graphic>
          </wp:inline>
        </w:drawing>
      </w:r>
    </w:p>
    <w:p w14:paraId="093CD780" w14:textId="77777777" w:rsidR="00F53974" w:rsidRDefault="00F53974">
      <w:pPr>
        <w:jc w:val="both"/>
      </w:pPr>
    </w:p>
    <w:p w14:paraId="7E24085D" w14:textId="30B9E79B"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S12. </w:t>
      </w:r>
      <w:r>
        <w:rPr>
          <w:rFonts w:ascii="Arial" w:eastAsia="Arial" w:hAnsi="Arial" w:cs="Arial"/>
          <w:color w:val="000000"/>
        </w:rPr>
        <w:t xml:space="preserve">Sequence logo generated using 5bp up- and down-stream of predicted insertion sites of </w:t>
      </w:r>
      <w:r>
        <w:rPr>
          <w:rFonts w:ascii="Arial" w:eastAsia="Arial" w:hAnsi="Arial" w:cs="Arial"/>
          <w:i/>
          <w:iCs/>
          <w:color w:val="000000"/>
        </w:rPr>
        <w:t>de novo</w:t>
      </w:r>
      <w:r>
        <w:rPr>
          <w:rFonts w:ascii="Arial" w:eastAsia="Arial" w:hAnsi="Arial" w:cs="Arial"/>
          <w:color w:val="000000"/>
        </w:rPr>
        <w:t xml:space="preserve"> somatic transposition events of the three TE families, EVADE (A, red), ONSEN (B, blue) and AtCOPIA21 (C, green).</w:t>
      </w:r>
    </w:p>
    <w:p w14:paraId="4761C0D6" w14:textId="77777777" w:rsidR="00F53974" w:rsidRDefault="00F53974">
      <w:pPr>
        <w:jc w:val="both"/>
        <w:rPr>
          <w:rFonts w:ascii="Arial" w:eastAsia="Arial" w:hAnsi="Arial" w:cs="Arial"/>
          <w:color w:val="000000"/>
        </w:rPr>
      </w:pPr>
    </w:p>
    <w:p w14:paraId="0C2F9E8C" w14:textId="77777777" w:rsidR="00F53974" w:rsidRDefault="00F53974">
      <w:pPr>
        <w:jc w:val="both"/>
        <w:rPr>
          <w:rFonts w:ascii="Arial" w:eastAsia="Arial" w:hAnsi="Arial" w:cs="Arial"/>
          <w:color w:val="000000"/>
        </w:rPr>
      </w:pPr>
    </w:p>
    <w:p w14:paraId="19E21B4E" w14:textId="77777777" w:rsidR="00F53974" w:rsidRDefault="00F53974">
      <w:pPr>
        <w:jc w:val="both"/>
        <w:rPr>
          <w:rFonts w:ascii="Arial" w:eastAsia="Arial" w:hAnsi="Arial" w:cs="Arial"/>
          <w:color w:val="000000"/>
        </w:rPr>
      </w:pPr>
    </w:p>
    <w:p w14:paraId="123E4CE4" w14:textId="77777777" w:rsidR="00F53974" w:rsidRDefault="00F53974">
      <w:pPr>
        <w:jc w:val="both"/>
        <w:rPr>
          <w:rFonts w:ascii="Arial" w:eastAsia="Arial" w:hAnsi="Arial" w:cs="Arial"/>
          <w:color w:val="000000"/>
        </w:rPr>
      </w:pPr>
    </w:p>
    <w:p w14:paraId="7B187A3A" w14:textId="77777777" w:rsidR="00F53974" w:rsidRDefault="00F53974">
      <w:pPr>
        <w:jc w:val="both"/>
        <w:rPr>
          <w:rFonts w:ascii="Arial" w:eastAsia="Arial" w:hAnsi="Arial" w:cs="Arial"/>
          <w:color w:val="000000"/>
        </w:rPr>
      </w:pPr>
    </w:p>
    <w:p w14:paraId="7515F422" w14:textId="77777777" w:rsidR="00F53974" w:rsidRDefault="00F53974">
      <w:pPr>
        <w:jc w:val="both"/>
        <w:rPr>
          <w:rFonts w:ascii="Arial" w:eastAsia="Arial" w:hAnsi="Arial" w:cs="Arial"/>
          <w:color w:val="000000"/>
        </w:rPr>
      </w:pPr>
    </w:p>
    <w:p w14:paraId="6643C04C" w14:textId="77777777" w:rsidR="00F53974" w:rsidRDefault="00F53974">
      <w:pPr>
        <w:jc w:val="both"/>
        <w:rPr>
          <w:rFonts w:ascii="Arial" w:eastAsia="Arial" w:hAnsi="Arial" w:cs="Arial"/>
          <w:color w:val="000000"/>
        </w:rPr>
      </w:pPr>
    </w:p>
    <w:p w14:paraId="50351EDE" w14:textId="77777777" w:rsidR="00F53974" w:rsidRDefault="00F53974">
      <w:pPr>
        <w:jc w:val="both"/>
        <w:rPr>
          <w:rFonts w:ascii="Arial" w:eastAsia="Arial" w:hAnsi="Arial" w:cs="Arial"/>
          <w:color w:val="000000"/>
        </w:rPr>
      </w:pPr>
    </w:p>
    <w:p w14:paraId="20EDFCC6" w14:textId="77777777" w:rsidR="00F53974" w:rsidRDefault="00F53974">
      <w:pPr>
        <w:jc w:val="both"/>
        <w:rPr>
          <w:rFonts w:ascii="Arial" w:eastAsia="Arial" w:hAnsi="Arial" w:cs="Arial"/>
          <w:color w:val="000000"/>
        </w:rPr>
      </w:pPr>
    </w:p>
    <w:p w14:paraId="6506EE67" w14:textId="77777777" w:rsidR="00F53974" w:rsidRDefault="00F53974">
      <w:pPr>
        <w:jc w:val="both"/>
        <w:rPr>
          <w:rFonts w:ascii="Arial" w:eastAsia="Arial" w:hAnsi="Arial" w:cs="Arial"/>
          <w:color w:val="000000"/>
        </w:rPr>
      </w:pPr>
    </w:p>
    <w:p w14:paraId="55F4C147" w14:textId="77777777" w:rsidR="00F53974" w:rsidRDefault="00F53974">
      <w:pPr>
        <w:jc w:val="both"/>
        <w:rPr>
          <w:rFonts w:ascii="Arial" w:eastAsia="Arial" w:hAnsi="Arial" w:cs="Arial"/>
          <w:color w:val="000000"/>
        </w:rPr>
      </w:pPr>
    </w:p>
    <w:p w14:paraId="29A7B529" w14:textId="77777777" w:rsidR="00F53974" w:rsidRDefault="00F53974">
      <w:pPr>
        <w:jc w:val="both"/>
        <w:rPr>
          <w:rFonts w:ascii="Arial" w:eastAsia="Arial" w:hAnsi="Arial" w:cs="Arial"/>
          <w:color w:val="000000"/>
        </w:rPr>
      </w:pPr>
    </w:p>
    <w:p w14:paraId="21DD9CBF" w14:textId="77777777" w:rsidR="00F53974" w:rsidRDefault="00F53974">
      <w:pPr>
        <w:jc w:val="both"/>
        <w:rPr>
          <w:rFonts w:ascii="Arial" w:eastAsia="Arial" w:hAnsi="Arial" w:cs="Arial"/>
          <w:color w:val="000000"/>
        </w:rPr>
      </w:pPr>
    </w:p>
    <w:p w14:paraId="4DD2FD5D" w14:textId="77777777" w:rsidR="00F53974" w:rsidRDefault="00F53974">
      <w:pPr>
        <w:jc w:val="both"/>
        <w:rPr>
          <w:rFonts w:ascii="Arial" w:eastAsia="Arial" w:hAnsi="Arial" w:cs="Arial"/>
          <w:color w:val="000000"/>
        </w:rPr>
      </w:pPr>
    </w:p>
    <w:p w14:paraId="324EB88B" w14:textId="77777777" w:rsidR="00F53974" w:rsidRDefault="00F53974">
      <w:pPr>
        <w:jc w:val="both"/>
        <w:rPr>
          <w:rFonts w:ascii="Arial" w:eastAsia="Arial" w:hAnsi="Arial" w:cs="Arial"/>
          <w:color w:val="000000"/>
        </w:rPr>
      </w:pPr>
    </w:p>
    <w:p w14:paraId="110A8B95" w14:textId="77777777" w:rsidR="00F53974" w:rsidRDefault="00F53974">
      <w:pPr>
        <w:jc w:val="both"/>
        <w:rPr>
          <w:rFonts w:ascii="Arial" w:eastAsia="Arial" w:hAnsi="Arial" w:cs="Arial"/>
          <w:color w:val="000000"/>
        </w:rPr>
      </w:pPr>
    </w:p>
    <w:p w14:paraId="5C9999DC" w14:textId="77777777" w:rsidR="00F53974" w:rsidRDefault="00F53974">
      <w:pPr>
        <w:jc w:val="both"/>
        <w:rPr>
          <w:rFonts w:ascii="Arial" w:eastAsia="Arial" w:hAnsi="Arial" w:cs="Arial"/>
          <w:color w:val="000000"/>
        </w:rPr>
      </w:pPr>
    </w:p>
    <w:p w14:paraId="0BB078BF" w14:textId="77777777" w:rsidR="00F53974" w:rsidRDefault="00F53974">
      <w:pPr>
        <w:jc w:val="both"/>
        <w:rPr>
          <w:rFonts w:ascii="Arial" w:eastAsia="Arial" w:hAnsi="Arial" w:cs="Arial"/>
          <w:color w:val="000000"/>
        </w:rPr>
      </w:pPr>
    </w:p>
    <w:p w14:paraId="0C14F97A" w14:textId="77777777" w:rsidR="00F53974" w:rsidRDefault="00F53974">
      <w:pPr>
        <w:jc w:val="both"/>
        <w:rPr>
          <w:rFonts w:ascii="Arial" w:eastAsia="Arial" w:hAnsi="Arial" w:cs="Arial"/>
          <w:color w:val="000000"/>
        </w:rPr>
      </w:pPr>
    </w:p>
    <w:p w14:paraId="1BB378BE" w14:textId="77777777" w:rsidR="00F53974" w:rsidRDefault="00F53974">
      <w:pPr>
        <w:jc w:val="both"/>
        <w:rPr>
          <w:rFonts w:ascii="Arial" w:eastAsia="Arial" w:hAnsi="Arial" w:cs="Arial"/>
          <w:color w:val="000000"/>
        </w:rPr>
      </w:pPr>
    </w:p>
    <w:p w14:paraId="5D5A9174" w14:textId="48959BD7" w:rsidR="00F53974" w:rsidRDefault="00000000" w:rsidP="00D0705E">
      <w:r>
        <w:t xml:space="preserve"> </w:t>
      </w:r>
    </w:p>
    <w:p w14:paraId="3A50E606" w14:textId="374A150F" w:rsidR="00F53974" w:rsidRDefault="00000000" w:rsidP="00C2290B">
      <w:pPr>
        <w:jc w:val="center"/>
      </w:pPr>
      <w:r>
        <w:rPr>
          <w:noProof/>
        </w:rPr>
        <w:lastRenderedPageBreak/>
        <w:drawing>
          <wp:inline distT="114300" distB="114300" distL="114300" distR="114300" wp14:anchorId="492A248A" wp14:editId="70C88DE2">
            <wp:extent cx="5731200" cy="9118600"/>
            <wp:effectExtent l="0" t="0" r="0" b="0"/>
            <wp:docPr id="212525669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731200" cy="9118600"/>
                    </a:xfrm>
                    <a:prstGeom prst="rect">
                      <a:avLst/>
                    </a:prstGeom>
                    <a:ln/>
                  </pic:spPr>
                </pic:pic>
              </a:graphicData>
            </a:graphic>
          </wp:inline>
        </w:drawing>
      </w:r>
    </w:p>
    <w:p w14:paraId="71408E36" w14:textId="77777777" w:rsidR="00C2290B" w:rsidRPr="00C2290B" w:rsidRDefault="00C2290B" w:rsidP="00C2290B">
      <w:pPr>
        <w:jc w:val="center"/>
      </w:pPr>
    </w:p>
    <w:p w14:paraId="4C953C69" w14:textId="1685D608"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S13. A. </w:t>
      </w:r>
      <w:r>
        <w:rPr>
          <w:rFonts w:ascii="Arial" w:eastAsia="Arial" w:hAnsi="Arial" w:cs="Arial"/>
          <w:color w:val="000000"/>
        </w:rPr>
        <w:t xml:space="preserve">Proportion of </w:t>
      </w:r>
      <w:r>
        <w:rPr>
          <w:rFonts w:ascii="Arial" w:eastAsia="Arial" w:hAnsi="Arial" w:cs="Arial"/>
          <w:i/>
          <w:iCs/>
          <w:color w:val="000000"/>
        </w:rPr>
        <w:t>de novo</w:t>
      </w:r>
      <w:r>
        <w:rPr>
          <w:rFonts w:ascii="Arial" w:eastAsia="Arial" w:hAnsi="Arial" w:cs="Arial"/>
          <w:color w:val="000000"/>
        </w:rPr>
        <w:t xml:space="preserve"> ONSEN insertions</w:t>
      </w:r>
      <w:r>
        <w:rPr>
          <w:rFonts w:ascii="Arial" w:eastAsia="Arial" w:hAnsi="Arial" w:cs="Arial"/>
          <w:b/>
          <w:bCs/>
          <w:color w:val="000000"/>
        </w:rPr>
        <w:t xml:space="preserve"> </w:t>
      </w:r>
      <w:r>
        <w:rPr>
          <w:rFonts w:ascii="Arial" w:eastAsia="Arial" w:hAnsi="Arial" w:cs="Arial"/>
          <w:color w:val="000000"/>
        </w:rPr>
        <w:t>in the peak regions of different epigenomic marks an</w:t>
      </w:r>
      <w:r>
        <w:rPr>
          <w:rFonts w:ascii="Arial" w:eastAsia="Arial" w:hAnsi="Arial" w:cs="Arial"/>
        </w:rPr>
        <w:t xml:space="preserve">d chromatin accessibility - </w:t>
      </w:r>
      <w:proofErr w:type="spellStart"/>
      <w:r>
        <w:rPr>
          <w:rFonts w:ascii="Arial" w:eastAsia="Arial" w:hAnsi="Arial" w:cs="Arial"/>
        </w:rPr>
        <w:t>ATACseq</w:t>
      </w:r>
      <w:proofErr w:type="spellEnd"/>
      <w:r>
        <w:rPr>
          <w:rFonts w:ascii="Arial" w:eastAsia="Arial" w:hAnsi="Arial" w:cs="Arial"/>
        </w:rPr>
        <w:t xml:space="preserve"> </w:t>
      </w:r>
      <w:r>
        <w:rPr>
          <w:rFonts w:ascii="Arial" w:eastAsia="Arial" w:hAnsi="Arial" w:cs="Arial"/>
          <w:color w:val="000000"/>
        </w:rPr>
        <w:t xml:space="preserve">in heat-stressed WT tissue. </w:t>
      </w:r>
      <w:r>
        <w:rPr>
          <w:rFonts w:ascii="Arial" w:eastAsia="Arial" w:hAnsi="Arial" w:cs="Arial"/>
          <w:b/>
          <w:bCs/>
          <w:color w:val="000000"/>
        </w:rPr>
        <w:t>B.</w:t>
      </w:r>
      <w:r>
        <w:rPr>
          <w:rFonts w:ascii="Arial" w:eastAsia="Arial" w:hAnsi="Arial" w:cs="Arial"/>
          <w:color w:val="000000"/>
        </w:rPr>
        <w:t xml:space="preserve"> Proportion of </w:t>
      </w:r>
      <w:r>
        <w:rPr>
          <w:rFonts w:ascii="Arial" w:eastAsia="Arial" w:hAnsi="Arial" w:cs="Arial"/>
          <w:i/>
          <w:iCs/>
          <w:color w:val="000000"/>
        </w:rPr>
        <w:t>de novo</w:t>
      </w:r>
      <w:r>
        <w:rPr>
          <w:rFonts w:ascii="Arial" w:eastAsia="Arial" w:hAnsi="Arial" w:cs="Arial"/>
          <w:color w:val="000000"/>
        </w:rPr>
        <w:t xml:space="preserve"> insertions of AtCOPIA21 in the peak regions of different epigenomic marks. </w:t>
      </w:r>
      <w:r w:rsidR="00577FA5">
        <w:rPr>
          <w:rFonts w:ascii="Arial" w:eastAsia="Arial" w:hAnsi="Arial" w:cs="Arial"/>
          <w:color w:val="000000"/>
        </w:rPr>
        <w:t>Coloured</w:t>
      </w:r>
      <w:r>
        <w:rPr>
          <w:rFonts w:ascii="Arial" w:eastAsia="Arial" w:hAnsi="Arial" w:cs="Arial"/>
          <w:color w:val="000000"/>
        </w:rPr>
        <w:t xml:space="preserve"> horizontal lines represent observed values while teal-green dots indicate expected values for the randomized insertions. Permutation test was applied to evaluate level of significance (***p&lt;0.001; **p&lt;0.01; *p&lt;0.05; ns – nonsignificant). Positive association marked by blue asterisk while negative association shown by red asterisk. Two significance bars shows that samples had variable significance values. </w:t>
      </w:r>
      <w:r>
        <w:rPr>
          <w:rFonts w:ascii="Arial" w:eastAsia="Arial" w:hAnsi="Arial" w:cs="Arial"/>
          <w:b/>
          <w:bCs/>
          <w:color w:val="000000"/>
        </w:rPr>
        <w:t>C</w:t>
      </w:r>
      <w:r>
        <w:rPr>
          <w:rFonts w:ascii="Arial" w:eastAsia="Arial" w:hAnsi="Arial" w:cs="Arial"/>
          <w:color w:val="000000"/>
        </w:rPr>
        <w:t>. Heatmap depicting Z-score representing the strength of association between somatic insertions of AtCOPIA21 and epigenomic marks, computed through permutation tests. Positive association shown by blue gradient while negative association are represented by red gradient. Empty blocks show samples with non-significant associations.</w:t>
      </w:r>
    </w:p>
    <w:p w14:paraId="143B65E2" w14:textId="56F45457" w:rsidR="00F53974" w:rsidRDefault="00F53974">
      <w:pPr>
        <w:spacing w:line="480" w:lineRule="auto"/>
        <w:jc w:val="both"/>
        <w:rPr>
          <w:rFonts w:ascii="Arial" w:eastAsia="Arial" w:hAnsi="Arial" w:cs="Arial"/>
          <w:color w:val="000000"/>
        </w:rPr>
      </w:pPr>
    </w:p>
    <w:p w14:paraId="45C04B7E" w14:textId="51DDA599" w:rsidR="00F53974" w:rsidRDefault="00000000">
      <w:pPr>
        <w:spacing w:line="480" w:lineRule="auto"/>
        <w:jc w:val="both"/>
        <w:rPr>
          <w:rFonts w:ascii="Arial" w:eastAsia="Arial" w:hAnsi="Arial" w:cs="Arial"/>
          <w:color w:val="000000"/>
        </w:rPr>
      </w:pPr>
      <w:r>
        <w:rPr>
          <w:rFonts w:ascii="Arial" w:eastAsia="Arial" w:hAnsi="Arial" w:cs="Arial"/>
          <w:noProof/>
          <w:color w:val="000000"/>
        </w:rPr>
        <w:lastRenderedPageBreak/>
        <w:drawing>
          <wp:inline distT="0" distB="0" distL="0" distR="0" wp14:anchorId="58F80971" wp14:editId="3E8F14EF">
            <wp:extent cx="5727700" cy="4994787"/>
            <wp:effectExtent l="0" t="0" r="0" b="0"/>
            <wp:docPr id="212525669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
                    <a:srcRect b="18210"/>
                    <a:stretch>
                      <a:fillRect/>
                    </a:stretch>
                  </pic:blipFill>
                  <pic:spPr>
                    <a:xfrm>
                      <a:off x="0" y="0"/>
                      <a:ext cx="5727700" cy="4994787"/>
                    </a:xfrm>
                    <a:prstGeom prst="rect">
                      <a:avLst/>
                    </a:prstGeom>
                    <a:ln/>
                  </pic:spPr>
                </pic:pic>
              </a:graphicData>
            </a:graphic>
          </wp:inline>
        </w:drawing>
      </w:r>
    </w:p>
    <w:p w14:paraId="15D7104E" w14:textId="77777777" w:rsidR="00C2290B" w:rsidRDefault="00C2290B">
      <w:pPr>
        <w:spacing w:line="480" w:lineRule="auto"/>
        <w:jc w:val="both"/>
        <w:rPr>
          <w:rFonts w:ascii="Arial" w:eastAsia="Arial" w:hAnsi="Arial" w:cs="Arial"/>
          <w:color w:val="000000"/>
        </w:rPr>
      </w:pPr>
    </w:p>
    <w:p w14:paraId="7D1D0A0B" w14:textId="5B0FCD78" w:rsidR="00F53974" w:rsidRDefault="00000000">
      <w:pPr>
        <w:pBdr>
          <w:top w:val="nil"/>
          <w:left w:val="nil"/>
          <w:bottom w:val="nil"/>
          <w:right w:val="nil"/>
          <w:between w:val="nil"/>
        </w:pBdr>
        <w:spacing w:line="480" w:lineRule="auto"/>
        <w:jc w:val="both"/>
        <w:rPr>
          <w:rFonts w:ascii="Arial" w:eastAsia="Arial" w:hAnsi="Arial" w:cs="Arial"/>
          <w:color w:val="000000"/>
        </w:rPr>
      </w:pPr>
      <w:r>
        <w:rPr>
          <w:rFonts w:ascii="Arial" w:eastAsia="Arial" w:hAnsi="Arial" w:cs="Arial"/>
          <w:b/>
          <w:bCs/>
          <w:color w:val="000000"/>
        </w:rPr>
        <w:t>Fig S14.</w:t>
      </w:r>
      <w:r>
        <w:rPr>
          <w:rFonts w:ascii="Arial" w:eastAsia="Arial" w:hAnsi="Arial" w:cs="Arial"/>
          <w:color w:val="000000"/>
        </w:rPr>
        <w:t xml:space="preserve">  Density of </w:t>
      </w:r>
      <w:r>
        <w:rPr>
          <w:rFonts w:ascii="Arial" w:eastAsia="Arial" w:hAnsi="Arial" w:cs="Arial"/>
          <w:i/>
          <w:iCs/>
          <w:color w:val="000000"/>
        </w:rPr>
        <w:t>de novo</w:t>
      </w:r>
      <w:r>
        <w:rPr>
          <w:rFonts w:ascii="Arial" w:eastAsia="Arial" w:hAnsi="Arial" w:cs="Arial"/>
          <w:color w:val="000000"/>
        </w:rPr>
        <w:t xml:space="preserve"> somatic insertions of EVADE, ONSEN and AtCOPIA21 per kilobase (</w:t>
      </w:r>
      <w:proofErr w:type="spellStart"/>
      <w:r>
        <w:rPr>
          <w:rFonts w:ascii="Arial" w:eastAsia="Arial" w:hAnsi="Arial" w:cs="Arial"/>
          <w:color w:val="000000"/>
        </w:rPr>
        <w:t>Kb</w:t>
      </w:r>
      <w:proofErr w:type="spellEnd"/>
      <w:r>
        <w:rPr>
          <w:rFonts w:ascii="Arial" w:eastAsia="Arial" w:hAnsi="Arial" w:cs="Arial"/>
          <w:color w:val="000000"/>
        </w:rPr>
        <w:t>) across</w:t>
      </w:r>
      <w:r>
        <w:rPr>
          <w:rFonts w:ascii="Arial" w:eastAsia="Arial" w:hAnsi="Arial" w:cs="Arial"/>
          <w:b/>
          <w:bCs/>
          <w:color w:val="000000"/>
        </w:rPr>
        <w:t xml:space="preserve"> </w:t>
      </w:r>
      <w:r>
        <w:rPr>
          <w:rFonts w:ascii="Arial" w:eastAsia="Arial" w:hAnsi="Arial" w:cs="Arial"/>
          <w:color w:val="000000"/>
        </w:rPr>
        <w:t xml:space="preserve">each epigenomic feature. The horizontal bar represents the observed insertions per </w:t>
      </w:r>
      <w:proofErr w:type="spellStart"/>
      <w:r>
        <w:rPr>
          <w:rFonts w:ascii="Arial" w:eastAsia="Arial" w:hAnsi="Arial" w:cs="Arial"/>
          <w:color w:val="000000"/>
        </w:rPr>
        <w:t>Kb</w:t>
      </w:r>
      <w:proofErr w:type="spellEnd"/>
      <w:r>
        <w:rPr>
          <w:rFonts w:ascii="Arial" w:eastAsia="Arial" w:hAnsi="Arial" w:cs="Arial"/>
          <w:color w:val="000000"/>
        </w:rPr>
        <w:t xml:space="preserve"> of the epigenomic feature while teal green dots show random insertions. Epigenomic feature names are indicated in each panel and are color-coded.</w:t>
      </w:r>
    </w:p>
    <w:p w14:paraId="5E175010" w14:textId="16CECC43" w:rsidR="00F53974" w:rsidRDefault="00F53974">
      <w:pPr>
        <w:pBdr>
          <w:top w:val="nil"/>
          <w:left w:val="nil"/>
          <w:bottom w:val="nil"/>
          <w:right w:val="nil"/>
          <w:between w:val="nil"/>
        </w:pBdr>
        <w:spacing w:line="480" w:lineRule="auto"/>
        <w:jc w:val="both"/>
        <w:rPr>
          <w:color w:val="000000"/>
        </w:rPr>
      </w:pPr>
    </w:p>
    <w:p w14:paraId="3F67709F" w14:textId="6B7AB3DF" w:rsidR="00F53974" w:rsidRDefault="00F53974"/>
    <w:p w14:paraId="7E58526F" w14:textId="77777777" w:rsidR="00F53974" w:rsidRDefault="00F53974">
      <w:pPr>
        <w:spacing w:line="480" w:lineRule="auto"/>
        <w:jc w:val="both"/>
        <w:rPr>
          <w:rFonts w:ascii="Arial" w:eastAsia="Arial" w:hAnsi="Arial" w:cs="Arial"/>
          <w:color w:val="000000"/>
        </w:rPr>
      </w:pPr>
    </w:p>
    <w:p w14:paraId="1D5F61E4" w14:textId="77777777" w:rsidR="00F53974" w:rsidRDefault="00F53974">
      <w:pPr>
        <w:spacing w:line="480" w:lineRule="auto"/>
        <w:jc w:val="both"/>
        <w:rPr>
          <w:rFonts w:ascii="Arial" w:eastAsia="Arial" w:hAnsi="Arial" w:cs="Arial"/>
          <w:color w:val="000000"/>
        </w:rPr>
      </w:pPr>
    </w:p>
    <w:p w14:paraId="498D9144" w14:textId="77777777" w:rsidR="00F53974" w:rsidRDefault="00F53974">
      <w:pPr>
        <w:spacing w:line="480" w:lineRule="auto"/>
        <w:jc w:val="both"/>
      </w:pPr>
    </w:p>
    <w:p w14:paraId="6D0F739F" w14:textId="5626E710" w:rsidR="00C2290B" w:rsidRPr="00C2290B" w:rsidRDefault="00000000">
      <w:pPr>
        <w:spacing w:line="480" w:lineRule="auto"/>
        <w:jc w:val="both"/>
      </w:pPr>
      <w:r>
        <w:rPr>
          <w:noProof/>
        </w:rPr>
        <w:lastRenderedPageBreak/>
        <w:drawing>
          <wp:inline distT="0" distB="0" distL="0" distR="0" wp14:anchorId="1222E959" wp14:editId="605EAA9C">
            <wp:extent cx="5727700" cy="6230620"/>
            <wp:effectExtent l="0" t="0" r="0" b="0"/>
            <wp:docPr id="212525669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5727700" cy="6230620"/>
                    </a:xfrm>
                    <a:prstGeom prst="rect">
                      <a:avLst/>
                    </a:prstGeom>
                    <a:ln/>
                  </pic:spPr>
                </pic:pic>
              </a:graphicData>
            </a:graphic>
          </wp:inline>
        </w:drawing>
      </w:r>
    </w:p>
    <w:p w14:paraId="5714DB1E" w14:textId="2D7B307F" w:rsidR="00C2290B" w:rsidRDefault="00000000">
      <w:pPr>
        <w:spacing w:line="480" w:lineRule="auto"/>
        <w:jc w:val="both"/>
      </w:pPr>
      <w:r>
        <w:rPr>
          <w:rFonts w:ascii="Arial" w:eastAsia="Arial" w:hAnsi="Arial" w:cs="Arial"/>
          <w:b/>
          <w:bCs/>
          <w:color w:val="000000"/>
        </w:rPr>
        <w:t xml:space="preserve">Fig S15. </w:t>
      </w:r>
      <w:r>
        <w:rPr>
          <w:rFonts w:ascii="Arial" w:eastAsia="Arial" w:hAnsi="Arial" w:cs="Arial"/>
          <w:color w:val="000000"/>
        </w:rPr>
        <w:t>Venn diagrams illustrating</w:t>
      </w:r>
      <w:r>
        <w:rPr>
          <w:rFonts w:ascii="Arial" w:eastAsia="Arial" w:hAnsi="Arial" w:cs="Arial"/>
          <w:b/>
          <w:bCs/>
          <w:color w:val="000000"/>
        </w:rPr>
        <w:t xml:space="preserve"> </w:t>
      </w:r>
      <w:r>
        <w:rPr>
          <w:rFonts w:ascii="Arial" w:eastAsia="Arial" w:hAnsi="Arial" w:cs="Arial"/>
          <w:color w:val="000000"/>
        </w:rPr>
        <w:t>the overlap between EVADE-targeted (</w:t>
      </w:r>
      <w:r>
        <w:rPr>
          <w:rFonts w:ascii="Arial" w:eastAsia="Arial" w:hAnsi="Arial" w:cs="Arial"/>
          <w:b/>
          <w:bCs/>
          <w:color w:val="000000"/>
        </w:rPr>
        <w:t>A</w:t>
      </w:r>
      <w:r>
        <w:rPr>
          <w:rFonts w:ascii="Arial" w:eastAsia="Arial" w:hAnsi="Arial" w:cs="Arial"/>
          <w:color w:val="000000"/>
        </w:rPr>
        <w:t>) and ONSEN-targeted (</w:t>
      </w:r>
      <w:r>
        <w:rPr>
          <w:rFonts w:ascii="Arial" w:eastAsia="Arial" w:hAnsi="Arial" w:cs="Arial"/>
          <w:b/>
          <w:bCs/>
          <w:color w:val="000000"/>
        </w:rPr>
        <w:t>C</w:t>
      </w:r>
      <w:r>
        <w:rPr>
          <w:rFonts w:ascii="Arial" w:eastAsia="Arial" w:hAnsi="Arial" w:cs="Arial"/>
          <w:color w:val="000000"/>
        </w:rPr>
        <w:t>) genes with three epigenomic marks – H2A.Z, H3K27me3 and H3K4me1.</w:t>
      </w:r>
      <w:r>
        <w:rPr>
          <w:rFonts w:ascii="Arial" w:eastAsia="Arial" w:hAnsi="Arial" w:cs="Arial"/>
          <w:b/>
          <w:bCs/>
          <w:color w:val="000000"/>
        </w:rPr>
        <w:t xml:space="preserve"> </w:t>
      </w:r>
      <w:r>
        <w:rPr>
          <w:rFonts w:ascii="Arial" w:eastAsia="Arial" w:hAnsi="Arial" w:cs="Arial"/>
          <w:color w:val="000000"/>
        </w:rPr>
        <w:t>Upset plots summarizing the intersection of EVADE-targeted (</w:t>
      </w:r>
      <w:r>
        <w:rPr>
          <w:rFonts w:ascii="Arial" w:eastAsia="Arial" w:hAnsi="Arial" w:cs="Arial"/>
          <w:b/>
          <w:bCs/>
          <w:color w:val="000000"/>
        </w:rPr>
        <w:t>B</w:t>
      </w:r>
      <w:r>
        <w:rPr>
          <w:rFonts w:ascii="Arial" w:eastAsia="Arial" w:hAnsi="Arial" w:cs="Arial"/>
          <w:color w:val="000000"/>
        </w:rPr>
        <w:t>) and ONSEN-targeted (</w:t>
      </w:r>
      <w:r>
        <w:rPr>
          <w:rFonts w:ascii="Arial" w:eastAsia="Arial" w:hAnsi="Arial" w:cs="Arial"/>
          <w:b/>
          <w:bCs/>
          <w:color w:val="000000"/>
        </w:rPr>
        <w:t>D</w:t>
      </w:r>
      <w:r>
        <w:rPr>
          <w:rFonts w:ascii="Arial" w:eastAsia="Arial" w:hAnsi="Arial" w:cs="Arial"/>
          <w:color w:val="000000"/>
        </w:rPr>
        <w:t>) genes with all studied epigenomic marks. The total number of genes with specific epigenomic mark is shown through histogram on lower left panel (pink) while the genes sharing different epigenomic marks is shown on top panel. Overlapping datasets with a minimum of 20 genes are shown.</w:t>
      </w:r>
    </w:p>
    <w:p w14:paraId="00A4F4E3" w14:textId="3BB0B976" w:rsidR="00F53974" w:rsidRDefault="00FD062F">
      <w:pPr>
        <w:spacing w:line="480" w:lineRule="auto"/>
        <w:jc w:val="both"/>
      </w:pPr>
      <w:r>
        <w:rPr>
          <w:rFonts w:ascii="Arial" w:hAnsi="Arial" w:cs="Arial"/>
          <w:b/>
          <w:bCs/>
          <w:noProof/>
          <w:color w:val="000000"/>
          <w:bdr w:val="none" w:sz="0" w:space="0" w:color="auto" w:frame="1"/>
        </w:rPr>
        <w:lastRenderedPageBreak/>
        <w:drawing>
          <wp:inline distT="0" distB="0" distL="0" distR="0" wp14:anchorId="21FC9BA8" wp14:editId="05C7C5E1">
            <wp:extent cx="5727700" cy="5883275"/>
            <wp:effectExtent l="0" t="0" r="0" b="0"/>
            <wp:docPr id="1878795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700" cy="5883275"/>
                    </a:xfrm>
                    <a:prstGeom prst="rect">
                      <a:avLst/>
                    </a:prstGeom>
                    <a:noFill/>
                    <a:ln>
                      <a:noFill/>
                    </a:ln>
                  </pic:spPr>
                </pic:pic>
              </a:graphicData>
            </a:graphic>
          </wp:inline>
        </w:drawing>
      </w:r>
    </w:p>
    <w:p w14:paraId="4E421BEA" w14:textId="4D506E1F" w:rsidR="00F53974" w:rsidRDefault="00000000">
      <w:pPr>
        <w:spacing w:line="480" w:lineRule="auto"/>
        <w:jc w:val="both"/>
        <w:rPr>
          <w:rFonts w:ascii="Arial" w:eastAsia="Arial" w:hAnsi="Arial" w:cs="Arial"/>
          <w:color w:val="000000"/>
        </w:rPr>
      </w:pPr>
      <w:r w:rsidRPr="00FD062F">
        <w:rPr>
          <w:rFonts w:ascii="Arial" w:hAnsi="Arial" w:cs="Arial"/>
          <w:b/>
          <w:bCs/>
        </w:rPr>
        <w:t>F</w:t>
      </w:r>
      <w:r w:rsidRPr="00FD062F">
        <w:rPr>
          <w:rFonts w:ascii="Arial" w:eastAsia="Arial" w:hAnsi="Arial" w:cs="Arial"/>
          <w:b/>
          <w:bCs/>
          <w:color w:val="000000"/>
        </w:rPr>
        <w:t>ig.</w:t>
      </w:r>
      <w:r>
        <w:rPr>
          <w:rFonts w:ascii="Arial" w:eastAsia="Arial" w:hAnsi="Arial" w:cs="Arial"/>
          <w:b/>
          <w:bCs/>
          <w:color w:val="000000"/>
        </w:rPr>
        <w:t xml:space="preserve"> S16. </w:t>
      </w:r>
      <w:r>
        <w:rPr>
          <w:rFonts w:ascii="Arial" w:eastAsia="Arial" w:hAnsi="Arial" w:cs="Arial"/>
          <w:color w:val="000000"/>
        </w:rPr>
        <w:t>Metagene and heatmap profiles capturing open chromatin at and around (± 5kb flanking region) the insertion sites (IS) of EVADE (</w:t>
      </w:r>
      <w:r>
        <w:rPr>
          <w:rFonts w:ascii="Arial" w:eastAsia="Arial" w:hAnsi="Arial" w:cs="Arial"/>
          <w:b/>
          <w:bCs/>
          <w:color w:val="000000"/>
        </w:rPr>
        <w:t>A</w:t>
      </w:r>
      <w:r>
        <w:rPr>
          <w:rFonts w:ascii="Arial" w:eastAsia="Arial" w:hAnsi="Arial" w:cs="Arial"/>
          <w:color w:val="000000"/>
        </w:rPr>
        <w:t>) and ONSEN (</w:t>
      </w:r>
      <w:r>
        <w:rPr>
          <w:rFonts w:ascii="Arial" w:eastAsia="Arial" w:hAnsi="Arial" w:cs="Arial"/>
          <w:b/>
          <w:bCs/>
          <w:color w:val="000000"/>
        </w:rPr>
        <w:t>B</w:t>
      </w:r>
      <w:r>
        <w:rPr>
          <w:rFonts w:ascii="Arial" w:eastAsia="Arial" w:hAnsi="Arial" w:cs="Arial"/>
          <w:color w:val="000000"/>
        </w:rPr>
        <w:t xml:space="preserve">) integration events in different genetic backgrounds and treatments, generated using </w:t>
      </w:r>
      <w:proofErr w:type="spellStart"/>
      <w:r>
        <w:rPr>
          <w:rFonts w:ascii="Arial" w:eastAsia="Arial" w:hAnsi="Arial" w:cs="Arial"/>
          <w:color w:val="000000"/>
        </w:rPr>
        <w:t>ATACseq</w:t>
      </w:r>
      <w:proofErr w:type="spellEnd"/>
      <w:r>
        <w:rPr>
          <w:rFonts w:ascii="Arial" w:eastAsia="Arial" w:hAnsi="Arial" w:cs="Arial"/>
          <w:color w:val="000000"/>
        </w:rPr>
        <w:t xml:space="preserve"> data.</w:t>
      </w:r>
    </w:p>
    <w:p w14:paraId="5935C3BC" w14:textId="77777777" w:rsidR="00F53974" w:rsidRDefault="00F53974">
      <w:pPr>
        <w:spacing w:line="480" w:lineRule="auto"/>
        <w:jc w:val="both"/>
        <w:rPr>
          <w:rFonts w:ascii="Arial" w:eastAsia="Arial" w:hAnsi="Arial" w:cs="Arial"/>
        </w:rPr>
      </w:pPr>
    </w:p>
    <w:p w14:paraId="70BB172C" w14:textId="77777777" w:rsidR="00013528" w:rsidRDefault="00013528">
      <w:pPr>
        <w:spacing w:line="480" w:lineRule="auto"/>
        <w:jc w:val="both"/>
        <w:rPr>
          <w:rFonts w:ascii="Arial" w:eastAsia="Arial" w:hAnsi="Arial" w:cs="Arial"/>
        </w:rPr>
      </w:pPr>
    </w:p>
    <w:p w14:paraId="4BAD8549" w14:textId="77777777" w:rsidR="00013528" w:rsidRDefault="00013528">
      <w:pPr>
        <w:spacing w:line="480" w:lineRule="auto"/>
        <w:jc w:val="both"/>
        <w:rPr>
          <w:rFonts w:ascii="Arial" w:eastAsia="Arial" w:hAnsi="Arial" w:cs="Arial"/>
        </w:rPr>
      </w:pPr>
    </w:p>
    <w:p w14:paraId="7EA2FA6E" w14:textId="4F31FB7A" w:rsidR="00F53974" w:rsidRDefault="00F53974">
      <w:pPr>
        <w:spacing w:line="480" w:lineRule="auto"/>
        <w:jc w:val="both"/>
        <w:rPr>
          <w:rFonts w:ascii="Arial" w:eastAsia="Arial" w:hAnsi="Arial" w:cs="Arial"/>
        </w:rPr>
      </w:pPr>
    </w:p>
    <w:p w14:paraId="4D6E46D2" w14:textId="3137CC11" w:rsidR="00F53974" w:rsidRDefault="00000000">
      <w:pPr>
        <w:spacing w:line="480" w:lineRule="auto"/>
        <w:jc w:val="both"/>
        <w:rPr>
          <w:rFonts w:ascii="Arial" w:eastAsia="Arial" w:hAnsi="Arial" w:cs="Arial"/>
          <w:color w:val="000000"/>
        </w:rPr>
      </w:pPr>
      <w:r>
        <w:rPr>
          <w:rFonts w:ascii="Arial" w:eastAsia="Arial" w:hAnsi="Arial" w:cs="Arial"/>
          <w:noProof/>
        </w:rPr>
        <w:lastRenderedPageBreak/>
        <w:drawing>
          <wp:inline distT="114300" distB="114300" distL="114300" distR="114300" wp14:anchorId="26B72BE2" wp14:editId="5C1B41CF">
            <wp:extent cx="5731200" cy="2819400"/>
            <wp:effectExtent l="0" t="0" r="0" b="0"/>
            <wp:docPr id="21252566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731200" cy="2819400"/>
                    </a:xfrm>
                    <a:prstGeom prst="rect">
                      <a:avLst/>
                    </a:prstGeom>
                    <a:ln/>
                  </pic:spPr>
                </pic:pic>
              </a:graphicData>
            </a:graphic>
          </wp:inline>
        </w:drawing>
      </w:r>
    </w:p>
    <w:p w14:paraId="1A9FBFAE" w14:textId="6D532B24" w:rsidR="00F53974" w:rsidRDefault="00000000">
      <w:pPr>
        <w:pBdr>
          <w:top w:val="nil"/>
          <w:left w:val="nil"/>
          <w:bottom w:val="nil"/>
          <w:right w:val="nil"/>
          <w:between w:val="nil"/>
        </w:pBdr>
        <w:spacing w:line="480" w:lineRule="auto"/>
        <w:jc w:val="both"/>
        <w:rPr>
          <w:rFonts w:ascii="Arial" w:eastAsia="Arial" w:hAnsi="Arial" w:cs="Arial"/>
          <w:color w:val="000000"/>
        </w:rPr>
      </w:pPr>
      <w:r>
        <w:rPr>
          <w:rFonts w:ascii="Arial" w:eastAsia="Arial" w:hAnsi="Arial" w:cs="Arial"/>
          <w:b/>
          <w:bCs/>
          <w:color w:val="000000"/>
        </w:rPr>
        <w:t>Fig. S17.</w:t>
      </w:r>
      <w:r>
        <w:rPr>
          <w:rFonts w:ascii="Arial" w:eastAsia="Arial" w:hAnsi="Arial" w:cs="Arial"/>
          <w:color w:val="000000"/>
        </w:rPr>
        <w:t xml:space="preserve">  Absolute counts of </w:t>
      </w:r>
      <w:r w:rsidRPr="006C179A">
        <w:rPr>
          <w:rFonts w:ascii="Arial" w:eastAsia="Arial" w:hAnsi="Arial" w:cs="Arial"/>
          <w:i/>
          <w:iCs/>
          <w:color w:val="000000"/>
        </w:rPr>
        <w:t>de novo</w:t>
      </w:r>
      <w:r>
        <w:rPr>
          <w:rFonts w:ascii="Arial" w:eastAsia="Arial" w:hAnsi="Arial" w:cs="Arial"/>
          <w:color w:val="000000"/>
        </w:rPr>
        <w:t xml:space="preserve"> somatic insertions of ONSEN in 5,135 </w:t>
      </w:r>
      <w:proofErr w:type="spellStart"/>
      <w:r>
        <w:rPr>
          <w:rFonts w:ascii="Arial" w:eastAsia="Arial" w:hAnsi="Arial" w:cs="Arial"/>
          <w:color w:val="000000"/>
        </w:rPr>
        <w:t>GbM</w:t>
      </w:r>
      <w:proofErr w:type="spellEnd"/>
      <w:r>
        <w:rPr>
          <w:rFonts w:ascii="Arial" w:eastAsia="Arial" w:hAnsi="Arial" w:cs="Arial"/>
          <w:color w:val="000000"/>
        </w:rPr>
        <w:t xml:space="preserve"> genes (</w:t>
      </w:r>
      <w:r>
        <w:rPr>
          <w:rFonts w:ascii="Arial" w:eastAsia="Arial" w:hAnsi="Arial" w:cs="Arial"/>
          <w:b/>
          <w:bCs/>
          <w:color w:val="000000"/>
        </w:rPr>
        <w:t>A</w:t>
      </w:r>
      <w:r>
        <w:rPr>
          <w:rFonts w:ascii="Arial" w:eastAsia="Arial" w:hAnsi="Arial" w:cs="Arial"/>
          <w:color w:val="000000"/>
        </w:rPr>
        <w:t>), and EVADE, ONSEN and At</w:t>
      </w:r>
      <w:r>
        <w:rPr>
          <w:rFonts w:ascii="Arial" w:eastAsia="Arial" w:hAnsi="Arial" w:cs="Arial"/>
        </w:rPr>
        <w:t>COPIA21</w:t>
      </w:r>
      <w:r>
        <w:rPr>
          <w:rFonts w:ascii="Arial" w:eastAsia="Arial" w:hAnsi="Arial" w:cs="Arial"/>
          <w:color w:val="000000"/>
        </w:rPr>
        <w:t xml:space="preserve"> insertions in </w:t>
      </w:r>
      <w:r>
        <w:rPr>
          <w:rFonts w:ascii="Arial" w:eastAsia="Arial" w:hAnsi="Arial" w:cs="Arial"/>
          <w:i/>
          <w:iCs/>
          <w:color w:val="000000"/>
        </w:rPr>
        <w:t>met1</w:t>
      </w:r>
      <w:r>
        <w:rPr>
          <w:rFonts w:ascii="Arial" w:eastAsia="Arial" w:hAnsi="Arial" w:cs="Arial"/>
          <w:color w:val="000000"/>
        </w:rPr>
        <w:t xml:space="preserve"> </w:t>
      </w:r>
      <w:proofErr w:type="spellStart"/>
      <w:r>
        <w:rPr>
          <w:rFonts w:ascii="Arial" w:eastAsia="Arial" w:hAnsi="Arial" w:cs="Arial"/>
          <w:color w:val="000000"/>
        </w:rPr>
        <w:t>hypoDMRs</w:t>
      </w:r>
      <w:proofErr w:type="spellEnd"/>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color w:val="000000"/>
        </w:rPr>
        <w:t>). Observed values are compared with the expected values from randomized insertions. Permutation test was applied to evaluate level of significance (***p&lt;0.001; **p&lt;0.01, *p&lt;0.05, ns - non-significant). Positive association marked by blue asterisk while negative association shown by red asterisk. </w:t>
      </w:r>
    </w:p>
    <w:p w14:paraId="7D89446F" w14:textId="15170A8F" w:rsidR="00F53974" w:rsidRDefault="00000000">
      <w:pPr>
        <w:spacing w:line="480" w:lineRule="auto"/>
        <w:jc w:val="both"/>
        <w:rPr>
          <w:rFonts w:ascii="Arial" w:eastAsia="Arial" w:hAnsi="Arial" w:cs="Arial"/>
          <w:color w:val="000000"/>
          <w:sz w:val="22"/>
          <w:szCs w:val="22"/>
        </w:rPr>
      </w:pPr>
      <w:r>
        <w:rPr>
          <w:rFonts w:ascii="Arial" w:eastAsia="Arial" w:hAnsi="Arial" w:cs="Arial"/>
          <w:color w:val="000000"/>
          <w:sz w:val="22"/>
          <w:szCs w:val="22"/>
        </w:rPr>
        <w:t xml:space="preserve">Note: For </w:t>
      </w:r>
      <w:proofErr w:type="spellStart"/>
      <w:r>
        <w:rPr>
          <w:rFonts w:ascii="Arial" w:eastAsia="Arial" w:hAnsi="Arial" w:cs="Arial"/>
          <w:color w:val="000000"/>
          <w:sz w:val="22"/>
          <w:szCs w:val="22"/>
        </w:rPr>
        <w:t>GbM</w:t>
      </w:r>
      <w:proofErr w:type="spellEnd"/>
      <w:r>
        <w:rPr>
          <w:rFonts w:ascii="Arial" w:eastAsia="Arial" w:hAnsi="Arial" w:cs="Arial"/>
          <w:color w:val="000000"/>
          <w:sz w:val="22"/>
          <w:szCs w:val="22"/>
        </w:rPr>
        <w:t xml:space="preserve">, </w:t>
      </w:r>
      <w:r>
        <w:rPr>
          <w:rFonts w:ascii="Arial" w:eastAsia="Arial" w:hAnsi="Arial" w:cs="Arial"/>
          <w:sz w:val="22"/>
          <w:szCs w:val="22"/>
        </w:rPr>
        <w:t>o</w:t>
      </w:r>
      <w:r>
        <w:rPr>
          <w:rFonts w:ascii="Arial" w:eastAsia="Arial" w:hAnsi="Arial" w:cs="Arial"/>
          <w:color w:val="000000"/>
          <w:sz w:val="22"/>
          <w:szCs w:val="22"/>
        </w:rPr>
        <w:t>nly ONSEN insertions in WT</w:t>
      </w:r>
      <w:r>
        <w:rPr>
          <w:rFonts w:ascii="Arial" w:eastAsia="Arial" w:hAnsi="Arial" w:cs="Arial"/>
          <w:sz w:val="22"/>
          <w:szCs w:val="22"/>
        </w:rPr>
        <w:t>,</w:t>
      </w:r>
      <w:r>
        <w:rPr>
          <w:rFonts w:ascii="Arial" w:eastAsia="Arial" w:hAnsi="Arial" w:cs="Arial"/>
          <w:color w:val="000000"/>
          <w:sz w:val="22"/>
          <w:szCs w:val="22"/>
        </w:rPr>
        <w:t xml:space="preserve"> </w:t>
      </w:r>
      <w:r>
        <w:rPr>
          <w:rFonts w:ascii="Arial" w:eastAsia="Arial" w:hAnsi="Arial" w:cs="Arial"/>
          <w:sz w:val="22"/>
          <w:szCs w:val="22"/>
        </w:rPr>
        <w:t xml:space="preserve">whereas for </w:t>
      </w:r>
      <w:proofErr w:type="spellStart"/>
      <w:r>
        <w:rPr>
          <w:rFonts w:ascii="Arial" w:eastAsia="Arial" w:hAnsi="Arial" w:cs="Arial"/>
          <w:sz w:val="22"/>
          <w:szCs w:val="22"/>
        </w:rPr>
        <w:t>hypoDMRs</w:t>
      </w:r>
      <w:proofErr w:type="spellEnd"/>
      <w:r>
        <w:rPr>
          <w:rFonts w:ascii="Arial" w:eastAsia="Arial" w:hAnsi="Arial" w:cs="Arial"/>
          <w:sz w:val="22"/>
          <w:szCs w:val="22"/>
        </w:rPr>
        <w:t>,</w:t>
      </w:r>
      <w:r>
        <w:rPr>
          <w:rFonts w:ascii="Arial" w:eastAsia="Arial" w:hAnsi="Arial" w:cs="Arial"/>
          <w:color w:val="000000"/>
          <w:sz w:val="22"/>
          <w:szCs w:val="22"/>
        </w:rPr>
        <w:t xml:space="preserve"> EVADE, ONSEN and AtCOPIA21 insertions in </w:t>
      </w:r>
      <w:r>
        <w:rPr>
          <w:rFonts w:ascii="Arial" w:eastAsia="Arial" w:hAnsi="Arial" w:cs="Arial"/>
          <w:i/>
          <w:iCs/>
          <w:color w:val="000000"/>
          <w:sz w:val="22"/>
          <w:szCs w:val="22"/>
        </w:rPr>
        <w:t>met1</w:t>
      </w:r>
      <w:r>
        <w:rPr>
          <w:rFonts w:ascii="Arial" w:eastAsia="Arial" w:hAnsi="Arial" w:cs="Arial"/>
          <w:color w:val="000000"/>
          <w:sz w:val="22"/>
          <w:szCs w:val="22"/>
        </w:rPr>
        <w:t xml:space="preserve"> genotype are shown based on the relevance of these datasets. </w:t>
      </w:r>
      <w:proofErr w:type="spellStart"/>
      <w:r>
        <w:rPr>
          <w:rFonts w:ascii="Arial" w:eastAsia="Arial" w:hAnsi="Arial" w:cs="Arial"/>
          <w:color w:val="000000"/>
          <w:sz w:val="22"/>
          <w:szCs w:val="22"/>
        </w:rPr>
        <w:t>GbM</w:t>
      </w:r>
      <w:proofErr w:type="spellEnd"/>
      <w:r>
        <w:rPr>
          <w:rFonts w:ascii="Arial" w:eastAsia="Arial" w:hAnsi="Arial" w:cs="Arial"/>
          <w:color w:val="000000"/>
          <w:sz w:val="22"/>
          <w:szCs w:val="22"/>
        </w:rPr>
        <w:t xml:space="preserve"> is maintained in WT but disrupted in </w:t>
      </w:r>
      <w:r>
        <w:rPr>
          <w:rFonts w:ascii="Arial" w:eastAsia="Arial" w:hAnsi="Arial" w:cs="Arial"/>
          <w:i/>
          <w:iCs/>
          <w:color w:val="000000"/>
          <w:sz w:val="22"/>
          <w:szCs w:val="22"/>
        </w:rPr>
        <w:t>met1</w:t>
      </w:r>
      <w:r>
        <w:rPr>
          <w:rFonts w:ascii="Arial" w:eastAsia="Arial" w:hAnsi="Arial" w:cs="Arial"/>
          <w:color w:val="000000"/>
          <w:sz w:val="22"/>
          <w:szCs w:val="22"/>
        </w:rPr>
        <w:t xml:space="preserve">, while </w:t>
      </w:r>
      <w:proofErr w:type="spellStart"/>
      <w:r>
        <w:rPr>
          <w:rFonts w:ascii="Arial" w:eastAsia="Arial" w:hAnsi="Arial" w:cs="Arial"/>
          <w:color w:val="000000"/>
          <w:sz w:val="22"/>
          <w:szCs w:val="22"/>
        </w:rPr>
        <w:t>hypoDMRs</w:t>
      </w:r>
      <w:proofErr w:type="spellEnd"/>
      <w:r>
        <w:rPr>
          <w:rFonts w:ascii="Arial" w:eastAsia="Arial" w:hAnsi="Arial" w:cs="Arial"/>
          <w:color w:val="000000"/>
          <w:sz w:val="22"/>
          <w:szCs w:val="22"/>
        </w:rPr>
        <w:t xml:space="preserve"> are essentially generated due to loss of CG methylation in </w:t>
      </w:r>
      <w:r>
        <w:rPr>
          <w:rFonts w:ascii="Arial" w:eastAsia="Arial" w:hAnsi="Arial" w:cs="Arial"/>
          <w:i/>
          <w:iCs/>
          <w:color w:val="000000"/>
          <w:sz w:val="22"/>
          <w:szCs w:val="22"/>
        </w:rPr>
        <w:t>met1</w:t>
      </w:r>
      <w:r>
        <w:rPr>
          <w:rFonts w:ascii="Arial" w:eastAsia="Arial" w:hAnsi="Arial" w:cs="Arial"/>
          <w:color w:val="000000"/>
          <w:sz w:val="22"/>
          <w:szCs w:val="22"/>
        </w:rPr>
        <w:t xml:space="preserve"> mutant.</w:t>
      </w:r>
    </w:p>
    <w:p w14:paraId="16134871" w14:textId="2CEE8752" w:rsidR="00F53974" w:rsidRDefault="00F53974">
      <w:pPr>
        <w:spacing w:line="480" w:lineRule="auto"/>
        <w:jc w:val="both"/>
        <w:rPr>
          <w:rFonts w:ascii="Arial" w:eastAsia="Arial" w:hAnsi="Arial" w:cs="Arial"/>
          <w:color w:val="000000"/>
        </w:rPr>
      </w:pPr>
    </w:p>
    <w:p w14:paraId="7CCEE31A" w14:textId="77777777" w:rsidR="00F53974" w:rsidRDefault="00F53974">
      <w:pPr>
        <w:spacing w:line="480" w:lineRule="auto"/>
        <w:jc w:val="both"/>
        <w:rPr>
          <w:rFonts w:ascii="Arial" w:eastAsia="Arial" w:hAnsi="Arial" w:cs="Arial"/>
          <w:b/>
          <w:bCs/>
          <w:color w:val="000000"/>
        </w:rPr>
      </w:pPr>
    </w:p>
    <w:p w14:paraId="27EB444C" w14:textId="17B6900F" w:rsidR="00F53974" w:rsidRDefault="00000000">
      <w:pPr>
        <w:jc w:val="both"/>
      </w:pPr>
      <w:r>
        <w:br/>
      </w:r>
    </w:p>
    <w:p w14:paraId="07A7E803" w14:textId="270DA0F2" w:rsidR="00F53974" w:rsidRDefault="00F53974">
      <w:pPr>
        <w:jc w:val="both"/>
      </w:pPr>
    </w:p>
    <w:p w14:paraId="4F7C6ABE" w14:textId="635EB176" w:rsidR="00F53974" w:rsidRDefault="00F53974">
      <w:pPr>
        <w:jc w:val="both"/>
      </w:pPr>
    </w:p>
    <w:p w14:paraId="7317E8F1" w14:textId="421A49FB" w:rsidR="00F53974" w:rsidRDefault="00F53974">
      <w:pPr>
        <w:jc w:val="both"/>
      </w:pPr>
    </w:p>
    <w:p w14:paraId="7750514B" w14:textId="4785B2CE" w:rsidR="00F53974" w:rsidRDefault="00F53974">
      <w:pPr>
        <w:jc w:val="both"/>
      </w:pPr>
    </w:p>
    <w:p w14:paraId="5F4BB217" w14:textId="62DB436A" w:rsidR="00F53974" w:rsidRDefault="00F53974">
      <w:pPr>
        <w:jc w:val="both"/>
      </w:pPr>
    </w:p>
    <w:p w14:paraId="75FC0254" w14:textId="6D069B04" w:rsidR="00F53974" w:rsidRDefault="00F53974">
      <w:pPr>
        <w:jc w:val="both"/>
      </w:pPr>
    </w:p>
    <w:p w14:paraId="5FF258E2" w14:textId="6A891F98" w:rsidR="00F53974" w:rsidRDefault="00F53974">
      <w:pPr>
        <w:jc w:val="both"/>
      </w:pPr>
    </w:p>
    <w:p w14:paraId="771FC86E" w14:textId="77777777" w:rsidR="00F53974" w:rsidRDefault="00F53974">
      <w:pPr>
        <w:jc w:val="both"/>
      </w:pPr>
    </w:p>
    <w:p w14:paraId="29139878" w14:textId="77777777" w:rsidR="00C2290B" w:rsidRDefault="00C2290B">
      <w:pPr>
        <w:jc w:val="both"/>
      </w:pPr>
    </w:p>
    <w:p w14:paraId="19591F85" w14:textId="77777777" w:rsidR="00F53974" w:rsidRDefault="00000000">
      <w:pPr>
        <w:spacing w:line="480" w:lineRule="auto"/>
        <w:jc w:val="both"/>
        <w:rPr>
          <w:rFonts w:ascii="Arial" w:eastAsia="Arial" w:hAnsi="Arial" w:cs="Arial"/>
          <w:b/>
          <w:bCs/>
          <w:color w:val="000000"/>
        </w:rPr>
      </w:pPr>
      <w:r>
        <w:rPr>
          <w:rFonts w:ascii="Arial" w:eastAsia="Arial" w:hAnsi="Arial" w:cs="Arial"/>
          <w:b/>
          <w:bCs/>
          <w:noProof/>
        </w:rPr>
        <w:drawing>
          <wp:inline distT="114300" distB="114300" distL="114300" distR="114300" wp14:anchorId="5134DD20" wp14:editId="5658A7E8">
            <wp:extent cx="6112042" cy="2598821"/>
            <wp:effectExtent l="0" t="0" r="0" b="5080"/>
            <wp:docPr id="212525667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t="18662" b="15598"/>
                    <a:stretch>
                      <a:fillRect/>
                    </a:stretch>
                  </pic:blipFill>
                  <pic:spPr>
                    <a:xfrm>
                      <a:off x="0" y="0"/>
                      <a:ext cx="6122843" cy="2603414"/>
                    </a:xfrm>
                    <a:prstGeom prst="rect">
                      <a:avLst/>
                    </a:prstGeom>
                    <a:ln/>
                  </pic:spPr>
                </pic:pic>
              </a:graphicData>
            </a:graphic>
          </wp:inline>
        </w:drawing>
      </w:r>
      <w:r>
        <w:rPr>
          <w:rFonts w:ascii="Arial" w:eastAsia="Arial" w:hAnsi="Arial" w:cs="Arial"/>
          <w:b/>
          <w:bCs/>
        </w:rPr>
        <w:t xml:space="preserve">            </w:t>
      </w:r>
    </w:p>
    <w:p w14:paraId="0B1AF907" w14:textId="391639BC" w:rsidR="00F53974"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S18. </w:t>
      </w:r>
      <w:r>
        <w:rPr>
          <w:rFonts w:ascii="Arial" w:eastAsia="Arial" w:hAnsi="Arial" w:cs="Arial"/>
          <w:color w:val="000000"/>
        </w:rPr>
        <w:t>Distribution of insertion hotspots of ONSEN over Arabidopsis genome. Each dot represents an independent insertion event in a 10kb hotspot window. Insertion density plotted for 10 kb genomic windows shown in lower panel. The expected number of insertions per 10 kb bin (λ) under null hypothesis has been indicated for each sample.</w:t>
      </w:r>
    </w:p>
    <w:p w14:paraId="24D02E80" w14:textId="77777777" w:rsidR="00F53974" w:rsidRDefault="00F53974">
      <w:pPr>
        <w:rPr>
          <w:rFonts w:ascii="Arial" w:eastAsia="Arial" w:hAnsi="Arial" w:cs="Arial"/>
          <w:color w:val="000000"/>
        </w:rPr>
      </w:pPr>
    </w:p>
    <w:p w14:paraId="6194BDBD" w14:textId="77777777" w:rsidR="00F53974" w:rsidRDefault="00F53974">
      <w:pPr>
        <w:rPr>
          <w:rFonts w:ascii="Arial" w:eastAsia="Arial" w:hAnsi="Arial" w:cs="Arial"/>
          <w:color w:val="000000"/>
        </w:rPr>
      </w:pPr>
    </w:p>
    <w:p w14:paraId="223FE250" w14:textId="77777777" w:rsidR="00F53974" w:rsidRDefault="00F53974">
      <w:pPr>
        <w:rPr>
          <w:rFonts w:ascii="Arial" w:eastAsia="Arial" w:hAnsi="Arial" w:cs="Arial"/>
          <w:color w:val="000000"/>
        </w:rPr>
      </w:pPr>
    </w:p>
    <w:p w14:paraId="07D9EB10" w14:textId="77777777" w:rsidR="00F53974" w:rsidRDefault="00F53974">
      <w:pPr>
        <w:rPr>
          <w:rFonts w:ascii="Arial" w:eastAsia="Arial" w:hAnsi="Arial" w:cs="Arial"/>
          <w:color w:val="000000"/>
        </w:rPr>
      </w:pPr>
    </w:p>
    <w:p w14:paraId="4E1B69AD" w14:textId="77777777" w:rsidR="00F53974" w:rsidRDefault="00F53974">
      <w:pPr>
        <w:rPr>
          <w:rFonts w:ascii="Arial" w:eastAsia="Arial" w:hAnsi="Arial" w:cs="Arial"/>
          <w:color w:val="000000"/>
        </w:rPr>
      </w:pPr>
    </w:p>
    <w:p w14:paraId="0CB1F9C7" w14:textId="77777777" w:rsidR="00F53974" w:rsidRDefault="00F53974">
      <w:pPr>
        <w:rPr>
          <w:rFonts w:ascii="Arial" w:eastAsia="Arial" w:hAnsi="Arial" w:cs="Arial"/>
          <w:color w:val="000000"/>
        </w:rPr>
      </w:pPr>
    </w:p>
    <w:p w14:paraId="22C7F84C" w14:textId="77777777" w:rsidR="00F53974" w:rsidRDefault="00F53974">
      <w:pPr>
        <w:rPr>
          <w:rFonts w:ascii="Arial" w:eastAsia="Arial" w:hAnsi="Arial" w:cs="Arial"/>
          <w:color w:val="000000"/>
        </w:rPr>
      </w:pPr>
    </w:p>
    <w:p w14:paraId="6C8D4D81" w14:textId="77777777" w:rsidR="00F53974" w:rsidRDefault="00F53974">
      <w:pPr>
        <w:rPr>
          <w:rFonts w:ascii="Arial" w:eastAsia="Arial" w:hAnsi="Arial" w:cs="Arial"/>
          <w:color w:val="000000"/>
        </w:rPr>
      </w:pPr>
    </w:p>
    <w:p w14:paraId="03E33C29" w14:textId="77777777" w:rsidR="00F53974" w:rsidRDefault="00F53974">
      <w:pPr>
        <w:rPr>
          <w:rFonts w:ascii="Arial" w:eastAsia="Arial" w:hAnsi="Arial" w:cs="Arial"/>
          <w:color w:val="000000"/>
        </w:rPr>
      </w:pPr>
    </w:p>
    <w:p w14:paraId="3F87B2C2" w14:textId="77777777" w:rsidR="00F53974" w:rsidRDefault="00F53974">
      <w:pPr>
        <w:rPr>
          <w:rFonts w:ascii="Arial" w:eastAsia="Arial" w:hAnsi="Arial" w:cs="Arial"/>
          <w:color w:val="000000"/>
        </w:rPr>
      </w:pPr>
    </w:p>
    <w:p w14:paraId="53E1895A" w14:textId="77777777" w:rsidR="00F53974" w:rsidRDefault="00F53974">
      <w:pPr>
        <w:rPr>
          <w:rFonts w:ascii="Arial" w:eastAsia="Arial" w:hAnsi="Arial" w:cs="Arial"/>
          <w:color w:val="000000"/>
        </w:rPr>
      </w:pPr>
    </w:p>
    <w:p w14:paraId="0E5F2979" w14:textId="77777777" w:rsidR="00F53974" w:rsidRDefault="00F53974">
      <w:pPr>
        <w:rPr>
          <w:rFonts w:ascii="Arial" w:eastAsia="Arial" w:hAnsi="Arial" w:cs="Arial"/>
          <w:color w:val="000000"/>
        </w:rPr>
      </w:pPr>
    </w:p>
    <w:p w14:paraId="73C6D062" w14:textId="77777777" w:rsidR="00F53974" w:rsidRDefault="00F53974">
      <w:pPr>
        <w:rPr>
          <w:rFonts w:ascii="Arial" w:eastAsia="Arial" w:hAnsi="Arial" w:cs="Arial"/>
          <w:color w:val="000000"/>
        </w:rPr>
      </w:pPr>
    </w:p>
    <w:p w14:paraId="2D35401B" w14:textId="77777777" w:rsidR="00F53974" w:rsidRDefault="00F53974">
      <w:pPr>
        <w:rPr>
          <w:rFonts w:ascii="Arial" w:eastAsia="Arial" w:hAnsi="Arial" w:cs="Arial"/>
          <w:color w:val="000000"/>
        </w:rPr>
      </w:pPr>
    </w:p>
    <w:p w14:paraId="6EE91310" w14:textId="77777777" w:rsidR="00F53974" w:rsidRDefault="00F53974">
      <w:pPr>
        <w:rPr>
          <w:rFonts w:ascii="Arial" w:eastAsia="Arial" w:hAnsi="Arial" w:cs="Arial"/>
          <w:color w:val="000000"/>
        </w:rPr>
      </w:pPr>
    </w:p>
    <w:p w14:paraId="7E8D430C" w14:textId="77777777" w:rsidR="00F53974" w:rsidRDefault="00F53974">
      <w:pPr>
        <w:rPr>
          <w:rFonts w:ascii="Arial" w:eastAsia="Arial" w:hAnsi="Arial" w:cs="Arial"/>
          <w:color w:val="000000"/>
        </w:rPr>
      </w:pPr>
    </w:p>
    <w:p w14:paraId="0C521554" w14:textId="77777777" w:rsidR="00F53974" w:rsidRDefault="00F53974">
      <w:pPr>
        <w:rPr>
          <w:rFonts w:ascii="Arial" w:eastAsia="Arial" w:hAnsi="Arial" w:cs="Arial"/>
          <w:color w:val="000000"/>
        </w:rPr>
      </w:pPr>
    </w:p>
    <w:p w14:paraId="4408F5A2" w14:textId="77777777" w:rsidR="00F53974" w:rsidRDefault="00F53974">
      <w:pPr>
        <w:rPr>
          <w:rFonts w:ascii="Arial" w:eastAsia="Arial" w:hAnsi="Arial" w:cs="Arial"/>
          <w:color w:val="000000"/>
        </w:rPr>
      </w:pPr>
    </w:p>
    <w:p w14:paraId="26C41195" w14:textId="77777777" w:rsidR="00F53974" w:rsidRDefault="00F53974">
      <w:pPr>
        <w:rPr>
          <w:rFonts w:ascii="Arial" w:eastAsia="Arial" w:hAnsi="Arial" w:cs="Arial"/>
          <w:color w:val="000000"/>
        </w:rPr>
      </w:pPr>
    </w:p>
    <w:p w14:paraId="4AE350C7" w14:textId="77777777" w:rsidR="00F53974" w:rsidRDefault="00F53974">
      <w:pPr>
        <w:rPr>
          <w:rFonts w:ascii="Arial" w:eastAsia="Arial" w:hAnsi="Arial" w:cs="Arial"/>
          <w:color w:val="000000"/>
        </w:rPr>
      </w:pPr>
    </w:p>
    <w:p w14:paraId="0D9EBF5B" w14:textId="77777777" w:rsidR="00F53974" w:rsidRDefault="00F53974">
      <w:pPr>
        <w:rPr>
          <w:rFonts w:ascii="Arial" w:eastAsia="Arial" w:hAnsi="Arial" w:cs="Arial"/>
          <w:color w:val="000000"/>
        </w:rPr>
      </w:pPr>
    </w:p>
    <w:p w14:paraId="1E1FD077" w14:textId="77777777" w:rsidR="00F53974" w:rsidRDefault="00F53974">
      <w:pPr>
        <w:rPr>
          <w:rFonts w:ascii="Arial" w:eastAsia="Arial" w:hAnsi="Arial" w:cs="Arial"/>
          <w:color w:val="000000"/>
        </w:rPr>
      </w:pPr>
    </w:p>
    <w:p w14:paraId="458D26DE" w14:textId="77777777" w:rsidR="00F53974" w:rsidRDefault="00F53974">
      <w:pPr>
        <w:rPr>
          <w:rFonts w:ascii="Arial" w:eastAsia="Arial" w:hAnsi="Arial" w:cs="Arial"/>
          <w:color w:val="000000"/>
        </w:rPr>
      </w:pPr>
    </w:p>
    <w:p w14:paraId="5318F0FB" w14:textId="77777777" w:rsidR="00F53974" w:rsidRDefault="00F53974">
      <w:pPr>
        <w:rPr>
          <w:rFonts w:ascii="Arial" w:eastAsia="Arial" w:hAnsi="Arial" w:cs="Arial"/>
          <w:color w:val="000000"/>
        </w:rPr>
      </w:pPr>
    </w:p>
    <w:p w14:paraId="7EE1C152" w14:textId="77777777" w:rsidR="00F53974" w:rsidRDefault="00F53974">
      <w:pPr>
        <w:rPr>
          <w:rFonts w:ascii="Arial" w:eastAsia="Arial" w:hAnsi="Arial" w:cs="Arial"/>
          <w:color w:val="000000"/>
        </w:rPr>
      </w:pPr>
    </w:p>
    <w:p w14:paraId="35C25576" w14:textId="77777777" w:rsidR="00F53974" w:rsidRDefault="00F53974">
      <w:pPr>
        <w:rPr>
          <w:rFonts w:ascii="Arial" w:eastAsia="Arial" w:hAnsi="Arial" w:cs="Arial"/>
          <w:color w:val="000000"/>
        </w:rPr>
      </w:pPr>
    </w:p>
    <w:p w14:paraId="7B554E47" w14:textId="77777777" w:rsidR="00F53974" w:rsidRDefault="00000000">
      <w:pPr>
        <w:jc w:val="center"/>
      </w:pPr>
      <w:r>
        <w:rPr>
          <w:noProof/>
        </w:rPr>
        <w:drawing>
          <wp:inline distT="0" distB="0" distL="0" distR="0" wp14:anchorId="3EACBA81" wp14:editId="037BAA3A">
            <wp:extent cx="5274604" cy="2979391"/>
            <wp:effectExtent l="0" t="0" r="0" b="0"/>
            <wp:docPr id="21252566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274604" cy="2979391"/>
                    </a:xfrm>
                    <a:prstGeom prst="rect">
                      <a:avLst/>
                    </a:prstGeom>
                    <a:ln/>
                  </pic:spPr>
                </pic:pic>
              </a:graphicData>
            </a:graphic>
          </wp:inline>
        </w:drawing>
      </w:r>
    </w:p>
    <w:p w14:paraId="12A905C3" w14:textId="77777777" w:rsidR="00F53974" w:rsidRDefault="00F53974">
      <w:pPr>
        <w:jc w:val="center"/>
      </w:pPr>
    </w:p>
    <w:p w14:paraId="794EC900" w14:textId="3ED60C16" w:rsidR="00F53974" w:rsidRDefault="00F53974">
      <w:pPr>
        <w:spacing w:line="480" w:lineRule="auto"/>
        <w:jc w:val="both"/>
        <w:rPr>
          <w:rFonts w:ascii="Arial" w:eastAsia="Arial" w:hAnsi="Arial" w:cs="Arial"/>
          <w:b/>
          <w:bCs/>
          <w:color w:val="000000"/>
        </w:rPr>
      </w:pPr>
    </w:p>
    <w:p w14:paraId="5E8209EC" w14:textId="23D618AF" w:rsidR="00F53974" w:rsidRDefault="00000000">
      <w:pPr>
        <w:spacing w:line="480" w:lineRule="auto"/>
        <w:jc w:val="both"/>
      </w:pPr>
      <w:r>
        <w:rPr>
          <w:rFonts w:ascii="Arial" w:eastAsia="Arial" w:hAnsi="Arial" w:cs="Arial"/>
          <w:b/>
          <w:bCs/>
          <w:color w:val="000000"/>
        </w:rPr>
        <w:t xml:space="preserve">Fig. S19. </w:t>
      </w:r>
      <w:r>
        <w:rPr>
          <w:rFonts w:ascii="Arial" w:eastAsia="Arial" w:hAnsi="Arial" w:cs="Arial"/>
          <w:i/>
          <w:iCs/>
          <w:color w:val="000000"/>
        </w:rPr>
        <w:t>De novo</w:t>
      </w:r>
      <w:r>
        <w:rPr>
          <w:rFonts w:ascii="Arial" w:eastAsia="Arial" w:hAnsi="Arial" w:cs="Arial"/>
          <w:color w:val="000000"/>
        </w:rPr>
        <w:t xml:space="preserve"> somatic insertions</w:t>
      </w:r>
      <w:r>
        <w:rPr>
          <w:rFonts w:ascii="Arial" w:eastAsia="Arial" w:hAnsi="Arial" w:cs="Arial"/>
          <w:b/>
          <w:bCs/>
          <w:color w:val="000000"/>
        </w:rPr>
        <w:t xml:space="preserve"> </w:t>
      </w:r>
      <w:r>
        <w:rPr>
          <w:rFonts w:ascii="Arial" w:eastAsia="Arial" w:hAnsi="Arial" w:cs="Arial"/>
          <w:color w:val="000000"/>
        </w:rPr>
        <w:t xml:space="preserve">of the three TE families overlapping with KNOT regions. Permutation test was applied to evaluate level of significance (*p&lt;0.05; ns - non-significant). Red </w:t>
      </w:r>
      <w:proofErr w:type="gramStart"/>
      <w:r>
        <w:rPr>
          <w:rFonts w:ascii="Arial" w:eastAsia="Arial" w:hAnsi="Arial" w:cs="Arial"/>
          <w:color w:val="000000"/>
        </w:rPr>
        <w:t>asterisk</w:t>
      </w:r>
      <w:proofErr w:type="gramEnd"/>
      <w:r>
        <w:rPr>
          <w:rFonts w:ascii="Arial" w:eastAsia="Arial" w:hAnsi="Arial" w:cs="Arial"/>
          <w:color w:val="000000"/>
        </w:rPr>
        <w:t xml:space="preserve"> indicate negative association signifying depletion of insertions in KNOT regions.</w:t>
      </w:r>
    </w:p>
    <w:p w14:paraId="3DC3856A" w14:textId="77777777" w:rsidR="00F53974" w:rsidRDefault="00F53974"/>
    <w:p w14:paraId="10E215D1" w14:textId="77777777" w:rsidR="00F53974" w:rsidRDefault="00F53974">
      <w:pPr>
        <w:jc w:val="both"/>
      </w:pPr>
    </w:p>
    <w:p w14:paraId="4C6BB264" w14:textId="77777777" w:rsidR="00F53974" w:rsidRDefault="00F53974">
      <w:pPr>
        <w:jc w:val="both"/>
      </w:pPr>
    </w:p>
    <w:p w14:paraId="5AA77A65" w14:textId="77777777" w:rsidR="00F53974" w:rsidRDefault="00F53974">
      <w:pPr>
        <w:jc w:val="both"/>
      </w:pPr>
    </w:p>
    <w:p w14:paraId="660F6D40" w14:textId="77777777" w:rsidR="00F53974" w:rsidRDefault="00F53974">
      <w:pPr>
        <w:jc w:val="both"/>
      </w:pPr>
    </w:p>
    <w:p w14:paraId="78DF140D" w14:textId="77777777" w:rsidR="00F53974" w:rsidRDefault="00F53974">
      <w:pPr>
        <w:jc w:val="both"/>
      </w:pPr>
    </w:p>
    <w:p w14:paraId="211134D4" w14:textId="77777777" w:rsidR="00F53974" w:rsidRDefault="00F53974">
      <w:pPr>
        <w:jc w:val="both"/>
      </w:pPr>
    </w:p>
    <w:p w14:paraId="2C247778" w14:textId="77777777" w:rsidR="00F53974" w:rsidRDefault="00F53974">
      <w:pPr>
        <w:jc w:val="both"/>
      </w:pPr>
    </w:p>
    <w:p w14:paraId="0E07F0E4" w14:textId="77777777" w:rsidR="00F53974" w:rsidRDefault="00F53974">
      <w:pPr>
        <w:jc w:val="both"/>
      </w:pPr>
    </w:p>
    <w:p w14:paraId="61B11A71" w14:textId="77777777" w:rsidR="00F53974" w:rsidRDefault="00F53974">
      <w:pPr>
        <w:jc w:val="both"/>
      </w:pPr>
    </w:p>
    <w:p w14:paraId="6250430E" w14:textId="77777777" w:rsidR="00F53974" w:rsidRDefault="00F53974">
      <w:pPr>
        <w:jc w:val="both"/>
      </w:pPr>
    </w:p>
    <w:p w14:paraId="3C296067" w14:textId="77777777" w:rsidR="00F53974" w:rsidRDefault="00F53974">
      <w:pPr>
        <w:jc w:val="both"/>
      </w:pPr>
    </w:p>
    <w:p w14:paraId="1A6433F9" w14:textId="77777777" w:rsidR="00F53974" w:rsidRDefault="00F53974">
      <w:pPr>
        <w:jc w:val="both"/>
      </w:pPr>
    </w:p>
    <w:p w14:paraId="112AA828" w14:textId="77777777" w:rsidR="00F53974" w:rsidRDefault="00F53974">
      <w:pPr>
        <w:jc w:val="both"/>
      </w:pPr>
    </w:p>
    <w:p w14:paraId="2C81D20F" w14:textId="77777777" w:rsidR="00F53974" w:rsidRDefault="00F53974">
      <w:pPr>
        <w:jc w:val="both"/>
      </w:pPr>
    </w:p>
    <w:p w14:paraId="0B6466E3" w14:textId="77777777" w:rsidR="00F53974" w:rsidRDefault="00F53974">
      <w:pPr>
        <w:jc w:val="both"/>
      </w:pPr>
    </w:p>
    <w:p w14:paraId="25CBD959" w14:textId="77777777" w:rsidR="00F53974" w:rsidRDefault="00F53974">
      <w:pPr>
        <w:jc w:val="both"/>
      </w:pPr>
    </w:p>
    <w:p w14:paraId="690205C7" w14:textId="0F6FD310" w:rsidR="00F53974" w:rsidRDefault="00F53974">
      <w:pPr>
        <w:jc w:val="both"/>
      </w:pPr>
    </w:p>
    <w:p w14:paraId="256CF0D2" w14:textId="77777777" w:rsidR="00C2290B" w:rsidRDefault="00C2290B" w:rsidP="006C179A">
      <w:pPr>
        <w:spacing w:line="480" w:lineRule="auto"/>
        <w:jc w:val="both"/>
        <w:rPr>
          <w:rFonts w:ascii="Arial" w:eastAsia="Arial" w:hAnsi="Arial" w:cs="Arial"/>
          <w:b/>
          <w:bCs/>
          <w:sz w:val="28"/>
          <w:szCs w:val="28"/>
        </w:rPr>
      </w:pPr>
    </w:p>
    <w:p w14:paraId="7BAEC405" w14:textId="6FCCF8AD" w:rsidR="00F53974" w:rsidRPr="006C179A" w:rsidRDefault="00000000" w:rsidP="006C179A">
      <w:pPr>
        <w:spacing w:line="480" w:lineRule="auto"/>
        <w:jc w:val="both"/>
        <w:rPr>
          <w:sz w:val="28"/>
          <w:szCs w:val="28"/>
        </w:rPr>
      </w:pPr>
      <w:r w:rsidRPr="006C179A">
        <w:rPr>
          <w:rFonts w:ascii="Arial" w:eastAsia="Arial" w:hAnsi="Arial" w:cs="Arial"/>
          <w:b/>
          <w:bCs/>
          <w:sz w:val="28"/>
          <w:szCs w:val="28"/>
        </w:rPr>
        <w:lastRenderedPageBreak/>
        <w:t>Supplementary Information 1</w:t>
      </w:r>
    </w:p>
    <w:p w14:paraId="7AA2E1E2" w14:textId="78FC1B5B" w:rsidR="00F53974" w:rsidRPr="006C179A" w:rsidRDefault="00000000" w:rsidP="006C179A">
      <w:pPr>
        <w:spacing w:line="480" w:lineRule="auto"/>
        <w:jc w:val="both"/>
        <w:rPr>
          <w:rFonts w:ascii="Arial" w:eastAsia="Arial" w:hAnsi="Arial" w:cs="Arial"/>
        </w:rPr>
      </w:pPr>
      <w:r w:rsidRPr="006C179A">
        <w:rPr>
          <w:rFonts w:ascii="Arial" w:eastAsia="Arial" w:hAnsi="Arial" w:cs="Arial"/>
          <w:b/>
          <w:bCs/>
        </w:rPr>
        <w:t>Non-reference segregating insertions in Arabidopsis mutants </w:t>
      </w:r>
    </w:p>
    <w:p w14:paraId="55C094DC" w14:textId="72FF3BEC" w:rsidR="00F53974" w:rsidRPr="006C179A" w:rsidRDefault="00000000">
      <w:pPr>
        <w:spacing w:line="480" w:lineRule="auto"/>
        <w:jc w:val="both"/>
        <w:rPr>
          <w:rFonts w:ascii="Arial" w:eastAsia="Arial" w:hAnsi="Arial" w:cs="Arial"/>
        </w:rPr>
      </w:pPr>
      <w:r w:rsidRPr="006C179A">
        <w:rPr>
          <w:rFonts w:ascii="Arial" w:eastAsia="Arial" w:hAnsi="Arial" w:cs="Arial"/>
        </w:rPr>
        <w:t xml:space="preserve">In addition to </w:t>
      </w:r>
      <w:r w:rsidRPr="006C179A">
        <w:rPr>
          <w:rFonts w:ascii="Arial" w:eastAsia="Arial" w:hAnsi="Arial" w:cs="Arial"/>
          <w:i/>
          <w:iCs/>
        </w:rPr>
        <w:t>de novo</w:t>
      </w:r>
      <w:r w:rsidRPr="006C179A">
        <w:rPr>
          <w:rFonts w:ascii="Arial" w:eastAsia="Arial" w:hAnsi="Arial" w:cs="Arial"/>
        </w:rPr>
        <w:t xml:space="preserve"> somatic insertions that are generated and detected within a single generation, our pipeline also captured non-reference segregating insertions based on the high read coverage of the TE-genome junctions (≥30 reads, see Methods) (</w:t>
      </w:r>
      <w:r w:rsidRPr="006C179A">
        <w:rPr>
          <w:rFonts w:ascii="Arial" w:eastAsia="Arial" w:hAnsi="Arial" w:cs="Arial"/>
          <w:b/>
          <w:bCs/>
        </w:rPr>
        <w:t>Figure 2</w:t>
      </w:r>
      <w:proofErr w:type="gramStart"/>
      <w:r w:rsidRPr="006C179A">
        <w:rPr>
          <w:rFonts w:ascii="Arial" w:eastAsia="Arial" w:hAnsi="Arial" w:cs="Arial"/>
          <w:b/>
          <w:bCs/>
        </w:rPr>
        <w:t>A,B</w:t>
      </w:r>
      <w:proofErr w:type="gramEnd"/>
      <w:r w:rsidRPr="006C179A">
        <w:rPr>
          <w:rFonts w:ascii="Arial" w:eastAsia="Arial" w:hAnsi="Arial" w:cs="Arial"/>
        </w:rPr>
        <w:t xml:space="preserve">). In our experimental setup, these insertions could have only occurred in the two rounds of seed propagation prior to the experiments. For ONSEN, the seedlings or their parental lines were never subjected to heat-stress up to the point of the </w:t>
      </w:r>
      <w:proofErr w:type="spellStart"/>
      <w:r w:rsidRPr="006C179A">
        <w:rPr>
          <w:rFonts w:ascii="Arial" w:eastAsia="Arial" w:hAnsi="Arial" w:cs="Arial"/>
        </w:rPr>
        <w:t>TEd-seq</w:t>
      </w:r>
      <w:proofErr w:type="spellEnd"/>
      <w:r w:rsidRPr="006C179A">
        <w:rPr>
          <w:rFonts w:ascii="Arial" w:eastAsia="Arial" w:hAnsi="Arial" w:cs="Arial"/>
        </w:rPr>
        <w:t xml:space="preserve"> library preparation, so no insertions were identified, which matches our expectations. In addition, no insertions were observed in wild-type plants for EVADE and AtCOPIA21, underscoring the lack of spontaneous TE mobilization </w:t>
      </w:r>
      <w:proofErr w:type="gramStart"/>
      <w:r w:rsidRPr="006C179A">
        <w:rPr>
          <w:rFonts w:ascii="Arial" w:eastAsia="Arial" w:hAnsi="Arial" w:cs="Arial"/>
        </w:rPr>
        <w:t>and also</w:t>
      </w:r>
      <w:proofErr w:type="gramEnd"/>
      <w:r w:rsidRPr="006C179A">
        <w:rPr>
          <w:rFonts w:ascii="Arial" w:eastAsia="Arial" w:hAnsi="Arial" w:cs="Arial"/>
        </w:rPr>
        <w:t xml:space="preserve"> the low FDR in our approach. We identified, however, several non-reference segregating insertions for EVADE, especially in </w:t>
      </w:r>
      <w:r w:rsidRPr="006C179A">
        <w:rPr>
          <w:rFonts w:ascii="Arial" w:eastAsia="Arial" w:hAnsi="Arial" w:cs="Arial"/>
          <w:i/>
          <w:iCs/>
        </w:rPr>
        <w:t>met1</w:t>
      </w:r>
      <w:r w:rsidRPr="006C179A">
        <w:rPr>
          <w:rFonts w:ascii="Arial" w:eastAsia="Arial" w:hAnsi="Arial" w:cs="Arial"/>
        </w:rPr>
        <w:t xml:space="preserve"> with (185) and without (284) heat-stress (</w:t>
      </w:r>
      <w:r w:rsidRPr="006C179A">
        <w:rPr>
          <w:rFonts w:ascii="Arial" w:eastAsia="Arial" w:hAnsi="Arial" w:cs="Arial"/>
          <w:b/>
          <w:bCs/>
        </w:rPr>
        <w:t>Fig. S20A</w:t>
      </w:r>
      <w:r w:rsidRPr="006C179A">
        <w:rPr>
          <w:rFonts w:ascii="Arial" w:eastAsia="Arial" w:hAnsi="Arial" w:cs="Arial"/>
        </w:rPr>
        <w:t xml:space="preserve">). Fewer insertions were observed in </w:t>
      </w:r>
      <w:proofErr w:type="spellStart"/>
      <w:r w:rsidRPr="006C179A">
        <w:rPr>
          <w:rFonts w:ascii="Arial" w:eastAsia="Arial" w:hAnsi="Arial" w:cs="Arial"/>
          <w:i/>
          <w:iCs/>
        </w:rPr>
        <w:t>polIVpolV</w:t>
      </w:r>
      <w:proofErr w:type="spellEnd"/>
      <w:r w:rsidRPr="006C179A">
        <w:rPr>
          <w:rFonts w:ascii="Arial" w:eastAsia="Arial" w:hAnsi="Arial" w:cs="Arial"/>
        </w:rPr>
        <w:t xml:space="preserve"> (164 and 105 respectively) (</w:t>
      </w:r>
      <w:r w:rsidRPr="006C179A">
        <w:rPr>
          <w:rFonts w:ascii="Arial" w:eastAsia="Arial" w:hAnsi="Arial" w:cs="Arial"/>
          <w:b/>
          <w:bCs/>
        </w:rPr>
        <w:t>Fig. S20A</w:t>
      </w:r>
      <w:r w:rsidRPr="006C179A">
        <w:rPr>
          <w:rFonts w:ascii="Arial" w:eastAsia="Arial" w:hAnsi="Arial" w:cs="Arial"/>
        </w:rPr>
        <w:t xml:space="preserve">), which is consistent with an overall lower transposition capacity of EVADE in </w:t>
      </w:r>
      <w:proofErr w:type="spellStart"/>
      <w:r w:rsidRPr="006C179A">
        <w:rPr>
          <w:rFonts w:ascii="Arial" w:eastAsia="Arial" w:hAnsi="Arial" w:cs="Arial"/>
          <w:i/>
          <w:iCs/>
        </w:rPr>
        <w:t>polIVpolV</w:t>
      </w:r>
      <w:proofErr w:type="spellEnd"/>
      <w:r w:rsidRPr="006C179A">
        <w:rPr>
          <w:rFonts w:ascii="Arial" w:eastAsia="Arial" w:hAnsi="Arial" w:cs="Arial"/>
        </w:rPr>
        <w:t xml:space="preserve"> compared to </w:t>
      </w:r>
      <w:r w:rsidRPr="006C179A">
        <w:rPr>
          <w:rFonts w:ascii="Arial" w:eastAsia="Arial" w:hAnsi="Arial" w:cs="Arial"/>
          <w:i/>
          <w:iCs/>
        </w:rPr>
        <w:t>met1</w:t>
      </w:r>
      <w:r w:rsidRPr="006C179A">
        <w:rPr>
          <w:rFonts w:ascii="Arial" w:eastAsia="Arial" w:hAnsi="Arial" w:cs="Arial"/>
        </w:rPr>
        <w:t xml:space="preserve"> (</w:t>
      </w:r>
      <w:r w:rsidRPr="006C179A">
        <w:rPr>
          <w:rFonts w:ascii="Arial" w:eastAsia="Arial" w:hAnsi="Arial" w:cs="Arial"/>
          <w:b/>
          <w:bCs/>
        </w:rPr>
        <w:t>Figure 2E</w:t>
      </w:r>
      <w:r w:rsidRPr="006C179A">
        <w:rPr>
          <w:rFonts w:ascii="Arial" w:eastAsia="Arial" w:hAnsi="Arial" w:cs="Arial"/>
        </w:rPr>
        <w:t xml:space="preserve">). We captured AtCOPIA21 segregating transpositions only in </w:t>
      </w:r>
      <w:r w:rsidRPr="006C179A">
        <w:rPr>
          <w:rFonts w:ascii="Arial" w:eastAsia="Arial" w:hAnsi="Arial" w:cs="Arial"/>
          <w:i/>
          <w:iCs/>
        </w:rPr>
        <w:t>met1</w:t>
      </w:r>
      <w:r w:rsidRPr="006C179A">
        <w:rPr>
          <w:rFonts w:ascii="Arial" w:eastAsia="Arial" w:hAnsi="Arial" w:cs="Arial"/>
        </w:rPr>
        <w:t>, with 22 (no-stress) and 8 (heat-stress) detected insertions (</w:t>
      </w:r>
      <w:r w:rsidRPr="006C179A">
        <w:rPr>
          <w:rFonts w:ascii="Arial" w:eastAsia="Arial" w:hAnsi="Arial" w:cs="Arial"/>
          <w:b/>
          <w:bCs/>
        </w:rPr>
        <w:t>Fig. S20A</w:t>
      </w:r>
      <w:r w:rsidRPr="006C179A">
        <w:rPr>
          <w:rFonts w:ascii="Arial" w:eastAsia="Arial" w:hAnsi="Arial" w:cs="Arial"/>
        </w:rPr>
        <w:t>). For validation of the genomic sites of non-reference segregating insertions, we randomly selected four TE integration sites (FTEins_1-4). Primers were designed from the 3’ end of the TE sequence and the putative flanking genomic site to capture the 3’ break junction of the TE insertion (</w:t>
      </w:r>
      <w:r w:rsidRPr="006C179A">
        <w:rPr>
          <w:rFonts w:ascii="Arial" w:eastAsia="Arial" w:hAnsi="Arial" w:cs="Arial"/>
          <w:b/>
          <w:bCs/>
        </w:rPr>
        <w:t>Fig. S20B</w:t>
      </w:r>
      <w:r w:rsidRPr="006C179A">
        <w:rPr>
          <w:rFonts w:ascii="Arial" w:eastAsia="Arial" w:hAnsi="Arial" w:cs="Arial"/>
        </w:rPr>
        <w:t xml:space="preserve">; </w:t>
      </w:r>
      <w:r w:rsidRPr="006C179A">
        <w:rPr>
          <w:rFonts w:ascii="Arial" w:eastAsia="Arial" w:hAnsi="Arial" w:cs="Arial"/>
          <w:b/>
          <w:bCs/>
        </w:rPr>
        <w:t>Additional file 2: Table S5</w:t>
      </w:r>
      <w:r w:rsidRPr="006C179A">
        <w:rPr>
          <w:rFonts w:ascii="Arial" w:eastAsia="Arial" w:hAnsi="Arial" w:cs="Arial"/>
        </w:rPr>
        <w:t xml:space="preserve">). We validated four segregating insertions in non-stressed </w:t>
      </w:r>
      <w:r w:rsidRPr="006C179A">
        <w:rPr>
          <w:rFonts w:ascii="Arial" w:eastAsia="Arial" w:hAnsi="Arial" w:cs="Arial"/>
          <w:i/>
          <w:iCs/>
        </w:rPr>
        <w:t>met1</w:t>
      </w:r>
      <w:r w:rsidRPr="006C179A">
        <w:rPr>
          <w:rFonts w:ascii="Arial" w:eastAsia="Arial" w:hAnsi="Arial" w:cs="Arial"/>
        </w:rPr>
        <w:t xml:space="preserve"> plants (</w:t>
      </w:r>
      <w:r w:rsidRPr="006C179A">
        <w:rPr>
          <w:rFonts w:ascii="Arial" w:eastAsia="Arial" w:hAnsi="Arial" w:cs="Arial"/>
          <w:b/>
          <w:bCs/>
        </w:rPr>
        <w:t>Fig. S20C</w:t>
      </w:r>
      <w:r w:rsidRPr="006C179A">
        <w:rPr>
          <w:rFonts w:ascii="Arial" w:eastAsia="Arial" w:hAnsi="Arial" w:cs="Arial"/>
        </w:rPr>
        <w:t>).</w:t>
      </w:r>
    </w:p>
    <w:p w14:paraId="581B9C34" w14:textId="7D22EC45" w:rsidR="00F53974" w:rsidRDefault="00F53974">
      <w:pPr>
        <w:pBdr>
          <w:top w:val="nil"/>
          <w:left w:val="nil"/>
          <w:bottom w:val="nil"/>
          <w:right w:val="nil"/>
          <w:between w:val="nil"/>
        </w:pBdr>
        <w:spacing w:line="480" w:lineRule="auto"/>
        <w:jc w:val="both"/>
        <w:rPr>
          <w:color w:val="000000"/>
        </w:rPr>
      </w:pPr>
    </w:p>
    <w:p w14:paraId="7832AC93" w14:textId="06C8FD4D" w:rsidR="00F53974" w:rsidRDefault="00000000">
      <w:pPr>
        <w:jc w:val="both"/>
      </w:pPr>
      <w:r>
        <w:rPr>
          <w:noProof/>
        </w:rPr>
        <w:lastRenderedPageBreak/>
        <w:drawing>
          <wp:inline distT="0" distB="0" distL="0" distR="0" wp14:anchorId="3A3E31DC" wp14:editId="7F0BA700">
            <wp:extent cx="5727700" cy="4270375"/>
            <wp:effectExtent l="0" t="0" r="0" b="0"/>
            <wp:docPr id="212525667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5727700" cy="4270375"/>
                    </a:xfrm>
                    <a:prstGeom prst="rect">
                      <a:avLst/>
                    </a:prstGeom>
                    <a:ln/>
                  </pic:spPr>
                </pic:pic>
              </a:graphicData>
            </a:graphic>
          </wp:inline>
        </w:drawing>
      </w:r>
    </w:p>
    <w:p w14:paraId="4B1371D9" w14:textId="77777777" w:rsidR="00F53974" w:rsidRDefault="00F53974">
      <w:pPr>
        <w:jc w:val="both"/>
      </w:pPr>
    </w:p>
    <w:p w14:paraId="440361A1" w14:textId="77777777" w:rsidR="00F53974" w:rsidRDefault="00F53974">
      <w:pPr>
        <w:jc w:val="both"/>
        <w:rPr>
          <w:rFonts w:ascii="Arial" w:eastAsia="Arial" w:hAnsi="Arial" w:cs="Arial"/>
          <w:b/>
          <w:bCs/>
          <w:color w:val="000000"/>
        </w:rPr>
      </w:pPr>
    </w:p>
    <w:p w14:paraId="50C5487C" w14:textId="6AE99160" w:rsidR="00F53974" w:rsidRPr="00B23565" w:rsidRDefault="00000000">
      <w:pPr>
        <w:spacing w:line="480" w:lineRule="auto"/>
        <w:jc w:val="both"/>
        <w:rPr>
          <w:rFonts w:ascii="Arial" w:eastAsia="Arial" w:hAnsi="Arial" w:cs="Arial"/>
          <w:color w:val="000000"/>
        </w:rPr>
      </w:pPr>
      <w:r>
        <w:rPr>
          <w:rFonts w:ascii="Arial" w:eastAsia="Arial" w:hAnsi="Arial" w:cs="Arial"/>
          <w:b/>
          <w:bCs/>
          <w:color w:val="000000"/>
        </w:rPr>
        <w:t xml:space="preserve">Fig. S20. A. </w:t>
      </w:r>
      <w:r>
        <w:rPr>
          <w:rFonts w:ascii="Arial" w:eastAsia="Arial" w:hAnsi="Arial" w:cs="Arial"/>
          <w:color w:val="000000"/>
        </w:rPr>
        <w:t xml:space="preserve">Number of segregating TE insertions for EVADE </w:t>
      </w:r>
      <w:r w:rsidR="00865FC5">
        <w:rPr>
          <w:rFonts w:ascii="Arial" w:eastAsia="Arial" w:hAnsi="Arial" w:cs="Arial"/>
          <w:color w:val="000000"/>
        </w:rPr>
        <w:t xml:space="preserve">(red) </w:t>
      </w:r>
      <w:r>
        <w:rPr>
          <w:rFonts w:ascii="Arial" w:eastAsia="Arial" w:hAnsi="Arial" w:cs="Arial"/>
          <w:color w:val="000000"/>
        </w:rPr>
        <w:t xml:space="preserve">and AtCOPIA21 </w:t>
      </w:r>
      <w:r w:rsidR="00865FC5">
        <w:rPr>
          <w:rFonts w:ascii="Arial" w:eastAsia="Arial" w:hAnsi="Arial" w:cs="Arial"/>
          <w:color w:val="000000"/>
        </w:rPr>
        <w:t xml:space="preserve">(green) </w:t>
      </w:r>
      <w:r>
        <w:rPr>
          <w:rFonts w:ascii="Arial" w:eastAsia="Arial" w:hAnsi="Arial" w:cs="Arial"/>
          <w:color w:val="000000"/>
        </w:rPr>
        <w:t xml:space="preserve">in wild-type (WT), </w:t>
      </w:r>
      <w:r>
        <w:rPr>
          <w:rFonts w:ascii="Arial" w:eastAsia="Arial" w:hAnsi="Arial" w:cs="Arial"/>
          <w:i/>
          <w:iCs/>
          <w:color w:val="000000"/>
        </w:rPr>
        <w:t>met1</w:t>
      </w:r>
      <w:r>
        <w:rPr>
          <w:rFonts w:ascii="Arial" w:eastAsia="Arial" w:hAnsi="Arial" w:cs="Arial"/>
          <w:color w:val="000000"/>
        </w:rPr>
        <w:t xml:space="preserve"> and </w:t>
      </w:r>
      <w:proofErr w:type="spellStart"/>
      <w:r>
        <w:rPr>
          <w:rFonts w:ascii="Arial" w:eastAsia="Arial" w:hAnsi="Arial" w:cs="Arial"/>
          <w:i/>
          <w:iCs/>
          <w:color w:val="000000"/>
        </w:rPr>
        <w:t>polIVpolV</w:t>
      </w:r>
      <w:proofErr w:type="spellEnd"/>
      <w:r>
        <w:rPr>
          <w:rFonts w:ascii="Arial" w:eastAsia="Arial" w:hAnsi="Arial" w:cs="Arial"/>
          <w:color w:val="000000"/>
        </w:rPr>
        <w:t xml:space="preserve"> with and without heat-stress. </w:t>
      </w:r>
      <w:r>
        <w:rPr>
          <w:rFonts w:ascii="Arial" w:eastAsia="Arial" w:hAnsi="Arial" w:cs="Arial"/>
          <w:b/>
          <w:bCs/>
          <w:color w:val="000000"/>
        </w:rPr>
        <w:t xml:space="preserve">B. </w:t>
      </w:r>
      <w:r>
        <w:rPr>
          <w:rFonts w:ascii="Arial" w:eastAsia="Arial" w:hAnsi="Arial" w:cs="Arial"/>
          <w:color w:val="000000"/>
        </w:rPr>
        <w:t xml:space="preserve">Primer positions (one extending from TE end and other from flanking genomic regions) used for validating segregating transposon insertions. New TE insertion site in the genome has been indicated by inverted yellow arrow. </w:t>
      </w:r>
      <w:r>
        <w:rPr>
          <w:rFonts w:ascii="Arial" w:eastAsia="Arial" w:hAnsi="Arial" w:cs="Arial"/>
          <w:b/>
          <w:bCs/>
          <w:color w:val="000000"/>
        </w:rPr>
        <w:t>C.</w:t>
      </w:r>
      <w:r>
        <w:rPr>
          <w:rFonts w:ascii="Arial" w:eastAsia="Arial" w:hAnsi="Arial" w:cs="Arial"/>
          <w:color w:val="000000"/>
        </w:rPr>
        <w:t xml:space="preserve"> IGV plots showing position and read coverage at the insertion site of four non-reference segregating TE insertion sites of EVADE and AtCOPIA21 (FTEins_1-4). The rainbow portion of the alignment symbolic for soft-clipped bases corresponds to the TE sequence. Gel profiles for integration site detection by PCR is shown on the right with their expected size indicated. w, wild type; m, </w:t>
      </w:r>
      <w:r>
        <w:rPr>
          <w:rFonts w:ascii="Arial" w:eastAsia="Arial" w:hAnsi="Arial" w:cs="Arial"/>
          <w:i/>
          <w:iCs/>
          <w:color w:val="000000"/>
        </w:rPr>
        <w:t>met1</w:t>
      </w:r>
      <w:r>
        <w:rPr>
          <w:rFonts w:ascii="Arial" w:eastAsia="Arial" w:hAnsi="Arial" w:cs="Arial"/>
          <w:color w:val="000000"/>
        </w:rPr>
        <w:t xml:space="preserve">; p, </w:t>
      </w:r>
      <w:proofErr w:type="spellStart"/>
      <w:r>
        <w:rPr>
          <w:rFonts w:ascii="Arial" w:eastAsia="Arial" w:hAnsi="Arial" w:cs="Arial"/>
          <w:i/>
          <w:iCs/>
          <w:color w:val="000000"/>
        </w:rPr>
        <w:t>polIVpolV</w:t>
      </w:r>
      <w:proofErr w:type="spellEnd"/>
      <w:r>
        <w:rPr>
          <w:rFonts w:ascii="Arial" w:eastAsia="Arial" w:hAnsi="Arial" w:cs="Arial"/>
          <w:color w:val="000000"/>
        </w:rPr>
        <w:t>; H, water (negative control); L, 1kb plus DNA ladder (NEB).  Amplification from Actin used as control.</w:t>
      </w:r>
      <w:r>
        <w:rPr>
          <w:b/>
          <w:bCs/>
          <w:sz w:val="28"/>
          <w:szCs w:val="28"/>
        </w:rPr>
        <w:t xml:space="preserve"> </w:t>
      </w:r>
      <w:r w:rsidR="00C423C5">
        <w:rPr>
          <w:rFonts w:ascii="Arial" w:eastAsia="Arial" w:hAnsi="Arial" w:cs="Arial"/>
          <w:color w:val="000000"/>
        </w:rPr>
        <w:t xml:space="preserve">Uncropped gel images are provided in </w:t>
      </w:r>
      <w:r w:rsidR="00C423C5" w:rsidRPr="00AD199E">
        <w:rPr>
          <w:rFonts w:ascii="Arial" w:eastAsia="Arial" w:hAnsi="Arial" w:cs="Arial"/>
          <w:b/>
          <w:bCs/>
          <w:color w:val="000000"/>
        </w:rPr>
        <w:t xml:space="preserve">Additional </w:t>
      </w:r>
      <w:r w:rsidR="00355421">
        <w:rPr>
          <w:rFonts w:ascii="Arial" w:eastAsia="Arial" w:hAnsi="Arial" w:cs="Arial"/>
          <w:b/>
          <w:bCs/>
          <w:color w:val="000000"/>
        </w:rPr>
        <w:t>f</w:t>
      </w:r>
      <w:r w:rsidR="00C423C5" w:rsidRPr="00AD199E">
        <w:rPr>
          <w:rFonts w:ascii="Arial" w:eastAsia="Arial" w:hAnsi="Arial" w:cs="Arial"/>
          <w:b/>
          <w:bCs/>
          <w:color w:val="000000"/>
        </w:rPr>
        <w:t>ile 3</w:t>
      </w:r>
      <w:r w:rsidR="00C423C5">
        <w:rPr>
          <w:rFonts w:ascii="Arial" w:eastAsia="Arial" w:hAnsi="Arial" w:cs="Arial"/>
          <w:color w:val="000000"/>
        </w:rPr>
        <w:t>.</w:t>
      </w:r>
    </w:p>
    <w:sectPr w:rsidR="00F53974" w:rsidRPr="00B23565">
      <w:pgSz w:w="11900" w:h="16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A8A7B12-533E-B44B-B734-22BA866A6850}"/>
    <w:embedBold r:id="rId2" w:fontKey="{8936819E-76D9-E24F-87B4-2E7FD4A28A2A}"/>
    <w:embedItalic r:id="rId3" w:fontKey="{2A8C4925-C599-4641-8DC8-349EA52662D3}"/>
    <w:embedBoldItalic r:id="rId4" w:fontKey="{95BB23A3-DF70-AE46-948F-844C16A69FE9}"/>
  </w:font>
  <w:font w:name="Play">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6" w:fontKey="{EB0B04EC-A23D-2847-9C16-84C23118AD30}"/>
    <w:embedItalic r:id="rId7" w:fontKey="{CE9DBD4B-46AF-324E-A866-A8C96D1CEECF}"/>
  </w:font>
  <w:font w:name="Aptos Display">
    <w:panose1 w:val="020B0004020202020204"/>
    <w:charset w:val="00"/>
    <w:family w:val="swiss"/>
    <w:pitch w:val="variable"/>
    <w:sig w:usb0="20000287" w:usb1="00000003" w:usb2="00000000" w:usb3="00000000" w:csb0="0000019F" w:csb1="00000000"/>
    <w:embedRegular r:id="rId8" w:fontKey="{5CA1EFCD-9994-EF45-A7E3-B7BC3CE7BE48}"/>
  </w:font>
  <w:font w:name="Arial">
    <w:panose1 w:val="020B0604020202020204"/>
    <w:charset w:val="00"/>
    <w:family w:val="swiss"/>
    <w:pitch w:val="variable"/>
    <w:sig w:usb0="E0002EFF" w:usb1="C000785B" w:usb2="00000009" w:usb3="00000000" w:csb0="000001FF" w:csb1="00000000"/>
    <w:embedRegular r:id="rId9" w:fontKey="{7C41C9E9-A199-104E-8889-CC0397475720}"/>
    <w:embedBold r:id="rId10" w:fontKey="{9D0943E1-9195-8A4C-9F8D-4008E1CDA878}"/>
    <w:embedItalic r:id="rId11" w:fontKey="{7A3D6138-70E5-6A44-8214-CD225CF700CD}"/>
    <w:embedBoldItalic r:id="rId12" w:fontKey="{25727D82-03A5-5948-B5AE-90CD27F0B6F6}"/>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974"/>
    <w:rsid w:val="00013528"/>
    <w:rsid w:val="00086998"/>
    <w:rsid w:val="001968B3"/>
    <w:rsid w:val="00355421"/>
    <w:rsid w:val="0037718E"/>
    <w:rsid w:val="004F0FAC"/>
    <w:rsid w:val="00525266"/>
    <w:rsid w:val="00577FA5"/>
    <w:rsid w:val="005C190F"/>
    <w:rsid w:val="00606FCD"/>
    <w:rsid w:val="006A1D57"/>
    <w:rsid w:val="006A74B5"/>
    <w:rsid w:val="006C179A"/>
    <w:rsid w:val="00781D83"/>
    <w:rsid w:val="00802E7A"/>
    <w:rsid w:val="00865FC5"/>
    <w:rsid w:val="0087426A"/>
    <w:rsid w:val="00996461"/>
    <w:rsid w:val="009F2031"/>
    <w:rsid w:val="00A22381"/>
    <w:rsid w:val="00AC04EC"/>
    <w:rsid w:val="00B23565"/>
    <w:rsid w:val="00C2290B"/>
    <w:rsid w:val="00C423C5"/>
    <w:rsid w:val="00D0705E"/>
    <w:rsid w:val="00EF0B6A"/>
    <w:rsid w:val="00F53974"/>
    <w:rsid w:val="00FD0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0CB5B"/>
  <w15:docId w15:val="{69AF50C1-37CA-0E46-9E07-389F1EF3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3F700F"/>
    <w:pPr>
      <w:keepNext/>
      <w:keepLines/>
      <w:spacing w:before="40"/>
      <w:outlineLvl w:val="6"/>
    </w:pPr>
    <w:rPr>
      <w:rFonts w:asciiTheme="minorHAnsi" w:eastAsiaTheme="majorEastAsia" w:hAnsiTheme="minorHAnsi"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3F700F"/>
    <w:pPr>
      <w:keepNext/>
      <w:keepLines/>
      <w:outlineLvl w:val="7"/>
    </w:pPr>
    <w:rPr>
      <w:rFonts w:asciiTheme="minorHAnsi" w:eastAsiaTheme="majorEastAsia" w:hAnsiTheme="minorHAnsi"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3F700F"/>
    <w:pPr>
      <w:keepNext/>
      <w:keepLines/>
      <w:outlineLvl w:val="8"/>
    </w:pPr>
    <w:rPr>
      <w:rFonts w:asciiTheme="minorHAnsi" w:eastAsiaTheme="majorEastAsia" w:hAnsiTheme="minorHAnsi"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3F7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0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00F"/>
    <w:rPr>
      <w:rFonts w:eastAsiaTheme="majorEastAsia" w:cstheme="majorBidi"/>
      <w:color w:val="272727" w:themeColor="text1" w:themeTint="D8"/>
    </w:rPr>
  </w:style>
  <w:style w:type="character" w:customStyle="1" w:styleId="TitleChar">
    <w:name w:val="Title Char"/>
    <w:basedOn w:val="DefaultParagraphFont"/>
    <w:link w:val="Title"/>
    <w:uiPriority w:val="10"/>
    <w:rsid w:val="003F700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F7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00F"/>
    <w:pPr>
      <w:spacing w:before="160" w:after="160"/>
      <w:jc w:val="center"/>
    </w:pPr>
    <w:rPr>
      <w:rFonts w:asciiTheme="minorHAnsi" w:eastAsiaTheme="minorHAnsi" w:hAnsi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3F700F"/>
    <w:rPr>
      <w:i/>
      <w:iCs/>
      <w:color w:val="404040" w:themeColor="text1" w:themeTint="BF"/>
    </w:rPr>
  </w:style>
  <w:style w:type="paragraph" w:styleId="ListParagraph">
    <w:name w:val="List Paragraph"/>
    <w:basedOn w:val="Normal"/>
    <w:uiPriority w:val="34"/>
    <w:qFormat/>
    <w:rsid w:val="003F700F"/>
    <w:pPr>
      <w:ind w:left="720"/>
      <w:contextualSpacing/>
    </w:pPr>
    <w:rPr>
      <w:rFonts w:asciiTheme="minorHAnsi" w:eastAsiaTheme="minorHAnsi" w:hAnsiTheme="minorHAnsi" w:cstheme="minorBidi"/>
      <w:kern w:val="2"/>
      <w:lang w:eastAsia="en-US"/>
    </w:rPr>
  </w:style>
  <w:style w:type="character" w:styleId="IntenseEmphasis">
    <w:name w:val="Intense Emphasis"/>
    <w:basedOn w:val="DefaultParagraphFont"/>
    <w:uiPriority w:val="21"/>
    <w:qFormat/>
    <w:rsid w:val="003F700F"/>
    <w:rPr>
      <w:i/>
      <w:iCs/>
      <w:color w:val="0F4761" w:themeColor="accent1" w:themeShade="BF"/>
    </w:rPr>
  </w:style>
  <w:style w:type="paragraph" w:styleId="IntenseQuote">
    <w:name w:val="Intense Quote"/>
    <w:basedOn w:val="Normal"/>
    <w:next w:val="Normal"/>
    <w:link w:val="IntenseQuoteChar"/>
    <w:uiPriority w:val="30"/>
    <w:qFormat/>
    <w:rsid w:val="003F700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IntenseQuoteChar">
    <w:name w:val="Intense Quote Char"/>
    <w:basedOn w:val="DefaultParagraphFont"/>
    <w:link w:val="IntenseQuote"/>
    <w:uiPriority w:val="30"/>
    <w:rsid w:val="003F700F"/>
    <w:rPr>
      <w:i/>
      <w:iCs/>
      <w:color w:val="0F4761" w:themeColor="accent1" w:themeShade="BF"/>
    </w:rPr>
  </w:style>
  <w:style w:type="character" w:styleId="IntenseReference">
    <w:name w:val="Intense Reference"/>
    <w:basedOn w:val="DefaultParagraphFont"/>
    <w:uiPriority w:val="32"/>
    <w:qFormat/>
    <w:rsid w:val="003F700F"/>
    <w:rPr>
      <w:b/>
      <w:bCs/>
      <w:smallCaps/>
      <w:color w:val="0F4761" w:themeColor="accent1" w:themeShade="BF"/>
      <w:spacing w:val="5"/>
    </w:rPr>
  </w:style>
  <w:style w:type="paragraph" w:styleId="NormalWeb">
    <w:name w:val="Normal (Web)"/>
    <w:basedOn w:val="Normal"/>
    <w:uiPriority w:val="99"/>
    <w:semiHidden/>
    <w:unhideWhenUsed/>
    <w:rsid w:val="00104083"/>
    <w:pPr>
      <w:spacing w:before="100" w:beforeAutospacing="1" w:after="100" w:afterAutospacing="1"/>
    </w:pPr>
  </w:style>
  <w:style w:type="table" w:styleId="GridTable1Light">
    <w:name w:val="Grid Table 1 Light"/>
    <w:basedOn w:val="TableNormal"/>
    <w:uiPriority w:val="46"/>
    <w:rsid w:val="008F22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272D40"/>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30pwi/pnjUYAJZaEVLvS1TS/Wg==">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Heena Ambreen</dc:creator>
  <cp:lastModifiedBy>Heena Ambreen</cp:lastModifiedBy>
  <cp:revision>3</cp:revision>
  <cp:lastPrinted>2025-12-22T17:28:00Z</cp:lastPrinted>
  <dcterms:created xsi:type="dcterms:W3CDTF">2026-06-01T11:47:00Z</dcterms:created>
  <dcterms:modified xsi:type="dcterms:W3CDTF">2026-06-01T11:48:00Z</dcterms:modified>
</cp:coreProperties>
</file>