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E10B5A" w14:textId="77777777" w:rsidR="0027589D" w:rsidRPr="00906C5F" w:rsidRDefault="00ED6B40" w:rsidP="00DB7567">
      <w:pPr>
        <w:jc w:val="center"/>
        <w:rPr>
          <w:rFonts w:cs="Times New Roman"/>
          <w:b/>
          <w:bCs/>
          <w:color w:val="000000" w:themeColor="text1"/>
          <w:sz w:val="24"/>
        </w:rPr>
      </w:pPr>
      <w:r w:rsidRPr="00906C5F">
        <w:rPr>
          <w:rFonts w:cs="Times New Roman"/>
          <w:b/>
          <w:bCs/>
          <w:color w:val="000000" w:themeColor="text1"/>
          <w:sz w:val="24"/>
        </w:rPr>
        <w:t xml:space="preserve">Supplementary Materials for </w:t>
      </w:r>
    </w:p>
    <w:p w14:paraId="4563EA20" w14:textId="77777777" w:rsidR="003B2230" w:rsidRPr="002E5D56" w:rsidRDefault="003B2230" w:rsidP="003B2230">
      <w:pPr>
        <w:jc w:val="center"/>
        <w:rPr>
          <w:rFonts w:cs="Times New Roman"/>
          <w:b/>
          <w:bCs/>
          <w:color w:val="000000" w:themeColor="text1"/>
          <w:sz w:val="24"/>
        </w:rPr>
      </w:pPr>
      <w:r w:rsidRPr="00F1597A">
        <w:rPr>
          <w:rFonts w:cs="Times New Roman"/>
          <w:b/>
          <w:bCs/>
          <w:color w:val="000000" w:themeColor="text1"/>
          <w:sz w:val="24"/>
        </w:rPr>
        <w:t>The howler monkey genome provides new insights into the distinctive howling and folivorous adaptations of New World</w:t>
      </w:r>
      <w:r>
        <w:rPr>
          <w:rFonts w:cs="Times New Roman"/>
          <w:b/>
          <w:bCs/>
          <w:color w:val="000000" w:themeColor="text1"/>
          <w:sz w:val="24"/>
        </w:rPr>
        <w:t xml:space="preserve"> </w:t>
      </w:r>
      <w:proofErr w:type="gramStart"/>
      <w:r>
        <w:rPr>
          <w:rFonts w:cs="Times New Roman"/>
          <w:b/>
          <w:bCs/>
          <w:color w:val="000000" w:themeColor="text1"/>
          <w:sz w:val="24"/>
        </w:rPr>
        <w:t>m</w:t>
      </w:r>
      <w:r w:rsidRPr="00F1597A">
        <w:rPr>
          <w:rFonts w:cs="Times New Roman"/>
          <w:b/>
          <w:bCs/>
          <w:color w:val="000000" w:themeColor="text1"/>
          <w:sz w:val="24"/>
        </w:rPr>
        <w:t>onkey</w:t>
      </w:r>
      <w:r>
        <w:rPr>
          <w:rFonts w:cs="Times New Roman" w:hint="eastAsia"/>
          <w:b/>
          <w:bCs/>
          <w:color w:val="000000" w:themeColor="text1"/>
          <w:sz w:val="24"/>
        </w:rPr>
        <w:t>s</w:t>
      </w:r>
      <w:proofErr w:type="gramEnd"/>
    </w:p>
    <w:p w14:paraId="2519B45B" w14:textId="500C53C0" w:rsidR="003B2230" w:rsidRPr="00907239" w:rsidRDefault="003B2230" w:rsidP="003B2230">
      <w:pPr>
        <w:rPr>
          <w:rFonts w:cs="Times New Roman"/>
        </w:rPr>
      </w:pPr>
      <w:r w:rsidRPr="00907239">
        <w:rPr>
          <w:rFonts w:cs="Times New Roman"/>
        </w:rPr>
        <w:t xml:space="preserve">Ningyawen Liu </w:t>
      </w:r>
      <w:r w:rsidRPr="00A650DC">
        <w:rPr>
          <w:rFonts w:cs="Times New Roman"/>
          <w:vertAlign w:val="superscript"/>
        </w:rPr>
        <w:t>1,2,3,4</w:t>
      </w:r>
      <w:r w:rsidRPr="009726B4">
        <w:rPr>
          <w:rFonts w:cs="Times New Roman"/>
          <w:vertAlign w:val="superscript"/>
        </w:rPr>
        <w:t>†</w:t>
      </w:r>
      <w:r w:rsidRPr="00907239">
        <w:rPr>
          <w:rFonts w:cs="Times New Roman"/>
        </w:rPr>
        <w:t>,</w:t>
      </w:r>
      <w:r>
        <w:rPr>
          <w:rFonts w:cs="Times New Roman"/>
        </w:rPr>
        <w:t xml:space="preserve"> Xinglong Zhang</w:t>
      </w:r>
      <w:r>
        <w:rPr>
          <w:rFonts w:cs="Times New Roman" w:hint="eastAsia"/>
        </w:rPr>
        <w:t xml:space="preserve"> </w:t>
      </w:r>
      <w:r w:rsidRPr="009B1C56">
        <w:rPr>
          <w:rFonts w:cs="Times New Roman" w:hint="eastAsia"/>
          <w:vertAlign w:val="superscript"/>
        </w:rPr>
        <w:t>5</w:t>
      </w:r>
      <w:r w:rsidRPr="009726B4">
        <w:rPr>
          <w:rFonts w:cs="Times New Roman"/>
          <w:vertAlign w:val="superscript"/>
        </w:rPr>
        <w:t>†</w:t>
      </w:r>
      <w:r>
        <w:rPr>
          <w:rFonts w:cs="Times New Roman"/>
        </w:rPr>
        <w:t>, Jin-Jin Zhang</w:t>
      </w:r>
      <w:r>
        <w:rPr>
          <w:rFonts w:cs="Times New Roman" w:hint="eastAsia"/>
        </w:rPr>
        <w:t xml:space="preserve"> </w:t>
      </w:r>
      <w:r w:rsidRPr="00A650DC">
        <w:rPr>
          <w:rFonts w:cs="Times New Roman"/>
          <w:vertAlign w:val="superscript"/>
        </w:rPr>
        <w:t>1</w:t>
      </w:r>
      <w:r>
        <w:rPr>
          <w:rFonts w:cs="Times New Roman"/>
        </w:rPr>
        <w:t xml:space="preserve">, Yong-Xuan </w:t>
      </w:r>
      <w:r>
        <w:rPr>
          <w:rFonts w:cs="Times New Roman" w:hint="eastAsia"/>
        </w:rPr>
        <w:t>Che</w:t>
      </w:r>
      <w:r>
        <w:rPr>
          <w:rFonts w:cs="Times New Roman"/>
        </w:rPr>
        <w:t xml:space="preserve">n </w:t>
      </w:r>
      <w:r w:rsidRPr="00A650DC">
        <w:rPr>
          <w:rFonts w:cs="Times New Roman"/>
          <w:vertAlign w:val="superscript"/>
        </w:rPr>
        <w:t>1,2</w:t>
      </w:r>
      <w:r>
        <w:rPr>
          <w:rFonts w:cs="Times New Roman"/>
        </w:rPr>
        <w:t>,</w:t>
      </w:r>
      <w:r w:rsidRPr="00907239">
        <w:rPr>
          <w:rFonts w:cs="Times New Roman"/>
        </w:rPr>
        <w:t xml:space="preserve"> Xiao-Lin Zhuang</w:t>
      </w:r>
      <w:r>
        <w:rPr>
          <w:rFonts w:cs="Times New Roman"/>
        </w:rPr>
        <w:t xml:space="preserve"> </w:t>
      </w:r>
      <w:r w:rsidRPr="00724383">
        <w:rPr>
          <w:rFonts w:cs="Times New Roman"/>
          <w:vertAlign w:val="superscript"/>
        </w:rPr>
        <w:t>1</w:t>
      </w:r>
      <w:r w:rsidRPr="00907239">
        <w:rPr>
          <w:rFonts w:cs="Times New Roman"/>
        </w:rPr>
        <w:t>, Sheng Wang</w:t>
      </w:r>
      <w:r>
        <w:rPr>
          <w:rFonts w:cs="Times New Roman"/>
        </w:rPr>
        <w:t xml:space="preserve"> </w:t>
      </w:r>
      <w:r w:rsidRPr="00A22AF4">
        <w:rPr>
          <w:rFonts w:cs="Times New Roman"/>
          <w:vertAlign w:val="superscript"/>
        </w:rPr>
        <w:t>1</w:t>
      </w:r>
      <w:r w:rsidRPr="00907239">
        <w:rPr>
          <w:rFonts w:cs="Times New Roman"/>
        </w:rPr>
        <w:t>, Yi-Zheng Lu</w:t>
      </w:r>
      <w:r>
        <w:rPr>
          <w:rFonts w:cs="Times New Roman"/>
        </w:rPr>
        <w:t xml:space="preserve"> </w:t>
      </w:r>
      <w:r w:rsidRPr="005B4088">
        <w:rPr>
          <w:rFonts w:cs="Times New Roman"/>
          <w:vertAlign w:val="superscript"/>
        </w:rPr>
        <w:t>1,2</w:t>
      </w:r>
      <w:r w:rsidRPr="00907239">
        <w:rPr>
          <w:rFonts w:cs="Times New Roman"/>
        </w:rPr>
        <w:t>, David N Cooper</w:t>
      </w:r>
      <w:r>
        <w:rPr>
          <w:rFonts w:cs="Times New Roman"/>
        </w:rPr>
        <w:t xml:space="preserve"> </w:t>
      </w:r>
      <w:r>
        <w:rPr>
          <w:rFonts w:cs="Times New Roman"/>
          <w:vertAlign w:val="superscript"/>
        </w:rPr>
        <w:t>6</w:t>
      </w:r>
      <w:r w:rsidRPr="00907239">
        <w:rPr>
          <w:rFonts w:cs="Times New Roman"/>
        </w:rPr>
        <w:t>, Wu Chen</w:t>
      </w:r>
      <w:r>
        <w:rPr>
          <w:rFonts w:cs="Times New Roman"/>
        </w:rPr>
        <w:t xml:space="preserve"> </w:t>
      </w:r>
      <w:r>
        <w:rPr>
          <w:rFonts w:cs="Times New Roman"/>
          <w:vertAlign w:val="superscript"/>
        </w:rPr>
        <w:t>7</w:t>
      </w:r>
      <w:r w:rsidRPr="00907239">
        <w:rPr>
          <w:rFonts w:cs="Times New Roman"/>
        </w:rPr>
        <w:t>,</w:t>
      </w:r>
      <w:r>
        <w:rPr>
          <w:rFonts w:cs="Times New Roman" w:hint="eastAsia"/>
        </w:rPr>
        <w:t xml:space="preserve"> Me</w:t>
      </w:r>
      <w:r>
        <w:rPr>
          <w:rFonts w:cs="Times New Roman"/>
        </w:rPr>
        <w:t>ng-</w:t>
      </w:r>
      <w:r>
        <w:rPr>
          <w:rFonts w:cs="Times New Roman" w:hint="eastAsia"/>
        </w:rPr>
        <w:t>T</w:t>
      </w:r>
      <w:r>
        <w:rPr>
          <w:rFonts w:cs="Times New Roman"/>
        </w:rPr>
        <w:t xml:space="preserve">ing Luo </w:t>
      </w:r>
      <w:r w:rsidRPr="009B1C56">
        <w:rPr>
          <w:rFonts w:cs="Times New Roman" w:hint="eastAsia"/>
          <w:vertAlign w:val="superscript"/>
        </w:rPr>
        <w:t>5</w:t>
      </w:r>
      <w:r>
        <w:rPr>
          <w:rFonts w:cs="Times New Roman"/>
        </w:rPr>
        <w:t>,</w:t>
      </w:r>
      <w:r>
        <w:rPr>
          <w:rFonts w:cs="Times New Roman" w:hint="eastAsia"/>
        </w:rPr>
        <w:t xml:space="preserve"> Tai-C</w:t>
      </w:r>
      <w:r>
        <w:rPr>
          <w:rFonts w:cs="Times New Roman"/>
        </w:rPr>
        <w:t xml:space="preserve">heng Zhou </w:t>
      </w:r>
      <w:r w:rsidRPr="009B1C56">
        <w:rPr>
          <w:rFonts w:cs="Times New Roman" w:hint="eastAsia"/>
          <w:vertAlign w:val="superscript"/>
        </w:rPr>
        <w:t>5</w:t>
      </w:r>
      <w:r>
        <w:rPr>
          <w:rFonts w:cs="Times New Roman"/>
          <w:vertAlign w:val="superscript"/>
        </w:rPr>
        <w:t>*</w:t>
      </w:r>
      <w:r>
        <w:rPr>
          <w:rFonts w:cs="Times New Roman"/>
        </w:rPr>
        <w:t>,</w:t>
      </w:r>
      <w:r w:rsidRPr="00907239">
        <w:rPr>
          <w:rFonts w:cs="Times New Roman"/>
        </w:rPr>
        <w:t xml:space="preserve"> Michael Hiller </w:t>
      </w:r>
      <w:r>
        <w:rPr>
          <w:rFonts w:cs="Times New Roman"/>
          <w:vertAlign w:val="superscript"/>
        </w:rPr>
        <w:t>8</w:t>
      </w:r>
      <w:r w:rsidRPr="009D7764">
        <w:rPr>
          <w:rFonts w:cs="Times New Roman"/>
          <w:vertAlign w:val="superscript"/>
        </w:rPr>
        <w:t>,</w:t>
      </w:r>
      <w:r>
        <w:rPr>
          <w:rFonts w:cs="Times New Roman"/>
          <w:vertAlign w:val="superscript"/>
        </w:rPr>
        <w:t>9</w:t>
      </w:r>
      <w:r w:rsidRPr="009D7764">
        <w:rPr>
          <w:rFonts w:cs="Times New Roman"/>
          <w:vertAlign w:val="superscript"/>
        </w:rPr>
        <w:t>,</w:t>
      </w:r>
      <w:r>
        <w:rPr>
          <w:rFonts w:cs="Times New Roman"/>
          <w:vertAlign w:val="superscript"/>
        </w:rPr>
        <w:t>10</w:t>
      </w:r>
      <w:r w:rsidRPr="009D7764">
        <w:rPr>
          <w:rFonts w:cs="Times New Roman"/>
          <w:vertAlign w:val="superscript"/>
        </w:rPr>
        <w:t>*</w:t>
      </w:r>
      <w:r w:rsidRPr="00907239">
        <w:rPr>
          <w:rFonts w:cs="Times New Roman"/>
        </w:rPr>
        <w:t xml:space="preserve">, Dong-Dong Wu </w:t>
      </w:r>
      <w:r w:rsidRPr="00256598">
        <w:rPr>
          <w:rFonts w:cs="Times New Roman"/>
          <w:vertAlign w:val="superscript"/>
        </w:rPr>
        <w:t>1,</w:t>
      </w:r>
      <w:r w:rsidR="00615DDC">
        <w:rPr>
          <w:rFonts w:cs="Times New Roman"/>
          <w:vertAlign w:val="superscript"/>
        </w:rPr>
        <w:t>3</w:t>
      </w:r>
      <w:r w:rsidRPr="00256598">
        <w:rPr>
          <w:rFonts w:cs="Times New Roman"/>
          <w:vertAlign w:val="superscript"/>
        </w:rPr>
        <w:t>,4*</w:t>
      </w:r>
    </w:p>
    <w:p w14:paraId="6628BBA8" w14:textId="778A630E" w:rsidR="003B2230" w:rsidRPr="00907239" w:rsidRDefault="003B2230" w:rsidP="003B2230">
      <w:pPr>
        <w:rPr>
          <w:rFonts w:cs="Times New Roman"/>
        </w:rPr>
      </w:pPr>
      <w:r w:rsidRPr="00907239">
        <w:rPr>
          <w:rFonts w:cs="Times New Roman"/>
        </w:rPr>
        <w:t xml:space="preserve">1. </w:t>
      </w:r>
      <w:r w:rsidR="00B92642" w:rsidRPr="00B92642">
        <w:rPr>
          <w:rFonts w:cs="Times New Roman"/>
        </w:rPr>
        <w:t>State</w:t>
      </w:r>
      <w:r w:rsidRPr="00907239">
        <w:rPr>
          <w:rFonts w:cs="Times New Roman"/>
        </w:rPr>
        <w:t xml:space="preserve"> Key Laboratory of Genetic Evolution &amp; Animal Models, Kunming Natural History Museum of Zoology, Kunming Institute of Zoology, Chinese Academy of Sciences</w:t>
      </w:r>
      <w:r w:rsidR="00F30D62">
        <w:rPr>
          <w:rFonts w:cs="Times New Roman"/>
        </w:rPr>
        <w:t>,</w:t>
      </w:r>
      <w:r w:rsidRPr="00907239">
        <w:rPr>
          <w:rFonts w:cs="Times New Roman"/>
        </w:rPr>
        <w:t xml:space="preserve"> Kunming</w:t>
      </w:r>
      <w:r>
        <w:t xml:space="preserve"> </w:t>
      </w:r>
      <w:r w:rsidRPr="00907239">
        <w:rPr>
          <w:rFonts w:cs="Times New Roman"/>
        </w:rPr>
        <w:t>650201, China.</w:t>
      </w:r>
    </w:p>
    <w:p w14:paraId="43B40980" w14:textId="1A173CE2" w:rsidR="003B2230" w:rsidRDefault="003B2230" w:rsidP="003B2230">
      <w:pPr>
        <w:rPr>
          <w:rFonts w:cs="Times New Roman"/>
        </w:rPr>
      </w:pPr>
      <w:r w:rsidRPr="00907239">
        <w:rPr>
          <w:rFonts w:cs="Times New Roman"/>
        </w:rPr>
        <w:t>2. University of Chinese Academy of Sciences</w:t>
      </w:r>
      <w:r w:rsidR="00AA4BBF">
        <w:rPr>
          <w:rFonts w:cs="Times New Roman"/>
        </w:rPr>
        <w:t>,</w:t>
      </w:r>
      <w:r w:rsidRPr="00907239">
        <w:rPr>
          <w:rFonts w:cs="Times New Roman"/>
        </w:rPr>
        <w:t xml:space="preserve"> </w:t>
      </w:r>
      <w:r>
        <w:rPr>
          <w:rFonts w:cs="Times New Roman" w:hint="eastAsia"/>
        </w:rPr>
        <w:t>Beijing</w:t>
      </w:r>
      <w:r w:rsidRPr="00907239">
        <w:rPr>
          <w:rFonts w:cs="Times New Roman"/>
        </w:rPr>
        <w:t xml:space="preserve"> </w:t>
      </w:r>
      <w:r w:rsidRPr="003E773C">
        <w:rPr>
          <w:rFonts w:cs="Times New Roman"/>
        </w:rPr>
        <w:t>100049</w:t>
      </w:r>
      <w:r w:rsidRPr="00907239">
        <w:rPr>
          <w:rFonts w:cs="Times New Roman"/>
        </w:rPr>
        <w:t>, China.</w:t>
      </w:r>
    </w:p>
    <w:p w14:paraId="6CDD5BCC" w14:textId="35A47AE9" w:rsidR="003B2230" w:rsidRPr="00907239" w:rsidRDefault="003B2230" w:rsidP="003B2230">
      <w:pPr>
        <w:rPr>
          <w:rFonts w:cs="Times New Roman"/>
        </w:rPr>
      </w:pPr>
      <w:r w:rsidRPr="00907239">
        <w:rPr>
          <w:rFonts w:cs="Times New Roman"/>
        </w:rPr>
        <w:t>3. National Resource Center for Non-Human Primates, Kunming Primate Research Center, and National Research Facility for Phenotypic &amp; Genetic Analysis of Model Animals (Primate Facility), Kunming Institute of Zoology, Chinese Academy of Sciences</w:t>
      </w:r>
      <w:r w:rsidR="00D8161E">
        <w:rPr>
          <w:rFonts w:cs="Times New Roman"/>
        </w:rPr>
        <w:t>,</w:t>
      </w:r>
      <w:r w:rsidRPr="00907239">
        <w:rPr>
          <w:rFonts w:cs="Times New Roman"/>
        </w:rPr>
        <w:t xml:space="preserve"> Kunming 650107, China.</w:t>
      </w:r>
    </w:p>
    <w:p w14:paraId="03179B52" w14:textId="1E896912" w:rsidR="003B2230" w:rsidRDefault="003B2230" w:rsidP="003B2230">
      <w:pPr>
        <w:rPr>
          <w:rFonts w:cs="Times New Roman"/>
        </w:rPr>
      </w:pPr>
      <w:r w:rsidRPr="00907239">
        <w:rPr>
          <w:rFonts w:cs="Times New Roman"/>
        </w:rPr>
        <w:t>4. KIZ-CUHK Joint Laboratory of Bioresources and Molecular Research in Common Diseases, Kunming Institute of Zoology, Chinese Academy of Sciences</w:t>
      </w:r>
      <w:r w:rsidR="004454C9">
        <w:rPr>
          <w:rFonts w:cs="Times New Roman"/>
        </w:rPr>
        <w:t>,</w:t>
      </w:r>
      <w:r w:rsidRPr="00907239">
        <w:rPr>
          <w:rFonts w:cs="Times New Roman"/>
        </w:rPr>
        <w:t xml:space="preserve"> Kunming 650201, China.</w:t>
      </w:r>
    </w:p>
    <w:p w14:paraId="3BAE5628" w14:textId="77777777" w:rsidR="003B2230" w:rsidRPr="00907239" w:rsidRDefault="003B2230" w:rsidP="003B2230">
      <w:pPr>
        <w:rPr>
          <w:rFonts w:cs="Times New Roman"/>
        </w:rPr>
      </w:pPr>
      <w:r>
        <w:rPr>
          <w:rFonts w:cs="Times New Roman"/>
        </w:rPr>
        <w:t xml:space="preserve">5. </w:t>
      </w:r>
      <w:r w:rsidRPr="00A7120D">
        <w:rPr>
          <w:rFonts w:cs="Times New Roman"/>
        </w:rPr>
        <w:t>Central Laboratory, The Affiliated Hospital of Yunnan University, Yunnan University,</w:t>
      </w:r>
      <w:r>
        <w:rPr>
          <w:rFonts w:cs="Times New Roman"/>
        </w:rPr>
        <w:t xml:space="preserve"> </w:t>
      </w:r>
      <w:r w:rsidRPr="00907239">
        <w:rPr>
          <w:rFonts w:cs="Times New Roman"/>
        </w:rPr>
        <w:t>Kunming</w:t>
      </w:r>
      <w:r>
        <w:rPr>
          <w:rFonts w:cs="Times New Roman"/>
        </w:rPr>
        <w:t xml:space="preserve"> </w:t>
      </w:r>
      <w:r w:rsidRPr="00C81D6E">
        <w:rPr>
          <w:rFonts w:cs="Times New Roman"/>
        </w:rPr>
        <w:t>650021</w:t>
      </w:r>
      <w:r>
        <w:rPr>
          <w:rFonts w:cs="Times New Roman"/>
        </w:rPr>
        <w:t>,</w:t>
      </w:r>
      <w:r w:rsidRPr="00A7120D">
        <w:rPr>
          <w:rFonts w:cs="Times New Roman"/>
        </w:rPr>
        <w:t xml:space="preserve"> China.</w:t>
      </w:r>
    </w:p>
    <w:p w14:paraId="2A2C0D4F" w14:textId="77777777" w:rsidR="003B2230" w:rsidRPr="00907239" w:rsidRDefault="003B2230" w:rsidP="003B2230">
      <w:pPr>
        <w:rPr>
          <w:rFonts w:cs="Times New Roman"/>
        </w:rPr>
      </w:pPr>
      <w:r>
        <w:rPr>
          <w:rFonts w:cs="Times New Roman" w:hint="eastAsia"/>
        </w:rPr>
        <w:t>6</w:t>
      </w:r>
      <w:r w:rsidRPr="00907239">
        <w:rPr>
          <w:rFonts w:cs="Times New Roman"/>
        </w:rPr>
        <w:t>. Institute of Medical Genetics, School of Medicine, Cardiff University, Cardiff</w:t>
      </w:r>
      <w:r>
        <w:rPr>
          <w:rFonts w:cs="Times New Roman" w:hint="eastAsia"/>
        </w:rPr>
        <w:t xml:space="preserve"> </w:t>
      </w:r>
      <w:r w:rsidRPr="006F3BCA">
        <w:rPr>
          <w:rFonts w:cs="Times New Roman"/>
        </w:rPr>
        <w:t>CF14 4XN</w:t>
      </w:r>
      <w:r>
        <w:rPr>
          <w:rFonts w:cs="Times New Roman"/>
        </w:rPr>
        <w:t>,</w:t>
      </w:r>
      <w:r w:rsidRPr="00907239">
        <w:rPr>
          <w:rFonts w:cs="Times New Roman"/>
        </w:rPr>
        <w:t xml:space="preserve"> UK.</w:t>
      </w:r>
    </w:p>
    <w:p w14:paraId="770752D5" w14:textId="77777777" w:rsidR="003B2230" w:rsidRPr="00907239" w:rsidRDefault="003B2230" w:rsidP="003B2230">
      <w:pPr>
        <w:rPr>
          <w:rFonts w:cs="Times New Roman"/>
        </w:rPr>
      </w:pPr>
      <w:r>
        <w:rPr>
          <w:rFonts w:cs="Times New Roman" w:hint="eastAsia"/>
        </w:rPr>
        <w:t>7</w:t>
      </w:r>
      <w:r w:rsidRPr="00907239">
        <w:rPr>
          <w:rFonts w:cs="Times New Roman"/>
        </w:rPr>
        <w:t>. Guangzhou Zoo &amp; Guangzhou Wildlife Research Center, Guangzho</w:t>
      </w:r>
      <w:r>
        <w:t>u</w:t>
      </w:r>
      <w:r w:rsidRPr="00907239">
        <w:rPr>
          <w:rFonts w:cs="Times New Roman"/>
        </w:rPr>
        <w:t xml:space="preserve"> 510070, China.</w:t>
      </w:r>
    </w:p>
    <w:p w14:paraId="6F01ABFD" w14:textId="62B44BE4" w:rsidR="003B2230" w:rsidRPr="00907239" w:rsidRDefault="003B2230" w:rsidP="003B2230">
      <w:pPr>
        <w:rPr>
          <w:rFonts w:cs="Times New Roman"/>
        </w:rPr>
      </w:pPr>
      <w:r>
        <w:rPr>
          <w:rFonts w:cs="Times New Roman" w:hint="eastAsia"/>
        </w:rPr>
        <w:t>8</w:t>
      </w:r>
      <w:r w:rsidRPr="00907239">
        <w:rPr>
          <w:rFonts w:cs="Times New Roman"/>
        </w:rPr>
        <w:t>. LOEWE Centre for Translational Biodiversity Genomics, Senckenberganlage 25, Frankfurt</w:t>
      </w:r>
      <w:r>
        <w:rPr>
          <w:rFonts w:hint="eastAsia"/>
        </w:rPr>
        <w:t xml:space="preserve"> </w:t>
      </w:r>
      <w:r w:rsidRPr="00907239">
        <w:rPr>
          <w:rFonts w:cs="Times New Roman"/>
        </w:rPr>
        <w:t>60325, Germany</w:t>
      </w:r>
      <w:r w:rsidR="00876253">
        <w:rPr>
          <w:rFonts w:cs="Times New Roman"/>
        </w:rPr>
        <w:t>.</w:t>
      </w:r>
    </w:p>
    <w:p w14:paraId="2E2FF76E" w14:textId="39A71DB1" w:rsidR="003B2230" w:rsidRPr="00907239" w:rsidRDefault="003B2230" w:rsidP="003B2230">
      <w:pPr>
        <w:rPr>
          <w:rFonts w:cs="Times New Roman"/>
        </w:rPr>
      </w:pPr>
      <w:r>
        <w:rPr>
          <w:rFonts w:cs="Times New Roman" w:hint="eastAsia"/>
        </w:rPr>
        <w:t>9</w:t>
      </w:r>
      <w:r w:rsidRPr="00907239">
        <w:rPr>
          <w:rFonts w:cs="Times New Roman"/>
        </w:rPr>
        <w:t>. Senckenberg Research Institute, Senckenberganlage 25, Frankfurt</w:t>
      </w:r>
      <w:r>
        <w:rPr>
          <w:rFonts w:hint="eastAsia"/>
        </w:rPr>
        <w:t xml:space="preserve"> </w:t>
      </w:r>
      <w:r w:rsidRPr="00907239">
        <w:rPr>
          <w:rFonts w:cs="Times New Roman"/>
        </w:rPr>
        <w:t>60325, Germany</w:t>
      </w:r>
      <w:r w:rsidR="00077C24">
        <w:rPr>
          <w:rFonts w:cs="Times New Roman"/>
        </w:rPr>
        <w:t>.</w:t>
      </w:r>
    </w:p>
    <w:p w14:paraId="01340DCF" w14:textId="2533372F" w:rsidR="003B2230" w:rsidRPr="003F1C9E" w:rsidRDefault="003B2230" w:rsidP="003B2230">
      <w:pPr>
        <w:rPr>
          <w:rFonts w:ascii="宋体" w:eastAsia="宋体" w:hAnsi="宋体" w:cs="宋体"/>
        </w:rPr>
      </w:pPr>
      <w:r>
        <w:rPr>
          <w:rFonts w:cs="Times New Roman" w:hint="eastAsia"/>
        </w:rPr>
        <w:t>10</w:t>
      </w:r>
      <w:r w:rsidRPr="00907239">
        <w:rPr>
          <w:rFonts w:cs="Times New Roman"/>
        </w:rPr>
        <w:t>. Institute of Cell Biology and Neuroscience, Faculty of Biosciences, Goethe University, Max-von-Laue-Str. 9, Frankfurt</w:t>
      </w:r>
      <w:r>
        <w:rPr>
          <w:rFonts w:hint="eastAsia"/>
        </w:rPr>
        <w:t xml:space="preserve"> </w:t>
      </w:r>
      <w:r w:rsidRPr="00907239">
        <w:rPr>
          <w:rFonts w:cs="Times New Roman"/>
        </w:rPr>
        <w:t>60438, Germany</w:t>
      </w:r>
      <w:r w:rsidR="00A2293B">
        <w:rPr>
          <w:rFonts w:cs="Times New Roman"/>
        </w:rPr>
        <w:t>.</w:t>
      </w:r>
    </w:p>
    <w:p w14:paraId="45025F51" w14:textId="77777777" w:rsidR="003B2230" w:rsidRPr="00907239" w:rsidRDefault="003B2230" w:rsidP="003B2230">
      <w:pPr>
        <w:rPr>
          <w:rFonts w:cs="Times New Roman"/>
        </w:rPr>
      </w:pPr>
      <w:r w:rsidRPr="005F2DED">
        <w:rPr>
          <w:rFonts w:cs="Times New Roman"/>
        </w:rPr>
        <w:t>† These authors contributed equally to this work</w:t>
      </w:r>
    </w:p>
    <w:p w14:paraId="070F8B36" w14:textId="3CA95969" w:rsidR="003B2230" w:rsidRPr="004C4CA2" w:rsidRDefault="003B2230" w:rsidP="003B2230">
      <w:pPr>
        <w:rPr>
          <w:rFonts w:cs="Times New Roman"/>
        </w:rPr>
      </w:pPr>
      <w:r w:rsidRPr="00907239">
        <w:rPr>
          <w:rFonts w:cs="Times New Roman"/>
        </w:rPr>
        <w:t xml:space="preserve">*Corresponding author. Email: </w:t>
      </w:r>
      <w:r>
        <w:rPr>
          <w:rFonts w:eastAsiaTheme="minorEastAsia" w:cs="Times New Roman" w:hint="eastAsia"/>
        </w:rPr>
        <w:t>Tai-Cheng</w:t>
      </w:r>
      <w:r>
        <w:rPr>
          <w:rFonts w:cs="Times New Roman"/>
        </w:rPr>
        <w:t xml:space="preserve"> Zhou</w:t>
      </w:r>
      <w:r w:rsidRPr="003F61A0">
        <w:rPr>
          <w:rFonts w:cs="Times New Roman"/>
        </w:rPr>
        <w:t xml:space="preserve"> </w:t>
      </w:r>
      <w:r>
        <w:rPr>
          <w:rFonts w:cs="Times New Roman"/>
        </w:rPr>
        <w:t>(</w:t>
      </w:r>
      <w:r>
        <w:rPr>
          <w:rFonts w:eastAsiaTheme="minorEastAsia" w:cs="Times New Roman" w:hint="eastAsia"/>
        </w:rPr>
        <w:t>zhoutc@ynu.edu.cn</w:t>
      </w:r>
      <w:r>
        <w:rPr>
          <w:rFonts w:cs="Times New Roman"/>
        </w:rPr>
        <w:t>);</w:t>
      </w:r>
      <w:r w:rsidRPr="00907239">
        <w:rPr>
          <w:rFonts w:cs="Times New Roman"/>
        </w:rPr>
        <w:t xml:space="preserve"> Michael Hiller </w:t>
      </w:r>
      <w:r>
        <w:rPr>
          <w:rFonts w:cs="Times New Roman"/>
        </w:rPr>
        <w:t>(</w:t>
      </w:r>
      <w:r w:rsidRPr="00907239">
        <w:rPr>
          <w:rFonts w:cs="Times New Roman"/>
        </w:rPr>
        <w:t>michael.hiller@senckenberg.de</w:t>
      </w:r>
      <w:r>
        <w:rPr>
          <w:rFonts w:cs="Times New Roman"/>
        </w:rPr>
        <w:t>); Dong-Dong Wu (</w:t>
      </w:r>
      <w:r w:rsidRPr="00907239">
        <w:rPr>
          <w:rFonts w:cs="Times New Roman"/>
        </w:rPr>
        <w:t>wudongdong@mail.kiz.ac.cn</w:t>
      </w:r>
      <w:r>
        <w:rPr>
          <w:rFonts w:cs="Times New Roman"/>
        </w:rPr>
        <w:t>)</w:t>
      </w:r>
    </w:p>
    <w:p w14:paraId="5A6FE3C1" w14:textId="11815A54" w:rsidR="00DB7567" w:rsidRPr="00906C5F" w:rsidRDefault="00DB7567">
      <w:pPr>
        <w:widowControl/>
        <w:rPr>
          <w:rFonts w:cs="Times New Roman"/>
          <w:noProof/>
        </w:rPr>
      </w:pPr>
      <w:r w:rsidRPr="00906C5F">
        <w:rPr>
          <w:rFonts w:cs="Times New Roman"/>
          <w:noProof/>
        </w:rPr>
        <w:br w:type="page"/>
      </w:r>
    </w:p>
    <w:p w14:paraId="141D5F32" w14:textId="77777777" w:rsidR="0058366D" w:rsidRPr="00906C5F" w:rsidRDefault="0058366D" w:rsidP="0058366D">
      <w:pPr>
        <w:widowControl/>
        <w:rPr>
          <w:rFonts w:cs="Times New Roman"/>
          <w:b/>
          <w:bCs/>
          <w:noProof/>
        </w:rPr>
      </w:pPr>
      <w:r w:rsidRPr="00906C5F">
        <w:rPr>
          <w:rFonts w:cs="Times New Roman"/>
          <w:b/>
          <w:bCs/>
          <w:noProof/>
        </w:rPr>
        <w:lastRenderedPageBreak/>
        <w:t>Supplementary Methods</w:t>
      </w:r>
    </w:p>
    <w:p w14:paraId="1D9F8E68" w14:textId="1E2B2B22" w:rsidR="00B470D7" w:rsidRPr="00906C5F" w:rsidRDefault="0058366D" w:rsidP="0058366D">
      <w:pPr>
        <w:widowControl/>
        <w:rPr>
          <w:rFonts w:cs="Times New Roman"/>
          <w:b/>
          <w:bCs/>
          <w:noProof/>
        </w:rPr>
      </w:pPr>
      <w:r w:rsidRPr="00906C5F">
        <w:rPr>
          <w:rFonts w:cs="Times New Roman"/>
          <w:b/>
          <w:bCs/>
          <w:noProof/>
        </w:rPr>
        <w:t>Biochemical re</w:t>
      </w:r>
      <w:r w:rsidR="00D9703E">
        <w:rPr>
          <w:rFonts w:cs="Times New Roman" w:hint="eastAsia"/>
          <w:b/>
          <w:bCs/>
          <w:noProof/>
        </w:rPr>
        <w:t>a</w:t>
      </w:r>
      <w:r w:rsidRPr="00906C5F">
        <w:rPr>
          <w:rFonts w:cs="Times New Roman"/>
          <w:b/>
          <w:bCs/>
          <w:noProof/>
        </w:rPr>
        <w:t>gents</w:t>
      </w:r>
    </w:p>
    <w:p w14:paraId="0D0E0925" w14:textId="5D31DBC6" w:rsidR="0058366D" w:rsidRPr="00906C5F" w:rsidRDefault="008E5CDF" w:rsidP="00FA1724">
      <w:pPr>
        <w:spacing w:line="360" w:lineRule="auto"/>
        <w:rPr>
          <w:rFonts w:cs="Times New Roman"/>
          <w:noProof/>
        </w:rPr>
      </w:pPr>
      <w:r w:rsidRPr="008E5CDF">
        <w:rPr>
          <w:rFonts w:cs="Times New Roman"/>
          <w:sz w:val="21"/>
        </w:rPr>
        <w:t>DMEM (</w:t>
      </w:r>
      <w:proofErr w:type="spellStart"/>
      <w:r w:rsidRPr="008E5CDF">
        <w:rPr>
          <w:rFonts w:cs="Times New Roman"/>
          <w:sz w:val="21"/>
        </w:rPr>
        <w:t>VivaCell</w:t>
      </w:r>
      <w:proofErr w:type="spellEnd"/>
      <w:r w:rsidRPr="008E5CDF">
        <w:rPr>
          <w:rFonts w:cs="Times New Roman"/>
          <w:sz w:val="21"/>
        </w:rPr>
        <w:t>, C3113-0500),</w:t>
      </w:r>
      <w:r w:rsidR="001F2E69">
        <w:rPr>
          <w:rFonts w:cs="Times New Roman" w:hint="eastAsia"/>
          <w:sz w:val="21"/>
        </w:rPr>
        <w:t xml:space="preserve"> 10%</w:t>
      </w:r>
      <w:r w:rsidRPr="008E5CDF">
        <w:rPr>
          <w:rFonts w:cs="Times New Roman"/>
          <w:sz w:val="21"/>
        </w:rPr>
        <w:t xml:space="preserve"> fetal bovine serum (FBS; </w:t>
      </w:r>
      <w:proofErr w:type="spellStart"/>
      <w:r w:rsidRPr="008E5CDF">
        <w:rPr>
          <w:rFonts w:cs="Times New Roman"/>
          <w:sz w:val="21"/>
        </w:rPr>
        <w:t>VivaCell</w:t>
      </w:r>
      <w:proofErr w:type="spellEnd"/>
      <w:r w:rsidRPr="008E5CDF">
        <w:rPr>
          <w:rFonts w:cs="Times New Roman"/>
          <w:sz w:val="21"/>
        </w:rPr>
        <w:t xml:space="preserve">, C2910-0500), </w:t>
      </w:r>
      <w:r w:rsidR="00E06908">
        <w:rPr>
          <w:rFonts w:cs="Times New Roman"/>
          <w:sz w:val="21"/>
        </w:rPr>
        <w:t xml:space="preserve">1% </w:t>
      </w:r>
      <w:r w:rsidRPr="008E5CDF">
        <w:rPr>
          <w:rFonts w:cs="Times New Roman"/>
          <w:sz w:val="21"/>
        </w:rPr>
        <w:t>penicillin-streptomycin (</w:t>
      </w:r>
      <w:proofErr w:type="spellStart"/>
      <w:r w:rsidRPr="008E5CDF">
        <w:rPr>
          <w:rFonts w:cs="Times New Roman"/>
          <w:sz w:val="21"/>
        </w:rPr>
        <w:t>VivaCell</w:t>
      </w:r>
      <w:proofErr w:type="spellEnd"/>
      <w:r w:rsidRPr="008E5CDF">
        <w:rPr>
          <w:rFonts w:cs="Times New Roman"/>
          <w:sz w:val="21"/>
        </w:rPr>
        <w:t xml:space="preserve">, C3420-0100), and 0.25% trypsin-EDTA (NCM Biotech, C100C1) were used for cell culture. Expression plasmids were synthesized by </w:t>
      </w:r>
      <w:proofErr w:type="spellStart"/>
      <w:r w:rsidRPr="008E5CDF">
        <w:rPr>
          <w:rFonts w:cs="Times New Roman"/>
          <w:sz w:val="21"/>
        </w:rPr>
        <w:t>Tsingke</w:t>
      </w:r>
      <w:proofErr w:type="spellEnd"/>
      <w:r w:rsidRPr="008E5CDF">
        <w:rPr>
          <w:rFonts w:cs="Times New Roman"/>
          <w:sz w:val="21"/>
        </w:rPr>
        <w:t xml:space="preserve"> Biotechnology. Lipofectamine 3000 (Invitrogen, L3000015) was applied for transfection. For protein extraction and quantification, RIPA buffer (NCM Biotech, WB3100) supplemented with protease inhibitor cocktail (</w:t>
      </w:r>
      <w:proofErr w:type="spellStart"/>
      <w:r w:rsidRPr="008E5CDF">
        <w:rPr>
          <w:rFonts w:cs="Times New Roman"/>
          <w:sz w:val="21"/>
        </w:rPr>
        <w:t>Solarbio</w:t>
      </w:r>
      <w:proofErr w:type="spellEnd"/>
      <w:r w:rsidRPr="008E5CDF">
        <w:rPr>
          <w:rFonts w:cs="Times New Roman"/>
          <w:sz w:val="21"/>
        </w:rPr>
        <w:t>, P6730) and the BCA Protein Assay Kit (</w:t>
      </w:r>
      <w:proofErr w:type="spellStart"/>
      <w:r w:rsidRPr="008E5CDF">
        <w:rPr>
          <w:rFonts w:cs="Times New Roman"/>
          <w:sz w:val="21"/>
        </w:rPr>
        <w:t>Thermo</w:t>
      </w:r>
      <w:proofErr w:type="spellEnd"/>
      <w:r w:rsidRPr="008E5CDF">
        <w:rPr>
          <w:rFonts w:cs="Times New Roman"/>
          <w:sz w:val="21"/>
        </w:rPr>
        <w:t xml:space="preserve"> Fisher, 23225) with bovine serum albumin </w:t>
      </w:r>
      <w:r w:rsidR="00962628">
        <w:rPr>
          <w:rFonts w:cs="Times New Roman"/>
          <w:sz w:val="21"/>
        </w:rPr>
        <w:t>(BSA)</w:t>
      </w:r>
      <w:r w:rsidR="00962628">
        <w:rPr>
          <w:rFonts w:cs="Times New Roman" w:hint="eastAsia"/>
          <w:sz w:val="21"/>
        </w:rPr>
        <w:t xml:space="preserve"> </w:t>
      </w:r>
      <w:r w:rsidRPr="008E5CDF">
        <w:rPr>
          <w:rFonts w:cs="Times New Roman"/>
          <w:sz w:val="21"/>
        </w:rPr>
        <w:t>as standard were used. SDS-PAGE and Western blotting employed 5× SDS-PAGE loading buffer (</w:t>
      </w:r>
      <w:proofErr w:type="spellStart"/>
      <w:r w:rsidRPr="008E5CDF">
        <w:rPr>
          <w:rFonts w:cs="Times New Roman"/>
          <w:sz w:val="21"/>
        </w:rPr>
        <w:t>Solarbio</w:t>
      </w:r>
      <w:proofErr w:type="spellEnd"/>
      <w:r w:rsidRPr="008E5CDF">
        <w:rPr>
          <w:rFonts w:cs="Times New Roman"/>
          <w:sz w:val="21"/>
        </w:rPr>
        <w:t>, P1040), 10% Tris-Glycine gels (</w:t>
      </w:r>
      <w:proofErr w:type="spellStart"/>
      <w:r w:rsidRPr="008E5CDF">
        <w:rPr>
          <w:rFonts w:cs="Times New Roman"/>
          <w:sz w:val="21"/>
        </w:rPr>
        <w:t>Solarbio</w:t>
      </w:r>
      <w:proofErr w:type="spellEnd"/>
      <w:r w:rsidRPr="008E5CDF">
        <w:rPr>
          <w:rFonts w:cs="Times New Roman"/>
          <w:sz w:val="21"/>
        </w:rPr>
        <w:t>, P1223), PVDF membranes (Millipore, IPVH00010), and transfer buffer (</w:t>
      </w:r>
      <w:proofErr w:type="spellStart"/>
      <w:r w:rsidRPr="008E5CDF">
        <w:rPr>
          <w:rFonts w:cs="Times New Roman"/>
          <w:sz w:val="21"/>
        </w:rPr>
        <w:t>Proteintech</w:t>
      </w:r>
      <w:proofErr w:type="spellEnd"/>
      <w:r w:rsidRPr="008E5CDF">
        <w:rPr>
          <w:rFonts w:cs="Times New Roman"/>
          <w:sz w:val="21"/>
        </w:rPr>
        <w:t xml:space="preserve">, PR20010). Primary antibodies included anti-FBP1 (mouse monoclonal, </w:t>
      </w:r>
      <w:proofErr w:type="spellStart"/>
      <w:r w:rsidRPr="008E5CDF">
        <w:rPr>
          <w:rFonts w:cs="Times New Roman"/>
          <w:sz w:val="21"/>
        </w:rPr>
        <w:t>Proteintech</w:t>
      </w:r>
      <w:proofErr w:type="spellEnd"/>
      <w:r w:rsidRPr="008E5CDF">
        <w:rPr>
          <w:rFonts w:cs="Times New Roman"/>
          <w:sz w:val="21"/>
        </w:rPr>
        <w:t>, 68446-1-Ig, 1:5000), anti-V5 tag (mouse monoclonal, 1:2500), and anti-β-actin (rabbit polyclonal</w:t>
      </w:r>
      <w:r w:rsidR="0094720F">
        <w:rPr>
          <w:rFonts w:cs="Times New Roman" w:hint="eastAsia"/>
          <w:sz w:val="21"/>
        </w:rPr>
        <w:t xml:space="preserve"> antibody</w:t>
      </w:r>
      <w:r w:rsidRPr="008E5CDF">
        <w:rPr>
          <w:rFonts w:cs="Times New Roman"/>
          <w:sz w:val="21"/>
        </w:rPr>
        <w:t xml:space="preserve">, </w:t>
      </w:r>
      <w:proofErr w:type="spellStart"/>
      <w:r w:rsidRPr="008E5CDF">
        <w:rPr>
          <w:rFonts w:cs="Times New Roman"/>
          <w:sz w:val="21"/>
        </w:rPr>
        <w:t>Proteintech</w:t>
      </w:r>
      <w:proofErr w:type="spellEnd"/>
      <w:r w:rsidRPr="008E5CDF">
        <w:rPr>
          <w:rFonts w:cs="Times New Roman"/>
          <w:sz w:val="21"/>
        </w:rPr>
        <w:t>, 20536-1-AP, 1:5000). HRP-conjugated secondary antibodies were goat anti-rabbit IgG (</w:t>
      </w:r>
      <w:proofErr w:type="spellStart"/>
      <w:r w:rsidRPr="008E5CDF">
        <w:rPr>
          <w:rFonts w:cs="Times New Roman"/>
          <w:sz w:val="21"/>
        </w:rPr>
        <w:t>Proteintech</w:t>
      </w:r>
      <w:proofErr w:type="spellEnd"/>
      <w:r w:rsidRPr="008E5CDF">
        <w:rPr>
          <w:rFonts w:cs="Times New Roman"/>
          <w:sz w:val="21"/>
        </w:rPr>
        <w:t>, RGAR001, 1:3000) and goat anti-mouse IgG (</w:t>
      </w:r>
      <w:proofErr w:type="spellStart"/>
      <w:r w:rsidRPr="008E5CDF">
        <w:rPr>
          <w:rFonts w:cs="Times New Roman"/>
          <w:sz w:val="21"/>
        </w:rPr>
        <w:t>Proteintech</w:t>
      </w:r>
      <w:proofErr w:type="spellEnd"/>
      <w:r w:rsidRPr="008E5CDF">
        <w:rPr>
          <w:rFonts w:cs="Times New Roman"/>
          <w:sz w:val="21"/>
        </w:rPr>
        <w:t>, RGAM001, 1:2000). Signal detection was performed with the Ultrasensitive ECL Kit (</w:t>
      </w:r>
      <w:proofErr w:type="spellStart"/>
      <w:r w:rsidRPr="008E5CDF">
        <w:rPr>
          <w:rFonts w:cs="Times New Roman"/>
          <w:sz w:val="21"/>
        </w:rPr>
        <w:t>Proteintech</w:t>
      </w:r>
      <w:proofErr w:type="spellEnd"/>
      <w:r w:rsidRPr="008E5CDF">
        <w:rPr>
          <w:rFonts w:cs="Times New Roman"/>
          <w:sz w:val="21"/>
        </w:rPr>
        <w:t>, PK10003). Fructose-1,6-bisphosphatase activity was measured using the Fructose-1,6-Bisphosphatase Activity Kit (Abcam, ab273329) in a 96-well clear plate.</w:t>
      </w:r>
      <w:r w:rsidR="008109C9">
        <w:rPr>
          <w:rFonts w:cs="Times New Roman" w:hint="eastAsia"/>
          <w:sz w:val="21"/>
        </w:rPr>
        <w:t xml:space="preserve"> </w:t>
      </w:r>
      <w:r w:rsidR="00721C72" w:rsidRPr="00721C72">
        <w:rPr>
          <w:rFonts w:cs="Times New Roman"/>
          <w:sz w:val="21"/>
        </w:rPr>
        <w:t>AMP (MCE, 61-19-8) was employed as the inhibitory agent in the fructose-1,6-bisphosphatase 1 enzyme activity inhibition assay.</w:t>
      </w:r>
    </w:p>
    <w:p w14:paraId="3C768307" w14:textId="4266C9D3" w:rsidR="0060496D" w:rsidRPr="00F4548D" w:rsidRDefault="00F901D6" w:rsidP="0058366D">
      <w:pPr>
        <w:widowControl/>
        <w:rPr>
          <w:rFonts w:cs="Times New Roman"/>
          <w:b/>
          <w:bCs/>
          <w:noProof/>
        </w:rPr>
      </w:pPr>
      <w:r w:rsidRPr="00906C5F">
        <w:rPr>
          <w:rFonts w:cs="Times New Roman"/>
          <w:noProof/>
        </w:rPr>
        <w:br w:type="page"/>
      </w:r>
      <w:r w:rsidR="00117C73" w:rsidRPr="00906C5F">
        <w:rPr>
          <w:rFonts w:cs="Times New Roman"/>
          <w:b/>
          <w:bCs/>
          <w:noProof/>
        </w:rPr>
        <w:lastRenderedPageBreak/>
        <w:t>Supplementary Figures</w:t>
      </w:r>
    </w:p>
    <w:p w14:paraId="56358739" w14:textId="442F3E88" w:rsidR="005B3C6B" w:rsidRPr="00906C5F" w:rsidRDefault="003F1417">
      <w:pPr>
        <w:rPr>
          <w:rFonts w:cs="Times New Roman"/>
        </w:rPr>
      </w:pPr>
      <w:r>
        <w:rPr>
          <w:rFonts w:cs="Times New Roman"/>
          <w:noProof/>
        </w:rPr>
        <w:drawing>
          <wp:inline distT="0" distB="0" distL="0" distR="0" wp14:anchorId="637EC5E4" wp14:editId="5608A667">
            <wp:extent cx="5274310" cy="5624195"/>
            <wp:effectExtent l="0" t="0" r="0" b="0"/>
            <wp:docPr id="2502592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259221" name="图片 250259221"/>
                    <pic:cNvPicPr/>
                  </pic:nvPicPr>
                  <pic:blipFill>
                    <a:blip r:embed="rId5">
                      <a:extLst>
                        <a:ext uri="{28A0092B-C50C-407E-A947-70E740481C1C}">
                          <a14:useLocalDpi xmlns:a14="http://schemas.microsoft.com/office/drawing/2010/main" val="0"/>
                        </a:ext>
                      </a:extLst>
                    </a:blip>
                    <a:stretch>
                      <a:fillRect/>
                    </a:stretch>
                  </pic:blipFill>
                  <pic:spPr>
                    <a:xfrm>
                      <a:off x="0" y="0"/>
                      <a:ext cx="5274310" cy="5624195"/>
                    </a:xfrm>
                    <a:prstGeom prst="rect">
                      <a:avLst/>
                    </a:prstGeom>
                  </pic:spPr>
                </pic:pic>
              </a:graphicData>
            </a:graphic>
          </wp:inline>
        </w:drawing>
      </w:r>
    </w:p>
    <w:p w14:paraId="01A965E3" w14:textId="2F7CF247" w:rsidR="00C46ABE" w:rsidRPr="00906C5F" w:rsidRDefault="00F330B1" w:rsidP="00A370E0">
      <w:pPr>
        <w:rPr>
          <w:rFonts w:cs="Times New Roman"/>
        </w:rPr>
      </w:pPr>
      <w:r w:rsidRPr="00E91A53">
        <w:rPr>
          <w:rFonts w:cs="Times New Roman"/>
          <w:b/>
          <w:bCs/>
        </w:rPr>
        <w:t>Fig</w:t>
      </w:r>
      <w:r w:rsidR="003676BD" w:rsidRPr="00E91A53">
        <w:rPr>
          <w:rFonts w:cs="Times New Roman"/>
          <w:b/>
          <w:bCs/>
        </w:rPr>
        <w:t>.</w:t>
      </w:r>
      <w:r w:rsidRPr="00E91A53">
        <w:rPr>
          <w:rFonts w:cs="Times New Roman"/>
          <w:b/>
          <w:bCs/>
        </w:rPr>
        <w:t xml:space="preserve"> S1</w:t>
      </w:r>
      <w:r w:rsidR="00B42A64" w:rsidRPr="00E91A53">
        <w:rPr>
          <w:rFonts w:cs="Times New Roman"/>
          <w:b/>
          <w:bCs/>
        </w:rPr>
        <w:t xml:space="preserve"> High quality genome assembl</w:t>
      </w:r>
      <w:r w:rsidR="00892D6A">
        <w:rPr>
          <w:rFonts w:cs="Times New Roman"/>
          <w:b/>
          <w:bCs/>
        </w:rPr>
        <w:t>y</w:t>
      </w:r>
      <w:r w:rsidR="00B42A64" w:rsidRPr="00E91A53">
        <w:rPr>
          <w:rFonts w:cs="Times New Roman"/>
          <w:b/>
          <w:bCs/>
        </w:rPr>
        <w:t xml:space="preserve"> of </w:t>
      </w:r>
      <w:r w:rsidR="00B42A64" w:rsidRPr="00E91A53">
        <w:rPr>
          <w:rFonts w:cs="Times New Roman"/>
          <w:b/>
          <w:bCs/>
          <w:i/>
          <w:iCs/>
        </w:rPr>
        <w:t>A. macconnelli</w:t>
      </w:r>
      <w:r w:rsidR="00B42A64" w:rsidRPr="00E91A53">
        <w:rPr>
          <w:rFonts w:cs="Times New Roman"/>
          <w:b/>
          <w:bCs/>
        </w:rPr>
        <w:t>.</w:t>
      </w:r>
      <w:r w:rsidR="00B42A64" w:rsidRPr="00906C5F">
        <w:rPr>
          <w:rFonts w:cs="Times New Roman"/>
        </w:rPr>
        <w:t xml:space="preserve"> (</w:t>
      </w:r>
      <w:r w:rsidR="003522EC" w:rsidRPr="001D297D">
        <w:rPr>
          <w:rFonts w:cs="Times New Roman"/>
          <w:b/>
          <w:bCs/>
        </w:rPr>
        <w:t>a</w:t>
      </w:r>
      <w:r w:rsidR="00B42A64" w:rsidRPr="00906C5F">
        <w:rPr>
          <w:rFonts w:cs="Times New Roman"/>
        </w:rPr>
        <w:t xml:space="preserve">) Comparison of genome assemblies between our </w:t>
      </w:r>
      <w:r w:rsidR="009B0A24" w:rsidRPr="00906C5F">
        <w:rPr>
          <w:rFonts w:cs="Times New Roman"/>
        </w:rPr>
        <w:t>howler monkey</w:t>
      </w:r>
      <w:r w:rsidR="00F00B16" w:rsidRPr="00906C5F">
        <w:rPr>
          <w:rFonts w:cs="Times New Roman"/>
        </w:rPr>
        <w:t xml:space="preserve"> (</w:t>
      </w:r>
      <w:r w:rsidR="00F00B16" w:rsidRPr="00906C5F">
        <w:rPr>
          <w:rFonts w:cs="Times New Roman"/>
          <w:i/>
          <w:iCs/>
        </w:rPr>
        <w:t>A. macconnelli</w:t>
      </w:r>
      <w:r w:rsidR="00F00B16" w:rsidRPr="00906C5F">
        <w:rPr>
          <w:rFonts w:cs="Times New Roman"/>
        </w:rPr>
        <w:t>)</w:t>
      </w:r>
      <w:r w:rsidR="00B42A64" w:rsidRPr="00906C5F">
        <w:rPr>
          <w:rFonts w:cs="Times New Roman"/>
        </w:rPr>
        <w:t xml:space="preserve"> assembl</w:t>
      </w:r>
      <w:r w:rsidR="00A4423C" w:rsidRPr="00906C5F">
        <w:rPr>
          <w:rFonts w:cs="Times New Roman"/>
        </w:rPr>
        <w:t>y</w:t>
      </w:r>
      <w:r w:rsidR="00B42A64" w:rsidRPr="00906C5F">
        <w:rPr>
          <w:rFonts w:cs="Times New Roman"/>
        </w:rPr>
        <w:t xml:space="preserve"> and the previous Illumina-based assemblies (</w:t>
      </w:r>
      <w:r w:rsidR="00646325" w:rsidRPr="00906C5F">
        <w:rPr>
          <w:rFonts w:cs="Times New Roman"/>
          <w:i/>
          <w:iCs/>
        </w:rPr>
        <w:t xml:space="preserve">A. </w:t>
      </w:r>
      <w:r w:rsidR="00FC7537" w:rsidRPr="00906C5F">
        <w:rPr>
          <w:rFonts w:cs="Times New Roman"/>
          <w:i/>
          <w:iCs/>
        </w:rPr>
        <w:t>palliata</w:t>
      </w:r>
      <w:r w:rsidR="00646325" w:rsidRPr="00906C5F">
        <w:rPr>
          <w:rFonts w:cs="Times New Roman"/>
        </w:rPr>
        <w:t xml:space="preserve">, </w:t>
      </w:r>
      <w:r w:rsidR="00B42A64" w:rsidRPr="00906C5F">
        <w:rPr>
          <w:rFonts w:cs="Times New Roman"/>
        </w:rPr>
        <w:t>NGS). Plots comparing the sorted contig sizes (Y-axis) vs. the proportion (expressed as a percentage) of the assembly they cover (X-axis) for the leaf-eating primate assemblies and the previous Illumina-based assemblies. (</w:t>
      </w:r>
      <w:r w:rsidR="003522EC" w:rsidRPr="001D297D">
        <w:rPr>
          <w:rFonts w:cs="Times New Roman"/>
          <w:b/>
          <w:bCs/>
        </w:rPr>
        <w:t>b</w:t>
      </w:r>
      <w:r w:rsidR="00B42A64" w:rsidRPr="00906C5F">
        <w:rPr>
          <w:rFonts w:cs="Times New Roman"/>
        </w:rPr>
        <w:t>) Comparison of assembly completeness in coding genes, using the BUSCO primate gene sets (primate</w:t>
      </w:r>
      <w:r w:rsidR="001376DF">
        <w:rPr>
          <w:rFonts w:cs="Times New Roman" w:hint="eastAsia"/>
        </w:rPr>
        <w:t>s</w:t>
      </w:r>
      <w:r w:rsidR="00B42A64" w:rsidRPr="00906C5F">
        <w:rPr>
          <w:rFonts w:cs="Times New Roman"/>
        </w:rPr>
        <w:t>_odb10).</w:t>
      </w:r>
    </w:p>
    <w:p w14:paraId="300BA67C" w14:textId="4A9DFAFB" w:rsidR="009D5E20" w:rsidRPr="00906C5F" w:rsidRDefault="009D5E20">
      <w:pPr>
        <w:widowControl/>
        <w:rPr>
          <w:rFonts w:cs="Times New Roman"/>
        </w:rPr>
      </w:pPr>
      <w:r w:rsidRPr="00906C5F">
        <w:rPr>
          <w:rFonts w:cs="Times New Roman"/>
        </w:rPr>
        <w:br w:type="page"/>
      </w:r>
    </w:p>
    <w:p w14:paraId="29B24A00" w14:textId="103203F9" w:rsidR="0095277F" w:rsidRPr="00906C5F" w:rsidRDefault="003F1417" w:rsidP="00C11CC0">
      <w:pPr>
        <w:rPr>
          <w:rFonts w:cs="Times New Roman"/>
        </w:rPr>
      </w:pPr>
      <w:r>
        <w:rPr>
          <w:rFonts w:cs="Times New Roman"/>
          <w:noProof/>
        </w:rPr>
        <w:lastRenderedPageBreak/>
        <w:drawing>
          <wp:inline distT="0" distB="0" distL="0" distR="0" wp14:anchorId="69CF1BC1" wp14:editId="3F87EC80">
            <wp:extent cx="5274310" cy="4379595"/>
            <wp:effectExtent l="0" t="0" r="0" b="0"/>
            <wp:docPr id="17352442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244280" name="图片 173524428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4379595"/>
                    </a:xfrm>
                    <a:prstGeom prst="rect">
                      <a:avLst/>
                    </a:prstGeom>
                  </pic:spPr>
                </pic:pic>
              </a:graphicData>
            </a:graphic>
          </wp:inline>
        </w:drawing>
      </w:r>
    </w:p>
    <w:p w14:paraId="6D562ECC" w14:textId="405C848F" w:rsidR="002057CD" w:rsidRPr="00906C5F" w:rsidRDefault="00F12D3B">
      <w:pPr>
        <w:rPr>
          <w:rFonts w:cs="Times New Roman"/>
        </w:rPr>
      </w:pPr>
      <w:r w:rsidRPr="00906C5F">
        <w:rPr>
          <w:rFonts w:cs="Times New Roman"/>
          <w:b/>
          <w:bCs/>
        </w:rPr>
        <w:t>Fig</w:t>
      </w:r>
      <w:r w:rsidR="00321F4A">
        <w:rPr>
          <w:rFonts w:cs="Times New Roman"/>
          <w:b/>
          <w:bCs/>
        </w:rPr>
        <w:t>.</w:t>
      </w:r>
      <w:r w:rsidRPr="00906C5F">
        <w:rPr>
          <w:rFonts w:cs="Times New Roman"/>
          <w:b/>
          <w:bCs/>
        </w:rPr>
        <w:t xml:space="preserve"> S</w:t>
      </w:r>
      <w:r w:rsidR="0043308F" w:rsidRPr="00906C5F">
        <w:rPr>
          <w:rFonts w:cs="Times New Roman"/>
          <w:b/>
          <w:bCs/>
        </w:rPr>
        <w:t>2</w:t>
      </w:r>
      <w:r w:rsidR="00FA07D9" w:rsidRPr="00906C5F">
        <w:rPr>
          <w:rFonts w:cs="Times New Roman"/>
          <w:b/>
          <w:bCs/>
        </w:rPr>
        <w:t xml:space="preserve"> </w:t>
      </w:r>
      <w:r w:rsidR="002057CD" w:rsidRPr="00906C5F">
        <w:rPr>
          <w:rFonts w:cs="Times New Roman"/>
          <w:b/>
          <w:bCs/>
        </w:rPr>
        <w:t xml:space="preserve">Status of 18,430 ancestral placental mammalian genes </w:t>
      </w:r>
      <w:r w:rsidR="00027267" w:rsidRPr="00906C5F">
        <w:rPr>
          <w:rFonts w:cs="Times New Roman"/>
          <w:b/>
          <w:bCs/>
        </w:rPr>
        <w:t>across p</w:t>
      </w:r>
      <w:r w:rsidR="002057CD" w:rsidRPr="00906C5F">
        <w:rPr>
          <w:rFonts w:cs="Times New Roman"/>
          <w:b/>
          <w:bCs/>
        </w:rPr>
        <w:t>rimate genomes.</w:t>
      </w:r>
    </w:p>
    <w:p w14:paraId="29CA7B6D" w14:textId="38564275" w:rsidR="001B047A" w:rsidRPr="00906C5F" w:rsidRDefault="003F234C" w:rsidP="003F234C">
      <w:pPr>
        <w:rPr>
          <w:rFonts w:cs="Times New Roman"/>
        </w:rPr>
      </w:pPr>
      <w:r w:rsidRPr="00906C5F">
        <w:rPr>
          <w:rFonts w:cs="Times New Roman"/>
        </w:rPr>
        <w:t>(</w:t>
      </w:r>
      <w:r w:rsidR="00D3117A" w:rsidRPr="001D297D">
        <w:rPr>
          <w:rFonts w:cs="Times New Roman"/>
          <w:b/>
          <w:bCs/>
        </w:rPr>
        <w:t>a</w:t>
      </w:r>
      <w:r w:rsidRPr="00906C5F">
        <w:rPr>
          <w:rFonts w:cs="Times New Roman"/>
        </w:rPr>
        <w:t xml:space="preserve">) </w:t>
      </w:r>
      <w:r w:rsidR="00AE717B" w:rsidRPr="00906C5F">
        <w:rPr>
          <w:rFonts w:cs="Times New Roman"/>
        </w:rPr>
        <w:t>TOGA results for 146 species, including 144 primates and 2 outgroups (</w:t>
      </w:r>
      <w:r w:rsidR="00465F42" w:rsidRPr="00906C5F">
        <w:rPr>
          <w:rFonts w:cs="Times New Roman"/>
        </w:rPr>
        <w:t>flying lemur</w:t>
      </w:r>
      <w:r w:rsidR="00AE717B" w:rsidRPr="00906C5F">
        <w:rPr>
          <w:rFonts w:cs="Times New Roman"/>
        </w:rPr>
        <w:t xml:space="preserve"> and mouse), were obtained from </w:t>
      </w:r>
      <w:hyperlink r:id="rId7" w:history="1">
        <w:r w:rsidR="007362F7" w:rsidRPr="00906C5F">
          <w:rPr>
            <w:rStyle w:val="ae"/>
            <w:rFonts w:cs="Times New Roman"/>
          </w:rPr>
          <w:t>https://genome.senckenberg.de/download/TOGA/human_hg38_reference</w:t>
        </w:r>
      </w:hyperlink>
      <w:r w:rsidR="007362F7" w:rsidRPr="00906C5F">
        <w:rPr>
          <w:rFonts w:cs="Times New Roman"/>
        </w:rPr>
        <w:t xml:space="preserve"> </w:t>
      </w:r>
      <w:r w:rsidR="00DA5B58" w:rsidRPr="00906C5F">
        <w:rPr>
          <w:rFonts w:cs="Times New Roman"/>
        </w:rPr>
        <w:t>(accessed in May 2025)</w:t>
      </w:r>
      <w:r w:rsidR="006B709A" w:rsidRPr="00906C5F">
        <w:rPr>
          <w:rFonts w:cs="Times New Roman"/>
        </w:rPr>
        <w:t xml:space="preserve">. </w:t>
      </w:r>
      <w:r w:rsidR="00455EDA" w:rsidRPr="00906C5F">
        <w:rPr>
          <w:rFonts w:cs="Times New Roman"/>
        </w:rPr>
        <w:t>The status of 18,430 ancestral placental mammal genes in each assembly is as inferred by TOGA. Genes are classified into those that have an intact reading frame (blue), those that have inactivating mutations (orange), and those that have missing portions of coding regions due to assembly gaps or fragmentation (gray).</w:t>
      </w:r>
      <w:r w:rsidR="00B3750B" w:rsidRPr="00906C5F">
        <w:rPr>
          <w:rFonts w:cs="Times New Roman"/>
        </w:rPr>
        <w:t xml:space="preserve"> </w:t>
      </w:r>
      <w:r w:rsidR="00F20A49" w:rsidRPr="00906C5F">
        <w:rPr>
          <w:rFonts w:cs="Times New Roman"/>
        </w:rPr>
        <w:t xml:space="preserve">Species are ordered by the number of intact genes in each genome. </w:t>
      </w:r>
      <w:r w:rsidR="00B7662B" w:rsidRPr="00906C5F">
        <w:rPr>
          <w:rFonts w:cs="Times New Roman"/>
        </w:rPr>
        <w:t xml:space="preserve">Among them, the newly sequenced </w:t>
      </w:r>
      <w:r w:rsidR="00B7662B" w:rsidRPr="00906C5F">
        <w:rPr>
          <w:rFonts w:cs="Times New Roman"/>
          <w:i/>
          <w:iCs/>
        </w:rPr>
        <w:t>A</w:t>
      </w:r>
      <w:r w:rsidR="007B523C">
        <w:rPr>
          <w:rFonts w:cs="Times New Roman"/>
          <w:i/>
          <w:iCs/>
        </w:rPr>
        <w:t>.</w:t>
      </w:r>
      <w:r w:rsidR="00B7662B" w:rsidRPr="00906C5F">
        <w:rPr>
          <w:rFonts w:cs="Times New Roman"/>
          <w:i/>
          <w:iCs/>
        </w:rPr>
        <w:t xml:space="preserve"> macconnelli</w:t>
      </w:r>
      <w:r w:rsidR="00B7662B" w:rsidRPr="00906C5F">
        <w:rPr>
          <w:rFonts w:cs="Times New Roman"/>
        </w:rPr>
        <w:t xml:space="preserve"> and the Illumina-based </w:t>
      </w:r>
      <w:r w:rsidR="00B7662B" w:rsidRPr="00906C5F">
        <w:rPr>
          <w:rFonts w:cs="Times New Roman"/>
          <w:i/>
          <w:iCs/>
        </w:rPr>
        <w:t>A</w:t>
      </w:r>
      <w:r w:rsidR="007B523C">
        <w:rPr>
          <w:rFonts w:cs="Times New Roman"/>
          <w:i/>
          <w:iCs/>
        </w:rPr>
        <w:t>.</w:t>
      </w:r>
      <w:r w:rsidR="00B7662B" w:rsidRPr="00906C5F">
        <w:rPr>
          <w:rFonts w:cs="Times New Roman"/>
          <w:i/>
          <w:iCs/>
        </w:rPr>
        <w:t xml:space="preserve"> palliata</w:t>
      </w:r>
      <w:r w:rsidR="00B7662B" w:rsidRPr="00906C5F">
        <w:rPr>
          <w:rFonts w:cs="Times New Roman"/>
        </w:rPr>
        <w:t xml:space="preserve"> </w:t>
      </w:r>
      <w:r w:rsidR="00791852" w:rsidRPr="00906C5F">
        <w:rPr>
          <w:rFonts w:cs="Times New Roman"/>
        </w:rPr>
        <w:t>are</w:t>
      </w:r>
      <w:r w:rsidR="00B7662B" w:rsidRPr="00906C5F">
        <w:rPr>
          <w:rFonts w:cs="Times New Roman"/>
        </w:rPr>
        <w:t xml:space="preserve"> highlighted in red. </w:t>
      </w:r>
    </w:p>
    <w:p w14:paraId="39198F9F" w14:textId="56F3F60C" w:rsidR="00DF3123" w:rsidRPr="00906C5F" w:rsidRDefault="00DF3123">
      <w:pPr>
        <w:rPr>
          <w:rFonts w:cs="Times New Roman"/>
        </w:rPr>
      </w:pPr>
      <w:r w:rsidRPr="00906C5F">
        <w:rPr>
          <w:rFonts w:cs="Times New Roman"/>
        </w:rPr>
        <w:t>(</w:t>
      </w:r>
      <w:r w:rsidR="00D65BC3" w:rsidRPr="001D297D">
        <w:rPr>
          <w:rFonts w:cs="Times New Roman"/>
          <w:b/>
          <w:bCs/>
        </w:rPr>
        <w:t>b</w:t>
      </w:r>
      <w:r w:rsidRPr="00906C5F">
        <w:rPr>
          <w:rFonts w:cs="Times New Roman"/>
        </w:rPr>
        <w:t xml:space="preserve">) </w:t>
      </w:r>
      <w:r w:rsidR="00B93298" w:rsidRPr="00906C5F">
        <w:rPr>
          <w:rFonts w:cs="Times New Roman"/>
        </w:rPr>
        <w:t xml:space="preserve">Left: </w:t>
      </w:r>
      <w:r w:rsidRPr="00906C5F">
        <w:rPr>
          <w:rFonts w:cs="Times New Roman"/>
        </w:rPr>
        <w:t>Phylogeny of the 4</w:t>
      </w:r>
      <w:r w:rsidR="00266532">
        <w:rPr>
          <w:rFonts w:cs="Times New Roman"/>
        </w:rPr>
        <w:t>3 non-</w:t>
      </w:r>
      <w:r w:rsidR="002A797C" w:rsidRPr="002A797C">
        <w:rPr>
          <w:rFonts w:cs="Times New Roman"/>
        </w:rPr>
        <w:t>human</w:t>
      </w:r>
      <w:r w:rsidR="002A797C">
        <w:rPr>
          <w:rFonts w:cs="Times New Roman" w:hint="eastAsia"/>
        </w:rPr>
        <w:t xml:space="preserve"> </w:t>
      </w:r>
      <w:r w:rsidRPr="00906C5F">
        <w:rPr>
          <w:rFonts w:cs="Times New Roman"/>
        </w:rPr>
        <w:t>primates</w:t>
      </w:r>
      <w:r w:rsidR="00D842C2" w:rsidRPr="00906C5F">
        <w:rPr>
          <w:rFonts w:cs="Times New Roman"/>
        </w:rPr>
        <w:t xml:space="preserve"> and 2 outgroup</w:t>
      </w:r>
      <w:r w:rsidR="00EA16B1" w:rsidRPr="00906C5F">
        <w:rPr>
          <w:rFonts w:cs="Times New Roman"/>
        </w:rPr>
        <w:t xml:space="preserve"> species</w:t>
      </w:r>
      <w:r w:rsidRPr="00906C5F">
        <w:rPr>
          <w:rFonts w:cs="Times New Roman"/>
        </w:rPr>
        <w:t xml:space="preserve"> analyzed in this study. </w:t>
      </w:r>
      <w:r w:rsidR="00562CB2" w:rsidRPr="00906C5F">
        <w:rPr>
          <w:rFonts w:cs="Times New Roman"/>
        </w:rPr>
        <w:t xml:space="preserve">Right: </w:t>
      </w:r>
      <w:r w:rsidR="00452BA2" w:rsidRPr="00906C5F">
        <w:rPr>
          <w:rFonts w:cs="Times New Roman"/>
        </w:rPr>
        <w:t xml:space="preserve">Classification of </w:t>
      </w:r>
      <w:r w:rsidR="00C10001" w:rsidRPr="00906C5F">
        <w:rPr>
          <w:rFonts w:cs="Times New Roman"/>
        </w:rPr>
        <w:t>18,430 ancestral placental mammal genes</w:t>
      </w:r>
      <w:r w:rsidR="00452BA2" w:rsidRPr="00906C5F">
        <w:rPr>
          <w:rFonts w:cs="Times New Roman"/>
        </w:rPr>
        <w:t xml:space="preserve"> in the species shown in the phylogeny. </w:t>
      </w:r>
      <w:r w:rsidRPr="00906C5F">
        <w:rPr>
          <w:rFonts w:cs="Times New Roman"/>
        </w:rPr>
        <w:t xml:space="preserve">The </w:t>
      </w:r>
      <w:r w:rsidR="006B11DD" w:rsidRPr="00906C5F">
        <w:rPr>
          <w:rFonts w:cs="Times New Roman"/>
        </w:rPr>
        <w:t>newly sequenced</w:t>
      </w:r>
      <w:r w:rsidRPr="00906C5F">
        <w:rPr>
          <w:rFonts w:cs="Times New Roman"/>
        </w:rPr>
        <w:t xml:space="preserve"> genome</w:t>
      </w:r>
      <w:r w:rsidR="00612589" w:rsidRPr="00906C5F">
        <w:rPr>
          <w:rFonts w:cs="Times New Roman"/>
        </w:rPr>
        <w:t xml:space="preserve">, </w:t>
      </w:r>
      <w:r w:rsidR="00612589" w:rsidRPr="00906C5F">
        <w:rPr>
          <w:rFonts w:cs="Times New Roman"/>
          <w:i/>
          <w:iCs/>
        </w:rPr>
        <w:t>A. macconnelli</w:t>
      </w:r>
      <w:r w:rsidR="00612589" w:rsidRPr="00906C5F">
        <w:rPr>
          <w:rFonts w:cs="Times New Roman"/>
        </w:rPr>
        <w:t>,</w:t>
      </w:r>
      <w:r w:rsidRPr="00906C5F">
        <w:rPr>
          <w:rFonts w:cs="Times New Roman"/>
        </w:rPr>
        <w:t xml:space="preserve"> </w:t>
      </w:r>
      <w:r w:rsidR="00B837BE" w:rsidRPr="00906C5F">
        <w:rPr>
          <w:rFonts w:cs="Times New Roman"/>
        </w:rPr>
        <w:t>is</w:t>
      </w:r>
      <w:r w:rsidRPr="00906C5F">
        <w:rPr>
          <w:rFonts w:cs="Times New Roman"/>
        </w:rPr>
        <w:t xml:space="preserve"> highlighted in red font. </w:t>
      </w:r>
    </w:p>
    <w:p w14:paraId="581FC707" w14:textId="5A1E18F4" w:rsidR="00B37F31" w:rsidRPr="00906C5F" w:rsidRDefault="00B37F31">
      <w:pPr>
        <w:widowControl/>
        <w:rPr>
          <w:rFonts w:cs="Times New Roman"/>
        </w:rPr>
      </w:pPr>
      <w:r w:rsidRPr="00906C5F">
        <w:rPr>
          <w:rFonts w:cs="Times New Roman"/>
        </w:rPr>
        <w:br w:type="page"/>
      </w:r>
    </w:p>
    <w:p w14:paraId="4FB0336A" w14:textId="2A5AD378" w:rsidR="001B047A" w:rsidRPr="00906C5F" w:rsidRDefault="003F1417">
      <w:pPr>
        <w:rPr>
          <w:rFonts w:cs="Times New Roman"/>
        </w:rPr>
      </w:pPr>
      <w:r>
        <w:rPr>
          <w:rFonts w:cs="Times New Roman"/>
          <w:noProof/>
        </w:rPr>
        <w:lastRenderedPageBreak/>
        <w:drawing>
          <wp:inline distT="0" distB="0" distL="0" distR="0" wp14:anchorId="796F7024" wp14:editId="1464EEAB">
            <wp:extent cx="5274310" cy="4430395"/>
            <wp:effectExtent l="0" t="0" r="0" b="0"/>
            <wp:docPr id="10082128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12839" name="图片 1008212839"/>
                    <pic:cNvPicPr/>
                  </pic:nvPicPr>
                  <pic:blipFill>
                    <a:blip r:embed="rId8">
                      <a:extLst>
                        <a:ext uri="{28A0092B-C50C-407E-A947-70E740481C1C}">
                          <a14:useLocalDpi xmlns:a14="http://schemas.microsoft.com/office/drawing/2010/main" val="0"/>
                        </a:ext>
                      </a:extLst>
                    </a:blip>
                    <a:stretch>
                      <a:fillRect/>
                    </a:stretch>
                  </pic:blipFill>
                  <pic:spPr>
                    <a:xfrm>
                      <a:off x="0" y="0"/>
                      <a:ext cx="5274310" cy="4430395"/>
                    </a:xfrm>
                    <a:prstGeom prst="rect">
                      <a:avLst/>
                    </a:prstGeom>
                  </pic:spPr>
                </pic:pic>
              </a:graphicData>
            </a:graphic>
          </wp:inline>
        </w:drawing>
      </w:r>
    </w:p>
    <w:p w14:paraId="1FC8672A" w14:textId="6379A7CE" w:rsidR="001B047A" w:rsidRPr="00906C5F" w:rsidRDefault="00FB49F0">
      <w:pPr>
        <w:rPr>
          <w:rFonts w:cs="Times New Roman"/>
        </w:rPr>
      </w:pPr>
      <w:r w:rsidRPr="00906C5F">
        <w:rPr>
          <w:rFonts w:cs="Times New Roman"/>
          <w:b/>
          <w:bCs/>
        </w:rPr>
        <w:t>Fig</w:t>
      </w:r>
      <w:r>
        <w:rPr>
          <w:rFonts w:cs="Times New Roman"/>
          <w:b/>
          <w:bCs/>
        </w:rPr>
        <w:t>.</w:t>
      </w:r>
      <w:r w:rsidRPr="00906C5F">
        <w:rPr>
          <w:rFonts w:cs="Times New Roman"/>
          <w:b/>
          <w:bCs/>
        </w:rPr>
        <w:t xml:space="preserve"> </w:t>
      </w:r>
      <w:r w:rsidR="001B047A" w:rsidRPr="00906C5F">
        <w:rPr>
          <w:rFonts w:cs="Times New Roman"/>
          <w:b/>
          <w:bCs/>
        </w:rPr>
        <w:t>S</w:t>
      </w:r>
      <w:r w:rsidR="00604084" w:rsidRPr="00906C5F">
        <w:rPr>
          <w:rFonts w:cs="Times New Roman"/>
          <w:b/>
          <w:bCs/>
        </w:rPr>
        <w:t>3</w:t>
      </w:r>
      <w:r w:rsidR="001B047A" w:rsidRPr="00906C5F">
        <w:rPr>
          <w:rFonts w:cs="Times New Roman"/>
          <w:b/>
          <w:bCs/>
        </w:rPr>
        <w:t xml:space="preserve"> </w:t>
      </w:r>
      <w:r w:rsidR="00453E53" w:rsidRPr="00906C5F">
        <w:rPr>
          <w:rFonts w:cs="Times New Roman"/>
          <w:b/>
          <w:bCs/>
        </w:rPr>
        <w:t xml:space="preserve">Phylogenetic </w:t>
      </w:r>
      <w:r w:rsidR="00496E94" w:rsidRPr="00906C5F">
        <w:rPr>
          <w:rFonts w:cs="Times New Roman"/>
          <w:b/>
          <w:bCs/>
        </w:rPr>
        <w:t>t</w:t>
      </w:r>
      <w:r w:rsidR="00453E53" w:rsidRPr="00906C5F">
        <w:rPr>
          <w:rFonts w:cs="Times New Roman"/>
          <w:b/>
          <w:bCs/>
        </w:rPr>
        <w:t xml:space="preserve">rees of </w:t>
      </w:r>
      <w:r w:rsidR="00B47CEB" w:rsidRPr="00906C5F">
        <w:rPr>
          <w:rFonts w:cs="Times New Roman"/>
          <w:b/>
          <w:bCs/>
          <w:i/>
          <w:iCs/>
        </w:rPr>
        <w:t>A</w:t>
      </w:r>
      <w:r w:rsidR="00453E53" w:rsidRPr="00906C5F">
        <w:rPr>
          <w:rFonts w:cs="Times New Roman"/>
          <w:b/>
          <w:bCs/>
          <w:i/>
          <w:iCs/>
        </w:rPr>
        <w:t>louatta</w:t>
      </w:r>
      <w:r w:rsidR="00453E53" w:rsidRPr="00906C5F">
        <w:rPr>
          <w:rFonts w:cs="Times New Roman"/>
          <w:b/>
          <w:bCs/>
        </w:rPr>
        <w:t xml:space="preserve"> </w:t>
      </w:r>
      <w:r w:rsidR="007E31C4" w:rsidRPr="00906C5F">
        <w:rPr>
          <w:rFonts w:cs="Times New Roman"/>
          <w:b/>
          <w:bCs/>
        </w:rPr>
        <w:t>i</w:t>
      </w:r>
      <w:r w:rsidR="00453E53" w:rsidRPr="00906C5F">
        <w:rPr>
          <w:rFonts w:cs="Times New Roman"/>
          <w:b/>
          <w:bCs/>
        </w:rPr>
        <w:t xml:space="preserve">nferred by </w:t>
      </w:r>
      <w:r w:rsidR="009622E7" w:rsidRPr="00906C5F">
        <w:rPr>
          <w:rFonts w:cs="Times New Roman"/>
          <w:b/>
          <w:bCs/>
        </w:rPr>
        <w:t>c</w:t>
      </w:r>
      <w:r w:rsidR="00453E53" w:rsidRPr="00906C5F">
        <w:rPr>
          <w:rFonts w:cs="Times New Roman"/>
          <w:b/>
          <w:bCs/>
        </w:rPr>
        <w:t>oncatenation-</w:t>
      </w:r>
      <w:r w:rsidR="008C7B31" w:rsidRPr="00906C5F">
        <w:rPr>
          <w:rFonts w:cs="Times New Roman"/>
          <w:b/>
          <w:bCs/>
        </w:rPr>
        <w:t>b</w:t>
      </w:r>
      <w:r w:rsidR="00453E53" w:rsidRPr="00906C5F">
        <w:rPr>
          <w:rFonts w:cs="Times New Roman"/>
          <w:b/>
          <w:bCs/>
        </w:rPr>
        <w:t xml:space="preserve">ased </w:t>
      </w:r>
      <w:r w:rsidR="00DD203D" w:rsidRPr="00906C5F">
        <w:rPr>
          <w:rFonts w:cs="Times New Roman"/>
          <w:b/>
          <w:bCs/>
        </w:rPr>
        <w:t>methods.</w:t>
      </w:r>
      <w:r w:rsidR="002D0E0B" w:rsidRPr="00906C5F">
        <w:rPr>
          <w:rFonts w:cs="Times New Roman"/>
        </w:rPr>
        <w:t xml:space="preserve"> Different software, IQTREE</w:t>
      </w:r>
      <w:r w:rsidR="0031467C" w:rsidRPr="00906C5F">
        <w:rPr>
          <w:rFonts w:cs="Times New Roman"/>
        </w:rPr>
        <w:t xml:space="preserve"> (</w:t>
      </w:r>
      <w:r w:rsidR="003510A5" w:rsidRPr="001D297D">
        <w:rPr>
          <w:rFonts w:cs="Times New Roman"/>
          <w:b/>
          <w:bCs/>
        </w:rPr>
        <w:t>a</w:t>
      </w:r>
      <w:r w:rsidR="0031467C" w:rsidRPr="00906C5F">
        <w:rPr>
          <w:rFonts w:cs="Times New Roman"/>
        </w:rPr>
        <w:t>)</w:t>
      </w:r>
      <w:r w:rsidR="002D0E0B" w:rsidRPr="00906C5F">
        <w:rPr>
          <w:rFonts w:cs="Times New Roman"/>
        </w:rPr>
        <w:t>, R</w:t>
      </w:r>
      <w:r w:rsidR="0031467C" w:rsidRPr="00906C5F">
        <w:rPr>
          <w:rFonts w:cs="Times New Roman"/>
        </w:rPr>
        <w:t>apid</w:t>
      </w:r>
      <w:r w:rsidR="002D0E0B" w:rsidRPr="00906C5F">
        <w:rPr>
          <w:rFonts w:cs="Times New Roman"/>
        </w:rPr>
        <w:t>NJ</w:t>
      </w:r>
      <w:r w:rsidR="0031467C" w:rsidRPr="00906C5F">
        <w:rPr>
          <w:rFonts w:cs="Times New Roman"/>
        </w:rPr>
        <w:t xml:space="preserve"> (</w:t>
      </w:r>
      <w:r w:rsidR="003510A5" w:rsidRPr="001D297D">
        <w:rPr>
          <w:rFonts w:cs="Times New Roman"/>
          <w:b/>
          <w:bCs/>
        </w:rPr>
        <w:t>b</w:t>
      </w:r>
      <w:r w:rsidR="0031467C" w:rsidRPr="00906C5F">
        <w:rPr>
          <w:rFonts w:cs="Times New Roman"/>
        </w:rPr>
        <w:t>)</w:t>
      </w:r>
      <w:r w:rsidR="002D0E0B" w:rsidRPr="00906C5F">
        <w:rPr>
          <w:rFonts w:cs="Times New Roman"/>
        </w:rPr>
        <w:t>,</w:t>
      </w:r>
      <w:r w:rsidR="0031467C" w:rsidRPr="00906C5F">
        <w:rPr>
          <w:rFonts w:cs="Times New Roman"/>
        </w:rPr>
        <w:t xml:space="preserve"> and VCF2DIS (</w:t>
      </w:r>
      <w:r w:rsidR="003510A5" w:rsidRPr="001D297D">
        <w:rPr>
          <w:rFonts w:cs="Times New Roman"/>
          <w:b/>
          <w:bCs/>
        </w:rPr>
        <w:t>c</w:t>
      </w:r>
      <w:r w:rsidR="0031467C" w:rsidRPr="00906C5F">
        <w:rPr>
          <w:rFonts w:cs="Times New Roman"/>
        </w:rPr>
        <w:t>)</w:t>
      </w:r>
      <w:r w:rsidR="002D0E0B" w:rsidRPr="00906C5F">
        <w:rPr>
          <w:rFonts w:cs="Times New Roman"/>
        </w:rPr>
        <w:t xml:space="preserve"> were used to infer phylogenetic relationships.</w:t>
      </w:r>
      <w:r w:rsidR="003E4F6A" w:rsidRPr="00906C5F">
        <w:rPr>
          <w:rFonts w:cs="Times New Roman"/>
        </w:rPr>
        <w:t xml:space="preserve"> </w:t>
      </w:r>
    </w:p>
    <w:p w14:paraId="6584061B" w14:textId="2642F92B" w:rsidR="00DD119F" w:rsidRPr="00906C5F" w:rsidRDefault="00DD119F">
      <w:pPr>
        <w:widowControl/>
        <w:rPr>
          <w:rFonts w:cs="Times New Roman"/>
        </w:rPr>
      </w:pPr>
      <w:r w:rsidRPr="00906C5F">
        <w:rPr>
          <w:rFonts w:cs="Times New Roman"/>
        </w:rPr>
        <w:br w:type="page"/>
      </w:r>
    </w:p>
    <w:p w14:paraId="725D9F1D" w14:textId="66D33316" w:rsidR="00C506BE" w:rsidRPr="00906C5F" w:rsidRDefault="003F1417">
      <w:pPr>
        <w:rPr>
          <w:rFonts w:cs="Times New Roman"/>
        </w:rPr>
      </w:pPr>
      <w:r>
        <w:rPr>
          <w:rFonts w:cs="Times New Roman"/>
          <w:noProof/>
        </w:rPr>
        <w:lastRenderedPageBreak/>
        <w:drawing>
          <wp:inline distT="0" distB="0" distL="0" distR="0" wp14:anchorId="4F5BD0B9" wp14:editId="1D5714E3">
            <wp:extent cx="5274310" cy="3723640"/>
            <wp:effectExtent l="0" t="0" r="0" b="0"/>
            <wp:docPr id="1492760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7601" name="图片 14927601"/>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640"/>
                    </a:xfrm>
                    <a:prstGeom prst="rect">
                      <a:avLst/>
                    </a:prstGeom>
                  </pic:spPr>
                </pic:pic>
              </a:graphicData>
            </a:graphic>
          </wp:inline>
        </w:drawing>
      </w:r>
    </w:p>
    <w:p w14:paraId="41A392FD" w14:textId="7DC29783" w:rsidR="00C25A77" w:rsidRPr="00906C5F" w:rsidRDefault="00C25A77" w:rsidP="00C25A77">
      <w:pPr>
        <w:rPr>
          <w:rFonts w:cs="Times New Roman"/>
          <w:b/>
          <w:bCs/>
        </w:rPr>
      </w:pPr>
      <w:r w:rsidRPr="00906C5F">
        <w:rPr>
          <w:rFonts w:cs="Times New Roman"/>
          <w:b/>
          <w:bCs/>
        </w:rPr>
        <w:t>Fig</w:t>
      </w:r>
      <w:r w:rsidR="00DF7432">
        <w:rPr>
          <w:rFonts w:cs="Times New Roman"/>
          <w:b/>
          <w:bCs/>
        </w:rPr>
        <w:t>.</w:t>
      </w:r>
      <w:r w:rsidRPr="00906C5F">
        <w:rPr>
          <w:rFonts w:cs="Times New Roman"/>
          <w:b/>
          <w:bCs/>
        </w:rPr>
        <w:t xml:space="preserve"> S</w:t>
      </w:r>
      <w:r w:rsidR="00E26B4B" w:rsidRPr="00906C5F">
        <w:rPr>
          <w:rFonts w:cs="Times New Roman"/>
          <w:b/>
          <w:bCs/>
        </w:rPr>
        <w:t>4</w:t>
      </w:r>
      <w:r w:rsidRPr="00906C5F">
        <w:rPr>
          <w:rFonts w:cs="Times New Roman"/>
          <w:b/>
          <w:bCs/>
        </w:rPr>
        <w:t xml:space="preserve"> </w:t>
      </w:r>
      <w:r w:rsidR="00C51DF6" w:rsidRPr="00906C5F">
        <w:rPr>
          <w:rFonts w:cs="Times New Roman"/>
          <w:b/>
          <w:bCs/>
        </w:rPr>
        <w:t>Phylogenetic trees</w:t>
      </w:r>
      <w:r w:rsidR="00DB2844" w:rsidRPr="00906C5F">
        <w:rPr>
          <w:rFonts w:cs="Times New Roman"/>
          <w:b/>
          <w:bCs/>
        </w:rPr>
        <w:t xml:space="preserve"> of </w:t>
      </w:r>
      <w:r w:rsidR="00B47CEB" w:rsidRPr="00906C5F">
        <w:rPr>
          <w:rFonts w:cs="Times New Roman"/>
          <w:b/>
          <w:bCs/>
          <w:i/>
          <w:iCs/>
        </w:rPr>
        <w:t>Alouatta</w:t>
      </w:r>
      <w:r w:rsidR="00C51DF6" w:rsidRPr="00906C5F">
        <w:rPr>
          <w:rFonts w:cs="Times New Roman"/>
          <w:b/>
          <w:bCs/>
        </w:rPr>
        <w:t xml:space="preserve"> constructed using </w:t>
      </w:r>
      <w:r w:rsidR="005548E3" w:rsidRPr="00906C5F">
        <w:rPr>
          <w:rFonts w:cs="Times New Roman"/>
          <w:b/>
          <w:bCs/>
        </w:rPr>
        <w:t>coalescen</w:t>
      </w:r>
      <w:r w:rsidR="00FD6AAF" w:rsidRPr="00906C5F">
        <w:rPr>
          <w:rFonts w:cs="Times New Roman"/>
          <w:b/>
          <w:bCs/>
        </w:rPr>
        <w:t>t</w:t>
      </w:r>
      <w:r w:rsidR="005548E3" w:rsidRPr="00906C5F">
        <w:rPr>
          <w:rFonts w:cs="Times New Roman"/>
          <w:b/>
          <w:bCs/>
        </w:rPr>
        <w:t>-</w:t>
      </w:r>
      <w:r w:rsidR="00C51DF6" w:rsidRPr="00906C5F">
        <w:rPr>
          <w:rFonts w:cs="Times New Roman"/>
          <w:b/>
          <w:bCs/>
        </w:rPr>
        <w:t>base</w:t>
      </w:r>
      <w:r w:rsidR="00D937A7" w:rsidRPr="00906C5F">
        <w:rPr>
          <w:rFonts w:cs="Times New Roman"/>
          <w:b/>
          <w:bCs/>
        </w:rPr>
        <w:t>d</w:t>
      </w:r>
      <w:r w:rsidR="00C51DF6" w:rsidRPr="00906C5F">
        <w:rPr>
          <w:rFonts w:cs="Times New Roman"/>
          <w:b/>
          <w:bCs/>
        </w:rPr>
        <w:t xml:space="preserve"> approaches.</w:t>
      </w:r>
      <w:r w:rsidR="008E4384" w:rsidRPr="00906C5F">
        <w:rPr>
          <w:rFonts w:cs="Times New Roman"/>
          <w:b/>
          <w:bCs/>
        </w:rPr>
        <w:t xml:space="preserve"> </w:t>
      </w:r>
    </w:p>
    <w:p w14:paraId="063C47D1" w14:textId="7BD4E181" w:rsidR="00BC12E7" w:rsidRPr="00906C5F" w:rsidRDefault="00BC12E7">
      <w:pPr>
        <w:widowControl/>
        <w:rPr>
          <w:rFonts w:cs="Times New Roman"/>
        </w:rPr>
      </w:pPr>
      <w:r w:rsidRPr="00906C5F">
        <w:rPr>
          <w:rFonts w:cs="Times New Roman"/>
        </w:rPr>
        <w:br w:type="page"/>
      </w:r>
    </w:p>
    <w:p w14:paraId="30DC10A5" w14:textId="77777777" w:rsidR="00C506BE" w:rsidRPr="00906C5F" w:rsidRDefault="00C506BE">
      <w:pPr>
        <w:rPr>
          <w:rFonts w:cs="Times New Roman"/>
        </w:rPr>
      </w:pPr>
    </w:p>
    <w:p w14:paraId="46036257" w14:textId="78326BD0" w:rsidR="00100C5D" w:rsidRPr="00906C5F" w:rsidRDefault="003F1417">
      <w:pPr>
        <w:rPr>
          <w:rFonts w:cs="Times New Roman"/>
        </w:rPr>
      </w:pPr>
      <w:r>
        <w:rPr>
          <w:rFonts w:cs="Times New Roman"/>
          <w:noProof/>
        </w:rPr>
        <w:drawing>
          <wp:inline distT="0" distB="0" distL="0" distR="0" wp14:anchorId="415EFB68" wp14:editId="48E157DC">
            <wp:extent cx="5274310" cy="4878070"/>
            <wp:effectExtent l="0" t="0" r="0" b="0"/>
            <wp:docPr id="154384757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847575" name="图片 1543847575"/>
                    <pic:cNvPicPr/>
                  </pic:nvPicPr>
                  <pic:blipFill>
                    <a:blip r:embed="rId10">
                      <a:extLst>
                        <a:ext uri="{28A0092B-C50C-407E-A947-70E740481C1C}">
                          <a14:useLocalDpi xmlns:a14="http://schemas.microsoft.com/office/drawing/2010/main" val="0"/>
                        </a:ext>
                      </a:extLst>
                    </a:blip>
                    <a:stretch>
                      <a:fillRect/>
                    </a:stretch>
                  </pic:blipFill>
                  <pic:spPr>
                    <a:xfrm>
                      <a:off x="0" y="0"/>
                      <a:ext cx="5274310" cy="4878070"/>
                    </a:xfrm>
                    <a:prstGeom prst="rect">
                      <a:avLst/>
                    </a:prstGeom>
                  </pic:spPr>
                </pic:pic>
              </a:graphicData>
            </a:graphic>
          </wp:inline>
        </w:drawing>
      </w:r>
    </w:p>
    <w:p w14:paraId="0DE6B64A" w14:textId="400F60A8" w:rsidR="001E4407" w:rsidRPr="00906C5F" w:rsidRDefault="006A0386" w:rsidP="006A0386">
      <w:pPr>
        <w:rPr>
          <w:rFonts w:cs="Times New Roman"/>
        </w:rPr>
      </w:pPr>
      <w:r w:rsidRPr="00906C5F">
        <w:rPr>
          <w:rFonts w:cs="Times New Roman"/>
          <w:b/>
          <w:bCs/>
        </w:rPr>
        <w:t>Fig</w:t>
      </w:r>
      <w:r w:rsidR="005021AE">
        <w:rPr>
          <w:rFonts w:cs="Times New Roman"/>
          <w:b/>
          <w:bCs/>
        </w:rPr>
        <w:t>.</w:t>
      </w:r>
      <w:r w:rsidRPr="00906C5F">
        <w:rPr>
          <w:rFonts w:cs="Times New Roman"/>
          <w:b/>
          <w:bCs/>
        </w:rPr>
        <w:t xml:space="preserve"> S</w:t>
      </w:r>
      <w:r w:rsidR="00594355" w:rsidRPr="00906C5F">
        <w:rPr>
          <w:rFonts w:cs="Times New Roman"/>
          <w:b/>
          <w:bCs/>
        </w:rPr>
        <w:t>5</w:t>
      </w:r>
      <w:r w:rsidRPr="00906C5F">
        <w:rPr>
          <w:rFonts w:cs="Times New Roman"/>
          <w:b/>
          <w:bCs/>
        </w:rPr>
        <w:t xml:space="preserve"> </w:t>
      </w:r>
      <w:r w:rsidR="00F31BA9" w:rsidRPr="00906C5F">
        <w:rPr>
          <w:rFonts w:cs="Times New Roman"/>
          <w:b/>
          <w:bCs/>
        </w:rPr>
        <w:t xml:space="preserve">Results of Fbranch for the </w:t>
      </w:r>
      <w:r w:rsidR="00927EED" w:rsidRPr="00906C5F">
        <w:rPr>
          <w:rFonts w:cs="Times New Roman"/>
          <w:b/>
          <w:bCs/>
          <w:i/>
          <w:iCs/>
        </w:rPr>
        <w:t>Alouatta</w:t>
      </w:r>
      <w:r w:rsidR="00F31BA9" w:rsidRPr="00906C5F">
        <w:rPr>
          <w:rFonts w:cs="Times New Roman"/>
          <w:b/>
          <w:bCs/>
        </w:rPr>
        <w:t xml:space="preserve"> data set</w:t>
      </w:r>
      <w:r w:rsidR="00B03099" w:rsidRPr="00906C5F">
        <w:rPr>
          <w:rFonts w:cs="Times New Roman"/>
          <w:b/>
          <w:bCs/>
        </w:rPr>
        <w:t xml:space="preserve"> by Dsuite</w:t>
      </w:r>
      <w:r w:rsidR="00F31BA9" w:rsidRPr="00906C5F">
        <w:rPr>
          <w:rFonts w:cs="Times New Roman"/>
          <w:b/>
          <w:bCs/>
        </w:rPr>
        <w:t>.</w:t>
      </w:r>
    </w:p>
    <w:p w14:paraId="18006E41" w14:textId="55FAB74B" w:rsidR="0048618E" w:rsidRPr="00906C5F" w:rsidRDefault="0048618E">
      <w:pPr>
        <w:widowControl/>
        <w:rPr>
          <w:rFonts w:cs="Times New Roman"/>
        </w:rPr>
      </w:pPr>
      <w:r w:rsidRPr="00906C5F">
        <w:rPr>
          <w:rFonts w:cs="Times New Roman"/>
        </w:rPr>
        <w:br w:type="page"/>
      </w:r>
    </w:p>
    <w:p w14:paraId="0E56AE69" w14:textId="0B791EBE" w:rsidR="00D42CC1" w:rsidRPr="00906C5F" w:rsidRDefault="00E97653" w:rsidP="006A0386">
      <w:pPr>
        <w:rPr>
          <w:rFonts w:cs="Times New Roman"/>
        </w:rPr>
      </w:pPr>
      <w:r>
        <w:rPr>
          <w:rFonts w:cs="Times New Roman"/>
          <w:noProof/>
        </w:rPr>
        <w:lastRenderedPageBreak/>
        <w:drawing>
          <wp:inline distT="0" distB="0" distL="0" distR="0" wp14:anchorId="409D15DF" wp14:editId="17557DF0">
            <wp:extent cx="3820342" cy="7948179"/>
            <wp:effectExtent l="0" t="0" r="0" b="0"/>
            <wp:docPr id="1612979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793" name="图片 16129793"/>
                    <pic:cNvPicPr/>
                  </pic:nvPicPr>
                  <pic:blipFill>
                    <a:blip r:embed="rId11">
                      <a:extLst>
                        <a:ext uri="{28A0092B-C50C-407E-A947-70E740481C1C}">
                          <a14:useLocalDpi xmlns:a14="http://schemas.microsoft.com/office/drawing/2010/main" val="0"/>
                        </a:ext>
                      </a:extLst>
                    </a:blip>
                    <a:stretch>
                      <a:fillRect/>
                    </a:stretch>
                  </pic:blipFill>
                  <pic:spPr>
                    <a:xfrm>
                      <a:off x="0" y="0"/>
                      <a:ext cx="3834282" cy="7977181"/>
                    </a:xfrm>
                    <a:prstGeom prst="rect">
                      <a:avLst/>
                    </a:prstGeom>
                  </pic:spPr>
                </pic:pic>
              </a:graphicData>
            </a:graphic>
          </wp:inline>
        </w:drawing>
      </w:r>
    </w:p>
    <w:p w14:paraId="40EE6D62" w14:textId="365112ED" w:rsidR="00D57584" w:rsidRPr="00906C5F" w:rsidRDefault="00443496" w:rsidP="006A0386">
      <w:pPr>
        <w:rPr>
          <w:rFonts w:cs="Times New Roman"/>
          <w:b/>
          <w:bCs/>
        </w:rPr>
      </w:pPr>
      <w:r w:rsidRPr="00906C5F">
        <w:rPr>
          <w:rFonts w:cs="Times New Roman"/>
          <w:b/>
          <w:bCs/>
        </w:rPr>
        <w:t>Fig</w:t>
      </w:r>
      <w:r>
        <w:rPr>
          <w:rFonts w:cs="Times New Roman"/>
          <w:b/>
          <w:bCs/>
        </w:rPr>
        <w:t>.</w:t>
      </w:r>
      <w:r w:rsidRPr="00906C5F">
        <w:rPr>
          <w:rFonts w:cs="Times New Roman"/>
          <w:b/>
          <w:bCs/>
        </w:rPr>
        <w:t xml:space="preserve"> </w:t>
      </w:r>
      <w:r w:rsidR="00D57584" w:rsidRPr="00906C5F">
        <w:rPr>
          <w:rFonts w:cs="Times New Roman"/>
          <w:b/>
          <w:bCs/>
        </w:rPr>
        <w:t>S</w:t>
      </w:r>
      <w:r w:rsidR="009C0838" w:rsidRPr="00906C5F">
        <w:rPr>
          <w:rFonts w:cs="Times New Roman"/>
          <w:b/>
          <w:bCs/>
        </w:rPr>
        <w:t>6</w:t>
      </w:r>
      <w:r w:rsidR="00D57584" w:rsidRPr="00906C5F">
        <w:rPr>
          <w:rFonts w:cs="Times New Roman"/>
          <w:b/>
          <w:bCs/>
        </w:rPr>
        <w:t xml:space="preserve"> </w:t>
      </w:r>
      <w:r w:rsidR="00087AFD" w:rsidRPr="00906C5F">
        <w:rPr>
          <w:rFonts w:cs="Times New Roman"/>
          <w:b/>
          <w:bCs/>
        </w:rPr>
        <w:t>Summary of all expansion/contraction gene family result</w:t>
      </w:r>
      <w:r w:rsidR="00467372">
        <w:rPr>
          <w:rFonts w:cs="Times New Roman"/>
          <w:b/>
          <w:bCs/>
        </w:rPr>
        <w:t>s</w:t>
      </w:r>
      <w:r w:rsidR="00D57584" w:rsidRPr="00906C5F">
        <w:rPr>
          <w:rFonts w:cs="Times New Roman"/>
          <w:b/>
          <w:bCs/>
        </w:rPr>
        <w:t>.</w:t>
      </w:r>
    </w:p>
    <w:p w14:paraId="23F10EA0" w14:textId="2E6DB6C8" w:rsidR="0048618E" w:rsidRPr="00906C5F" w:rsidRDefault="0048618E">
      <w:pPr>
        <w:widowControl/>
        <w:rPr>
          <w:rFonts w:cs="Times New Roman"/>
        </w:rPr>
      </w:pPr>
      <w:r w:rsidRPr="00906C5F">
        <w:rPr>
          <w:rFonts w:cs="Times New Roman"/>
        </w:rPr>
        <w:br w:type="page"/>
      </w:r>
    </w:p>
    <w:p w14:paraId="0FEBE100" w14:textId="0F141295" w:rsidR="00550907" w:rsidRPr="008A3FF6" w:rsidRDefault="009B0173" w:rsidP="006A0386">
      <w:pPr>
        <w:rPr>
          <w:rFonts w:cs="Times New Roman"/>
        </w:rPr>
      </w:pPr>
      <w:r>
        <w:rPr>
          <w:rFonts w:cs="Times New Roman"/>
          <w:noProof/>
        </w:rPr>
        <w:lastRenderedPageBreak/>
        <w:drawing>
          <wp:inline distT="0" distB="0" distL="0" distR="0" wp14:anchorId="10199E59" wp14:editId="17DC6E1A">
            <wp:extent cx="5274310" cy="7268210"/>
            <wp:effectExtent l="0" t="0" r="0" b="0"/>
            <wp:docPr id="24340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4075" name="图片 2434075"/>
                    <pic:cNvPicPr/>
                  </pic:nvPicPr>
                  <pic:blipFill>
                    <a:blip r:embed="rId12">
                      <a:extLst>
                        <a:ext uri="{28A0092B-C50C-407E-A947-70E740481C1C}">
                          <a14:useLocalDpi xmlns:a14="http://schemas.microsoft.com/office/drawing/2010/main" val="0"/>
                        </a:ext>
                      </a:extLst>
                    </a:blip>
                    <a:stretch>
                      <a:fillRect/>
                    </a:stretch>
                  </pic:blipFill>
                  <pic:spPr>
                    <a:xfrm>
                      <a:off x="0" y="0"/>
                      <a:ext cx="5274310" cy="7268210"/>
                    </a:xfrm>
                    <a:prstGeom prst="rect">
                      <a:avLst/>
                    </a:prstGeom>
                  </pic:spPr>
                </pic:pic>
              </a:graphicData>
            </a:graphic>
          </wp:inline>
        </w:drawing>
      </w:r>
    </w:p>
    <w:p w14:paraId="3C90A9D6" w14:textId="2B6BA1E3" w:rsidR="00534EA6" w:rsidRPr="00906C5F" w:rsidRDefault="001C6C76" w:rsidP="008F1482">
      <w:pPr>
        <w:rPr>
          <w:rFonts w:cs="Times New Roman"/>
        </w:rPr>
      </w:pPr>
      <w:r w:rsidRPr="00906C5F">
        <w:rPr>
          <w:rFonts w:cs="Times New Roman"/>
          <w:b/>
          <w:bCs/>
        </w:rPr>
        <w:t>Fig</w:t>
      </w:r>
      <w:r w:rsidR="00AB203C">
        <w:rPr>
          <w:rFonts w:cs="Times New Roman"/>
          <w:b/>
          <w:bCs/>
        </w:rPr>
        <w:t>.</w:t>
      </w:r>
      <w:r w:rsidRPr="00906C5F">
        <w:rPr>
          <w:rFonts w:cs="Times New Roman"/>
          <w:b/>
          <w:bCs/>
        </w:rPr>
        <w:t xml:space="preserve"> S7 Enrichment analysis of lost genes and genes associated with accelerated regions.</w:t>
      </w:r>
      <w:r w:rsidRPr="00906C5F">
        <w:rPr>
          <w:rFonts w:cs="Times New Roman"/>
        </w:rPr>
        <w:t xml:space="preserve"> (</w:t>
      </w:r>
      <w:r w:rsidR="007201B0" w:rsidRPr="001D297D">
        <w:rPr>
          <w:rFonts w:cs="Times New Roman"/>
          <w:b/>
          <w:bCs/>
        </w:rPr>
        <w:t>a</w:t>
      </w:r>
      <w:r w:rsidRPr="00906C5F">
        <w:rPr>
          <w:rFonts w:cs="Times New Roman"/>
        </w:rPr>
        <w:t>) Genes associated with accelerated regions were enriched in development related processes. (</w:t>
      </w:r>
      <w:r w:rsidR="007201B0" w:rsidRPr="001D297D">
        <w:rPr>
          <w:rFonts w:cs="Times New Roman"/>
          <w:b/>
          <w:bCs/>
        </w:rPr>
        <w:t>b</w:t>
      </w:r>
      <w:r w:rsidRPr="00906C5F">
        <w:rPr>
          <w:rFonts w:cs="Times New Roman"/>
        </w:rPr>
        <w:t xml:space="preserve">) Lost genes were found to be enriched in digestion and immunity related processes. The bar is ranked by </w:t>
      </w:r>
      <w:r w:rsidR="004369C9">
        <w:rPr>
          <w:rFonts w:cs="Times New Roman"/>
        </w:rPr>
        <w:t>-log</w:t>
      </w:r>
      <w:r w:rsidR="004369C9" w:rsidRPr="00305BC0">
        <w:rPr>
          <w:rFonts w:cs="Times New Roman"/>
          <w:vertAlign w:val="subscript"/>
        </w:rPr>
        <w:t>2</w:t>
      </w:r>
      <w:r w:rsidR="00684BF4">
        <w:rPr>
          <w:rFonts w:cs="Times New Roman"/>
        </w:rPr>
        <w:t xml:space="preserve"> </w:t>
      </w:r>
      <w:r w:rsidR="001413F0">
        <w:rPr>
          <w:rFonts w:cs="Times New Roman"/>
        </w:rPr>
        <w:t>(</w:t>
      </w:r>
      <w:r w:rsidRPr="00906C5F">
        <w:rPr>
          <w:rFonts w:cs="Times New Roman"/>
          <w:i/>
          <w:iCs/>
        </w:rPr>
        <w:t>p</w:t>
      </w:r>
      <w:r w:rsidR="003C4F8D">
        <w:rPr>
          <w:rFonts w:cs="Times New Roman"/>
        </w:rPr>
        <w:t xml:space="preserve"> </w:t>
      </w:r>
      <w:r w:rsidRPr="00906C5F">
        <w:rPr>
          <w:rFonts w:cs="Times New Roman"/>
        </w:rPr>
        <w:t>value</w:t>
      </w:r>
      <w:r w:rsidR="00136AB4">
        <w:rPr>
          <w:rFonts w:cs="Times New Roman"/>
        </w:rPr>
        <w:t>)</w:t>
      </w:r>
      <w:r w:rsidRPr="00906C5F">
        <w:rPr>
          <w:rFonts w:cs="Times New Roman"/>
        </w:rPr>
        <w:t>.</w:t>
      </w:r>
    </w:p>
    <w:p w14:paraId="141553CF" w14:textId="0A9CD893" w:rsidR="00611B06" w:rsidRPr="00906C5F" w:rsidRDefault="00611B06">
      <w:pPr>
        <w:widowControl/>
        <w:rPr>
          <w:rFonts w:cs="Times New Roman"/>
        </w:rPr>
      </w:pPr>
      <w:r w:rsidRPr="00906C5F">
        <w:rPr>
          <w:rFonts w:cs="Times New Roman"/>
        </w:rPr>
        <w:br w:type="page"/>
      </w:r>
    </w:p>
    <w:p w14:paraId="3E2D45D6" w14:textId="38F34EF0" w:rsidR="00534EA6" w:rsidRPr="00906C5F" w:rsidRDefault="007A44D6" w:rsidP="008F1482">
      <w:pPr>
        <w:rPr>
          <w:rFonts w:cs="Times New Roman"/>
        </w:rPr>
      </w:pPr>
      <w:r>
        <w:rPr>
          <w:rFonts w:cs="Times New Roman"/>
          <w:noProof/>
        </w:rPr>
        <w:lastRenderedPageBreak/>
        <w:drawing>
          <wp:inline distT="0" distB="0" distL="0" distR="0" wp14:anchorId="69282ED1" wp14:editId="18390BD4">
            <wp:extent cx="5274310" cy="6551295"/>
            <wp:effectExtent l="0" t="0" r="0" b="0"/>
            <wp:docPr id="198693506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935063" name="图片 1986935063"/>
                    <pic:cNvPicPr/>
                  </pic:nvPicPr>
                  <pic:blipFill>
                    <a:blip r:embed="rId13">
                      <a:extLst>
                        <a:ext uri="{28A0092B-C50C-407E-A947-70E740481C1C}">
                          <a14:useLocalDpi xmlns:a14="http://schemas.microsoft.com/office/drawing/2010/main" val="0"/>
                        </a:ext>
                      </a:extLst>
                    </a:blip>
                    <a:stretch>
                      <a:fillRect/>
                    </a:stretch>
                  </pic:blipFill>
                  <pic:spPr>
                    <a:xfrm>
                      <a:off x="0" y="0"/>
                      <a:ext cx="5274310" cy="6551295"/>
                    </a:xfrm>
                    <a:prstGeom prst="rect">
                      <a:avLst/>
                    </a:prstGeom>
                  </pic:spPr>
                </pic:pic>
              </a:graphicData>
            </a:graphic>
          </wp:inline>
        </w:drawing>
      </w:r>
    </w:p>
    <w:p w14:paraId="5850AAF4" w14:textId="733CBED0" w:rsidR="00550907" w:rsidRPr="00906C5F" w:rsidRDefault="00D20B8C" w:rsidP="006A0386">
      <w:pPr>
        <w:rPr>
          <w:rFonts w:cs="Times New Roman"/>
        </w:rPr>
      </w:pPr>
      <w:r w:rsidRPr="00906C5F">
        <w:rPr>
          <w:rFonts w:cs="Times New Roman"/>
          <w:b/>
          <w:bCs/>
        </w:rPr>
        <w:t>Fig</w:t>
      </w:r>
      <w:r w:rsidR="00F52E11">
        <w:rPr>
          <w:rFonts w:cs="Times New Roman"/>
          <w:b/>
          <w:bCs/>
        </w:rPr>
        <w:t>.</w:t>
      </w:r>
      <w:r w:rsidRPr="00906C5F">
        <w:rPr>
          <w:rFonts w:cs="Times New Roman"/>
          <w:b/>
          <w:bCs/>
        </w:rPr>
        <w:t xml:space="preserve"> S8 </w:t>
      </w:r>
      <w:r w:rsidR="003A1470" w:rsidRPr="003A1470">
        <w:rPr>
          <w:rFonts w:cs="Times New Roman"/>
          <w:b/>
          <w:bCs/>
        </w:rPr>
        <w:t>Tissue-specific enrichment analysis of genes with different</w:t>
      </w:r>
      <w:r w:rsidR="003A1470" w:rsidRPr="003A1470" w:rsidDel="00C76F7B">
        <w:rPr>
          <w:rFonts w:cs="Times New Roman"/>
          <w:b/>
          <w:bCs/>
        </w:rPr>
        <w:t xml:space="preserve"> </w:t>
      </w:r>
      <w:r w:rsidR="003A1470">
        <w:rPr>
          <w:rFonts w:cs="Times New Roman"/>
          <w:b/>
          <w:bCs/>
        </w:rPr>
        <w:t>genetic changes</w:t>
      </w:r>
      <w:r w:rsidR="006B22AB">
        <w:rPr>
          <w:rFonts w:cs="Times New Roman"/>
          <w:b/>
          <w:bCs/>
        </w:rPr>
        <w:t>.</w:t>
      </w:r>
      <w:r w:rsidRPr="00906C5F">
        <w:rPr>
          <w:rFonts w:cs="Times New Roman"/>
        </w:rPr>
        <w:t xml:space="preserve"> </w:t>
      </w:r>
      <w:r w:rsidR="00C76F7B" w:rsidRPr="00C76F7B">
        <w:rPr>
          <w:rFonts w:cs="Times New Roman"/>
        </w:rPr>
        <w:t>Each panel from top to bottom illustrates the enrichment significance -log</w:t>
      </w:r>
      <w:r w:rsidR="00C76F7B" w:rsidRPr="001D297D">
        <w:rPr>
          <w:rFonts w:cs="Times New Roman"/>
          <w:vertAlign w:val="subscript"/>
        </w:rPr>
        <w:t>10</w:t>
      </w:r>
      <w:r w:rsidR="00C96ACF">
        <w:rPr>
          <w:rFonts w:cs="Times New Roman"/>
        </w:rPr>
        <w:t xml:space="preserve"> </w:t>
      </w:r>
      <w:r w:rsidR="00C76F7B" w:rsidRPr="00C76F7B">
        <w:rPr>
          <w:rFonts w:cs="Times New Roman"/>
        </w:rPr>
        <w:t>(</w:t>
      </w:r>
      <w:r w:rsidR="00C76F7B" w:rsidRPr="001D297D">
        <w:rPr>
          <w:rFonts w:cs="Times New Roman"/>
          <w:i/>
          <w:iCs/>
        </w:rPr>
        <w:t>p</w:t>
      </w:r>
      <w:r w:rsidR="00C96ACF">
        <w:rPr>
          <w:rFonts w:cs="Times New Roman"/>
        </w:rPr>
        <w:t xml:space="preserve"> </w:t>
      </w:r>
      <w:r w:rsidR="00C76F7B" w:rsidRPr="00C76F7B">
        <w:rPr>
          <w:rFonts w:cs="Times New Roman"/>
        </w:rPr>
        <w:t>value) of five gene categories: positively selected genes, rapidly evolving genes, lost genes, expanding genes, and genes associated with</w:t>
      </w:r>
      <w:r w:rsidR="003A4CF7">
        <w:rPr>
          <w:rFonts w:cs="Times New Roman"/>
        </w:rPr>
        <w:t xml:space="preserve"> </w:t>
      </w:r>
      <w:r w:rsidR="00C76F7B" w:rsidRPr="00C76F7B">
        <w:rPr>
          <w:rFonts w:cs="Times New Roman"/>
        </w:rPr>
        <w:t>HD-CNEs across various tissues. The horizontal dashed line denotes the statistical significance threshold (</w:t>
      </w:r>
      <w:r w:rsidR="00C76F7B" w:rsidRPr="001D297D">
        <w:rPr>
          <w:rFonts w:cs="Times New Roman"/>
          <w:i/>
          <w:iCs/>
        </w:rPr>
        <w:t>p</w:t>
      </w:r>
      <w:r w:rsidR="00120F1E">
        <w:rPr>
          <w:rFonts w:cs="Times New Roman"/>
        </w:rPr>
        <w:t xml:space="preserve"> value</w:t>
      </w:r>
      <w:r w:rsidR="00C76F7B" w:rsidRPr="00C76F7B">
        <w:rPr>
          <w:rFonts w:cs="Times New Roman"/>
        </w:rPr>
        <w:t xml:space="preserve"> = 0.05, corresponding to</w:t>
      </w:r>
      <w:r w:rsidR="00287DB6" w:rsidRPr="00C76F7B">
        <w:rPr>
          <w:rFonts w:cs="Times New Roman"/>
        </w:rPr>
        <w:t xml:space="preserve"> -log</w:t>
      </w:r>
      <w:r w:rsidR="00287DB6" w:rsidRPr="002B09F9">
        <w:rPr>
          <w:rFonts w:cs="Times New Roman"/>
          <w:vertAlign w:val="subscript"/>
        </w:rPr>
        <w:t>10</w:t>
      </w:r>
      <w:r w:rsidR="00287DB6">
        <w:rPr>
          <w:rFonts w:cs="Times New Roman"/>
        </w:rPr>
        <w:t xml:space="preserve"> </w:t>
      </w:r>
      <w:r w:rsidR="00287DB6" w:rsidRPr="00C76F7B">
        <w:rPr>
          <w:rFonts w:cs="Times New Roman"/>
        </w:rPr>
        <w:t>(</w:t>
      </w:r>
      <w:r w:rsidR="00287DB6" w:rsidRPr="002B09F9">
        <w:rPr>
          <w:rFonts w:cs="Times New Roman"/>
          <w:i/>
          <w:iCs/>
        </w:rPr>
        <w:t>p</w:t>
      </w:r>
      <w:r w:rsidR="00287DB6">
        <w:rPr>
          <w:rFonts w:cs="Times New Roman"/>
        </w:rPr>
        <w:t xml:space="preserve"> </w:t>
      </w:r>
      <w:r w:rsidR="00287DB6" w:rsidRPr="00C76F7B">
        <w:rPr>
          <w:rFonts w:cs="Times New Roman"/>
        </w:rPr>
        <w:t>value)</w:t>
      </w:r>
      <w:r w:rsidR="00C76F7B" w:rsidRPr="00C76F7B">
        <w:rPr>
          <w:rFonts w:cs="Times New Roman"/>
        </w:rPr>
        <w:t xml:space="preserve"> </w:t>
      </w:r>
      <w:r w:rsidR="00A61AE7">
        <w:rPr>
          <w:rFonts w:cs="Times New Roman"/>
        </w:rPr>
        <w:t>≈</w:t>
      </w:r>
      <w:r w:rsidR="00C76F7B" w:rsidRPr="00C76F7B">
        <w:rPr>
          <w:rFonts w:cs="Times New Roman"/>
        </w:rPr>
        <w:t xml:space="preserve"> 1.3). Tissue types are aligned along the x-axis, with gastrointestinal and digestive-related tissues highlighted in red font.</w:t>
      </w:r>
    </w:p>
    <w:p w14:paraId="02C4A481" w14:textId="05315393" w:rsidR="00611B06" w:rsidRPr="00906C5F" w:rsidRDefault="00611B06">
      <w:pPr>
        <w:widowControl/>
        <w:rPr>
          <w:rFonts w:cs="Times New Roman"/>
        </w:rPr>
      </w:pPr>
      <w:r w:rsidRPr="00906C5F">
        <w:rPr>
          <w:rFonts w:cs="Times New Roman"/>
        </w:rPr>
        <w:br w:type="page"/>
      </w:r>
    </w:p>
    <w:p w14:paraId="505FE9E5" w14:textId="3EA9E09B" w:rsidR="00DD5EE5" w:rsidRPr="00906C5F" w:rsidRDefault="00C50083" w:rsidP="006A0386">
      <w:pPr>
        <w:rPr>
          <w:rFonts w:cs="Times New Roman"/>
        </w:rPr>
      </w:pPr>
      <w:r>
        <w:rPr>
          <w:rFonts w:cs="Times New Roman"/>
          <w:noProof/>
        </w:rPr>
        <w:lastRenderedPageBreak/>
        <w:drawing>
          <wp:inline distT="0" distB="0" distL="0" distR="0" wp14:anchorId="161A6889" wp14:editId="738CA0E9">
            <wp:extent cx="5274310" cy="5983605"/>
            <wp:effectExtent l="0" t="0" r="0" b="0"/>
            <wp:docPr id="203352727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27272" name="图片 2033527272"/>
                    <pic:cNvPicPr/>
                  </pic:nvPicPr>
                  <pic:blipFill>
                    <a:blip r:embed="rId14">
                      <a:extLst>
                        <a:ext uri="{28A0092B-C50C-407E-A947-70E740481C1C}">
                          <a14:useLocalDpi xmlns:a14="http://schemas.microsoft.com/office/drawing/2010/main" val="0"/>
                        </a:ext>
                      </a:extLst>
                    </a:blip>
                    <a:stretch>
                      <a:fillRect/>
                    </a:stretch>
                  </pic:blipFill>
                  <pic:spPr>
                    <a:xfrm>
                      <a:off x="0" y="0"/>
                      <a:ext cx="5274310" cy="5983605"/>
                    </a:xfrm>
                    <a:prstGeom prst="rect">
                      <a:avLst/>
                    </a:prstGeom>
                  </pic:spPr>
                </pic:pic>
              </a:graphicData>
            </a:graphic>
          </wp:inline>
        </w:drawing>
      </w:r>
    </w:p>
    <w:p w14:paraId="63010D68" w14:textId="27723548" w:rsidR="00D37B8D" w:rsidRPr="00906C5F" w:rsidRDefault="00DD5EE5" w:rsidP="00AE0C5D">
      <w:pPr>
        <w:ind w:left="112" w:hangingChars="50" w:hanging="112"/>
        <w:rPr>
          <w:rFonts w:cs="Times New Roman"/>
          <w:color w:val="000000"/>
          <w:szCs w:val="20"/>
        </w:rPr>
      </w:pPr>
      <w:r w:rsidRPr="00906C5F">
        <w:rPr>
          <w:rFonts w:cs="Times New Roman"/>
          <w:b/>
          <w:bCs/>
        </w:rPr>
        <w:t>Fig</w:t>
      </w:r>
      <w:r w:rsidR="005B2DEC">
        <w:rPr>
          <w:rFonts w:cs="Times New Roman"/>
          <w:b/>
          <w:bCs/>
        </w:rPr>
        <w:t>.</w:t>
      </w:r>
      <w:r w:rsidRPr="00906C5F">
        <w:rPr>
          <w:rFonts w:cs="Times New Roman"/>
          <w:b/>
          <w:bCs/>
        </w:rPr>
        <w:t xml:space="preserve"> S</w:t>
      </w:r>
      <w:r w:rsidR="00AC02D7" w:rsidRPr="00906C5F">
        <w:rPr>
          <w:rFonts w:cs="Times New Roman"/>
          <w:b/>
          <w:bCs/>
        </w:rPr>
        <w:t>9</w:t>
      </w:r>
      <w:r w:rsidRPr="00906C5F">
        <w:rPr>
          <w:rFonts w:cs="Times New Roman"/>
          <w:b/>
          <w:bCs/>
        </w:rPr>
        <w:t xml:space="preserve"> </w:t>
      </w:r>
      <w:r w:rsidR="0036768B" w:rsidRPr="00906C5F">
        <w:rPr>
          <w:rFonts w:cs="Times New Roman"/>
          <w:b/>
          <w:bCs/>
        </w:rPr>
        <w:t xml:space="preserve">Positive selection in development genes </w:t>
      </w:r>
      <w:r w:rsidR="00032476" w:rsidRPr="00906C5F">
        <w:rPr>
          <w:rFonts w:cs="Times New Roman"/>
          <w:b/>
          <w:bCs/>
        </w:rPr>
        <w:t>of</w:t>
      </w:r>
      <w:r w:rsidR="0036768B" w:rsidRPr="00906C5F">
        <w:rPr>
          <w:rFonts w:cs="Times New Roman"/>
          <w:b/>
          <w:bCs/>
        </w:rPr>
        <w:t xml:space="preserve"> howler monkey.</w:t>
      </w:r>
      <w:r w:rsidR="0036768B" w:rsidRPr="00906C5F">
        <w:rPr>
          <w:rFonts w:cs="Times New Roman"/>
        </w:rPr>
        <w:t xml:space="preserve"> </w:t>
      </w:r>
      <w:r w:rsidR="0036768B" w:rsidRPr="00906C5F">
        <w:rPr>
          <w:rFonts w:cs="Times New Roman"/>
          <w:color w:val="000000"/>
          <w:szCs w:val="20"/>
        </w:rPr>
        <w:t xml:space="preserve">Alignment of primate amino acid sequences of </w:t>
      </w:r>
      <w:r w:rsidR="0036768B" w:rsidRPr="00906C5F">
        <w:rPr>
          <w:rFonts w:cs="Times New Roman"/>
          <w:i/>
          <w:iCs/>
          <w:color w:val="000000"/>
          <w:szCs w:val="20"/>
        </w:rPr>
        <w:t xml:space="preserve">MMP13 </w:t>
      </w:r>
      <w:r w:rsidR="0036768B" w:rsidRPr="00906C5F">
        <w:rPr>
          <w:rFonts w:cs="Times New Roman"/>
          <w:color w:val="000000"/>
          <w:szCs w:val="20"/>
        </w:rPr>
        <w:t>and</w:t>
      </w:r>
      <w:r w:rsidR="0036768B" w:rsidRPr="00906C5F">
        <w:rPr>
          <w:rFonts w:cs="Times New Roman"/>
          <w:i/>
          <w:iCs/>
          <w:color w:val="000000"/>
          <w:szCs w:val="20"/>
        </w:rPr>
        <w:t xml:space="preserve"> PAX6</w:t>
      </w:r>
      <w:r w:rsidR="0036768B" w:rsidRPr="00906C5F">
        <w:rPr>
          <w:rFonts w:cs="Times New Roman"/>
          <w:color w:val="000000"/>
          <w:szCs w:val="20"/>
        </w:rPr>
        <w:t xml:space="preserve"> </w:t>
      </w:r>
      <w:r w:rsidR="0036768B" w:rsidRPr="00906C5F">
        <w:rPr>
          <w:rFonts w:cs="Times New Roman"/>
        </w:rPr>
        <w:t>show</w:t>
      </w:r>
      <w:r w:rsidR="005B2360" w:rsidRPr="00906C5F">
        <w:rPr>
          <w:rFonts w:cs="Times New Roman"/>
        </w:rPr>
        <w:t>s</w:t>
      </w:r>
      <w:r w:rsidR="0036768B" w:rsidRPr="00906C5F">
        <w:rPr>
          <w:rFonts w:cs="Times New Roman"/>
        </w:rPr>
        <w:t xml:space="preserve"> amino acid substitutions that likely evolved under positive selection in the howler monkey branch (Bayes empirical Bayes posterior probabilities &gt;</w:t>
      </w:r>
      <w:r w:rsidR="00F5291F">
        <w:rPr>
          <w:rFonts w:cs="Times New Roman"/>
        </w:rPr>
        <w:t xml:space="preserve"> </w:t>
      </w:r>
      <w:r w:rsidR="0036768B" w:rsidRPr="00906C5F">
        <w:rPr>
          <w:rFonts w:cs="Times New Roman"/>
        </w:rPr>
        <w:t xml:space="preserve">0.5). The howler monkey is </w:t>
      </w:r>
      <w:r w:rsidR="00062568" w:rsidRPr="00906C5F">
        <w:rPr>
          <w:rFonts w:cs="Times New Roman"/>
        </w:rPr>
        <w:t>highlighted</w:t>
      </w:r>
      <w:r w:rsidR="0036768B" w:rsidRPr="00906C5F">
        <w:rPr>
          <w:rFonts w:cs="Times New Roman"/>
        </w:rPr>
        <w:t xml:space="preserve"> in red.</w:t>
      </w:r>
    </w:p>
    <w:p w14:paraId="151F7913" w14:textId="6BFCC923" w:rsidR="00611B06" w:rsidRPr="00906C5F" w:rsidRDefault="00611B06">
      <w:pPr>
        <w:widowControl/>
        <w:rPr>
          <w:rFonts w:cs="Times New Roman"/>
          <w:color w:val="000000"/>
          <w:szCs w:val="20"/>
        </w:rPr>
      </w:pPr>
      <w:r w:rsidRPr="00906C5F">
        <w:rPr>
          <w:rFonts w:cs="Times New Roman"/>
          <w:color w:val="000000"/>
          <w:szCs w:val="20"/>
        </w:rPr>
        <w:br w:type="page"/>
      </w:r>
    </w:p>
    <w:p w14:paraId="0FC15D00" w14:textId="23A60B75" w:rsidR="002D2352" w:rsidRPr="004707F6" w:rsidRDefault="008A3A02">
      <w:pPr>
        <w:rPr>
          <w:rFonts w:cs="Times New Roman"/>
        </w:rPr>
      </w:pPr>
      <w:r>
        <w:rPr>
          <w:rFonts w:cs="Times New Roman"/>
          <w:noProof/>
        </w:rPr>
        <w:lastRenderedPageBreak/>
        <w:drawing>
          <wp:inline distT="0" distB="0" distL="0" distR="0" wp14:anchorId="34124878" wp14:editId="4B25DF00">
            <wp:extent cx="5274310" cy="3838575"/>
            <wp:effectExtent l="0" t="0" r="0" b="0"/>
            <wp:docPr id="23141445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14453" name="图片 231414453"/>
                    <pic:cNvPicPr/>
                  </pic:nvPicPr>
                  <pic:blipFill>
                    <a:blip r:embed="rId15">
                      <a:extLst>
                        <a:ext uri="{28A0092B-C50C-407E-A947-70E740481C1C}">
                          <a14:useLocalDpi xmlns:a14="http://schemas.microsoft.com/office/drawing/2010/main" val="0"/>
                        </a:ext>
                      </a:extLst>
                    </a:blip>
                    <a:stretch>
                      <a:fillRect/>
                    </a:stretch>
                  </pic:blipFill>
                  <pic:spPr>
                    <a:xfrm>
                      <a:off x="0" y="0"/>
                      <a:ext cx="5274310" cy="3838575"/>
                    </a:xfrm>
                    <a:prstGeom prst="rect">
                      <a:avLst/>
                    </a:prstGeom>
                  </pic:spPr>
                </pic:pic>
              </a:graphicData>
            </a:graphic>
          </wp:inline>
        </w:drawing>
      </w:r>
    </w:p>
    <w:p w14:paraId="48805F43" w14:textId="43B9F973" w:rsidR="00C62014" w:rsidRPr="00906C5F" w:rsidRDefault="00DD0E38">
      <w:pPr>
        <w:rPr>
          <w:rFonts w:cs="Times New Roman"/>
        </w:rPr>
      </w:pPr>
      <w:r w:rsidRPr="000C0127">
        <w:rPr>
          <w:rFonts w:cs="Times New Roman"/>
          <w:b/>
          <w:bCs/>
        </w:rPr>
        <w:t>Fig</w:t>
      </w:r>
      <w:r>
        <w:rPr>
          <w:rFonts w:cs="Times New Roman"/>
          <w:b/>
          <w:bCs/>
        </w:rPr>
        <w:t>.</w:t>
      </w:r>
      <w:r w:rsidRPr="000C0127">
        <w:rPr>
          <w:rFonts w:cs="Times New Roman"/>
          <w:b/>
          <w:bCs/>
        </w:rPr>
        <w:t xml:space="preserve"> </w:t>
      </w:r>
      <w:r w:rsidR="00C62014" w:rsidRPr="000C0127">
        <w:rPr>
          <w:rFonts w:cs="Times New Roman"/>
          <w:b/>
          <w:bCs/>
        </w:rPr>
        <w:t xml:space="preserve">S10 </w:t>
      </w:r>
      <w:r w:rsidR="00C62014" w:rsidRPr="000C0127">
        <w:rPr>
          <w:rFonts w:cs="Times New Roman"/>
          <w:b/>
          <w:bCs/>
          <w:color w:val="000000"/>
          <w:szCs w:val="20"/>
        </w:rPr>
        <w:t>Visualization of exon-in</w:t>
      </w:r>
      <w:r w:rsidR="00C62014" w:rsidRPr="00906C5F">
        <w:rPr>
          <w:rFonts w:cs="Times New Roman"/>
          <w:b/>
          <w:bCs/>
          <w:color w:val="000000"/>
          <w:szCs w:val="20"/>
        </w:rPr>
        <w:t xml:space="preserve">tron structure of lost genes associated with the process of digestion, </w:t>
      </w:r>
      <w:r w:rsidR="00C62014" w:rsidRPr="00906C5F">
        <w:rPr>
          <w:rFonts w:cs="Times New Roman"/>
          <w:b/>
          <w:bCs/>
          <w:color w:val="000000" w:themeColor="text1"/>
        </w:rPr>
        <w:t>nutrient absorption</w:t>
      </w:r>
      <w:r w:rsidR="00C62014" w:rsidRPr="00906C5F">
        <w:rPr>
          <w:rFonts w:cs="Times New Roman"/>
          <w:b/>
          <w:bCs/>
          <w:color w:val="000000"/>
          <w:szCs w:val="20"/>
        </w:rPr>
        <w:t xml:space="preserve">, and immunity in </w:t>
      </w:r>
      <w:r w:rsidR="00B97450" w:rsidRPr="00906C5F">
        <w:rPr>
          <w:rFonts w:cs="Times New Roman"/>
          <w:b/>
          <w:bCs/>
          <w:color w:val="000000"/>
          <w:szCs w:val="20"/>
        </w:rPr>
        <w:t>howler</w:t>
      </w:r>
      <w:r w:rsidR="00C62014" w:rsidRPr="00906C5F">
        <w:rPr>
          <w:rFonts w:cs="Times New Roman"/>
          <w:b/>
          <w:bCs/>
          <w:color w:val="000000"/>
          <w:szCs w:val="20"/>
        </w:rPr>
        <w:t xml:space="preserve"> monkey.</w:t>
      </w:r>
      <w:r w:rsidR="00C62014" w:rsidRPr="00906C5F">
        <w:rPr>
          <w:rFonts w:cs="Times New Roman"/>
          <w:bCs/>
          <w:color w:val="000000"/>
          <w:szCs w:val="20"/>
        </w:rPr>
        <w:t xml:space="preserve"> </w:t>
      </w:r>
      <w:r w:rsidR="00C62014" w:rsidRPr="00906C5F">
        <w:rPr>
          <w:rFonts w:cs="Times New Roman"/>
          <w:color w:val="000000"/>
          <w:szCs w:val="20"/>
        </w:rPr>
        <w:t xml:space="preserve">Premature stop codons are shown as black vertical lines; frameshifting deletions are denoted as red vertical lines, and frameshifting insertions are shown as red arrowheads. Deleted exons </w:t>
      </w:r>
      <w:r w:rsidR="00553B61" w:rsidRPr="00495C91">
        <w:rPr>
          <w:rFonts w:cs="Times New Roman"/>
          <w:color w:val="000000"/>
          <w:szCs w:val="20"/>
        </w:rPr>
        <w:t>are shown</w:t>
      </w:r>
      <w:r w:rsidR="00553B61" w:rsidRPr="00906C5F">
        <w:rPr>
          <w:rFonts w:cs="Times New Roman"/>
          <w:color w:val="000000"/>
          <w:szCs w:val="20"/>
        </w:rPr>
        <w:t xml:space="preserve"> </w:t>
      </w:r>
      <w:r w:rsidR="00C62014" w:rsidRPr="00906C5F">
        <w:rPr>
          <w:rFonts w:cs="Times New Roman"/>
          <w:color w:val="000000"/>
          <w:szCs w:val="20"/>
        </w:rPr>
        <w:t>in red.</w:t>
      </w:r>
      <w:r w:rsidR="00C62014" w:rsidRPr="00906C5F">
        <w:rPr>
          <w:rFonts w:cs="Times New Roman"/>
        </w:rPr>
        <w:t xml:space="preserve"> </w:t>
      </w:r>
      <w:r w:rsidR="00C62014" w:rsidRPr="00906C5F">
        <w:rPr>
          <w:rFonts w:cs="Times New Roman"/>
          <w:color w:val="000000"/>
          <w:szCs w:val="20"/>
        </w:rPr>
        <w:t>Donor or acceptor splice site mutations are indicated as a cross at the exon boundaries.</w:t>
      </w:r>
    </w:p>
    <w:p w14:paraId="278FF50D" w14:textId="6D0961FC" w:rsidR="00611B06" w:rsidRPr="00906C5F" w:rsidRDefault="00611B06">
      <w:pPr>
        <w:widowControl/>
        <w:rPr>
          <w:rFonts w:cs="Times New Roman"/>
          <w:bCs/>
          <w:color w:val="000000"/>
          <w:szCs w:val="20"/>
        </w:rPr>
      </w:pPr>
      <w:r w:rsidRPr="00906C5F">
        <w:rPr>
          <w:rFonts w:cs="Times New Roman"/>
          <w:bCs/>
          <w:color w:val="000000"/>
          <w:szCs w:val="20"/>
        </w:rPr>
        <w:br w:type="page"/>
      </w:r>
    </w:p>
    <w:p w14:paraId="1C00F67D" w14:textId="45A05BCB" w:rsidR="00390B78" w:rsidRPr="00906C5F" w:rsidRDefault="00A718F5">
      <w:pPr>
        <w:rPr>
          <w:rFonts w:cs="Times New Roman"/>
          <w:bCs/>
          <w:color w:val="000000"/>
          <w:szCs w:val="20"/>
        </w:rPr>
      </w:pPr>
      <w:r>
        <w:rPr>
          <w:rFonts w:cs="Times New Roman"/>
          <w:bCs/>
          <w:noProof/>
          <w:color w:val="000000"/>
          <w:szCs w:val="20"/>
        </w:rPr>
        <w:lastRenderedPageBreak/>
        <w:drawing>
          <wp:inline distT="0" distB="0" distL="0" distR="0" wp14:anchorId="33EE59FB" wp14:editId="3902A121">
            <wp:extent cx="5274310" cy="2411095"/>
            <wp:effectExtent l="0" t="0" r="0" b="0"/>
            <wp:docPr id="146540295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402957" name="图片 1465402957"/>
                    <pic:cNvPicPr/>
                  </pic:nvPicPr>
                  <pic:blipFill>
                    <a:blip r:embed="rId16">
                      <a:extLst>
                        <a:ext uri="{28A0092B-C50C-407E-A947-70E740481C1C}">
                          <a14:useLocalDpi xmlns:a14="http://schemas.microsoft.com/office/drawing/2010/main" val="0"/>
                        </a:ext>
                      </a:extLst>
                    </a:blip>
                    <a:stretch>
                      <a:fillRect/>
                    </a:stretch>
                  </pic:blipFill>
                  <pic:spPr>
                    <a:xfrm>
                      <a:off x="0" y="0"/>
                      <a:ext cx="5274310" cy="2411095"/>
                    </a:xfrm>
                    <a:prstGeom prst="rect">
                      <a:avLst/>
                    </a:prstGeom>
                  </pic:spPr>
                </pic:pic>
              </a:graphicData>
            </a:graphic>
          </wp:inline>
        </w:drawing>
      </w:r>
    </w:p>
    <w:p w14:paraId="44AFFF1D" w14:textId="3C3E2DDE" w:rsidR="00390B78" w:rsidRPr="00906C5F" w:rsidRDefault="00C1123E">
      <w:pPr>
        <w:rPr>
          <w:rFonts w:cs="Times New Roman"/>
        </w:rPr>
      </w:pPr>
      <w:r w:rsidRPr="00E94CD6">
        <w:rPr>
          <w:rFonts w:cs="Times New Roman"/>
          <w:b/>
          <w:bCs/>
        </w:rPr>
        <w:t>Fig</w:t>
      </w:r>
      <w:r>
        <w:rPr>
          <w:rFonts w:cs="Times New Roman"/>
          <w:b/>
          <w:bCs/>
        </w:rPr>
        <w:t>.</w:t>
      </w:r>
      <w:r w:rsidRPr="00E94CD6">
        <w:rPr>
          <w:rFonts w:cs="Times New Roman"/>
          <w:b/>
          <w:bCs/>
        </w:rPr>
        <w:t xml:space="preserve"> </w:t>
      </w:r>
      <w:r w:rsidR="00390B78" w:rsidRPr="00E94CD6">
        <w:rPr>
          <w:rFonts w:cs="Times New Roman"/>
          <w:b/>
          <w:bCs/>
        </w:rPr>
        <w:t>S1</w:t>
      </w:r>
      <w:r w:rsidR="006727BC" w:rsidRPr="00E94CD6">
        <w:rPr>
          <w:rFonts w:cs="Times New Roman"/>
          <w:b/>
          <w:bCs/>
        </w:rPr>
        <w:t>1</w:t>
      </w:r>
      <w:r w:rsidR="00390B78" w:rsidRPr="00E94CD6">
        <w:rPr>
          <w:rFonts w:cs="Times New Roman"/>
          <w:b/>
          <w:bCs/>
        </w:rPr>
        <w:t xml:space="preserve"> </w:t>
      </w:r>
      <w:r w:rsidR="0037562C" w:rsidRPr="00E94CD6">
        <w:rPr>
          <w:rFonts w:cs="Times New Roman"/>
          <w:b/>
          <w:bCs/>
        </w:rPr>
        <w:t xml:space="preserve">Positive selection in </w:t>
      </w:r>
      <w:r w:rsidR="007625DE" w:rsidRPr="00E94CD6">
        <w:rPr>
          <w:rFonts w:cs="Times New Roman"/>
          <w:b/>
          <w:bCs/>
        </w:rPr>
        <w:t>nutrient absorption</w:t>
      </w:r>
      <w:r w:rsidR="0037562C" w:rsidRPr="00E94CD6">
        <w:rPr>
          <w:rFonts w:cs="Times New Roman"/>
          <w:b/>
          <w:bCs/>
        </w:rPr>
        <w:t xml:space="preserve"> ge</w:t>
      </w:r>
      <w:r w:rsidR="0037562C" w:rsidRPr="00906C5F">
        <w:rPr>
          <w:rFonts w:cs="Times New Roman"/>
          <w:b/>
          <w:bCs/>
        </w:rPr>
        <w:t>nes in howler monkey.</w:t>
      </w:r>
      <w:r w:rsidR="0037562C" w:rsidRPr="00906C5F">
        <w:rPr>
          <w:rFonts w:cs="Times New Roman"/>
        </w:rPr>
        <w:t xml:space="preserve"> </w:t>
      </w:r>
      <w:r w:rsidR="0037562C" w:rsidRPr="00906C5F">
        <w:rPr>
          <w:rFonts w:cs="Times New Roman"/>
          <w:color w:val="000000"/>
          <w:szCs w:val="20"/>
        </w:rPr>
        <w:t xml:space="preserve">Alignment of primate amino acid sequences of </w:t>
      </w:r>
      <w:r w:rsidR="00B257B2" w:rsidRPr="00906C5F">
        <w:rPr>
          <w:rFonts w:cs="Times New Roman"/>
          <w:i/>
          <w:iCs/>
        </w:rPr>
        <w:t>LCT</w:t>
      </w:r>
      <w:r w:rsidR="00C960B3" w:rsidRPr="00906C5F">
        <w:rPr>
          <w:rFonts w:cs="Times New Roman"/>
        </w:rPr>
        <w:t>,</w:t>
      </w:r>
      <w:r w:rsidR="0037562C" w:rsidRPr="00906C5F">
        <w:rPr>
          <w:rFonts w:cs="Times New Roman"/>
          <w:i/>
          <w:iCs/>
          <w:color w:val="000000"/>
          <w:szCs w:val="20"/>
        </w:rPr>
        <w:t xml:space="preserve"> </w:t>
      </w:r>
      <w:r w:rsidR="00C960B3" w:rsidRPr="00906C5F">
        <w:rPr>
          <w:rFonts w:cs="Times New Roman"/>
          <w:i/>
          <w:iCs/>
        </w:rPr>
        <w:t>TAS1R3</w:t>
      </w:r>
      <w:r w:rsidR="00A8054E" w:rsidRPr="00906C5F">
        <w:rPr>
          <w:rFonts w:cs="Times New Roman"/>
        </w:rPr>
        <w:t>,</w:t>
      </w:r>
      <w:r w:rsidR="001D7C83" w:rsidRPr="00906C5F">
        <w:rPr>
          <w:rFonts w:cs="Times New Roman"/>
        </w:rPr>
        <w:t xml:space="preserve"> </w:t>
      </w:r>
      <w:r w:rsidR="0035448B" w:rsidRPr="00906C5F">
        <w:rPr>
          <w:rFonts w:cs="Times New Roman"/>
          <w:i/>
          <w:iCs/>
        </w:rPr>
        <w:t>SLC23A1</w:t>
      </w:r>
      <w:r w:rsidR="0035448B" w:rsidRPr="00906C5F">
        <w:rPr>
          <w:rFonts w:cs="Times New Roman"/>
        </w:rPr>
        <w:t xml:space="preserve">, </w:t>
      </w:r>
      <w:r w:rsidR="006A6C93" w:rsidRPr="00906C5F">
        <w:rPr>
          <w:rFonts w:cs="Times New Roman"/>
          <w:i/>
          <w:iCs/>
        </w:rPr>
        <w:t>SLC46A1</w:t>
      </w:r>
      <w:r w:rsidR="00C4589A" w:rsidRPr="00906C5F">
        <w:rPr>
          <w:rFonts w:cs="Times New Roman"/>
        </w:rPr>
        <w:t>,</w:t>
      </w:r>
      <w:r w:rsidR="00BC3AE3" w:rsidRPr="00906C5F">
        <w:rPr>
          <w:rFonts w:cs="Times New Roman"/>
        </w:rPr>
        <w:t xml:space="preserve"> </w:t>
      </w:r>
      <w:r w:rsidR="006A1835" w:rsidRPr="00906C5F">
        <w:rPr>
          <w:rFonts w:cs="Times New Roman"/>
          <w:i/>
          <w:iCs/>
        </w:rPr>
        <w:t>AMN</w:t>
      </w:r>
      <w:r w:rsidR="007A4200" w:rsidRPr="00906C5F">
        <w:rPr>
          <w:rFonts w:cs="Times New Roman"/>
        </w:rPr>
        <w:t>,</w:t>
      </w:r>
      <w:r w:rsidR="00492E13" w:rsidRPr="00906C5F">
        <w:rPr>
          <w:rFonts w:cs="Times New Roman"/>
        </w:rPr>
        <w:t xml:space="preserve"> and</w:t>
      </w:r>
      <w:r w:rsidR="006A1835" w:rsidRPr="00906C5F">
        <w:rPr>
          <w:rFonts w:cs="Times New Roman"/>
        </w:rPr>
        <w:t xml:space="preserve"> </w:t>
      </w:r>
      <w:r w:rsidR="00BC3AE3" w:rsidRPr="00906C5F">
        <w:rPr>
          <w:rFonts w:cs="Times New Roman"/>
          <w:i/>
          <w:iCs/>
        </w:rPr>
        <w:t>SLC51A</w:t>
      </w:r>
      <w:r w:rsidR="0037562C" w:rsidRPr="00906C5F">
        <w:rPr>
          <w:rFonts w:cs="Times New Roman"/>
          <w:i/>
          <w:iCs/>
          <w:color w:val="000000"/>
          <w:szCs w:val="20"/>
        </w:rPr>
        <w:t xml:space="preserve"> </w:t>
      </w:r>
      <w:r w:rsidR="0037562C" w:rsidRPr="00906C5F">
        <w:rPr>
          <w:rFonts w:cs="Times New Roman"/>
        </w:rPr>
        <w:t xml:space="preserve">show amino acid substitutions that likely evolved under positive selection in the howler monkey branch (Bayes empirical Bayes posterior probabilities &gt;0.5). </w:t>
      </w:r>
      <w:r w:rsidR="00B15898" w:rsidRPr="00906C5F">
        <w:rPr>
          <w:rFonts w:cs="Times New Roman"/>
        </w:rPr>
        <w:t>The howler monkey is highlighted in red</w:t>
      </w:r>
      <w:r w:rsidR="0037562C" w:rsidRPr="00906C5F">
        <w:rPr>
          <w:rFonts w:cs="Times New Roman"/>
        </w:rPr>
        <w:t>.</w:t>
      </w:r>
    </w:p>
    <w:p w14:paraId="5D4839E4" w14:textId="106B1B7E" w:rsidR="00042E47" w:rsidRPr="00906C5F" w:rsidRDefault="00042E47">
      <w:pPr>
        <w:widowControl/>
        <w:rPr>
          <w:rFonts w:cs="Times New Roman"/>
          <w:bCs/>
          <w:color w:val="000000"/>
          <w:szCs w:val="20"/>
        </w:rPr>
      </w:pPr>
      <w:r w:rsidRPr="00906C5F">
        <w:rPr>
          <w:rFonts w:cs="Times New Roman"/>
          <w:bCs/>
          <w:color w:val="000000"/>
          <w:szCs w:val="20"/>
        </w:rPr>
        <w:br w:type="page"/>
      </w:r>
    </w:p>
    <w:p w14:paraId="780A606D" w14:textId="331BCDEB" w:rsidR="00390B78" w:rsidRPr="00906C5F" w:rsidRDefault="00956932">
      <w:pPr>
        <w:rPr>
          <w:rFonts w:cs="Times New Roman"/>
          <w:bCs/>
          <w:color w:val="000000"/>
          <w:szCs w:val="20"/>
        </w:rPr>
      </w:pPr>
      <w:r>
        <w:rPr>
          <w:rFonts w:cs="Times New Roman"/>
          <w:bCs/>
          <w:noProof/>
          <w:color w:val="000000"/>
          <w:szCs w:val="20"/>
        </w:rPr>
        <w:lastRenderedPageBreak/>
        <w:drawing>
          <wp:inline distT="0" distB="0" distL="0" distR="0" wp14:anchorId="4CB783C4" wp14:editId="109C2D38">
            <wp:extent cx="5274310" cy="3637280"/>
            <wp:effectExtent l="0" t="0" r="0" b="0"/>
            <wp:docPr id="187445526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55267" name="图片 1874455267"/>
                    <pic:cNvPicPr/>
                  </pic:nvPicPr>
                  <pic:blipFill>
                    <a:blip r:embed="rId17">
                      <a:extLst>
                        <a:ext uri="{28A0092B-C50C-407E-A947-70E740481C1C}">
                          <a14:useLocalDpi xmlns:a14="http://schemas.microsoft.com/office/drawing/2010/main" val="0"/>
                        </a:ext>
                      </a:extLst>
                    </a:blip>
                    <a:stretch>
                      <a:fillRect/>
                    </a:stretch>
                  </pic:blipFill>
                  <pic:spPr>
                    <a:xfrm>
                      <a:off x="0" y="0"/>
                      <a:ext cx="5274310" cy="3637280"/>
                    </a:xfrm>
                    <a:prstGeom prst="rect">
                      <a:avLst/>
                    </a:prstGeom>
                  </pic:spPr>
                </pic:pic>
              </a:graphicData>
            </a:graphic>
          </wp:inline>
        </w:drawing>
      </w:r>
    </w:p>
    <w:p w14:paraId="7ACF4281" w14:textId="695CCFE8" w:rsidR="00E163AA" w:rsidRPr="00906C5F" w:rsidRDefault="000F62CC">
      <w:pPr>
        <w:rPr>
          <w:rFonts w:cs="Times New Roman"/>
        </w:rPr>
      </w:pPr>
      <w:r w:rsidRPr="00766AD8">
        <w:rPr>
          <w:rFonts w:cs="Times New Roman"/>
          <w:b/>
          <w:bCs/>
        </w:rPr>
        <w:t>Fig</w:t>
      </w:r>
      <w:r>
        <w:rPr>
          <w:rFonts w:cs="Times New Roman"/>
          <w:b/>
          <w:bCs/>
        </w:rPr>
        <w:t>.</w:t>
      </w:r>
      <w:r w:rsidRPr="00766AD8">
        <w:rPr>
          <w:rFonts w:cs="Times New Roman"/>
          <w:b/>
          <w:bCs/>
        </w:rPr>
        <w:t xml:space="preserve"> </w:t>
      </w:r>
      <w:r w:rsidR="00E163AA" w:rsidRPr="00766AD8">
        <w:rPr>
          <w:rFonts w:cs="Times New Roman"/>
          <w:b/>
          <w:bCs/>
        </w:rPr>
        <w:t>S1</w:t>
      </w:r>
      <w:r w:rsidR="006E46F3" w:rsidRPr="00766AD8">
        <w:rPr>
          <w:rFonts w:cs="Times New Roman"/>
          <w:b/>
          <w:bCs/>
        </w:rPr>
        <w:t>2</w:t>
      </w:r>
      <w:r w:rsidR="00E163AA" w:rsidRPr="00766AD8">
        <w:rPr>
          <w:rFonts w:cs="Times New Roman"/>
          <w:b/>
          <w:bCs/>
        </w:rPr>
        <w:t xml:space="preserve"> </w:t>
      </w:r>
      <w:r w:rsidR="00546276" w:rsidRPr="00766AD8">
        <w:rPr>
          <w:rFonts w:cs="Times New Roman"/>
          <w:b/>
          <w:bCs/>
        </w:rPr>
        <w:t xml:space="preserve">Positive selection in </w:t>
      </w:r>
      <w:r w:rsidR="001572B4" w:rsidRPr="00766AD8">
        <w:rPr>
          <w:rFonts w:cs="Times New Roman"/>
          <w:b/>
          <w:bCs/>
        </w:rPr>
        <w:t>immune</w:t>
      </w:r>
      <w:r w:rsidR="00546276" w:rsidRPr="00766AD8">
        <w:rPr>
          <w:rFonts w:cs="Times New Roman"/>
          <w:b/>
          <w:bCs/>
        </w:rPr>
        <w:t xml:space="preserve"> gene</w:t>
      </w:r>
      <w:r w:rsidR="00546276" w:rsidRPr="00906C5F">
        <w:rPr>
          <w:rFonts w:cs="Times New Roman"/>
          <w:b/>
          <w:bCs/>
        </w:rPr>
        <w:t>s in howler monkey.</w:t>
      </w:r>
      <w:r w:rsidR="00FE5E6C" w:rsidRPr="00906C5F">
        <w:rPr>
          <w:rFonts w:cs="Times New Roman"/>
          <w:b/>
          <w:bCs/>
        </w:rPr>
        <w:t xml:space="preserve"> </w:t>
      </w:r>
      <w:r w:rsidR="00E163AA" w:rsidRPr="00906C5F">
        <w:rPr>
          <w:rFonts w:cs="Times New Roman"/>
          <w:color w:val="000000"/>
          <w:szCs w:val="20"/>
        </w:rPr>
        <w:t xml:space="preserve">Alignment of primate amino acid sequences of </w:t>
      </w:r>
      <w:r w:rsidR="00EC0C73" w:rsidRPr="00906C5F">
        <w:rPr>
          <w:rFonts w:cs="Times New Roman"/>
          <w:i/>
          <w:iCs/>
        </w:rPr>
        <w:t>RNASE4</w:t>
      </w:r>
      <w:r w:rsidR="00EC0C73" w:rsidRPr="00906C5F">
        <w:rPr>
          <w:rFonts w:cs="Times New Roman"/>
        </w:rPr>
        <w:t xml:space="preserve">, </w:t>
      </w:r>
      <w:r w:rsidR="00EC0C73" w:rsidRPr="00906C5F">
        <w:rPr>
          <w:rFonts w:cs="Times New Roman"/>
          <w:i/>
          <w:iCs/>
        </w:rPr>
        <w:t>RNASE7</w:t>
      </w:r>
      <w:r w:rsidR="00EC0C73" w:rsidRPr="00906C5F">
        <w:rPr>
          <w:rFonts w:cs="Times New Roman"/>
        </w:rPr>
        <w:t xml:space="preserve">, and </w:t>
      </w:r>
      <w:r w:rsidR="00EC0C73" w:rsidRPr="00906C5F">
        <w:rPr>
          <w:rFonts w:cs="Times New Roman"/>
          <w:i/>
          <w:iCs/>
        </w:rPr>
        <w:t>RNASEL</w:t>
      </w:r>
      <w:r w:rsidR="00E163AA" w:rsidRPr="00906C5F">
        <w:rPr>
          <w:rFonts w:cs="Times New Roman"/>
          <w:color w:val="000000"/>
          <w:szCs w:val="20"/>
        </w:rPr>
        <w:t>. Candidate amino acid substitution in howler monkey is shown in background color.</w:t>
      </w:r>
      <w:r w:rsidR="00E163AA" w:rsidRPr="00906C5F">
        <w:rPr>
          <w:rFonts w:cs="Times New Roman"/>
          <w:bCs/>
          <w:color w:val="000000"/>
          <w:szCs w:val="20"/>
        </w:rPr>
        <w:t xml:space="preserve"> </w:t>
      </w:r>
      <w:r w:rsidR="007C2EC2" w:rsidRPr="00906C5F">
        <w:rPr>
          <w:rFonts w:cs="Times New Roman"/>
        </w:rPr>
        <w:t>The howler monkey is highlighted in red</w:t>
      </w:r>
      <w:r w:rsidR="00E163AA" w:rsidRPr="00906C5F">
        <w:rPr>
          <w:rFonts w:cs="Times New Roman"/>
          <w:bCs/>
          <w:color w:val="000000"/>
          <w:szCs w:val="20"/>
        </w:rPr>
        <w:t>.</w:t>
      </w:r>
    </w:p>
    <w:p w14:paraId="083FCED9" w14:textId="14701D77" w:rsidR="008C6F71" w:rsidRPr="00906C5F" w:rsidRDefault="008C6F71">
      <w:pPr>
        <w:widowControl/>
        <w:rPr>
          <w:rFonts w:cs="Times New Roman"/>
          <w:bCs/>
          <w:color w:val="000000"/>
          <w:szCs w:val="20"/>
        </w:rPr>
      </w:pPr>
      <w:r w:rsidRPr="00906C5F">
        <w:rPr>
          <w:rFonts w:cs="Times New Roman"/>
          <w:bCs/>
          <w:color w:val="000000"/>
          <w:szCs w:val="20"/>
        </w:rPr>
        <w:br w:type="page"/>
      </w:r>
    </w:p>
    <w:p w14:paraId="2C2716F4" w14:textId="41E280C6" w:rsidR="002B790A" w:rsidRPr="00906C5F" w:rsidRDefault="0081134B">
      <w:pPr>
        <w:rPr>
          <w:rFonts w:cs="Times New Roman"/>
          <w:bCs/>
          <w:color w:val="000000"/>
          <w:szCs w:val="20"/>
        </w:rPr>
      </w:pPr>
      <w:r>
        <w:rPr>
          <w:rFonts w:cs="Times New Roman"/>
          <w:bCs/>
          <w:noProof/>
          <w:color w:val="000000"/>
          <w:szCs w:val="20"/>
        </w:rPr>
        <w:lastRenderedPageBreak/>
        <w:drawing>
          <wp:inline distT="0" distB="0" distL="0" distR="0" wp14:anchorId="29730F10" wp14:editId="18441998">
            <wp:extent cx="5274310" cy="3436620"/>
            <wp:effectExtent l="0" t="0" r="0" b="0"/>
            <wp:docPr id="17441840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18404" name="图片 174418404"/>
                    <pic:cNvPicPr/>
                  </pic:nvPicPr>
                  <pic:blipFill>
                    <a:blip r:embed="rId18">
                      <a:extLst>
                        <a:ext uri="{28A0092B-C50C-407E-A947-70E740481C1C}">
                          <a14:useLocalDpi xmlns:a14="http://schemas.microsoft.com/office/drawing/2010/main" val="0"/>
                        </a:ext>
                      </a:extLst>
                    </a:blip>
                    <a:stretch>
                      <a:fillRect/>
                    </a:stretch>
                  </pic:blipFill>
                  <pic:spPr>
                    <a:xfrm>
                      <a:off x="0" y="0"/>
                      <a:ext cx="5274310" cy="3436620"/>
                    </a:xfrm>
                    <a:prstGeom prst="rect">
                      <a:avLst/>
                    </a:prstGeom>
                  </pic:spPr>
                </pic:pic>
              </a:graphicData>
            </a:graphic>
          </wp:inline>
        </w:drawing>
      </w:r>
    </w:p>
    <w:p w14:paraId="6F7917A0" w14:textId="5CC7E49E" w:rsidR="00E3567E" w:rsidRPr="00906C5F" w:rsidRDefault="005F4A8E" w:rsidP="002B790A">
      <w:pPr>
        <w:rPr>
          <w:rFonts w:cs="Times New Roman"/>
          <w:bCs/>
          <w:color w:val="000000"/>
          <w:szCs w:val="20"/>
        </w:rPr>
      </w:pPr>
      <w:r w:rsidRPr="001B2D66">
        <w:rPr>
          <w:rFonts w:cs="Times New Roman"/>
          <w:b/>
          <w:bCs/>
        </w:rPr>
        <w:t>Fig</w:t>
      </w:r>
      <w:r>
        <w:rPr>
          <w:rFonts w:cs="Times New Roman"/>
          <w:b/>
          <w:bCs/>
        </w:rPr>
        <w:t>.</w:t>
      </w:r>
      <w:r w:rsidRPr="001B2D66">
        <w:rPr>
          <w:rFonts w:cs="Times New Roman"/>
          <w:b/>
          <w:bCs/>
        </w:rPr>
        <w:t xml:space="preserve"> </w:t>
      </w:r>
      <w:r w:rsidR="002B790A" w:rsidRPr="001B2D66">
        <w:rPr>
          <w:rFonts w:cs="Times New Roman"/>
          <w:b/>
          <w:bCs/>
        </w:rPr>
        <w:t>S1</w:t>
      </w:r>
      <w:r w:rsidR="008A6D99" w:rsidRPr="001B2D66">
        <w:rPr>
          <w:rFonts w:cs="Times New Roman"/>
          <w:b/>
          <w:bCs/>
        </w:rPr>
        <w:t>3</w:t>
      </w:r>
      <w:r w:rsidR="00DE618F" w:rsidRPr="001B2D66">
        <w:rPr>
          <w:rFonts w:cs="Times New Roman"/>
          <w:b/>
          <w:bCs/>
          <w:color w:val="000000"/>
          <w:szCs w:val="20"/>
        </w:rPr>
        <w:t xml:space="preserve"> </w:t>
      </w:r>
      <w:r w:rsidR="00E3567E" w:rsidRPr="001B2D66">
        <w:rPr>
          <w:rFonts w:cs="Times New Roman"/>
          <w:b/>
          <w:bCs/>
        </w:rPr>
        <w:t xml:space="preserve">Positive selection in </w:t>
      </w:r>
      <w:r w:rsidR="00EC5B9B" w:rsidRPr="00EC5B9B">
        <w:rPr>
          <w:rFonts w:cs="Times New Roman"/>
          <w:b/>
          <w:bCs/>
        </w:rPr>
        <w:t xml:space="preserve">energy </w:t>
      </w:r>
      <w:r w:rsidR="006279D5" w:rsidRPr="001B2D66">
        <w:rPr>
          <w:rFonts w:cs="Times New Roman"/>
          <w:b/>
          <w:bCs/>
        </w:rPr>
        <w:t>metab</w:t>
      </w:r>
      <w:r w:rsidR="006279D5" w:rsidRPr="00906C5F">
        <w:rPr>
          <w:rFonts w:cs="Times New Roman"/>
          <w:b/>
          <w:bCs/>
        </w:rPr>
        <w:t>olism</w:t>
      </w:r>
      <w:r w:rsidR="00E3567E" w:rsidRPr="00906C5F">
        <w:rPr>
          <w:rFonts w:cs="Times New Roman"/>
          <w:b/>
          <w:bCs/>
        </w:rPr>
        <w:t xml:space="preserve"> genes in howler monkey.</w:t>
      </w:r>
      <w:r w:rsidR="00E3567E" w:rsidRPr="00906C5F">
        <w:rPr>
          <w:rFonts w:cs="Times New Roman"/>
        </w:rPr>
        <w:t xml:space="preserve"> </w:t>
      </w:r>
      <w:r w:rsidR="00E3567E" w:rsidRPr="00906C5F">
        <w:rPr>
          <w:rFonts w:cs="Times New Roman"/>
          <w:color w:val="000000"/>
          <w:szCs w:val="20"/>
        </w:rPr>
        <w:t xml:space="preserve">Alignment of primate amino acid sequences of </w:t>
      </w:r>
      <w:r w:rsidR="002D25DF" w:rsidRPr="00906C5F">
        <w:rPr>
          <w:rFonts w:cs="Times New Roman"/>
          <w:i/>
          <w:iCs/>
          <w:color w:val="000000"/>
          <w:szCs w:val="20"/>
        </w:rPr>
        <w:t>TPI1</w:t>
      </w:r>
      <w:r w:rsidR="002D25DF" w:rsidRPr="00906C5F">
        <w:rPr>
          <w:rFonts w:cs="Times New Roman"/>
          <w:color w:val="000000"/>
          <w:szCs w:val="20"/>
        </w:rPr>
        <w:t>,</w:t>
      </w:r>
      <w:r w:rsidR="002D25DF" w:rsidRPr="00906C5F">
        <w:rPr>
          <w:rFonts w:cs="Times New Roman"/>
          <w:i/>
          <w:iCs/>
          <w:color w:val="000000"/>
          <w:szCs w:val="20"/>
        </w:rPr>
        <w:t xml:space="preserve"> </w:t>
      </w:r>
      <w:r w:rsidR="002070C5" w:rsidRPr="00906C5F">
        <w:rPr>
          <w:rFonts w:cs="Times New Roman"/>
          <w:i/>
          <w:iCs/>
          <w:color w:val="000000"/>
          <w:szCs w:val="20"/>
        </w:rPr>
        <w:t>ADH7</w:t>
      </w:r>
      <w:r w:rsidR="00FF63E8" w:rsidRPr="00906C5F">
        <w:rPr>
          <w:rFonts w:cs="Times New Roman"/>
          <w:color w:val="000000"/>
          <w:szCs w:val="20"/>
        </w:rPr>
        <w:t xml:space="preserve">, </w:t>
      </w:r>
      <w:r w:rsidR="00E3567E" w:rsidRPr="00906C5F">
        <w:rPr>
          <w:rFonts w:cs="Times New Roman"/>
          <w:color w:val="000000"/>
          <w:szCs w:val="20"/>
        </w:rPr>
        <w:t>and</w:t>
      </w:r>
      <w:r w:rsidR="00E3567E" w:rsidRPr="00906C5F">
        <w:rPr>
          <w:rFonts w:cs="Times New Roman"/>
          <w:i/>
          <w:iCs/>
          <w:color w:val="000000"/>
          <w:szCs w:val="20"/>
        </w:rPr>
        <w:t xml:space="preserve"> </w:t>
      </w:r>
      <w:r w:rsidR="00380AF6" w:rsidRPr="00906C5F">
        <w:rPr>
          <w:rFonts w:cs="Times New Roman"/>
          <w:i/>
          <w:iCs/>
          <w:color w:val="000000"/>
          <w:szCs w:val="20"/>
        </w:rPr>
        <w:t>ACAT1</w:t>
      </w:r>
      <w:r w:rsidR="00E3567E" w:rsidRPr="00906C5F">
        <w:rPr>
          <w:rFonts w:cs="Times New Roman"/>
          <w:color w:val="000000"/>
          <w:szCs w:val="20"/>
        </w:rPr>
        <w:t xml:space="preserve"> </w:t>
      </w:r>
      <w:r w:rsidR="00E3567E" w:rsidRPr="00906C5F">
        <w:rPr>
          <w:rFonts w:cs="Times New Roman"/>
        </w:rPr>
        <w:t xml:space="preserve">show amino acid substitutions that likely evolved under positive selection in the howler monkey branch (Bayes empirical Bayes posterior probabilities &gt;0.5). </w:t>
      </w:r>
      <w:r w:rsidR="00E010B0" w:rsidRPr="00906C5F">
        <w:rPr>
          <w:rFonts w:cs="Times New Roman"/>
        </w:rPr>
        <w:t>The howler monkey is highlighted in red</w:t>
      </w:r>
      <w:r w:rsidR="00E3567E" w:rsidRPr="00906C5F">
        <w:rPr>
          <w:rFonts w:cs="Times New Roman"/>
        </w:rPr>
        <w:t>.</w:t>
      </w:r>
    </w:p>
    <w:p w14:paraId="5482B884" w14:textId="35DE82F6" w:rsidR="00063F6F" w:rsidRDefault="008C6F71" w:rsidP="008C6F71">
      <w:pPr>
        <w:widowControl/>
        <w:rPr>
          <w:rFonts w:cs="Times New Roman"/>
          <w:bCs/>
          <w:color w:val="000000"/>
          <w:szCs w:val="20"/>
        </w:rPr>
      </w:pPr>
      <w:r w:rsidRPr="00906C5F">
        <w:rPr>
          <w:rFonts w:cs="Times New Roman"/>
          <w:bCs/>
          <w:color w:val="000000"/>
          <w:szCs w:val="20"/>
        </w:rPr>
        <w:br w:type="page"/>
      </w:r>
    </w:p>
    <w:p w14:paraId="3288BE2D" w14:textId="2A48152B" w:rsidR="00CE12C3" w:rsidRDefault="00A80D7D" w:rsidP="008C6F71">
      <w:pPr>
        <w:widowControl/>
        <w:rPr>
          <w:rFonts w:cs="Times New Roman"/>
          <w:bCs/>
          <w:color w:val="000000"/>
          <w:szCs w:val="20"/>
        </w:rPr>
      </w:pPr>
      <w:r>
        <w:rPr>
          <w:rFonts w:cs="Times New Roman"/>
          <w:bCs/>
          <w:noProof/>
          <w:color w:val="000000"/>
          <w:szCs w:val="20"/>
        </w:rPr>
        <w:lastRenderedPageBreak/>
        <w:drawing>
          <wp:inline distT="0" distB="0" distL="0" distR="0" wp14:anchorId="2A60CD97" wp14:editId="013EF65F">
            <wp:extent cx="5274310" cy="4022725"/>
            <wp:effectExtent l="0" t="0" r="0" b="0"/>
            <wp:docPr id="131399120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91200" name="图片 1313991200"/>
                    <pic:cNvPicPr/>
                  </pic:nvPicPr>
                  <pic:blipFill>
                    <a:blip r:embed="rId19">
                      <a:extLst>
                        <a:ext uri="{28A0092B-C50C-407E-A947-70E740481C1C}">
                          <a14:useLocalDpi xmlns:a14="http://schemas.microsoft.com/office/drawing/2010/main" val="0"/>
                        </a:ext>
                      </a:extLst>
                    </a:blip>
                    <a:stretch>
                      <a:fillRect/>
                    </a:stretch>
                  </pic:blipFill>
                  <pic:spPr>
                    <a:xfrm>
                      <a:off x="0" y="0"/>
                      <a:ext cx="5274310" cy="4022725"/>
                    </a:xfrm>
                    <a:prstGeom prst="rect">
                      <a:avLst/>
                    </a:prstGeom>
                  </pic:spPr>
                </pic:pic>
              </a:graphicData>
            </a:graphic>
          </wp:inline>
        </w:drawing>
      </w:r>
    </w:p>
    <w:p w14:paraId="0C79EFCA" w14:textId="0FF1A94B" w:rsidR="00A91712" w:rsidRPr="00A91712" w:rsidRDefault="00AF644F" w:rsidP="00A91712">
      <w:pPr>
        <w:rPr>
          <w:rFonts w:cs="Times New Roman"/>
          <w:b/>
          <w:bCs/>
        </w:rPr>
      </w:pPr>
      <w:r w:rsidRPr="00A54380">
        <w:rPr>
          <w:rFonts w:cs="Times New Roman"/>
          <w:b/>
          <w:bCs/>
        </w:rPr>
        <w:t>Fig</w:t>
      </w:r>
      <w:r w:rsidR="00D24B50">
        <w:rPr>
          <w:rFonts w:cs="Times New Roman"/>
          <w:b/>
          <w:bCs/>
        </w:rPr>
        <w:t>.</w:t>
      </w:r>
      <w:r w:rsidRPr="00A54380">
        <w:rPr>
          <w:rFonts w:cs="Times New Roman"/>
          <w:b/>
          <w:bCs/>
        </w:rPr>
        <w:t xml:space="preserve"> S14</w:t>
      </w:r>
      <w:r w:rsidRPr="00A54380">
        <w:rPr>
          <w:rFonts w:cs="Times New Roman"/>
          <w:b/>
          <w:bCs/>
          <w:color w:val="000000"/>
          <w:szCs w:val="20"/>
        </w:rPr>
        <w:t xml:space="preserve"> </w:t>
      </w:r>
      <w:r w:rsidR="00A91712" w:rsidRPr="00A91712">
        <w:rPr>
          <w:rFonts w:cs="Times New Roman"/>
          <w:b/>
          <w:bCs/>
        </w:rPr>
        <w:t xml:space="preserve">Validation of </w:t>
      </w:r>
      <w:r w:rsidR="00A91712" w:rsidRPr="00D4386F">
        <w:rPr>
          <w:rFonts w:cs="Times New Roman"/>
          <w:b/>
          <w:bCs/>
          <w:i/>
          <w:iCs/>
        </w:rPr>
        <w:t>FBP1</w:t>
      </w:r>
      <w:r w:rsidR="00A91712" w:rsidRPr="00A91712">
        <w:rPr>
          <w:rFonts w:cs="Times New Roman"/>
          <w:b/>
          <w:bCs/>
        </w:rPr>
        <w:t xml:space="preserve"> gene duplications in the howler monkey genome.</w:t>
      </w:r>
    </w:p>
    <w:p w14:paraId="24533389" w14:textId="7484EEBF" w:rsidR="00CD0D72" w:rsidRPr="00A91712" w:rsidRDefault="00A91712" w:rsidP="00D4386F">
      <w:pPr>
        <w:rPr>
          <w:rFonts w:cs="Times New Roman"/>
          <w:color w:val="000000"/>
          <w:szCs w:val="20"/>
        </w:rPr>
      </w:pPr>
      <w:r w:rsidRPr="00D4386F">
        <w:rPr>
          <w:rFonts w:cs="Times New Roman"/>
        </w:rPr>
        <w:t>(</w:t>
      </w:r>
      <w:r w:rsidR="001026A4" w:rsidRPr="00D4386F">
        <w:rPr>
          <w:rFonts w:cs="Times New Roman"/>
          <w:b/>
          <w:bCs/>
        </w:rPr>
        <w:t>a</w:t>
      </w:r>
      <w:r w:rsidR="00A132C2" w:rsidRPr="00A132C2">
        <w:rPr>
          <w:rFonts w:cs="Times New Roman"/>
          <w:b/>
          <w:bCs/>
        </w:rPr>
        <w:t>-</w:t>
      </w:r>
      <w:r w:rsidR="001026A4" w:rsidRPr="00D4386F">
        <w:rPr>
          <w:rFonts w:cs="Times New Roman"/>
          <w:b/>
          <w:bCs/>
        </w:rPr>
        <w:t>d</w:t>
      </w:r>
      <w:r w:rsidRPr="00D4386F">
        <w:rPr>
          <w:rFonts w:cs="Times New Roman"/>
        </w:rPr>
        <w:t xml:space="preserve">) Visualization of HiFi read alignments and HMM-Flagger annotations for the four FBP1 paralogs: </w:t>
      </w:r>
      <w:r w:rsidRPr="00D4386F">
        <w:rPr>
          <w:rFonts w:cs="Times New Roman"/>
          <w:i/>
          <w:iCs/>
        </w:rPr>
        <w:t>HMFBP1A</w:t>
      </w:r>
      <w:r w:rsidRPr="00D4386F">
        <w:rPr>
          <w:rFonts w:cs="Times New Roman"/>
        </w:rPr>
        <w:t xml:space="preserve"> (</w:t>
      </w:r>
      <w:r w:rsidR="00AC7507" w:rsidRPr="00D4386F">
        <w:rPr>
          <w:rFonts w:cs="Times New Roman"/>
          <w:b/>
          <w:bCs/>
        </w:rPr>
        <w:t>a</w:t>
      </w:r>
      <w:r w:rsidRPr="00D4386F">
        <w:rPr>
          <w:rFonts w:cs="Times New Roman"/>
        </w:rPr>
        <w:t xml:space="preserve">), </w:t>
      </w:r>
      <w:r w:rsidRPr="00D4386F">
        <w:rPr>
          <w:rFonts w:cs="Times New Roman"/>
          <w:i/>
          <w:iCs/>
        </w:rPr>
        <w:t>HMFBP1B</w:t>
      </w:r>
      <w:r w:rsidRPr="00D4386F">
        <w:rPr>
          <w:rFonts w:cs="Times New Roman"/>
        </w:rPr>
        <w:t xml:space="preserve"> (</w:t>
      </w:r>
      <w:r w:rsidR="00AC7507" w:rsidRPr="00D4386F">
        <w:rPr>
          <w:rFonts w:cs="Times New Roman"/>
          <w:b/>
          <w:bCs/>
        </w:rPr>
        <w:t>b</w:t>
      </w:r>
      <w:r w:rsidRPr="00D4386F">
        <w:rPr>
          <w:rFonts w:cs="Times New Roman"/>
        </w:rPr>
        <w:t xml:space="preserve">), </w:t>
      </w:r>
      <w:r w:rsidRPr="00D4386F">
        <w:rPr>
          <w:rFonts w:cs="Times New Roman"/>
          <w:i/>
          <w:iCs/>
        </w:rPr>
        <w:t>HMFBP1C</w:t>
      </w:r>
      <w:r w:rsidRPr="00D4386F">
        <w:rPr>
          <w:rFonts w:cs="Times New Roman"/>
        </w:rPr>
        <w:t xml:space="preserve"> (</w:t>
      </w:r>
      <w:r w:rsidR="00AC7507" w:rsidRPr="00D4386F">
        <w:rPr>
          <w:rFonts w:cs="Times New Roman"/>
          <w:b/>
          <w:bCs/>
        </w:rPr>
        <w:t>c</w:t>
      </w:r>
      <w:r w:rsidRPr="00D4386F">
        <w:rPr>
          <w:rFonts w:cs="Times New Roman"/>
        </w:rPr>
        <w:t xml:space="preserve">), and </w:t>
      </w:r>
      <w:r w:rsidRPr="00D4386F">
        <w:rPr>
          <w:rFonts w:cs="Times New Roman"/>
          <w:i/>
          <w:iCs/>
        </w:rPr>
        <w:t>HMFBP1D</w:t>
      </w:r>
      <w:r w:rsidRPr="00D4386F">
        <w:rPr>
          <w:rFonts w:cs="Times New Roman"/>
        </w:rPr>
        <w:t xml:space="preserve"> (</w:t>
      </w:r>
      <w:r w:rsidR="00AC7507" w:rsidRPr="00D4386F">
        <w:rPr>
          <w:rFonts w:cs="Times New Roman"/>
          <w:b/>
          <w:bCs/>
        </w:rPr>
        <w:t>d</w:t>
      </w:r>
      <w:r w:rsidRPr="00D4386F">
        <w:rPr>
          <w:rFonts w:cs="Times New Roman"/>
        </w:rPr>
        <w:t>). In each panel, the tracks from top to bottom display: genomic coordinates, the annotated gene structure, the visualization of PacBio HiFi read alignments (mapping depth), and the HMM-Flagger states. The integration of expected HiFi read-depth profiles and structurally correct HMM-Flagger annotations confirms the absence of local assembly errors, demonstrating that these four copies represent true biological duplications rather than assembly artifacts (such as uncollapsed haplotypes).</w:t>
      </w:r>
      <w:r w:rsidR="00AF644F" w:rsidRPr="00A91712">
        <w:rPr>
          <w:rFonts w:cs="Times New Roman"/>
          <w:color w:val="000000"/>
          <w:szCs w:val="20"/>
        </w:rPr>
        <w:t xml:space="preserve"> </w:t>
      </w:r>
    </w:p>
    <w:p w14:paraId="22AF4AE0" w14:textId="77A8DDD5" w:rsidR="00CE12C3" w:rsidRPr="00906C5F" w:rsidRDefault="00CE12C3" w:rsidP="008C6F71">
      <w:pPr>
        <w:widowControl/>
        <w:rPr>
          <w:rFonts w:cs="Times New Roman"/>
          <w:bCs/>
          <w:color w:val="000000"/>
          <w:szCs w:val="20"/>
        </w:rPr>
      </w:pPr>
      <w:r>
        <w:rPr>
          <w:rFonts w:cs="Times New Roman"/>
          <w:bCs/>
          <w:color w:val="000000"/>
          <w:szCs w:val="20"/>
        </w:rPr>
        <w:br w:type="page"/>
      </w:r>
    </w:p>
    <w:p w14:paraId="47B7B30E" w14:textId="33C77E72" w:rsidR="00711A9F" w:rsidRPr="00906C5F" w:rsidRDefault="007E026A" w:rsidP="008C6F71">
      <w:pPr>
        <w:widowControl/>
        <w:rPr>
          <w:rFonts w:cs="Times New Roman"/>
          <w:bCs/>
          <w:color w:val="000000"/>
          <w:szCs w:val="20"/>
        </w:rPr>
      </w:pPr>
      <w:r>
        <w:rPr>
          <w:rFonts w:cs="Times New Roman"/>
          <w:bCs/>
          <w:noProof/>
          <w:color w:val="000000"/>
          <w:szCs w:val="20"/>
        </w:rPr>
        <w:lastRenderedPageBreak/>
        <w:drawing>
          <wp:inline distT="0" distB="0" distL="0" distR="0" wp14:anchorId="074AB076" wp14:editId="75BC80E4">
            <wp:extent cx="5274310" cy="2141855"/>
            <wp:effectExtent l="0" t="0" r="0" b="0"/>
            <wp:docPr id="87420544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05442" name="图片 87420544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2141855"/>
                    </a:xfrm>
                    <a:prstGeom prst="rect">
                      <a:avLst/>
                    </a:prstGeom>
                  </pic:spPr>
                </pic:pic>
              </a:graphicData>
            </a:graphic>
          </wp:inline>
        </w:drawing>
      </w:r>
    </w:p>
    <w:p w14:paraId="28AE69B4" w14:textId="7324ED35" w:rsidR="0013225B" w:rsidRPr="00906C5F" w:rsidRDefault="002B13CF" w:rsidP="000329D2">
      <w:pPr>
        <w:rPr>
          <w:rFonts w:cs="Times New Roman"/>
          <w:bCs/>
          <w:color w:val="000000"/>
          <w:szCs w:val="20"/>
        </w:rPr>
      </w:pPr>
      <w:r w:rsidRPr="00A54380">
        <w:rPr>
          <w:rFonts w:cs="Times New Roman"/>
          <w:b/>
          <w:bCs/>
        </w:rPr>
        <w:t>Fig</w:t>
      </w:r>
      <w:r>
        <w:rPr>
          <w:rFonts w:cs="Times New Roman"/>
          <w:b/>
          <w:bCs/>
        </w:rPr>
        <w:t>.</w:t>
      </w:r>
      <w:r w:rsidRPr="00A54380">
        <w:rPr>
          <w:rFonts w:cs="Times New Roman"/>
          <w:b/>
          <w:bCs/>
        </w:rPr>
        <w:t xml:space="preserve"> </w:t>
      </w:r>
      <w:r w:rsidR="004F7E28" w:rsidRPr="00A54380">
        <w:rPr>
          <w:rFonts w:cs="Times New Roman"/>
          <w:b/>
          <w:bCs/>
        </w:rPr>
        <w:t>S1</w:t>
      </w:r>
      <w:r w:rsidR="00870EB9">
        <w:rPr>
          <w:rFonts w:cs="Times New Roman" w:hint="eastAsia"/>
          <w:b/>
          <w:bCs/>
        </w:rPr>
        <w:t>5</w:t>
      </w:r>
      <w:r w:rsidR="004F7E28" w:rsidRPr="00A54380">
        <w:rPr>
          <w:rFonts w:cs="Times New Roman"/>
          <w:b/>
          <w:bCs/>
          <w:color w:val="000000"/>
          <w:szCs w:val="20"/>
        </w:rPr>
        <w:t xml:space="preserve"> </w:t>
      </w:r>
      <w:r w:rsidR="00772C03" w:rsidRPr="00A54380">
        <w:rPr>
          <w:rFonts w:cs="Times New Roman"/>
          <w:b/>
          <w:bCs/>
        </w:rPr>
        <w:t>Gene</w:t>
      </w:r>
      <w:r w:rsidR="002523B2" w:rsidRPr="00A54380">
        <w:rPr>
          <w:rFonts w:cs="Times New Roman"/>
          <w:b/>
          <w:bCs/>
        </w:rPr>
        <w:t xml:space="preserve"> duplic</w:t>
      </w:r>
      <w:r w:rsidR="002523B2" w:rsidRPr="00906C5F">
        <w:rPr>
          <w:rFonts w:cs="Times New Roman"/>
          <w:b/>
          <w:bCs/>
        </w:rPr>
        <w:t>ation</w:t>
      </w:r>
      <w:r w:rsidR="009A2E9D" w:rsidRPr="00906C5F">
        <w:rPr>
          <w:rFonts w:cs="Times New Roman"/>
          <w:b/>
          <w:bCs/>
        </w:rPr>
        <w:t>s</w:t>
      </w:r>
      <w:r w:rsidR="004F7E28" w:rsidRPr="00906C5F">
        <w:rPr>
          <w:rFonts w:cs="Times New Roman"/>
          <w:b/>
          <w:bCs/>
        </w:rPr>
        <w:t xml:space="preserve"> in </w:t>
      </w:r>
      <w:r w:rsidR="000677EF" w:rsidRPr="00906C5F">
        <w:rPr>
          <w:rFonts w:cs="Times New Roman"/>
          <w:b/>
          <w:bCs/>
          <w:i/>
          <w:iCs/>
        </w:rPr>
        <w:t>FBP1</w:t>
      </w:r>
      <w:r w:rsidR="004F7E28" w:rsidRPr="00906C5F">
        <w:rPr>
          <w:rFonts w:cs="Times New Roman"/>
          <w:b/>
          <w:bCs/>
        </w:rPr>
        <w:t xml:space="preserve"> genes in howler monkey.</w:t>
      </w:r>
      <w:r w:rsidR="004F7E28" w:rsidRPr="00906C5F">
        <w:rPr>
          <w:rFonts w:cs="Times New Roman"/>
        </w:rPr>
        <w:t xml:space="preserve"> </w:t>
      </w:r>
      <w:r w:rsidR="004F7E28" w:rsidRPr="00906C5F">
        <w:rPr>
          <w:rFonts w:cs="Times New Roman"/>
          <w:color w:val="000000"/>
          <w:szCs w:val="20"/>
        </w:rPr>
        <w:t xml:space="preserve">Alignment of primate amino acid sequences of </w:t>
      </w:r>
      <w:r w:rsidR="00D705E6" w:rsidRPr="00906C5F">
        <w:rPr>
          <w:rFonts w:cs="Times New Roman"/>
          <w:i/>
          <w:iCs/>
          <w:color w:val="000000"/>
          <w:szCs w:val="20"/>
        </w:rPr>
        <w:t>FBP1</w:t>
      </w:r>
      <w:r w:rsidR="00D705E6" w:rsidRPr="00906C5F">
        <w:rPr>
          <w:rFonts w:cs="Times New Roman"/>
          <w:color w:val="000000"/>
          <w:szCs w:val="20"/>
        </w:rPr>
        <w:t>.</w:t>
      </w:r>
    </w:p>
    <w:p w14:paraId="51E398B3" w14:textId="77777777" w:rsidR="00597AAD" w:rsidRDefault="00495802">
      <w:pPr>
        <w:widowControl/>
        <w:rPr>
          <w:rFonts w:cs="Times New Roman"/>
          <w:bCs/>
          <w:color w:val="000000"/>
          <w:szCs w:val="20"/>
        </w:rPr>
      </w:pPr>
      <w:r w:rsidRPr="00906C5F">
        <w:rPr>
          <w:rFonts w:cs="Times New Roman"/>
          <w:bCs/>
          <w:color w:val="000000"/>
          <w:szCs w:val="20"/>
        </w:rPr>
        <w:br w:type="page"/>
      </w:r>
    </w:p>
    <w:p w14:paraId="79365E31" w14:textId="725D7CDC" w:rsidR="000E7F40" w:rsidRDefault="00220238" w:rsidP="005A3535">
      <w:pPr>
        <w:widowControl/>
        <w:jc w:val="center"/>
        <w:rPr>
          <w:rFonts w:cs="Times New Roman"/>
          <w:b/>
          <w:bCs/>
        </w:rPr>
      </w:pPr>
      <w:r>
        <w:rPr>
          <w:rFonts w:cs="Times New Roman"/>
          <w:b/>
          <w:bCs/>
          <w:noProof/>
        </w:rPr>
        <w:lastRenderedPageBreak/>
        <w:drawing>
          <wp:inline distT="0" distB="0" distL="0" distR="0" wp14:anchorId="078BE615" wp14:editId="1AF8AEEB">
            <wp:extent cx="5274310" cy="6648450"/>
            <wp:effectExtent l="0" t="0" r="0" b="0"/>
            <wp:docPr id="1968754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5475" name="图片 196875475"/>
                    <pic:cNvPicPr/>
                  </pic:nvPicPr>
                  <pic:blipFill>
                    <a:blip r:embed="rId21">
                      <a:extLst>
                        <a:ext uri="{28A0092B-C50C-407E-A947-70E740481C1C}">
                          <a14:useLocalDpi xmlns:a14="http://schemas.microsoft.com/office/drawing/2010/main" val="0"/>
                        </a:ext>
                      </a:extLst>
                    </a:blip>
                    <a:stretch>
                      <a:fillRect/>
                    </a:stretch>
                  </pic:blipFill>
                  <pic:spPr>
                    <a:xfrm>
                      <a:off x="0" y="0"/>
                      <a:ext cx="5274310" cy="6648450"/>
                    </a:xfrm>
                    <a:prstGeom prst="rect">
                      <a:avLst/>
                    </a:prstGeom>
                  </pic:spPr>
                </pic:pic>
              </a:graphicData>
            </a:graphic>
          </wp:inline>
        </w:drawing>
      </w:r>
    </w:p>
    <w:p w14:paraId="6B012EC0" w14:textId="5731DDF1" w:rsidR="001042F4" w:rsidRDefault="00C71E04">
      <w:pPr>
        <w:widowControl/>
        <w:rPr>
          <w:rFonts w:cs="Times New Roman"/>
        </w:rPr>
      </w:pPr>
      <w:r w:rsidRPr="00A54380">
        <w:rPr>
          <w:rFonts w:cs="Times New Roman"/>
          <w:b/>
          <w:bCs/>
        </w:rPr>
        <w:t>Fig</w:t>
      </w:r>
      <w:r>
        <w:rPr>
          <w:rFonts w:cs="Times New Roman"/>
          <w:b/>
          <w:bCs/>
        </w:rPr>
        <w:t>.</w:t>
      </w:r>
      <w:r w:rsidRPr="00A54380">
        <w:rPr>
          <w:rFonts w:cs="Times New Roman"/>
          <w:b/>
          <w:bCs/>
        </w:rPr>
        <w:t xml:space="preserve"> </w:t>
      </w:r>
      <w:r w:rsidR="00E55DE3" w:rsidRPr="00A54380">
        <w:rPr>
          <w:rFonts w:cs="Times New Roman"/>
          <w:b/>
          <w:bCs/>
        </w:rPr>
        <w:t>S1</w:t>
      </w:r>
      <w:r w:rsidR="00B640E0">
        <w:rPr>
          <w:rFonts w:cs="Times New Roman" w:hint="eastAsia"/>
          <w:b/>
          <w:bCs/>
        </w:rPr>
        <w:t>6</w:t>
      </w:r>
      <w:r w:rsidR="00E55DE3" w:rsidRPr="00A54380">
        <w:rPr>
          <w:rFonts w:cs="Times New Roman"/>
          <w:b/>
          <w:bCs/>
          <w:color w:val="000000"/>
          <w:szCs w:val="20"/>
        </w:rPr>
        <w:t xml:space="preserve"> </w:t>
      </w:r>
      <w:r w:rsidR="003A0DA8" w:rsidRPr="00906C5F">
        <w:rPr>
          <w:rFonts w:cs="Times New Roman"/>
          <w:b/>
          <w:bCs/>
          <w:i/>
          <w:iCs/>
        </w:rPr>
        <w:t>FBP1</w:t>
      </w:r>
      <w:r w:rsidR="003A0DA8">
        <w:rPr>
          <w:rFonts w:cs="Times New Roman"/>
          <w:b/>
          <w:bCs/>
          <w:i/>
          <w:iCs/>
        </w:rPr>
        <w:t xml:space="preserve"> </w:t>
      </w:r>
      <w:r w:rsidR="003A0DA8">
        <w:rPr>
          <w:rFonts w:cs="Times New Roman"/>
          <w:b/>
          <w:bCs/>
        </w:rPr>
        <w:t>g</w:t>
      </w:r>
      <w:r w:rsidR="00E55DE3" w:rsidRPr="00A54380">
        <w:rPr>
          <w:rFonts w:cs="Times New Roman"/>
          <w:b/>
          <w:bCs/>
        </w:rPr>
        <w:t xml:space="preserve">ene </w:t>
      </w:r>
      <w:r w:rsidR="00196A08">
        <w:rPr>
          <w:rFonts w:cs="Times New Roman"/>
          <w:b/>
          <w:bCs/>
        </w:rPr>
        <w:t>copies</w:t>
      </w:r>
      <w:r w:rsidR="00E55DE3" w:rsidRPr="00906C5F">
        <w:rPr>
          <w:rFonts w:cs="Times New Roman"/>
          <w:b/>
          <w:bCs/>
        </w:rPr>
        <w:t xml:space="preserve"> </w:t>
      </w:r>
      <w:r w:rsidR="000D3C6C">
        <w:rPr>
          <w:rFonts w:cs="Times New Roman"/>
          <w:b/>
          <w:bCs/>
        </w:rPr>
        <w:t>f</w:t>
      </w:r>
      <w:r w:rsidR="00495DFC">
        <w:rPr>
          <w:rFonts w:cs="Times New Roman"/>
          <w:b/>
          <w:bCs/>
        </w:rPr>
        <w:t>rom</w:t>
      </w:r>
      <w:r w:rsidR="00E55DE3" w:rsidRPr="00906C5F">
        <w:rPr>
          <w:rFonts w:cs="Times New Roman"/>
          <w:b/>
          <w:bCs/>
        </w:rPr>
        <w:t xml:space="preserve"> </w:t>
      </w:r>
      <w:r w:rsidR="00C87973">
        <w:rPr>
          <w:rFonts w:cs="Times New Roman"/>
          <w:b/>
          <w:bCs/>
        </w:rPr>
        <w:t>the</w:t>
      </w:r>
      <w:r w:rsidR="00E55DE3" w:rsidRPr="00906C5F">
        <w:rPr>
          <w:rFonts w:cs="Times New Roman"/>
          <w:b/>
          <w:bCs/>
        </w:rPr>
        <w:t xml:space="preserve"> howler monkey</w:t>
      </w:r>
      <w:r w:rsidR="00593EC5" w:rsidRPr="00593EC5">
        <w:rPr>
          <w:rFonts w:cs="Times New Roman"/>
          <w:b/>
          <w:bCs/>
        </w:rPr>
        <w:t xml:space="preserve"> are</w:t>
      </w:r>
      <w:r w:rsidR="00B90176">
        <w:rPr>
          <w:rFonts w:cs="Times New Roman" w:hint="eastAsia"/>
          <w:b/>
          <w:bCs/>
        </w:rPr>
        <w:t xml:space="preserve"> </w:t>
      </w:r>
      <w:r w:rsidR="00B90176">
        <w:rPr>
          <w:rFonts w:cs="Times New Roman"/>
          <w:b/>
          <w:bCs/>
        </w:rPr>
        <w:t>o</w:t>
      </w:r>
      <w:r w:rsidR="00B90176">
        <w:rPr>
          <w:rFonts w:cs="Times New Roman" w:hint="eastAsia"/>
          <w:b/>
          <w:bCs/>
        </w:rPr>
        <w:t>ver</w:t>
      </w:r>
      <w:r w:rsidR="00B90176">
        <w:rPr>
          <w:rFonts w:cs="Times New Roman"/>
          <w:b/>
          <w:bCs/>
        </w:rPr>
        <w:t>expressed in</w:t>
      </w:r>
      <w:r w:rsidR="0018758C">
        <w:rPr>
          <w:rFonts w:cs="Times New Roman"/>
          <w:b/>
          <w:bCs/>
        </w:rPr>
        <w:t xml:space="preserve"> the</w:t>
      </w:r>
      <w:r w:rsidR="00B90176">
        <w:rPr>
          <w:rFonts w:cs="Times New Roman"/>
          <w:b/>
          <w:bCs/>
        </w:rPr>
        <w:t xml:space="preserve"> </w:t>
      </w:r>
      <w:r w:rsidR="00C57BD1" w:rsidRPr="001D297D">
        <w:rPr>
          <w:rFonts w:cs="Times New Roman"/>
          <w:b/>
          <w:bCs/>
          <w:i/>
          <w:iCs/>
        </w:rPr>
        <w:t>HepG2</w:t>
      </w:r>
      <w:r w:rsidR="00C57BD1">
        <w:rPr>
          <w:rFonts w:cs="Times New Roman"/>
          <w:b/>
          <w:bCs/>
        </w:rPr>
        <w:t xml:space="preserve"> cell line</w:t>
      </w:r>
      <w:r w:rsidR="00B90176">
        <w:rPr>
          <w:rFonts w:cs="Times New Roman"/>
          <w:b/>
          <w:bCs/>
        </w:rPr>
        <w:t>.</w:t>
      </w:r>
    </w:p>
    <w:p w14:paraId="13C30B35" w14:textId="3C449869" w:rsidR="00C04DB9" w:rsidRDefault="00F71462" w:rsidP="008C6F71">
      <w:pPr>
        <w:widowControl/>
        <w:rPr>
          <w:rFonts w:cs="Times New Roman"/>
          <w:bCs/>
          <w:color w:val="000000"/>
          <w:szCs w:val="20"/>
        </w:rPr>
      </w:pPr>
      <w:r w:rsidRPr="00F71462">
        <w:rPr>
          <w:rFonts w:cs="Times New Roman"/>
          <w:bCs/>
          <w:color w:val="000000"/>
          <w:szCs w:val="20"/>
        </w:rPr>
        <w:t xml:space="preserve">The predicted molecular weights of the proteins </w:t>
      </w:r>
      <w:r w:rsidR="009866B7" w:rsidRPr="00F71462">
        <w:rPr>
          <w:rFonts w:cs="Times New Roman"/>
          <w:bCs/>
          <w:color w:val="000000"/>
          <w:szCs w:val="20"/>
        </w:rPr>
        <w:t>are</w:t>
      </w:r>
      <w:r w:rsidRPr="00F71462">
        <w:rPr>
          <w:rFonts w:cs="Times New Roman"/>
          <w:bCs/>
          <w:color w:val="000000"/>
          <w:szCs w:val="20"/>
        </w:rPr>
        <w:t xml:space="preserve"> Human-FBP1, 36.85 kDa; HMFBP1A, 36.77 kDa; HMFBP1B, 30.46 kDa; HMFBP1C, 29.87 kDa; and HMFBP1D, 28.11 kDa. While Human-FBP1 and HMFBP1A correspond to full-length proteins, </w:t>
      </w:r>
      <w:r w:rsidR="00757614" w:rsidRPr="00757614">
        <w:rPr>
          <w:rFonts w:cs="Times New Roman"/>
          <w:bCs/>
          <w:color w:val="000000"/>
          <w:szCs w:val="20"/>
        </w:rPr>
        <w:t xml:space="preserve">HMFBP1B, HMFBP1C, and HMFBP1D are truncated </w:t>
      </w:r>
      <w:r w:rsidR="00487B36">
        <w:rPr>
          <w:rFonts w:cs="Times New Roman" w:hint="eastAsia"/>
          <w:bCs/>
          <w:color w:val="000000"/>
          <w:szCs w:val="20"/>
        </w:rPr>
        <w:t xml:space="preserve">copies </w:t>
      </w:r>
      <w:r w:rsidR="00757614" w:rsidRPr="00757614">
        <w:rPr>
          <w:rFonts w:cs="Times New Roman"/>
          <w:bCs/>
          <w:color w:val="000000"/>
          <w:szCs w:val="20"/>
        </w:rPr>
        <w:t>with reduced molecular sizes.</w:t>
      </w:r>
      <w:r w:rsidR="00382233">
        <w:rPr>
          <w:rFonts w:cs="Times New Roman" w:hint="eastAsia"/>
          <w:bCs/>
          <w:color w:val="000000"/>
          <w:szCs w:val="20"/>
        </w:rPr>
        <w:t xml:space="preserve"> </w:t>
      </w:r>
      <w:r w:rsidR="00117F98" w:rsidRPr="00117F98">
        <w:rPr>
          <w:rFonts w:cs="Times New Roman"/>
          <w:bCs/>
          <w:color w:val="000000"/>
          <w:szCs w:val="20"/>
        </w:rPr>
        <w:t>Dashed boxes indicate the target bands</w:t>
      </w:r>
      <w:r w:rsidR="009E456A">
        <w:rPr>
          <w:rFonts w:cs="Times New Roman"/>
          <w:bCs/>
          <w:color w:val="000000"/>
          <w:szCs w:val="20"/>
        </w:rPr>
        <w:t>.</w:t>
      </w:r>
    </w:p>
    <w:p w14:paraId="3EF56829" w14:textId="63BE39FA" w:rsidR="00C870C6" w:rsidRPr="00906C5F" w:rsidRDefault="00703BD1" w:rsidP="008C6F71">
      <w:pPr>
        <w:widowControl/>
        <w:rPr>
          <w:rFonts w:cs="Times New Roman"/>
          <w:bCs/>
          <w:color w:val="000000"/>
          <w:szCs w:val="20"/>
        </w:rPr>
      </w:pPr>
      <w:r>
        <w:rPr>
          <w:rFonts w:cs="Times New Roman"/>
          <w:bCs/>
          <w:color w:val="000000"/>
          <w:szCs w:val="20"/>
        </w:rPr>
        <w:br w:type="page"/>
      </w:r>
    </w:p>
    <w:p w14:paraId="053200C5" w14:textId="4BBC0644" w:rsidR="000F4837" w:rsidRPr="00906C5F" w:rsidRDefault="007E026A" w:rsidP="00BB770F">
      <w:pPr>
        <w:rPr>
          <w:rFonts w:cs="Times New Roman"/>
        </w:rPr>
      </w:pPr>
      <w:r>
        <w:rPr>
          <w:rFonts w:cs="Times New Roman"/>
          <w:noProof/>
        </w:rPr>
        <w:lastRenderedPageBreak/>
        <w:drawing>
          <wp:inline distT="0" distB="0" distL="0" distR="0" wp14:anchorId="07493AF2" wp14:editId="36E2F4CE">
            <wp:extent cx="5274310" cy="3677920"/>
            <wp:effectExtent l="0" t="0" r="0" b="0"/>
            <wp:docPr id="8554122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41229" name="图片 85541229"/>
                    <pic:cNvPicPr/>
                  </pic:nvPicPr>
                  <pic:blipFill>
                    <a:blip r:embed="rId22">
                      <a:extLst>
                        <a:ext uri="{28A0092B-C50C-407E-A947-70E740481C1C}">
                          <a14:useLocalDpi xmlns:a14="http://schemas.microsoft.com/office/drawing/2010/main" val="0"/>
                        </a:ext>
                      </a:extLst>
                    </a:blip>
                    <a:stretch>
                      <a:fillRect/>
                    </a:stretch>
                  </pic:blipFill>
                  <pic:spPr>
                    <a:xfrm>
                      <a:off x="0" y="0"/>
                      <a:ext cx="5274310" cy="3677920"/>
                    </a:xfrm>
                    <a:prstGeom prst="rect">
                      <a:avLst/>
                    </a:prstGeom>
                  </pic:spPr>
                </pic:pic>
              </a:graphicData>
            </a:graphic>
          </wp:inline>
        </w:drawing>
      </w:r>
    </w:p>
    <w:p w14:paraId="3E869952" w14:textId="3E1EC0BF" w:rsidR="00BB770F" w:rsidRPr="00906C5F" w:rsidRDefault="002C6E8B">
      <w:pPr>
        <w:rPr>
          <w:rFonts w:cs="Times New Roman"/>
          <w:b/>
          <w:bCs/>
        </w:rPr>
      </w:pPr>
      <w:r w:rsidRPr="00906C5F">
        <w:rPr>
          <w:rFonts w:cs="Times New Roman"/>
          <w:b/>
          <w:bCs/>
        </w:rPr>
        <w:t>Fig</w:t>
      </w:r>
      <w:r>
        <w:rPr>
          <w:rFonts w:cs="Times New Roman"/>
          <w:b/>
          <w:bCs/>
        </w:rPr>
        <w:t>.</w:t>
      </w:r>
      <w:r w:rsidRPr="00906C5F">
        <w:rPr>
          <w:rFonts w:cs="Times New Roman"/>
          <w:b/>
          <w:bCs/>
        </w:rPr>
        <w:t xml:space="preserve"> </w:t>
      </w:r>
      <w:r w:rsidR="00BB770F" w:rsidRPr="00906C5F">
        <w:rPr>
          <w:rFonts w:cs="Times New Roman"/>
          <w:b/>
          <w:bCs/>
        </w:rPr>
        <w:t>S1</w:t>
      </w:r>
      <w:r w:rsidR="00A5710C">
        <w:rPr>
          <w:rFonts w:cs="Times New Roman" w:hint="eastAsia"/>
          <w:b/>
          <w:bCs/>
        </w:rPr>
        <w:t>7</w:t>
      </w:r>
      <w:r w:rsidR="00BB770F" w:rsidRPr="00906C5F">
        <w:rPr>
          <w:rFonts w:cs="Times New Roman"/>
          <w:b/>
          <w:bCs/>
        </w:rPr>
        <w:t xml:space="preserve"> </w:t>
      </w:r>
      <w:r w:rsidR="001E53B2" w:rsidRPr="00906C5F">
        <w:rPr>
          <w:rFonts w:cs="Times New Roman"/>
          <w:b/>
          <w:bCs/>
        </w:rPr>
        <w:t xml:space="preserve">Inhibition of </w:t>
      </w:r>
      <w:r w:rsidR="001E53B2" w:rsidRPr="00906C5F">
        <w:rPr>
          <w:rFonts w:cs="Times New Roman"/>
          <w:b/>
          <w:bCs/>
          <w:i/>
          <w:iCs/>
        </w:rPr>
        <w:t>HMFBP1A</w:t>
      </w:r>
      <w:r w:rsidR="001E53B2" w:rsidRPr="00906C5F">
        <w:rPr>
          <w:rFonts w:cs="Times New Roman"/>
          <w:b/>
          <w:bCs/>
        </w:rPr>
        <w:t xml:space="preserve"> FBPase activity by AMP at different concentrations</w:t>
      </w:r>
      <w:r w:rsidR="00BD5A61" w:rsidRPr="00906C5F">
        <w:rPr>
          <w:rFonts w:cs="Times New Roman"/>
          <w:b/>
          <w:bCs/>
        </w:rPr>
        <w:t>.</w:t>
      </w:r>
      <w:r w:rsidR="00821038" w:rsidRPr="00906C5F">
        <w:rPr>
          <w:rFonts w:cs="Times New Roman"/>
          <w:b/>
          <w:bCs/>
        </w:rPr>
        <w:t xml:space="preserve"> </w:t>
      </w:r>
      <w:r w:rsidR="0084792B" w:rsidRPr="00906C5F">
        <w:rPr>
          <w:rFonts w:cs="Times New Roman"/>
        </w:rPr>
        <w:t xml:space="preserve">FBPase activity of </w:t>
      </w:r>
      <w:r w:rsidR="0084792B" w:rsidRPr="00906C5F">
        <w:rPr>
          <w:rFonts w:cs="Times New Roman"/>
          <w:i/>
          <w:iCs/>
        </w:rPr>
        <w:t>HMFBP1A</w:t>
      </w:r>
      <w:r w:rsidR="0084792B" w:rsidRPr="00906C5F">
        <w:rPr>
          <w:rFonts w:cs="Times New Roman"/>
        </w:rPr>
        <w:t xml:space="preserve"> was measured in the presence of AMP at increasing concentrations (0, 10, 20, 40, 60, 80, and 100 μM).</w:t>
      </w:r>
      <w:r w:rsidR="000C6979" w:rsidRPr="00906C5F">
        <w:rPr>
          <w:rFonts w:cs="Times New Roman"/>
        </w:rPr>
        <w:t xml:space="preserve"> </w:t>
      </w:r>
    </w:p>
    <w:p w14:paraId="632C40FA" w14:textId="097F05B2" w:rsidR="00323EF3" w:rsidRPr="00906C5F" w:rsidRDefault="00642EED">
      <w:pPr>
        <w:widowControl/>
        <w:rPr>
          <w:rFonts w:cs="Times New Roman"/>
          <w:bCs/>
          <w:color w:val="000000"/>
          <w:szCs w:val="20"/>
        </w:rPr>
      </w:pPr>
      <w:r w:rsidRPr="00906C5F">
        <w:rPr>
          <w:rFonts w:cs="Times New Roman"/>
          <w:bCs/>
          <w:color w:val="000000"/>
          <w:szCs w:val="20"/>
        </w:rPr>
        <w:br w:type="page"/>
      </w:r>
    </w:p>
    <w:p w14:paraId="565243BB" w14:textId="73D8F20A" w:rsidR="008C18A3" w:rsidRPr="00906C5F" w:rsidRDefault="00007C7F" w:rsidP="008C18A3">
      <w:pPr>
        <w:rPr>
          <w:rFonts w:cs="Times New Roman"/>
        </w:rPr>
      </w:pPr>
      <w:r>
        <w:rPr>
          <w:rFonts w:cs="Times New Roman"/>
          <w:noProof/>
        </w:rPr>
        <w:lastRenderedPageBreak/>
        <w:drawing>
          <wp:inline distT="0" distB="0" distL="0" distR="0" wp14:anchorId="64CA523C" wp14:editId="75765F73">
            <wp:extent cx="5274310" cy="1436370"/>
            <wp:effectExtent l="0" t="0" r="0" b="0"/>
            <wp:docPr id="6840536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5369" name="图片 68405369"/>
                    <pic:cNvPicPr/>
                  </pic:nvPicPr>
                  <pic:blipFill>
                    <a:blip r:embed="rId23">
                      <a:extLst>
                        <a:ext uri="{28A0092B-C50C-407E-A947-70E740481C1C}">
                          <a14:useLocalDpi xmlns:a14="http://schemas.microsoft.com/office/drawing/2010/main" val="0"/>
                        </a:ext>
                      </a:extLst>
                    </a:blip>
                    <a:stretch>
                      <a:fillRect/>
                    </a:stretch>
                  </pic:blipFill>
                  <pic:spPr>
                    <a:xfrm>
                      <a:off x="0" y="0"/>
                      <a:ext cx="5274310" cy="1436370"/>
                    </a:xfrm>
                    <a:prstGeom prst="rect">
                      <a:avLst/>
                    </a:prstGeom>
                  </pic:spPr>
                </pic:pic>
              </a:graphicData>
            </a:graphic>
          </wp:inline>
        </w:drawing>
      </w:r>
    </w:p>
    <w:p w14:paraId="580BB86F" w14:textId="5F547363" w:rsidR="00F22FB2" w:rsidRPr="00FF4D05" w:rsidRDefault="00BE05DF">
      <w:pPr>
        <w:rPr>
          <w:rFonts w:cs="Times New Roman"/>
        </w:rPr>
      </w:pPr>
      <w:r w:rsidRPr="00906C5F">
        <w:rPr>
          <w:rFonts w:cs="Times New Roman"/>
          <w:b/>
          <w:bCs/>
        </w:rPr>
        <w:t>Fig</w:t>
      </w:r>
      <w:r>
        <w:rPr>
          <w:rFonts w:cs="Times New Roman"/>
          <w:b/>
          <w:bCs/>
        </w:rPr>
        <w:t>.</w:t>
      </w:r>
      <w:r w:rsidRPr="00906C5F">
        <w:rPr>
          <w:rFonts w:cs="Times New Roman"/>
          <w:b/>
          <w:bCs/>
        </w:rPr>
        <w:t xml:space="preserve"> </w:t>
      </w:r>
      <w:r w:rsidR="008C18A3" w:rsidRPr="00906C5F">
        <w:rPr>
          <w:rFonts w:cs="Times New Roman"/>
          <w:b/>
          <w:bCs/>
        </w:rPr>
        <w:t>S1</w:t>
      </w:r>
      <w:r w:rsidR="0056102D">
        <w:rPr>
          <w:rFonts w:cs="Times New Roman" w:hint="eastAsia"/>
          <w:b/>
          <w:bCs/>
        </w:rPr>
        <w:t>8</w:t>
      </w:r>
      <w:r w:rsidR="008C18A3" w:rsidRPr="00906C5F">
        <w:rPr>
          <w:rFonts w:cs="Times New Roman"/>
          <w:b/>
          <w:bCs/>
        </w:rPr>
        <w:t xml:space="preserve"> Deletion of the </w:t>
      </w:r>
      <w:r w:rsidR="008C18A3" w:rsidRPr="00906C5F">
        <w:rPr>
          <w:rFonts w:cs="Times New Roman"/>
          <w:b/>
          <w:bCs/>
          <w:i/>
          <w:iCs/>
        </w:rPr>
        <w:t>CHIA</w:t>
      </w:r>
      <w:r w:rsidR="008C18A3" w:rsidRPr="00906C5F">
        <w:rPr>
          <w:rFonts w:cs="Times New Roman"/>
          <w:b/>
          <w:bCs/>
        </w:rPr>
        <w:t xml:space="preserve"> </w:t>
      </w:r>
      <w:r w:rsidR="00681401">
        <w:rPr>
          <w:rFonts w:cs="Times New Roman"/>
          <w:b/>
          <w:bCs/>
        </w:rPr>
        <w:t xml:space="preserve">locus </w:t>
      </w:r>
      <w:r w:rsidR="008C18A3" w:rsidRPr="00906C5F">
        <w:rPr>
          <w:rFonts w:cs="Times New Roman"/>
          <w:b/>
          <w:bCs/>
        </w:rPr>
        <w:t xml:space="preserve">and the </w:t>
      </w:r>
      <w:r w:rsidR="008C18A3" w:rsidRPr="00906C5F">
        <w:rPr>
          <w:rFonts w:cs="Times New Roman"/>
          <w:b/>
          <w:bCs/>
          <w:i/>
          <w:iCs/>
        </w:rPr>
        <w:t>ASIP</w:t>
      </w:r>
      <w:r w:rsidR="008C18A3" w:rsidRPr="00906C5F">
        <w:rPr>
          <w:rFonts w:cs="Times New Roman"/>
          <w:b/>
          <w:bCs/>
        </w:rPr>
        <w:t xml:space="preserve"> </w:t>
      </w:r>
      <w:r w:rsidR="009D281A" w:rsidRPr="009D281A">
        <w:rPr>
          <w:rFonts w:cs="Times New Roman"/>
          <w:b/>
          <w:bCs/>
        </w:rPr>
        <w:t>locus</w:t>
      </w:r>
      <w:r w:rsidR="008C18A3" w:rsidRPr="00906C5F">
        <w:rPr>
          <w:rFonts w:cs="Times New Roman"/>
          <w:b/>
          <w:bCs/>
        </w:rPr>
        <w:t xml:space="preserve"> in the </w:t>
      </w:r>
      <w:r w:rsidR="008C18A3" w:rsidRPr="00906C5F">
        <w:rPr>
          <w:rFonts w:cs="Times New Roman"/>
          <w:b/>
          <w:bCs/>
          <w:i/>
          <w:iCs/>
        </w:rPr>
        <w:t>A. macconnelli</w:t>
      </w:r>
      <w:r w:rsidR="008C18A3" w:rsidRPr="00906C5F">
        <w:rPr>
          <w:rFonts w:cs="Times New Roman"/>
          <w:b/>
          <w:bCs/>
        </w:rPr>
        <w:t xml:space="preserve"> genome.</w:t>
      </w:r>
      <w:r w:rsidR="008C18A3" w:rsidRPr="00906C5F">
        <w:rPr>
          <w:rFonts w:cs="Times New Roman"/>
        </w:rPr>
        <w:t xml:space="preserve"> UCSC Genome Browser screenshots show pairwise alignment chains between human (hg38) and </w:t>
      </w:r>
      <w:r w:rsidR="008C18A3" w:rsidRPr="00906C5F">
        <w:rPr>
          <w:rFonts w:cs="Times New Roman"/>
          <w:i/>
          <w:iCs/>
        </w:rPr>
        <w:t>A. macconnelli</w:t>
      </w:r>
      <w:r w:rsidR="008C18A3" w:rsidRPr="00906C5F">
        <w:rPr>
          <w:rFonts w:cs="Times New Roman"/>
        </w:rPr>
        <w:t>. A ~70</w:t>
      </w:r>
      <w:r w:rsidR="00516EB8">
        <w:rPr>
          <w:rFonts w:cs="Times New Roman"/>
        </w:rPr>
        <w:t>-</w:t>
      </w:r>
      <w:r w:rsidR="008C18A3" w:rsidRPr="00906C5F">
        <w:rPr>
          <w:rFonts w:cs="Times New Roman"/>
        </w:rPr>
        <w:t>kb and ~147</w:t>
      </w:r>
      <w:r w:rsidR="00403EAC">
        <w:rPr>
          <w:rFonts w:cs="Times New Roman"/>
        </w:rPr>
        <w:t>-</w:t>
      </w:r>
      <w:r w:rsidR="008C18A3" w:rsidRPr="00906C5F">
        <w:rPr>
          <w:rFonts w:cs="Times New Roman"/>
        </w:rPr>
        <w:t>kb deletion spans the entire</w:t>
      </w:r>
      <w:r w:rsidR="009F46A5">
        <w:rPr>
          <w:rFonts w:cs="Times New Roman"/>
        </w:rPr>
        <w:t xml:space="preserve"> (a)</w:t>
      </w:r>
      <w:r w:rsidR="008C18A3" w:rsidRPr="00906C5F">
        <w:rPr>
          <w:rFonts w:cs="Times New Roman"/>
        </w:rPr>
        <w:t xml:space="preserve"> </w:t>
      </w:r>
      <w:r w:rsidR="008C18A3" w:rsidRPr="00906C5F">
        <w:rPr>
          <w:rFonts w:cs="Times New Roman"/>
          <w:i/>
          <w:iCs/>
        </w:rPr>
        <w:t>CHIA</w:t>
      </w:r>
      <w:r w:rsidR="008C18A3" w:rsidRPr="00906C5F">
        <w:rPr>
          <w:rFonts w:cs="Times New Roman"/>
        </w:rPr>
        <w:t xml:space="preserve"> </w:t>
      </w:r>
      <w:r w:rsidR="00833EB1" w:rsidRPr="00833EB1">
        <w:rPr>
          <w:rFonts w:cs="Times New Roman"/>
        </w:rPr>
        <w:t>locus</w:t>
      </w:r>
      <w:r w:rsidR="00944CEF">
        <w:rPr>
          <w:rFonts w:cs="Times New Roman"/>
        </w:rPr>
        <w:t xml:space="preserve"> </w:t>
      </w:r>
      <w:r w:rsidR="008C18A3" w:rsidRPr="00906C5F">
        <w:rPr>
          <w:rFonts w:cs="Times New Roman"/>
        </w:rPr>
        <w:t>and</w:t>
      </w:r>
      <w:r w:rsidR="009F46A5">
        <w:rPr>
          <w:rFonts w:cs="Times New Roman"/>
        </w:rPr>
        <w:t xml:space="preserve"> (b)</w:t>
      </w:r>
      <w:r w:rsidR="008C18A3" w:rsidRPr="00906C5F">
        <w:rPr>
          <w:rFonts w:cs="Times New Roman"/>
        </w:rPr>
        <w:t xml:space="preserve"> </w:t>
      </w:r>
      <w:r w:rsidR="008C18A3" w:rsidRPr="00906C5F">
        <w:rPr>
          <w:rFonts w:cs="Times New Roman"/>
          <w:i/>
          <w:iCs/>
        </w:rPr>
        <w:t>ASIP</w:t>
      </w:r>
      <w:r w:rsidR="008C18A3" w:rsidRPr="00906C5F">
        <w:rPr>
          <w:rFonts w:cs="Times New Roman"/>
        </w:rPr>
        <w:t xml:space="preserve"> loc</w:t>
      </w:r>
      <w:r w:rsidR="005E3213">
        <w:rPr>
          <w:rFonts w:cs="Times New Roman"/>
        </w:rPr>
        <w:t>us</w:t>
      </w:r>
      <w:r w:rsidR="008C18A3" w:rsidRPr="00906C5F">
        <w:rPr>
          <w:rFonts w:cs="Times New Roman"/>
        </w:rPr>
        <w:t xml:space="preserve">, respectively, in </w:t>
      </w:r>
      <w:r w:rsidR="008C18A3" w:rsidRPr="00906C5F">
        <w:rPr>
          <w:rFonts w:cs="Times New Roman"/>
          <w:i/>
          <w:iCs/>
        </w:rPr>
        <w:t>A. macconnelli</w:t>
      </w:r>
      <w:r w:rsidR="008C18A3" w:rsidRPr="00906C5F">
        <w:rPr>
          <w:rFonts w:cs="Times New Roman"/>
        </w:rPr>
        <w:t>.</w:t>
      </w:r>
      <w:r w:rsidR="002901CD" w:rsidRPr="00906C5F">
        <w:rPr>
          <w:rFonts w:cs="Times New Roman"/>
        </w:rPr>
        <w:t xml:space="preserve"> </w:t>
      </w:r>
    </w:p>
    <w:p w14:paraId="652B61B4" w14:textId="2F27A4FD" w:rsidR="00442DE6" w:rsidRPr="00906C5F" w:rsidRDefault="00442DE6">
      <w:pPr>
        <w:widowControl/>
        <w:rPr>
          <w:rFonts w:cs="Times New Roman"/>
          <w:bCs/>
          <w:color w:val="000000"/>
          <w:szCs w:val="20"/>
        </w:rPr>
      </w:pPr>
      <w:r w:rsidRPr="00906C5F">
        <w:rPr>
          <w:rFonts w:cs="Times New Roman"/>
          <w:bCs/>
          <w:color w:val="000000"/>
          <w:szCs w:val="20"/>
        </w:rPr>
        <w:br w:type="page"/>
      </w:r>
    </w:p>
    <w:p w14:paraId="6D520BCE" w14:textId="620FA47B" w:rsidR="008C18A3" w:rsidRPr="00906C5F" w:rsidRDefault="00007C7F" w:rsidP="007851DF">
      <w:pPr>
        <w:rPr>
          <w:rFonts w:cs="Times New Roman"/>
        </w:rPr>
      </w:pPr>
      <w:r>
        <w:rPr>
          <w:rFonts w:cs="Times New Roman"/>
          <w:noProof/>
        </w:rPr>
        <w:lastRenderedPageBreak/>
        <w:drawing>
          <wp:inline distT="0" distB="0" distL="0" distR="0" wp14:anchorId="0D25F806" wp14:editId="710C34A1">
            <wp:extent cx="5274310" cy="3004820"/>
            <wp:effectExtent l="0" t="0" r="0" b="0"/>
            <wp:docPr id="68821908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219087" name="图片 688219087"/>
                    <pic:cNvPicPr/>
                  </pic:nvPicPr>
                  <pic:blipFill>
                    <a:blip r:embed="rId24">
                      <a:extLst>
                        <a:ext uri="{28A0092B-C50C-407E-A947-70E740481C1C}">
                          <a14:useLocalDpi xmlns:a14="http://schemas.microsoft.com/office/drawing/2010/main" val="0"/>
                        </a:ext>
                      </a:extLst>
                    </a:blip>
                    <a:stretch>
                      <a:fillRect/>
                    </a:stretch>
                  </pic:blipFill>
                  <pic:spPr>
                    <a:xfrm>
                      <a:off x="0" y="0"/>
                      <a:ext cx="5274310" cy="3004820"/>
                    </a:xfrm>
                    <a:prstGeom prst="rect">
                      <a:avLst/>
                    </a:prstGeom>
                  </pic:spPr>
                </pic:pic>
              </a:graphicData>
            </a:graphic>
          </wp:inline>
        </w:drawing>
      </w:r>
    </w:p>
    <w:p w14:paraId="167D1B98" w14:textId="7FE68C10" w:rsidR="003E7712" w:rsidRPr="00CA4FAA" w:rsidRDefault="00623472" w:rsidP="007851DF">
      <w:pPr>
        <w:rPr>
          <w:rFonts w:cs="Times New Roman"/>
          <w:b/>
          <w:bCs/>
        </w:rPr>
      </w:pPr>
      <w:r w:rsidRPr="00906C5F">
        <w:rPr>
          <w:rFonts w:cs="Times New Roman"/>
          <w:b/>
          <w:bCs/>
        </w:rPr>
        <w:t>Fig</w:t>
      </w:r>
      <w:r>
        <w:rPr>
          <w:rFonts w:cs="Times New Roman"/>
          <w:b/>
          <w:bCs/>
        </w:rPr>
        <w:t>.</w:t>
      </w:r>
      <w:r w:rsidRPr="00906C5F">
        <w:rPr>
          <w:rFonts w:cs="Times New Roman"/>
          <w:b/>
          <w:bCs/>
        </w:rPr>
        <w:t xml:space="preserve"> </w:t>
      </w:r>
      <w:r w:rsidR="008C18A3" w:rsidRPr="00906C5F">
        <w:rPr>
          <w:rFonts w:cs="Times New Roman"/>
          <w:b/>
          <w:bCs/>
        </w:rPr>
        <w:t>S</w:t>
      </w:r>
      <w:r w:rsidR="0035690E">
        <w:rPr>
          <w:rFonts w:cs="Times New Roman"/>
          <w:b/>
          <w:bCs/>
        </w:rPr>
        <w:t>1</w:t>
      </w:r>
      <w:r w:rsidR="00EE0FD0">
        <w:rPr>
          <w:rFonts w:cs="Times New Roman" w:hint="eastAsia"/>
          <w:b/>
          <w:bCs/>
        </w:rPr>
        <w:t>9</w:t>
      </w:r>
      <w:r w:rsidR="008C18A3" w:rsidRPr="00906C5F">
        <w:rPr>
          <w:rFonts w:cs="Times New Roman"/>
          <w:b/>
          <w:bCs/>
        </w:rPr>
        <w:t xml:space="preserve"> Comparative </w:t>
      </w:r>
      <w:r w:rsidR="008C18A3" w:rsidRPr="00906C5F">
        <w:rPr>
          <w:rFonts w:cs="Times New Roman"/>
          <w:b/>
          <w:bCs/>
          <w:color w:val="000000"/>
          <w:szCs w:val="20"/>
        </w:rPr>
        <w:t>exon-intron structure visualization</w:t>
      </w:r>
      <w:r w:rsidR="008C18A3" w:rsidRPr="00906C5F">
        <w:rPr>
          <w:rFonts w:cs="Times New Roman"/>
          <w:b/>
          <w:bCs/>
        </w:rPr>
        <w:t xml:space="preserve"> of </w:t>
      </w:r>
      <w:r w:rsidR="008C18A3" w:rsidRPr="00906C5F">
        <w:rPr>
          <w:rFonts w:cs="Times New Roman"/>
          <w:b/>
          <w:bCs/>
          <w:i/>
          <w:iCs/>
        </w:rPr>
        <w:t>CHIA</w:t>
      </w:r>
      <w:r w:rsidR="008C18A3" w:rsidRPr="00906C5F">
        <w:rPr>
          <w:rFonts w:cs="Times New Roman"/>
          <w:b/>
          <w:bCs/>
        </w:rPr>
        <w:t xml:space="preserve"> and</w:t>
      </w:r>
      <w:r w:rsidR="00F34B9B">
        <w:rPr>
          <w:rFonts w:cs="Times New Roman"/>
          <w:b/>
          <w:bCs/>
        </w:rPr>
        <w:t xml:space="preserve"> </w:t>
      </w:r>
      <w:r w:rsidR="008C18A3" w:rsidRPr="00906C5F">
        <w:rPr>
          <w:rFonts w:cs="Times New Roman"/>
          <w:b/>
          <w:bCs/>
          <w:i/>
          <w:iCs/>
        </w:rPr>
        <w:t>ASIP</w:t>
      </w:r>
      <w:r w:rsidR="008C18A3" w:rsidRPr="00906C5F">
        <w:rPr>
          <w:rFonts w:cs="Times New Roman"/>
          <w:b/>
          <w:bCs/>
        </w:rPr>
        <w:t xml:space="preserve"> </w:t>
      </w:r>
      <w:r w:rsidR="00F34B9B" w:rsidRPr="00F34B9B">
        <w:rPr>
          <w:rFonts w:cs="Times New Roman"/>
          <w:b/>
          <w:bCs/>
        </w:rPr>
        <w:t>across primates</w:t>
      </w:r>
      <w:r w:rsidR="009462DF">
        <w:rPr>
          <w:rFonts w:cs="Times New Roman"/>
          <w:b/>
          <w:bCs/>
        </w:rPr>
        <w:t xml:space="preserve">. </w:t>
      </w:r>
      <w:r w:rsidR="001446E1" w:rsidRPr="001446E1">
        <w:rPr>
          <w:rFonts w:cs="Times New Roman"/>
        </w:rPr>
        <w:t xml:space="preserve">Gene structures of (a) </w:t>
      </w:r>
      <w:r w:rsidR="001446E1" w:rsidRPr="00946DCD">
        <w:rPr>
          <w:rFonts w:cs="Times New Roman"/>
          <w:i/>
          <w:iCs/>
        </w:rPr>
        <w:t>CHIA</w:t>
      </w:r>
      <w:r w:rsidR="001446E1" w:rsidRPr="001446E1">
        <w:rPr>
          <w:rFonts w:cs="Times New Roman"/>
        </w:rPr>
        <w:t xml:space="preserve"> and (b) </w:t>
      </w:r>
      <w:r w:rsidR="001446E1" w:rsidRPr="007A33F3">
        <w:rPr>
          <w:rFonts w:cs="Times New Roman"/>
          <w:i/>
          <w:iCs/>
        </w:rPr>
        <w:t>ASIP</w:t>
      </w:r>
      <w:r w:rsidR="001446E1" w:rsidRPr="001446E1">
        <w:rPr>
          <w:rFonts w:cs="Times New Roman"/>
        </w:rPr>
        <w:t xml:space="preserve"> from human, pileated gibbon, golden snub-nosed monkey, marmoset, and howler monkey are shown. Premature stop codons are shown as black vertical lines, frameshifting insertions are shown as red arrowheads, and deleted exons are shown in red.</w:t>
      </w:r>
    </w:p>
    <w:p w14:paraId="0402ABED" w14:textId="77777777" w:rsidR="003E7712" w:rsidRDefault="003E7712">
      <w:pPr>
        <w:widowControl/>
        <w:rPr>
          <w:rFonts w:cs="Times New Roman"/>
          <w:color w:val="000000"/>
          <w:szCs w:val="20"/>
        </w:rPr>
      </w:pPr>
      <w:r>
        <w:rPr>
          <w:rFonts w:cs="Times New Roman"/>
          <w:color w:val="000000"/>
          <w:szCs w:val="20"/>
        </w:rPr>
        <w:br w:type="page"/>
      </w:r>
    </w:p>
    <w:p w14:paraId="31A2C651" w14:textId="7F4A7F27" w:rsidR="008C18A3" w:rsidRPr="00E236B1" w:rsidRDefault="00007C7F" w:rsidP="007851DF">
      <w:pPr>
        <w:rPr>
          <w:rFonts w:cs="Times New Roman"/>
        </w:rPr>
      </w:pPr>
      <w:r>
        <w:rPr>
          <w:rFonts w:cs="Times New Roman"/>
          <w:noProof/>
        </w:rPr>
        <w:drawing>
          <wp:inline distT="0" distB="0" distL="0" distR="0" wp14:anchorId="67FCEB09" wp14:editId="45177A25">
            <wp:extent cx="5274310" cy="3545840"/>
            <wp:effectExtent l="0" t="0" r="0" b="0"/>
            <wp:docPr id="17999898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8984" name="图片 179998984"/>
                    <pic:cNvPicPr/>
                  </pic:nvPicPr>
                  <pic:blipFill>
                    <a:blip r:embed="rId25">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14:paraId="518C0F2A" w14:textId="3477686E" w:rsidR="00C30087" w:rsidRPr="00B97E20" w:rsidRDefault="00A82670" w:rsidP="00C30087">
      <w:pPr>
        <w:rPr>
          <w:rFonts w:cs="Times New Roman"/>
          <w:b/>
          <w:bCs/>
        </w:rPr>
      </w:pPr>
      <w:r w:rsidRPr="00B97E20">
        <w:rPr>
          <w:rFonts w:cs="Times New Roman"/>
          <w:b/>
          <w:bCs/>
        </w:rPr>
        <w:t>Fig</w:t>
      </w:r>
      <w:r w:rsidR="00186C99" w:rsidRPr="00B97E20">
        <w:rPr>
          <w:rFonts w:cs="Times New Roman"/>
          <w:b/>
          <w:bCs/>
        </w:rPr>
        <w:t>.</w:t>
      </w:r>
      <w:r w:rsidRPr="00B97E20">
        <w:rPr>
          <w:rFonts w:cs="Times New Roman"/>
          <w:b/>
          <w:bCs/>
        </w:rPr>
        <w:t xml:space="preserve"> S20</w:t>
      </w:r>
      <w:r w:rsidR="000858B1" w:rsidRPr="00B97E20">
        <w:rPr>
          <w:rFonts w:cs="Times New Roman"/>
          <w:b/>
          <w:bCs/>
        </w:rPr>
        <w:t xml:space="preserve"> </w:t>
      </w:r>
      <w:r w:rsidR="00C30087" w:rsidRPr="00B97E20">
        <w:rPr>
          <w:rFonts w:cs="Times New Roman"/>
          <w:b/>
          <w:bCs/>
        </w:rPr>
        <w:t>Structural basis for the SLC51A</w:t>
      </w:r>
      <w:r w:rsidR="00982CAD" w:rsidRPr="00982CAD">
        <w:rPr>
          <w:rFonts w:cs="Times New Roman"/>
          <w:b/>
          <w:bCs/>
        </w:rPr>
        <w:t>-</w:t>
      </w:r>
      <w:r w:rsidR="00535737" w:rsidRPr="00535737">
        <w:rPr>
          <w:rFonts w:cs="Times New Roman"/>
          <w:b/>
          <w:bCs/>
        </w:rPr>
        <w:t>SLC51B</w:t>
      </w:r>
      <w:r w:rsidR="00C30087" w:rsidRPr="00B97E20">
        <w:rPr>
          <w:rFonts w:cs="Times New Roman"/>
          <w:b/>
          <w:bCs/>
        </w:rPr>
        <w:t xml:space="preserve"> </w:t>
      </w:r>
      <w:r w:rsidR="00A01196" w:rsidRPr="00B97E20">
        <w:rPr>
          <w:b/>
          <w:bCs/>
        </w:rPr>
        <w:t>heterotetramer</w:t>
      </w:r>
      <w:r w:rsidR="0083784B">
        <w:rPr>
          <w:rFonts w:hint="eastAsia"/>
          <w:b/>
          <w:bCs/>
        </w:rPr>
        <w:t xml:space="preserve"> </w:t>
      </w:r>
      <w:r w:rsidR="0083784B" w:rsidRPr="0083784B">
        <w:rPr>
          <w:b/>
          <w:bCs/>
        </w:rPr>
        <w:t>interface</w:t>
      </w:r>
      <w:r w:rsidR="00C30087" w:rsidRPr="00B97E20">
        <w:rPr>
          <w:rFonts w:cs="Times New Roman"/>
          <w:b/>
          <w:bCs/>
        </w:rPr>
        <w:t>.</w:t>
      </w:r>
    </w:p>
    <w:p w14:paraId="6AFD612E" w14:textId="44ABD86E" w:rsidR="00C30087" w:rsidRPr="00C30087" w:rsidRDefault="00C30087" w:rsidP="00C30087">
      <w:pPr>
        <w:rPr>
          <w:rFonts w:cs="Times New Roman"/>
        </w:rPr>
      </w:pPr>
      <w:r w:rsidRPr="00C30087">
        <w:rPr>
          <w:rFonts w:cs="Times New Roman"/>
        </w:rPr>
        <w:t>(</w:t>
      </w:r>
      <w:r w:rsidR="00333863" w:rsidRPr="00B97E20">
        <w:rPr>
          <w:rFonts w:cs="Times New Roman"/>
          <w:b/>
          <w:bCs/>
        </w:rPr>
        <w:t>a</w:t>
      </w:r>
      <w:r w:rsidRPr="00C30087">
        <w:rPr>
          <w:rFonts w:cs="Times New Roman"/>
        </w:rPr>
        <w:t>) Overall ribbon representation of the SLC51A</w:t>
      </w:r>
      <w:r w:rsidR="007B3FA4">
        <w:rPr>
          <w:rFonts w:cs="Times New Roman"/>
        </w:rPr>
        <w:t>-</w:t>
      </w:r>
      <w:r w:rsidRPr="00C30087">
        <w:rPr>
          <w:rFonts w:cs="Times New Roman"/>
        </w:rPr>
        <w:t xml:space="preserve">SLC51B </w:t>
      </w:r>
      <w:r w:rsidR="00883CE2">
        <w:t>heterotetrameric</w:t>
      </w:r>
      <w:r w:rsidR="00883CE2" w:rsidRPr="00C30087">
        <w:rPr>
          <w:rFonts w:cs="Times New Roman"/>
        </w:rPr>
        <w:t xml:space="preserve"> </w:t>
      </w:r>
      <w:r w:rsidRPr="00C30087">
        <w:rPr>
          <w:rFonts w:cs="Times New Roman"/>
        </w:rPr>
        <w:t>complex (PDB ID: 9UO2). The SLC51A subunits are colored in light blue and light pink, while the SLC51B subunits are colored in pale green and pale cyan. The black boxed area highlights the inter-subunit interaction interface.</w:t>
      </w:r>
    </w:p>
    <w:p w14:paraId="50BC9A36" w14:textId="5952AE88" w:rsidR="00C30087" w:rsidRPr="00C30087" w:rsidRDefault="00C30087" w:rsidP="00C30087">
      <w:pPr>
        <w:rPr>
          <w:rFonts w:cs="Times New Roman"/>
        </w:rPr>
      </w:pPr>
      <w:r w:rsidRPr="00C30087">
        <w:rPr>
          <w:rFonts w:cs="Times New Roman"/>
        </w:rPr>
        <w:t>(</w:t>
      </w:r>
      <w:r w:rsidR="006C5E7B" w:rsidRPr="00B97E20">
        <w:rPr>
          <w:rFonts w:cs="Times New Roman"/>
          <w:b/>
          <w:bCs/>
        </w:rPr>
        <w:t>b</w:t>
      </w:r>
      <w:r w:rsidRPr="00C30087">
        <w:rPr>
          <w:rFonts w:cs="Times New Roman"/>
        </w:rPr>
        <w:t>) Detailed close-up view of the ancestral interaction network. In the ancestral state, Leu19 of SLC51A forms strong hydrophobic contacts with residues Phe28 and Met24 of the neighboring SLC51B subunit. Yellow dashed lines indicate specific inter-atomic distances (in Å).</w:t>
      </w:r>
    </w:p>
    <w:p w14:paraId="21E00689" w14:textId="7DE9AD98" w:rsidR="008922D3" w:rsidRPr="00906C5F" w:rsidRDefault="00C30087" w:rsidP="00C30087">
      <w:pPr>
        <w:rPr>
          <w:rFonts w:cs="Times New Roman"/>
        </w:rPr>
      </w:pPr>
      <w:r w:rsidRPr="00C30087">
        <w:rPr>
          <w:rFonts w:cs="Times New Roman"/>
        </w:rPr>
        <w:t>(</w:t>
      </w:r>
      <w:r w:rsidR="00333863" w:rsidRPr="00B97E20">
        <w:rPr>
          <w:rFonts w:cs="Times New Roman"/>
          <w:b/>
          <w:bCs/>
        </w:rPr>
        <w:t>c</w:t>
      </w:r>
      <w:r w:rsidRPr="00C30087">
        <w:rPr>
          <w:rFonts w:cs="Times New Roman"/>
        </w:rPr>
        <w:t>) Structural modeling of the mutant Val19 complex using AlphaFold3 (AF3). The substitution of the smaller valine residue (Val19) results in significant structural alterations at the interface: the interaction with SLC51B Phe28 is completely lost, and the contact with Met24 is weakened, as evidenced by increased inter-atomic distances.</w:t>
      </w:r>
    </w:p>
    <w:sectPr w:rsidR="008922D3" w:rsidRPr="00906C5F" w:rsidSect="00F4548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4C7DF2"/>
    <w:multiLevelType w:val="hybridMultilevel"/>
    <w:tmpl w:val="7CDEE9E0"/>
    <w:lvl w:ilvl="0" w:tplc="C442C7FA">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F925A0D"/>
    <w:multiLevelType w:val="hybridMultilevel"/>
    <w:tmpl w:val="F90265EC"/>
    <w:lvl w:ilvl="0" w:tplc="3DEE4E08">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70EA0609"/>
    <w:multiLevelType w:val="hybridMultilevel"/>
    <w:tmpl w:val="BE60201C"/>
    <w:lvl w:ilvl="0" w:tplc="C52CDB90">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627205690">
    <w:abstractNumId w:val="1"/>
  </w:num>
  <w:num w:numId="2" w16cid:durableId="1061638241">
    <w:abstractNumId w:val="2"/>
  </w:num>
  <w:num w:numId="3" w16cid:durableId="1878853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C6B"/>
    <w:rsid w:val="0000050A"/>
    <w:rsid w:val="00005AE1"/>
    <w:rsid w:val="00005B37"/>
    <w:rsid w:val="0000771E"/>
    <w:rsid w:val="00007C7F"/>
    <w:rsid w:val="00011D2A"/>
    <w:rsid w:val="000122E2"/>
    <w:rsid w:val="0001342B"/>
    <w:rsid w:val="00013DE0"/>
    <w:rsid w:val="000154ED"/>
    <w:rsid w:val="00021445"/>
    <w:rsid w:val="00022967"/>
    <w:rsid w:val="00023D7E"/>
    <w:rsid w:val="00024F42"/>
    <w:rsid w:val="000270CC"/>
    <w:rsid w:val="00027267"/>
    <w:rsid w:val="000309BA"/>
    <w:rsid w:val="00032476"/>
    <w:rsid w:val="000329D2"/>
    <w:rsid w:val="00033329"/>
    <w:rsid w:val="00042E47"/>
    <w:rsid w:val="00044CB9"/>
    <w:rsid w:val="00046882"/>
    <w:rsid w:val="00046BE5"/>
    <w:rsid w:val="00050619"/>
    <w:rsid w:val="00050693"/>
    <w:rsid w:val="000522D6"/>
    <w:rsid w:val="000529E4"/>
    <w:rsid w:val="00055E4B"/>
    <w:rsid w:val="00057A1E"/>
    <w:rsid w:val="00062568"/>
    <w:rsid w:val="00063F6F"/>
    <w:rsid w:val="000664EC"/>
    <w:rsid w:val="000677EF"/>
    <w:rsid w:val="00076353"/>
    <w:rsid w:val="00077C24"/>
    <w:rsid w:val="00080961"/>
    <w:rsid w:val="000819D8"/>
    <w:rsid w:val="0008316F"/>
    <w:rsid w:val="00083379"/>
    <w:rsid w:val="000838E9"/>
    <w:rsid w:val="00084E59"/>
    <w:rsid w:val="000858B1"/>
    <w:rsid w:val="00087745"/>
    <w:rsid w:val="00087AFD"/>
    <w:rsid w:val="000A092C"/>
    <w:rsid w:val="000A17F2"/>
    <w:rsid w:val="000A1C3F"/>
    <w:rsid w:val="000A2443"/>
    <w:rsid w:val="000A6652"/>
    <w:rsid w:val="000A6867"/>
    <w:rsid w:val="000A7BED"/>
    <w:rsid w:val="000B4223"/>
    <w:rsid w:val="000B7A0E"/>
    <w:rsid w:val="000B7F7E"/>
    <w:rsid w:val="000C0127"/>
    <w:rsid w:val="000C225D"/>
    <w:rsid w:val="000C4F23"/>
    <w:rsid w:val="000C6585"/>
    <w:rsid w:val="000C6979"/>
    <w:rsid w:val="000C7173"/>
    <w:rsid w:val="000D3C6C"/>
    <w:rsid w:val="000E4DA7"/>
    <w:rsid w:val="000E7F40"/>
    <w:rsid w:val="000F3B4D"/>
    <w:rsid w:val="000F3D1B"/>
    <w:rsid w:val="000F4837"/>
    <w:rsid w:val="000F62CC"/>
    <w:rsid w:val="000F645C"/>
    <w:rsid w:val="00100C5D"/>
    <w:rsid w:val="00101A92"/>
    <w:rsid w:val="001026A4"/>
    <w:rsid w:val="00102C74"/>
    <w:rsid w:val="00102E01"/>
    <w:rsid w:val="00103DF8"/>
    <w:rsid w:val="001042F4"/>
    <w:rsid w:val="00105AEA"/>
    <w:rsid w:val="00107255"/>
    <w:rsid w:val="00110223"/>
    <w:rsid w:val="00112C62"/>
    <w:rsid w:val="00117C73"/>
    <w:rsid w:val="00117F98"/>
    <w:rsid w:val="00120F1E"/>
    <w:rsid w:val="00122E26"/>
    <w:rsid w:val="00123989"/>
    <w:rsid w:val="0013225B"/>
    <w:rsid w:val="00136AB4"/>
    <w:rsid w:val="001376DF"/>
    <w:rsid w:val="00137F11"/>
    <w:rsid w:val="00137F93"/>
    <w:rsid w:val="00140341"/>
    <w:rsid w:val="001404D7"/>
    <w:rsid w:val="001413F0"/>
    <w:rsid w:val="001446E1"/>
    <w:rsid w:val="00146764"/>
    <w:rsid w:val="00146975"/>
    <w:rsid w:val="00146D0C"/>
    <w:rsid w:val="00151508"/>
    <w:rsid w:val="00152C3A"/>
    <w:rsid w:val="001535CA"/>
    <w:rsid w:val="00154025"/>
    <w:rsid w:val="00155EA5"/>
    <w:rsid w:val="001572B4"/>
    <w:rsid w:val="001573D8"/>
    <w:rsid w:val="00163962"/>
    <w:rsid w:val="00164896"/>
    <w:rsid w:val="00170812"/>
    <w:rsid w:val="001714FA"/>
    <w:rsid w:val="00172D70"/>
    <w:rsid w:val="0017377B"/>
    <w:rsid w:val="00175F73"/>
    <w:rsid w:val="00182DFD"/>
    <w:rsid w:val="00184593"/>
    <w:rsid w:val="001845F6"/>
    <w:rsid w:val="00184CAA"/>
    <w:rsid w:val="00186C99"/>
    <w:rsid w:val="0018758C"/>
    <w:rsid w:val="001936A7"/>
    <w:rsid w:val="00196A08"/>
    <w:rsid w:val="001A2BE2"/>
    <w:rsid w:val="001A6140"/>
    <w:rsid w:val="001A6C86"/>
    <w:rsid w:val="001A6D53"/>
    <w:rsid w:val="001B047A"/>
    <w:rsid w:val="001B20A7"/>
    <w:rsid w:val="001B2D66"/>
    <w:rsid w:val="001B5507"/>
    <w:rsid w:val="001B551B"/>
    <w:rsid w:val="001B644D"/>
    <w:rsid w:val="001C185A"/>
    <w:rsid w:val="001C38E1"/>
    <w:rsid w:val="001C651A"/>
    <w:rsid w:val="001C6C76"/>
    <w:rsid w:val="001D02F9"/>
    <w:rsid w:val="001D0E6D"/>
    <w:rsid w:val="001D2522"/>
    <w:rsid w:val="001D297D"/>
    <w:rsid w:val="001D71D9"/>
    <w:rsid w:val="001D77AC"/>
    <w:rsid w:val="001D7C83"/>
    <w:rsid w:val="001E2F9D"/>
    <w:rsid w:val="001E4407"/>
    <w:rsid w:val="001E53B2"/>
    <w:rsid w:val="001E5C91"/>
    <w:rsid w:val="001E5DFD"/>
    <w:rsid w:val="001E6437"/>
    <w:rsid w:val="001E6BA6"/>
    <w:rsid w:val="001E7360"/>
    <w:rsid w:val="001F2E69"/>
    <w:rsid w:val="001F3DCE"/>
    <w:rsid w:val="001F61F1"/>
    <w:rsid w:val="001F6B9B"/>
    <w:rsid w:val="002018DF"/>
    <w:rsid w:val="00203447"/>
    <w:rsid w:val="00205578"/>
    <w:rsid w:val="00205768"/>
    <w:rsid w:val="002057CD"/>
    <w:rsid w:val="002070C5"/>
    <w:rsid w:val="00217142"/>
    <w:rsid w:val="00220238"/>
    <w:rsid w:val="0022116B"/>
    <w:rsid w:val="00221535"/>
    <w:rsid w:val="002222F4"/>
    <w:rsid w:val="00223341"/>
    <w:rsid w:val="00231ADA"/>
    <w:rsid w:val="002340C4"/>
    <w:rsid w:val="00234ADA"/>
    <w:rsid w:val="002358B7"/>
    <w:rsid w:val="0024038C"/>
    <w:rsid w:val="00246373"/>
    <w:rsid w:val="002464C3"/>
    <w:rsid w:val="0024728B"/>
    <w:rsid w:val="002479B6"/>
    <w:rsid w:val="002523B2"/>
    <w:rsid w:val="00256965"/>
    <w:rsid w:val="0026181E"/>
    <w:rsid w:val="0026253A"/>
    <w:rsid w:val="00262F61"/>
    <w:rsid w:val="00266532"/>
    <w:rsid w:val="00266B27"/>
    <w:rsid w:val="0027589D"/>
    <w:rsid w:val="002810CA"/>
    <w:rsid w:val="002810F0"/>
    <w:rsid w:val="00282825"/>
    <w:rsid w:val="00283961"/>
    <w:rsid w:val="002843AD"/>
    <w:rsid w:val="00287AA3"/>
    <w:rsid w:val="00287ACA"/>
    <w:rsid w:val="00287DB6"/>
    <w:rsid w:val="002901CD"/>
    <w:rsid w:val="0029744F"/>
    <w:rsid w:val="002A3AA1"/>
    <w:rsid w:val="002A797C"/>
    <w:rsid w:val="002A7CE3"/>
    <w:rsid w:val="002B13CF"/>
    <w:rsid w:val="002B1D55"/>
    <w:rsid w:val="002B2C8F"/>
    <w:rsid w:val="002B3DA7"/>
    <w:rsid w:val="002B725F"/>
    <w:rsid w:val="002B790A"/>
    <w:rsid w:val="002B7A76"/>
    <w:rsid w:val="002C1FEE"/>
    <w:rsid w:val="002C53B1"/>
    <w:rsid w:val="002C5F58"/>
    <w:rsid w:val="002C6E8B"/>
    <w:rsid w:val="002C724C"/>
    <w:rsid w:val="002D0E0B"/>
    <w:rsid w:val="002D2352"/>
    <w:rsid w:val="002D25DF"/>
    <w:rsid w:val="002D3A4E"/>
    <w:rsid w:val="002E0B35"/>
    <w:rsid w:val="002E1897"/>
    <w:rsid w:val="002E3D84"/>
    <w:rsid w:val="0030184A"/>
    <w:rsid w:val="00305BC0"/>
    <w:rsid w:val="00305DD5"/>
    <w:rsid w:val="003071D5"/>
    <w:rsid w:val="003135C4"/>
    <w:rsid w:val="0031467C"/>
    <w:rsid w:val="00315FF7"/>
    <w:rsid w:val="00317C02"/>
    <w:rsid w:val="00321F4A"/>
    <w:rsid w:val="00323463"/>
    <w:rsid w:val="00323EF3"/>
    <w:rsid w:val="0033309B"/>
    <w:rsid w:val="00333863"/>
    <w:rsid w:val="003346BD"/>
    <w:rsid w:val="003354F6"/>
    <w:rsid w:val="00335C18"/>
    <w:rsid w:val="0033745C"/>
    <w:rsid w:val="0034280C"/>
    <w:rsid w:val="00346BD7"/>
    <w:rsid w:val="003475E9"/>
    <w:rsid w:val="003510A5"/>
    <w:rsid w:val="003511E8"/>
    <w:rsid w:val="003522EC"/>
    <w:rsid w:val="003529B8"/>
    <w:rsid w:val="0035448B"/>
    <w:rsid w:val="00355FA5"/>
    <w:rsid w:val="0035631B"/>
    <w:rsid w:val="00356690"/>
    <w:rsid w:val="0035690E"/>
    <w:rsid w:val="0035769B"/>
    <w:rsid w:val="003577BE"/>
    <w:rsid w:val="00357DF1"/>
    <w:rsid w:val="0036019F"/>
    <w:rsid w:val="0036676F"/>
    <w:rsid w:val="0036768B"/>
    <w:rsid w:val="003676BD"/>
    <w:rsid w:val="0037192B"/>
    <w:rsid w:val="003755BB"/>
    <w:rsid w:val="0037562C"/>
    <w:rsid w:val="003807FE"/>
    <w:rsid w:val="00380AF6"/>
    <w:rsid w:val="003810CC"/>
    <w:rsid w:val="00382233"/>
    <w:rsid w:val="00386D0B"/>
    <w:rsid w:val="00390B78"/>
    <w:rsid w:val="00396BD5"/>
    <w:rsid w:val="003A0AA0"/>
    <w:rsid w:val="003A0DA8"/>
    <w:rsid w:val="003A1470"/>
    <w:rsid w:val="003A28E9"/>
    <w:rsid w:val="003A4CF7"/>
    <w:rsid w:val="003B2230"/>
    <w:rsid w:val="003B3728"/>
    <w:rsid w:val="003B5668"/>
    <w:rsid w:val="003B6486"/>
    <w:rsid w:val="003C00C3"/>
    <w:rsid w:val="003C19CE"/>
    <w:rsid w:val="003C4F8D"/>
    <w:rsid w:val="003D2386"/>
    <w:rsid w:val="003D7CC4"/>
    <w:rsid w:val="003E3D2F"/>
    <w:rsid w:val="003E4A8D"/>
    <w:rsid w:val="003E4F6A"/>
    <w:rsid w:val="003E6F1E"/>
    <w:rsid w:val="003E7583"/>
    <w:rsid w:val="003E7712"/>
    <w:rsid w:val="003F1417"/>
    <w:rsid w:val="003F1C9E"/>
    <w:rsid w:val="003F234C"/>
    <w:rsid w:val="003F275F"/>
    <w:rsid w:val="003F5105"/>
    <w:rsid w:val="0040028A"/>
    <w:rsid w:val="0040094E"/>
    <w:rsid w:val="004009AB"/>
    <w:rsid w:val="00400ACD"/>
    <w:rsid w:val="00402759"/>
    <w:rsid w:val="00403EAC"/>
    <w:rsid w:val="004048F8"/>
    <w:rsid w:val="004107FD"/>
    <w:rsid w:val="00412522"/>
    <w:rsid w:val="00415EEF"/>
    <w:rsid w:val="0041727A"/>
    <w:rsid w:val="004201DE"/>
    <w:rsid w:val="00420F7D"/>
    <w:rsid w:val="0043308F"/>
    <w:rsid w:val="004369C9"/>
    <w:rsid w:val="004371DB"/>
    <w:rsid w:val="00442DE6"/>
    <w:rsid w:val="00443496"/>
    <w:rsid w:val="004454C9"/>
    <w:rsid w:val="00446BA0"/>
    <w:rsid w:val="004515E3"/>
    <w:rsid w:val="0045249E"/>
    <w:rsid w:val="00452BA2"/>
    <w:rsid w:val="00453E53"/>
    <w:rsid w:val="00455EDA"/>
    <w:rsid w:val="00456733"/>
    <w:rsid w:val="0045690C"/>
    <w:rsid w:val="00457AF1"/>
    <w:rsid w:val="0046555A"/>
    <w:rsid w:val="00465AFE"/>
    <w:rsid w:val="00465F42"/>
    <w:rsid w:val="004669EA"/>
    <w:rsid w:val="00467372"/>
    <w:rsid w:val="004707F6"/>
    <w:rsid w:val="00474C13"/>
    <w:rsid w:val="004767B7"/>
    <w:rsid w:val="00476E35"/>
    <w:rsid w:val="00481FA6"/>
    <w:rsid w:val="0048241E"/>
    <w:rsid w:val="00482913"/>
    <w:rsid w:val="00482A96"/>
    <w:rsid w:val="004850B0"/>
    <w:rsid w:val="0048618E"/>
    <w:rsid w:val="00486404"/>
    <w:rsid w:val="004868E5"/>
    <w:rsid w:val="00487B36"/>
    <w:rsid w:val="00490F7C"/>
    <w:rsid w:val="00492E13"/>
    <w:rsid w:val="00495802"/>
    <w:rsid w:val="00495C91"/>
    <w:rsid w:val="00495DFC"/>
    <w:rsid w:val="00496E94"/>
    <w:rsid w:val="00497CFE"/>
    <w:rsid w:val="004A1152"/>
    <w:rsid w:val="004B281B"/>
    <w:rsid w:val="004B2AF2"/>
    <w:rsid w:val="004B434E"/>
    <w:rsid w:val="004B4696"/>
    <w:rsid w:val="004B6374"/>
    <w:rsid w:val="004B76EE"/>
    <w:rsid w:val="004C0415"/>
    <w:rsid w:val="004C0C2E"/>
    <w:rsid w:val="004C31D3"/>
    <w:rsid w:val="004C4CA2"/>
    <w:rsid w:val="004C57BD"/>
    <w:rsid w:val="004D0DA5"/>
    <w:rsid w:val="004D0F8E"/>
    <w:rsid w:val="004D293B"/>
    <w:rsid w:val="004D3EBD"/>
    <w:rsid w:val="004D4D3D"/>
    <w:rsid w:val="004D591F"/>
    <w:rsid w:val="004D67C9"/>
    <w:rsid w:val="004D74AA"/>
    <w:rsid w:val="004E0071"/>
    <w:rsid w:val="004E0564"/>
    <w:rsid w:val="004E0D57"/>
    <w:rsid w:val="004E19E3"/>
    <w:rsid w:val="004E6096"/>
    <w:rsid w:val="004E6EBB"/>
    <w:rsid w:val="004E78CF"/>
    <w:rsid w:val="004F1CF1"/>
    <w:rsid w:val="004F5366"/>
    <w:rsid w:val="004F6AB1"/>
    <w:rsid w:val="004F7E28"/>
    <w:rsid w:val="005009E5"/>
    <w:rsid w:val="005021AE"/>
    <w:rsid w:val="00503615"/>
    <w:rsid w:val="005043FD"/>
    <w:rsid w:val="0050576A"/>
    <w:rsid w:val="005073CC"/>
    <w:rsid w:val="00510BB5"/>
    <w:rsid w:val="00512F0D"/>
    <w:rsid w:val="00516EB8"/>
    <w:rsid w:val="00520666"/>
    <w:rsid w:val="00523C64"/>
    <w:rsid w:val="00524A2D"/>
    <w:rsid w:val="0052648B"/>
    <w:rsid w:val="00534EA6"/>
    <w:rsid w:val="00535737"/>
    <w:rsid w:val="00537AB1"/>
    <w:rsid w:val="00540986"/>
    <w:rsid w:val="00543471"/>
    <w:rsid w:val="00545A84"/>
    <w:rsid w:val="00546276"/>
    <w:rsid w:val="00550720"/>
    <w:rsid w:val="00550907"/>
    <w:rsid w:val="00552B60"/>
    <w:rsid w:val="00553B61"/>
    <w:rsid w:val="005548E3"/>
    <w:rsid w:val="005579E4"/>
    <w:rsid w:val="005600F8"/>
    <w:rsid w:val="0056102D"/>
    <w:rsid w:val="00562CB2"/>
    <w:rsid w:val="00563E7E"/>
    <w:rsid w:val="0057578C"/>
    <w:rsid w:val="00576BBC"/>
    <w:rsid w:val="005775B8"/>
    <w:rsid w:val="005809E0"/>
    <w:rsid w:val="0058366D"/>
    <w:rsid w:val="005841AB"/>
    <w:rsid w:val="00584469"/>
    <w:rsid w:val="0058597F"/>
    <w:rsid w:val="00585E1B"/>
    <w:rsid w:val="00586724"/>
    <w:rsid w:val="0058681F"/>
    <w:rsid w:val="00586A23"/>
    <w:rsid w:val="00590F91"/>
    <w:rsid w:val="0059363D"/>
    <w:rsid w:val="00593EC5"/>
    <w:rsid w:val="00594355"/>
    <w:rsid w:val="005950F8"/>
    <w:rsid w:val="0059785D"/>
    <w:rsid w:val="00597AAD"/>
    <w:rsid w:val="005A3535"/>
    <w:rsid w:val="005A73D9"/>
    <w:rsid w:val="005B08C0"/>
    <w:rsid w:val="005B2360"/>
    <w:rsid w:val="005B24C2"/>
    <w:rsid w:val="005B2DEC"/>
    <w:rsid w:val="005B3C6B"/>
    <w:rsid w:val="005B458D"/>
    <w:rsid w:val="005B4FAC"/>
    <w:rsid w:val="005B6635"/>
    <w:rsid w:val="005C2B96"/>
    <w:rsid w:val="005C2FB1"/>
    <w:rsid w:val="005C6D0F"/>
    <w:rsid w:val="005D0489"/>
    <w:rsid w:val="005D1ED2"/>
    <w:rsid w:val="005D43F3"/>
    <w:rsid w:val="005D73F0"/>
    <w:rsid w:val="005E252A"/>
    <w:rsid w:val="005E3213"/>
    <w:rsid w:val="005E56B2"/>
    <w:rsid w:val="005E5B1B"/>
    <w:rsid w:val="005E7A22"/>
    <w:rsid w:val="005F1B35"/>
    <w:rsid w:val="005F2CA4"/>
    <w:rsid w:val="005F4A8E"/>
    <w:rsid w:val="00604084"/>
    <w:rsid w:val="0060496D"/>
    <w:rsid w:val="00605646"/>
    <w:rsid w:val="0060595E"/>
    <w:rsid w:val="00611B06"/>
    <w:rsid w:val="00611C98"/>
    <w:rsid w:val="00612589"/>
    <w:rsid w:val="00615538"/>
    <w:rsid w:val="00615DDC"/>
    <w:rsid w:val="0062045A"/>
    <w:rsid w:val="00623269"/>
    <w:rsid w:val="00623472"/>
    <w:rsid w:val="0062347A"/>
    <w:rsid w:val="006248D0"/>
    <w:rsid w:val="006279D5"/>
    <w:rsid w:val="00631E44"/>
    <w:rsid w:val="00632F6F"/>
    <w:rsid w:val="00633F49"/>
    <w:rsid w:val="006349E3"/>
    <w:rsid w:val="00636E18"/>
    <w:rsid w:val="006408E2"/>
    <w:rsid w:val="006418F1"/>
    <w:rsid w:val="006419B1"/>
    <w:rsid w:val="00642061"/>
    <w:rsid w:val="00642EED"/>
    <w:rsid w:val="00645157"/>
    <w:rsid w:val="00645462"/>
    <w:rsid w:val="00646325"/>
    <w:rsid w:val="006502B5"/>
    <w:rsid w:val="00650597"/>
    <w:rsid w:val="00650962"/>
    <w:rsid w:val="00654163"/>
    <w:rsid w:val="00654E43"/>
    <w:rsid w:val="0065643D"/>
    <w:rsid w:val="0065737F"/>
    <w:rsid w:val="0066294A"/>
    <w:rsid w:val="00666366"/>
    <w:rsid w:val="0066756C"/>
    <w:rsid w:val="006715E6"/>
    <w:rsid w:val="006727BC"/>
    <w:rsid w:val="006737B2"/>
    <w:rsid w:val="006753CD"/>
    <w:rsid w:val="006764BA"/>
    <w:rsid w:val="00680AA3"/>
    <w:rsid w:val="00681401"/>
    <w:rsid w:val="00681E80"/>
    <w:rsid w:val="00682031"/>
    <w:rsid w:val="00682DA4"/>
    <w:rsid w:val="00684BF4"/>
    <w:rsid w:val="00685062"/>
    <w:rsid w:val="00693335"/>
    <w:rsid w:val="00696BAF"/>
    <w:rsid w:val="006A0386"/>
    <w:rsid w:val="006A1401"/>
    <w:rsid w:val="006A1835"/>
    <w:rsid w:val="006A19E1"/>
    <w:rsid w:val="006A208B"/>
    <w:rsid w:val="006A3CCC"/>
    <w:rsid w:val="006A6C93"/>
    <w:rsid w:val="006A7C91"/>
    <w:rsid w:val="006B11DD"/>
    <w:rsid w:val="006B21A1"/>
    <w:rsid w:val="006B22AB"/>
    <w:rsid w:val="006B5A04"/>
    <w:rsid w:val="006B5AEE"/>
    <w:rsid w:val="006B6A6B"/>
    <w:rsid w:val="006B709A"/>
    <w:rsid w:val="006C120E"/>
    <w:rsid w:val="006C123A"/>
    <w:rsid w:val="006C32BD"/>
    <w:rsid w:val="006C4BDE"/>
    <w:rsid w:val="006C5E7B"/>
    <w:rsid w:val="006D5EFD"/>
    <w:rsid w:val="006D6A86"/>
    <w:rsid w:val="006E46F3"/>
    <w:rsid w:val="006E5C37"/>
    <w:rsid w:val="006E5D5A"/>
    <w:rsid w:val="006F1713"/>
    <w:rsid w:val="006F2747"/>
    <w:rsid w:val="006F29F9"/>
    <w:rsid w:val="006F52D8"/>
    <w:rsid w:val="006F684B"/>
    <w:rsid w:val="00703BD1"/>
    <w:rsid w:val="00705917"/>
    <w:rsid w:val="00706165"/>
    <w:rsid w:val="007114BD"/>
    <w:rsid w:val="00711A9F"/>
    <w:rsid w:val="00714A1C"/>
    <w:rsid w:val="00714F29"/>
    <w:rsid w:val="007201B0"/>
    <w:rsid w:val="00720A1A"/>
    <w:rsid w:val="00721C72"/>
    <w:rsid w:val="007258DE"/>
    <w:rsid w:val="00725A8F"/>
    <w:rsid w:val="00727FB2"/>
    <w:rsid w:val="0073296F"/>
    <w:rsid w:val="00732AD7"/>
    <w:rsid w:val="007362F7"/>
    <w:rsid w:val="00737872"/>
    <w:rsid w:val="0073792B"/>
    <w:rsid w:val="00737FC8"/>
    <w:rsid w:val="00746357"/>
    <w:rsid w:val="007467BE"/>
    <w:rsid w:val="00747D50"/>
    <w:rsid w:val="00750A80"/>
    <w:rsid w:val="007564AF"/>
    <w:rsid w:val="0075730E"/>
    <w:rsid w:val="00757614"/>
    <w:rsid w:val="007625DE"/>
    <w:rsid w:val="007631DE"/>
    <w:rsid w:val="007653A8"/>
    <w:rsid w:val="00766AD8"/>
    <w:rsid w:val="00767D8D"/>
    <w:rsid w:val="007722D8"/>
    <w:rsid w:val="007729B7"/>
    <w:rsid w:val="00772C03"/>
    <w:rsid w:val="0077398E"/>
    <w:rsid w:val="00776637"/>
    <w:rsid w:val="0077714C"/>
    <w:rsid w:val="00784C2C"/>
    <w:rsid w:val="007851DF"/>
    <w:rsid w:val="007866BF"/>
    <w:rsid w:val="00791852"/>
    <w:rsid w:val="007949A6"/>
    <w:rsid w:val="00796555"/>
    <w:rsid w:val="007977C7"/>
    <w:rsid w:val="007A33F3"/>
    <w:rsid w:val="007A4200"/>
    <w:rsid w:val="007A44D6"/>
    <w:rsid w:val="007B072C"/>
    <w:rsid w:val="007B3FA4"/>
    <w:rsid w:val="007B46ED"/>
    <w:rsid w:val="007B523C"/>
    <w:rsid w:val="007C2EC2"/>
    <w:rsid w:val="007C573A"/>
    <w:rsid w:val="007C5A69"/>
    <w:rsid w:val="007C7B96"/>
    <w:rsid w:val="007D0B00"/>
    <w:rsid w:val="007D363A"/>
    <w:rsid w:val="007D666D"/>
    <w:rsid w:val="007E0042"/>
    <w:rsid w:val="007E026A"/>
    <w:rsid w:val="007E2382"/>
    <w:rsid w:val="007E31C4"/>
    <w:rsid w:val="007E3EC5"/>
    <w:rsid w:val="007E5238"/>
    <w:rsid w:val="007E5CE7"/>
    <w:rsid w:val="007E741A"/>
    <w:rsid w:val="0080090E"/>
    <w:rsid w:val="00800F59"/>
    <w:rsid w:val="0080269B"/>
    <w:rsid w:val="00807916"/>
    <w:rsid w:val="008109C9"/>
    <w:rsid w:val="0081134B"/>
    <w:rsid w:val="00813688"/>
    <w:rsid w:val="00813EDB"/>
    <w:rsid w:val="00814AF6"/>
    <w:rsid w:val="00816A9C"/>
    <w:rsid w:val="008174D5"/>
    <w:rsid w:val="00821038"/>
    <w:rsid w:val="00821E65"/>
    <w:rsid w:val="00826739"/>
    <w:rsid w:val="00827668"/>
    <w:rsid w:val="00830F0F"/>
    <w:rsid w:val="0083156E"/>
    <w:rsid w:val="00832BD3"/>
    <w:rsid w:val="00833EB1"/>
    <w:rsid w:val="008353B2"/>
    <w:rsid w:val="008360F2"/>
    <w:rsid w:val="008376D6"/>
    <w:rsid w:val="0083784B"/>
    <w:rsid w:val="008405A7"/>
    <w:rsid w:val="00844817"/>
    <w:rsid w:val="00844EDA"/>
    <w:rsid w:val="008462BC"/>
    <w:rsid w:val="00846822"/>
    <w:rsid w:val="0084792B"/>
    <w:rsid w:val="008519A8"/>
    <w:rsid w:val="00857F0B"/>
    <w:rsid w:val="00862827"/>
    <w:rsid w:val="00862D3B"/>
    <w:rsid w:val="0086392A"/>
    <w:rsid w:val="00864369"/>
    <w:rsid w:val="00865A15"/>
    <w:rsid w:val="00866A08"/>
    <w:rsid w:val="00870EB9"/>
    <w:rsid w:val="00871BF5"/>
    <w:rsid w:val="0087237F"/>
    <w:rsid w:val="008733FB"/>
    <w:rsid w:val="0087529E"/>
    <w:rsid w:val="00876253"/>
    <w:rsid w:val="00880888"/>
    <w:rsid w:val="00881BA9"/>
    <w:rsid w:val="00883CE2"/>
    <w:rsid w:val="00884F85"/>
    <w:rsid w:val="008917EA"/>
    <w:rsid w:val="00891F2A"/>
    <w:rsid w:val="008922D3"/>
    <w:rsid w:val="00892D6A"/>
    <w:rsid w:val="008A3A02"/>
    <w:rsid w:val="008A3FF6"/>
    <w:rsid w:val="008A5926"/>
    <w:rsid w:val="008A655B"/>
    <w:rsid w:val="008A6D99"/>
    <w:rsid w:val="008A70E2"/>
    <w:rsid w:val="008B0770"/>
    <w:rsid w:val="008B436C"/>
    <w:rsid w:val="008B59A3"/>
    <w:rsid w:val="008C18A3"/>
    <w:rsid w:val="008C5867"/>
    <w:rsid w:val="008C5DE7"/>
    <w:rsid w:val="008C6F71"/>
    <w:rsid w:val="008C71AE"/>
    <w:rsid w:val="008C7B31"/>
    <w:rsid w:val="008D1B01"/>
    <w:rsid w:val="008D230C"/>
    <w:rsid w:val="008D23DA"/>
    <w:rsid w:val="008D573C"/>
    <w:rsid w:val="008E4384"/>
    <w:rsid w:val="008E5CDF"/>
    <w:rsid w:val="008E5D60"/>
    <w:rsid w:val="008F04F0"/>
    <w:rsid w:val="008F1172"/>
    <w:rsid w:val="008F1482"/>
    <w:rsid w:val="008F5896"/>
    <w:rsid w:val="00900776"/>
    <w:rsid w:val="00903C10"/>
    <w:rsid w:val="009069EC"/>
    <w:rsid w:val="00906C5F"/>
    <w:rsid w:val="00906E1C"/>
    <w:rsid w:val="0091055D"/>
    <w:rsid w:val="00913411"/>
    <w:rsid w:val="00917A4D"/>
    <w:rsid w:val="00920C95"/>
    <w:rsid w:val="009211E9"/>
    <w:rsid w:val="00921EDA"/>
    <w:rsid w:val="0092533D"/>
    <w:rsid w:val="0092552A"/>
    <w:rsid w:val="00925C91"/>
    <w:rsid w:val="00926855"/>
    <w:rsid w:val="00927EED"/>
    <w:rsid w:val="00931CB5"/>
    <w:rsid w:val="00931EDC"/>
    <w:rsid w:val="00933155"/>
    <w:rsid w:val="009337DD"/>
    <w:rsid w:val="00935CCA"/>
    <w:rsid w:val="00937827"/>
    <w:rsid w:val="009400A7"/>
    <w:rsid w:val="00944CEF"/>
    <w:rsid w:val="0094576E"/>
    <w:rsid w:val="009462DF"/>
    <w:rsid w:val="00946DCD"/>
    <w:rsid w:val="0094720F"/>
    <w:rsid w:val="0095277F"/>
    <w:rsid w:val="00955C20"/>
    <w:rsid w:val="0095605B"/>
    <w:rsid w:val="00956932"/>
    <w:rsid w:val="009622E7"/>
    <w:rsid w:val="00962628"/>
    <w:rsid w:val="00970B66"/>
    <w:rsid w:val="00976401"/>
    <w:rsid w:val="00980538"/>
    <w:rsid w:val="009818D0"/>
    <w:rsid w:val="00981DEF"/>
    <w:rsid w:val="00982CAD"/>
    <w:rsid w:val="00983CBC"/>
    <w:rsid w:val="00986365"/>
    <w:rsid w:val="009866B7"/>
    <w:rsid w:val="00986B31"/>
    <w:rsid w:val="00987100"/>
    <w:rsid w:val="00990058"/>
    <w:rsid w:val="00991005"/>
    <w:rsid w:val="00996670"/>
    <w:rsid w:val="009A2E9D"/>
    <w:rsid w:val="009A4EAD"/>
    <w:rsid w:val="009A673D"/>
    <w:rsid w:val="009B0173"/>
    <w:rsid w:val="009B0A24"/>
    <w:rsid w:val="009B4BB2"/>
    <w:rsid w:val="009B6416"/>
    <w:rsid w:val="009B76C6"/>
    <w:rsid w:val="009B7EE9"/>
    <w:rsid w:val="009C0838"/>
    <w:rsid w:val="009C4325"/>
    <w:rsid w:val="009C58EC"/>
    <w:rsid w:val="009C63E2"/>
    <w:rsid w:val="009D00E5"/>
    <w:rsid w:val="009D2680"/>
    <w:rsid w:val="009D281A"/>
    <w:rsid w:val="009D4299"/>
    <w:rsid w:val="009D50EB"/>
    <w:rsid w:val="009D55A6"/>
    <w:rsid w:val="009D5E20"/>
    <w:rsid w:val="009D60B4"/>
    <w:rsid w:val="009D60D7"/>
    <w:rsid w:val="009D7D31"/>
    <w:rsid w:val="009E456A"/>
    <w:rsid w:val="009E7818"/>
    <w:rsid w:val="009F422F"/>
    <w:rsid w:val="009F46A5"/>
    <w:rsid w:val="009F6325"/>
    <w:rsid w:val="00A01196"/>
    <w:rsid w:val="00A01E1D"/>
    <w:rsid w:val="00A06456"/>
    <w:rsid w:val="00A121C9"/>
    <w:rsid w:val="00A132C2"/>
    <w:rsid w:val="00A16748"/>
    <w:rsid w:val="00A2146F"/>
    <w:rsid w:val="00A2293B"/>
    <w:rsid w:val="00A23B31"/>
    <w:rsid w:val="00A2404A"/>
    <w:rsid w:val="00A33D1C"/>
    <w:rsid w:val="00A370E0"/>
    <w:rsid w:val="00A40B4A"/>
    <w:rsid w:val="00A42445"/>
    <w:rsid w:val="00A4423C"/>
    <w:rsid w:val="00A455D7"/>
    <w:rsid w:val="00A461B4"/>
    <w:rsid w:val="00A50C19"/>
    <w:rsid w:val="00A52549"/>
    <w:rsid w:val="00A53C76"/>
    <w:rsid w:val="00A54380"/>
    <w:rsid w:val="00A5710C"/>
    <w:rsid w:val="00A61920"/>
    <w:rsid w:val="00A61AE7"/>
    <w:rsid w:val="00A63D89"/>
    <w:rsid w:val="00A65242"/>
    <w:rsid w:val="00A70D65"/>
    <w:rsid w:val="00A718F5"/>
    <w:rsid w:val="00A72D2E"/>
    <w:rsid w:val="00A733F1"/>
    <w:rsid w:val="00A73A33"/>
    <w:rsid w:val="00A74ACB"/>
    <w:rsid w:val="00A759BD"/>
    <w:rsid w:val="00A762DC"/>
    <w:rsid w:val="00A768F2"/>
    <w:rsid w:val="00A8054E"/>
    <w:rsid w:val="00A80D7D"/>
    <w:rsid w:val="00A811BC"/>
    <w:rsid w:val="00A825B6"/>
    <w:rsid w:val="00A82670"/>
    <w:rsid w:val="00A85795"/>
    <w:rsid w:val="00A91712"/>
    <w:rsid w:val="00A93351"/>
    <w:rsid w:val="00A97337"/>
    <w:rsid w:val="00A973EC"/>
    <w:rsid w:val="00AA4BBF"/>
    <w:rsid w:val="00AA7616"/>
    <w:rsid w:val="00AB1B9B"/>
    <w:rsid w:val="00AB203C"/>
    <w:rsid w:val="00AB2804"/>
    <w:rsid w:val="00AB31AF"/>
    <w:rsid w:val="00AB344B"/>
    <w:rsid w:val="00AB4905"/>
    <w:rsid w:val="00AB6231"/>
    <w:rsid w:val="00AB69D9"/>
    <w:rsid w:val="00AB7964"/>
    <w:rsid w:val="00AC02D7"/>
    <w:rsid w:val="00AC2CA2"/>
    <w:rsid w:val="00AC3C3F"/>
    <w:rsid w:val="00AC4318"/>
    <w:rsid w:val="00AC7507"/>
    <w:rsid w:val="00AD3473"/>
    <w:rsid w:val="00AD6A82"/>
    <w:rsid w:val="00AD724F"/>
    <w:rsid w:val="00AD7A30"/>
    <w:rsid w:val="00AE0C5D"/>
    <w:rsid w:val="00AE13BA"/>
    <w:rsid w:val="00AE6314"/>
    <w:rsid w:val="00AE717B"/>
    <w:rsid w:val="00AE72F9"/>
    <w:rsid w:val="00AF644F"/>
    <w:rsid w:val="00AF7513"/>
    <w:rsid w:val="00AF782F"/>
    <w:rsid w:val="00B01197"/>
    <w:rsid w:val="00B01515"/>
    <w:rsid w:val="00B03099"/>
    <w:rsid w:val="00B03FC3"/>
    <w:rsid w:val="00B04DC0"/>
    <w:rsid w:val="00B10693"/>
    <w:rsid w:val="00B12FE4"/>
    <w:rsid w:val="00B13737"/>
    <w:rsid w:val="00B1388C"/>
    <w:rsid w:val="00B15898"/>
    <w:rsid w:val="00B16BF5"/>
    <w:rsid w:val="00B1753D"/>
    <w:rsid w:val="00B257B2"/>
    <w:rsid w:val="00B26042"/>
    <w:rsid w:val="00B260B2"/>
    <w:rsid w:val="00B26107"/>
    <w:rsid w:val="00B27246"/>
    <w:rsid w:val="00B31ABE"/>
    <w:rsid w:val="00B33415"/>
    <w:rsid w:val="00B33D52"/>
    <w:rsid w:val="00B3750B"/>
    <w:rsid w:val="00B37F31"/>
    <w:rsid w:val="00B40B26"/>
    <w:rsid w:val="00B42A64"/>
    <w:rsid w:val="00B4649F"/>
    <w:rsid w:val="00B46E84"/>
    <w:rsid w:val="00B470D7"/>
    <w:rsid w:val="00B47AE0"/>
    <w:rsid w:val="00B47CEB"/>
    <w:rsid w:val="00B50E25"/>
    <w:rsid w:val="00B50EDA"/>
    <w:rsid w:val="00B5239C"/>
    <w:rsid w:val="00B56D9B"/>
    <w:rsid w:val="00B6296A"/>
    <w:rsid w:val="00B6351E"/>
    <w:rsid w:val="00B6369A"/>
    <w:rsid w:val="00B640E0"/>
    <w:rsid w:val="00B6413F"/>
    <w:rsid w:val="00B6540F"/>
    <w:rsid w:val="00B67ADB"/>
    <w:rsid w:val="00B70B35"/>
    <w:rsid w:val="00B72DA8"/>
    <w:rsid w:val="00B7500F"/>
    <w:rsid w:val="00B7662B"/>
    <w:rsid w:val="00B837BE"/>
    <w:rsid w:val="00B90176"/>
    <w:rsid w:val="00B903B0"/>
    <w:rsid w:val="00B91AF8"/>
    <w:rsid w:val="00B91C25"/>
    <w:rsid w:val="00B923FE"/>
    <w:rsid w:val="00B92642"/>
    <w:rsid w:val="00B93298"/>
    <w:rsid w:val="00B943AA"/>
    <w:rsid w:val="00B97450"/>
    <w:rsid w:val="00B97E20"/>
    <w:rsid w:val="00BA047D"/>
    <w:rsid w:val="00BA128B"/>
    <w:rsid w:val="00BA676A"/>
    <w:rsid w:val="00BB1EC9"/>
    <w:rsid w:val="00BB46F9"/>
    <w:rsid w:val="00BB5807"/>
    <w:rsid w:val="00BB6995"/>
    <w:rsid w:val="00BB770F"/>
    <w:rsid w:val="00BC0709"/>
    <w:rsid w:val="00BC12E7"/>
    <w:rsid w:val="00BC25B8"/>
    <w:rsid w:val="00BC3AE3"/>
    <w:rsid w:val="00BC41BD"/>
    <w:rsid w:val="00BD073B"/>
    <w:rsid w:val="00BD5A61"/>
    <w:rsid w:val="00BE05DF"/>
    <w:rsid w:val="00BE76AB"/>
    <w:rsid w:val="00BF040F"/>
    <w:rsid w:val="00BF2CBF"/>
    <w:rsid w:val="00BF6003"/>
    <w:rsid w:val="00BF7C62"/>
    <w:rsid w:val="00C00815"/>
    <w:rsid w:val="00C00F3A"/>
    <w:rsid w:val="00C01882"/>
    <w:rsid w:val="00C01FED"/>
    <w:rsid w:val="00C04416"/>
    <w:rsid w:val="00C04DB9"/>
    <w:rsid w:val="00C10001"/>
    <w:rsid w:val="00C10454"/>
    <w:rsid w:val="00C1123E"/>
    <w:rsid w:val="00C1147C"/>
    <w:rsid w:val="00C11CC0"/>
    <w:rsid w:val="00C13DBB"/>
    <w:rsid w:val="00C14934"/>
    <w:rsid w:val="00C17A4E"/>
    <w:rsid w:val="00C24230"/>
    <w:rsid w:val="00C25A77"/>
    <w:rsid w:val="00C30087"/>
    <w:rsid w:val="00C3144D"/>
    <w:rsid w:val="00C3695C"/>
    <w:rsid w:val="00C4589A"/>
    <w:rsid w:val="00C4622D"/>
    <w:rsid w:val="00C46ABE"/>
    <w:rsid w:val="00C47ED1"/>
    <w:rsid w:val="00C50083"/>
    <w:rsid w:val="00C506BE"/>
    <w:rsid w:val="00C51DF6"/>
    <w:rsid w:val="00C53238"/>
    <w:rsid w:val="00C57BD1"/>
    <w:rsid w:val="00C61870"/>
    <w:rsid w:val="00C62014"/>
    <w:rsid w:val="00C657E6"/>
    <w:rsid w:val="00C66529"/>
    <w:rsid w:val="00C70BAD"/>
    <w:rsid w:val="00C71E04"/>
    <w:rsid w:val="00C76A86"/>
    <w:rsid w:val="00C76F7B"/>
    <w:rsid w:val="00C80305"/>
    <w:rsid w:val="00C846EB"/>
    <w:rsid w:val="00C870C6"/>
    <w:rsid w:val="00C87973"/>
    <w:rsid w:val="00C93BBC"/>
    <w:rsid w:val="00C9547C"/>
    <w:rsid w:val="00C960B3"/>
    <w:rsid w:val="00C96ACF"/>
    <w:rsid w:val="00CA16BE"/>
    <w:rsid w:val="00CA31CC"/>
    <w:rsid w:val="00CA4FAA"/>
    <w:rsid w:val="00CA5723"/>
    <w:rsid w:val="00CA6743"/>
    <w:rsid w:val="00CB0385"/>
    <w:rsid w:val="00CB14AD"/>
    <w:rsid w:val="00CC1A86"/>
    <w:rsid w:val="00CC2EF8"/>
    <w:rsid w:val="00CC33E8"/>
    <w:rsid w:val="00CC58BD"/>
    <w:rsid w:val="00CC63AB"/>
    <w:rsid w:val="00CD0D72"/>
    <w:rsid w:val="00CD1FD1"/>
    <w:rsid w:val="00CD6A30"/>
    <w:rsid w:val="00CD7E8F"/>
    <w:rsid w:val="00CE08C4"/>
    <w:rsid w:val="00CE12C3"/>
    <w:rsid w:val="00CE24D0"/>
    <w:rsid w:val="00CF31CE"/>
    <w:rsid w:val="00CF6418"/>
    <w:rsid w:val="00CF64A9"/>
    <w:rsid w:val="00CF70DC"/>
    <w:rsid w:val="00D054F4"/>
    <w:rsid w:val="00D05DB7"/>
    <w:rsid w:val="00D109D3"/>
    <w:rsid w:val="00D10F37"/>
    <w:rsid w:val="00D11064"/>
    <w:rsid w:val="00D11187"/>
    <w:rsid w:val="00D11DB4"/>
    <w:rsid w:val="00D2010C"/>
    <w:rsid w:val="00D20B8C"/>
    <w:rsid w:val="00D2393E"/>
    <w:rsid w:val="00D24B50"/>
    <w:rsid w:val="00D3117A"/>
    <w:rsid w:val="00D37B8D"/>
    <w:rsid w:val="00D41B38"/>
    <w:rsid w:val="00D420C1"/>
    <w:rsid w:val="00D42CC1"/>
    <w:rsid w:val="00D4375E"/>
    <w:rsid w:val="00D4386F"/>
    <w:rsid w:val="00D441BD"/>
    <w:rsid w:val="00D46EF8"/>
    <w:rsid w:val="00D57584"/>
    <w:rsid w:val="00D60CC5"/>
    <w:rsid w:val="00D61F3D"/>
    <w:rsid w:val="00D65BC3"/>
    <w:rsid w:val="00D66589"/>
    <w:rsid w:val="00D675A1"/>
    <w:rsid w:val="00D67F65"/>
    <w:rsid w:val="00D705E6"/>
    <w:rsid w:val="00D73DAB"/>
    <w:rsid w:val="00D76890"/>
    <w:rsid w:val="00D8161E"/>
    <w:rsid w:val="00D82197"/>
    <w:rsid w:val="00D842C2"/>
    <w:rsid w:val="00D844D4"/>
    <w:rsid w:val="00D84C47"/>
    <w:rsid w:val="00D92854"/>
    <w:rsid w:val="00D937A7"/>
    <w:rsid w:val="00D93832"/>
    <w:rsid w:val="00D951FA"/>
    <w:rsid w:val="00D9703E"/>
    <w:rsid w:val="00DA5B58"/>
    <w:rsid w:val="00DA7662"/>
    <w:rsid w:val="00DB1E7C"/>
    <w:rsid w:val="00DB2844"/>
    <w:rsid w:val="00DB2EAE"/>
    <w:rsid w:val="00DB34E2"/>
    <w:rsid w:val="00DB52B2"/>
    <w:rsid w:val="00DB7567"/>
    <w:rsid w:val="00DC11C7"/>
    <w:rsid w:val="00DC18EF"/>
    <w:rsid w:val="00DC2357"/>
    <w:rsid w:val="00DC42DC"/>
    <w:rsid w:val="00DC4C4D"/>
    <w:rsid w:val="00DC6EB1"/>
    <w:rsid w:val="00DC703C"/>
    <w:rsid w:val="00DC7362"/>
    <w:rsid w:val="00DD0E38"/>
    <w:rsid w:val="00DD119F"/>
    <w:rsid w:val="00DD203D"/>
    <w:rsid w:val="00DD5EE5"/>
    <w:rsid w:val="00DD6049"/>
    <w:rsid w:val="00DD6DFD"/>
    <w:rsid w:val="00DE04F9"/>
    <w:rsid w:val="00DE0F88"/>
    <w:rsid w:val="00DE518D"/>
    <w:rsid w:val="00DE5FEA"/>
    <w:rsid w:val="00DE618F"/>
    <w:rsid w:val="00DE78DF"/>
    <w:rsid w:val="00DF1994"/>
    <w:rsid w:val="00DF3123"/>
    <w:rsid w:val="00DF315C"/>
    <w:rsid w:val="00DF3F97"/>
    <w:rsid w:val="00DF7432"/>
    <w:rsid w:val="00DF7725"/>
    <w:rsid w:val="00DF776C"/>
    <w:rsid w:val="00E003F9"/>
    <w:rsid w:val="00E010B0"/>
    <w:rsid w:val="00E0223C"/>
    <w:rsid w:val="00E033C7"/>
    <w:rsid w:val="00E03B5D"/>
    <w:rsid w:val="00E063F4"/>
    <w:rsid w:val="00E06908"/>
    <w:rsid w:val="00E154AF"/>
    <w:rsid w:val="00E158B8"/>
    <w:rsid w:val="00E15B89"/>
    <w:rsid w:val="00E163AA"/>
    <w:rsid w:val="00E236B1"/>
    <w:rsid w:val="00E25E8B"/>
    <w:rsid w:val="00E25F31"/>
    <w:rsid w:val="00E26B4B"/>
    <w:rsid w:val="00E27810"/>
    <w:rsid w:val="00E3477E"/>
    <w:rsid w:val="00E3567E"/>
    <w:rsid w:val="00E36B76"/>
    <w:rsid w:val="00E37F03"/>
    <w:rsid w:val="00E53BB0"/>
    <w:rsid w:val="00E53F2F"/>
    <w:rsid w:val="00E552BC"/>
    <w:rsid w:val="00E55DE3"/>
    <w:rsid w:val="00E56D31"/>
    <w:rsid w:val="00E571AB"/>
    <w:rsid w:val="00E57374"/>
    <w:rsid w:val="00E60A18"/>
    <w:rsid w:val="00E6203F"/>
    <w:rsid w:val="00E7009E"/>
    <w:rsid w:val="00E72277"/>
    <w:rsid w:val="00E724CA"/>
    <w:rsid w:val="00E73146"/>
    <w:rsid w:val="00E7459F"/>
    <w:rsid w:val="00E80134"/>
    <w:rsid w:val="00E841C5"/>
    <w:rsid w:val="00E84E45"/>
    <w:rsid w:val="00E85296"/>
    <w:rsid w:val="00E859FE"/>
    <w:rsid w:val="00E91A53"/>
    <w:rsid w:val="00E927F6"/>
    <w:rsid w:val="00E94CD6"/>
    <w:rsid w:val="00E97653"/>
    <w:rsid w:val="00EA0DB3"/>
    <w:rsid w:val="00EA16B1"/>
    <w:rsid w:val="00EA572F"/>
    <w:rsid w:val="00EA65A0"/>
    <w:rsid w:val="00EB18D2"/>
    <w:rsid w:val="00EB3441"/>
    <w:rsid w:val="00EB4AF0"/>
    <w:rsid w:val="00EB5D80"/>
    <w:rsid w:val="00EC049F"/>
    <w:rsid w:val="00EC0C73"/>
    <w:rsid w:val="00EC166C"/>
    <w:rsid w:val="00EC19E9"/>
    <w:rsid w:val="00EC1FE3"/>
    <w:rsid w:val="00EC2CDB"/>
    <w:rsid w:val="00EC5B9B"/>
    <w:rsid w:val="00ED164B"/>
    <w:rsid w:val="00ED657A"/>
    <w:rsid w:val="00ED6B40"/>
    <w:rsid w:val="00ED7A14"/>
    <w:rsid w:val="00EE0610"/>
    <w:rsid w:val="00EE0FD0"/>
    <w:rsid w:val="00EE1A31"/>
    <w:rsid w:val="00EF6F73"/>
    <w:rsid w:val="00F002BB"/>
    <w:rsid w:val="00F00B16"/>
    <w:rsid w:val="00F061AD"/>
    <w:rsid w:val="00F06F90"/>
    <w:rsid w:val="00F100CA"/>
    <w:rsid w:val="00F129EC"/>
    <w:rsid w:val="00F12D3B"/>
    <w:rsid w:val="00F20A49"/>
    <w:rsid w:val="00F22FB2"/>
    <w:rsid w:val="00F24330"/>
    <w:rsid w:val="00F24934"/>
    <w:rsid w:val="00F26414"/>
    <w:rsid w:val="00F2745D"/>
    <w:rsid w:val="00F2788E"/>
    <w:rsid w:val="00F30D62"/>
    <w:rsid w:val="00F31BA9"/>
    <w:rsid w:val="00F32CA1"/>
    <w:rsid w:val="00F330B1"/>
    <w:rsid w:val="00F34B9B"/>
    <w:rsid w:val="00F36F53"/>
    <w:rsid w:val="00F43D0B"/>
    <w:rsid w:val="00F4548D"/>
    <w:rsid w:val="00F4601C"/>
    <w:rsid w:val="00F514B1"/>
    <w:rsid w:val="00F525DC"/>
    <w:rsid w:val="00F5291F"/>
    <w:rsid w:val="00F52E11"/>
    <w:rsid w:val="00F53A17"/>
    <w:rsid w:val="00F55FBB"/>
    <w:rsid w:val="00F56605"/>
    <w:rsid w:val="00F5697D"/>
    <w:rsid w:val="00F57E9E"/>
    <w:rsid w:val="00F65C10"/>
    <w:rsid w:val="00F71462"/>
    <w:rsid w:val="00F723D2"/>
    <w:rsid w:val="00F75D22"/>
    <w:rsid w:val="00F81703"/>
    <w:rsid w:val="00F82995"/>
    <w:rsid w:val="00F84D26"/>
    <w:rsid w:val="00F85424"/>
    <w:rsid w:val="00F869CB"/>
    <w:rsid w:val="00F901D6"/>
    <w:rsid w:val="00F930FB"/>
    <w:rsid w:val="00F9602B"/>
    <w:rsid w:val="00F96273"/>
    <w:rsid w:val="00FA07D9"/>
    <w:rsid w:val="00FA1724"/>
    <w:rsid w:val="00FA5DD8"/>
    <w:rsid w:val="00FB0579"/>
    <w:rsid w:val="00FB2862"/>
    <w:rsid w:val="00FB49F0"/>
    <w:rsid w:val="00FB60F9"/>
    <w:rsid w:val="00FB6674"/>
    <w:rsid w:val="00FB7771"/>
    <w:rsid w:val="00FC06A5"/>
    <w:rsid w:val="00FC2F9A"/>
    <w:rsid w:val="00FC4343"/>
    <w:rsid w:val="00FC64F4"/>
    <w:rsid w:val="00FC7537"/>
    <w:rsid w:val="00FD043E"/>
    <w:rsid w:val="00FD41B3"/>
    <w:rsid w:val="00FD6AAF"/>
    <w:rsid w:val="00FE22ED"/>
    <w:rsid w:val="00FE372B"/>
    <w:rsid w:val="00FE5869"/>
    <w:rsid w:val="00FE5E6C"/>
    <w:rsid w:val="00FE6EC7"/>
    <w:rsid w:val="00FF29AD"/>
    <w:rsid w:val="00FF3B0C"/>
    <w:rsid w:val="00FF4337"/>
    <w:rsid w:val="00FF4D05"/>
    <w:rsid w:val="00FF6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9906C"/>
  <w15:chartTrackingRefBased/>
  <w15:docId w15:val="{516352BB-2B58-6B40-95C5-F63DB5D28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6C5F"/>
    <w:pPr>
      <w:widowControl w:val="0"/>
    </w:pPr>
    <w:rPr>
      <w:rFonts w:ascii="Times New Roman" w:eastAsia="Times New Roman" w:hAnsi="Times New Roman"/>
    </w:rPr>
  </w:style>
  <w:style w:type="paragraph" w:styleId="1">
    <w:name w:val="heading 1"/>
    <w:basedOn w:val="a"/>
    <w:next w:val="a"/>
    <w:link w:val="10"/>
    <w:uiPriority w:val="9"/>
    <w:qFormat/>
    <w:rsid w:val="005B3C6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B3C6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B3C6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rsid w:val="005B3C6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B3C6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B3C6B"/>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B3C6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B3C6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B3C6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B3C6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B3C6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B3C6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rsid w:val="005B3C6B"/>
    <w:rPr>
      <w:rFonts w:cstheme="majorBidi"/>
      <w:color w:val="0F4761" w:themeColor="accent1" w:themeShade="BF"/>
      <w:sz w:val="28"/>
      <w:szCs w:val="28"/>
    </w:rPr>
  </w:style>
  <w:style w:type="character" w:customStyle="1" w:styleId="50">
    <w:name w:val="标题 5 字符"/>
    <w:basedOn w:val="a0"/>
    <w:link w:val="5"/>
    <w:uiPriority w:val="9"/>
    <w:semiHidden/>
    <w:rsid w:val="005B3C6B"/>
    <w:rPr>
      <w:rFonts w:cstheme="majorBidi"/>
      <w:color w:val="0F4761" w:themeColor="accent1" w:themeShade="BF"/>
      <w:sz w:val="24"/>
    </w:rPr>
  </w:style>
  <w:style w:type="character" w:customStyle="1" w:styleId="60">
    <w:name w:val="标题 6 字符"/>
    <w:basedOn w:val="a0"/>
    <w:link w:val="6"/>
    <w:uiPriority w:val="9"/>
    <w:semiHidden/>
    <w:rsid w:val="005B3C6B"/>
    <w:rPr>
      <w:rFonts w:cstheme="majorBidi"/>
      <w:b/>
      <w:bCs/>
      <w:color w:val="0F4761" w:themeColor="accent1" w:themeShade="BF"/>
    </w:rPr>
  </w:style>
  <w:style w:type="character" w:customStyle="1" w:styleId="70">
    <w:name w:val="标题 7 字符"/>
    <w:basedOn w:val="a0"/>
    <w:link w:val="7"/>
    <w:uiPriority w:val="9"/>
    <w:semiHidden/>
    <w:rsid w:val="005B3C6B"/>
    <w:rPr>
      <w:rFonts w:cstheme="majorBidi"/>
      <w:b/>
      <w:bCs/>
      <w:color w:val="595959" w:themeColor="text1" w:themeTint="A6"/>
    </w:rPr>
  </w:style>
  <w:style w:type="character" w:customStyle="1" w:styleId="80">
    <w:name w:val="标题 8 字符"/>
    <w:basedOn w:val="a0"/>
    <w:link w:val="8"/>
    <w:uiPriority w:val="9"/>
    <w:semiHidden/>
    <w:rsid w:val="005B3C6B"/>
    <w:rPr>
      <w:rFonts w:cstheme="majorBidi"/>
      <w:color w:val="595959" w:themeColor="text1" w:themeTint="A6"/>
    </w:rPr>
  </w:style>
  <w:style w:type="character" w:customStyle="1" w:styleId="90">
    <w:name w:val="标题 9 字符"/>
    <w:basedOn w:val="a0"/>
    <w:link w:val="9"/>
    <w:uiPriority w:val="9"/>
    <w:semiHidden/>
    <w:rsid w:val="005B3C6B"/>
    <w:rPr>
      <w:rFonts w:eastAsiaTheme="majorEastAsia" w:cstheme="majorBidi"/>
      <w:color w:val="595959" w:themeColor="text1" w:themeTint="A6"/>
    </w:rPr>
  </w:style>
  <w:style w:type="paragraph" w:styleId="a3">
    <w:name w:val="Title"/>
    <w:basedOn w:val="a"/>
    <w:next w:val="a"/>
    <w:link w:val="a4"/>
    <w:uiPriority w:val="10"/>
    <w:qFormat/>
    <w:rsid w:val="005B3C6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B3C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3C6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B3C6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3C6B"/>
    <w:pPr>
      <w:spacing w:before="160"/>
      <w:jc w:val="center"/>
    </w:pPr>
    <w:rPr>
      <w:i/>
      <w:iCs/>
      <w:color w:val="404040" w:themeColor="text1" w:themeTint="BF"/>
    </w:rPr>
  </w:style>
  <w:style w:type="character" w:customStyle="1" w:styleId="a8">
    <w:name w:val="引用 字符"/>
    <w:basedOn w:val="a0"/>
    <w:link w:val="a7"/>
    <w:uiPriority w:val="29"/>
    <w:rsid w:val="005B3C6B"/>
    <w:rPr>
      <w:i/>
      <w:iCs/>
      <w:color w:val="404040" w:themeColor="text1" w:themeTint="BF"/>
    </w:rPr>
  </w:style>
  <w:style w:type="paragraph" w:styleId="a9">
    <w:name w:val="List Paragraph"/>
    <w:basedOn w:val="a"/>
    <w:uiPriority w:val="34"/>
    <w:qFormat/>
    <w:rsid w:val="005B3C6B"/>
    <w:pPr>
      <w:ind w:left="720"/>
      <w:contextualSpacing/>
    </w:pPr>
  </w:style>
  <w:style w:type="character" w:styleId="aa">
    <w:name w:val="Intense Emphasis"/>
    <w:basedOn w:val="a0"/>
    <w:uiPriority w:val="21"/>
    <w:qFormat/>
    <w:rsid w:val="005B3C6B"/>
    <w:rPr>
      <w:i/>
      <w:iCs/>
      <w:color w:val="0F4761" w:themeColor="accent1" w:themeShade="BF"/>
    </w:rPr>
  </w:style>
  <w:style w:type="paragraph" w:styleId="ab">
    <w:name w:val="Intense Quote"/>
    <w:basedOn w:val="a"/>
    <w:next w:val="a"/>
    <w:link w:val="ac"/>
    <w:uiPriority w:val="30"/>
    <w:qFormat/>
    <w:rsid w:val="005B3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B3C6B"/>
    <w:rPr>
      <w:i/>
      <w:iCs/>
      <w:color w:val="0F4761" w:themeColor="accent1" w:themeShade="BF"/>
    </w:rPr>
  </w:style>
  <w:style w:type="character" w:styleId="ad">
    <w:name w:val="Intense Reference"/>
    <w:basedOn w:val="a0"/>
    <w:uiPriority w:val="32"/>
    <w:qFormat/>
    <w:rsid w:val="005B3C6B"/>
    <w:rPr>
      <w:b/>
      <w:bCs/>
      <w:smallCaps/>
      <w:color w:val="0F4761" w:themeColor="accent1" w:themeShade="BF"/>
      <w:spacing w:val="5"/>
    </w:rPr>
  </w:style>
  <w:style w:type="character" w:styleId="ae">
    <w:name w:val="Hyperlink"/>
    <w:basedOn w:val="a0"/>
    <w:uiPriority w:val="99"/>
    <w:unhideWhenUsed/>
    <w:rsid w:val="007362F7"/>
    <w:rPr>
      <w:color w:val="467886" w:themeColor="hyperlink"/>
      <w:u w:val="single"/>
    </w:rPr>
  </w:style>
  <w:style w:type="character" w:styleId="af">
    <w:name w:val="Unresolved Mention"/>
    <w:basedOn w:val="a0"/>
    <w:uiPriority w:val="99"/>
    <w:semiHidden/>
    <w:unhideWhenUsed/>
    <w:rsid w:val="007362F7"/>
    <w:rPr>
      <w:color w:val="605E5C"/>
      <w:shd w:val="clear" w:color="auto" w:fill="E1DFDD"/>
    </w:rPr>
  </w:style>
  <w:style w:type="character" w:styleId="af0">
    <w:name w:val="line number"/>
    <w:basedOn w:val="a0"/>
    <w:uiPriority w:val="99"/>
    <w:semiHidden/>
    <w:unhideWhenUsed/>
    <w:rsid w:val="00906C5F"/>
  </w:style>
  <w:style w:type="paragraph" w:styleId="af1">
    <w:name w:val="Revision"/>
    <w:hidden/>
    <w:uiPriority w:val="99"/>
    <w:semiHidden/>
    <w:rsid w:val="004E0071"/>
    <w:pPr>
      <w:spacing w:after="0"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457761">
      <w:bodyDiv w:val="1"/>
      <w:marLeft w:val="0"/>
      <w:marRight w:val="0"/>
      <w:marTop w:val="0"/>
      <w:marBottom w:val="0"/>
      <w:divBdr>
        <w:top w:val="none" w:sz="0" w:space="0" w:color="auto"/>
        <w:left w:val="none" w:sz="0" w:space="0" w:color="auto"/>
        <w:bottom w:val="none" w:sz="0" w:space="0" w:color="auto"/>
        <w:right w:val="none" w:sz="0" w:space="0" w:color="auto"/>
      </w:divBdr>
    </w:div>
    <w:div w:id="117258495">
      <w:bodyDiv w:val="1"/>
      <w:marLeft w:val="0"/>
      <w:marRight w:val="0"/>
      <w:marTop w:val="0"/>
      <w:marBottom w:val="0"/>
      <w:divBdr>
        <w:top w:val="none" w:sz="0" w:space="0" w:color="auto"/>
        <w:left w:val="none" w:sz="0" w:space="0" w:color="auto"/>
        <w:bottom w:val="none" w:sz="0" w:space="0" w:color="auto"/>
        <w:right w:val="none" w:sz="0" w:space="0" w:color="auto"/>
      </w:divBdr>
    </w:div>
    <w:div w:id="121700636">
      <w:bodyDiv w:val="1"/>
      <w:marLeft w:val="0"/>
      <w:marRight w:val="0"/>
      <w:marTop w:val="0"/>
      <w:marBottom w:val="0"/>
      <w:divBdr>
        <w:top w:val="none" w:sz="0" w:space="0" w:color="auto"/>
        <w:left w:val="none" w:sz="0" w:space="0" w:color="auto"/>
        <w:bottom w:val="none" w:sz="0" w:space="0" w:color="auto"/>
        <w:right w:val="none" w:sz="0" w:space="0" w:color="auto"/>
      </w:divBdr>
    </w:div>
    <w:div w:id="219899859">
      <w:bodyDiv w:val="1"/>
      <w:marLeft w:val="0"/>
      <w:marRight w:val="0"/>
      <w:marTop w:val="0"/>
      <w:marBottom w:val="0"/>
      <w:divBdr>
        <w:top w:val="none" w:sz="0" w:space="0" w:color="auto"/>
        <w:left w:val="none" w:sz="0" w:space="0" w:color="auto"/>
        <w:bottom w:val="none" w:sz="0" w:space="0" w:color="auto"/>
        <w:right w:val="none" w:sz="0" w:space="0" w:color="auto"/>
      </w:divBdr>
      <w:divsChild>
        <w:div w:id="206926190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80185051">
      <w:bodyDiv w:val="1"/>
      <w:marLeft w:val="0"/>
      <w:marRight w:val="0"/>
      <w:marTop w:val="0"/>
      <w:marBottom w:val="0"/>
      <w:divBdr>
        <w:top w:val="none" w:sz="0" w:space="0" w:color="auto"/>
        <w:left w:val="none" w:sz="0" w:space="0" w:color="auto"/>
        <w:bottom w:val="none" w:sz="0" w:space="0" w:color="auto"/>
        <w:right w:val="none" w:sz="0" w:space="0" w:color="auto"/>
      </w:divBdr>
    </w:div>
    <w:div w:id="323749479">
      <w:bodyDiv w:val="1"/>
      <w:marLeft w:val="0"/>
      <w:marRight w:val="0"/>
      <w:marTop w:val="0"/>
      <w:marBottom w:val="0"/>
      <w:divBdr>
        <w:top w:val="none" w:sz="0" w:space="0" w:color="auto"/>
        <w:left w:val="none" w:sz="0" w:space="0" w:color="auto"/>
        <w:bottom w:val="none" w:sz="0" w:space="0" w:color="auto"/>
        <w:right w:val="none" w:sz="0" w:space="0" w:color="auto"/>
      </w:divBdr>
    </w:div>
    <w:div w:id="325478277">
      <w:bodyDiv w:val="1"/>
      <w:marLeft w:val="0"/>
      <w:marRight w:val="0"/>
      <w:marTop w:val="0"/>
      <w:marBottom w:val="0"/>
      <w:divBdr>
        <w:top w:val="none" w:sz="0" w:space="0" w:color="auto"/>
        <w:left w:val="none" w:sz="0" w:space="0" w:color="auto"/>
        <w:bottom w:val="none" w:sz="0" w:space="0" w:color="auto"/>
        <w:right w:val="none" w:sz="0" w:space="0" w:color="auto"/>
      </w:divBdr>
      <w:divsChild>
        <w:div w:id="183942043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336813741">
      <w:bodyDiv w:val="1"/>
      <w:marLeft w:val="0"/>
      <w:marRight w:val="0"/>
      <w:marTop w:val="0"/>
      <w:marBottom w:val="0"/>
      <w:divBdr>
        <w:top w:val="none" w:sz="0" w:space="0" w:color="auto"/>
        <w:left w:val="none" w:sz="0" w:space="0" w:color="auto"/>
        <w:bottom w:val="none" w:sz="0" w:space="0" w:color="auto"/>
        <w:right w:val="none" w:sz="0" w:space="0" w:color="auto"/>
      </w:divBdr>
    </w:div>
    <w:div w:id="339627109">
      <w:bodyDiv w:val="1"/>
      <w:marLeft w:val="0"/>
      <w:marRight w:val="0"/>
      <w:marTop w:val="0"/>
      <w:marBottom w:val="0"/>
      <w:divBdr>
        <w:top w:val="none" w:sz="0" w:space="0" w:color="auto"/>
        <w:left w:val="none" w:sz="0" w:space="0" w:color="auto"/>
        <w:bottom w:val="none" w:sz="0" w:space="0" w:color="auto"/>
        <w:right w:val="none" w:sz="0" w:space="0" w:color="auto"/>
      </w:divBdr>
    </w:div>
    <w:div w:id="350186087">
      <w:bodyDiv w:val="1"/>
      <w:marLeft w:val="0"/>
      <w:marRight w:val="0"/>
      <w:marTop w:val="0"/>
      <w:marBottom w:val="0"/>
      <w:divBdr>
        <w:top w:val="none" w:sz="0" w:space="0" w:color="auto"/>
        <w:left w:val="none" w:sz="0" w:space="0" w:color="auto"/>
        <w:bottom w:val="none" w:sz="0" w:space="0" w:color="auto"/>
        <w:right w:val="none" w:sz="0" w:space="0" w:color="auto"/>
      </w:divBdr>
    </w:div>
    <w:div w:id="356663643">
      <w:bodyDiv w:val="1"/>
      <w:marLeft w:val="0"/>
      <w:marRight w:val="0"/>
      <w:marTop w:val="0"/>
      <w:marBottom w:val="0"/>
      <w:divBdr>
        <w:top w:val="none" w:sz="0" w:space="0" w:color="auto"/>
        <w:left w:val="none" w:sz="0" w:space="0" w:color="auto"/>
        <w:bottom w:val="none" w:sz="0" w:space="0" w:color="auto"/>
        <w:right w:val="none" w:sz="0" w:space="0" w:color="auto"/>
      </w:divBdr>
    </w:div>
    <w:div w:id="472216732">
      <w:bodyDiv w:val="1"/>
      <w:marLeft w:val="0"/>
      <w:marRight w:val="0"/>
      <w:marTop w:val="0"/>
      <w:marBottom w:val="0"/>
      <w:divBdr>
        <w:top w:val="none" w:sz="0" w:space="0" w:color="auto"/>
        <w:left w:val="none" w:sz="0" w:space="0" w:color="auto"/>
        <w:bottom w:val="none" w:sz="0" w:space="0" w:color="auto"/>
        <w:right w:val="none" w:sz="0" w:space="0" w:color="auto"/>
      </w:divBdr>
      <w:divsChild>
        <w:div w:id="115104579">
          <w:marLeft w:val="0"/>
          <w:marRight w:val="0"/>
          <w:marTop w:val="0"/>
          <w:marBottom w:val="0"/>
          <w:divBdr>
            <w:top w:val="none" w:sz="0" w:space="0" w:color="auto"/>
            <w:left w:val="none" w:sz="0" w:space="0" w:color="auto"/>
            <w:bottom w:val="none" w:sz="0" w:space="0" w:color="auto"/>
            <w:right w:val="none" w:sz="0" w:space="0" w:color="auto"/>
          </w:divBdr>
        </w:div>
        <w:div w:id="1079983599">
          <w:marLeft w:val="0"/>
          <w:marRight w:val="0"/>
          <w:marTop w:val="0"/>
          <w:marBottom w:val="0"/>
          <w:divBdr>
            <w:top w:val="none" w:sz="0" w:space="0" w:color="auto"/>
            <w:left w:val="none" w:sz="0" w:space="0" w:color="auto"/>
            <w:bottom w:val="none" w:sz="0" w:space="0" w:color="auto"/>
            <w:right w:val="none" w:sz="0" w:space="0" w:color="auto"/>
          </w:divBdr>
        </w:div>
        <w:div w:id="516844773">
          <w:marLeft w:val="0"/>
          <w:marRight w:val="0"/>
          <w:marTop w:val="0"/>
          <w:marBottom w:val="0"/>
          <w:divBdr>
            <w:top w:val="none" w:sz="0" w:space="0" w:color="auto"/>
            <w:left w:val="none" w:sz="0" w:space="0" w:color="auto"/>
            <w:bottom w:val="none" w:sz="0" w:space="0" w:color="auto"/>
            <w:right w:val="none" w:sz="0" w:space="0" w:color="auto"/>
          </w:divBdr>
        </w:div>
        <w:div w:id="866601889">
          <w:marLeft w:val="0"/>
          <w:marRight w:val="0"/>
          <w:marTop w:val="0"/>
          <w:marBottom w:val="0"/>
          <w:divBdr>
            <w:top w:val="none" w:sz="0" w:space="0" w:color="auto"/>
            <w:left w:val="none" w:sz="0" w:space="0" w:color="auto"/>
            <w:bottom w:val="none" w:sz="0" w:space="0" w:color="auto"/>
            <w:right w:val="none" w:sz="0" w:space="0" w:color="auto"/>
          </w:divBdr>
        </w:div>
        <w:div w:id="1997997000">
          <w:marLeft w:val="0"/>
          <w:marRight w:val="0"/>
          <w:marTop w:val="0"/>
          <w:marBottom w:val="0"/>
          <w:divBdr>
            <w:top w:val="none" w:sz="0" w:space="0" w:color="auto"/>
            <w:left w:val="none" w:sz="0" w:space="0" w:color="auto"/>
            <w:bottom w:val="none" w:sz="0" w:space="0" w:color="auto"/>
            <w:right w:val="none" w:sz="0" w:space="0" w:color="auto"/>
          </w:divBdr>
        </w:div>
      </w:divsChild>
    </w:div>
    <w:div w:id="475611727">
      <w:bodyDiv w:val="1"/>
      <w:marLeft w:val="0"/>
      <w:marRight w:val="0"/>
      <w:marTop w:val="0"/>
      <w:marBottom w:val="0"/>
      <w:divBdr>
        <w:top w:val="none" w:sz="0" w:space="0" w:color="auto"/>
        <w:left w:val="none" w:sz="0" w:space="0" w:color="auto"/>
        <w:bottom w:val="none" w:sz="0" w:space="0" w:color="auto"/>
        <w:right w:val="none" w:sz="0" w:space="0" w:color="auto"/>
      </w:divBdr>
    </w:div>
    <w:div w:id="516819835">
      <w:bodyDiv w:val="1"/>
      <w:marLeft w:val="0"/>
      <w:marRight w:val="0"/>
      <w:marTop w:val="0"/>
      <w:marBottom w:val="0"/>
      <w:divBdr>
        <w:top w:val="none" w:sz="0" w:space="0" w:color="auto"/>
        <w:left w:val="none" w:sz="0" w:space="0" w:color="auto"/>
        <w:bottom w:val="none" w:sz="0" w:space="0" w:color="auto"/>
        <w:right w:val="none" w:sz="0" w:space="0" w:color="auto"/>
      </w:divBdr>
      <w:divsChild>
        <w:div w:id="204047112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622812131">
      <w:bodyDiv w:val="1"/>
      <w:marLeft w:val="0"/>
      <w:marRight w:val="0"/>
      <w:marTop w:val="0"/>
      <w:marBottom w:val="0"/>
      <w:divBdr>
        <w:top w:val="none" w:sz="0" w:space="0" w:color="auto"/>
        <w:left w:val="none" w:sz="0" w:space="0" w:color="auto"/>
        <w:bottom w:val="none" w:sz="0" w:space="0" w:color="auto"/>
        <w:right w:val="none" w:sz="0" w:space="0" w:color="auto"/>
      </w:divBdr>
      <w:divsChild>
        <w:div w:id="44041618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624123839">
      <w:bodyDiv w:val="1"/>
      <w:marLeft w:val="0"/>
      <w:marRight w:val="0"/>
      <w:marTop w:val="0"/>
      <w:marBottom w:val="0"/>
      <w:divBdr>
        <w:top w:val="none" w:sz="0" w:space="0" w:color="auto"/>
        <w:left w:val="none" w:sz="0" w:space="0" w:color="auto"/>
        <w:bottom w:val="none" w:sz="0" w:space="0" w:color="auto"/>
        <w:right w:val="none" w:sz="0" w:space="0" w:color="auto"/>
      </w:divBdr>
    </w:div>
    <w:div w:id="669337354">
      <w:bodyDiv w:val="1"/>
      <w:marLeft w:val="0"/>
      <w:marRight w:val="0"/>
      <w:marTop w:val="0"/>
      <w:marBottom w:val="0"/>
      <w:divBdr>
        <w:top w:val="none" w:sz="0" w:space="0" w:color="auto"/>
        <w:left w:val="none" w:sz="0" w:space="0" w:color="auto"/>
        <w:bottom w:val="none" w:sz="0" w:space="0" w:color="auto"/>
        <w:right w:val="none" w:sz="0" w:space="0" w:color="auto"/>
      </w:divBdr>
      <w:divsChild>
        <w:div w:id="138668418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775564307">
      <w:bodyDiv w:val="1"/>
      <w:marLeft w:val="0"/>
      <w:marRight w:val="0"/>
      <w:marTop w:val="0"/>
      <w:marBottom w:val="0"/>
      <w:divBdr>
        <w:top w:val="none" w:sz="0" w:space="0" w:color="auto"/>
        <w:left w:val="none" w:sz="0" w:space="0" w:color="auto"/>
        <w:bottom w:val="none" w:sz="0" w:space="0" w:color="auto"/>
        <w:right w:val="none" w:sz="0" w:space="0" w:color="auto"/>
      </w:divBdr>
      <w:divsChild>
        <w:div w:id="206525405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888955100">
      <w:bodyDiv w:val="1"/>
      <w:marLeft w:val="0"/>
      <w:marRight w:val="0"/>
      <w:marTop w:val="0"/>
      <w:marBottom w:val="0"/>
      <w:divBdr>
        <w:top w:val="none" w:sz="0" w:space="0" w:color="auto"/>
        <w:left w:val="none" w:sz="0" w:space="0" w:color="auto"/>
        <w:bottom w:val="none" w:sz="0" w:space="0" w:color="auto"/>
        <w:right w:val="none" w:sz="0" w:space="0" w:color="auto"/>
      </w:divBdr>
      <w:divsChild>
        <w:div w:id="175108174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957879694">
      <w:bodyDiv w:val="1"/>
      <w:marLeft w:val="0"/>
      <w:marRight w:val="0"/>
      <w:marTop w:val="0"/>
      <w:marBottom w:val="0"/>
      <w:divBdr>
        <w:top w:val="none" w:sz="0" w:space="0" w:color="auto"/>
        <w:left w:val="none" w:sz="0" w:space="0" w:color="auto"/>
        <w:bottom w:val="none" w:sz="0" w:space="0" w:color="auto"/>
        <w:right w:val="none" w:sz="0" w:space="0" w:color="auto"/>
      </w:divBdr>
    </w:div>
    <w:div w:id="1088310126">
      <w:bodyDiv w:val="1"/>
      <w:marLeft w:val="0"/>
      <w:marRight w:val="0"/>
      <w:marTop w:val="0"/>
      <w:marBottom w:val="0"/>
      <w:divBdr>
        <w:top w:val="none" w:sz="0" w:space="0" w:color="auto"/>
        <w:left w:val="none" w:sz="0" w:space="0" w:color="auto"/>
        <w:bottom w:val="none" w:sz="0" w:space="0" w:color="auto"/>
        <w:right w:val="none" w:sz="0" w:space="0" w:color="auto"/>
      </w:divBdr>
    </w:div>
    <w:div w:id="1093210142">
      <w:bodyDiv w:val="1"/>
      <w:marLeft w:val="0"/>
      <w:marRight w:val="0"/>
      <w:marTop w:val="0"/>
      <w:marBottom w:val="0"/>
      <w:divBdr>
        <w:top w:val="none" w:sz="0" w:space="0" w:color="auto"/>
        <w:left w:val="none" w:sz="0" w:space="0" w:color="auto"/>
        <w:bottom w:val="none" w:sz="0" w:space="0" w:color="auto"/>
        <w:right w:val="none" w:sz="0" w:space="0" w:color="auto"/>
      </w:divBdr>
      <w:divsChild>
        <w:div w:id="75243440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106849381">
      <w:bodyDiv w:val="1"/>
      <w:marLeft w:val="0"/>
      <w:marRight w:val="0"/>
      <w:marTop w:val="0"/>
      <w:marBottom w:val="0"/>
      <w:divBdr>
        <w:top w:val="none" w:sz="0" w:space="0" w:color="auto"/>
        <w:left w:val="none" w:sz="0" w:space="0" w:color="auto"/>
        <w:bottom w:val="none" w:sz="0" w:space="0" w:color="auto"/>
        <w:right w:val="none" w:sz="0" w:space="0" w:color="auto"/>
      </w:divBdr>
    </w:div>
    <w:div w:id="1215585522">
      <w:bodyDiv w:val="1"/>
      <w:marLeft w:val="0"/>
      <w:marRight w:val="0"/>
      <w:marTop w:val="0"/>
      <w:marBottom w:val="0"/>
      <w:divBdr>
        <w:top w:val="none" w:sz="0" w:space="0" w:color="auto"/>
        <w:left w:val="none" w:sz="0" w:space="0" w:color="auto"/>
        <w:bottom w:val="none" w:sz="0" w:space="0" w:color="auto"/>
        <w:right w:val="none" w:sz="0" w:space="0" w:color="auto"/>
      </w:divBdr>
    </w:div>
    <w:div w:id="1506675597">
      <w:bodyDiv w:val="1"/>
      <w:marLeft w:val="0"/>
      <w:marRight w:val="0"/>
      <w:marTop w:val="0"/>
      <w:marBottom w:val="0"/>
      <w:divBdr>
        <w:top w:val="none" w:sz="0" w:space="0" w:color="auto"/>
        <w:left w:val="none" w:sz="0" w:space="0" w:color="auto"/>
        <w:bottom w:val="none" w:sz="0" w:space="0" w:color="auto"/>
        <w:right w:val="none" w:sz="0" w:space="0" w:color="auto"/>
      </w:divBdr>
    </w:div>
    <w:div w:id="1673947840">
      <w:bodyDiv w:val="1"/>
      <w:marLeft w:val="0"/>
      <w:marRight w:val="0"/>
      <w:marTop w:val="0"/>
      <w:marBottom w:val="0"/>
      <w:divBdr>
        <w:top w:val="none" w:sz="0" w:space="0" w:color="auto"/>
        <w:left w:val="none" w:sz="0" w:space="0" w:color="auto"/>
        <w:bottom w:val="none" w:sz="0" w:space="0" w:color="auto"/>
        <w:right w:val="none" w:sz="0" w:space="0" w:color="auto"/>
      </w:divBdr>
      <w:divsChild>
        <w:div w:id="203843269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831827407">
      <w:bodyDiv w:val="1"/>
      <w:marLeft w:val="0"/>
      <w:marRight w:val="0"/>
      <w:marTop w:val="0"/>
      <w:marBottom w:val="0"/>
      <w:divBdr>
        <w:top w:val="none" w:sz="0" w:space="0" w:color="auto"/>
        <w:left w:val="none" w:sz="0" w:space="0" w:color="auto"/>
        <w:bottom w:val="none" w:sz="0" w:space="0" w:color="auto"/>
        <w:right w:val="none" w:sz="0" w:space="0" w:color="auto"/>
      </w:divBdr>
    </w:div>
    <w:div w:id="1913390079">
      <w:bodyDiv w:val="1"/>
      <w:marLeft w:val="0"/>
      <w:marRight w:val="0"/>
      <w:marTop w:val="0"/>
      <w:marBottom w:val="0"/>
      <w:divBdr>
        <w:top w:val="none" w:sz="0" w:space="0" w:color="auto"/>
        <w:left w:val="none" w:sz="0" w:space="0" w:color="auto"/>
        <w:bottom w:val="none" w:sz="0" w:space="0" w:color="auto"/>
        <w:right w:val="none" w:sz="0" w:space="0" w:color="auto"/>
      </w:divBdr>
      <w:divsChild>
        <w:div w:id="1214194717">
          <w:marLeft w:val="0"/>
          <w:marRight w:val="0"/>
          <w:marTop w:val="0"/>
          <w:marBottom w:val="0"/>
          <w:divBdr>
            <w:top w:val="none" w:sz="0" w:space="0" w:color="auto"/>
            <w:left w:val="none" w:sz="0" w:space="0" w:color="auto"/>
            <w:bottom w:val="none" w:sz="0" w:space="0" w:color="auto"/>
            <w:right w:val="none" w:sz="0" w:space="0" w:color="auto"/>
          </w:divBdr>
          <w:divsChild>
            <w:div w:id="18879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93501">
      <w:bodyDiv w:val="1"/>
      <w:marLeft w:val="0"/>
      <w:marRight w:val="0"/>
      <w:marTop w:val="0"/>
      <w:marBottom w:val="0"/>
      <w:divBdr>
        <w:top w:val="none" w:sz="0" w:space="0" w:color="auto"/>
        <w:left w:val="none" w:sz="0" w:space="0" w:color="auto"/>
        <w:bottom w:val="none" w:sz="0" w:space="0" w:color="auto"/>
        <w:right w:val="none" w:sz="0" w:space="0" w:color="auto"/>
      </w:divBdr>
    </w:div>
    <w:div w:id="2098821431">
      <w:bodyDiv w:val="1"/>
      <w:marLeft w:val="0"/>
      <w:marRight w:val="0"/>
      <w:marTop w:val="0"/>
      <w:marBottom w:val="0"/>
      <w:divBdr>
        <w:top w:val="none" w:sz="0" w:space="0" w:color="auto"/>
        <w:left w:val="none" w:sz="0" w:space="0" w:color="auto"/>
        <w:bottom w:val="none" w:sz="0" w:space="0" w:color="auto"/>
        <w:right w:val="none" w:sz="0" w:space="0" w:color="auto"/>
      </w:divBdr>
    </w:div>
    <w:div w:id="2141879879">
      <w:bodyDiv w:val="1"/>
      <w:marLeft w:val="0"/>
      <w:marRight w:val="0"/>
      <w:marTop w:val="0"/>
      <w:marBottom w:val="0"/>
      <w:divBdr>
        <w:top w:val="none" w:sz="0" w:space="0" w:color="auto"/>
        <w:left w:val="none" w:sz="0" w:space="0" w:color="auto"/>
        <w:bottom w:val="none" w:sz="0" w:space="0" w:color="auto"/>
        <w:right w:val="none" w:sz="0" w:space="0" w:color="auto"/>
      </w:divBdr>
      <w:divsChild>
        <w:div w:id="1006444244">
          <w:marLeft w:val="0"/>
          <w:marRight w:val="0"/>
          <w:marTop w:val="0"/>
          <w:marBottom w:val="0"/>
          <w:divBdr>
            <w:top w:val="none" w:sz="0" w:space="0" w:color="auto"/>
            <w:left w:val="none" w:sz="0" w:space="0" w:color="auto"/>
            <w:bottom w:val="none" w:sz="0" w:space="0" w:color="auto"/>
            <w:right w:val="none" w:sz="0" w:space="0" w:color="auto"/>
          </w:divBdr>
        </w:div>
        <w:div w:id="874731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6.emf"/><Relationship Id="rId7" Type="http://schemas.openxmlformats.org/officeDocument/2006/relationships/hyperlink" Target="https://genome.senckenberg.de/download/TOGA/human_hg38_reference" TargetMode="External"/><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image" Target="media/image15.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6.emf"/><Relationship Id="rId24" Type="http://schemas.openxmlformats.org/officeDocument/2006/relationships/image" Target="media/image19.emf"/><Relationship Id="rId5" Type="http://schemas.openxmlformats.org/officeDocument/2006/relationships/image" Target="media/image1.emf"/><Relationship Id="rId15" Type="http://schemas.openxmlformats.org/officeDocument/2006/relationships/image" Target="media/image10.emf"/><Relationship Id="rId23" Type="http://schemas.openxmlformats.org/officeDocument/2006/relationships/image" Target="media/image18.emf"/><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1314</TotalTime>
  <Pages>21</Pages>
  <Words>1703</Words>
  <Characters>9713</Characters>
  <Application>Microsoft Office Word</Application>
  <DocSecurity>0</DocSecurity>
  <Lines>80</Lines>
  <Paragraphs>22</Paragraphs>
  <ScaleCrop>false</ScaleCrop>
  <Company/>
  <LinksUpToDate>false</LinksUpToDate>
  <CharactersWithSpaces>11394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Ningyawen Liu</dc:creator>
  <cp:keywords/>
  <dc:description/>
  <cp:lastModifiedBy>Ningyawen Liu</cp:lastModifiedBy>
  <cp:revision>1209</cp:revision>
  <dcterms:created xsi:type="dcterms:W3CDTF">2025-07-18T07:07:00Z</dcterms:created>
  <dcterms:modified xsi:type="dcterms:W3CDTF">2026-07-13T04:18:00Z</dcterms:modified>
</cp:coreProperties>
</file>