
<file path=[Content_Types].xml><?xml version="1.0" encoding="utf-8"?>
<Types xmlns="http://schemas.openxmlformats.org/package/2006/content-types">
  <Default Extension="png" ContentType="image/png"/>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69C0E75" w14:textId="57C001AA" w:rsidR="00E11CCF" w:rsidRPr="001150F5" w:rsidRDefault="00E72A53" w:rsidP="00E11CCF">
      <w:pPr>
        <w:spacing w:line="360" w:lineRule="auto"/>
        <w:rPr>
          <w:rFonts w:ascii="Times New Roman" w:eastAsia="楷体" w:hAnsi="Times New Roman" w:cs="Times New Roman"/>
          <w:sz w:val="24"/>
          <w:szCs w:val="24"/>
        </w:rPr>
      </w:pPr>
      <w:r w:rsidRPr="00E72A53">
        <w:rPr>
          <w:rFonts w:ascii="Times New Roman" w:eastAsia="楷体" w:hAnsi="Times New Roman" w:cs="Times New Roman" w:hint="eastAsia"/>
          <w:b/>
          <w:bCs/>
          <w:sz w:val="24"/>
          <w:szCs w:val="24"/>
        </w:rPr>
        <w:t>Fig. S</w:t>
      </w:r>
      <w:r w:rsidR="00E11CCF" w:rsidRPr="001150F5">
        <w:rPr>
          <w:rFonts w:ascii="Times New Roman" w:eastAsia="楷体" w:hAnsi="Times New Roman" w:cs="Times New Roman"/>
          <w:b/>
          <w:bCs/>
          <w:sz w:val="24"/>
          <w:szCs w:val="24"/>
        </w:rPr>
        <w:t>1</w:t>
      </w:r>
      <w:r w:rsidR="00E11CCF" w:rsidRPr="001150F5">
        <w:rPr>
          <w:rFonts w:ascii="Times New Roman" w:eastAsia="楷体" w:hAnsi="Times New Roman" w:cs="Times New Roman"/>
          <w:sz w:val="24"/>
          <w:szCs w:val="24"/>
        </w:rPr>
        <w:t xml:space="preserve"> </w:t>
      </w:r>
      <w:r w:rsidR="00622AD4">
        <w:rPr>
          <w:rFonts w:ascii="Times New Roman" w:eastAsia="楷体" w:hAnsi="Times New Roman" w:cs="Times New Roman" w:hint="eastAsia"/>
          <w:sz w:val="24"/>
          <w:szCs w:val="24"/>
        </w:rPr>
        <w:t>Trait</w:t>
      </w:r>
      <w:r w:rsidR="00E11CCF" w:rsidRPr="001150F5">
        <w:rPr>
          <w:rFonts w:ascii="Times New Roman" w:eastAsia="楷体" w:hAnsi="Times New Roman" w:cs="Times New Roman"/>
          <w:sz w:val="24"/>
          <w:szCs w:val="24"/>
        </w:rPr>
        <w:t xml:space="preserve"> factor screening and canonical axes projection in RDA analysis.</w:t>
      </w:r>
    </w:p>
    <w:p w14:paraId="7BE3490F" w14:textId="51896ED2" w:rsidR="00E11CCF" w:rsidRPr="00423CC2" w:rsidRDefault="00E72A53" w:rsidP="00E11CCF">
      <w:pPr>
        <w:spacing w:line="360" w:lineRule="auto"/>
        <w:rPr>
          <w:rFonts w:ascii="Times New Roman" w:hAnsi="Times New Roman" w:cs="Times New Roman"/>
        </w:rPr>
      </w:pPr>
      <w:r w:rsidRPr="00E72A53">
        <w:rPr>
          <w:rFonts w:ascii="Times New Roman" w:eastAsia="楷体" w:hAnsi="Times New Roman" w:cs="Times New Roman" w:hint="eastAsia"/>
          <w:b/>
          <w:bCs/>
          <w:sz w:val="24"/>
          <w:szCs w:val="24"/>
        </w:rPr>
        <w:t>Fig. S</w:t>
      </w:r>
      <w:r w:rsidR="00E11CCF" w:rsidRPr="001150F5">
        <w:rPr>
          <w:rFonts w:ascii="Times New Roman" w:eastAsia="楷体" w:hAnsi="Times New Roman" w:cs="Times New Roman"/>
          <w:b/>
          <w:bCs/>
          <w:sz w:val="24"/>
          <w:szCs w:val="24"/>
        </w:rPr>
        <w:t xml:space="preserve">2 </w:t>
      </w:r>
      <w:r w:rsidR="00E11CCF" w:rsidRPr="001150F5">
        <w:rPr>
          <w:rFonts w:ascii="Times New Roman" w:eastAsia="楷体" w:hAnsi="Times New Roman" w:cs="Times New Roman"/>
          <w:sz w:val="24"/>
          <w:szCs w:val="24"/>
        </w:rPr>
        <w:t>Parental lines and phenotypic analysis of the QTL mapping hybrid population.</w:t>
      </w:r>
    </w:p>
    <w:p w14:paraId="5976CB3E" w14:textId="07A5B157" w:rsidR="00E11CCF" w:rsidRPr="001150F5" w:rsidRDefault="00E72A53" w:rsidP="00E11CCF">
      <w:pPr>
        <w:spacing w:line="360" w:lineRule="auto"/>
        <w:rPr>
          <w:rFonts w:ascii="Times New Roman" w:eastAsia="楷体" w:hAnsi="Times New Roman" w:cs="Times New Roman"/>
          <w:sz w:val="24"/>
          <w:szCs w:val="24"/>
        </w:rPr>
      </w:pPr>
      <w:r w:rsidRPr="00E72A53">
        <w:rPr>
          <w:rFonts w:ascii="Times New Roman" w:eastAsia="楷体" w:hAnsi="Times New Roman" w:cs="Times New Roman" w:hint="eastAsia"/>
          <w:b/>
          <w:bCs/>
          <w:sz w:val="24"/>
          <w:szCs w:val="24"/>
        </w:rPr>
        <w:t>Fig. S</w:t>
      </w:r>
      <w:r w:rsidR="00E11CCF" w:rsidRPr="001150F5">
        <w:rPr>
          <w:rFonts w:ascii="Times New Roman" w:eastAsia="楷体" w:hAnsi="Times New Roman" w:cs="Times New Roman"/>
          <w:b/>
          <w:bCs/>
          <w:sz w:val="24"/>
          <w:szCs w:val="24"/>
        </w:rPr>
        <w:t xml:space="preserve">3 </w:t>
      </w:r>
      <w:r w:rsidR="00E11CCF" w:rsidRPr="001150F5">
        <w:rPr>
          <w:rFonts w:ascii="Times New Roman" w:eastAsia="楷体" w:hAnsi="Times New Roman" w:cs="Times New Roman"/>
          <w:sz w:val="24"/>
          <w:szCs w:val="24"/>
        </w:rPr>
        <w:t>Marker density and collinearity analysis of the genetic map.</w:t>
      </w:r>
    </w:p>
    <w:p w14:paraId="3D600109" w14:textId="679EEB58" w:rsidR="00E11CCF" w:rsidRPr="001150F5" w:rsidRDefault="00E72A53" w:rsidP="00E11CCF">
      <w:pPr>
        <w:spacing w:line="360" w:lineRule="auto"/>
        <w:rPr>
          <w:rFonts w:ascii="Times New Roman" w:eastAsia="楷体" w:hAnsi="Times New Roman" w:cs="Times New Roman"/>
          <w:sz w:val="24"/>
          <w:szCs w:val="24"/>
        </w:rPr>
      </w:pPr>
      <w:r w:rsidRPr="00E72A53">
        <w:rPr>
          <w:rFonts w:ascii="Times New Roman" w:eastAsia="楷体" w:hAnsi="Times New Roman" w:cs="Times New Roman" w:hint="eastAsia"/>
          <w:b/>
          <w:bCs/>
          <w:sz w:val="24"/>
          <w:szCs w:val="24"/>
        </w:rPr>
        <w:t>Fig. S</w:t>
      </w:r>
      <w:r w:rsidR="00E11CCF" w:rsidRPr="001150F5">
        <w:rPr>
          <w:rFonts w:ascii="Times New Roman" w:eastAsia="楷体" w:hAnsi="Times New Roman" w:cs="Times New Roman"/>
          <w:b/>
          <w:bCs/>
          <w:sz w:val="24"/>
          <w:szCs w:val="24"/>
        </w:rPr>
        <w:t xml:space="preserve">4 </w:t>
      </w:r>
      <w:r w:rsidR="00E11CCF" w:rsidRPr="001150F5">
        <w:rPr>
          <w:rFonts w:ascii="Times New Roman" w:eastAsia="楷体" w:hAnsi="Times New Roman" w:cs="Times New Roman"/>
          <w:sz w:val="24"/>
          <w:szCs w:val="24"/>
        </w:rPr>
        <w:t>Phenotypes of four candidate gene knockout lines within the QTL interval.</w:t>
      </w:r>
    </w:p>
    <w:p w14:paraId="2714853F" w14:textId="052460E7" w:rsidR="00E11CCF" w:rsidRPr="001150F5" w:rsidRDefault="00E72A53" w:rsidP="00E11CCF">
      <w:pPr>
        <w:spacing w:line="360" w:lineRule="auto"/>
        <w:rPr>
          <w:rFonts w:ascii="Times New Roman" w:hAnsi="Times New Roman" w:cs="Times New Roman"/>
          <w:sz w:val="24"/>
          <w:szCs w:val="24"/>
        </w:rPr>
      </w:pPr>
      <w:r w:rsidRPr="00E72A53">
        <w:rPr>
          <w:rFonts w:ascii="Times New Roman" w:eastAsia="楷体" w:hAnsi="Times New Roman" w:cs="Times New Roman" w:hint="eastAsia"/>
          <w:b/>
          <w:bCs/>
          <w:sz w:val="24"/>
          <w:szCs w:val="24"/>
        </w:rPr>
        <w:t>Fig. S</w:t>
      </w:r>
      <w:r w:rsidR="00E11CCF" w:rsidRPr="001150F5">
        <w:rPr>
          <w:rFonts w:ascii="Times New Roman" w:eastAsia="楷体" w:hAnsi="Times New Roman" w:cs="Times New Roman"/>
          <w:b/>
          <w:bCs/>
          <w:sz w:val="24"/>
          <w:szCs w:val="24"/>
        </w:rPr>
        <w:t xml:space="preserve">5 </w:t>
      </w:r>
      <w:r w:rsidR="00E11CCF" w:rsidRPr="001150F5">
        <w:rPr>
          <w:rFonts w:ascii="Times New Roman" w:hAnsi="Times New Roman" w:cs="Times New Roman"/>
          <w:i/>
          <w:iCs/>
          <w:sz w:val="24"/>
          <w:szCs w:val="24"/>
        </w:rPr>
        <w:t>PtoAG1</w:t>
      </w:r>
      <w:r w:rsidR="00E11CCF" w:rsidRPr="001150F5">
        <w:rPr>
          <w:rFonts w:ascii="Times New Roman" w:hAnsi="Times New Roman" w:cs="Times New Roman"/>
          <w:sz w:val="24"/>
          <w:szCs w:val="24"/>
        </w:rPr>
        <w:t xml:space="preserve"> and its natural variation </w:t>
      </w:r>
      <w:r w:rsidR="00E11CCF" w:rsidRPr="001150F5">
        <w:rPr>
          <w:rFonts w:ascii="Times New Roman" w:hAnsi="Times New Roman" w:cs="Times New Roman"/>
          <w:i/>
          <w:iCs/>
          <w:sz w:val="24"/>
          <w:szCs w:val="24"/>
        </w:rPr>
        <w:t>AG1</w:t>
      </w:r>
      <w:r w:rsidR="00E11CCF" w:rsidRPr="001150F5">
        <w:rPr>
          <w:rFonts w:ascii="Times New Roman" w:hAnsi="Times New Roman" w:cs="Times New Roman"/>
          <w:i/>
          <w:iCs/>
          <w:sz w:val="24"/>
          <w:szCs w:val="24"/>
          <w:vertAlign w:val="superscript"/>
        </w:rPr>
        <w:t>In/Del</w:t>
      </w:r>
      <w:r w:rsidR="00E11CCF" w:rsidRPr="001150F5">
        <w:rPr>
          <w:rFonts w:ascii="Times New Roman" w:hAnsi="Times New Roman" w:cs="Times New Roman"/>
          <w:sz w:val="24"/>
          <w:szCs w:val="24"/>
        </w:rPr>
        <w:t xml:space="preserve"> influences the distribution and local adaptation of </w:t>
      </w:r>
      <w:r w:rsidR="00E11CCF" w:rsidRPr="001150F5">
        <w:rPr>
          <w:rFonts w:ascii="Times New Roman" w:hAnsi="Times New Roman" w:cs="Times New Roman"/>
          <w:i/>
          <w:iCs/>
          <w:sz w:val="24"/>
          <w:szCs w:val="24"/>
        </w:rPr>
        <w:t>Populus</w:t>
      </w:r>
      <w:r w:rsidR="00E11CCF" w:rsidRPr="001150F5">
        <w:rPr>
          <w:rFonts w:ascii="Times New Roman" w:hAnsi="Times New Roman" w:cs="Times New Roman"/>
          <w:sz w:val="24"/>
          <w:szCs w:val="24"/>
        </w:rPr>
        <w:t>.</w:t>
      </w:r>
    </w:p>
    <w:p w14:paraId="59488698" w14:textId="34DE6EC7" w:rsidR="00E11CCF" w:rsidRPr="001150F5" w:rsidRDefault="00E72A53" w:rsidP="00E11CCF">
      <w:pPr>
        <w:spacing w:line="360" w:lineRule="auto"/>
        <w:rPr>
          <w:rFonts w:ascii="Times New Roman" w:hAnsi="Times New Roman" w:cs="Times New Roman"/>
          <w:sz w:val="24"/>
          <w:szCs w:val="24"/>
        </w:rPr>
      </w:pPr>
      <w:r w:rsidRPr="00E72A53">
        <w:rPr>
          <w:rFonts w:ascii="Times New Roman" w:eastAsia="楷体" w:hAnsi="Times New Roman" w:cs="Times New Roman" w:hint="eastAsia"/>
          <w:b/>
          <w:bCs/>
          <w:sz w:val="24"/>
          <w:szCs w:val="24"/>
        </w:rPr>
        <w:t>Fig. S</w:t>
      </w:r>
      <w:r w:rsidR="00E11CCF" w:rsidRPr="001150F5">
        <w:rPr>
          <w:rFonts w:ascii="Times New Roman" w:eastAsia="楷体" w:hAnsi="Times New Roman" w:cs="Times New Roman"/>
          <w:b/>
          <w:bCs/>
          <w:sz w:val="24"/>
          <w:szCs w:val="24"/>
        </w:rPr>
        <w:t xml:space="preserve">6 </w:t>
      </w:r>
      <w:r w:rsidR="00E11CCF" w:rsidRPr="001150F5">
        <w:rPr>
          <w:rFonts w:ascii="Times New Roman" w:hAnsi="Times New Roman" w:cs="Times New Roman"/>
          <w:sz w:val="24"/>
          <w:szCs w:val="24"/>
        </w:rPr>
        <w:t xml:space="preserve">Sequence alignment and domain analysis of </w:t>
      </w:r>
      <w:r w:rsidR="00E11CCF" w:rsidRPr="001150F5">
        <w:rPr>
          <w:rFonts w:ascii="Times New Roman" w:hAnsi="Times New Roman" w:cs="Times New Roman"/>
          <w:i/>
          <w:iCs/>
          <w:sz w:val="24"/>
          <w:szCs w:val="24"/>
        </w:rPr>
        <w:t>AG1</w:t>
      </w:r>
      <w:r w:rsidR="00E11CCF" w:rsidRPr="001150F5">
        <w:rPr>
          <w:rFonts w:ascii="Times New Roman" w:hAnsi="Times New Roman" w:cs="Times New Roman"/>
          <w:i/>
          <w:iCs/>
          <w:sz w:val="24"/>
          <w:szCs w:val="24"/>
          <w:vertAlign w:val="superscript"/>
        </w:rPr>
        <w:t>In</w:t>
      </w:r>
      <w:r w:rsidR="00E11CCF" w:rsidRPr="001150F5">
        <w:rPr>
          <w:rFonts w:ascii="Times New Roman" w:hAnsi="Times New Roman" w:cs="Times New Roman"/>
          <w:sz w:val="24"/>
          <w:szCs w:val="24"/>
        </w:rPr>
        <w:t xml:space="preserve"> and </w:t>
      </w:r>
      <w:r w:rsidR="00E11CCF" w:rsidRPr="001150F5">
        <w:rPr>
          <w:rFonts w:ascii="Times New Roman" w:hAnsi="Times New Roman" w:cs="Times New Roman"/>
          <w:i/>
          <w:iCs/>
          <w:sz w:val="24"/>
          <w:szCs w:val="24"/>
        </w:rPr>
        <w:t>AG1</w:t>
      </w:r>
      <w:r w:rsidR="00E11CCF" w:rsidRPr="001150F5">
        <w:rPr>
          <w:rFonts w:ascii="Times New Roman" w:hAnsi="Times New Roman" w:cs="Times New Roman"/>
          <w:i/>
          <w:iCs/>
          <w:sz w:val="24"/>
          <w:szCs w:val="24"/>
          <w:vertAlign w:val="superscript"/>
        </w:rPr>
        <w:t>Del</w:t>
      </w:r>
      <w:r w:rsidR="00E11CCF" w:rsidRPr="001150F5">
        <w:rPr>
          <w:rFonts w:ascii="Times New Roman" w:hAnsi="Times New Roman" w:cs="Times New Roman"/>
          <w:sz w:val="24"/>
          <w:szCs w:val="24"/>
          <w:vertAlign w:val="superscript"/>
        </w:rPr>
        <w:t xml:space="preserve"> </w:t>
      </w:r>
      <w:r w:rsidR="00E11CCF" w:rsidRPr="001150F5">
        <w:rPr>
          <w:rFonts w:ascii="Times New Roman" w:hAnsi="Times New Roman" w:cs="Times New Roman"/>
          <w:sz w:val="24"/>
          <w:szCs w:val="24"/>
        </w:rPr>
        <w:t>genotypes.</w:t>
      </w:r>
    </w:p>
    <w:p w14:paraId="4E6064B6" w14:textId="5396F76C" w:rsidR="00E11CCF" w:rsidRPr="001150F5" w:rsidRDefault="00E72A53" w:rsidP="00E11CCF">
      <w:pPr>
        <w:spacing w:line="360" w:lineRule="auto"/>
        <w:rPr>
          <w:rFonts w:ascii="Times New Roman" w:hAnsi="Times New Roman" w:cs="Times New Roman"/>
          <w:sz w:val="24"/>
          <w:szCs w:val="24"/>
        </w:rPr>
      </w:pPr>
      <w:r w:rsidRPr="00E72A53">
        <w:rPr>
          <w:rFonts w:ascii="Times New Roman" w:eastAsia="楷体" w:hAnsi="Times New Roman" w:cs="Times New Roman" w:hint="eastAsia"/>
          <w:b/>
          <w:bCs/>
          <w:sz w:val="24"/>
          <w:szCs w:val="24"/>
        </w:rPr>
        <w:t>Fig. S</w:t>
      </w:r>
      <w:r w:rsidR="00E11CCF" w:rsidRPr="001150F5">
        <w:rPr>
          <w:rFonts w:ascii="Times New Roman" w:eastAsia="楷体" w:hAnsi="Times New Roman" w:cs="Times New Roman"/>
          <w:b/>
          <w:bCs/>
          <w:sz w:val="24"/>
          <w:szCs w:val="24"/>
        </w:rPr>
        <w:t xml:space="preserve">7 </w:t>
      </w:r>
      <w:r w:rsidR="00E11CCF" w:rsidRPr="001150F5">
        <w:rPr>
          <w:rFonts w:ascii="Times New Roman" w:hAnsi="Times New Roman" w:cs="Times New Roman"/>
          <w:sz w:val="24"/>
          <w:szCs w:val="24"/>
        </w:rPr>
        <w:t xml:space="preserve">Phylogenetic analysis of homologous genes of the HD-ZIP family in </w:t>
      </w:r>
      <w:r w:rsidR="00E11CCF" w:rsidRPr="001150F5">
        <w:rPr>
          <w:rFonts w:ascii="Times New Roman" w:hAnsi="Times New Roman" w:cs="Times New Roman"/>
          <w:i/>
          <w:iCs/>
          <w:sz w:val="24"/>
          <w:szCs w:val="24"/>
        </w:rPr>
        <w:t xml:space="preserve">Populus </w:t>
      </w:r>
      <w:proofErr w:type="spellStart"/>
      <w:r w:rsidR="00E11CCF" w:rsidRPr="001150F5">
        <w:rPr>
          <w:rFonts w:ascii="Times New Roman" w:hAnsi="Times New Roman" w:cs="Times New Roman"/>
          <w:i/>
          <w:iCs/>
          <w:sz w:val="24"/>
          <w:szCs w:val="24"/>
        </w:rPr>
        <w:t>trichocarpa</w:t>
      </w:r>
      <w:proofErr w:type="spellEnd"/>
      <w:r w:rsidR="00E11CCF" w:rsidRPr="001150F5">
        <w:rPr>
          <w:rFonts w:ascii="Times New Roman" w:hAnsi="Times New Roman" w:cs="Times New Roman"/>
          <w:sz w:val="24"/>
          <w:szCs w:val="24"/>
        </w:rPr>
        <w:t xml:space="preserve">, </w:t>
      </w:r>
      <w:r w:rsidR="00E11CCF" w:rsidRPr="001150F5">
        <w:rPr>
          <w:rFonts w:ascii="Times New Roman" w:hAnsi="Times New Roman" w:cs="Times New Roman"/>
          <w:i/>
          <w:iCs/>
          <w:sz w:val="24"/>
          <w:szCs w:val="24"/>
        </w:rPr>
        <w:t>Arabidopsis thaliana</w:t>
      </w:r>
      <w:r w:rsidR="00E11CCF" w:rsidRPr="001150F5">
        <w:rPr>
          <w:rFonts w:ascii="Times New Roman" w:hAnsi="Times New Roman" w:cs="Times New Roman"/>
          <w:sz w:val="24"/>
          <w:szCs w:val="24"/>
        </w:rPr>
        <w:t xml:space="preserve"> and </w:t>
      </w:r>
      <w:r w:rsidR="00E11CCF" w:rsidRPr="001150F5">
        <w:rPr>
          <w:rFonts w:ascii="Times New Roman" w:hAnsi="Times New Roman" w:cs="Times New Roman"/>
          <w:i/>
          <w:iCs/>
          <w:sz w:val="24"/>
          <w:szCs w:val="24"/>
        </w:rPr>
        <w:t>Oryza sativa</w:t>
      </w:r>
      <w:r w:rsidR="00E11CCF" w:rsidRPr="001150F5">
        <w:rPr>
          <w:rFonts w:ascii="Times New Roman" w:hAnsi="Times New Roman" w:cs="Times New Roman"/>
          <w:sz w:val="24"/>
          <w:szCs w:val="24"/>
        </w:rPr>
        <w:t xml:space="preserve"> with </w:t>
      </w:r>
      <w:r w:rsidR="00E11CCF" w:rsidRPr="001150F5">
        <w:rPr>
          <w:rFonts w:ascii="Times New Roman" w:hAnsi="Times New Roman" w:cs="Times New Roman"/>
          <w:i/>
          <w:iCs/>
          <w:sz w:val="24"/>
          <w:szCs w:val="24"/>
        </w:rPr>
        <w:t>Chr7.86</w:t>
      </w:r>
      <w:r w:rsidR="00A329F7">
        <w:rPr>
          <w:rFonts w:ascii="Times New Roman" w:hAnsi="Times New Roman" w:cs="Times New Roman" w:hint="eastAsia"/>
          <w:i/>
          <w:iCs/>
          <w:sz w:val="24"/>
          <w:szCs w:val="24"/>
        </w:rPr>
        <w:t xml:space="preserve"> </w:t>
      </w:r>
      <w:r w:rsidR="00A329F7">
        <w:rPr>
          <w:rFonts w:ascii="Times New Roman" w:hAnsi="Times New Roman" w:cs="Times New Roman" w:hint="eastAsia"/>
          <w:sz w:val="24"/>
          <w:szCs w:val="24"/>
        </w:rPr>
        <w:t>and t</w:t>
      </w:r>
      <w:r w:rsidR="00A329F7" w:rsidRPr="00A329F7">
        <w:rPr>
          <w:rFonts w:ascii="Times New Roman" w:hAnsi="Times New Roman" w:cs="Times New Roman"/>
          <w:sz w:val="24"/>
          <w:szCs w:val="24"/>
        </w:rPr>
        <w:t xml:space="preserve">ransactivation assay of </w:t>
      </w:r>
      <w:r w:rsidR="00A329F7" w:rsidRPr="00A329F7">
        <w:rPr>
          <w:rFonts w:ascii="Times New Roman" w:hAnsi="Times New Roman" w:cs="Times New Roman"/>
          <w:i/>
          <w:iCs/>
          <w:sz w:val="24"/>
          <w:szCs w:val="24"/>
        </w:rPr>
        <w:t>PtoAG1</w:t>
      </w:r>
      <w:r w:rsidR="00A329F7" w:rsidRPr="00A329F7">
        <w:rPr>
          <w:rFonts w:ascii="Times New Roman" w:hAnsi="Times New Roman" w:cs="Times New Roman"/>
          <w:sz w:val="24"/>
          <w:szCs w:val="24"/>
        </w:rPr>
        <w:t xml:space="preserve"> in yeast cells.</w:t>
      </w:r>
    </w:p>
    <w:p w14:paraId="63047EBE" w14:textId="60B4BC97" w:rsidR="00E11CCF" w:rsidRPr="001150F5" w:rsidRDefault="00E72A53" w:rsidP="00E11CCF">
      <w:pPr>
        <w:spacing w:line="360" w:lineRule="auto"/>
        <w:rPr>
          <w:rFonts w:ascii="Times New Roman" w:hAnsi="Times New Roman" w:cs="Times New Roman"/>
          <w:sz w:val="24"/>
          <w:szCs w:val="24"/>
        </w:rPr>
      </w:pPr>
      <w:r w:rsidRPr="00E72A53">
        <w:rPr>
          <w:rFonts w:ascii="Times New Roman" w:eastAsia="楷体" w:hAnsi="Times New Roman" w:cs="Times New Roman" w:hint="eastAsia"/>
          <w:b/>
          <w:bCs/>
          <w:sz w:val="24"/>
          <w:szCs w:val="24"/>
        </w:rPr>
        <w:t>Fig. S</w:t>
      </w:r>
      <w:r w:rsidR="00E11CCF" w:rsidRPr="001150F5">
        <w:rPr>
          <w:rFonts w:ascii="Times New Roman" w:eastAsia="楷体" w:hAnsi="Times New Roman" w:cs="Times New Roman"/>
          <w:b/>
          <w:bCs/>
          <w:sz w:val="24"/>
          <w:szCs w:val="24"/>
        </w:rPr>
        <w:t xml:space="preserve">8 </w:t>
      </w:r>
      <w:r w:rsidR="00E11CCF" w:rsidRPr="001150F5">
        <w:rPr>
          <w:rFonts w:ascii="Times New Roman" w:hAnsi="Times New Roman" w:cs="Times New Roman"/>
          <w:sz w:val="24"/>
          <w:szCs w:val="24"/>
        </w:rPr>
        <w:t xml:space="preserve">The characterizations of stem in </w:t>
      </w:r>
      <w:r w:rsidR="00E11CCF" w:rsidRPr="001150F5">
        <w:rPr>
          <w:rFonts w:ascii="Times New Roman" w:hAnsi="Times New Roman" w:cs="Times New Roman"/>
          <w:i/>
          <w:iCs/>
          <w:sz w:val="24"/>
          <w:szCs w:val="24"/>
        </w:rPr>
        <w:t>PtoAG1</w:t>
      </w:r>
      <w:r w:rsidR="00E11CCF" w:rsidRPr="001150F5">
        <w:rPr>
          <w:rFonts w:ascii="Times New Roman" w:hAnsi="Times New Roman" w:cs="Times New Roman"/>
          <w:sz w:val="24"/>
          <w:szCs w:val="24"/>
        </w:rPr>
        <w:t xml:space="preserve"> overexpression transgenic </w:t>
      </w:r>
      <w:r w:rsidR="00E11CCF" w:rsidRPr="001150F5">
        <w:rPr>
          <w:rFonts w:ascii="Times New Roman" w:hAnsi="Times New Roman" w:cs="Times New Roman"/>
          <w:i/>
          <w:iCs/>
          <w:sz w:val="24"/>
          <w:szCs w:val="24"/>
        </w:rPr>
        <w:t xml:space="preserve">Populus alba </w:t>
      </w:r>
      <w:r w:rsidR="00E11CCF" w:rsidRPr="001150F5">
        <w:rPr>
          <w:rFonts w:ascii="Times New Roman" w:hAnsi="Times New Roman" w:cs="Times New Roman"/>
          <w:sz w:val="24"/>
          <w:szCs w:val="24"/>
        </w:rPr>
        <w:t xml:space="preserve">× </w:t>
      </w:r>
      <w:r w:rsidR="00E11CCF" w:rsidRPr="001150F5">
        <w:rPr>
          <w:rFonts w:ascii="Times New Roman" w:hAnsi="Times New Roman" w:cs="Times New Roman"/>
          <w:i/>
          <w:iCs/>
          <w:sz w:val="24"/>
          <w:szCs w:val="24"/>
        </w:rPr>
        <w:t xml:space="preserve">Populus </w:t>
      </w:r>
      <w:proofErr w:type="spellStart"/>
      <w:r w:rsidR="00E11CCF" w:rsidRPr="001150F5">
        <w:rPr>
          <w:rFonts w:ascii="Times New Roman" w:hAnsi="Times New Roman" w:cs="Times New Roman"/>
          <w:i/>
          <w:iCs/>
          <w:sz w:val="24"/>
          <w:szCs w:val="24"/>
        </w:rPr>
        <w:t>glandulosa</w:t>
      </w:r>
      <w:proofErr w:type="spellEnd"/>
      <w:r w:rsidR="00E11CCF" w:rsidRPr="001150F5">
        <w:rPr>
          <w:rFonts w:ascii="Times New Roman" w:hAnsi="Times New Roman" w:cs="Times New Roman"/>
          <w:sz w:val="24"/>
          <w:szCs w:val="24"/>
        </w:rPr>
        <w:t>.</w:t>
      </w:r>
    </w:p>
    <w:p w14:paraId="3E7F3D0E" w14:textId="1116C16A" w:rsidR="00E11CCF" w:rsidRPr="001150F5" w:rsidRDefault="00E72A53" w:rsidP="00E11CCF">
      <w:pPr>
        <w:spacing w:line="360" w:lineRule="auto"/>
        <w:rPr>
          <w:rFonts w:ascii="Times New Roman" w:hAnsi="Times New Roman" w:cs="Times New Roman"/>
          <w:sz w:val="24"/>
          <w:szCs w:val="24"/>
        </w:rPr>
      </w:pPr>
      <w:r w:rsidRPr="00E72A53">
        <w:rPr>
          <w:rFonts w:ascii="Times New Roman" w:eastAsia="楷体" w:hAnsi="Times New Roman" w:cs="Times New Roman" w:hint="eastAsia"/>
          <w:b/>
          <w:bCs/>
          <w:sz w:val="24"/>
          <w:szCs w:val="24"/>
        </w:rPr>
        <w:t>Fig. S</w:t>
      </w:r>
      <w:r w:rsidR="00E11CCF" w:rsidRPr="001150F5">
        <w:rPr>
          <w:rFonts w:ascii="Times New Roman" w:eastAsia="楷体" w:hAnsi="Times New Roman" w:cs="Times New Roman"/>
          <w:b/>
          <w:bCs/>
          <w:sz w:val="24"/>
          <w:szCs w:val="24"/>
        </w:rPr>
        <w:t xml:space="preserve">9 </w:t>
      </w:r>
      <w:r w:rsidR="00E11CCF" w:rsidRPr="001150F5">
        <w:rPr>
          <w:rFonts w:ascii="Times New Roman" w:hAnsi="Times New Roman" w:cs="Times New Roman"/>
          <w:sz w:val="24"/>
          <w:szCs w:val="24"/>
        </w:rPr>
        <w:t>Schematic diagram of editing targets for knockout lines Line1 and Line34.</w:t>
      </w:r>
    </w:p>
    <w:p w14:paraId="3256097E" w14:textId="5DA30B17" w:rsidR="00E11CCF" w:rsidRPr="001150F5" w:rsidRDefault="00E72A53" w:rsidP="00E11CCF">
      <w:pPr>
        <w:spacing w:line="360" w:lineRule="auto"/>
        <w:rPr>
          <w:rFonts w:ascii="Times New Roman" w:hAnsi="Times New Roman" w:cs="Times New Roman"/>
          <w:sz w:val="24"/>
          <w:szCs w:val="24"/>
        </w:rPr>
      </w:pPr>
      <w:r w:rsidRPr="00E72A53">
        <w:rPr>
          <w:rFonts w:ascii="Times New Roman" w:eastAsia="楷体" w:hAnsi="Times New Roman" w:cs="Times New Roman" w:hint="eastAsia"/>
          <w:b/>
          <w:bCs/>
          <w:sz w:val="24"/>
          <w:szCs w:val="24"/>
        </w:rPr>
        <w:t>Fig. S</w:t>
      </w:r>
      <w:r w:rsidR="00E11CCF" w:rsidRPr="001150F5">
        <w:rPr>
          <w:rFonts w:ascii="Times New Roman" w:eastAsia="楷体" w:hAnsi="Times New Roman" w:cs="Times New Roman"/>
          <w:b/>
          <w:bCs/>
          <w:sz w:val="24"/>
          <w:szCs w:val="24"/>
        </w:rPr>
        <w:t xml:space="preserve">10 </w:t>
      </w:r>
      <w:r w:rsidR="00E11CCF" w:rsidRPr="001150F5">
        <w:rPr>
          <w:rFonts w:ascii="Times New Roman" w:hAnsi="Times New Roman" w:cs="Times New Roman"/>
          <w:sz w:val="24"/>
          <w:szCs w:val="24"/>
        </w:rPr>
        <w:t xml:space="preserve">Characterizations of </w:t>
      </w:r>
      <w:r w:rsidR="00E11CCF" w:rsidRPr="001150F5">
        <w:rPr>
          <w:rFonts w:ascii="Times New Roman" w:hAnsi="Times New Roman" w:cs="Times New Roman"/>
          <w:i/>
          <w:iCs/>
          <w:sz w:val="24"/>
          <w:szCs w:val="24"/>
        </w:rPr>
        <w:t>AG1</w:t>
      </w:r>
      <w:r w:rsidR="00E11CCF" w:rsidRPr="001150F5">
        <w:rPr>
          <w:rFonts w:ascii="Times New Roman" w:hAnsi="Times New Roman" w:cs="Times New Roman"/>
          <w:i/>
          <w:iCs/>
          <w:sz w:val="24"/>
          <w:szCs w:val="24"/>
          <w:vertAlign w:val="superscript"/>
        </w:rPr>
        <w:t>ID</w:t>
      </w:r>
      <w:r w:rsidR="00E11CCF" w:rsidRPr="001150F5">
        <w:rPr>
          <w:rFonts w:ascii="Times New Roman" w:hAnsi="Times New Roman" w:cs="Times New Roman"/>
          <w:sz w:val="24"/>
          <w:szCs w:val="24"/>
        </w:rPr>
        <w:t xml:space="preserve"> genotype overexpression lines in </w:t>
      </w:r>
      <w:r w:rsidR="00E11CCF" w:rsidRPr="001150F5">
        <w:rPr>
          <w:rFonts w:ascii="Times New Roman" w:hAnsi="Times New Roman" w:cs="Times New Roman"/>
          <w:i/>
          <w:iCs/>
          <w:sz w:val="24"/>
          <w:szCs w:val="24"/>
        </w:rPr>
        <w:t>Populus</w:t>
      </w:r>
      <w:r w:rsidR="00E11CCF" w:rsidRPr="001150F5">
        <w:rPr>
          <w:rFonts w:ascii="Times New Roman" w:hAnsi="Times New Roman" w:cs="Times New Roman"/>
          <w:sz w:val="24"/>
          <w:szCs w:val="24"/>
        </w:rPr>
        <w:t>.</w:t>
      </w:r>
    </w:p>
    <w:p w14:paraId="29B70496" w14:textId="5B873D46" w:rsidR="00E11CCF" w:rsidRPr="001150F5" w:rsidRDefault="00E72A53" w:rsidP="00E11CCF">
      <w:pPr>
        <w:spacing w:line="360" w:lineRule="auto"/>
        <w:rPr>
          <w:rFonts w:ascii="Times New Roman" w:hAnsi="Times New Roman" w:cs="Times New Roman"/>
          <w:sz w:val="24"/>
          <w:szCs w:val="24"/>
        </w:rPr>
      </w:pPr>
      <w:r w:rsidRPr="00E72A53">
        <w:rPr>
          <w:rFonts w:ascii="Times New Roman" w:eastAsia="楷体" w:hAnsi="Times New Roman" w:cs="Times New Roman" w:hint="eastAsia"/>
          <w:b/>
          <w:bCs/>
          <w:sz w:val="24"/>
          <w:szCs w:val="24"/>
        </w:rPr>
        <w:t>Fig. S</w:t>
      </w:r>
      <w:r w:rsidR="00E11CCF" w:rsidRPr="001150F5">
        <w:rPr>
          <w:rFonts w:ascii="Times New Roman" w:eastAsia="楷体" w:hAnsi="Times New Roman" w:cs="Times New Roman"/>
          <w:b/>
          <w:bCs/>
          <w:sz w:val="24"/>
          <w:szCs w:val="24"/>
        </w:rPr>
        <w:t xml:space="preserve">11 </w:t>
      </w:r>
      <w:r w:rsidR="00E11CCF" w:rsidRPr="001150F5">
        <w:rPr>
          <w:rFonts w:ascii="Times New Roman" w:hAnsi="Times New Roman" w:cs="Times New Roman"/>
          <w:sz w:val="24"/>
          <w:szCs w:val="24"/>
        </w:rPr>
        <w:t>Morphology and physiology characteristics under drought stress</w:t>
      </w:r>
      <w:r w:rsidR="00E11CCF" w:rsidRPr="001150F5">
        <w:rPr>
          <w:rFonts w:ascii="Times New Roman" w:eastAsia="楷体" w:hAnsi="Times New Roman" w:cs="Times New Roman"/>
          <w:sz w:val="24"/>
          <w:szCs w:val="24"/>
        </w:rPr>
        <w:t xml:space="preserve"> of 55 cm tall transgenic plants and WT</w:t>
      </w:r>
      <w:r w:rsidR="00E11CCF" w:rsidRPr="001150F5">
        <w:rPr>
          <w:rFonts w:ascii="Times New Roman" w:hAnsi="Times New Roman" w:cs="Times New Roman"/>
          <w:sz w:val="24"/>
          <w:szCs w:val="24"/>
        </w:rPr>
        <w:t>.</w:t>
      </w:r>
    </w:p>
    <w:p w14:paraId="6D37B1DA" w14:textId="1C500DC3" w:rsidR="00E11CCF" w:rsidRPr="001150F5" w:rsidRDefault="00E72A53" w:rsidP="00E11CCF">
      <w:pPr>
        <w:spacing w:line="360" w:lineRule="auto"/>
        <w:rPr>
          <w:rFonts w:ascii="Times New Roman" w:eastAsia="楷体" w:hAnsi="Times New Roman" w:cs="Times New Roman"/>
          <w:sz w:val="24"/>
          <w:szCs w:val="24"/>
        </w:rPr>
      </w:pPr>
      <w:r w:rsidRPr="00E72A53">
        <w:rPr>
          <w:rFonts w:ascii="Times New Roman" w:eastAsia="楷体" w:hAnsi="Times New Roman" w:cs="Times New Roman" w:hint="eastAsia"/>
          <w:b/>
          <w:bCs/>
          <w:sz w:val="24"/>
          <w:szCs w:val="24"/>
        </w:rPr>
        <w:t>Fig. S</w:t>
      </w:r>
      <w:r w:rsidR="00E11CCF" w:rsidRPr="001150F5">
        <w:rPr>
          <w:rFonts w:ascii="Times New Roman" w:eastAsia="楷体" w:hAnsi="Times New Roman" w:cs="Times New Roman"/>
          <w:b/>
          <w:bCs/>
          <w:sz w:val="24"/>
          <w:szCs w:val="24"/>
        </w:rPr>
        <w:t xml:space="preserve">12 </w:t>
      </w:r>
      <w:r w:rsidR="00E11CCF" w:rsidRPr="001150F5">
        <w:rPr>
          <w:rFonts w:ascii="Times New Roman" w:eastAsia="楷体" w:hAnsi="Times New Roman" w:cs="Times New Roman"/>
          <w:sz w:val="24"/>
          <w:szCs w:val="24"/>
        </w:rPr>
        <w:t xml:space="preserve">Transcriptomic analysis of </w:t>
      </w:r>
      <w:r w:rsidR="00E11CCF" w:rsidRPr="001150F5">
        <w:rPr>
          <w:rFonts w:ascii="Times New Roman" w:eastAsia="楷体" w:hAnsi="Times New Roman" w:cs="Times New Roman"/>
          <w:i/>
          <w:iCs/>
          <w:sz w:val="24"/>
          <w:szCs w:val="24"/>
        </w:rPr>
        <w:t>PtoAG1</w:t>
      </w:r>
      <w:r w:rsidR="00E11CCF" w:rsidRPr="001150F5">
        <w:rPr>
          <w:rFonts w:ascii="Times New Roman" w:eastAsia="楷体" w:hAnsi="Times New Roman" w:cs="Times New Roman"/>
          <w:sz w:val="24"/>
          <w:szCs w:val="24"/>
        </w:rPr>
        <w:t xml:space="preserve"> and downstream binding assays.</w:t>
      </w:r>
    </w:p>
    <w:p w14:paraId="0CAEDD5A" w14:textId="648BC185" w:rsidR="00E11CCF" w:rsidRPr="001150F5" w:rsidRDefault="00E72A53" w:rsidP="00E11CCF">
      <w:pPr>
        <w:spacing w:line="360" w:lineRule="auto"/>
        <w:rPr>
          <w:rFonts w:ascii="Times New Roman" w:hAnsi="Times New Roman" w:cs="Times New Roman"/>
          <w:sz w:val="24"/>
          <w:szCs w:val="24"/>
        </w:rPr>
      </w:pPr>
      <w:r w:rsidRPr="00E72A53">
        <w:rPr>
          <w:rFonts w:ascii="Times New Roman" w:eastAsia="楷体" w:hAnsi="Times New Roman" w:cs="Times New Roman" w:hint="eastAsia"/>
          <w:b/>
          <w:bCs/>
          <w:sz w:val="24"/>
          <w:szCs w:val="24"/>
        </w:rPr>
        <w:t>Fig. S</w:t>
      </w:r>
      <w:r w:rsidR="00E11CCF" w:rsidRPr="001150F5">
        <w:rPr>
          <w:rFonts w:ascii="Times New Roman" w:eastAsia="楷体" w:hAnsi="Times New Roman" w:cs="Times New Roman"/>
          <w:b/>
          <w:bCs/>
          <w:sz w:val="24"/>
          <w:szCs w:val="24"/>
        </w:rPr>
        <w:t xml:space="preserve">13 </w:t>
      </w:r>
      <w:r w:rsidR="00E11CCF" w:rsidRPr="001150F5">
        <w:rPr>
          <w:rFonts w:ascii="Times New Roman" w:hAnsi="Times New Roman" w:cs="Times New Roman"/>
          <w:sz w:val="24"/>
          <w:szCs w:val="24"/>
        </w:rPr>
        <w:t>Morphology</w:t>
      </w:r>
      <w:r w:rsidR="009A7DA5">
        <w:rPr>
          <w:rFonts w:ascii="Times New Roman" w:hAnsi="Times New Roman" w:cs="Times New Roman" w:hint="eastAsia"/>
          <w:sz w:val="24"/>
          <w:szCs w:val="24"/>
        </w:rPr>
        <w:t xml:space="preserve"> and expression</w:t>
      </w:r>
      <w:r w:rsidR="00E11CCF" w:rsidRPr="001150F5">
        <w:rPr>
          <w:rFonts w:ascii="Times New Roman" w:hAnsi="Times New Roman" w:cs="Times New Roman"/>
          <w:sz w:val="24"/>
          <w:szCs w:val="24"/>
        </w:rPr>
        <w:t xml:space="preserve"> characteristics of </w:t>
      </w:r>
      <w:r w:rsidR="00E11CCF" w:rsidRPr="001150F5">
        <w:rPr>
          <w:rFonts w:ascii="Times New Roman" w:hAnsi="Times New Roman" w:cs="Times New Roman"/>
          <w:i/>
          <w:iCs/>
          <w:sz w:val="24"/>
          <w:szCs w:val="24"/>
        </w:rPr>
        <w:t>PtoRR12</w:t>
      </w:r>
      <w:r w:rsidR="00E11CCF" w:rsidRPr="00423CC2">
        <w:rPr>
          <w:rFonts w:ascii="Times New Roman" w:hAnsi="Times New Roman" w:cs="Times New Roman"/>
          <w:i/>
          <w:iCs/>
          <w:sz w:val="24"/>
          <w:szCs w:val="24"/>
        </w:rPr>
        <w:t>-OE</w:t>
      </w:r>
      <w:r w:rsidR="00E11CCF" w:rsidRPr="001150F5">
        <w:rPr>
          <w:rFonts w:ascii="Times New Roman" w:hAnsi="Times New Roman" w:cs="Times New Roman"/>
          <w:sz w:val="24"/>
          <w:szCs w:val="24"/>
        </w:rPr>
        <w:t xml:space="preserve"> and </w:t>
      </w:r>
      <w:r w:rsidR="00E11CCF" w:rsidRPr="001150F5">
        <w:rPr>
          <w:rFonts w:ascii="Times New Roman" w:hAnsi="Times New Roman" w:cs="Times New Roman"/>
          <w:i/>
          <w:iCs/>
          <w:sz w:val="24"/>
          <w:szCs w:val="24"/>
        </w:rPr>
        <w:t>PtoAREB3</w:t>
      </w:r>
      <w:r w:rsidR="00E11CCF" w:rsidRPr="00423CC2">
        <w:rPr>
          <w:rFonts w:ascii="Times New Roman" w:hAnsi="Times New Roman" w:cs="Times New Roman"/>
          <w:i/>
          <w:iCs/>
          <w:sz w:val="24"/>
          <w:szCs w:val="24"/>
        </w:rPr>
        <w:t>-OE</w:t>
      </w:r>
      <w:r w:rsidR="00E11CCF" w:rsidRPr="001150F5">
        <w:rPr>
          <w:rFonts w:ascii="Times New Roman" w:hAnsi="Times New Roman" w:cs="Times New Roman"/>
          <w:sz w:val="24"/>
          <w:szCs w:val="24"/>
        </w:rPr>
        <w:t xml:space="preserve"> lines.</w:t>
      </w:r>
    </w:p>
    <w:p w14:paraId="2B6E8191" w14:textId="0306E88F" w:rsidR="00E11CCF" w:rsidRPr="001150F5" w:rsidRDefault="00E72A53" w:rsidP="00E11CCF">
      <w:pPr>
        <w:spacing w:line="360" w:lineRule="auto"/>
        <w:rPr>
          <w:rFonts w:ascii="Times New Roman" w:hAnsi="Times New Roman" w:cs="Times New Roman"/>
          <w:sz w:val="24"/>
          <w:szCs w:val="24"/>
        </w:rPr>
      </w:pPr>
      <w:r w:rsidRPr="00E72A53">
        <w:rPr>
          <w:rFonts w:ascii="Times New Roman" w:eastAsia="楷体" w:hAnsi="Times New Roman" w:cs="Times New Roman" w:hint="eastAsia"/>
          <w:b/>
          <w:bCs/>
          <w:sz w:val="24"/>
          <w:szCs w:val="24"/>
        </w:rPr>
        <w:t>Fig. S</w:t>
      </w:r>
      <w:r w:rsidR="00E11CCF" w:rsidRPr="001150F5">
        <w:rPr>
          <w:rFonts w:ascii="Times New Roman" w:eastAsia="楷体" w:hAnsi="Times New Roman" w:cs="Times New Roman"/>
          <w:b/>
          <w:bCs/>
          <w:sz w:val="24"/>
          <w:szCs w:val="24"/>
        </w:rPr>
        <w:t xml:space="preserve">14 </w:t>
      </w:r>
      <w:r w:rsidR="00E11CCF" w:rsidRPr="001150F5">
        <w:rPr>
          <w:rFonts w:ascii="Times New Roman" w:hAnsi="Times New Roman" w:cs="Times New Roman"/>
          <w:sz w:val="24"/>
          <w:szCs w:val="24"/>
        </w:rPr>
        <w:t>The interaction assays between PtoAREB3, PtoRR12 and PtoSnRK2.2 and ABA treatment assays for WT plants.</w:t>
      </w:r>
    </w:p>
    <w:p w14:paraId="496D502C" w14:textId="660C4708" w:rsidR="00E11CCF" w:rsidRDefault="00E72A53" w:rsidP="00E11CCF">
      <w:pPr>
        <w:spacing w:line="360" w:lineRule="auto"/>
        <w:rPr>
          <w:rFonts w:ascii="Times New Roman" w:hAnsi="Times New Roman" w:cs="Times New Roman"/>
          <w:i/>
          <w:iCs/>
          <w:sz w:val="24"/>
          <w:szCs w:val="24"/>
        </w:rPr>
      </w:pPr>
      <w:r w:rsidRPr="00E72A53">
        <w:rPr>
          <w:rFonts w:ascii="Times New Roman" w:eastAsia="楷体" w:hAnsi="Times New Roman" w:cs="Times New Roman" w:hint="eastAsia"/>
          <w:b/>
          <w:bCs/>
          <w:sz w:val="24"/>
          <w:szCs w:val="24"/>
        </w:rPr>
        <w:t>Fig. S</w:t>
      </w:r>
      <w:r w:rsidR="00E11CCF" w:rsidRPr="001150F5">
        <w:rPr>
          <w:rFonts w:ascii="Times New Roman" w:eastAsia="楷体" w:hAnsi="Times New Roman" w:cs="Times New Roman"/>
          <w:b/>
          <w:bCs/>
          <w:sz w:val="24"/>
          <w:szCs w:val="24"/>
        </w:rPr>
        <w:t xml:space="preserve">15 </w:t>
      </w:r>
      <w:r w:rsidR="000F1D9E" w:rsidRPr="000F1D9E">
        <w:rPr>
          <w:rFonts w:ascii="Times New Roman" w:hAnsi="Times New Roman" w:cs="Times New Roman"/>
          <w:sz w:val="24"/>
          <w:szCs w:val="24"/>
        </w:rPr>
        <w:t xml:space="preserve">qPCR analysis and population transcriptome analysis of </w:t>
      </w:r>
      <w:r w:rsidR="000F1D9E" w:rsidRPr="000F1D9E">
        <w:rPr>
          <w:rFonts w:ascii="Times New Roman" w:hAnsi="Times New Roman" w:cs="Times New Roman"/>
          <w:i/>
          <w:iCs/>
          <w:sz w:val="24"/>
          <w:szCs w:val="24"/>
        </w:rPr>
        <w:t>PtoSnRK2s</w:t>
      </w:r>
      <w:r w:rsidR="000F1D9E" w:rsidRPr="000F1D9E">
        <w:rPr>
          <w:rFonts w:ascii="Times New Roman" w:hAnsi="Times New Roman" w:cs="Times New Roman" w:hint="eastAsia"/>
          <w:i/>
          <w:iCs/>
          <w:sz w:val="24"/>
          <w:szCs w:val="24"/>
        </w:rPr>
        <w:t xml:space="preserve"> </w:t>
      </w:r>
      <w:r w:rsidR="000F1D9E" w:rsidRPr="000F1D9E">
        <w:rPr>
          <w:rFonts w:ascii="Times New Roman" w:hAnsi="Times New Roman" w:cs="Times New Roman" w:hint="eastAsia"/>
          <w:sz w:val="24"/>
          <w:szCs w:val="24"/>
        </w:rPr>
        <w:t>and</w:t>
      </w:r>
      <w:r w:rsidR="000F1D9E" w:rsidRPr="000F1D9E">
        <w:rPr>
          <w:rFonts w:ascii="Times New Roman" w:hAnsi="Times New Roman" w:cs="Times New Roman" w:hint="eastAsia"/>
          <w:i/>
          <w:iCs/>
          <w:sz w:val="24"/>
          <w:szCs w:val="24"/>
        </w:rPr>
        <w:t xml:space="preserve"> </w:t>
      </w:r>
      <w:proofErr w:type="spellStart"/>
      <w:r w:rsidR="000F1D9E" w:rsidRPr="000F1D9E">
        <w:rPr>
          <w:rFonts w:ascii="Times New Roman" w:hAnsi="Times New Roman" w:cs="Times New Roman" w:hint="eastAsia"/>
          <w:i/>
          <w:iCs/>
          <w:sz w:val="24"/>
          <w:szCs w:val="24"/>
        </w:rPr>
        <w:t>PtoAREBs</w:t>
      </w:r>
      <w:proofErr w:type="spellEnd"/>
      <w:r w:rsidR="000F1D9E" w:rsidRPr="000F1D9E">
        <w:rPr>
          <w:rFonts w:ascii="Times New Roman" w:hAnsi="Times New Roman" w:cs="Times New Roman" w:hint="eastAsia"/>
          <w:i/>
          <w:iCs/>
          <w:sz w:val="24"/>
          <w:szCs w:val="24"/>
        </w:rPr>
        <w:t>.</w:t>
      </w:r>
    </w:p>
    <w:p w14:paraId="507898E9" w14:textId="72FDDBBB" w:rsidR="002A546C" w:rsidRPr="002A546C" w:rsidRDefault="002A546C" w:rsidP="00E11CCF">
      <w:pPr>
        <w:spacing w:line="360" w:lineRule="auto"/>
        <w:rPr>
          <w:rFonts w:ascii="Times New Roman" w:hAnsi="Times New Roman" w:cs="Times New Roman"/>
          <w:sz w:val="24"/>
          <w:szCs w:val="24"/>
        </w:rPr>
      </w:pPr>
      <w:r w:rsidRPr="00E72A53">
        <w:rPr>
          <w:rFonts w:ascii="Times New Roman" w:eastAsia="楷体" w:hAnsi="Times New Roman" w:cs="Times New Roman" w:hint="eastAsia"/>
          <w:b/>
          <w:bCs/>
          <w:sz w:val="24"/>
          <w:szCs w:val="24"/>
        </w:rPr>
        <w:t>Fig. S</w:t>
      </w:r>
      <w:r w:rsidRPr="001150F5">
        <w:rPr>
          <w:rFonts w:ascii="Times New Roman" w:eastAsia="楷体" w:hAnsi="Times New Roman" w:cs="Times New Roman"/>
          <w:b/>
          <w:bCs/>
          <w:sz w:val="24"/>
          <w:szCs w:val="24"/>
        </w:rPr>
        <w:t>1</w:t>
      </w:r>
      <w:r>
        <w:rPr>
          <w:rFonts w:ascii="Times New Roman" w:eastAsia="楷体" w:hAnsi="Times New Roman" w:cs="Times New Roman" w:hint="eastAsia"/>
          <w:b/>
          <w:bCs/>
          <w:sz w:val="24"/>
          <w:szCs w:val="24"/>
        </w:rPr>
        <w:t>6</w:t>
      </w:r>
      <w:r w:rsidRPr="001150F5">
        <w:rPr>
          <w:rFonts w:ascii="Times New Roman" w:eastAsia="楷体" w:hAnsi="Times New Roman" w:cs="Times New Roman"/>
          <w:b/>
          <w:bCs/>
          <w:sz w:val="24"/>
          <w:szCs w:val="24"/>
        </w:rPr>
        <w:t xml:space="preserve"> </w:t>
      </w:r>
      <w:r w:rsidRPr="002A546C">
        <w:rPr>
          <w:rFonts w:ascii="Times New Roman" w:hAnsi="Times New Roman" w:cs="Times New Roman" w:hint="eastAsia"/>
          <w:sz w:val="24"/>
          <w:szCs w:val="24"/>
        </w:rPr>
        <w:t xml:space="preserve">Morphology and physiology characteristics under drought stress of the </w:t>
      </w:r>
      <w:r w:rsidRPr="002A546C">
        <w:rPr>
          <w:rFonts w:ascii="Times New Roman" w:hAnsi="Times New Roman" w:cs="Times New Roman" w:hint="eastAsia"/>
          <w:i/>
          <w:iCs/>
          <w:sz w:val="24"/>
          <w:szCs w:val="24"/>
        </w:rPr>
        <w:t>ptomyb84</w:t>
      </w:r>
      <w:r w:rsidRPr="002A546C">
        <w:rPr>
          <w:rFonts w:ascii="Times New Roman" w:hAnsi="Times New Roman" w:cs="Times New Roman" w:hint="eastAsia"/>
          <w:sz w:val="24"/>
          <w:szCs w:val="24"/>
        </w:rPr>
        <w:t xml:space="preserve"> mutants and WT.</w:t>
      </w:r>
    </w:p>
    <w:p w14:paraId="01A9802E" w14:textId="092DF167" w:rsidR="00E11CCF" w:rsidRDefault="00E72A53" w:rsidP="00E11CCF">
      <w:pPr>
        <w:spacing w:line="360" w:lineRule="auto"/>
        <w:rPr>
          <w:rFonts w:ascii="Times New Roman" w:hAnsi="Times New Roman" w:cs="Times New Roman"/>
          <w:sz w:val="24"/>
          <w:szCs w:val="24"/>
        </w:rPr>
      </w:pPr>
      <w:r w:rsidRPr="00E72A53">
        <w:rPr>
          <w:rFonts w:ascii="Times New Roman" w:eastAsia="楷体" w:hAnsi="Times New Roman" w:cs="Times New Roman" w:hint="eastAsia"/>
          <w:b/>
          <w:bCs/>
          <w:sz w:val="24"/>
          <w:szCs w:val="24"/>
        </w:rPr>
        <w:t>Fig. S</w:t>
      </w:r>
      <w:r w:rsidR="00E11CCF" w:rsidRPr="001150F5">
        <w:rPr>
          <w:rFonts w:ascii="Times New Roman" w:eastAsia="楷体" w:hAnsi="Times New Roman" w:cs="Times New Roman"/>
          <w:b/>
          <w:bCs/>
          <w:sz w:val="24"/>
          <w:szCs w:val="24"/>
        </w:rPr>
        <w:t>1</w:t>
      </w:r>
      <w:r w:rsidR="002A546C">
        <w:rPr>
          <w:rFonts w:ascii="Times New Roman" w:eastAsia="楷体" w:hAnsi="Times New Roman" w:cs="Times New Roman" w:hint="eastAsia"/>
          <w:b/>
          <w:bCs/>
          <w:sz w:val="24"/>
          <w:szCs w:val="24"/>
        </w:rPr>
        <w:t>7</w:t>
      </w:r>
      <w:r w:rsidR="00E11CCF" w:rsidRPr="001150F5">
        <w:rPr>
          <w:rFonts w:ascii="Times New Roman" w:eastAsia="楷体" w:hAnsi="Times New Roman" w:cs="Times New Roman"/>
          <w:b/>
          <w:bCs/>
          <w:sz w:val="24"/>
          <w:szCs w:val="24"/>
        </w:rPr>
        <w:t xml:space="preserve"> </w:t>
      </w:r>
      <w:r w:rsidR="00E11CCF" w:rsidRPr="001150F5">
        <w:rPr>
          <w:rFonts w:ascii="Times New Roman" w:hAnsi="Times New Roman" w:cs="Times New Roman"/>
          <w:sz w:val="24"/>
          <w:szCs w:val="24"/>
        </w:rPr>
        <w:t xml:space="preserve">Homology inference analysis among five </w:t>
      </w:r>
      <w:r w:rsidR="00E11CCF" w:rsidRPr="001150F5">
        <w:rPr>
          <w:rFonts w:ascii="Times New Roman" w:hAnsi="Times New Roman" w:cs="Times New Roman"/>
          <w:i/>
          <w:iCs/>
          <w:sz w:val="24"/>
          <w:szCs w:val="24"/>
        </w:rPr>
        <w:t>Populus</w:t>
      </w:r>
      <w:r w:rsidR="00E11CCF" w:rsidRPr="001150F5">
        <w:rPr>
          <w:rFonts w:ascii="Times New Roman" w:hAnsi="Times New Roman" w:cs="Times New Roman"/>
          <w:sz w:val="24"/>
          <w:szCs w:val="24"/>
        </w:rPr>
        <w:t xml:space="preserve"> species.</w:t>
      </w:r>
    </w:p>
    <w:p w14:paraId="70394493" w14:textId="514FC2D0" w:rsidR="009C0D28" w:rsidRPr="001150F5" w:rsidRDefault="009C0D28" w:rsidP="009C0D28">
      <w:pPr>
        <w:spacing w:line="360" w:lineRule="auto"/>
        <w:rPr>
          <w:rFonts w:ascii="Times New Roman" w:hAnsi="Times New Roman" w:cs="Times New Roman" w:hint="eastAsia"/>
          <w:sz w:val="24"/>
          <w:szCs w:val="24"/>
        </w:rPr>
      </w:pPr>
      <w:r w:rsidRPr="00E72A53">
        <w:rPr>
          <w:rFonts w:ascii="Times New Roman" w:eastAsia="楷体" w:hAnsi="Times New Roman" w:cs="Times New Roman" w:hint="eastAsia"/>
          <w:b/>
          <w:bCs/>
          <w:sz w:val="24"/>
          <w:szCs w:val="24"/>
        </w:rPr>
        <w:t>Fig. S</w:t>
      </w:r>
      <w:r w:rsidRPr="001150F5">
        <w:rPr>
          <w:rFonts w:ascii="Times New Roman" w:eastAsia="楷体" w:hAnsi="Times New Roman" w:cs="Times New Roman"/>
          <w:b/>
          <w:bCs/>
          <w:sz w:val="24"/>
          <w:szCs w:val="24"/>
        </w:rPr>
        <w:t>1</w:t>
      </w:r>
      <w:r>
        <w:rPr>
          <w:rFonts w:ascii="Times New Roman" w:eastAsia="楷体" w:hAnsi="Times New Roman" w:cs="Times New Roman" w:hint="eastAsia"/>
          <w:b/>
          <w:bCs/>
          <w:sz w:val="24"/>
          <w:szCs w:val="24"/>
        </w:rPr>
        <w:t>8</w:t>
      </w:r>
      <w:r w:rsidRPr="001150F5">
        <w:rPr>
          <w:rFonts w:ascii="Times New Roman" w:eastAsia="楷体" w:hAnsi="Times New Roman" w:cs="Times New Roman"/>
          <w:b/>
          <w:bCs/>
          <w:sz w:val="24"/>
          <w:szCs w:val="24"/>
        </w:rPr>
        <w:t xml:space="preserve"> </w:t>
      </w:r>
      <w:r>
        <w:rPr>
          <w:rFonts w:ascii="Times New Roman" w:hAnsi="Times New Roman" w:cs="Times New Roman" w:hint="eastAsia"/>
          <w:sz w:val="24"/>
          <w:szCs w:val="24"/>
        </w:rPr>
        <w:t>T</w:t>
      </w:r>
      <w:r w:rsidRPr="009C0D28">
        <w:rPr>
          <w:rFonts w:ascii="Times New Roman" w:hAnsi="Times New Roman" w:cs="Times New Roman"/>
          <w:sz w:val="24"/>
          <w:szCs w:val="24"/>
        </w:rPr>
        <w:t>he full uncropped Gels and Blots image</w:t>
      </w:r>
      <w:r>
        <w:rPr>
          <w:rFonts w:ascii="Times New Roman" w:hAnsi="Times New Roman" w:cs="Times New Roman" w:hint="eastAsia"/>
          <w:sz w:val="24"/>
          <w:szCs w:val="24"/>
        </w:rPr>
        <w:t>.</w:t>
      </w:r>
    </w:p>
    <w:p w14:paraId="60532181" w14:textId="77777777" w:rsidR="009C0D28" w:rsidRPr="009C0D28" w:rsidRDefault="009C0D28" w:rsidP="00E11CCF">
      <w:pPr>
        <w:spacing w:line="360" w:lineRule="auto"/>
        <w:rPr>
          <w:rFonts w:ascii="Times New Roman" w:hAnsi="Times New Roman" w:cs="Times New Roman"/>
          <w:sz w:val="24"/>
          <w:szCs w:val="24"/>
        </w:rPr>
      </w:pPr>
    </w:p>
    <w:p w14:paraId="6843C3B9" w14:textId="663B7A24" w:rsidR="00E11CCF" w:rsidRPr="00423CC2" w:rsidRDefault="00016831" w:rsidP="00E11CCF">
      <w:pPr>
        <w:rPr>
          <w:rFonts w:ascii="Times New Roman" w:hAnsi="Times New Roman" w:cs="Times New Roman"/>
        </w:rPr>
      </w:pPr>
      <w:bookmarkStart w:id="0" w:name="_Hlk202992463"/>
      <w:r>
        <w:rPr>
          <w:noProof/>
        </w:rPr>
        <w:lastRenderedPageBreak/>
        <w:drawing>
          <wp:inline distT="0" distB="0" distL="0" distR="0" wp14:anchorId="1E878226" wp14:editId="3629A41D">
            <wp:extent cx="5274310" cy="3900170"/>
            <wp:effectExtent l="0" t="0" r="2540" b="5080"/>
            <wp:docPr id="431703229"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5274310" cy="3900170"/>
                    </a:xfrm>
                    <a:prstGeom prst="rect">
                      <a:avLst/>
                    </a:prstGeom>
                    <a:noFill/>
                    <a:ln>
                      <a:noFill/>
                    </a:ln>
                  </pic:spPr>
                </pic:pic>
              </a:graphicData>
            </a:graphic>
          </wp:inline>
        </w:drawing>
      </w:r>
    </w:p>
    <w:p w14:paraId="0AB87B0F" w14:textId="24A8A0FA" w:rsidR="00E11CCF" w:rsidRPr="001150F5" w:rsidRDefault="00F77B0D" w:rsidP="00E11CCF">
      <w:pPr>
        <w:spacing w:line="360" w:lineRule="auto"/>
        <w:rPr>
          <w:rFonts w:ascii="Times New Roman" w:eastAsia="楷体" w:hAnsi="Times New Roman" w:cs="Times New Roman"/>
          <w:sz w:val="24"/>
          <w:szCs w:val="24"/>
        </w:rPr>
      </w:pPr>
      <w:r>
        <w:rPr>
          <w:rFonts w:ascii="Times New Roman" w:eastAsia="楷体" w:hAnsi="Times New Roman" w:cs="Times New Roman"/>
          <w:b/>
          <w:bCs/>
          <w:sz w:val="24"/>
          <w:szCs w:val="24"/>
        </w:rPr>
        <w:t>Fig. S</w:t>
      </w:r>
      <w:r w:rsidR="00E11CCF" w:rsidRPr="001150F5">
        <w:rPr>
          <w:rFonts w:ascii="Times New Roman" w:eastAsia="楷体" w:hAnsi="Times New Roman" w:cs="Times New Roman"/>
          <w:b/>
          <w:bCs/>
          <w:sz w:val="24"/>
          <w:szCs w:val="24"/>
        </w:rPr>
        <w:t>1</w:t>
      </w:r>
      <w:r w:rsidR="00E11CCF" w:rsidRPr="001150F5">
        <w:rPr>
          <w:rFonts w:ascii="Times New Roman" w:eastAsia="楷体" w:hAnsi="Times New Roman" w:cs="Times New Roman"/>
          <w:sz w:val="24"/>
          <w:szCs w:val="24"/>
        </w:rPr>
        <w:t xml:space="preserve"> </w:t>
      </w:r>
      <w:r w:rsidR="00622AD4">
        <w:rPr>
          <w:rFonts w:ascii="Times New Roman" w:eastAsia="楷体" w:hAnsi="Times New Roman" w:cs="Times New Roman" w:hint="eastAsia"/>
          <w:sz w:val="24"/>
          <w:szCs w:val="24"/>
        </w:rPr>
        <w:t>Trait</w:t>
      </w:r>
      <w:r w:rsidR="00622AD4" w:rsidRPr="001150F5">
        <w:rPr>
          <w:rFonts w:ascii="Times New Roman" w:eastAsia="楷体" w:hAnsi="Times New Roman" w:cs="Times New Roman"/>
          <w:sz w:val="24"/>
          <w:szCs w:val="24"/>
        </w:rPr>
        <w:t xml:space="preserve"> factor screening and canonical axes projection in RDA analysis.</w:t>
      </w:r>
      <w:r w:rsidR="00E11CCF" w:rsidRPr="001150F5">
        <w:rPr>
          <w:rFonts w:ascii="Times New Roman" w:eastAsia="楷体" w:hAnsi="Times New Roman" w:cs="Times New Roman"/>
          <w:sz w:val="24"/>
          <w:szCs w:val="24"/>
        </w:rPr>
        <w:t xml:space="preserve"> </w:t>
      </w:r>
      <w:r w:rsidR="00622AD4">
        <w:rPr>
          <w:rFonts w:ascii="Times New Roman" w:eastAsia="楷体" w:hAnsi="Times New Roman" w:cs="Times New Roman" w:hint="eastAsia"/>
          <w:sz w:val="24"/>
          <w:szCs w:val="24"/>
        </w:rPr>
        <w:t xml:space="preserve">A, </w:t>
      </w:r>
      <w:r w:rsidR="00622AD4" w:rsidRPr="00622AD4">
        <w:rPr>
          <w:rFonts w:ascii="Times New Roman" w:eastAsia="楷体" w:hAnsi="Times New Roman" w:cs="Times New Roman" w:hint="eastAsia"/>
          <w:sz w:val="24"/>
          <w:szCs w:val="24"/>
        </w:rPr>
        <w:t xml:space="preserve">Standardized total effect size of </w:t>
      </w:r>
      <w:r w:rsidR="00016831">
        <w:rPr>
          <w:rFonts w:ascii="Times New Roman" w:eastAsia="楷体" w:hAnsi="Times New Roman" w:cs="Times New Roman" w:hint="eastAsia"/>
          <w:sz w:val="24"/>
          <w:szCs w:val="24"/>
        </w:rPr>
        <w:t>precipitation</w:t>
      </w:r>
      <w:r w:rsidR="00622AD4" w:rsidRPr="00622AD4">
        <w:rPr>
          <w:rFonts w:ascii="Times New Roman" w:eastAsia="楷体" w:hAnsi="Times New Roman" w:cs="Times New Roman" w:hint="eastAsia"/>
          <w:sz w:val="24"/>
          <w:szCs w:val="24"/>
        </w:rPr>
        <w:t>, temperature, elevation and drought, calculated by summing the direct and indirect effects derived from the best Piecewise SEM.</w:t>
      </w:r>
      <w:r w:rsidR="00622AD4">
        <w:rPr>
          <w:rFonts w:ascii="Times New Roman" w:eastAsia="楷体" w:hAnsi="Times New Roman" w:cs="Times New Roman" w:hint="eastAsia"/>
          <w:sz w:val="24"/>
          <w:szCs w:val="24"/>
        </w:rPr>
        <w:t xml:space="preserve"> B, </w:t>
      </w:r>
      <w:r w:rsidR="00622AD4" w:rsidRPr="00622AD4">
        <w:rPr>
          <w:rFonts w:ascii="Times New Roman" w:eastAsia="楷体" w:hAnsi="Times New Roman" w:cs="Times New Roman" w:hint="eastAsia"/>
          <w:sz w:val="24"/>
          <w:szCs w:val="24"/>
        </w:rPr>
        <w:t>Mantel test and correlation analysis of 19 environmental variables and geographic information for RDA analysis. Five red variables indicate non-redundant variables.</w:t>
      </w:r>
      <w:r w:rsidR="00622AD4">
        <w:rPr>
          <w:rFonts w:ascii="Times New Roman" w:eastAsia="楷体" w:hAnsi="Times New Roman" w:cs="Times New Roman" w:hint="eastAsia"/>
          <w:sz w:val="24"/>
          <w:szCs w:val="24"/>
        </w:rPr>
        <w:t xml:space="preserve"> C</w:t>
      </w:r>
      <w:r w:rsidR="00E11CCF" w:rsidRPr="001150F5">
        <w:rPr>
          <w:rFonts w:ascii="Times New Roman" w:eastAsia="楷体" w:hAnsi="Times New Roman" w:cs="Times New Roman"/>
          <w:sz w:val="24"/>
          <w:szCs w:val="24"/>
        </w:rPr>
        <w:t>, Environmental variables used in the gradient forest</w:t>
      </w:r>
      <w:r w:rsidR="00E11CCF" w:rsidRPr="003B4D23">
        <w:rPr>
          <w:rFonts w:ascii="Times New Roman" w:eastAsia="楷体" w:hAnsi="Times New Roman" w:cs="Times New Roman"/>
          <w:sz w:val="24"/>
          <w:szCs w:val="24"/>
        </w:rPr>
        <w:t xml:space="preserve"> </w:t>
      </w:r>
      <w:r w:rsidR="00E11CCF" w:rsidRPr="001150F5">
        <w:rPr>
          <w:rFonts w:ascii="Times New Roman" w:eastAsia="楷体" w:hAnsi="Times New Roman" w:cs="Times New Roman"/>
          <w:sz w:val="24"/>
          <w:szCs w:val="24"/>
        </w:rPr>
        <w:t>modeling. Variables were ordered by ranked importance. Gray column,</w:t>
      </w:r>
      <w:r w:rsidR="00E11CCF" w:rsidRPr="003B4D23">
        <w:rPr>
          <w:rFonts w:ascii="Times New Roman" w:eastAsia="楷体" w:hAnsi="Times New Roman" w:cs="Times New Roman"/>
          <w:sz w:val="24"/>
          <w:szCs w:val="24"/>
        </w:rPr>
        <w:t xml:space="preserve"> </w:t>
      </w:r>
      <w:r w:rsidR="00E11CCF" w:rsidRPr="001150F5">
        <w:rPr>
          <w:rFonts w:ascii="Times New Roman" w:eastAsia="楷体" w:hAnsi="Times New Roman" w:cs="Times New Roman"/>
          <w:sz w:val="24"/>
          <w:szCs w:val="24"/>
        </w:rPr>
        <w:t xml:space="preserve">uncorrelated environment variables (Pearson's |r| &lt; .8). </w:t>
      </w:r>
      <w:r w:rsidR="00622AD4">
        <w:rPr>
          <w:rFonts w:ascii="Times New Roman" w:eastAsia="楷体" w:hAnsi="Times New Roman" w:cs="Times New Roman" w:hint="eastAsia"/>
          <w:sz w:val="24"/>
          <w:szCs w:val="24"/>
        </w:rPr>
        <w:t>D</w:t>
      </w:r>
      <w:r w:rsidR="00E11CCF" w:rsidRPr="001150F5">
        <w:rPr>
          <w:rFonts w:ascii="Times New Roman" w:eastAsia="楷体" w:hAnsi="Times New Roman" w:cs="Times New Roman"/>
          <w:sz w:val="24"/>
          <w:szCs w:val="24"/>
        </w:rPr>
        <w:t>, The first two canonical axes (RDA1 and RDA2) of the RDA of variation among 302 accessions. Each canonical axis represents a linear combination of environmental variables.</w:t>
      </w:r>
    </w:p>
    <w:p w14:paraId="6255A2AC" w14:textId="77777777" w:rsidR="00E11CCF" w:rsidRPr="001150F5" w:rsidRDefault="00E11CCF" w:rsidP="00E11CCF">
      <w:pPr>
        <w:widowControl/>
        <w:jc w:val="left"/>
        <w:rPr>
          <w:rFonts w:ascii="Times New Roman" w:eastAsia="楷体" w:hAnsi="Times New Roman" w:cs="Times New Roman"/>
          <w:sz w:val="24"/>
          <w:szCs w:val="24"/>
        </w:rPr>
      </w:pPr>
      <w:r w:rsidRPr="001150F5">
        <w:rPr>
          <w:rFonts w:ascii="Times New Roman" w:eastAsia="楷体" w:hAnsi="Times New Roman" w:cs="Times New Roman"/>
          <w:sz w:val="24"/>
          <w:szCs w:val="24"/>
        </w:rPr>
        <w:br w:type="page"/>
      </w:r>
    </w:p>
    <w:p w14:paraId="0A4E917B" w14:textId="27EFA813" w:rsidR="00E11CCF" w:rsidRPr="001150F5" w:rsidRDefault="0030005C" w:rsidP="00E11CCF">
      <w:pPr>
        <w:rPr>
          <w:rFonts w:ascii="Times New Roman" w:eastAsia="楷体" w:hAnsi="Times New Roman" w:cs="Times New Roman"/>
          <w:sz w:val="24"/>
          <w:szCs w:val="24"/>
        </w:rPr>
      </w:pPr>
      <w:r>
        <w:rPr>
          <w:rFonts w:ascii="Times New Roman" w:eastAsia="楷体" w:hAnsi="Times New Roman" w:cs="Times New Roman"/>
          <w:noProof/>
          <w:sz w:val="24"/>
          <w:szCs w:val="24"/>
        </w:rPr>
        <w:lastRenderedPageBreak/>
        <w:drawing>
          <wp:inline distT="0" distB="0" distL="0" distR="0" wp14:anchorId="2E80D080" wp14:editId="2C5A86BC">
            <wp:extent cx="5266690" cy="3855085"/>
            <wp:effectExtent l="0" t="0" r="0" b="0"/>
            <wp:docPr id="5"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266690" cy="3855085"/>
                    </a:xfrm>
                    <a:prstGeom prst="rect">
                      <a:avLst/>
                    </a:prstGeom>
                    <a:noFill/>
                    <a:ln>
                      <a:noFill/>
                    </a:ln>
                  </pic:spPr>
                </pic:pic>
              </a:graphicData>
            </a:graphic>
          </wp:inline>
        </w:drawing>
      </w:r>
    </w:p>
    <w:p w14:paraId="032FCBDE" w14:textId="19576624" w:rsidR="00E11CCF" w:rsidRPr="001150F5" w:rsidRDefault="00F77B0D" w:rsidP="00E11CCF">
      <w:pPr>
        <w:spacing w:line="360" w:lineRule="auto"/>
        <w:rPr>
          <w:rFonts w:ascii="Times New Roman" w:eastAsia="楷体" w:hAnsi="Times New Roman" w:cs="Times New Roman"/>
          <w:sz w:val="24"/>
          <w:szCs w:val="24"/>
        </w:rPr>
      </w:pPr>
      <w:r>
        <w:rPr>
          <w:rFonts w:ascii="Times New Roman" w:eastAsia="楷体" w:hAnsi="Times New Roman" w:cs="Times New Roman"/>
          <w:b/>
          <w:bCs/>
          <w:sz w:val="24"/>
          <w:szCs w:val="24"/>
        </w:rPr>
        <w:t>Fig. S</w:t>
      </w:r>
      <w:r w:rsidR="00E11CCF" w:rsidRPr="001150F5">
        <w:rPr>
          <w:rFonts w:ascii="Times New Roman" w:eastAsia="楷体" w:hAnsi="Times New Roman" w:cs="Times New Roman"/>
          <w:b/>
          <w:bCs/>
          <w:sz w:val="24"/>
          <w:szCs w:val="24"/>
        </w:rPr>
        <w:t xml:space="preserve">2 </w:t>
      </w:r>
      <w:r w:rsidR="00E11CCF" w:rsidRPr="001150F5">
        <w:rPr>
          <w:rFonts w:ascii="Times New Roman" w:eastAsia="楷体" w:hAnsi="Times New Roman" w:cs="Times New Roman"/>
          <w:sz w:val="24"/>
          <w:szCs w:val="24"/>
        </w:rPr>
        <w:t>Parental lines and phenotypic analysis of the QTL mapping hybrid population. A, Phenotypic characteristics of parental lines for the hybrid population under field and greenhouse conditions. Male parent, LM50; Female parent, 1236. Bar, 15 cm. B, Correlation analysis of 11 growth traits in the hybrid population</w:t>
      </w:r>
      <w:r w:rsidR="00E11CCF" w:rsidRPr="003B4D23">
        <w:rPr>
          <w:rFonts w:ascii="Times New Roman" w:eastAsia="楷体" w:hAnsi="Times New Roman" w:cs="Times New Roman"/>
          <w:sz w:val="24"/>
          <w:szCs w:val="24"/>
        </w:rPr>
        <w:t>.</w:t>
      </w:r>
      <w:r w:rsidR="00E11CCF" w:rsidRPr="001150F5">
        <w:rPr>
          <w:rFonts w:ascii="Times New Roman" w:eastAsia="楷体" w:hAnsi="Times New Roman" w:cs="Times New Roman"/>
          <w:sz w:val="24"/>
          <w:szCs w:val="24"/>
        </w:rPr>
        <w:t xml:space="preserve"> C, 3D visualization of the PCA analysis of 11 growth traits, representing the first three PC components.</w:t>
      </w:r>
    </w:p>
    <w:p w14:paraId="5BACAF41" w14:textId="77777777" w:rsidR="00E11CCF" w:rsidRPr="001150F5" w:rsidRDefault="00E11CCF" w:rsidP="00E11CCF">
      <w:pPr>
        <w:widowControl/>
        <w:jc w:val="left"/>
        <w:rPr>
          <w:rFonts w:ascii="Times New Roman" w:eastAsia="楷体" w:hAnsi="Times New Roman" w:cs="Times New Roman"/>
          <w:sz w:val="24"/>
          <w:szCs w:val="24"/>
        </w:rPr>
      </w:pPr>
      <w:r w:rsidRPr="001150F5">
        <w:rPr>
          <w:rFonts w:ascii="Times New Roman" w:eastAsia="楷体" w:hAnsi="Times New Roman" w:cs="Times New Roman"/>
          <w:sz w:val="24"/>
          <w:szCs w:val="24"/>
        </w:rPr>
        <w:br w:type="page"/>
      </w:r>
    </w:p>
    <w:p w14:paraId="0ACC45E2" w14:textId="5AFDEB91" w:rsidR="00E11CCF" w:rsidRPr="001150F5" w:rsidRDefault="00F05E60" w:rsidP="00E11CCF">
      <w:pPr>
        <w:jc w:val="center"/>
        <w:rPr>
          <w:rFonts w:ascii="Times New Roman" w:eastAsia="楷体" w:hAnsi="Times New Roman" w:cs="Times New Roman"/>
          <w:sz w:val="24"/>
          <w:szCs w:val="24"/>
        </w:rPr>
      </w:pPr>
      <w:r>
        <w:rPr>
          <w:rFonts w:ascii="Times New Roman" w:eastAsia="楷体" w:hAnsi="Times New Roman" w:cs="Times New Roman"/>
          <w:noProof/>
          <w:sz w:val="24"/>
          <w:szCs w:val="24"/>
        </w:rPr>
        <w:lastRenderedPageBreak/>
        <w:drawing>
          <wp:inline distT="0" distB="0" distL="0" distR="0" wp14:anchorId="05C8B3F6" wp14:editId="31927777">
            <wp:extent cx="5266690" cy="6064250"/>
            <wp:effectExtent l="0" t="0" r="0" b="0"/>
            <wp:docPr id="7"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266690" cy="6064250"/>
                    </a:xfrm>
                    <a:prstGeom prst="rect">
                      <a:avLst/>
                    </a:prstGeom>
                    <a:noFill/>
                    <a:ln>
                      <a:noFill/>
                    </a:ln>
                  </pic:spPr>
                </pic:pic>
              </a:graphicData>
            </a:graphic>
          </wp:inline>
        </w:drawing>
      </w:r>
    </w:p>
    <w:p w14:paraId="59A19D7B" w14:textId="272EDBE1" w:rsidR="00E11CCF" w:rsidRPr="001150F5" w:rsidRDefault="00F77B0D" w:rsidP="00E11CCF">
      <w:pPr>
        <w:spacing w:line="360" w:lineRule="auto"/>
        <w:rPr>
          <w:rFonts w:ascii="Times New Roman" w:eastAsia="楷体" w:hAnsi="Times New Roman" w:cs="Times New Roman"/>
          <w:sz w:val="24"/>
          <w:szCs w:val="24"/>
        </w:rPr>
      </w:pPr>
      <w:r>
        <w:rPr>
          <w:rFonts w:ascii="Times New Roman" w:eastAsia="楷体" w:hAnsi="Times New Roman" w:cs="Times New Roman"/>
          <w:b/>
          <w:bCs/>
          <w:sz w:val="24"/>
          <w:szCs w:val="24"/>
        </w:rPr>
        <w:t>Fig. S</w:t>
      </w:r>
      <w:r w:rsidR="00E11CCF" w:rsidRPr="001150F5">
        <w:rPr>
          <w:rFonts w:ascii="Times New Roman" w:eastAsia="楷体" w:hAnsi="Times New Roman" w:cs="Times New Roman"/>
          <w:b/>
          <w:bCs/>
          <w:sz w:val="24"/>
          <w:szCs w:val="24"/>
        </w:rPr>
        <w:t xml:space="preserve">3 </w:t>
      </w:r>
      <w:r w:rsidR="00E11CCF" w:rsidRPr="001150F5">
        <w:rPr>
          <w:rFonts w:ascii="Times New Roman" w:eastAsia="楷体" w:hAnsi="Times New Roman" w:cs="Times New Roman"/>
          <w:sz w:val="24"/>
          <w:szCs w:val="24"/>
        </w:rPr>
        <w:t xml:space="preserve">Marker density and collinearity analysis of the genetic map. A, Density of 9,675 bin markers derived from 87,562 SNPs across 19 chromosomes after binning. B, Collinearity analysis was conducted between the 19 linkage groups and the 19 chromosomes of the </w:t>
      </w:r>
      <w:r w:rsidR="00E11CCF" w:rsidRPr="001150F5">
        <w:rPr>
          <w:rFonts w:ascii="Times New Roman" w:eastAsia="楷体" w:hAnsi="Times New Roman" w:cs="Times New Roman"/>
          <w:i/>
          <w:iCs/>
          <w:sz w:val="24"/>
          <w:szCs w:val="24"/>
        </w:rPr>
        <w:t>Populus tomentosa</w:t>
      </w:r>
      <w:r w:rsidR="00E11CCF" w:rsidRPr="001150F5">
        <w:rPr>
          <w:rFonts w:ascii="Times New Roman" w:eastAsia="楷体" w:hAnsi="Times New Roman" w:cs="Times New Roman"/>
          <w:sz w:val="24"/>
          <w:szCs w:val="24"/>
        </w:rPr>
        <w:t xml:space="preserve"> reference genome [</w:t>
      </w:r>
      <w:proofErr w:type="spellStart"/>
      <w:r w:rsidR="00E11CCF" w:rsidRPr="001150F5">
        <w:rPr>
          <w:rFonts w:ascii="Times New Roman" w:eastAsia="楷体" w:hAnsi="Times New Roman" w:cs="Times New Roman"/>
          <w:sz w:val="24"/>
          <w:szCs w:val="24"/>
        </w:rPr>
        <w:t>Tianshui</w:t>
      </w:r>
      <w:proofErr w:type="spellEnd"/>
      <w:r w:rsidR="00E11CCF" w:rsidRPr="001150F5">
        <w:rPr>
          <w:rFonts w:ascii="Times New Roman" w:eastAsia="楷体" w:hAnsi="Times New Roman" w:cs="Times New Roman"/>
          <w:sz w:val="24"/>
          <w:szCs w:val="24"/>
        </w:rPr>
        <w:t>]. ρ denotes the collinearity rate.</w:t>
      </w:r>
    </w:p>
    <w:p w14:paraId="2823623C" w14:textId="77777777" w:rsidR="00E11CCF" w:rsidRPr="001150F5" w:rsidRDefault="00E11CCF" w:rsidP="00E11CCF">
      <w:pPr>
        <w:widowControl/>
        <w:jc w:val="left"/>
        <w:rPr>
          <w:rFonts w:ascii="Times New Roman" w:eastAsia="楷体" w:hAnsi="Times New Roman" w:cs="Times New Roman"/>
          <w:sz w:val="24"/>
          <w:szCs w:val="24"/>
        </w:rPr>
      </w:pPr>
      <w:r w:rsidRPr="001150F5">
        <w:rPr>
          <w:rFonts w:ascii="Times New Roman" w:eastAsia="楷体" w:hAnsi="Times New Roman" w:cs="Times New Roman"/>
          <w:sz w:val="24"/>
          <w:szCs w:val="24"/>
        </w:rPr>
        <w:br w:type="page"/>
      </w:r>
    </w:p>
    <w:p w14:paraId="707C5682" w14:textId="2AF34649" w:rsidR="00E11CCF" w:rsidRPr="001150F5" w:rsidRDefault="00F05E60" w:rsidP="00E11CCF">
      <w:pPr>
        <w:rPr>
          <w:rFonts w:ascii="Times New Roman" w:eastAsia="楷体" w:hAnsi="Times New Roman" w:cs="Times New Roman"/>
          <w:sz w:val="24"/>
          <w:szCs w:val="24"/>
        </w:rPr>
      </w:pPr>
      <w:r>
        <w:rPr>
          <w:rFonts w:ascii="Times New Roman" w:eastAsia="楷体" w:hAnsi="Times New Roman" w:cs="Times New Roman"/>
          <w:noProof/>
          <w:sz w:val="24"/>
          <w:szCs w:val="24"/>
        </w:rPr>
        <w:lastRenderedPageBreak/>
        <w:drawing>
          <wp:inline distT="0" distB="0" distL="0" distR="0" wp14:anchorId="319C0EC4" wp14:editId="03E95F22">
            <wp:extent cx="5274310" cy="3006725"/>
            <wp:effectExtent l="0" t="0" r="2540" b="3175"/>
            <wp:docPr id="10"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274310" cy="3006725"/>
                    </a:xfrm>
                    <a:prstGeom prst="rect">
                      <a:avLst/>
                    </a:prstGeom>
                    <a:noFill/>
                    <a:ln>
                      <a:noFill/>
                    </a:ln>
                  </pic:spPr>
                </pic:pic>
              </a:graphicData>
            </a:graphic>
          </wp:inline>
        </w:drawing>
      </w:r>
    </w:p>
    <w:p w14:paraId="6D0FBAB3" w14:textId="22607E38" w:rsidR="00E11CCF" w:rsidRPr="001150F5" w:rsidRDefault="00F77B0D" w:rsidP="00E11CCF">
      <w:pPr>
        <w:spacing w:line="360" w:lineRule="auto"/>
        <w:rPr>
          <w:rFonts w:ascii="Times New Roman" w:eastAsia="楷体" w:hAnsi="Times New Roman" w:cs="Times New Roman"/>
          <w:sz w:val="24"/>
          <w:szCs w:val="24"/>
        </w:rPr>
      </w:pPr>
      <w:r>
        <w:rPr>
          <w:rFonts w:ascii="Times New Roman" w:eastAsia="楷体" w:hAnsi="Times New Roman" w:cs="Times New Roman"/>
          <w:b/>
          <w:bCs/>
          <w:sz w:val="24"/>
          <w:szCs w:val="24"/>
        </w:rPr>
        <w:t>Fig. S</w:t>
      </w:r>
      <w:r w:rsidR="00E11CCF" w:rsidRPr="001150F5">
        <w:rPr>
          <w:rFonts w:ascii="Times New Roman" w:eastAsia="楷体" w:hAnsi="Times New Roman" w:cs="Times New Roman"/>
          <w:b/>
          <w:bCs/>
          <w:sz w:val="24"/>
          <w:szCs w:val="24"/>
        </w:rPr>
        <w:t xml:space="preserve">4 </w:t>
      </w:r>
      <w:r w:rsidR="00E11CCF" w:rsidRPr="001150F5">
        <w:rPr>
          <w:rFonts w:ascii="Times New Roman" w:eastAsia="楷体" w:hAnsi="Times New Roman" w:cs="Times New Roman"/>
          <w:sz w:val="24"/>
          <w:szCs w:val="24"/>
        </w:rPr>
        <w:t xml:space="preserve">Phenotypes of four candidate gene knockout lines within the QTL interval. </w:t>
      </w:r>
      <w:r w:rsidR="00E11CCF" w:rsidRPr="003B4D23">
        <w:rPr>
          <w:rFonts w:ascii="Times New Roman" w:eastAsia="楷体" w:hAnsi="Times New Roman" w:cs="Times New Roman"/>
          <w:sz w:val="24"/>
          <w:szCs w:val="24"/>
        </w:rPr>
        <w:t>A</w:t>
      </w:r>
      <w:r w:rsidR="00E11CCF" w:rsidRPr="001150F5">
        <w:rPr>
          <w:rFonts w:ascii="Times New Roman" w:eastAsia="楷体" w:hAnsi="Times New Roman" w:cs="Times New Roman"/>
          <w:sz w:val="24"/>
          <w:szCs w:val="24"/>
        </w:rPr>
        <w:t>, Phenotypic comparison between the four candidate gene knockout lines and wild-type (WT) plants</w:t>
      </w:r>
      <w:r w:rsidR="00E11CCF" w:rsidRPr="003B4D23">
        <w:rPr>
          <w:rFonts w:ascii="Times New Roman" w:eastAsia="楷体" w:hAnsi="Times New Roman" w:cs="Times New Roman"/>
          <w:sz w:val="24"/>
          <w:szCs w:val="24"/>
        </w:rPr>
        <w:t>.</w:t>
      </w:r>
      <w:r w:rsidR="00E11CCF" w:rsidRPr="001150F5">
        <w:rPr>
          <w:rFonts w:ascii="Times New Roman" w:eastAsia="楷体" w:hAnsi="Times New Roman" w:cs="Times New Roman"/>
          <w:sz w:val="24"/>
          <w:szCs w:val="24"/>
        </w:rPr>
        <w:t xml:space="preserve"> Bar, 15 cm. B, </w:t>
      </w:r>
      <w:r w:rsidR="00E11CCF" w:rsidRPr="001150F5">
        <w:rPr>
          <w:rFonts w:ascii="Times New Roman" w:hAnsi="Times New Roman" w:cs="Times New Roman"/>
          <w:sz w:val="24"/>
          <w:szCs w:val="24"/>
        </w:rPr>
        <w:t>Height of 2-mo-old plants.</w:t>
      </w:r>
      <w:r w:rsidR="00E11CCF" w:rsidRPr="001150F5">
        <w:rPr>
          <w:rFonts w:ascii="Times New Roman" w:eastAsia="楷体" w:hAnsi="Times New Roman" w:cs="Times New Roman"/>
          <w:sz w:val="24"/>
          <w:szCs w:val="24"/>
        </w:rPr>
        <w:t xml:space="preserve"> </w:t>
      </w:r>
      <w:r w:rsidR="00E11CCF" w:rsidRPr="001150F5">
        <w:rPr>
          <w:rFonts w:ascii="Times New Roman" w:hAnsi="Times New Roman" w:cs="Times New Roman"/>
          <w:sz w:val="24"/>
          <w:szCs w:val="24"/>
        </w:rPr>
        <w:t xml:space="preserve">Error bar </w:t>
      </w:r>
      <w:proofErr w:type="gramStart"/>
      <w:r w:rsidR="00E11CCF" w:rsidRPr="001150F5">
        <w:rPr>
          <w:rFonts w:ascii="Times New Roman" w:hAnsi="Times New Roman" w:cs="Times New Roman"/>
          <w:sz w:val="24"/>
          <w:szCs w:val="24"/>
        </w:rPr>
        <w:t>represent</w:t>
      </w:r>
      <w:proofErr w:type="gramEnd"/>
      <w:r w:rsidR="00E11CCF" w:rsidRPr="001150F5">
        <w:rPr>
          <w:rFonts w:ascii="Times New Roman" w:hAnsi="Times New Roman" w:cs="Times New Roman"/>
          <w:sz w:val="24"/>
          <w:szCs w:val="24"/>
        </w:rPr>
        <w:t xml:space="preserve"> SD values of 3 biological replicates.</w:t>
      </w:r>
      <w:r w:rsidR="00E11CCF" w:rsidRPr="001150F5">
        <w:rPr>
          <w:rFonts w:ascii="Times New Roman" w:eastAsia="楷体" w:hAnsi="Times New Roman" w:cs="Times New Roman"/>
          <w:sz w:val="24"/>
          <w:szCs w:val="24"/>
        </w:rPr>
        <w:t xml:space="preserve"> Two-tailed paired </w:t>
      </w:r>
      <w:r w:rsidR="00E11CCF" w:rsidRPr="001150F5">
        <w:rPr>
          <w:rFonts w:ascii="Times New Roman" w:eastAsia="楷体" w:hAnsi="Times New Roman" w:cs="Times New Roman"/>
          <w:i/>
          <w:iCs/>
          <w:sz w:val="24"/>
          <w:szCs w:val="24"/>
        </w:rPr>
        <w:t>t</w:t>
      </w:r>
      <w:r w:rsidR="00E11CCF" w:rsidRPr="001150F5">
        <w:rPr>
          <w:rFonts w:ascii="Times New Roman" w:eastAsia="楷体" w:hAnsi="Times New Roman" w:cs="Times New Roman"/>
          <w:sz w:val="24"/>
          <w:szCs w:val="24"/>
        </w:rPr>
        <w:t>-tests, ***</w:t>
      </w:r>
      <w:r w:rsidR="00E11CCF" w:rsidRPr="001150F5">
        <w:rPr>
          <w:rFonts w:ascii="Times New Roman" w:eastAsia="楷体" w:hAnsi="Times New Roman" w:cs="Times New Roman"/>
          <w:i/>
          <w:iCs/>
          <w:sz w:val="24"/>
          <w:szCs w:val="24"/>
        </w:rPr>
        <w:t>P</w:t>
      </w:r>
      <w:r w:rsidR="00E11CCF" w:rsidRPr="001150F5">
        <w:rPr>
          <w:rFonts w:ascii="Times New Roman" w:eastAsia="楷体" w:hAnsi="Times New Roman" w:cs="Times New Roman"/>
          <w:sz w:val="24"/>
          <w:szCs w:val="24"/>
        </w:rPr>
        <w:t xml:space="preserve"> &lt; 0.001.</w:t>
      </w:r>
    </w:p>
    <w:p w14:paraId="0F7A6070" w14:textId="77777777" w:rsidR="00E11CCF" w:rsidRPr="001150F5" w:rsidRDefault="00E11CCF" w:rsidP="00E11CCF">
      <w:pPr>
        <w:widowControl/>
        <w:jc w:val="left"/>
        <w:rPr>
          <w:rFonts w:ascii="Times New Roman" w:eastAsia="楷体" w:hAnsi="Times New Roman" w:cs="Times New Roman"/>
          <w:sz w:val="24"/>
          <w:szCs w:val="24"/>
        </w:rPr>
      </w:pPr>
      <w:r w:rsidRPr="001150F5">
        <w:rPr>
          <w:rFonts w:ascii="Times New Roman" w:eastAsia="楷体" w:hAnsi="Times New Roman" w:cs="Times New Roman"/>
          <w:sz w:val="24"/>
          <w:szCs w:val="24"/>
        </w:rPr>
        <w:br w:type="page"/>
      </w:r>
    </w:p>
    <w:p w14:paraId="64D26275" w14:textId="66D30AF3" w:rsidR="00E11CCF" w:rsidRPr="001150F5" w:rsidRDefault="0061191B" w:rsidP="00E11CCF">
      <w:pPr>
        <w:jc w:val="center"/>
        <w:rPr>
          <w:rFonts w:ascii="Times New Roman" w:eastAsia="楷体" w:hAnsi="Times New Roman" w:cs="Times New Roman"/>
          <w:sz w:val="24"/>
          <w:szCs w:val="24"/>
        </w:rPr>
      </w:pPr>
      <w:r>
        <w:rPr>
          <w:noProof/>
        </w:rPr>
        <w:lastRenderedPageBreak/>
        <w:drawing>
          <wp:inline distT="0" distB="0" distL="0" distR="0" wp14:anchorId="318520AD" wp14:editId="778DF6B8">
            <wp:extent cx="5274310" cy="3598545"/>
            <wp:effectExtent l="0" t="0" r="2540" b="1905"/>
            <wp:docPr id="982159685"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5274310" cy="3598545"/>
                    </a:xfrm>
                    <a:prstGeom prst="rect">
                      <a:avLst/>
                    </a:prstGeom>
                    <a:noFill/>
                    <a:ln>
                      <a:noFill/>
                    </a:ln>
                  </pic:spPr>
                </pic:pic>
              </a:graphicData>
            </a:graphic>
          </wp:inline>
        </w:drawing>
      </w:r>
    </w:p>
    <w:p w14:paraId="7617FE10" w14:textId="5338EE3B" w:rsidR="00E11CCF" w:rsidRPr="001150F5" w:rsidRDefault="00F77B0D" w:rsidP="00E11CCF">
      <w:pPr>
        <w:spacing w:line="360" w:lineRule="auto"/>
        <w:rPr>
          <w:rFonts w:ascii="Times New Roman" w:hAnsi="Times New Roman" w:cs="Times New Roman"/>
          <w:sz w:val="24"/>
          <w:szCs w:val="24"/>
        </w:rPr>
      </w:pPr>
      <w:r>
        <w:rPr>
          <w:rFonts w:ascii="Times New Roman" w:eastAsia="楷体" w:hAnsi="Times New Roman" w:cs="Times New Roman"/>
          <w:b/>
          <w:bCs/>
          <w:sz w:val="24"/>
          <w:szCs w:val="24"/>
        </w:rPr>
        <w:t>Fig. S</w:t>
      </w:r>
      <w:r w:rsidR="00E11CCF" w:rsidRPr="001150F5">
        <w:rPr>
          <w:rFonts w:ascii="Times New Roman" w:eastAsia="楷体" w:hAnsi="Times New Roman" w:cs="Times New Roman"/>
          <w:b/>
          <w:bCs/>
          <w:sz w:val="24"/>
          <w:szCs w:val="24"/>
        </w:rPr>
        <w:t xml:space="preserve">5 </w:t>
      </w:r>
      <w:r w:rsidR="00E11CCF" w:rsidRPr="001150F5">
        <w:rPr>
          <w:rFonts w:ascii="Times New Roman" w:hAnsi="Times New Roman" w:cs="Times New Roman"/>
          <w:i/>
          <w:iCs/>
          <w:sz w:val="24"/>
          <w:szCs w:val="24"/>
        </w:rPr>
        <w:t>PtoAG1</w:t>
      </w:r>
      <w:r w:rsidR="00E11CCF" w:rsidRPr="001150F5">
        <w:rPr>
          <w:rFonts w:ascii="Times New Roman" w:hAnsi="Times New Roman" w:cs="Times New Roman"/>
          <w:sz w:val="24"/>
          <w:szCs w:val="24"/>
        </w:rPr>
        <w:t xml:space="preserve"> and its natural variation </w:t>
      </w:r>
      <w:r w:rsidR="00E11CCF" w:rsidRPr="001150F5">
        <w:rPr>
          <w:rFonts w:ascii="Times New Roman" w:hAnsi="Times New Roman" w:cs="Times New Roman"/>
          <w:i/>
          <w:iCs/>
          <w:sz w:val="24"/>
          <w:szCs w:val="24"/>
        </w:rPr>
        <w:t>AG1</w:t>
      </w:r>
      <w:r w:rsidR="00E11CCF" w:rsidRPr="001150F5">
        <w:rPr>
          <w:rFonts w:ascii="Times New Roman" w:hAnsi="Times New Roman" w:cs="Times New Roman"/>
          <w:i/>
          <w:iCs/>
          <w:sz w:val="24"/>
          <w:szCs w:val="24"/>
          <w:vertAlign w:val="superscript"/>
        </w:rPr>
        <w:t>In/Del</w:t>
      </w:r>
      <w:r w:rsidR="00E11CCF" w:rsidRPr="001150F5">
        <w:rPr>
          <w:rFonts w:ascii="Times New Roman" w:hAnsi="Times New Roman" w:cs="Times New Roman"/>
          <w:sz w:val="24"/>
          <w:szCs w:val="24"/>
        </w:rPr>
        <w:t xml:space="preserve"> influences the distribution and local adaptation of </w:t>
      </w:r>
      <w:r w:rsidR="00E11CCF" w:rsidRPr="001150F5">
        <w:rPr>
          <w:rFonts w:ascii="Times New Roman" w:hAnsi="Times New Roman" w:cs="Times New Roman"/>
          <w:i/>
          <w:iCs/>
          <w:sz w:val="24"/>
          <w:szCs w:val="24"/>
        </w:rPr>
        <w:t>Populus</w:t>
      </w:r>
      <w:r w:rsidR="00E11CCF" w:rsidRPr="001150F5">
        <w:rPr>
          <w:rFonts w:ascii="Times New Roman" w:hAnsi="Times New Roman" w:cs="Times New Roman"/>
          <w:sz w:val="24"/>
          <w:szCs w:val="24"/>
        </w:rPr>
        <w:t xml:space="preserve">. A, Association testing of phenotypes (four growth traits and </w:t>
      </w:r>
      <w:r w:rsidR="00E11CCF" w:rsidRPr="001150F5">
        <w:rPr>
          <w:rFonts w:ascii="Times New Roman" w:eastAsia="楷体" w:hAnsi="Times New Roman" w:cs="Times New Roman"/>
          <w:kern w:val="0"/>
          <w:sz w:val="24"/>
          <w:szCs w:val="24"/>
        </w:rPr>
        <w:t>principal component 1 (PC1)</w:t>
      </w:r>
      <w:r w:rsidR="00E11CCF" w:rsidRPr="001150F5">
        <w:rPr>
          <w:rFonts w:ascii="Times New Roman" w:hAnsi="Times New Roman" w:cs="Times New Roman"/>
          <w:sz w:val="24"/>
          <w:szCs w:val="24"/>
        </w:rPr>
        <w:t xml:space="preserve">) and 91 variants in </w:t>
      </w:r>
      <w:r w:rsidR="00E11CCF" w:rsidRPr="001150F5">
        <w:rPr>
          <w:rFonts w:ascii="Times New Roman" w:eastAsia="楷体" w:hAnsi="Times New Roman" w:cs="Times New Roman"/>
          <w:sz w:val="24"/>
          <w:szCs w:val="24"/>
        </w:rPr>
        <w:t>qAG1</w:t>
      </w:r>
      <w:r w:rsidR="00E11CCF" w:rsidRPr="001150F5">
        <w:rPr>
          <w:rFonts w:ascii="Times New Roman" w:hAnsi="Times New Roman" w:cs="Times New Roman"/>
          <w:sz w:val="24"/>
          <w:szCs w:val="24"/>
        </w:rPr>
        <w:t xml:space="preserve">. The x-axis represents the position in the genome. B, Geographic distribution of </w:t>
      </w:r>
      <w:r w:rsidR="00E11CCF" w:rsidRPr="001150F5">
        <w:rPr>
          <w:rFonts w:ascii="Times New Roman" w:eastAsia="楷体" w:hAnsi="Times New Roman" w:cs="Times New Roman"/>
          <w:kern w:val="0"/>
          <w:sz w:val="24"/>
          <w:szCs w:val="24"/>
        </w:rPr>
        <w:t xml:space="preserve">302 </w:t>
      </w:r>
      <w:r w:rsidR="00E11CCF" w:rsidRPr="001150F5">
        <w:rPr>
          <w:rFonts w:ascii="Times New Roman" w:eastAsia="楷体" w:hAnsi="Times New Roman" w:cs="Times New Roman"/>
          <w:i/>
          <w:iCs/>
          <w:kern w:val="0"/>
          <w:sz w:val="24"/>
          <w:szCs w:val="24"/>
        </w:rPr>
        <w:t>P. tomentosa</w:t>
      </w:r>
      <w:r w:rsidR="00E11CCF" w:rsidRPr="001150F5">
        <w:rPr>
          <w:rFonts w:ascii="Times New Roman" w:eastAsia="楷体" w:hAnsi="Times New Roman" w:cs="Times New Roman"/>
          <w:kern w:val="0"/>
          <w:sz w:val="24"/>
          <w:szCs w:val="24"/>
        </w:rPr>
        <w:t xml:space="preserve"> accessions (circles) where colors represent the </w:t>
      </w:r>
      <w:r w:rsidR="00E11CCF" w:rsidRPr="001150F5">
        <w:rPr>
          <w:rFonts w:ascii="Times New Roman" w:hAnsi="Times New Roman" w:cs="Times New Roman"/>
          <w:sz w:val="24"/>
          <w:szCs w:val="24"/>
        </w:rPr>
        <w:t xml:space="preserve">natural variation </w:t>
      </w:r>
      <w:r w:rsidR="00E11CCF" w:rsidRPr="001150F5">
        <w:rPr>
          <w:rFonts w:ascii="Times New Roman" w:hAnsi="Times New Roman" w:cs="Times New Roman"/>
          <w:i/>
          <w:iCs/>
          <w:sz w:val="24"/>
          <w:szCs w:val="24"/>
        </w:rPr>
        <w:t>AG1</w:t>
      </w:r>
      <w:r w:rsidR="00E11CCF" w:rsidRPr="001150F5">
        <w:rPr>
          <w:rFonts w:ascii="Times New Roman" w:hAnsi="Times New Roman" w:cs="Times New Roman"/>
          <w:i/>
          <w:iCs/>
          <w:sz w:val="24"/>
          <w:szCs w:val="24"/>
          <w:vertAlign w:val="superscript"/>
        </w:rPr>
        <w:t>In/Del</w:t>
      </w:r>
      <w:r w:rsidR="00E11CCF" w:rsidRPr="001150F5">
        <w:rPr>
          <w:rFonts w:ascii="Times New Roman" w:hAnsi="Times New Roman" w:cs="Times New Roman"/>
          <w:sz w:val="24"/>
          <w:szCs w:val="24"/>
        </w:rPr>
        <w:t xml:space="preserve">. The red dotted ellipse indicates the Weihe </w:t>
      </w:r>
      <w:r w:rsidR="00E11CCF" w:rsidRPr="001150F5">
        <w:rPr>
          <w:rFonts w:ascii="Times New Roman" w:eastAsia="楷体" w:hAnsi="Times New Roman" w:cs="Times New Roman"/>
          <w:sz w:val="24"/>
          <w:szCs w:val="24"/>
        </w:rPr>
        <w:t>Basin</w:t>
      </w:r>
      <w:r w:rsidR="00E11CCF" w:rsidRPr="001150F5">
        <w:rPr>
          <w:rFonts w:ascii="Times New Roman" w:hAnsi="Times New Roman" w:cs="Times New Roman"/>
          <w:sz w:val="24"/>
          <w:szCs w:val="24"/>
        </w:rPr>
        <w:t xml:space="preserve"> region. C, left bottom represents the frequency distribution of two genotypes </w:t>
      </w:r>
      <w:r w:rsidR="00E11CCF" w:rsidRPr="001150F5">
        <w:rPr>
          <w:rFonts w:ascii="Times New Roman" w:hAnsi="Times New Roman" w:cs="Times New Roman"/>
          <w:i/>
          <w:iCs/>
          <w:sz w:val="24"/>
          <w:szCs w:val="24"/>
        </w:rPr>
        <w:t>AG1</w:t>
      </w:r>
      <w:r w:rsidR="00E11CCF" w:rsidRPr="001150F5">
        <w:rPr>
          <w:rFonts w:ascii="Times New Roman" w:hAnsi="Times New Roman" w:cs="Times New Roman"/>
          <w:i/>
          <w:iCs/>
          <w:sz w:val="24"/>
          <w:szCs w:val="24"/>
          <w:vertAlign w:val="superscript"/>
        </w:rPr>
        <w:t>In/Del</w:t>
      </w:r>
      <w:r w:rsidR="00E11CCF" w:rsidRPr="001150F5">
        <w:rPr>
          <w:rFonts w:ascii="Times New Roman" w:hAnsi="Times New Roman" w:cs="Times New Roman"/>
          <w:sz w:val="24"/>
          <w:szCs w:val="24"/>
        </w:rPr>
        <w:t xml:space="preserve"> of </w:t>
      </w:r>
      <w:r w:rsidR="00E11CCF" w:rsidRPr="001150F5">
        <w:rPr>
          <w:rFonts w:ascii="Times New Roman" w:hAnsi="Times New Roman" w:cs="Times New Roman"/>
          <w:i/>
          <w:iCs/>
          <w:sz w:val="24"/>
          <w:szCs w:val="24"/>
        </w:rPr>
        <w:t>PtoAG1</w:t>
      </w:r>
      <w:r w:rsidR="00E11CCF" w:rsidRPr="001150F5">
        <w:rPr>
          <w:rFonts w:ascii="Times New Roman" w:hAnsi="Times New Roman" w:cs="Times New Roman"/>
          <w:sz w:val="24"/>
          <w:szCs w:val="24"/>
        </w:rPr>
        <w:t xml:space="preserve"> in three geographic populations. The box plots represent the differences among 302 </w:t>
      </w:r>
      <w:r w:rsidR="00E11CCF" w:rsidRPr="001150F5">
        <w:rPr>
          <w:rFonts w:ascii="Times New Roman" w:hAnsi="Times New Roman" w:cs="Times New Roman"/>
          <w:i/>
          <w:iCs/>
          <w:sz w:val="24"/>
          <w:szCs w:val="24"/>
        </w:rPr>
        <w:t>P. tomentosa</w:t>
      </w:r>
      <w:r w:rsidR="00E11CCF" w:rsidRPr="001150F5">
        <w:rPr>
          <w:rFonts w:ascii="Times New Roman" w:hAnsi="Times New Roman" w:cs="Times New Roman"/>
          <w:sz w:val="24"/>
          <w:szCs w:val="24"/>
        </w:rPr>
        <w:t xml:space="preserve"> accessions in three geographical populations (upper left) and two genotypes (lower right), respectively. D, Putative sweep regions around </w:t>
      </w:r>
      <w:r w:rsidR="00E11CCF" w:rsidRPr="001150F5">
        <w:rPr>
          <w:rFonts w:ascii="Times New Roman" w:hAnsi="Times New Roman" w:cs="Times New Roman"/>
          <w:i/>
          <w:iCs/>
          <w:sz w:val="24"/>
          <w:szCs w:val="24"/>
        </w:rPr>
        <w:t>PtoAG1</w:t>
      </w:r>
      <w:r w:rsidR="00E11CCF" w:rsidRPr="001150F5">
        <w:rPr>
          <w:rFonts w:ascii="Times New Roman" w:hAnsi="Times New Roman" w:cs="Times New Roman"/>
          <w:sz w:val="24"/>
          <w:szCs w:val="24"/>
        </w:rPr>
        <w:t xml:space="preserve"> locus were evaluated by different summary statistics. The bar denotes the location of the </w:t>
      </w:r>
      <w:r w:rsidR="00E11CCF" w:rsidRPr="001150F5">
        <w:rPr>
          <w:rFonts w:ascii="Times New Roman" w:hAnsi="Times New Roman" w:cs="Times New Roman"/>
          <w:i/>
          <w:iCs/>
          <w:sz w:val="24"/>
          <w:szCs w:val="24"/>
        </w:rPr>
        <w:t>PtoAG1</w:t>
      </w:r>
      <w:r w:rsidR="00E11CCF" w:rsidRPr="001150F5">
        <w:rPr>
          <w:rFonts w:ascii="Times New Roman" w:hAnsi="Times New Roman" w:cs="Times New Roman"/>
          <w:sz w:val="24"/>
          <w:szCs w:val="24"/>
        </w:rPr>
        <w:t xml:space="preserve"> gene. The statistics were calculated separately for accessions from three geographic populations. southern, S; northeastern, NE; northwestern, NW. Genetic differentiation (</w:t>
      </w:r>
      <w:proofErr w:type="spellStart"/>
      <w:r w:rsidR="00E11CCF" w:rsidRPr="001150F5">
        <w:rPr>
          <w:rFonts w:ascii="Times New Roman" w:hAnsi="Times New Roman" w:cs="Times New Roman"/>
          <w:sz w:val="24"/>
          <w:szCs w:val="24"/>
        </w:rPr>
        <w:t>Fst</w:t>
      </w:r>
      <w:proofErr w:type="spellEnd"/>
      <w:r w:rsidR="00E11CCF" w:rsidRPr="001150F5">
        <w:rPr>
          <w:rFonts w:ascii="Times New Roman" w:hAnsi="Times New Roman" w:cs="Times New Roman"/>
          <w:sz w:val="24"/>
          <w:szCs w:val="24"/>
        </w:rPr>
        <w:t>), nucleotide diversity (π), and Tajima’s D</w:t>
      </w:r>
      <w:r w:rsidR="00E11CCF" w:rsidRPr="003B4D23">
        <w:rPr>
          <w:rFonts w:ascii="Times New Roman" w:hAnsi="Times New Roman" w:cs="Times New Roman"/>
          <w:sz w:val="24"/>
          <w:szCs w:val="24"/>
        </w:rPr>
        <w:t xml:space="preserve"> </w:t>
      </w:r>
      <w:r w:rsidR="00E11CCF" w:rsidRPr="001150F5">
        <w:rPr>
          <w:rFonts w:ascii="Times New Roman" w:hAnsi="Times New Roman" w:cs="Times New Roman"/>
          <w:sz w:val="24"/>
          <w:szCs w:val="24"/>
        </w:rPr>
        <w:t>test for the presence of a selective sweep.</w:t>
      </w:r>
    </w:p>
    <w:p w14:paraId="117AAAAB" w14:textId="77777777" w:rsidR="00E11CCF" w:rsidRPr="001150F5" w:rsidRDefault="00E11CCF" w:rsidP="00E11CCF">
      <w:pPr>
        <w:widowControl/>
        <w:jc w:val="left"/>
        <w:rPr>
          <w:rFonts w:ascii="Times New Roman" w:hAnsi="Times New Roman" w:cs="Times New Roman"/>
          <w:sz w:val="24"/>
          <w:szCs w:val="24"/>
        </w:rPr>
      </w:pPr>
      <w:r w:rsidRPr="001150F5">
        <w:rPr>
          <w:rFonts w:ascii="Times New Roman" w:hAnsi="Times New Roman" w:cs="Times New Roman"/>
          <w:sz w:val="24"/>
          <w:szCs w:val="24"/>
        </w:rPr>
        <w:br w:type="page"/>
      </w:r>
    </w:p>
    <w:p w14:paraId="29F22988" w14:textId="442BE548" w:rsidR="00E11CCF" w:rsidRPr="001150F5" w:rsidRDefault="003130D4" w:rsidP="00E11CCF">
      <w:pPr>
        <w:jc w:val="center"/>
        <w:rPr>
          <w:rFonts w:ascii="Times New Roman" w:eastAsia="楷体" w:hAnsi="Times New Roman" w:cs="Times New Roman"/>
          <w:sz w:val="24"/>
          <w:szCs w:val="24"/>
        </w:rPr>
      </w:pPr>
      <w:r>
        <w:rPr>
          <w:rFonts w:ascii="Times New Roman" w:eastAsia="楷体" w:hAnsi="Times New Roman" w:cs="Times New Roman"/>
          <w:noProof/>
          <w:sz w:val="24"/>
          <w:szCs w:val="24"/>
        </w:rPr>
        <w:lastRenderedPageBreak/>
        <w:drawing>
          <wp:inline distT="0" distB="0" distL="0" distR="0" wp14:anchorId="30F93FCB" wp14:editId="370133C5">
            <wp:extent cx="5266690" cy="3086735"/>
            <wp:effectExtent l="0" t="0" r="0" b="0"/>
            <wp:docPr id="12" name="图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266690" cy="3086735"/>
                    </a:xfrm>
                    <a:prstGeom prst="rect">
                      <a:avLst/>
                    </a:prstGeom>
                    <a:noFill/>
                    <a:ln>
                      <a:noFill/>
                    </a:ln>
                  </pic:spPr>
                </pic:pic>
              </a:graphicData>
            </a:graphic>
          </wp:inline>
        </w:drawing>
      </w:r>
    </w:p>
    <w:p w14:paraId="4A2FFDDA" w14:textId="1E705A08" w:rsidR="00E11CCF" w:rsidRPr="001150F5" w:rsidRDefault="00F77B0D" w:rsidP="00E11CCF">
      <w:pPr>
        <w:spacing w:line="360" w:lineRule="auto"/>
        <w:rPr>
          <w:rFonts w:ascii="Times New Roman" w:eastAsia="楷体" w:hAnsi="Times New Roman" w:cs="Times New Roman"/>
          <w:kern w:val="0"/>
          <w:sz w:val="24"/>
          <w:szCs w:val="24"/>
        </w:rPr>
      </w:pPr>
      <w:r>
        <w:rPr>
          <w:rFonts w:ascii="Times New Roman" w:eastAsia="楷体" w:hAnsi="Times New Roman" w:cs="Times New Roman"/>
          <w:b/>
          <w:bCs/>
          <w:sz w:val="24"/>
          <w:szCs w:val="24"/>
        </w:rPr>
        <w:t>Fig. S</w:t>
      </w:r>
      <w:r w:rsidR="00E11CCF" w:rsidRPr="001150F5">
        <w:rPr>
          <w:rFonts w:ascii="Times New Roman" w:eastAsia="楷体" w:hAnsi="Times New Roman" w:cs="Times New Roman"/>
          <w:b/>
          <w:bCs/>
          <w:sz w:val="24"/>
          <w:szCs w:val="24"/>
        </w:rPr>
        <w:t xml:space="preserve">6 </w:t>
      </w:r>
      <w:r w:rsidR="00E11CCF" w:rsidRPr="001150F5">
        <w:rPr>
          <w:rFonts w:ascii="Times New Roman" w:hAnsi="Times New Roman" w:cs="Times New Roman"/>
          <w:sz w:val="24"/>
          <w:szCs w:val="24"/>
        </w:rPr>
        <w:t xml:space="preserve">Sequence alignment and domain analysis of </w:t>
      </w:r>
      <w:r w:rsidR="00E11CCF" w:rsidRPr="001150F5">
        <w:rPr>
          <w:rFonts w:ascii="Times New Roman" w:hAnsi="Times New Roman" w:cs="Times New Roman"/>
          <w:i/>
          <w:iCs/>
          <w:sz w:val="24"/>
          <w:szCs w:val="24"/>
        </w:rPr>
        <w:t>AG1</w:t>
      </w:r>
      <w:r w:rsidR="00E11CCF" w:rsidRPr="001150F5">
        <w:rPr>
          <w:rFonts w:ascii="Times New Roman" w:hAnsi="Times New Roman" w:cs="Times New Roman"/>
          <w:i/>
          <w:iCs/>
          <w:sz w:val="24"/>
          <w:szCs w:val="24"/>
          <w:vertAlign w:val="superscript"/>
        </w:rPr>
        <w:t>In</w:t>
      </w:r>
      <w:r w:rsidR="00E11CCF" w:rsidRPr="001150F5">
        <w:rPr>
          <w:rFonts w:ascii="Times New Roman" w:hAnsi="Times New Roman" w:cs="Times New Roman"/>
          <w:sz w:val="24"/>
          <w:szCs w:val="24"/>
        </w:rPr>
        <w:t xml:space="preserve"> and </w:t>
      </w:r>
      <w:r w:rsidR="00E11CCF" w:rsidRPr="001150F5">
        <w:rPr>
          <w:rFonts w:ascii="Times New Roman" w:hAnsi="Times New Roman" w:cs="Times New Roman"/>
          <w:i/>
          <w:iCs/>
          <w:sz w:val="24"/>
          <w:szCs w:val="24"/>
        </w:rPr>
        <w:t>AG1</w:t>
      </w:r>
      <w:r w:rsidR="00E11CCF" w:rsidRPr="001150F5">
        <w:rPr>
          <w:rFonts w:ascii="Times New Roman" w:hAnsi="Times New Roman" w:cs="Times New Roman"/>
          <w:i/>
          <w:iCs/>
          <w:sz w:val="24"/>
          <w:szCs w:val="24"/>
          <w:vertAlign w:val="superscript"/>
        </w:rPr>
        <w:t>Del</w:t>
      </w:r>
      <w:r w:rsidR="00E11CCF" w:rsidRPr="001150F5">
        <w:rPr>
          <w:rFonts w:ascii="Times New Roman" w:hAnsi="Times New Roman" w:cs="Times New Roman"/>
          <w:sz w:val="24"/>
          <w:szCs w:val="24"/>
          <w:vertAlign w:val="superscript"/>
        </w:rPr>
        <w:t xml:space="preserve"> </w:t>
      </w:r>
      <w:r w:rsidR="00E11CCF" w:rsidRPr="001150F5">
        <w:rPr>
          <w:rFonts w:ascii="Times New Roman" w:hAnsi="Times New Roman" w:cs="Times New Roman"/>
          <w:sz w:val="24"/>
          <w:szCs w:val="24"/>
        </w:rPr>
        <w:t xml:space="preserve">genotypes. The conserved HD, ZIP motif are indicated by blue arrows and green arrows, respectively; red boxed region indicates the EAR motifs; the red arrows indicate the </w:t>
      </w:r>
      <w:r w:rsidR="00E11CCF" w:rsidRPr="001150F5">
        <w:rPr>
          <w:rFonts w:ascii="Times New Roman" w:eastAsia="楷体" w:hAnsi="Times New Roman" w:cs="Times New Roman"/>
          <w:sz w:val="24"/>
          <w:szCs w:val="24"/>
        </w:rPr>
        <w:t>frameshift mutation</w:t>
      </w:r>
      <w:r w:rsidR="00E11CCF" w:rsidRPr="001150F5">
        <w:rPr>
          <w:rFonts w:ascii="Times New Roman" w:eastAsia="楷体" w:hAnsi="Times New Roman" w:cs="Times New Roman"/>
          <w:i/>
          <w:iCs/>
          <w:kern w:val="0"/>
          <w:sz w:val="24"/>
          <w:szCs w:val="24"/>
        </w:rPr>
        <w:t xml:space="preserve"> AG1</w:t>
      </w:r>
      <w:r w:rsidR="00E11CCF" w:rsidRPr="001150F5">
        <w:rPr>
          <w:rFonts w:ascii="Times New Roman" w:eastAsia="楷体" w:hAnsi="Times New Roman" w:cs="Times New Roman"/>
          <w:i/>
          <w:iCs/>
          <w:kern w:val="0"/>
          <w:sz w:val="24"/>
          <w:szCs w:val="24"/>
          <w:vertAlign w:val="superscript"/>
        </w:rPr>
        <w:t>In/Del</w:t>
      </w:r>
      <w:r w:rsidR="00E11CCF" w:rsidRPr="001150F5">
        <w:rPr>
          <w:rFonts w:ascii="Times New Roman" w:eastAsia="楷体" w:hAnsi="Times New Roman" w:cs="Times New Roman"/>
          <w:kern w:val="0"/>
          <w:sz w:val="24"/>
          <w:szCs w:val="24"/>
        </w:rPr>
        <w:t>; orange boxed region indicates CPSCE motif</w:t>
      </w:r>
      <w:r w:rsidR="00E11CCF" w:rsidRPr="003B4D23">
        <w:rPr>
          <w:rFonts w:ascii="Times New Roman" w:eastAsia="楷体" w:hAnsi="Times New Roman" w:cs="Times New Roman"/>
          <w:kern w:val="0"/>
          <w:sz w:val="24"/>
          <w:szCs w:val="24"/>
        </w:rPr>
        <w:t>.</w:t>
      </w:r>
    </w:p>
    <w:p w14:paraId="2E2A7DEC" w14:textId="77777777" w:rsidR="00E11CCF" w:rsidRPr="001150F5" w:rsidRDefault="00E11CCF" w:rsidP="00E11CCF">
      <w:pPr>
        <w:widowControl/>
        <w:jc w:val="left"/>
        <w:rPr>
          <w:rFonts w:ascii="Times New Roman" w:eastAsia="楷体" w:hAnsi="Times New Roman" w:cs="Times New Roman"/>
          <w:kern w:val="0"/>
          <w:sz w:val="24"/>
          <w:szCs w:val="24"/>
        </w:rPr>
      </w:pPr>
      <w:r w:rsidRPr="001150F5">
        <w:rPr>
          <w:rFonts w:ascii="Times New Roman" w:eastAsia="楷体" w:hAnsi="Times New Roman" w:cs="Times New Roman"/>
          <w:kern w:val="0"/>
          <w:sz w:val="24"/>
          <w:szCs w:val="24"/>
        </w:rPr>
        <w:br w:type="page"/>
      </w:r>
    </w:p>
    <w:p w14:paraId="2F2D8587" w14:textId="1F5C92CD" w:rsidR="00E11CCF" w:rsidRPr="001150F5" w:rsidRDefault="00DD438E" w:rsidP="00E11CCF">
      <w:pPr>
        <w:jc w:val="center"/>
        <w:rPr>
          <w:rFonts w:ascii="Times New Roman" w:eastAsia="楷体" w:hAnsi="Times New Roman" w:cs="Times New Roman"/>
          <w:kern w:val="0"/>
          <w:sz w:val="24"/>
          <w:szCs w:val="24"/>
        </w:rPr>
      </w:pPr>
      <w:r>
        <w:rPr>
          <w:noProof/>
        </w:rPr>
        <w:lastRenderedPageBreak/>
        <w:drawing>
          <wp:inline distT="0" distB="0" distL="0" distR="0" wp14:anchorId="2C426EED" wp14:editId="0092EB61">
            <wp:extent cx="5274310" cy="5026660"/>
            <wp:effectExtent l="0" t="0" r="2540" b="2540"/>
            <wp:docPr id="1550980210"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0980210" name=""/>
                    <pic:cNvPicPr/>
                  </pic:nvPicPr>
                  <pic:blipFill>
                    <a:blip r:embed="rId12"/>
                    <a:stretch>
                      <a:fillRect/>
                    </a:stretch>
                  </pic:blipFill>
                  <pic:spPr>
                    <a:xfrm>
                      <a:off x="0" y="0"/>
                      <a:ext cx="5274310" cy="5026660"/>
                    </a:xfrm>
                    <a:prstGeom prst="rect">
                      <a:avLst/>
                    </a:prstGeom>
                  </pic:spPr>
                </pic:pic>
              </a:graphicData>
            </a:graphic>
          </wp:inline>
        </w:drawing>
      </w:r>
    </w:p>
    <w:p w14:paraId="006847C4" w14:textId="37ED32B3" w:rsidR="00E11CCF" w:rsidRPr="001150F5" w:rsidRDefault="00F77B0D" w:rsidP="00E11CCF">
      <w:pPr>
        <w:spacing w:line="360" w:lineRule="auto"/>
        <w:rPr>
          <w:rFonts w:ascii="Times New Roman" w:hAnsi="Times New Roman" w:cs="Times New Roman"/>
          <w:sz w:val="24"/>
          <w:szCs w:val="24"/>
        </w:rPr>
      </w:pPr>
      <w:r>
        <w:rPr>
          <w:rFonts w:ascii="Times New Roman" w:eastAsia="楷体" w:hAnsi="Times New Roman" w:cs="Times New Roman"/>
          <w:b/>
          <w:bCs/>
          <w:sz w:val="24"/>
          <w:szCs w:val="24"/>
        </w:rPr>
        <w:t>Fig. S</w:t>
      </w:r>
      <w:r w:rsidR="00E11CCF" w:rsidRPr="001150F5">
        <w:rPr>
          <w:rFonts w:ascii="Times New Roman" w:eastAsia="楷体" w:hAnsi="Times New Roman" w:cs="Times New Roman"/>
          <w:b/>
          <w:bCs/>
          <w:sz w:val="24"/>
          <w:szCs w:val="24"/>
        </w:rPr>
        <w:t xml:space="preserve">7 </w:t>
      </w:r>
      <w:r w:rsidR="00DD438E" w:rsidRPr="001150F5">
        <w:rPr>
          <w:rFonts w:ascii="Times New Roman" w:hAnsi="Times New Roman" w:cs="Times New Roman"/>
          <w:sz w:val="24"/>
          <w:szCs w:val="24"/>
        </w:rPr>
        <w:t xml:space="preserve">Phylogenetic analysis of homologous genes of the HD-ZIP family in </w:t>
      </w:r>
      <w:r w:rsidR="00DD438E" w:rsidRPr="001150F5">
        <w:rPr>
          <w:rFonts w:ascii="Times New Roman" w:hAnsi="Times New Roman" w:cs="Times New Roman"/>
          <w:i/>
          <w:iCs/>
          <w:sz w:val="24"/>
          <w:szCs w:val="24"/>
        </w:rPr>
        <w:t xml:space="preserve">Populus </w:t>
      </w:r>
      <w:proofErr w:type="spellStart"/>
      <w:r w:rsidR="00DD438E" w:rsidRPr="001150F5">
        <w:rPr>
          <w:rFonts w:ascii="Times New Roman" w:hAnsi="Times New Roman" w:cs="Times New Roman"/>
          <w:i/>
          <w:iCs/>
          <w:sz w:val="24"/>
          <w:szCs w:val="24"/>
        </w:rPr>
        <w:t>trichocarpa</w:t>
      </w:r>
      <w:proofErr w:type="spellEnd"/>
      <w:r w:rsidR="00DD438E" w:rsidRPr="001150F5">
        <w:rPr>
          <w:rFonts w:ascii="Times New Roman" w:hAnsi="Times New Roman" w:cs="Times New Roman"/>
          <w:sz w:val="24"/>
          <w:szCs w:val="24"/>
        </w:rPr>
        <w:t xml:space="preserve">, </w:t>
      </w:r>
      <w:r w:rsidR="00DD438E" w:rsidRPr="001150F5">
        <w:rPr>
          <w:rFonts w:ascii="Times New Roman" w:hAnsi="Times New Roman" w:cs="Times New Roman"/>
          <w:i/>
          <w:iCs/>
          <w:sz w:val="24"/>
          <w:szCs w:val="24"/>
        </w:rPr>
        <w:t>Arabidopsis thaliana</w:t>
      </w:r>
      <w:r w:rsidR="00DD438E" w:rsidRPr="001150F5">
        <w:rPr>
          <w:rFonts w:ascii="Times New Roman" w:hAnsi="Times New Roman" w:cs="Times New Roman"/>
          <w:sz w:val="24"/>
          <w:szCs w:val="24"/>
        </w:rPr>
        <w:t xml:space="preserve"> and </w:t>
      </w:r>
      <w:r w:rsidR="00DD438E" w:rsidRPr="001150F5">
        <w:rPr>
          <w:rFonts w:ascii="Times New Roman" w:hAnsi="Times New Roman" w:cs="Times New Roman"/>
          <w:i/>
          <w:iCs/>
          <w:sz w:val="24"/>
          <w:szCs w:val="24"/>
        </w:rPr>
        <w:t>Oryza sativa</w:t>
      </w:r>
      <w:r w:rsidR="00DD438E" w:rsidRPr="001150F5">
        <w:rPr>
          <w:rFonts w:ascii="Times New Roman" w:hAnsi="Times New Roman" w:cs="Times New Roman"/>
          <w:sz w:val="24"/>
          <w:szCs w:val="24"/>
        </w:rPr>
        <w:t xml:space="preserve"> with </w:t>
      </w:r>
      <w:r w:rsidR="00DD438E" w:rsidRPr="001150F5">
        <w:rPr>
          <w:rFonts w:ascii="Times New Roman" w:hAnsi="Times New Roman" w:cs="Times New Roman"/>
          <w:i/>
          <w:iCs/>
          <w:sz w:val="24"/>
          <w:szCs w:val="24"/>
        </w:rPr>
        <w:t>Chr7.86</w:t>
      </w:r>
      <w:r w:rsidR="00DD438E">
        <w:rPr>
          <w:rFonts w:ascii="Times New Roman" w:hAnsi="Times New Roman" w:cs="Times New Roman" w:hint="eastAsia"/>
          <w:i/>
          <w:iCs/>
          <w:sz w:val="24"/>
          <w:szCs w:val="24"/>
        </w:rPr>
        <w:t xml:space="preserve"> </w:t>
      </w:r>
      <w:r w:rsidR="00DD438E">
        <w:rPr>
          <w:rFonts w:ascii="Times New Roman" w:hAnsi="Times New Roman" w:cs="Times New Roman" w:hint="eastAsia"/>
          <w:sz w:val="24"/>
          <w:szCs w:val="24"/>
        </w:rPr>
        <w:t>and t</w:t>
      </w:r>
      <w:r w:rsidR="00DD438E" w:rsidRPr="00A329F7">
        <w:rPr>
          <w:rFonts w:ascii="Times New Roman" w:hAnsi="Times New Roman" w:cs="Times New Roman"/>
          <w:sz w:val="24"/>
          <w:szCs w:val="24"/>
        </w:rPr>
        <w:t xml:space="preserve">ransactivation assay of </w:t>
      </w:r>
      <w:r w:rsidR="00DD438E" w:rsidRPr="00A329F7">
        <w:rPr>
          <w:rFonts w:ascii="Times New Roman" w:hAnsi="Times New Roman" w:cs="Times New Roman"/>
          <w:i/>
          <w:iCs/>
          <w:sz w:val="24"/>
          <w:szCs w:val="24"/>
        </w:rPr>
        <w:t>PtoAG1</w:t>
      </w:r>
      <w:r w:rsidR="00DD438E" w:rsidRPr="00A329F7">
        <w:rPr>
          <w:rFonts w:ascii="Times New Roman" w:hAnsi="Times New Roman" w:cs="Times New Roman"/>
          <w:sz w:val="24"/>
          <w:szCs w:val="24"/>
        </w:rPr>
        <w:t xml:space="preserve"> in yeast cells.</w:t>
      </w:r>
      <w:r w:rsidR="00E11CCF" w:rsidRPr="001150F5">
        <w:rPr>
          <w:rFonts w:ascii="Times New Roman" w:hAnsi="Times New Roman" w:cs="Times New Roman"/>
          <w:sz w:val="24"/>
          <w:szCs w:val="24"/>
        </w:rPr>
        <w:t xml:space="preserve"> </w:t>
      </w:r>
      <w:r w:rsidR="00DD438E">
        <w:rPr>
          <w:rFonts w:ascii="Times New Roman" w:hAnsi="Times New Roman" w:cs="Times New Roman" w:hint="eastAsia"/>
          <w:sz w:val="24"/>
          <w:szCs w:val="24"/>
        </w:rPr>
        <w:t xml:space="preserve">A, </w:t>
      </w:r>
      <w:r w:rsidR="00E11CCF" w:rsidRPr="001150F5">
        <w:rPr>
          <w:rFonts w:ascii="Times New Roman" w:hAnsi="Times New Roman" w:cs="Times New Roman"/>
          <w:sz w:val="24"/>
          <w:szCs w:val="24"/>
        </w:rPr>
        <w:t xml:space="preserve">HD-ZIP II subfamily proteins are indicated in blue. HD-ZIP I subfamily proteins are indicated in green. HD-ZIP </w:t>
      </w:r>
      <w:r w:rsidR="00E11CCF" w:rsidRPr="00DD438E">
        <w:rPr>
          <w:rFonts w:ascii="Times New Roman" w:eastAsia="宋体" w:hAnsi="Times New Roman" w:cs="Times New Roman"/>
          <w:sz w:val="24"/>
          <w:szCs w:val="24"/>
        </w:rPr>
        <w:t>Ⅳ</w:t>
      </w:r>
      <w:r w:rsidR="00E11CCF" w:rsidRPr="001150F5">
        <w:rPr>
          <w:rFonts w:ascii="Times New Roman" w:hAnsi="Times New Roman" w:cs="Times New Roman"/>
          <w:sz w:val="24"/>
          <w:szCs w:val="24"/>
        </w:rPr>
        <w:t xml:space="preserve"> subfamily proteins are indicated in </w:t>
      </w:r>
      <w:r w:rsidR="00E11CCF" w:rsidRPr="003B4D23">
        <w:rPr>
          <w:rFonts w:ascii="Times New Roman" w:hAnsi="Times New Roman" w:cs="Times New Roman"/>
          <w:sz w:val="24"/>
          <w:szCs w:val="24"/>
        </w:rPr>
        <w:t>red</w:t>
      </w:r>
      <w:r w:rsidR="00E11CCF" w:rsidRPr="001150F5">
        <w:rPr>
          <w:rFonts w:ascii="Times New Roman" w:hAnsi="Times New Roman" w:cs="Times New Roman"/>
          <w:sz w:val="24"/>
          <w:szCs w:val="24"/>
        </w:rPr>
        <w:t xml:space="preserve">. HD-ZIP </w:t>
      </w:r>
      <w:r w:rsidR="00E11CCF" w:rsidRPr="002570B0">
        <w:rPr>
          <w:rFonts w:ascii="Times New Roman" w:eastAsia="宋体" w:hAnsi="Times New Roman" w:cs="Times New Roman" w:hint="eastAsia"/>
          <w:sz w:val="24"/>
          <w:szCs w:val="24"/>
        </w:rPr>
        <w:t>Ⅲ</w:t>
      </w:r>
      <w:r w:rsidR="00E11CCF" w:rsidRPr="001150F5">
        <w:rPr>
          <w:rFonts w:ascii="Times New Roman" w:hAnsi="Times New Roman" w:cs="Times New Roman"/>
          <w:sz w:val="24"/>
          <w:szCs w:val="24"/>
        </w:rPr>
        <w:t xml:space="preserve"> subfamily proteins are indicated in </w:t>
      </w:r>
      <w:r w:rsidR="00E11CCF" w:rsidRPr="003B4D23">
        <w:rPr>
          <w:rFonts w:ascii="Times New Roman" w:hAnsi="Times New Roman" w:cs="Times New Roman"/>
          <w:sz w:val="24"/>
          <w:szCs w:val="24"/>
        </w:rPr>
        <w:t>orange</w:t>
      </w:r>
      <w:r w:rsidR="00E11CCF" w:rsidRPr="001150F5">
        <w:rPr>
          <w:rFonts w:ascii="Times New Roman" w:hAnsi="Times New Roman" w:cs="Times New Roman"/>
          <w:sz w:val="24"/>
          <w:szCs w:val="24"/>
        </w:rPr>
        <w:t>.</w:t>
      </w:r>
      <w:r w:rsidR="00DD438E">
        <w:rPr>
          <w:rFonts w:ascii="Times New Roman" w:hAnsi="Times New Roman" w:cs="Times New Roman" w:hint="eastAsia"/>
          <w:sz w:val="24"/>
          <w:szCs w:val="24"/>
        </w:rPr>
        <w:t xml:space="preserve"> B, </w:t>
      </w:r>
      <w:proofErr w:type="gramStart"/>
      <w:r w:rsidR="00DD438E" w:rsidRPr="00DD438E">
        <w:rPr>
          <w:rFonts w:ascii="Times New Roman" w:hAnsi="Times New Roman" w:cs="Times New Roman"/>
          <w:sz w:val="24"/>
          <w:szCs w:val="24"/>
        </w:rPr>
        <w:t>The</w:t>
      </w:r>
      <w:proofErr w:type="gramEnd"/>
      <w:r w:rsidR="00DD438E" w:rsidRPr="00DD438E">
        <w:rPr>
          <w:rFonts w:ascii="Times New Roman" w:hAnsi="Times New Roman" w:cs="Times New Roman"/>
          <w:sz w:val="24"/>
          <w:szCs w:val="24"/>
        </w:rPr>
        <w:t xml:space="preserve"> full length of PtoAG1 was fused in frame with the GAL4 DNA-binding domain in pGBKT7 and transformed into yeast strain Y2H. The vector pGBKT7 was used as a negative control.</w:t>
      </w:r>
    </w:p>
    <w:p w14:paraId="3B95D4C3" w14:textId="77777777" w:rsidR="00E11CCF" w:rsidRPr="001150F5" w:rsidRDefault="00E11CCF" w:rsidP="00E11CCF">
      <w:pPr>
        <w:widowControl/>
        <w:jc w:val="left"/>
        <w:rPr>
          <w:rFonts w:ascii="Times New Roman" w:hAnsi="Times New Roman" w:cs="Times New Roman"/>
          <w:sz w:val="24"/>
          <w:szCs w:val="24"/>
        </w:rPr>
      </w:pPr>
      <w:r w:rsidRPr="001150F5">
        <w:rPr>
          <w:rFonts w:ascii="Times New Roman" w:hAnsi="Times New Roman" w:cs="Times New Roman"/>
          <w:sz w:val="24"/>
          <w:szCs w:val="24"/>
        </w:rPr>
        <w:br w:type="page"/>
      </w:r>
    </w:p>
    <w:p w14:paraId="7E101D45" w14:textId="56CA6795" w:rsidR="00E11CCF" w:rsidRPr="001150F5" w:rsidRDefault="003130D4" w:rsidP="00E11CCF">
      <w:pPr>
        <w:jc w:val="center"/>
        <w:rPr>
          <w:rFonts w:ascii="Times New Roman" w:eastAsia="楷体" w:hAnsi="Times New Roman" w:cs="Times New Roman"/>
          <w:kern w:val="0"/>
          <w:sz w:val="24"/>
          <w:szCs w:val="24"/>
        </w:rPr>
      </w:pPr>
      <w:r>
        <w:rPr>
          <w:rFonts w:ascii="Times New Roman" w:eastAsia="楷体" w:hAnsi="Times New Roman" w:cs="Times New Roman"/>
          <w:noProof/>
          <w:kern w:val="0"/>
          <w:sz w:val="24"/>
          <w:szCs w:val="24"/>
        </w:rPr>
        <w:lastRenderedPageBreak/>
        <w:drawing>
          <wp:inline distT="0" distB="0" distL="0" distR="0" wp14:anchorId="55EF8F91" wp14:editId="6E3733C8">
            <wp:extent cx="5274310" cy="4374515"/>
            <wp:effectExtent l="0" t="0" r="2540" b="6985"/>
            <wp:docPr id="14" name="图片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5274310" cy="4374515"/>
                    </a:xfrm>
                    <a:prstGeom prst="rect">
                      <a:avLst/>
                    </a:prstGeom>
                    <a:noFill/>
                    <a:ln>
                      <a:noFill/>
                    </a:ln>
                  </pic:spPr>
                </pic:pic>
              </a:graphicData>
            </a:graphic>
          </wp:inline>
        </w:drawing>
      </w:r>
    </w:p>
    <w:p w14:paraId="4B3FE5E3" w14:textId="4D3489AE" w:rsidR="00E11CCF" w:rsidRPr="001150F5" w:rsidRDefault="00F77B0D" w:rsidP="00E11CCF">
      <w:pPr>
        <w:spacing w:line="360" w:lineRule="auto"/>
        <w:rPr>
          <w:rFonts w:ascii="Times New Roman" w:hAnsi="Times New Roman" w:cs="Times New Roman"/>
          <w:sz w:val="24"/>
          <w:szCs w:val="24"/>
        </w:rPr>
      </w:pPr>
      <w:r>
        <w:rPr>
          <w:rFonts w:ascii="Times New Roman" w:eastAsia="楷体" w:hAnsi="Times New Roman" w:cs="Times New Roman"/>
          <w:b/>
          <w:bCs/>
          <w:sz w:val="24"/>
          <w:szCs w:val="24"/>
        </w:rPr>
        <w:t>Fig. S</w:t>
      </w:r>
      <w:r w:rsidR="00E11CCF" w:rsidRPr="001150F5">
        <w:rPr>
          <w:rFonts w:ascii="Times New Roman" w:eastAsia="楷体" w:hAnsi="Times New Roman" w:cs="Times New Roman"/>
          <w:b/>
          <w:bCs/>
          <w:sz w:val="24"/>
          <w:szCs w:val="24"/>
        </w:rPr>
        <w:t xml:space="preserve">8 </w:t>
      </w:r>
      <w:r w:rsidR="00E11CCF" w:rsidRPr="001150F5">
        <w:rPr>
          <w:rFonts w:ascii="Times New Roman" w:hAnsi="Times New Roman" w:cs="Times New Roman"/>
          <w:sz w:val="24"/>
          <w:szCs w:val="24"/>
        </w:rPr>
        <w:t xml:space="preserve">The characterizations of stem in </w:t>
      </w:r>
      <w:r w:rsidR="00E11CCF" w:rsidRPr="001150F5">
        <w:rPr>
          <w:rFonts w:ascii="Times New Roman" w:hAnsi="Times New Roman" w:cs="Times New Roman"/>
          <w:i/>
          <w:iCs/>
          <w:sz w:val="24"/>
          <w:szCs w:val="24"/>
        </w:rPr>
        <w:t>PtoAG1</w:t>
      </w:r>
      <w:r w:rsidR="00E11CCF" w:rsidRPr="001150F5">
        <w:rPr>
          <w:rFonts w:ascii="Times New Roman" w:hAnsi="Times New Roman" w:cs="Times New Roman"/>
          <w:sz w:val="24"/>
          <w:szCs w:val="24"/>
        </w:rPr>
        <w:t xml:space="preserve"> overexpression transgenic </w:t>
      </w:r>
      <w:r w:rsidR="00E11CCF" w:rsidRPr="001150F5">
        <w:rPr>
          <w:rFonts w:ascii="Times New Roman" w:hAnsi="Times New Roman" w:cs="Times New Roman"/>
          <w:i/>
          <w:iCs/>
          <w:sz w:val="24"/>
          <w:szCs w:val="24"/>
        </w:rPr>
        <w:t xml:space="preserve">Populus alba </w:t>
      </w:r>
      <w:r w:rsidR="00E11CCF" w:rsidRPr="001150F5">
        <w:rPr>
          <w:rFonts w:ascii="Times New Roman" w:hAnsi="Times New Roman" w:cs="Times New Roman"/>
          <w:sz w:val="24"/>
          <w:szCs w:val="24"/>
        </w:rPr>
        <w:t xml:space="preserve">× </w:t>
      </w:r>
      <w:r w:rsidR="00E11CCF" w:rsidRPr="001150F5">
        <w:rPr>
          <w:rFonts w:ascii="Times New Roman" w:hAnsi="Times New Roman" w:cs="Times New Roman"/>
          <w:i/>
          <w:iCs/>
          <w:sz w:val="24"/>
          <w:szCs w:val="24"/>
        </w:rPr>
        <w:t xml:space="preserve">Populus </w:t>
      </w:r>
      <w:proofErr w:type="spellStart"/>
      <w:r w:rsidR="00E11CCF" w:rsidRPr="001150F5">
        <w:rPr>
          <w:rFonts w:ascii="Times New Roman" w:hAnsi="Times New Roman" w:cs="Times New Roman"/>
          <w:i/>
          <w:iCs/>
          <w:sz w:val="24"/>
          <w:szCs w:val="24"/>
        </w:rPr>
        <w:t>glandulosa</w:t>
      </w:r>
      <w:proofErr w:type="spellEnd"/>
      <w:r w:rsidR="00E11CCF" w:rsidRPr="001150F5">
        <w:rPr>
          <w:rFonts w:ascii="Times New Roman" w:hAnsi="Times New Roman" w:cs="Times New Roman"/>
          <w:sz w:val="24"/>
          <w:szCs w:val="24"/>
        </w:rPr>
        <w:t xml:space="preserve">. </w:t>
      </w:r>
      <w:r w:rsidR="00E11CCF" w:rsidRPr="003B4D23">
        <w:rPr>
          <w:rFonts w:ascii="Times New Roman" w:hAnsi="Times New Roman" w:cs="Times New Roman"/>
          <w:sz w:val="24"/>
          <w:szCs w:val="24"/>
        </w:rPr>
        <w:t>A</w:t>
      </w:r>
      <w:r w:rsidR="00E11CCF" w:rsidRPr="001150F5">
        <w:rPr>
          <w:rFonts w:ascii="Times New Roman" w:hAnsi="Times New Roman" w:cs="Times New Roman"/>
          <w:sz w:val="24"/>
          <w:szCs w:val="24"/>
        </w:rPr>
        <w:t>, Stem diameter of internodes 3, 8, and 15 in 2-month-old plants. Bar, 5 mm. B, Xylem layers in internodes 8 and 12 of the stem. C, Cytological observations of stem cross sections of 8</w:t>
      </w:r>
      <w:r w:rsidR="00E11CCF" w:rsidRPr="001150F5">
        <w:rPr>
          <w:rFonts w:ascii="Times New Roman" w:hAnsi="Times New Roman" w:cs="Times New Roman"/>
          <w:sz w:val="24"/>
          <w:szCs w:val="24"/>
          <w:vertAlign w:val="superscript"/>
        </w:rPr>
        <w:t>th</w:t>
      </w:r>
      <w:r w:rsidR="00E11CCF" w:rsidRPr="001150F5">
        <w:rPr>
          <w:rFonts w:ascii="Times New Roman" w:hAnsi="Times New Roman" w:cs="Times New Roman"/>
          <w:sz w:val="24"/>
          <w:szCs w:val="24"/>
        </w:rPr>
        <w:t xml:space="preserve"> and 12</w:t>
      </w:r>
      <w:r w:rsidR="00E11CCF" w:rsidRPr="001150F5">
        <w:rPr>
          <w:rFonts w:ascii="Times New Roman" w:hAnsi="Times New Roman" w:cs="Times New Roman"/>
          <w:sz w:val="24"/>
          <w:szCs w:val="24"/>
          <w:vertAlign w:val="superscript"/>
        </w:rPr>
        <w:t>th</w:t>
      </w:r>
      <w:r w:rsidR="00E11CCF" w:rsidRPr="001150F5">
        <w:rPr>
          <w:rFonts w:ascii="Times New Roman" w:hAnsi="Times New Roman" w:cs="Times New Roman"/>
          <w:sz w:val="24"/>
          <w:szCs w:val="24"/>
        </w:rPr>
        <w:t xml:space="preserve"> internodes with </w:t>
      </w:r>
      <w:proofErr w:type="spellStart"/>
      <w:r w:rsidR="00E11CCF" w:rsidRPr="001150F5">
        <w:rPr>
          <w:rFonts w:ascii="Times New Roman" w:hAnsi="Times New Roman" w:cs="Times New Roman"/>
          <w:sz w:val="24"/>
          <w:szCs w:val="24"/>
        </w:rPr>
        <w:t>toludine</w:t>
      </w:r>
      <w:proofErr w:type="spellEnd"/>
      <w:r w:rsidR="00E11CCF" w:rsidRPr="001150F5">
        <w:rPr>
          <w:rFonts w:ascii="Times New Roman" w:hAnsi="Times New Roman" w:cs="Times New Roman"/>
          <w:sz w:val="24"/>
          <w:szCs w:val="24"/>
        </w:rPr>
        <w:t xml:space="preserve"> blue. Black dots indicate xylem cell layers.</w:t>
      </w:r>
      <w:r w:rsidR="00E11CCF" w:rsidRPr="001150F5">
        <w:rPr>
          <w:rFonts w:ascii="Times New Roman" w:eastAsia="楷体" w:hAnsi="Times New Roman" w:cs="Times New Roman"/>
          <w:sz w:val="24"/>
          <w:szCs w:val="24"/>
        </w:rPr>
        <w:t xml:space="preserve"> Error bars represent SD of </w:t>
      </w:r>
      <w:r w:rsidR="00E11CCF" w:rsidRPr="001150F5">
        <w:rPr>
          <w:rFonts w:ascii="Times New Roman" w:hAnsi="Times New Roman" w:cs="Times New Roman"/>
          <w:sz w:val="24"/>
          <w:szCs w:val="24"/>
        </w:rPr>
        <w:t>3 independent measurements</w:t>
      </w:r>
      <w:r w:rsidR="00E11CCF" w:rsidRPr="001150F5">
        <w:rPr>
          <w:rFonts w:ascii="Times New Roman" w:eastAsia="楷体" w:hAnsi="Times New Roman" w:cs="Times New Roman"/>
          <w:sz w:val="24"/>
          <w:szCs w:val="24"/>
        </w:rPr>
        <w:t xml:space="preserve">. Two-tailed paired </w:t>
      </w:r>
      <w:r w:rsidR="00E11CCF" w:rsidRPr="001150F5">
        <w:rPr>
          <w:rFonts w:ascii="Times New Roman" w:eastAsia="楷体" w:hAnsi="Times New Roman" w:cs="Times New Roman"/>
          <w:i/>
          <w:iCs/>
          <w:sz w:val="24"/>
          <w:szCs w:val="24"/>
        </w:rPr>
        <w:t>t</w:t>
      </w:r>
      <w:r w:rsidR="00E11CCF" w:rsidRPr="001150F5">
        <w:rPr>
          <w:rFonts w:ascii="Times New Roman" w:eastAsia="楷体" w:hAnsi="Times New Roman" w:cs="Times New Roman"/>
          <w:sz w:val="24"/>
          <w:szCs w:val="24"/>
        </w:rPr>
        <w:t>-tests, *</w:t>
      </w:r>
      <w:r w:rsidR="00E11CCF" w:rsidRPr="001150F5">
        <w:rPr>
          <w:rFonts w:ascii="Times New Roman" w:eastAsia="楷体" w:hAnsi="Times New Roman" w:cs="Times New Roman"/>
          <w:i/>
          <w:iCs/>
          <w:sz w:val="24"/>
          <w:szCs w:val="24"/>
        </w:rPr>
        <w:t>P</w:t>
      </w:r>
      <w:r w:rsidR="00E11CCF" w:rsidRPr="001150F5">
        <w:rPr>
          <w:rFonts w:ascii="Times New Roman" w:eastAsia="楷体" w:hAnsi="Times New Roman" w:cs="Times New Roman"/>
          <w:sz w:val="24"/>
          <w:szCs w:val="24"/>
        </w:rPr>
        <w:t xml:space="preserve"> &lt; 0.05, **</w:t>
      </w:r>
      <w:r w:rsidR="00E11CCF" w:rsidRPr="001150F5">
        <w:rPr>
          <w:rFonts w:ascii="Times New Roman" w:eastAsia="楷体" w:hAnsi="Times New Roman" w:cs="Times New Roman"/>
          <w:i/>
          <w:iCs/>
          <w:sz w:val="24"/>
          <w:szCs w:val="24"/>
        </w:rPr>
        <w:t>P</w:t>
      </w:r>
      <w:r w:rsidR="00E11CCF" w:rsidRPr="001150F5">
        <w:rPr>
          <w:rFonts w:ascii="Times New Roman" w:eastAsia="楷体" w:hAnsi="Times New Roman" w:cs="Times New Roman"/>
          <w:sz w:val="24"/>
          <w:szCs w:val="24"/>
        </w:rPr>
        <w:t xml:space="preserve"> &lt; 0.01, ***</w:t>
      </w:r>
      <w:r w:rsidR="00E11CCF" w:rsidRPr="001150F5">
        <w:rPr>
          <w:rFonts w:ascii="Times New Roman" w:eastAsia="楷体" w:hAnsi="Times New Roman" w:cs="Times New Roman"/>
          <w:i/>
          <w:iCs/>
          <w:sz w:val="24"/>
          <w:szCs w:val="24"/>
        </w:rPr>
        <w:t>P</w:t>
      </w:r>
      <w:r w:rsidR="00E11CCF" w:rsidRPr="001150F5">
        <w:rPr>
          <w:rFonts w:ascii="Times New Roman" w:eastAsia="楷体" w:hAnsi="Times New Roman" w:cs="Times New Roman"/>
          <w:sz w:val="24"/>
          <w:szCs w:val="24"/>
        </w:rPr>
        <w:t xml:space="preserve"> &lt; 0.001.</w:t>
      </w:r>
    </w:p>
    <w:p w14:paraId="6D631F30" w14:textId="77777777" w:rsidR="00E11CCF" w:rsidRPr="001150F5" w:rsidRDefault="00E11CCF" w:rsidP="00E11CCF">
      <w:pPr>
        <w:widowControl/>
        <w:jc w:val="left"/>
        <w:rPr>
          <w:rFonts w:ascii="Times New Roman" w:hAnsi="Times New Roman" w:cs="Times New Roman"/>
          <w:sz w:val="24"/>
          <w:szCs w:val="24"/>
        </w:rPr>
      </w:pPr>
      <w:r w:rsidRPr="001150F5">
        <w:rPr>
          <w:rFonts w:ascii="Times New Roman" w:hAnsi="Times New Roman" w:cs="Times New Roman"/>
          <w:sz w:val="24"/>
          <w:szCs w:val="24"/>
        </w:rPr>
        <w:br w:type="page"/>
      </w:r>
    </w:p>
    <w:p w14:paraId="0EB05998" w14:textId="1B4AA090" w:rsidR="00E11CCF" w:rsidRPr="001150F5" w:rsidRDefault="003130D4" w:rsidP="00E11CCF">
      <w:pPr>
        <w:jc w:val="center"/>
        <w:rPr>
          <w:rFonts w:ascii="Times New Roman" w:eastAsia="楷体" w:hAnsi="Times New Roman" w:cs="Times New Roman"/>
          <w:kern w:val="0"/>
          <w:sz w:val="24"/>
          <w:szCs w:val="24"/>
        </w:rPr>
      </w:pPr>
      <w:r>
        <w:rPr>
          <w:rFonts w:ascii="Times New Roman" w:eastAsia="楷体" w:hAnsi="Times New Roman" w:cs="Times New Roman"/>
          <w:noProof/>
          <w:kern w:val="0"/>
          <w:sz w:val="24"/>
          <w:szCs w:val="24"/>
        </w:rPr>
        <w:lastRenderedPageBreak/>
        <w:drawing>
          <wp:inline distT="0" distB="0" distL="0" distR="0" wp14:anchorId="1E53F1F5" wp14:editId="50D52072">
            <wp:extent cx="5266690" cy="1623695"/>
            <wp:effectExtent l="0" t="0" r="0" b="0"/>
            <wp:docPr id="15" name="图片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266690" cy="1623695"/>
                    </a:xfrm>
                    <a:prstGeom prst="rect">
                      <a:avLst/>
                    </a:prstGeom>
                    <a:noFill/>
                    <a:ln>
                      <a:noFill/>
                    </a:ln>
                  </pic:spPr>
                </pic:pic>
              </a:graphicData>
            </a:graphic>
          </wp:inline>
        </w:drawing>
      </w:r>
    </w:p>
    <w:p w14:paraId="1E69D817" w14:textId="607FEEF7" w:rsidR="00E11CCF" w:rsidRPr="001150F5" w:rsidRDefault="00F77B0D" w:rsidP="00E11CCF">
      <w:pPr>
        <w:spacing w:line="360" w:lineRule="auto"/>
        <w:rPr>
          <w:rFonts w:ascii="Times New Roman" w:hAnsi="Times New Roman" w:cs="Times New Roman"/>
          <w:sz w:val="24"/>
          <w:szCs w:val="24"/>
        </w:rPr>
      </w:pPr>
      <w:bookmarkStart w:id="1" w:name="_Hlk200835169"/>
      <w:r>
        <w:rPr>
          <w:rFonts w:ascii="Times New Roman" w:eastAsia="楷体" w:hAnsi="Times New Roman" w:cs="Times New Roman"/>
          <w:b/>
          <w:bCs/>
          <w:sz w:val="24"/>
          <w:szCs w:val="24"/>
        </w:rPr>
        <w:t>Fig. S</w:t>
      </w:r>
      <w:r w:rsidR="00E11CCF" w:rsidRPr="001150F5">
        <w:rPr>
          <w:rFonts w:ascii="Times New Roman" w:eastAsia="楷体" w:hAnsi="Times New Roman" w:cs="Times New Roman"/>
          <w:b/>
          <w:bCs/>
          <w:sz w:val="24"/>
          <w:szCs w:val="24"/>
        </w:rPr>
        <w:t xml:space="preserve">9 </w:t>
      </w:r>
      <w:r w:rsidR="00E11CCF" w:rsidRPr="001150F5">
        <w:rPr>
          <w:rFonts w:ascii="Times New Roman" w:hAnsi="Times New Roman" w:cs="Times New Roman"/>
          <w:sz w:val="24"/>
          <w:szCs w:val="24"/>
        </w:rPr>
        <w:t>Schematic diagram of editing targets for knockout lines Line1 and Line34.</w:t>
      </w:r>
      <w:bookmarkEnd w:id="1"/>
      <w:r w:rsidR="00E11CCF" w:rsidRPr="001150F5">
        <w:rPr>
          <w:rFonts w:ascii="Times New Roman" w:hAnsi="Times New Roman" w:cs="Times New Roman"/>
          <w:sz w:val="24"/>
          <w:szCs w:val="24"/>
        </w:rPr>
        <w:t xml:space="preserve"> T1 and T2 denote the positions of two editing targets. The CRISPR/Cas9 genome editing system induced deletions of 168 bp and 186 bp between the two targets in the Line1 knockout line, while a 171 bp deletion between the two targets was caused in the Line34 knockout line.</w:t>
      </w:r>
    </w:p>
    <w:p w14:paraId="5D93A2DA" w14:textId="77777777" w:rsidR="00E11CCF" w:rsidRPr="001150F5" w:rsidRDefault="00E11CCF" w:rsidP="00E11CCF">
      <w:pPr>
        <w:widowControl/>
        <w:spacing w:line="360" w:lineRule="auto"/>
        <w:jc w:val="left"/>
        <w:rPr>
          <w:rFonts w:ascii="Times New Roman" w:hAnsi="Times New Roman" w:cs="Times New Roman"/>
          <w:sz w:val="24"/>
          <w:szCs w:val="24"/>
        </w:rPr>
      </w:pPr>
      <w:r w:rsidRPr="001150F5">
        <w:rPr>
          <w:rFonts w:ascii="Times New Roman" w:hAnsi="Times New Roman" w:cs="Times New Roman"/>
          <w:sz w:val="24"/>
          <w:szCs w:val="24"/>
        </w:rPr>
        <w:br w:type="page"/>
      </w:r>
    </w:p>
    <w:p w14:paraId="03DB5D64" w14:textId="691F1808" w:rsidR="00E11CCF" w:rsidRPr="001150F5" w:rsidRDefault="003130D4" w:rsidP="00E11CCF">
      <w:pPr>
        <w:jc w:val="center"/>
        <w:rPr>
          <w:rFonts w:ascii="Times New Roman" w:eastAsia="楷体" w:hAnsi="Times New Roman" w:cs="Times New Roman"/>
          <w:kern w:val="0"/>
          <w:sz w:val="24"/>
          <w:szCs w:val="24"/>
        </w:rPr>
      </w:pPr>
      <w:r>
        <w:rPr>
          <w:rFonts w:ascii="Times New Roman" w:eastAsia="楷体" w:hAnsi="Times New Roman" w:cs="Times New Roman"/>
          <w:noProof/>
          <w:kern w:val="0"/>
          <w:sz w:val="24"/>
          <w:szCs w:val="24"/>
        </w:rPr>
        <w:lastRenderedPageBreak/>
        <w:drawing>
          <wp:inline distT="0" distB="0" distL="0" distR="0" wp14:anchorId="0398C015" wp14:editId="3434D012">
            <wp:extent cx="5274310" cy="2084705"/>
            <wp:effectExtent l="0" t="0" r="2540" b="0"/>
            <wp:docPr id="16" name="图片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274310" cy="2084705"/>
                    </a:xfrm>
                    <a:prstGeom prst="rect">
                      <a:avLst/>
                    </a:prstGeom>
                    <a:noFill/>
                    <a:ln>
                      <a:noFill/>
                    </a:ln>
                  </pic:spPr>
                </pic:pic>
              </a:graphicData>
            </a:graphic>
          </wp:inline>
        </w:drawing>
      </w:r>
    </w:p>
    <w:p w14:paraId="119A70CA" w14:textId="2078C179" w:rsidR="00E11CCF" w:rsidRPr="001150F5" w:rsidRDefault="00F77B0D" w:rsidP="00E11CCF">
      <w:pPr>
        <w:spacing w:line="360" w:lineRule="auto"/>
        <w:rPr>
          <w:rFonts w:ascii="Times New Roman" w:eastAsia="楷体" w:hAnsi="Times New Roman" w:cs="Times New Roman"/>
          <w:sz w:val="24"/>
          <w:szCs w:val="24"/>
        </w:rPr>
      </w:pPr>
      <w:bookmarkStart w:id="2" w:name="_Hlk200835174"/>
      <w:r>
        <w:rPr>
          <w:rFonts w:ascii="Times New Roman" w:eastAsia="楷体" w:hAnsi="Times New Roman" w:cs="Times New Roman"/>
          <w:b/>
          <w:bCs/>
          <w:sz w:val="24"/>
          <w:szCs w:val="24"/>
        </w:rPr>
        <w:t>Fig. S</w:t>
      </w:r>
      <w:r w:rsidR="00E11CCF" w:rsidRPr="001150F5">
        <w:rPr>
          <w:rFonts w:ascii="Times New Roman" w:eastAsia="楷体" w:hAnsi="Times New Roman" w:cs="Times New Roman"/>
          <w:b/>
          <w:bCs/>
          <w:sz w:val="24"/>
          <w:szCs w:val="24"/>
        </w:rPr>
        <w:t xml:space="preserve">10 </w:t>
      </w:r>
      <w:r w:rsidR="00E11CCF" w:rsidRPr="001150F5">
        <w:rPr>
          <w:rFonts w:ascii="Times New Roman" w:hAnsi="Times New Roman" w:cs="Times New Roman"/>
          <w:sz w:val="24"/>
          <w:szCs w:val="24"/>
        </w:rPr>
        <w:t xml:space="preserve">Characterizations of </w:t>
      </w:r>
      <w:r w:rsidR="00E11CCF" w:rsidRPr="001150F5">
        <w:rPr>
          <w:rFonts w:ascii="Times New Roman" w:hAnsi="Times New Roman" w:cs="Times New Roman"/>
          <w:i/>
          <w:iCs/>
          <w:sz w:val="24"/>
          <w:szCs w:val="24"/>
        </w:rPr>
        <w:t>AG1</w:t>
      </w:r>
      <w:r w:rsidR="00E11CCF" w:rsidRPr="001150F5">
        <w:rPr>
          <w:rFonts w:ascii="Times New Roman" w:hAnsi="Times New Roman" w:cs="Times New Roman"/>
          <w:i/>
          <w:iCs/>
          <w:sz w:val="24"/>
          <w:szCs w:val="24"/>
          <w:vertAlign w:val="superscript"/>
        </w:rPr>
        <w:t>ID</w:t>
      </w:r>
      <w:r w:rsidR="00E11CCF" w:rsidRPr="001150F5">
        <w:rPr>
          <w:rFonts w:ascii="Times New Roman" w:hAnsi="Times New Roman" w:cs="Times New Roman"/>
          <w:sz w:val="24"/>
          <w:szCs w:val="24"/>
        </w:rPr>
        <w:t xml:space="preserve"> genotype overexpression lines in </w:t>
      </w:r>
      <w:r w:rsidR="00E11CCF" w:rsidRPr="001150F5">
        <w:rPr>
          <w:rFonts w:ascii="Times New Roman" w:hAnsi="Times New Roman" w:cs="Times New Roman"/>
          <w:i/>
          <w:iCs/>
          <w:sz w:val="24"/>
          <w:szCs w:val="24"/>
        </w:rPr>
        <w:t>Populus</w:t>
      </w:r>
      <w:r w:rsidR="00E11CCF" w:rsidRPr="001150F5">
        <w:rPr>
          <w:rFonts w:ascii="Times New Roman" w:hAnsi="Times New Roman" w:cs="Times New Roman"/>
          <w:sz w:val="24"/>
          <w:szCs w:val="24"/>
        </w:rPr>
        <w:t>.</w:t>
      </w:r>
      <w:bookmarkEnd w:id="2"/>
      <w:r w:rsidR="00E11CCF" w:rsidRPr="001150F5">
        <w:rPr>
          <w:rFonts w:ascii="Times New Roman" w:hAnsi="Times New Roman" w:cs="Times New Roman"/>
          <w:sz w:val="24"/>
          <w:szCs w:val="24"/>
        </w:rPr>
        <w:t xml:space="preserve"> A, Phenotype of 8wk WT and </w:t>
      </w:r>
      <w:r w:rsidR="00E11CCF" w:rsidRPr="001150F5">
        <w:rPr>
          <w:rFonts w:ascii="Times New Roman" w:hAnsi="Times New Roman" w:cs="Times New Roman"/>
          <w:i/>
          <w:iCs/>
          <w:sz w:val="24"/>
          <w:szCs w:val="24"/>
        </w:rPr>
        <w:t>AG1</w:t>
      </w:r>
      <w:r w:rsidR="00E11CCF" w:rsidRPr="001150F5">
        <w:rPr>
          <w:rFonts w:ascii="Times New Roman" w:hAnsi="Times New Roman" w:cs="Times New Roman"/>
          <w:i/>
          <w:iCs/>
          <w:sz w:val="24"/>
          <w:szCs w:val="24"/>
          <w:vertAlign w:val="superscript"/>
        </w:rPr>
        <w:t>ID</w:t>
      </w:r>
      <w:r w:rsidR="00E11CCF" w:rsidRPr="001150F5">
        <w:rPr>
          <w:rFonts w:ascii="Times New Roman" w:hAnsi="Times New Roman" w:cs="Times New Roman"/>
          <w:sz w:val="24"/>
          <w:szCs w:val="24"/>
        </w:rPr>
        <w:t>-OE transgenic lines (OE-1, OE-2) after transfer to soil. Bar, 15 cm. B, Height and stem diameter of 2-mo-old plants.</w:t>
      </w:r>
      <w:r w:rsidR="00E11CCF" w:rsidRPr="001150F5">
        <w:rPr>
          <w:rFonts w:ascii="Times New Roman" w:eastAsia="楷体" w:hAnsi="Times New Roman" w:cs="Times New Roman"/>
          <w:sz w:val="24"/>
          <w:szCs w:val="24"/>
        </w:rPr>
        <w:t xml:space="preserve"> Error bars represent SD of </w:t>
      </w:r>
      <w:r w:rsidR="00E11CCF" w:rsidRPr="001150F5">
        <w:rPr>
          <w:rFonts w:ascii="Times New Roman" w:hAnsi="Times New Roman" w:cs="Times New Roman"/>
          <w:sz w:val="24"/>
          <w:szCs w:val="24"/>
        </w:rPr>
        <w:t>3 independent measurements</w:t>
      </w:r>
      <w:r w:rsidR="00E11CCF" w:rsidRPr="001150F5">
        <w:rPr>
          <w:rFonts w:ascii="Times New Roman" w:eastAsia="楷体" w:hAnsi="Times New Roman" w:cs="Times New Roman"/>
          <w:sz w:val="24"/>
          <w:szCs w:val="24"/>
        </w:rPr>
        <w:t xml:space="preserve">. Two-tailed paired </w:t>
      </w:r>
      <w:r w:rsidR="00E11CCF" w:rsidRPr="001150F5">
        <w:rPr>
          <w:rFonts w:ascii="Times New Roman" w:eastAsia="楷体" w:hAnsi="Times New Roman" w:cs="Times New Roman"/>
          <w:i/>
          <w:iCs/>
          <w:sz w:val="24"/>
          <w:szCs w:val="24"/>
        </w:rPr>
        <w:t>t</w:t>
      </w:r>
      <w:r w:rsidR="00E11CCF" w:rsidRPr="001150F5">
        <w:rPr>
          <w:rFonts w:ascii="Times New Roman" w:eastAsia="楷体" w:hAnsi="Times New Roman" w:cs="Times New Roman"/>
          <w:sz w:val="24"/>
          <w:szCs w:val="24"/>
        </w:rPr>
        <w:t>-tests;</w:t>
      </w:r>
      <w:r w:rsidR="00E11CCF" w:rsidRPr="00423CC2">
        <w:rPr>
          <w:rFonts w:ascii="Times New Roman" w:hAnsi="Times New Roman" w:cs="Times New Roman"/>
        </w:rPr>
        <w:t xml:space="preserve"> </w:t>
      </w:r>
      <w:r w:rsidR="00E11CCF" w:rsidRPr="001150F5">
        <w:rPr>
          <w:rFonts w:ascii="Times New Roman" w:eastAsia="楷体" w:hAnsi="Times New Roman" w:cs="Times New Roman"/>
          <w:sz w:val="24"/>
          <w:szCs w:val="24"/>
        </w:rPr>
        <w:t>ns, no significance.</w:t>
      </w:r>
    </w:p>
    <w:p w14:paraId="6CE5B658" w14:textId="77777777" w:rsidR="00E11CCF" w:rsidRPr="001150F5" w:rsidRDefault="00E11CCF" w:rsidP="00E11CCF">
      <w:pPr>
        <w:widowControl/>
        <w:jc w:val="left"/>
        <w:rPr>
          <w:rFonts w:ascii="Times New Roman" w:eastAsia="楷体" w:hAnsi="Times New Roman" w:cs="Times New Roman"/>
          <w:sz w:val="24"/>
          <w:szCs w:val="24"/>
        </w:rPr>
      </w:pPr>
      <w:r w:rsidRPr="001150F5">
        <w:rPr>
          <w:rFonts w:ascii="Times New Roman" w:eastAsia="楷体" w:hAnsi="Times New Roman" w:cs="Times New Roman"/>
          <w:sz w:val="24"/>
          <w:szCs w:val="24"/>
        </w:rPr>
        <w:br w:type="page"/>
      </w:r>
    </w:p>
    <w:p w14:paraId="43913A51" w14:textId="7BB33D8E" w:rsidR="00E11CCF" w:rsidRPr="001150F5" w:rsidRDefault="003130D4" w:rsidP="00E11CCF">
      <w:pPr>
        <w:jc w:val="center"/>
        <w:rPr>
          <w:rFonts w:ascii="Times New Roman" w:hAnsi="Times New Roman" w:cs="Times New Roman"/>
          <w:sz w:val="24"/>
          <w:szCs w:val="24"/>
        </w:rPr>
      </w:pPr>
      <w:r>
        <w:rPr>
          <w:rFonts w:ascii="Times New Roman" w:hAnsi="Times New Roman" w:cs="Times New Roman"/>
          <w:noProof/>
          <w:sz w:val="24"/>
          <w:szCs w:val="24"/>
        </w:rPr>
        <w:lastRenderedPageBreak/>
        <w:drawing>
          <wp:inline distT="0" distB="0" distL="0" distR="0" wp14:anchorId="4B54B5A3" wp14:editId="477557B9">
            <wp:extent cx="5274310" cy="3613785"/>
            <wp:effectExtent l="0" t="0" r="2540" b="5715"/>
            <wp:docPr id="17" name="图片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5274310" cy="3613785"/>
                    </a:xfrm>
                    <a:prstGeom prst="rect">
                      <a:avLst/>
                    </a:prstGeom>
                    <a:noFill/>
                    <a:ln>
                      <a:noFill/>
                    </a:ln>
                  </pic:spPr>
                </pic:pic>
              </a:graphicData>
            </a:graphic>
          </wp:inline>
        </w:drawing>
      </w:r>
    </w:p>
    <w:p w14:paraId="35770214" w14:textId="023147C1" w:rsidR="00E11CCF" w:rsidRPr="001150F5" w:rsidRDefault="00F77B0D" w:rsidP="00E11CCF">
      <w:pPr>
        <w:spacing w:line="360" w:lineRule="auto"/>
        <w:rPr>
          <w:rFonts w:ascii="Times New Roman" w:eastAsia="楷体" w:hAnsi="Times New Roman" w:cs="Times New Roman"/>
          <w:sz w:val="24"/>
          <w:szCs w:val="24"/>
        </w:rPr>
      </w:pPr>
      <w:bookmarkStart w:id="3" w:name="_Hlk200835187"/>
      <w:r>
        <w:rPr>
          <w:rFonts w:ascii="Times New Roman" w:eastAsia="楷体" w:hAnsi="Times New Roman" w:cs="Times New Roman"/>
          <w:b/>
          <w:bCs/>
          <w:sz w:val="24"/>
          <w:szCs w:val="24"/>
        </w:rPr>
        <w:t>Fig. S</w:t>
      </w:r>
      <w:r w:rsidR="00E11CCF" w:rsidRPr="001150F5">
        <w:rPr>
          <w:rFonts w:ascii="Times New Roman" w:eastAsia="楷体" w:hAnsi="Times New Roman" w:cs="Times New Roman"/>
          <w:b/>
          <w:bCs/>
          <w:sz w:val="24"/>
          <w:szCs w:val="24"/>
        </w:rPr>
        <w:t xml:space="preserve">11 </w:t>
      </w:r>
      <w:r w:rsidR="00E11CCF" w:rsidRPr="001150F5">
        <w:rPr>
          <w:rFonts w:ascii="Times New Roman" w:hAnsi="Times New Roman" w:cs="Times New Roman"/>
          <w:sz w:val="24"/>
          <w:szCs w:val="24"/>
        </w:rPr>
        <w:t>Morphology and physiology characteristics under drought stress</w:t>
      </w:r>
      <w:r w:rsidR="00E11CCF" w:rsidRPr="001150F5">
        <w:rPr>
          <w:rFonts w:ascii="Times New Roman" w:eastAsia="楷体" w:hAnsi="Times New Roman" w:cs="Times New Roman"/>
          <w:sz w:val="24"/>
          <w:szCs w:val="24"/>
        </w:rPr>
        <w:t xml:space="preserve"> of 55 cm tall transgenic plants and WT</w:t>
      </w:r>
      <w:r w:rsidR="00E11CCF" w:rsidRPr="001150F5">
        <w:rPr>
          <w:rFonts w:ascii="Times New Roman" w:hAnsi="Times New Roman" w:cs="Times New Roman"/>
          <w:sz w:val="24"/>
          <w:szCs w:val="24"/>
        </w:rPr>
        <w:t xml:space="preserve">. </w:t>
      </w:r>
      <w:bookmarkEnd w:id="3"/>
      <w:r w:rsidR="00E11CCF" w:rsidRPr="001150F5">
        <w:rPr>
          <w:rFonts w:ascii="Times New Roman" w:hAnsi="Times New Roman" w:cs="Times New Roman"/>
          <w:sz w:val="24"/>
          <w:szCs w:val="24"/>
        </w:rPr>
        <w:t xml:space="preserve">A, </w:t>
      </w:r>
      <w:proofErr w:type="gramStart"/>
      <w:r w:rsidR="00E11CCF" w:rsidRPr="001150F5">
        <w:rPr>
          <w:rFonts w:ascii="Times New Roman" w:hAnsi="Times New Roman" w:cs="Times New Roman"/>
          <w:sz w:val="24"/>
          <w:szCs w:val="24"/>
        </w:rPr>
        <w:t>The</w:t>
      </w:r>
      <w:proofErr w:type="gramEnd"/>
      <w:r w:rsidR="00E11CCF" w:rsidRPr="001150F5">
        <w:rPr>
          <w:rFonts w:ascii="Times New Roman" w:hAnsi="Times New Roman" w:cs="Times New Roman"/>
          <w:sz w:val="24"/>
          <w:szCs w:val="24"/>
        </w:rPr>
        <w:t xml:space="preserve"> phenotype of plants under average soil relative water content (SRWC) was 65%, 22%. Bars, 15 cm. B, </w:t>
      </w:r>
      <w:r w:rsidR="00E11CCF" w:rsidRPr="001150F5">
        <w:rPr>
          <w:rFonts w:ascii="Times New Roman" w:eastAsia="楷体" w:hAnsi="Times New Roman" w:cs="Times New Roman"/>
          <w:sz w:val="24"/>
          <w:szCs w:val="24"/>
        </w:rPr>
        <w:t>stem RWC and stem water potential of plants.</w:t>
      </w:r>
      <w:r w:rsidR="00E11CCF" w:rsidRPr="001150F5">
        <w:rPr>
          <w:rFonts w:ascii="Times New Roman" w:hAnsi="Times New Roman" w:cs="Times New Roman"/>
          <w:sz w:val="24"/>
          <w:szCs w:val="24"/>
        </w:rPr>
        <w:t xml:space="preserve"> Error bar </w:t>
      </w:r>
      <w:proofErr w:type="gramStart"/>
      <w:r w:rsidR="00E11CCF" w:rsidRPr="001150F5">
        <w:rPr>
          <w:rFonts w:ascii="Times New Roman" w:hAnsi="Times New Roman" w:cs="Times New Roman"/>
          <w:sz w:val="24"/>
          <w:szCs w:val="24"/>
        </w:rPr>
        <w:t>represent</w:t>
      </w:r>
      <w:proofErr w:type="gramEnd"/>
      <w:r w:rsidR="00E11CCF" w:rsidRPr="001150F5">
        <w:rPr>
          <w:rFonts w:ascii="Times New Roman" w:hAnsi="Times New Roman" w:cs="Times New Roman"/>
          <w:sz w:val="24"/>
          <w:szCs w:val="24"/>
        </w:rPr>
        <w:t xml:space="preserve"> SD values of 3 biological replicates.</w:t>
      </w:r>
      <w:r w:rsidR="00E11CCF" w:rsidRPr="001150F5">
        <w:rPr>
          <w:rFonts w:ascii="Times New Roman" w:eastAsia="楷体" w:hAnsi="Times New Roman" w:cs="Times New Roman"/>
          <w:sz w:val="24"/>
          <w:szCs w:val="24"/>
        </w:rPr>
        <w:t xml:space="preserve"> Two-tailed paired </w:t>
      </w:r>
      <w:r w:rsidR="00E11CCF" w:rsidRPr="001150F5">
        <w:rPr>
          <w:rFonts w:ascii="Times New Roman" w:eastAsia="楷体" w:hAnsi="Times New Roman" w:cs="Times New Roman"/>
          <w:i/>
          <w:iCs/>
          <w:sz w:val="24"/>
          <w:szCs w:val="24"/>
        </w:rPr>
        <w:t>t</w:t>
      </w:r>
      <w:r w:rsidR="00E11CCF" w:rsidRPr="001150F5">
        <w:rPr>
          <w:rFonts w:ascii="Times New Roman" w:eastAsia="楷体" w:hAnsi="Times New Roman" w:cs="Times New Roman"/>
          <w:sz w:val="24"/>
          <w:szCs w:val="24"/>
        </w:rPr>
        <w:t>-tests, *</w:t>
      </w:r>
      <w:r w:rsidR="00E11CCF" w:rsidRPr="001150F5">
        <w:rPr>
          <w:rFonts w:ascii="Times New Roman" w:eastAsia="楷体" w:hAnsi="Times New Roman" w:cs="Times New Roman"/>
          <w:i/>
          <w:iCs/>
          <w:sz w:val="24"/>
          <w:szCs w:val="24"/>
        </w:rPr>
        <w:t>P</w:t>
      </w:r>
      <w:r w:rsidR="00E11CCF" w:rsidRPr="001150F5">
        <w:rPr>
          <w:rFonts w:ascii="Times New Roman" w:eastAsia="楷体" w:hAnsi="Times New Roman" w:cs="Times New Roman"/>
          <w:sz w:val="24"/>
          <w:szCs w:val="24"/>
        </w:rPr>
        <w:t xml:space="preserve"> &lt; 0.05, **</w:t>
      </w:r>
      <w:r w:rsidR="00E11CCF" w:rsidRPr="001150F5">
        <w:rPr>
          <w:rFonts w:ascii="Times New Roman" w:eastAsia="楷体" w:hAnsi="Times New Roman" w:cs="Times New Roman"/>
          <w:i/>
          <w:iCs/>
          <w:sz w:val="24"/>
          <w:szCs w:val="24"/>
        </w:rPr>
        <w:t>P</w:t>
      </w:r>
      <w:r w:rsidR="00E11CCF" w:rsidRPr="001150F5">
        <w:rPr>
          <w:rFonts w:ascii="Times New Roman" w:eastAsia="楷体" w:hAnsi="Times New Roman" w:cs="Times New Roman"/>
          <w:sz w:val="24"/>
          <w:szCs w:val="24"/>
        </w:rPr>
        <w:t xml:space="preserve"> &lt; 0.01, ***</w:t>
      </w:r>
      <w:r w:rsidR="00E11CCF" w:rsidRPr="001150F5">
        <w:rPr>
          <w:rFonts w:ascii="Times New Roman" w:eastAsia="楷体" w:hAnsi="Times New Roman" w:cs="Times New Roman"/>
          <w:i/>
          <w:iCs/>
          <w:sz w:val="24"/>
          <w:szCs w:val="24"/>
        </w:rPr>
        <w:t>P</w:t>
      </w:r>
      <w:r w:rsidR="00E11CCF" w:rsidRPr="001150F5">
        <w:rPr>
          <w:rFonts w:ascii="Times New Roman" w:eastAsia="楷体" w:hAnsi="Times New Roman" w:cs="Times New Roman"/>
          <w:sz w:val="24"/>
          <w:szCs w:val="24"/>
        </w:rPr>
        <w:t xml:space="preserve"> &lt; 0.001. ns, no significance.</w:t>
      </w:r>
    </w:p>
    <w:p w14:paraId="31978C23" w14:textId="77777777" w:rsidR="00E11CCF" w:rsidRPr="001150F5" w:rsidRDefault="00E11CCF" w:rsidP="00E11CCF">
      <w:pPr>
        <w:widowControl/>
        <w:jc w:val="left"/>
        <w:rPr>
          <w:rFonts w:ascii="Times New Roman" w:hAnsi="Times New Roman" w:cs="Times New Roman"/>
          <w:sz w:val="24"/>
          <w:szCs w:val="24"/>
        </w:rPr>
      </w:pPr>
      <w:r w:rsidRPr="001150F5">
        <w:rPr>
          <w:rFonts w:ascii="Times New Roman" w:hAnsi="Times New Roman" w:cs="Times New Roman"/>
          <w:sz w:val="24"/>
          <w:szCs w:val="24"/>
        </w:rPr>
        <w:br w:type="page"/>
      </w:r>
    </w:p>
    <w:p w14:paraId="3D36194E" w14:textId="77777777" w:rsidR="003130D4" w:rsidRDefault="003130D4" w:rsidP="00E11CCF">
      <w:pPr>
        <w:jc w:val="center"/>
        <w:rPr>
          <w:rFonts w:ascii="Times New Roman" w:hAnsi="Times New Roman" w:cs="Times New Roman"/>
          <w:noProof/>
          <w:sz w:val="24"/>
          <w:szCs w:val="24"/>
        </w:rPr>
      </w:pPr>
    </w:p>
    <w:p w14:paraId="1DE7F083" w14:textId="54C66B39" w:rsidR="00E11CCF" w:rsidRPr="001150F5" w:rsidRDefault="00C73CDD" w:rsidP="00E11CCF">
      <w:pPr>
        <w:jc w:val="center"/>
        <w:rPr>
          <w:rFonts w:ascii="Times New Roman" w:hAnsi="Times New Roman" w:cs="Times New Roman"/>
          <w:sz w:val="24"/>
          <w:szCs w:val="24"/>
        </w:rPr>
      </w:pPr>
      <w:r>
        <w:rPr>
          <w:rFonts w:ascii="Times New Roman" w:hAnsi="Times New Roman" w:cs="Times New Roman"/>
          <w:noProof/>
          <w:sz w:val="24"/>
          <w:szCs w:val="24"/>
        </w:rPr>
        <w:drawing>
          <wp:inline distT="0" distB="0" distL="0" distR="0" wp14:anchorId="558ABC71" wp14:editId="3036C089">
            <wp:extent cx="5271770" cy="6655435"/>
            <wp:effectExtent l="0" t="0" r="5080" b="0"/>
            <wp:docPr id="569410347"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5271770" cy="6655435"/>
                    </a:xfrm>
                    <a:prstGeom prst="rect">
                      <a:avLst/>
                    </a:prstGeom>
                    <a:noFill/>
                    <a:ln>
                      <a:noFill/>
                    </a:ln>
                  </pic:spPr>
                </pic:pic>
              </a:graphicData>
            </a:graphic>
          </wp:inline>
        </w:drawing>
      </w:r>
    </w:p>
    <w:p w14:paraId="6602843D" w14:textId="783BFBC6" w:rsidR="00E11CCF" w:rsidRPr="001150F5" w:rsidRDefault="00F77B0D" w:rsidP="00E11CCF">
      <w:pPr>
        <w:spacing w:line="360" w:lineRule="auto"/>
        <w:rPr>
          <w:rFonts w:ascii="Times New Roman" w:eastAsia="楷体" w:hAnsi="Times New Roman" w:cs="Times New Roman"/>
          <w:sz w:val="24"/>
          <w:szCs w:val="24"/>
        </w:rPr>
      </w:pPr>
      <w:bookmarkStart w:id="4" w:name="_Hlk200835194"/>
      <w:r>
        <w:rPr>
          <w:rFonts w:ascii="Times New Roman" w:eastAsia="楷体" w:hAnsi="Times New Roman" w:cs="Times New Roman"/>
          <w:b/>
          <w:bCs/>
          <w:sz w:val="24"/>
          <w:szCs w:val="24"/>
        </w:rPr>
        <w:t>Fig. S</w:t>
      </w:r>
      <w:r w:rsidR="00E11CCF" w:rsidRPr="001150F5">
        <w:rPr>
          <w:rFonts w:ascii="Times New Roman" w:eastAsia="楷体" w:hAnsi="Times New Roman" w:cs="Times New Roman"/>
          <w:b/>
          <w:bCs/>
          <w:sz w:val="24"/>
          <w:szCs w:val="24"/>
        </w:rPr>
        <w:t xml:space="preserve">12 </w:t>
      </w:r>
      <w:r w:rsidR="00E11CCF" w:rsidRPr="001150F5">
        <w:rPr>
          <w:rFonts w:ascii="Times New Roman" w:eastAsia="楷体" w:hAnsi="Times New Roman" w:cs="Times New Roman"/>
          <w:sz w:val="24"/>
          <w:szCs w:val="24"/>
        </w:rPr>
        <w:t xml:space="preserve">Transcriptomic analysis of </w:t>
      </w:r>
      <w:r w:rsidR="00E11CCF" w:rsidRPr="001150F5">
        <w:rPr>
          <w:rFonts w:ascii="Times New Roman" w:eastAsia="楷体" w:hAnsi="Times New Roman" w:cs="Times New Roman"/>
          <w:i/>
          <w:iCs/>
          <w:sz w:val="24"/>
          <w:szCs w:val="24"/>
        </w:rPr>
        <w:t>PtoAG1</w:t>
      </w:r>
      <w:r w:rsidR="00E11CCF" w:rsidRPr="001150F5">
        <w:rPr>
          <w:rFonts w:ascii="Times New Roman" w:eastAsia="楷体" w:hAnsi="Times New Roman" w:cs="Times New Roman"/>
          <w:sz w:val="24"/>
          <w:szCs w:val="24"/>
        </w:rPr>
        <w:t xml:space="preserve"> and downstream binding assays.</w:t>
      </w:r>
      <w:bookmarkEnd w:id="4"/>
      <w:r w:rsidR="00E11CCF" w:rsidRPr="001150F5">
        <w:rPr>
          <w:rFonts w:ascii="Times New Roman" w:hAnsi="Times New Roman" w:cs="Times New Roman"/>
          <w:sz w:val="24"/>
          <w:szCs w:val="24"/>
        </w:rPr>
        <w:t xml:space="preserve"> A, Volcano plots representing the fold-change of DEGs in the comparison groups of WT versus </w:t>
      </w:r>
      <w:r w:rsidR="00E11CCF" w:rsidRPr="001150F5">
        <w:rPr>
          <w:rFonts w:ascii="Times New Roman" w:hAnsi="Times New Roman" w:cs="Times New Roman"/>
          <w:i/>
          <w:iCs/>
          <w:sz w:val="24"/>
          <w:szCs w:val="24"/>
        </w:rPr>
        <w:t>ptoag1</w:t>
      </w:r>
      <w:r w:rsidR="00E11CCF" w:rsidRPr="001150F5">
        <w:rPr>
          <w:rFonts w:ascii="Times New Roman" w:hAnsi="Times New Roman" w:cs="Times New Roman"/>
          <w:sz w:val="24"/>
          <w:szCs w:val="24"/>
        </w:rPr>
        <w:t xml:space="preserve"> (</w:t>
      </w:r>
      <w:r w:rsidR="00E11CCF" w:rsidRPr="001150F5">
        <w:rPr>
          <w:rFonts w:ascii="Times New Roman" w:hAnsi="Times New Roman" w:cs="Times New Roman"/>
          <w:i/>
          <w:iCs/>
          <w:sz w:val="24"/>
          <w:szCs w:val="24"/>
        </w:rPr>
        <w:t>P</w:t>
      </w:r>
      <w:r w:rsidR="00E11CCF" w:rsidRPr="001150F5">
        <w:rPr>
          <w:rFonts w:ascii="Times New Roman" w:hAnsi="Times New Roman" w:cs="Times New Roman"/>
          <w:sz w:val="24"/>
          <w:szCs w:val="24"/>
        </w:rPr>
        <w:t>＜</w:t>
      </w:r>
      <w:r w:rsidR="00E11CCF" w:rsidRPr="001150F5">
        <w:rPr>
          <w:rFonts w:ascii="Times New Roman" w:hAnsi="Times New Roman" w:cs="Times New Roman"/>
          <w:sz w:val="24"/>
          <w:szCs w:val="24"/>
        </w:rPr>
        <w:t xml:space="preserve">0.05, </w:t>
      </w:r>
      <w:r w:rsidR="00E11CCF" w:rsidRPr="001150F5">
        <w:rPr>
          <w:rFonts w:ascii="Times New Roman" w:eastAsia="楷体" w:hAnsi="Times New Roman" w:cs="Times New Roman"/>
          <w:sz w:val="24"/>
          <w:szCs w:val="24"/>
        </w:rPr>
        <w:t>|</w:t>
      </w:r>
      <w:proofErr w:type="spellStart"/>
      <w:r w:rsidR="00E11CCF" w:rsidRPr="001150F5">
        <w:rPr>
          <w:rFonts w:ascii="Times New Roman" w:eastAsia="楷体" w:hAnsi="Times New Roman" w:cs="Times New Roman"/>
          <w:sz w:val="24"/>
          <w:szCs w:val="24"/>
        </w:rPr>
        <w:t>log</w:t>
      </w:r>
      <w:r w:rsidR="00E11CCF" w:rsidRPr="00423CC2">
        <w:rPr>
          <w:rFonts w:ascii="Cambria Math" w:eastAsia="楷体" w:hAnsi="Cambria Math" w:cs="Cambria Math"/>
          <w:sz w:val="24"/>
          <w:szCs w:val="24"/>
        </w:rPr>
        <w:t>₂</w:t>
      </w:r>
      <w:r w:rsidR="00E11CCF" w:rsidRPr="001150F5">
        <w:rPr>
          <w:rFonts w:ascii="Times New Roman" w:eastAsia="楷体" w:hAnsi="Times New Roman" w:cs="Times New Roman"/>
          <w:sz w:val="24"/>
          <w:szCs w:val="24"/>
        </w:rPr>
        <w:t>FC</w:t>
      </w:r>
      <w:proofErr w:type="spellEnd"/>
      <w:r w:rsidR="00E11CCF" w:rsidRPr="001150F5">
        <w:rPr>
          <w:rFonts w:ascii="Times New Roman" w:eastAsia="楷体" w:hAnsi="Times New Roman" w:cs="Times New Roman"/>
          <w:sz w:val="24"/>
          <w:szCs w:val="24"/>
        </w:rPr>
        <w:t>| ≥ 1</w:t>
      </w:r>
      <w:r w:rsidR="00E11CCF" w:rsidRPr="001150F5">
        <w:rPr>
          <w:rFonts w:ascii="Times New Roman" w:hAnsi="Times New Roman" w:cs="Times New Roman"/>
          <w:sz w:val="24"/>
          <w:szCs w:val="24"/>
        </w:rPr>
        <w:t xml:space="preserve">). Gray dots represent genes without significant changes in expression. Two independent experiments were performed for each sample. B, KEGG analysis of DEGs. C, Genes related to cytokinin synthesis and signal transduction pathways in DEGs and their fold changes in expression. D, Genes related </w:t>
      </w:r>
      <w:r w:rsidR="00E11CCF" w:rsidRPr="001150F5">
        <w:rPr>
          <w:rFonts w:ascii="Times New Roman" w:hAnsi="Times New Roman" w:cs="Times New Roman"/>
          <w:sz w:val="24"/>
          <w:szCs w:val="24"/>
        </w:rPr>
        <w:lastRenderedPageBreak/>
        <w:t xml:space="preserve">to abscisic acid synthesis and signal transduction pathways in DEGs and their fold changes in expression. E, </w:t>
      </w:r>
      <w:r w:rsidR="00E11CCF" w:rsidRPr="001150F5">
        <w:rPr>
          <w:rFonts w:ascii="Times New Roman" w:eastAsia="楷体" w:hAnsi="Times New Roman" w:cs="Times New Roman"/>
          <w:sz w:val="24"/>
          <w:szCs w:val="24"/>
        </w:rPr>
        <w:t xml:space="preserve">Enriched DNA motif identified in </w:t>
      </w:r>
      <w:r w:rsidR="00E11CCF" w:rsidRPr="001150F5">
        <w:rPr>
          <w:rFonts w:ascii="Times New Roman" w:eastAsia="楷体" w:hAnsi="Times New Roman" w:cs="Times New Roman"/>
          <w:i/>
          <w:iCs/>
          <w:sz w:val="24"/>
          <w:szCs w:val="24"/>
        </w:rPr>
        <w:t>PtoAG1</w:t>
      </w:r>
      <w:r w:rsidR="00E11CCF" w:rsidRPr="001150F5">
        <w:rPr>
          <w:rFonts w:ascii="Times New Roman" w:eastAsia="楷体" w:hAnsi="Times New Roman" w:cs="Times New Roman"/>
          <w:sz w:val="24"/>
          <w:szCs w:val="24"/>
        </w:rPr>
        <w:t xml:space="preserve"> binding sites. E-value = 1.6e-1266.</w:t>
      </w:r>
      <w:r w:rsidR="00E11CCF" w:rsidRPr="001150F5">
        <w:rPr>
          <w:rFonts w:ascii="Times New Roman" w:hAnsi="Times New Roman" w:cs="Times New Roman"/>
          <w:sz w:val="24"/>
          <w:szCs w:val="24"/>
        </w:rPr>
        <w:t xml:space="preserve"> F, The KEGG analysis of </w:t>
      </w:r>
      <w:r w:rsidR="00E11CCF" w:rsidRPr="003B4D23">
        <w:rPr>
          <w:rFonts w:ascii="Times New Roman" w:eastAsia="楷体" w:hAnsi="Times New Roman" w:cs="Times New Roman"/>
          <w:sz w:val="24"/>
          <w:szCs w:val="24"/>
        </w:rPr>
        <w:t>D</w:t>
      </w:r>
      <w:r w:rsidR="00E11CCF" w:rsidRPr="001150F5">
        <w:rPr>
          <w:rFonts w:ascii="Times New Roman" w:eastAsia="楷体" w:hAnsi="Times New Roman" w:cs="Times New Roman"/>
          <w:sz w:val="24"/>
          <w:szCs w:val="24"/>
        </w:rPr>
        <w:t xml:space="preserve">NA affinity purification sequencing (DAP-seq) for </w:t>
      </w:r>
      <w:r w:rsidR="00E11CCF" w:rsidRPr="001150F5">
        <w:rPr>
          <w:rFonts w:ascii="Times New Roman" w:eastAsia="楷体" w:hAnsi="Times New Roman" w:cs="Times New Roman"/>
          <w:i/>
          <w:iCs/>
          <w:sz w:val="24"/>
          <w:szCs w:val="24"/>
        </w:rPr>
        <w:t>PtoAG1</w:t>
      </w:r>
      <w:r w:rsidR="00E11CCF" w:rsidRPr="001150F5">
        <w:rPr>
          <w:rFonts w:ascii="Times New Roman" w:eastAsia="楷体" w:hAnsi="Times New Roman" w:cs="Times New Roman"/>
          <w:sz w:val="24"/>
          <w:szCs w:val="24"/>
        </w:rPr>
        <w:t xml:space="preserve">. G, EMSA of </w:t>
      </w:r>
      <w:r w:rsidR="00E11CCF" w:rsidRPr="001150F5">
        <w:rPr>
          <w:rFonts w:ascii="Times New Roman" w:eastAsia="楷体" w:hAnsi="Times New Roman" w:cs="Times New Roman"/>
          <w:i/>
          <w:iCs/>
          <w:sz w:val="24"/>
          <w:szCs w:val="24"/>
        </w:rPr>
        <w:t>AG1</w:t>
      </w:r>
      <w:r w:rsidR="00E11CCF" w:rsidRPr="001150F5">
        <w:rPr>
          <w:rFonts w:ascii="Times New Roman" w:eastAsia="楷体" w:hAnsi="Times New Roman" w:cs="Times New Roman"/>
          <w:i/>
          <w:iCs/>
          <w:sz w:val="24"/>
          <w:szCs w:val="24"/>
          <w:vertAlign w:val="superscript"/>
        </w:rPr>
        <w:t>Del</w:t>
      </w:r>
      <w:r w:rsidR="00E11CCF" w:rsidRPr="001150F5">
        <w:rPr>
          <w:rFonts w:ascii="Times New Roman" w:eastAsia="楷体" w:hAnsi="Times New Roman" w:cs="Times New Roman"/>
          <w:sz w:val="24"/>
          <w:szCs w:val="24"/>
        </w:rPr>
        <w:t xml:space="preserve"> binding to DNA probes of the </w:t>
      </w:r>
      <w:r w:rsidR="00E11CCF" w:rsidRPr="001150F5">
        <w:rPr>
          <w:rFonts w:ascii="Times New Roman" w:eastAsia="楷体" w:hAnsi="Times New Roman" w:cs="Times New Roman"/>
          <w:i/>
          <w:iCs/>
          <w:sz w:val="24"/>
          <w:szCs w:val="24"/>
        </w:rPr>
        <w:t>PtoAREB3</w:t>
      </w:r>
      <w:r w:rsidR="00E11CCF" w:rsidRPr="001150F5">
        <w:rPr>
          <w:rFonts w:ascii="Times New Roman" w:eastAsia="楷体" w:hAnsi="Times New Roman" w:cs="Times New Roman"/>
          <w:sz w:val="24"/>
          <w:szCs w:val="24"/>
        </w:rPr>
        <w:t xml:space="preserve"> and </w:t>
      </w:r>
      <w:r w:rsidR="00E11CCF" w:rsidRPr="001150F5">
        <w:rPr>
          <w:rFonts w:ascii="Times New Roman" w:eastAsia="楷体" w:hAnsi="Times New Roman" w:cs="Times New Roman"/>
          <w:i/>
          <w:iCs/>
          <w:sz w:val="24"/>
          <w:szCs w:val="24"/>
        </w:rPr>
        <w:t>PtoRR12</w:t>
      </w:r>
      <w:r w:rsidR="00E11CCF" w:rsidRPr="001150F5">
        <w:rPr>
          <w:rFonts w:ascii="Times New Roman" w:eastAsia="楷体" w:hAnsi="Times New Roman" w:cs="Times New Roman"/>
          <w:sz w:val="24"/>
          <w:szCs w:val="24"/>
        </w:rPr>
        <w:t xml:space="preserve"> promoters </w:t>
      </w:r>
      <w:r w:rsidR="00E11CCF" w:rsidRPr="001150F5">
        <w:rPr>
          <w:rFonts w:ascii="Times New Roman" w:eastAsia="楷体" w:hAnsi="Times New Roman" w:cs="Times New Roman"/>
          <w:i/>
          <w:iCs/>
          <w:sz w:val="24"/>
          <w:szCs w:val="24"/>
        </w:rPr>
        <w:t>in vitro</w:t>
      </w:r>
      <w:r w:rsidR="00E11CCF" w:rsidRPr="001150F5">
        <w:rPr>
          <w:rFonts w:ascii="Times New Roman" w:eastAsia="楷体" w:hAnsi="Times New Roman" w:cs="Times New Roman"/>
          <w:sz w:val="24"/>
          <w:szCs w:val="24"/>
        </w:rPr>
        <w:t xml:space="preserve">. The probe was biotin-labeled fragments of the </w:t>
      </w:r>
      <w:r w:rsidR="00E11CCF" w:rsidRPr="001150F5">
        <w:rPr>
          <w:rFonts w:ascii="Times New Roman" w:eastAsia="楷体" w:hAnsi="Times New Roman" w:cs="Times New Roman"/>
          <w:i/>
          <w:iCs/>
          <w:sz w:val="24"/>
          <w:szCs w:val="24"/>
        </w:rPr>
        <w:t>PtoAREB3</w:t>
      </w:r>
      <w:r w:rsidR="00E11CCF" w:rsidRPr="001150F5">
        <w:rPr>
          <w:rFonts w:ascii="Times New Roman" w:eastAsia="楷体" w:hAnsi="Times New Roman" w:cs="Times New Roman"/>
          <w:sz w:val="24"/>
          <w:szCs w:val="24"/>
        </w:rPr>
        <w:t xml:space="preserve"> and </w:t>
      </w:r>
      <w:r w:rsidR="00E11CCF" w:rsidRPr="001150F5">
        <w:rPr>
          <w:rFonts w:ascii="Times New Roman" w:eastAsia="楷体" w:hAnsi="Times New Roman" w:cs="Times New Roman"/>
          <w:i/>
          <w:iCs/>
          <w:sz w:val="24"/>
          <w:szCs w:val="24"/>
        </w:rPr>
        <w:t>PtoRR12</w:t>
      </w:r>
      <w:r w:rsidR="00E11CCF" w:rsidRPr="001150F5">
        <w:rPr>
          <w:rFonts w:ascii="Times New Roman" w:eastAsia="楷体" w:hAnsi="Times New Roman" w:cs="Times New Roman"/>
          <w:sz w:val="24"/>
          <w:szCs w:val="24"/>
        </w:rPr>
        <w:t xml:space="preserve"> containing the motif, whereas the cold probe was unlabeled probe (5-, 50-fold molar excess). Protein concentration was 2 </w:t>
      </w:r>
      <w:r w:rsidR="00E11CCF" w:rsidRPr="00C73CDD">
        <w:rPr>
          <w:rFonts w:ascii="Times New Roman" w:eastAsia="楷体" w:hAnsi="Times New Roman" w:cs="Times New Roman"/>
          <w:sz w:val="24"/>
          <w:szCs w:val="24"/>
        </w:rPr>
        <w:t>µg/µL.</w:t>
      </w:r>
      <w:r w:rsidR="00C73CDD" w:rsidRPr="00C73CDD">
        <w:rPr>
          <w:rFonts w:ascii="Times New Roman" w:eastAsia="楷体" w:hAnsi="Times New Roman" w:cs="Times New Roman" w:hint="eastAsia"/>
          <w:sz w:val="24"/>
          <w:szCs w:val="24"/>
        </w:rPr>
        <w:t xml:space="preserve"> H and I, </w:t>
      </w:r>
      <w:r w:rsidR="00C73CDD" w:rsidRPr="00C73CDD">
        <w:rPr>
          <w:rFonts w:ascii="Times New Roman" w:hAnsi="Times New Roman" w:cs="Times New Roman" w:hint="eastAsia"/>
          <w:noProof/>
          <w:sz w:val="24"/>
          <w:szCs w:val="24"/>
        </w:rPr>
        <w:t>No regulatory interaction exists between PtoAG1 and PP2Cs in the Y1H assay and the Y2H assay</w:t>
      </w:r>
      <w:r w:rsidR="00C73CDD">
        <w:rPr>
          <w:rFonts w:ascii="Times New Roman" w:hAnsi="Times New Roman" w:cs="Times New Roman" w:hint="eastAsia"/>
          <w:noProof/>
          <w:sz w:val="24"/>
          <w:szCs w:val="24"/>
        </w:rPr>
        <w:t>.</w:t>
      </w:r>
    </w:p>
    <w:p w14:paraId="09981046" w14:textId="77777777" w:rsidR="00E11CCF" w:rsidRPr="001150F5" w:rsidRDefault="00E11CCF" w:rsidP="00E11CCF">
      <w:pPr>
        <w:widowControl/>
        <w:jc w:val="left"/>
        <w:rPr>
          <w:rFonts w:ascii="Times New Roman" w:eastAsia="楷体" w:hAnsi="Times New Roman" w:cs="Times New Roman"/>
          <w:sz w:val="24"/>
          <w:szCs w:val="24"/>
        </w:rPr>
      </w:pPr>
      <w:r w:rsidRPr="001150F5">
        <w:rPr>
          <w:rFonts w:ascii="Times New Roman" w:eastAsia="楷体" w:hAnsi="Times New Roman" w:cs="Times New Roman"/>
          <w:sz w:val="24"/>
          <w:szCs w:val="24"/>
        </w:rPr>
        <w:br w:type="page"/>
      </w:r>
    </w:p>
    <w:p w14:paraId="29B5076D" w14:textId="69A73D83" w:rsidR="00E11CCF" w:rsidRPr="001150F5" w:rsidRDefault="00273675" w:rsidP="00E11CCF">
      <w:pPr>
        <w:spacing w:line="360" w:lineRule="auto"/>
        <w:rPr>
          <w:rFonts w:ascii="Times New Roman" w:hAnsi="Times New Roman" w:cs="Times New Roman"/>
          <w:sz w:val="24"/>
          <w:szCs w:val="24"/>
        </w:rPr>
      </w:pPr>
      <w:r>
        <w:rPr>
          <w:rFonts w:ascii="Times New Roman" w:hAnsi="Times New Roman" w:cs="Times New Roman"/>
          <w:noProof/>
          <w:sz w:val="24"/>
          <w:szCs w:val="24"/>
        </w:rPr>
        <w:lastRenderedPageBreak/>
        <w:drawing>
          <wp:inline distT="0" distB="0" distL="0" distR="0" wp14:anchorId="6E8C09A8" wp14:editId="4FEFBF41">
            <wp:extent cx="5271770" cy="4866005"/>
            <wp:effectExtent l="0" t="0" r="5080" b="0"/>
            <wp:docPr id="2114214407"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5271770" cy="4866005"/>
                    </a:xfrm>
                    <a:prstGeom prst="rect">
                      <a:avLst/>
                    </a:prstGeom>
                    <a:noFill/>
                    <a:ln>
                      <a:noFill/>
                    </a:ln>
                  </pic:spPr>
                </pic:pic>
              </a:graphicData>
            </a:graphic>
          </wp:inline>
        </w:drawing>
      </w:r>
    </w:p>
    <w:p w14:paraId="20EAAAB4" w14:textId="4796B82A" w:rsidR="00E11CCF" w:rsidRPr="001150F5" w:rsidRDefault="00F77B0D" w:rsidP="00E11CCF">
      <w:pPr>
        <w:spacing w:line="360" w:lineRule="auto"/>
        <w:rPr>
          <w:rFonts w:ascii="Times New Roman" w:hAnsi="Times New Roman" w:cs="Times New Roman"/>
          <w:sz w:val="24"/>
          <w:szCs w:val="24"/>
        </w:rPr>
      </w:pPr>
      <w:bookmarkStart w:id="5" w:name="_Hlk200835200"/>
      <w:r>
        <w:rPr>
          <w:rFonts w:ascii="Times New Roman" w:eastAsia="楷体" w:hAnsi="Times New Roman" w:cs="Times New Roman"/>
          <w:b/>
          <w:bCs/>
          <w:sz w:val="24"/>
          <w:szCs w:val="24"/>
        </w:rPr>
        <w:t>Fig. S</w:t>
      </w:r>
      <w:r w:rsidR="00E11CCF" w:rsidRPr="001150F5">
        <w:rPr>
          <w:rFonts w:ascii="Times New Roman" w:eastAsia="楷体" w:hAnsi="Times New Roman" w:cs="Times New Roman"/>
          <w:b/>
          <w:bCs/>
          <w:sz w:val="24"/>
          <w:szCs w:val="24"/>
        </w:rPr>
        <w:t xml:space="preserve">13 </w:t>
      </w:r>
      <w:bookmarkEnd w:id="5"/>
      <w:r w:rsidR="009A7DA5" w:rsidRPr="001150F5">
        <w:rPr>
          <w:rFonts w:ascii="Times New Roman" w:hAnsi="Times New Roman" w:cs="Times New Roman"/>
          <w:sz w:val="24"/>
          <w:szCs w:val="24"/>
        </w:rPr>
        <w:t>Morphology</w:t>
      </w:r>
      <w:r w:rsidR="009A7DA5">
        <w:rPr>
          <w:rFonts w:ascii="Times New Roman" w:hAnsi="Times New Roman" w:cs="Times New Roman" w:hint="eastAsia"/>
          <w:sz w:val="24"/>
          <w:szCs w:val="24"/>
        </w:rPr>
        <w:t xml:space="preserve"> and expression</w:t>
      </w:r>
      <w:r w:rsidR="009A7DA5" w:rsidRPr="001150F5">
        <w:rPr>
          <w:rFonts w:ascii="Times New Roman" w:hAnsi="Times New Roman" w:cs="Times New Roman"/>
          <w:sz w:val="24"/>
          <w:szCs w:val="24"/>
        </w:rPr>
        <w:t xml:space="preserve"> characteristics of </w:t>
      </w:r>
      <w:r w:rsidR="009A7DA5" w:rsidRPr="001150F5">
        <w:rPr>
          <w:rFonts w:ascii="Times New Roman" w:hAnsi="Times New Roman" w:cs="Times New Roman"/>
          <w:i/>
          <w:iCs/>
          <w:sz w:val="24"/>
          <w:szCs w:val="24"/>
        </w:rPr>
        <w:t>PtoRR12</w:t>
      </w:r>
      <w:r w:rsidR="009A7DA5" w:rsidRPr="00423CC2">
        <w:rPr>
          <w:rFonts w:ascii="Times New Roman" w:hAnsi="Times New Roman" w:cs="Times New Roman"/>
          <w:i/>
          <w:iCs/>
          <w:sz w:val="24"/>
          <w:szCs w:val="24"/>
        </w:rPr>
        <w:t>-OE</w:t>
      </w:r>
      <w:r w:rsidR="009A7DA5" w:rsidRPr="001150F5">
        <w:rPr>
          <w:rFonts w:ascii="Times New Roman" w:hAnsi="Times New Roman" w:cs="Times New Roman"/>
          <w:sz w:val="24"/>
          <w:szCs w:val="24"/>
        </w:rPr>
        <w:t xml:space="preserve"> and </w:t>
      </w:r>
      <w:r w:rsidR="009A7DA5" w:rsidRPr="001150F5">
        <w:rPr>
          <w:rFonts w:ascii="Times New Roman" w:hAnsi="Times New Roman" w:cs="Times New Roman"/>
          <w:i/>
          <w:iCs/>
          <w:sz w:val="24"/>
          <w:szCs w:val="24"/>
        </w:rPr>
        <w:t>PtoAREB3</w:t>
      </w:r>
      <w:r w:rsidR="009A7DA5" w:rsidRPr="00423CC2">
        <w:rPr>
          <w:rFonts w:ascii="Times New Roman" w:hAnsi="Times New Roman" w:cs="Times New Roman"/>
          <w:i/>
          <w:iCs/>
          <w:sz w:val="24"/>
          <w:szCs w:val="24"/>
        </w:rPr>
        <w:t>-OE</w:t>
      </w:r>
      <w:r w:rsidR="009A7DA5" w:rsidRPr="001150F5">
        <w:rPr>
          <w:rFonts w:ascii="Times New Roman" w:hAnsi="Times New Roman" w:cs="Times New Roman"/>
          <w:sz w:val="24"/>
          <w:szCs w:val="24"/>
        </w:rPr>
        <w:t xml:space="preserve"> lines.</w:t>
      </w:r>
      <w:r w:rsidR="00E11CCF" w:rsidRPr="001150F5">
        <w:rPr>
          <w:rFonts w:ascii="Times New Roman" w:hAnsi="Times New Roman" w:cs="Times New Roman"/>
          <w:sz w:val="24"/>
          <w:szCs w:val="24"/>
        </w:rPr>
        <w:t xml:space="preserve"> A, The phenotype of </w:t>
      </w:r>
      <w:r w:rsidR="00E11CCF" w:rsidRPr="001150F5">
        <w:rPr>
          <w:rFonts w:ascii="Times New Roman" w:hAnsi="Times New Roman" w:cs="Times New Roman"/>
          <w:i/>
          <w:iCs/>
          <w:sz w:val="24"/>
          <w:szCs w:val="24"/>
        </w:rPr>
        <w:t>PtoRR12</w:t>
      </w:r>
      <w:r w:rsidR="00E11CCF" w:rsidRPr="00423CC2">
        <w:rPr>
          <w:rFonts w:ascii="Times New Roman" w:hAnsi="Times New Roman" w:cs="Times New Roman"/>
          <w:i/>
          <w:iCs/>
          <w:sz w:val="24"/>
          <w:szCs w:val="24"/>
        </w:rPr>
        <w:t>-OE</w:t>
      </w:r>
      <w:r w:rsidR="00E11CCF" w:rsidRPr="001150F5">
        <w:rPr>
          <w:rFonts w:ascii="Times New Roman" w:hAnsi="Times New Roman" w:cs="Times New Roman"/>
          <w:sz w:val="24"/>
          <w:szCs w:val="24"/>
        </w:rPr>
        <w:t xml:space="preserve"> plants under average soil relative water content (SRWC) 68%, 19%. Bars, 15 cm. B, The phenotype of </w:t>
      </w:r>
      <w:r w:rsidR="00E11CCF" w:rsidRPr="001150F5">
        <w:rPr>
          <w:rFonts w:ascii="Times New Roman" w:hAnsi="Times New Roman" w:cs="Times New Roman"/>
          <w:i/>
          <w:iCs/>
          <w:sz w:val="24"/>
          <w:szCs w:val="24"/>
        </w:rPr>
        <w:t>PtoAREB3</w:t>
      </w:r>
      <w:r w:rsidR="00E11CCF" w:rsidRPr="00423CC2">
        <w:rPr>
          <w:rFonts w:ascii="Times New Roman" w:hAnsi="Times New Roman" w:cs="Times New Roman"/>
          <w:i/>
          <w:iCs/>
          <w:sz w:val="24"/>
          <w:szCs w:val="24"/>
        </w:rPr>
        <w:t>-OE</w:t>
      </w:r>
      <w:r w:rsidR="00E11CCF" w:rsidRPr="001150F5">
        <w:rPr>
          <w:rFonts w:ascii="Times New Roman" w:hAnsi="Times New Roman" w:cs="Times New Roman"/>
          <w:sz w:val="24"/>
          <w:szCs w:val="24"/>
        </w:rPr>
        <w:t xml:space="preserve"> plants under average soil relative water content (SRWC) 61%, 24%. Bars, 1</w:t>
      </w:r>
      <w:r w:rsidR="00E11CCF" w:rsidRPr="00E44F2F">
        <w:rPr>
          <w:rFonts w:ascii="Times New Roman" w:hAnsi="Times New Roman" w:cs="Times New Roman"/>
          <w:sz w:val="24"/>
          <w:szCs w:val="24"/>
        </w:rPr>
        <w:t>5 cm.</w:t>
      </w:r>
      <w:r w:rsidR="00E44F2F" w:rsidRPr="00E44F2F">
        <w:rPr>
          <w:rFonts w:ascii="Times New Roman" w:hAnsi="Times New Roman" w:cs="Times New Roman" w:hint="eastAsia"/>
          <w:sz w:val="24"/>
          <w:szCs w:val="24"/>
        </w:rPr>
        <w:t xml:space="preserve"> </w:t>
      </w:r>
      <w:r w:rsidR="00E44F2F" w:rsidRPr="00E44F2F">
        <w:rPr>
          <w:rFonts w:ascii="Times New Roman" w:eastAsia="楷体" w:hAnsi="Times New Roman" w:cs="Times New Roman" w:hint="eastAsia"/>
          <w:sz w:val="24"/>
          <w:szCs w:val="24"/>
        </w:rPr>
        <w:t xml:space="preserve">C, Expression profiles and correlation analysis between </w:t>
      </w:r>
      <w:r w:rsidR="00E44F2F" w:rsidRPr="00E44F2F">
        <w:rPr>
          <w:rFonts w:ascii="Times New Roman" w:eastAsia="楷体" w:hAnsi="Times New Roman" w:cs="Times New Roman" w:hint="eastAsia"/>
          <w:i/>
          <w:iCs/>
          <w:sz w:val="24"/>
          <w:szCs w:val="24"/>
        </w:rPr>
        <w:t>PtoAG1</w:t>
      </w:r>
      <w:r w:rsidR="00E44F2F" w:rsidRPr="00E44F2F">
        <w:rPr>
          <w:rFonts w:ascii="Times New Roman" w:eastAsia="楷体" w:hAnsi="Times New Roman" w:cs="Times New Roman" w:hint="eastAsia"/>
          <w:sz w:val="24"/>
          <w:szCs w:val="24"/>
        </w:rPr>
        <w:t xml:space="preserve"> and </w:t>
      </w:r>
      <w:r w:rsidR="00E44F2F" w:rsidRPr="00E44F2F">
        <w:rPr>
          <w:rFonts w:ascii="Times New Roman" w:eastAsia="楷体" w:hAnsi="Times New Roman" w:cs="Times New Roman" w:hint="eastAsia"/>
          <w:i/>
          <w:iCs/>
          <w:sz w:val="24"/>
          <w:szCs w:val="24"/>
        </w:rPr>
        <w:t>RR</w:t>
      </w:r>
      <w:r w:rsidR="00E44F2F" w:rsidRPr="00E44F2F">
        <w:rPr>
          <w:rFonts w:ascii="Times New Roman" w:eastAsia="楷体" w:hAnsi="Times New Roman" w:cs="Times New Roman" w:hint="eastAsia"/>
          <w:sz w:val="24"/>
          <w:szCs w:val="24"/>
        </w:rPr>
        <w:t xml:space="preserve"> homologs based on 6-year cambial transcriptome data.</w:t>
      </w:r>
    </w:p>
    <w:p w14:paraId="65A38784" w14:textId="77777777" w:rsidR="00E11CCF" w:rsidRPr="001150F5" w:rsidRDefault="00E11CCF" w:rsidP="00E11CCF">
      <w:pPr>
        <w:widowControl/>
        <w:jc w:val="left"/>
        <w:rPr>
          <w:rFonts w:ascii="Times New Roman" w:hAnsi="Times New Roman" w:cs="Times New Roman"/>
          <w:sz w:val="24"/>
          <w:szCs w:val="24"/>
        </w:rPr>
      </w:pPr>
      <w:r w:rsidRPr="001150F5">
        <w:rPr>
          <w:rFonts w:ascii="Times New Roman" w:hAnsi="Times New Roman" w:cs="Times New Roman"/>
          <w:sz w:val="24"/>
          <w:szCs w:val="24"/>
        </w:rPr>
        <w:br w:type="page"/>
      </w:r>
    </w:p>
    <w:p w14:paraId="4D92C1C6" w14:textId="0AC9B806" w:rsidR="00E11CCF" w:rsidRPr="001150F5" w:rsidRDefault="009C29B1" w:rsidP="00E11CCF">
      <w:pPr>
        <w:spacing w:line="360" w:lineRule="auto"/>
        <w:jc w:val="center"/>
        <w:rPr>
          <w:rFonts w:ascii="Times New Roman" w:hAnsi="Times New Roman" w:cs="Times New Roman"/>
          <w:sz w:val="24"/>
          <w:szCs w:val="24"/>
        </w:rPr>
      </w:pPr>
      <w:r>
        <w:rPr>
          <w:rFonts w:ascii="Times New Roman" w:hAnsi="Times New Roman" w:cs="Times New Roman"/>
          <w:noProof/>
          <w:sz w:val="24"/>
          <w:szCs w:val="24"/>
        </w:rPr>
        <w:lastRenderedPageBreak/>
        <w:drawing>
          <wp:inline distT="0" distB="0" distL="0" distR="0" wp14:anchorId="704E071D" wp14:editId="05F37E3F">
            <wp:extent cx="5266690" cy="4037965"/>
            <wp:effectExtent l="0" t="0" r="0" b="635"/>
            <wp:docPr id="954764150"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5266690" cy="4037965"/>
                    </a:xfrm>
                    <a:prstGeom prst="rect">
                      <a:avLst/>
                    </a:prstGeom>
                    <a:noFill/>
                    <a:ln>
                      <a:noFill/>
                    </a:ln>
                  </pic:spPr>
                </pic:pic>
              </a:graphicData>
            </a:graphic>
          </wp:inline>
        </w:drawing>
      </w:r>
    </w:p>
    <w:p w14:paraId="12209536" w14:textId="47C93A36" w:rsidR="00E11CCF" w:rsidRPr="001150F5" w:rsidRDefault="00F77B0D" w:rsidP="00E11CCF">
      <w:pPr>
        <w:spacing w:line="360" w:lineRule="auto"/>
        <w:rPr>
          <w:rFonts w:ascii="Times New Roman" w:eastAsia="楷体" w:hAnsi="Times New Roman" w:cs="Times New Roman"/>
          <w:sz w:val="24"/>
          <w:szCs w:val="24"/>
        </w:rPr>
      </w:pPr>
      <w:bookmarkStart w:id="6" w:name="_Hlk200835205"/>
      <w:r>
        <w:rPr>
          <w:rFonts w:ascii="Times New Roman" w:eastAsia="楷体" w:hAnsi="Times New Roman" w:cs="Times New Roman"/>
          <w:b/>
          <w:bCs/>
          <w:sz w:val="24"/>
          <w:szCs w:val="24"/>
        </w:rPr>
        <w:t>Fig. S</w:t>
      </w:r>
      <w:r w:rsidR="00E11CCF" w:rsidRPr="001150F5">
        <w:rPr>
          <w:rFonts w:ascii="Times New Roman" w:eastAsia="楷体" w:hAnsi="Times New Roman" w:cs="Times New Roman"/>
          <w:b/>
          <w:bCs/>
          <w:sz w:val="24"/>
          <w:szCs w:val="24"/>
        </w:rPr>
        <w:t xml:space="preserve">14 </w:t>
      </w:r>
      <w:r w:rsidR="00E11CCF" w:rsidRPr="001150F5">
        <w:rPr>
          <w:rFonts w:ascii="Times New Roman" w:hAnsi="Times New Roman" w:cs="Times New Roman"/>
          <w:sz w:val="24"/>
          <w:szCs w:val="24"/>
        </w:rPr>
        <w:t>The interaction assays between PtoAREB3, PtoRR12 and PtoSnRK2.2 and ABA treatment assays for WT plants.</w:t>
      </w:r>
      <w:bookmarkEnd w:id="6"/>
      <w:r w:rsidR="00E11CCF" w:rsidRPr="001150F5">
        <w:rPr>
          <w:rFonts w:ascii="Times New Roman" w:hAnsi="Times New Roman" w:cs="Times New Roman"/>
          <w:sz w:val="24"/>
          <w:szCs w:val="24"/>
        </w:rPr>
        <w:t xml:space="preserve"> A, </w:t>
      </w:r>
      <w:r w:rsidR="00E11CCF" w:rsidRPr="001150F5">
        <w:rPr>
          <w:rFonts w:ascii="Times New Roman" w:eastAsia="楷体" w:hAnsi="Times New Roman" w:cs="Times New Roman"/>
          <w:sz w:val="24"/>
          <w:szCs w:val="24"/>
        </w:rPr>
        <w:t xml:space="preserve">Y1H assays indicated that </w:t>
      </w:r>
      <w:r w:rsidR="00E11CCF" w:rsidRPr="001150F5">
        <w:rPr>
          <w:rFonts w:ascii="Times New Roman" w:eastAsia="楷体" w:hAnsi="Times New Roman" w:cs="Times New Roman"/>
          <w:i/>
          <w:iCs/>
          <w:sz w:val="24"/>
          <w:szCs w:val="24"/>
        </w:rPr>
        <w:t>PtoAREB3</w:t>
      </w:r>
      <w:r w:rsidR="00E11CCF" w:rsidRPr="001150F5">
        <w:rPr>
          <w:rFonts w:ascii="Times New Roman" w:eastAsia="楷体" w:hAnsi="Times New Roman" w:cs="Times New Roman"/>
          <w:sz w:val="24"/>
          <w:szCs w:val="24"/>
        </w:rPr>
        <w:t xml:space="preserve"> cannot bind directly to the promoters of </w:t>
      </w:r>
      <w:r w:rsidR="00E11CCF" w:rsidRPr="001150F5">
        <w:rPr>
          <w:rFonts w:ascii="Times New Roman" w:eastAsia="楷体" w:hAnsi="Times New Roman" w:cs="Times New Roman"/>
          <w:i/>
          <w:iCs/>
          <w:sz w:val="24"/>
          <w:szCs w:val="24"/>
        </w:rPr>
        <w:t>PtoRR12</w:t>
      </w:r>
      <w:r w:rsidR="00E11CCF" w:rsidRPr="001150F5">
        <w:rPr>
          <w:rFonts w:ascii="Times New Roman" w:eastAsia="楷体" w:hAnsi="Times New Roman" w:cs="Times New Roman"/>
          <w:sz w:val="24"/>
          <w:szCs w:val="24"/>
        </w:rPr>
        <w:t xml:space="preserve"> and </w:t>
      </w:r>
      <w:r w:rsidR="00E11CCF" w:rsidRPr="001150F5">
        <w:rPr>
          <w:rFonts w:ascii="Times New Roman" w:eastAsia="楷体" w:hAnsi="Times New Roman" w:cs="Times New Roman"/>
          <w:i/>
          <w:iCs/>
          <w:sz w:val="24"/>
          <w:szCs w:val="24"/>
        </w:rPr>
        <w:t xml:space="preserve">PtoRR12 </w:t>
      </w:r>
      <w:r w:rsidR="00E11CCF" w:rsidRPr="001150F5">
        <w:rPr>
          <w:rFonts w:ascii="Times New Roman" w:eastAsia="楷体" w:hAnsi="Times New Roman" w:cs="Times New Roman"/>
          <w:sz w:val="24"/>
          <w:szCs w:val="24"/>
        </w:rPr>
        <w:t xml:space="preserve">cannot bind directly to the promoters of </w:t>
      </w:r>
      <w:r w:rsidR="00E11CCF" w:rsidRPr="001150F5">
        <w:rPr>
          <w:rFonts w:ascii="Times New Roman" w:eastAsia="楷体" w:hAnsi="Times New Roman" w:cs="Times New Roman"/>
          <w:i/>
          <w:iCs/>
          <w:sz w:val="24"/>
          <w:szCs w:val="24"/>
        </w:rPr>
        <w:t xml:space="preserve">PtoAREB3. </w:t>
      </w:r>
      <w:r w:rsidR="00E11CCF" w:rsidRPr="001150F5">
        <w:rPr>
          <w:rFonts w:ascii="Times New Roman" w:eastAsia="楷体" w:hAnsi="Times New Roman" w:cs="Times New Roman"/>
          <w:sz w:val="24"/>
          <w:szCs w:val="24"/>
        </w:rPr>
        <w:t xml:space="preserve">B, PtoRR12 and PtoAREB3 cannot interact in Y2H assays. C, </w:t>
      </w:r>
      <w:r w:rsidR="00E11CCF" w:rsidRPr="001150F5">
        <w:rPr>
          <w:rFonts w:ascii="Times New Roman" w:hAnsi="Times New Roman" w:cs="Times New Roman"/>
          <w:sz w:val="24"/>
          <w:szCs w:val="24"/>
        </w:rPr>
        <w:t>Detection of phosphorylation status of PtoAREB3</w:t>
      </w:r>
      <w:r w:rsidR="00E11CCF" w:rsidRPr="001150F5">
        <w:rPr>
          <w:rFonts w:ascii="Times New Roman" w:hAnsi="Times New Roman" w:cs="Times New Roman"/>
          <w:sz w:val="24"/>
          <w:szCs w:val="24"/>
          <w:vertAlign w:val="superscript"/>
        </w:rPr>
        <w:t>S266A</w:t>
      </w:r>
      <w:r w:rsidR="00E11CCF" w:rsidRPr="001150F5">
        <w:rPr>
          <w:rFonts w:ascii="Times New Roman" w:hAnsi="Times New Roman" w:cs="Times New Roman"/>
          <w:sz w:val="24"/>
          <w:szCs w:val="24"/>
        </w:rPr>
        <w:t xml:space="preserve"> by PtoSnRK2.2. PtoSnRK2.2-GST was incubated with PtoAREB3</w:t>
      </w:r>
      <w:r w:rsidR="00E11CCF" w:rsidRPr="001150F5">
        <w:rPr>
          <w:rFonts w:ascii="Times New Roman" w:hAnsi="Times New Roman" w:cs="Times New Roman"/>
          <w:sz w:val="24"/>
          <w:szCs w:val="24"/>
          <w:vertAlign w:val="superscript"/>
        </w:rPr>
        <w:t>S266A</w:t>
      </w:r>
      <w:r w:rsidR="00E11CCF" w:rsidRPr="001150F5">
        <w:rPr>
          <w:rFonts w:ascii="Times New Roman" w:hAnsi="Times New Roman" w:cs="Times New Roman"/>
          <w:sz w:val="24"/>
          <w:szCs w:val="24"/>
        </w:rPr>
        <w:t>-GST in a kinase buffer at 30°C for 30 min. D, PtoSnRK2</w:t>
      </w:r>
      <w:r w:rsidR="00E11CCF" w:rsidRPr="001150F5">
        <w:rPr>
          <w:rFonts w:ascii="Times New Roman" w:eastAsia="楷体" w:hAnsi="Times New Roman" w:cs="Times New Roman"/>
          <w:sz w:val="24"/>
          <w:szCs w:val="24"/>
        </w:rPr>
        <w:t>.2</w:t>
      </w:r>
      <w:r w:rsidR="00E11CCF" w:rsidRPr="001150F5">
        <w:rPr>
          <w:rFonts w:ascii="Times New Roman" w:hAnsi="Times New Roman" w:cs="Times New Roman"/>
          <w:i/>
          <w:iCs/>
          <w:sz w:val="24"/>
          <w:szCs w:val="24"/>
        </w:rPr>
        <w:t xml:space="preserve"> </w:t>
      </w:r>
      <w:r w:rsidR="00E11CCF" w:rsidRPr="001150F5">
        <w:rPr>
          <w:rFonts w:ascii="Times New Roman" w:hAnsi="Times New Roman" w:cs="Times New Roman"/>
          <w:sz w:val="24"/>
          <w:szCs w:val="24"/>
        </w:rPr>
        <w:t>interacts with</w:t>
      </w:r>
      <w:r w:rsidR="00E11CCF" w:rsidRPr="001150F5">
        <w:rPr>
          <w:rFonts w:ascii="Times New Roman" w:hAnsi="Times New Roman" w:cs="Times New Roman"/>
          <w:i/>
          <w:iCs/>
          <w:sz w:val="24"/>
          <w:szCs w:val="24"/>
        </w:rPr>
        <w:t xml:space="preserve"> </w:t>
      </w:r>
      <w:r w:rsidR="00E11CCF" w:rsidRPr="001150F5">
        <w:rPr>
          <w:rFonts w:ascii="Times New Roman" w:hAnsi="Times New Roman" w:cs="Times New Roman"/>
          <w:sz w:val="24"/>
          <w:szCs w:val="24"/>
        </w:rPr>
        <w:t>PtoRR12 in yeast cells. E, Bimolecular fluorescence</w:t>
      </w:r>
      <w:r w:rsidR="00E11CCF" w:rsidRPr="003B4D23">
        <w:rPr>
          <w:rFonts w:ascii="Times New Roman" w:hAnsi="Times New Roman" w:cs="Times New Roman"/>
          <w:sz w:val="24"/>
          <w:szCs w:val="24"/>
        </w:rPr>
        <w:t xml:space="preserve"> </w:t>
      </w:r>
      <w:r w:rsidR="00E11CCF" w:rsidRPr="001150F5">
        <w:rPr>
          <w:rFonts w:ascii="Times New Roman" w:hAnsi="Times New Roman" w:cs="Times New Roman"/>
          <w:sz w:val="24"/>
          <w:szCs w:val="24"/>
        </w:rPr>
        <w:t>complementation assay (</w:t>
      </w:r>
      <w:proofErr w:type="spellStart"/>
      <w:r w:rsidR="00E11CCF" w:rsidRPr="001150F5">
        <w:rPr>
          <w:rFonts w:ascii="Times New Roman" w:hAnsi="Times New Roman" w:cs="Times New Roman"/>
          <w:sz w:val="24"/>
          <w:szCs w:val="24"/>
        </w:rPr>
        <w:t>BiFC</w:t>
      </w:r>
      <w:proofErr w:type="spellEnd"/>
      <w:r w:rsidR="00E11CCF" w:rsidRPr="001150F5">
        <w:rPr>
          <w:rFonts w:ascii="Times New Roman" w:hAnsi="Times New Roman" w:cs="Times New Roman"/>
          <w:sz w:val="24"/>
          <w:szCs w:val="24"/>
        </w:rPr>
        <w:t>) showing interactions of PtoSnRK2</w:t>
      </w:r>
      <w:r w:rsidR="00E11CCF" w:rsidRPr="001150F5">
        <w:rPr>
          <w:rFonts w:ascii="Times New Roman" w:eastAsia="楷体" w:hAnsi="Times New Roman" w:cs="Times New Roman"/>
          <w:sz w:val="24"/>
          <w:szCs w:val="24"/>
        </w:rPr>
        <w:t>.2</w:t>
      </w:r>
      <w:r w:rsidR="00E11CCF" w:rsidRPr="001150F5">
        <w:rPr>
          <w:rFonts w:ascii="Times New Roman" w:eastAsia="楷体" w:hAnsi="Times New Roman" w:cs="Times New Roman"/>
          <w:i/>
          <w:iCs/>
          <w:sz w:val="24"/>
          <w:szCs w:val="24"/>
        </w:rPr>
        <w:t xml:space="preserve"> </w:t>
      </w:r>
      <w:r w:rsidR="00E11CCF" w:rsidRPr="001150F5">
        <w:rPr>
          <w:rFonts w:ascii="Times New Roman" w:hAnsi="Times New Roman" w:cs="Times New Roman"/>
          <w:sz w:val="24"/>
          <w:szCs w:val="24"/>
        </w:rPr>
        <w:t xml:space="preserve">with PtoRR12 in </w:t>
      </w:r>
      <w:r w:rsidR="00E11CCF" w:rsidRPr="001150F5">
        <w:rPr>
          <w:rFonts w:ascii="Times New Roman" w:hAnsi="Times New Roman" w:cs="Times New Roman"/>
          <w:i/>
          <w:iCs/>
          <w:sz w:val="24"/>
          <w:szCs w:val="24"/>
        </w:rPr>
        <w:t xml:space="preserve">Nicotiana </w:t>
      </w:r>
      <w:proofErr w:type="spellStart"/>
      <w:r w:rsidR="00E11CCF" w:rsidRPr="001150F5">
        <w:rPr>
          <w:rFonts w:ascii="Times New Roman" w:hAnsi="Times New Roman" w:cs="Times New Roman"/>
          <w:i/>
          <w:iCs/>
          <w:sz w:val="24"/>
          <w:szCs w:val="24"/>
        </w:rPr>
        <w:t>benthamiana</w:t>
      </w:r>
      <w:proofErr w:type="spellEnd"/>
      <w:r w:rsidR="00E11CCF" w:rsidRPr="001150F5">
        <w:rPr>
          <w:rFonts w:ascii="Times New Roman" w:hAnsi="Times New Roman" w:cs="Times New Roman"/>
          <w:sz w:val="24"/>
          <w:szCs w:val="24"/>
        </w:rPr>
        <w:t xml:space="preserve"> leaf cells. YFP signals were visualized using</w:t>
      </w:r>
      <w:r w:rsidR="00E11CCF" w:rsidRPr="003B4D23">
        <w:rPr>
          <w:rFonts w:ascii="Times New Roman" w:hAnsi="Times New Roman" w:cs="Times New Roman"/>
          <w:sz w:val="24"/>
          <w:szCs w:val="24"/>
        </w:rPr>
        <w:t xml:space="preserve"> </w:t>
      </w:r>
      <w:r w:rsidR="00E11CCF" w:rsidRPr="001150F5">
        <w:rPr>
          <w:rFonts w:ascii="Times New Roman" w:hAnsi="Times New Roman" w:cs="Times New Roman"/>
          <w:sz w:val="24"/>
          <w:szCs w:val="24"/>
        </w:rPr>
        <w:t xml:space="preserve">confocal microscopy. Bars, 25 </w:t>
      </w:r>
      <w:proofErr w:type="spellStart"/>
      <w:r w:rsidR="00E11CCF" w:rsidRPr="001150F5">
        <w:rPr>
          <w:rFonts w:ascii="Times New Roman" w:hAnsi="Times New Roman" w:cs="Times New Roman"/>
          <w:sz w:val="24"/>
          <w:szCs w:val="24"/>
        </w:rPr>
        <w:t>μm</w:t>
      </w:r>
      <w:proofErr w:type="spellEnd"/>
      <w:r w:rsidR="00E11CCF" w:rsidRPr="001150F5">
        <w:rPr>
          <w:rFonts w:ascii="Times New Roman" w:hAnsi="Times New Roman" w:cs="Times New Roman"/>
          <w:sz w:val="24"/>
          <w:szCs w:val="24"/>
        </w:rPr>
        <w:t xml:space="preserve">. F, </w:t>
      </w:r>
      <w:r w:rsidR="009C29B1" w:rsidRPr="009C29B1">
        <w:rPr>
          <w:rFonts w:ascii="Times New Roman" w:hAnsi="Times New Roman" w:cs="Times New Roman"/>
          <w:sz w:val="24"/>
          <w:szCs w:val="24"/>
        </w:rPr>
        <w:t>PtoRR12 inhibits the kinase activity of PtoSnRK2</w:t>
      </w:r>
      <w:r w:rsidR="009C29B1" w:rsidRPr="009C29B1">
        <w:rPr>
          <w:rFonts w:ascii="Times New Roman" w:eastAsia="楷体" w:hAnsi="Times New Roman" w:cs="Times New Roman"/>
          <w:sz w:val="24"/>
          <w:szCs w:val="24"/>
        </w:rPr>
        <w:t>.2</w:t>
      </w:r>
      <w:r w:rsidR="009C29B1" w:rsidRPr="009C29B1">
        <w:rPr>
          <w:rFonts w:ascii="Times New Roman" w:hAnsi="Times New Roman" w:cs="Times New Roman"/>
          <w:sz w:val="24"/>
          <w:szCs w:val="24"/>
        </w:rPr>
        <w:t xml:space="preserve"> </w:t>
      </w:r>
      <w:r w:rsidR="009C29B1" w:rsidRPr="009C29B1">
        <w:rPr>
          <w:rFonts w:ascii="Times New Roman" w:hAnsi="Times New Roman" w:cs="Times New Roman"/>
          <w:i/>
          <w:iCs/>
          <w:sz w:val="24"/>
          <w:szCs w:val="24"/>
        </w:rPr>
        <w:t>in vitro</w:t>
      </w:r>
      <w:r w:rsidR="009C29B1" w:rsidRPr="009C29B1">
        <w:rPr>
          <w:rFonts w:ascii="Times New Roman" w:hAnsi="Times New Roman" w:cs="Times New Roman"/>
          <w:sz w:val="24"/>
          <w:szCs w:val="24"/>
        </w:rPr>
        <w:t>. The phosphorylated bands were quantified using ImageJ.</w:t>
      </w:r>
      <w:r w:rsidR="009C29B1">
        <w:rPr>
          <w:rFonts w:hint="eastAsia"/>
          <w:sz w:val="24"/>
          <w:szCs w:val="24"/>
        </w:rPr>
        <w:t xml:space="preserve"> </w:t>
      </w:r>
      <w:r w:rsidR="009C29B1" w:rsidRPr="009C29B1">
        <w:rPr>
          <w:rFonts w:ascii="Times New Roman" w:eastAsia="楷体" w:hAnsi="Times New Roman" w:cs="Times New Roman" w:hint="eastAsia"/>
          <w:sz w:val="24"/>
          <w:szCs w:val="24"/>
        </w:rPr>
        <w:t xml:space="preserve">G, </w:t>
      </w:r>
      <w:proofErr w:type="gramStart"/>
      <w:r w:rsidR="009C29B1" w:rsidRPr="009C29B1">
        <w:rPr>
          <w:rFonts w:ascii="Times New Roman" w:eastAsia="楷体" w:hAnsi="Times New Roman" w:cs="Times New Roman" w:hint="eastAsia"/>
          <w:sz w:val="24"/>
          <w:szCs w:val="24"/>
        </w:rPr>
        <w:t>Immunoblot</w:t>
      </w:r>
      <w:proofErr w:type="gramEnd"/>
      <w:r w:rsidR="009C29B1" w:rsidRPr="009C29B1">
        <w:rPr>
          <w:rFonts w:ascii="Times New Roman" w:eastAsia="楷体" w:hAnsi="Times New Roman" w:cs="Times New Roman" w:hint="eastAsia"/>
          <w:sz w:val="24"/>
          <w:szCs w:val="24"/>
        </w:rPr>
        <w:t xml:space="preserve"> analysis showing an upshift of PtoAREB3 in </w:t>
      </w:r>
      <w:proofErr w:type="spellStart"/>
      <w:r w:rsidR="009C29B1" w:rsidRPr="009C29B1">
        <w:rPr>
          <w:rFonts w:ascii="Times New Roman" w:eastAsia="楷体" w:hAnsi="Times New Roman" w:cs="Times New Roman" w:hint="eastAsia"/>
          <w:sz w:val="24"/>
          <w:szCs w:val="24"/>
        </w:rPr>
        <w:t>phos</w:t>
      </w:r>
      <w:proofErr w:type="spellEnd"/>
      <w:r w:rsidR="009C29B1" w:rsidRPr="009C29B1">
        <w:rPr>
          <w:rFonts w:ascii="Times New Roman" w:eastAsia="楷体" w:hAnsi="Times New Roman" w:cs="Times New Roman" w:hint="eastAsia"/>
          <w:sz w:val="24"/>
          <w:szCs w:val="24"/>
        </w:rPr>
        <w:t xml:space="preserve">-tag gels. Following 100 </w:t>
      </w:r>
      <w:proofErr w:type="spellStart"/>
      <w:r w:rsidR="009C29B1" w:rsidRPr="009C29B1">
        <w:rPr>
          <w:rFonts w:ascii="Times New Roman" w:eastAsia="楷体" w:hAnsi="Times New Roman" w:cs="Times New Roman"/>
          <w:sz w:val="24"/>
          <w:szCs w:val="24"/>
        </w:rPr>
        <w:t>μ</w:t>
      </w:r>
      <w:r w:rsidR="009C29B1" w:rsidRPr="009C29B1">
        <w:rPr>
          <w:rFonts w:ascii="Times New Roman" w:eastAsia="楷体" w:hAnsi="Times New Roman" w:cs="Times New Roman" w:hint="eastAsia"/>
          <w:sz w:val="24"/>
          <w:szCs w:val="24"/>
        </w:rPr>
        <w:t>M</w:t>
      </w:r>
      <w:proofErr w:type="spellEnd"/>
      <w:r w:rsidR="009C29B1" w:rsidRPr="009C29B1">
        <w:rPr>
          <w:rFonts w:ascii="Times New Roman" w:eastAsia="楷体" w:hAnsi="Times New Roman" w:cs="Times New Roman" w:hint="eastAsia"/>
          <w:sz w:val="24"/>
          <w:szCs w:val="24"/>
        </w:rPr>
        <w:t xml:space="preserve"> ABA treatment for 2 hours, phosphorylated PtoAREB3 protein levels were reduced in </w:t>
      </w:r>
      <w:r w:rsidR="009C29B1" w:rsidRPr="009C29B1">
        <w:rPr>
          <w:rFonts w:ascii="Times New Roman" w:eastAsia="楷体" w:hAnsi="Times New Roman" w:cs="Times New Roman" w:hint="eastAsia"/>
          <w:i/>
          <w:iCs/>
          <w:sz w:val="24"/>
          <w:szCs w:val="24"/>
        </w:rPr>
        <w:t>PtoRR12-OE</w:t>
      </w:r>
      <w:r w:rsidR="009C29B1" w:rsidRPr="009C29B1">
        <w:rPr>
          <w:rFonts w:ascii="Times New Roman" w:eastAsia="楷体" w:hAnsi="Times New Roman" w:cs="Times New Roman" w:hint="eastAsia"/>
          <w:sz w:val="24"/>
          <w:szCs w:val="24"/>
        </w:rPr>
        <w:t xml:space="preserve"> lines. Total proteins were extracted from plants treated with 100 </w:t>
      </w:r>
      <w:proofErr w:type="spellStart"/>
      <w:r w:rsidR="009C29B1" w:rsidRPr="009C29B1">
        <w:rPr>
          <w:rFonts w:ascii="Times New Roman" w:eastAsia="楷体" w:hAnsi="Times New Roman" w:cs="Times New Roman"/>
          <w:sz w:val="24"/>
          <w:szCs w:val="24"/>
        </w:rPr>
        <w:t>μ</w:t>
      </w:r>
      <w:r w:rsidR="009C29B1" w:rsidRPr="009C29B1">
        <w:rPr>
          <w:rFonts w:ascii="Times New Roman" w:eastAsia="楷体" w:hAnsi="Times New Roman" w:cs="Times New Roman" w:hint="eastAsia"/>
          <w:sz w:val="24"/>
          <w:szCs w:val="24"/>
        </w:rPr>
        <w:t>M</w:t>
      </w:r>
      <w:proofErr w:type="spellEnd"/>
      <w:r w:rsidR="009C29B1" w:rsidRPr="009C29B1">
        <w:rPr>
          <w:rFonts w:ascii="Times New Roman" w:eastAsia="楷体" w:hAnsi="Times New Roman" w:cs="Times New Roman" w:hint="eastAsia"/>
          <w:sz w:val="24"/>
          <w:szCs w:val="24"/>
        </w:rPr>
        <w:t xml:space="preserve"> ABA or mock control for 2 h. PtoAREB3 and GAPDH separated on standard SDS-PAGE gels (without Phos-tag) were detected as loading controls.</w:t>
      </w:r>
      <w:r w:rsidR="009C29B1">
        <w:rPr>
          <w:rFonts w:hint="eastAsia"/>
          <w:sz w:val="24"/>
          <w:szCs w:val="24"/>
        </w:rPr>
        <w:t xml:space="preserve"> </w:t>
      </w:r>
      <w:r w:rsidR="009C29B1" w:rsidRPr="009C29B1">
        <w:rPr>
          <w:rFonts w:ascii="Times New Roman" w:hAnsi="Times New Roman" w:cs="Times New Roman"/>
          <w:sz w:val="24"/>
          <w:szCs w:val="24"/>
        </w:rPr>
        <w:t xml:space="preserve">H, </w:t>
      </w:r>
      <w:r w:rsidR="00E11CCF" w:rsidRPr="001150F5">
        <w:rPr>
          <w:rFonts w:ascii="Times New Roman" w:eastAsia="楷体" w:hAnsi="Times New Roman" w:cs="Times New Roman"/>
          <w:sz w:val="24"/>
          <w:szCs w:val="24"/>
        </w:rPr>
        <w:t xml:space="preserve">Relative expression levels of </w:t>
      </w:r>
      <w:r w:rsidR="00E11CCF" w:rsidRPr="001150F5">
        <w:rPr>
          <w:rFonts w:ascii="Times New Roman" w:eastAsia="楷体" w:hAnsi="Times New Roman" w:cs="Times New Roman"/>
          <w:i/>
          <w:iCs/>
          <w:sz w:val="24"/>
          <w:szCs w:val="24"/>
        </w:rPr>
        <w:lastRenderedPageBreak/>
        <w:t>PtoAG1</w:t>
      </w:r>
      <w:r w:rsidR="00E11CCF" w:rsidRPr="001150F5">
        <w:rPr>
          <w:rFonts w:ascii="Times New Roman" w:eastAsia="楷体" w:hAnsi="Times New Roman" w:cs="Times New Roman"/>
          <w:sz w:val="24"/>
          <w:szCs w:val="24"/>
        </w:rPr>
        <w:t xml:space="preserve"> and </w:t>
      </w:r>
      <w:r w:rsidR="00E11CCF" w:rsidRPr="001150F5">
        <w:rPr>
          <w:rFonts w:ascii="Times New Roman" w:eastAsia="楷体" w:hAnsi="Times New Roman" w:cs="Times New Roman"/>
          <w:i/>
          <w:iCs/>
          <w:sz w:val="24"/>
          <w:szCs w:val="24"/>
        </w:rPr>
        <w:t>PtoAREB3</w:t>
      </w:r>
      <w:r w:rsidR="00E11CCF" w:rsidRPr="001150F5">
        <w:rPr>
          <w:rFonts w:ascii="Times New Roman" w:eastAsia="楷体" w:hAnsi="Times New Roman" w:cs="Times New Roman"/>
          <w:sz w:val="24"/>
          <w:szCs w:val="24"/>
        </w:rPr>
        <w:t xml:space="preserve"> in WT. 1-mo-old plants were treated with 50 </w:t>
      </w:r>
      <w:proofErr w:type="spellStart"/>
      <w:r w:rsidR="00E11CCF" w:rsidRPr="001150F5">
        <w:rPr>
          <w:rFonts w:ascii="Times New Roman" w:eastAsia="楷体" w:hAnsi="Times New Roman" w:cs="Times New Roman"/>
          <w:sz w:val="24"/>
          <w:szCs w:val="24"/>
        </w:rPr>
        <w:t>μ</w:t>
      </w:r>
      <w:r w:rsidR="00E11CCF" w:rsidRPr="003B4D23">
        <w:rPr>
          <w:rFonts w:ascii="Times New Roman" w:eastAsia="楷体" w:hAnsi="Times New Roman" w:cs="Times New Roman"/>
          <w:sz w:val="24"/>
          <w:szCs w:val="24"/>
        </w:rPr>
        <w:t>M</w:t>
      </w:r>
      <w:proofErr w:type="spellEnd"/>
      <w:r w:rsidR="00E11CCF" w:rsidRPr="001150F5">
        <w:rPr>
          <w:rFonts w:ascii="Times New Roman" w:eastAsia="楷体" w:hAnsi="Times New Roman" w:cs="Times New Roman"/>
          <w:sz w:val="24"/>
          <w:szCs w:val="24"/>
        </w:rPr>
        <w:t xml:space="preserve"> ABA for 1, 2, 4, 6 and 12, followed by total RNA extraction.</w:t>
      </w:r>
      <w:r w:rsidR="009C29B1">
        <w:rPr>
          <w:rFonts w:ascii="Times New Roman" w:eastAsia="楷体" w:hAnsi="Times New Roman" w:cs="Times New Roman" w:hint="eastAsia"/>
          <w:sz w:val="24"/>
          <w:szCs w:val="24"/>
        </w:rPr>
        <w:t xml:space="preserve"> I</w:t>
      </w:r>
      <w:r w:rsidR="009C29B1" w:rsidRPr="009C29B1">
        <w:rPr>
          <w:rFonts w:ascii="Times New Roman" w:eastAsia="楷体" w:hAnsi="Times New Roman" w:cs="Times New Roman" w:hint="eastAsia"/>
          <w:sz w:val="24"/>
          <w:szCs w:val="24"/>
        </w:rPr>
        <w:t xml:space="preserve">, Relative expression levels of PtoRR12 in WT, </w:t>
      </w:r>
      <w:r w:rsidR="009C29B1" w:rsidRPr="009C29B1">
        <w:rPr>
          <w:rFonts w:ascii="Times New Roman" w:eastAsia="楷体" w:hAnsi="Times New Roman" w:cs="Times New Roman" w:hint="eastAsia"/>
          <w:i/>
          <w:iCs/>
          <w:sz w:val="24"/>
          <w:szCs w:val="24"/>
        </w:rPr>
        <w:t>ptoag1</w:t>
      </w:r>
      <w:r w:rsidR="009C29B1" w:rsidRPr="009C29B1">
        <w:rPr>
          <w:rFonts w:ascii="Times New Roman" w:eastAsia="楷体" w:hAnsi="Times New Roman" w:cs="Times New Roman" w:hint="eastAsia"/>
          <w:sz w:val="24"/>
          <w:szCs w:val="24"/>
        </w:rPr>
        <w:t xml:space="preserve"> and </w:t>
      </w:r>
      <w:r w:rsidR="009C29B1" w:rsidRPr="009C29B1">
        <w:rPr>
          <w:rFonts w:ascii="Times New Roman" w:eastAsia="楷体" w:hAnsi="Times New Roman" w:cs="Times New Roman" w:hint="eastAsia"/>
          <w:i/>
          <w:iCs/>
          <w:sz w:val="24"/>
          <w:szCs w:val="24"/>
        </w:rPr>
        <w:t>PtoAG1-OE</w:t>
      </w:r>
      <w:r w:rsidR="009C29B1" w:rsidRPr="009C29B1">
        <w:rPr>
          <w:rFonts w:ascii="Times New Roman" w:eastAsia="楷体" w:hAnsi="Times New Roman" w:cs="Times New Roman" w:hint="eastAsia"/>
          <w:sz w:val="24"/>
          <w:szCs w:val="24"/>
        </w:rPr>
        <w:t xml:space="preserve">. 1-mo-old plants were treated with 100 </w:t>
      </w:r>
      <w:proofErr w:type="spellStart"/>
      <w:r w:rsidR="009C29B1" w:rsidRPr="009C29B1">
        <w:rPr>
          <w:rFonts w:ascii="Times New Roman" w:eastAsia="楷体" w:hAnsi="Times New Roman" w:cs="Times New Roman"/>
          <w:sz w:val="24"/>
          <w:szCs w:val="24"/>
        </w:rPr>
        <w:t>μ</w:t>
      </w:r>
      <w:r w:rsidR="009C29B1" w:rsidRPr="009C29B1">
        <w:rPr>
          <w:rFonts w:ascii="Times New Roman" w:eastAsia="楷体" w:hAnsi="Times New Roman" w:cs="Times New Roman" w:hint="eastAsia"/>
          <w:sz w:val="24"/>
          <w:szCs w:val="24"/>
        </w:rPr>
        <w:t>M</w:t>
      </w:r>
      <w:proofErr w:type="spellEnd"/>
      <w:r w:rsidR="009C29B1" w:rsidRPr="009C29B1">
        <w:rPr>
          <w:rFonts w:ascii="Times New Roman" w:eastAsia="楷体" w:hAnsi="Times New Roman" w:cs="Times New Roman" w:hint="eastAsia"/>
          <w:sz w:val="24"/>
          <w:szCs w:val="24"/>
        </w:rPr>
        <w:t xml:space="preserve"> ABA for 0.5, 1, 2, 4, and 8 h, followed by total RNA extraction. 3 independent experiments were performed for each sample.</w:t>
      </w:r>
      <w:r w:rsidR="00E11CCF" w:rsidRPr="009C29B1">
        <w:rPr>
          <w:rFonts w:ascii="Times New Roman" w:eastAsia="楷体" w:hAnsi="Times New Roman" w:cs="Times New Roman"/>
          <w:sz w:val="24"/>
          <w:szCs w:val="24"/>
        </w:rPr>
        <w:t xml:space="preserve"> </w:t>
      </w:r>
      <w:r w:rsidR="00E11CCF" w:rsidRPr="001150F5">
        <w:rPr>
          <w:rFonts w:ascii="Times New Roman" w:eastAsia="楷体" w:hAnsi="Times New Roman" w:cs="Times New Roman"/>
          <w:sz w:val="24"/>
          <w:szCs w:val="24"/>
        </w:rPr>
        <w:t>Data represent means SD of 3 independent experiments.</w:t>
      </w:r>
      <w:r w:rsidR="00E11CCF" w:rsidRPr="00423CC2">
        <w:rPr>
          <w:rFonts w:ascii="Times New Roman" w:hAnsi="Times New Roman" w:cs="Times New Roman"/>
        </w:rPr>
        <w:t xml:space="preserve"> </w:t>
      </w:r>
      <w:r w:rsidR="00E11CCF" w:rsidRPr="001150F5">
        <w:rPr>
          <w:rFonts w:ascii="Times New Roman" w:hAnsi="Times New Roman" w:cs="Times New Roman"/>
          <w:sz w:val="24"/>
          <w:szCs w:val="24"/>
        </w:rPr>
        <w:t>Error bars are overlaid by symbols when not visible.</w:t>
      </w:r>
    </w:p>
    <w:p w14:paraId="0708E8A6" w14:textId="77777777" w:rsidR="00E11CCF" w:rsidRPr="001150F5" w:rsidRDefault="00E11CCF" w:rsidP="00E11CCF">
      <w:pPr>
        <w:widowControl/>
        <w:jc w:val="left"/>
        <w:rPr>
          <w:rFonts w:ascii="Times New Roman" w:eastAsia="楷体" w:hAnsi="Times New Roman" w:cs="Times New Roman"/>
          <w:sz w:val="24"/>
          <w:szCs w:val="24"/>
        </w:rPr>
      </w:pPr>
      <w:r w:rsidRPr="001150F5">
        <w:rPr>
          <w:rFonts w:ascii="Times New Roman" w:eastAsia="楷体" w:hAnsi="Times New Roman" w:cs="Times New Roman"/>
          <w:sz w:val="24"/>
          <w:szCs w:val="24"/>
        </w:rPr>
        <w:br w:type="page"/>
      </w:r>
    </w:p>
    <w:p w14:paraId="7BD1EC56" w14:textId="3D27331E" w:rsidR="00E11CCF" w:rsidRPr="001150F5" w:rsidRDefault="00CE6B3A" w:rsidP="00E11CCF">
      <w:pPr>
        <w:spacing w:line="360" w:lineRule="auto"/>
        <w:rPr>
          <w:rFonts w:ascii="Times New Roman" w:hAnsi="Times New Roman" w:cs="Times New Roman"/>
          <w:sz w:val="24"/>
          <w:szCs w:val="24"/>
        </w:rPr>
      </w:pPr>
      <w:r>
        <w:rPr>
          <w:rFonts w:ascii="Times New Roman" w:hAnsi="Times New Roman" w:cs="Times New Roman"/>
          <w:noProof/>
          <w:sz w:val="24"/>
          <w:szCs w:val="24"/>
        </w:rPr>
        <w:lastRenderedPageBreak/>
        <w:drawing>
          <wp:inline distT="0" distB="0" distL="0" distR="0" wp14:anchorId="180AF505" wp14:editId="22F43FCE">
            <wp:extent cx="5266690" cy="5274310"/>
            <wp:effectExtent l="0" t="0" r="0" b="2540"/>
            <wp:docPr id="199369998"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5266690" cy="5274310"/>
                    </a:xfrm>
                    <a:prstGeom prst="rect">
                      <a:avLst/>
                    </a:prstGeom>
                    <a:noFill/>
                    <a:ln>
                      <a:noFill/>
                    </a:ln>
                  </pic:spPr>
                </pic:pic>
              </a:graphicData>
            </a:graphic>
          </wp:inline>
        </w:drawing>
      </w:r>
    </w:p>
    <w:p w14:paraId="3F649CBF" w14:textId="40E810CF" w:rsidR="00E11CCF" w:rsidRPr="001150F5" w:rsidRDefault="00F77B0D" w:rsidP="00E11CCF">
      <w:pPr>
        <w:spacing w:line="360" w:lineRule="auto"/>
        <w:rPr>
          <w:rFonts w:ascii="Times New Roman" w:hAnsi="Times New Roman" w:cs="Times New Roman"/>
          <w:sz w:val="24"/>
          <w:szCs w:val="24"/>
        </w:rPr>
      </w:pPr>
      <w:bookmarkStart w:id="7" w:name="_Hlk200835211"/>
      <w:r>
        <w:rPr>
          <w:rFonts w:ascii="Times New Roman" w:eastAsia="楷体" w:hAnsi="Times New Roman" w:cs="Times New Roman"/>
          <w:b/>
          <w:bCs/>
          <w:sz w:val="24"/>
          <w:szCs w:val="24"/>
        </w:rPr>
        <w:t>Fig. S</w:t>
      </w:r>
      <w:r w:rsidR="00E11CCF" w:rsidRPr="001150F5">
        <w:rPr>
          <w:rFonts w:ascii="Times New Roman" w:eastAsia="楷体" w:hAnsi="Times New Roman" w:cs="Times New Roman"/>
          <w:b/>
          <w:bCs/>
          <w:sz w:val="24"/>
          <w:szCs w:val="24"/>
        </w:rPr>
        <w:t>15</w:t>
      </w:r>
      <w:r w:rsidR="00E11CCF" w:rsidRPr="000F1D9E">
        <w:rPr>
          <w:rFonts w:ascii="Times New Roman" w:eastAsia="楷体" w:hAnsi="Times New Roman" w:cs="Times New Roman"/>
          <w:b/>
          <w:bCs/>
          <w:sz w:val="24"/>
          <w:szCs w:val="24"/>
        </w:rPr>
        <w:t xml:space="preserve"> </w:t>
      </w:r>
      <w:bookmarkEnd w:id="7"/>
      <w:r w:rsidR="000F1D9E" w:rsidRPr="000F1D9E">
        <w:rPr>
          <w:rFonts w:ascii="Times New Roman" w:hAnsi="Times New Roman" w:cs="Times New Roman"/>
          <w:sz w:val="24"/>
          <w:szCs w:val="24"/>
        </w:rPr>
        <w:t xml:space="preserve">qPCR analysis and population transcriptome analysis of </w:t>
      </w:r>
      <w:r w:rsidR="000F1D9E" w:rsidRPr="000F1D9E">
        <w:rPr>
          <w:rFonts w:ascii="Times New Roman" w:hAnsi="Times New Roman" w:cs="Times New Roman"/>
          <w:i/>
          <w:iCs/>
          <w:sz w:val="24"/>
          <w:szCs w:val="24"/>
        </w:rPr>
        <w:t>PtoSnRK2s</w:t>
      </w:r>
      <w:r w:rsidR="000F1D9E" w:rsidRPr="000F1D9E">
        <w:rPr>
          <w:rFonts w:ascii="Times New Roman" w:hAnsi="Times New Roman" w:cs="Times New Roman" w:hint="eastAsia"/>
          <w:i/>
          <w:iCs/>
          <w:sz w:val="24"/>
          <w:szCs w:val="24"/>
        </w:rPr>
        <w:t xml:space="preserve"> </w:t>
      </w:r>
      <w:r w:rsidR="000F1D9E" w:rsidRPr="000F1D9E">
        <w:rPr>
          <w:rFonts w:ascii="Times New Roman" w:hAnsi="Times New Roman" w:cs="Times New Roman" w:hint="eastAsia"/>
          <w:sz w:val="24"/>
          <w:szCs w:val="24"/>
        </w:rPr>
        <w:t>and</w:t>
      </w:r>
      <w:r w:rsidR="000F1D9E" w:rsidRPr="000F1D9E">
        <w:rPr>
          <w:rFonts w:ascii="Times New Roman" w:hAnsi="Times New Roman" w:cs="Times New Roman" w:hint="eastAsia"/>
          <w:i/>
          <w:iCs/>
          <w:sz w:val="24"/>
          <w:szCs w:val="24"/>
        </w:rPr>
        <w:t xml:space="preserve"> </w:t>
      </w:r>
      <w:proofErr w:type="spellStart"/>
      <w:r w:rsidR="000F1D9E" w:rsidRPr="000F1D9E">
        <w:rPr>
          <w:rFonts w:ascii="Times New Roman" w:hAnsi="Times New Roman" w:cs="Times New Roman" w:hint="eastAsia"/>
          <w:i/>
          <w:iCs/>
          <w:sz w:val="24"/>
          <w:szCs w:val="24"/>
        </w:rPr>
        <w:t>PtoAREBs</w:t>
      </w:r>
      <w:proofErr w:type="spellEnd"/>
      <w:r w:rsidR="000F1D9E" w:rsidRPr="000F1D9E">
        <w:rPr>
          <w:rFonts w:ascii="Times New Roman" w:hAnsi="Times New Roman" w:cs="Times New Roman" w:hint="eastAsia"/>
          <w:i/>
          <w:iCs/>
          <w:sz w:val="24"/>
          <w:szCs w:val="24"/>
        </w:rPr>
        <w:t>.</w:t>
      </w:r>
      <w:r w:rsidR="00E11CCF" w:rsidRPr="001150F5">
        <w:rPr>
          <w:rFonts w:ascii="Times New Roman" w:hAnsi="Times New Roman" w:cs="Times New Roman"/>
          <w:sz w:val="24"/>
          <w:szCs w:val="24"/>
        </w:rPr>
        <w:t xml:space="preserve"> A, Dynamic transient expression profiles of </w:t>
      </w:r>
      <w:r w:rsidR="00E11CCF" w:rsidRPr="001150F5">
        <w:rPr>
          <w:rFonts w:ascii="Times New Roman" w:hAnsi="Times New Roman" w:cs="Times New Roman"/>
          <w:i/>
          <w:iCs/>
          <w:sz w:val="24"/>
          <w:szCs w:val="24"/>
        </w:rPr>
        <w:t>PtoSnRK2s</w:t>
      </w:r>
      <w:r w:rsidR="00E11CCF" w:rsidRPr="001150F5">
        <w:rPr>
          <w:rFonts w:ascii="Times New Roman" w:hAnsi="Times New Roman" w:cs="Times New Roman"/>
          <w:sz w:val="24"/>
          <w:szCs w:val="24"/>
        </w:rPr>
        <w:t xml:space="preserve"> under ABA, dehydration, and </w:t>
      </w:r>
      <w:proofErr w:type="spellStart"/>
      <w:r w:rsidR="00E11CCF" w:rsidRPr="001150F5">
        <w:rPr>
          <w:rFonts w:ascii="Times New Roman" w:hAnsi="Times New Roman" w:cs="Times New Roman"/>
          <w:sz w:val="24"/>
          <w:szCs w:val="24"/>
        </w:rPr>
        <w:t>fluridone+dehydration</w:t>
      </w:r>
      <w:proofErr w:type="spellEnd"/>
      <w:r w:rsidR="00E11CCF" w:rsidRPr="001150F5">
        <w:rPr>
          <w:rFonts w:ascii="Times New Roman" w:hAnsi="Times New Roman" w:cs="Times New Roman"/>
          <w:sz w:val="24"/>
          <w:szCs w:val="24"/>
        </w:rPr>
        <w:t xml:space="preserve"> conditions (0-24 h). B</w:t>
      </w:r>
      <w:r w:rsidR="00CE6B3A">
        <w:rPr>
          <w:rFonts w:ascii="Times New Roman" w:hAnsi="Times New Roman" w:cs="Times New Roman" w:hint="eastAsia"/>
          <w:sz w:val="24"/>
          <w:szCs w:val="24"/>
        </w:rPr>
        <w:t xml:space="preserve"> and C, </w:t>
      </w:r>
      <w:r w:rsidR="00E11CCF" w:rsidRPr="001150F5">
        <w:rPr>
          <w:rFonts w:ascii="Times New Roman" w:hAnsi="Times New Roman" w:cs="Times New Roman"/>
          <w:sz w:val="24"/>
          <w:szCs w:val="24"/>
        </w:rPr>
        <w:t>Correlation analysis of population-level transcriptomics (</w:t>
      </w:r>
      <w:r w:rsidR="0036081A">
        <w:rPr>
          <w:rFonts w:ascii="Times New Roman" w:hAnsi="Times New Roman" w:cs="Times New Roman" w:hint="eastAsia"/>
          <w:sz w:val="24"/>
          <w:szCs w:val="24"/>
        </w:rPr>
        <w:t>t</w:t>
      </w:r>
      <w:r w:rsidR="0036081A" w:rsidRPr="0036081A">
        <w:rPr>
          <w:rFonts w:ascii="Times New Roman" w:hAnsi="Times New Roman" w:cs="Times New Roman" w:hint="eastAsia"/>
          <w:sz w:val="24"/>
          <w:szCs w:val="24"/>
        </w:rPr>
        <w:t xml:space="preserve">ranscriptome data of a germplasm population consisting of 50 </w:t>
      </w:r>
      <w:r w:rsidR="0036081A" w:rsidRPr="0036081A">
        <w:rPr>
          <w:rFonts w:ascii="Times New Roman" w:hAnsi="Times New Roman" w:cs="Times New Roman" w:hint="eastAsia"/>
          <w:i/>
          <w:iCs/>
          <w:sz w:val="24"/>
          <w:szCs w:val="24"/>
        </w:rPr>
        <w:t>Populus tomentosa</w:t>
      </w:r>
      <w:r w:rsidR="0036081A" w:rsidRPr="0036081A">
        <w:rPr>
          <w:rFonts w:ascii="Times New Roman" w:hAnsi="Times New Roman" w:cs="Times New Roman" w:hint="eastAsia"/>
          <w:sz w:val="24"/>
          <w:szCs w:val="24"/>
        </w:rPr>
        <w:t xml:space="preserve"> individuals before and after drought stress</w:t>
      </w:r>
      <w:r w:rsidR="00E11CCF" w:rsidRPr="001150F5">
        <w:rPr>
          <w:rFonts w:ascii="Times New Roman" w:hAnsi="Times New Roman" w:cs="Times New Roman"/>
          <w:sz w:val="24"/>
          <w:szCs w:val="24"/>
        </w:rPr>
        <w:t xml:space="preserve">) showed coordinated </w:t>
      </w:r>
      <w:r w:rsidR="00E11CCF" w:rsidRPr="001150F5">
        <w:rPr>
          <w:rFonts w:ascii="Times New Roman" w:hAnsi="Times New Roman" w:cs="Times New Roman"/>
          <w:i/>
          <w:iCs/>
          <w:sz w:val="24"/>
          <w:szCs w:val="24"/>
        </w:rPr>
        <w:t>PtoSnRK2.2</w:t>
      </w:r>
      <w:r w:rsidR="00E11CCF" w:rsidRPr="001150F5">
        <w:rPr>
          <w:rFonts w:ascii="Times New Roman" w:hAnsi="Times New Roman" w:cs="Times New Roman"/>
          <w:sz w:val="24"/>
          <w:szCs w:val="24"/>
        </w:rPr>
        <w:t xml:space="preserve"> and </w:t>
      </w:r>
      <w:r w:rsidR="00E11CCF" w:rsidRPr="001150F5">
        <w:rPr>
          <w:rFonts w:ascii="Times New Roman" w:hAnsi="Times New Roman" w:cs="Times New Roman"/>
          <w:i/>
          <w:iCs/>
          <w:sz w:val="24"/>
          <w:szCs w:val="24"/>
        </w:rPr>
        <w:t>PtoAREB3</w:t>
      </w:r>
      <w:r w:rsidR="00E11CCF" w:rsidRPr="001150F5">
        <w:rPr>
          <w:rFonts w:ascii="Times New Roman" w:hAnsi="Times New Roman" w:cs="Times New Roman"/>
          <w:sz w:val="24"/>
          <w:szCs w:val="24"/>
        </w:rPr>
        <w:t xml:space="preserve"> induction during drought and post-recovery dynamics.</w:t>
      </w:r>
    </w:p>
    <w:p w14:paraId="11DE2ED2" w14:textId="77777777" w:rsidR="00E11CCF" w:rsidRDefault="00E11CCF" w:rsidP="00E11CCF">
      <w:pPr>
        <w:widowControl/>
        <w:jc w:val="left"/>
        <w:rPr>
          <w:rFonts w:ascii="Times New Roman" w:hAnsi="Times New Roman" w:cs="Times New Roman"/>
          <w:sz w:val="24"/>
          <w:szCs w:val="24"/>
        </w:rPr>
      </w:pPr>
      <w:r w:rsidRPr="001150F5">
        <w:rPr>
          <w:rFonts w:ascii="Times New Roman" w:hAnsi="Times New Roman" w:cs="Times New Roman"/>
          <w:sz w:val="24"/>
          <w:szCs w:val="24"/>
        </w:rPr>
        <w:br w:type="page"/>
      </w:r>
    </w:p>
    <w:p w14:paraId="28841566" w14:textId="5726434B" w:rsidR="002A546C" w:rsidRDefault="002A546C" w:rsidP="00E11CCF">
      <w:pPr>
        <w:widowControl/>
        <w:jc w:val="left"/>
        <w:rPr>
          <w:rFonts w:ascii="Times New Roman" w:hAnsi="Times New Roman" w:cs="Times New Roman"/>
          <w:sz w:val="24"/>
          <w:szCs w:val="24"/>
        </w:rPr>
      </w:pPr>
      <w:r>
        <w:rPr>
          <w:noProof/>
        </w:rPr>
        <w:lastRenderedPageBreak/>
        <w:drawing>
          <wp:inline distT="0" distB="0" distL="0" distR="0" wp14:anchorId="71F06D2F" wp14:editId="3EEB623F">
            <wp:extent cx="5287617" cy="4132822"/>
            <wp:effectExtent l="0" t="0" r="8890" b="1270"/>
            <wp:docPr id="41988354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9883541" name=""/>
                    <pic:cNvPicPr/>
                  </pic:nvPicPr>
                  <pic:blipFill>
                    <a:blip r:embed="rId21"/>
                    <a:stretch>
                      <a:fillRect/>
                    </a:stretch>
                  </pic:blipFill>
                  <pic:spPr>
                    <a:xfrm>
                      <a:off x="0" y="0"/>
                      <a:ext cx="5303830" cy="4145494"/>
                    </a:xfrm>
                    <a:prstGeom prst="rect">
                      <a:avLst/>
                    </a:prstGeom>
                  </pic:spPr>
                </pic:pic>
              </a:graphicData>
            </a:graphic>
          </wp:inline>
        </w:drawing>
      </w:r>
    </w:p>
    <w:p w14:paraId="0524E266" w14:textId="46133620" w:rsidR="002A546C" w:rsidRPr="002A546C" w:rsidRDefault="002A546C" w:rsidP="002A546C">
      <w:pPr>
        <w:widowControl/>
        <w:spacing w:line="360" w:lineRule="auto"/>
        <w:rPr>
          <w:rFonts w:ascii="Times New Roman" w:hAnsi="Times New Roman" w:cs="Times New Roman"/>
          <w:sz w:val="24"/>
          <w:szCs w:val="24"/>
        </w:rPr>
      </w:pPr>
      <w:r w:rsidRPr="002A546C">
        <w:rPr>
          <w:rFonts w:ascii="Times New Roman" w:hAnsi="Times New Roman" w:cs="Times New Roman" w:hint="eastAsia"/>
          <w:b/>
          <w:bCs/>
          <w:sz w:val="24"/>
          <w:szCs w:val="24"/>
        </w:rPr>
        <w:t>Fig. S16</w:t>
      </w:r>
      <w:r w:rsidRPr="002A546C">
        <w:rPr>
          <w:rFonts w:ascii="Times New Roman" w:hAnsi="Times New Roman" w:cs="Times New Roman" w:hint="eastAsia"/>
          <w:sz w:val="24"/>
          <w:szCs w:val="24"/>
        </w:rPr>
        <w:t xml:space="preserve"> </w:t>
      </w:r>
      <w:r w:rsidRPr="002A546C">
        <w:rPr>
          <w:rFonts w:ascii="Times New Roman" w:hAnsi="Times New Roman" w:cs="Times New Roman"/>
          <w:sz w:val="24"/>
          <w:szCs w:val="24"/>
        </w:rPr>
        <w:t xml:space="preserve">Morphology and physiology characteristics under drought stress of </w:t>
      </w:r>
      <w:r w:rsidRPr="002A546C">
        <w:rPr>
          <w:rFonts w:ascii="Times New Roman" w:hAnsi="Times New Roman" w:cs="Times New Roman" w:hint="eastAsia"/>
          <w:sz w:val="24"/>
          <w:szCs w:val="24"/>
        </w:rPr>
        <w:t xml:space="preserve">the </w:t>
      </w:r>
      <w:r w:rsidRPr="002A546C">
        <w:rPr>
          <w:rFonts w:ascii="Times New Roman" w:hAnsi="Times New Roman" w:cs="Times New Roman" w:hint="eastAsia"/>
          <w:i/>
          <w:iCs/>
          <w:sz w:val="24"/>
          <w:szCs w:val="24"/>
        </w:rPr>
        <w:t>ptomyb84</w:t>
      </w:r>
      <w:r w:rsidRPr="002A546C">
        <w:rPr>
          <w:rFonts w:ascii="Times New Roman" w:hAnsi="Times New Roman" w:cs="Times New Roman" w:hint="eastAsia"/>
          <w:sz w:val="24"/>
          <w:szCs w:val="24"/>
        </w:rPr>
        <w:t xml:space="preserve"> mutants</w:t>
      </w:r>
      <w:r w:rsidRPr="002A546C">
        <w:rPr>
          <w:rFonts w:ascii="Times New Roman" w:hAnsi="Times New Roman" w:cs="Times New Roman"/>
          <w:sz w:val="24"/>
          <w:szCs w:val="24"/>
        </w:rPr>
        <w:t xml:space="preserve"> and WT.</w:t>
      </w:r>
      <w:r w:rsidRPr="002A546C">
        <w:rPr>
          <w:rFonts w:ascii="Times New Roman" w:hAnsi="Times New Roman" w:cs="Times New Roman"/>
          <w:kern w:val="0"/>
          <w:sz w:val="24"/>
          <w:szCs w:val="24"/>
        </w:rPr>
        <w:t xml:space="preserve"> </w:t>
      </w:r>
      <w:r w:rsidRPr="002A546C">
        <w:rPr>
          <w:rFonts w:ascii="Times New Roman" w:hAnsi="Times New Roman" w:cs="Times New Roman"/>
          <w:sz w:val="24"/>
          <w:szCs w:val="24"/>
        </w:rPr>
        <w:t xml:space="preserve">A, </w:t>
      </w:r>
      <w:proofErr w:type="gramStart"/>
      <w:r w:rsidRPr="002A546C">
        <w:rPr>
          <w:rFonts w:ascii="Times New Roman" w:hAnsi="Times New Roman" w:cs="Times New Roman"/>
          <w:sz w:val="24"/>
          <w:szCs w:val="24"/>
        </w:rPr>
        <w:t>The</w:t>
      </w:r>
      <w:proofErr w:type="gramEnd"/>
      <w:r w:rsidRPr="002A546C">
        <w:rPr>
          <w:rFonts w:ascii="Times New Roman" w:hAnsi="Times New Roman" w:cs="Times New Roman"/>
          <w:sz w:val="24"/>
          <w:szCs w:val="24"/>
        </w:rPr>
        <w:t xml:space="preserve"> phenotype of plants under average soil relative water content (SRWC) was 65%, 2</w:t>
      </w:r>
      <w:r w:rsidRPr="002A546C">
        <w:rPr>
          <w:rFonts w:ascii="Times New Roman" w:hAnsi="Times New Roman" w:cs="Times New Roman" w:hint="eastAsia"/>
          <w:sz w:val="24"/>
          <w:szCs w:val="24"/>
        </w:rPr>
        <w:t>1</w:t>
      </w:r>
      <w:r w:rsidRPr="002A546C">
        <w:rPr>
          <w:rFonts w:ascii="Times New Roman" w:hAnsi="Times New Roman" w:cs="Times New Roman"/>
          <w:sz w:val="24"/>
          <w:szCs w:val="24"/>
        </w:rPr>
        <w:t xml:space="preserve">%. Bars, 15 cm. B, stem RWC and stem water potential of plants. Error bar </w:t>
      </w:r>
      <w:proofErr w:type="gramStart"/>
      <w:r w:rsidRPr="002A546C">
        <w:rPr>
          <w:rFonts w:ascii="Times New Roman" w:hAnsi="Times New Roman" w:cs="Times New Roman"/>
          <w:sz w:val="24"/>
          <w:szCs w:val="24"/>
        </w:rPr>
        <w:t>represent</w:t>
      </w:r>
      <w:proofErr w:type="gramEnd"/>
      <w:r w:rsidRPr="002A546C">
        <w:rPr>
          <w:rFonts w:ascii="Times New Roman" w:hAnsi="Times New Roman" w:cs="Times New Roman"/>
          <w:sz w:val="24"/>
          <w:szCs w:val="24"/>
        </w:rPr>
        <w:t xml:space="preserve"> SD values of 3 biological replicates. Two-tailed paired </w:t>
      </w:r>
      <w:r w:rsidRPr="002A546C">
        <w:rPr>
          <w:rFonts w:ascii="Times New Roman" w:hAnsi="Times New Roman" w:cs="Times New Roman"/>
          <w:i/>
          <w:iCs/>
          <w:sz w:val="24"/>
          <w:szCs w:val="24"/>
        </w:rPr>
        <w:t>t</w:t>
      </w:r>
      <w:r w:rsidRPr="002A546C">
        <w:rPr>
          <w:rFonts w:ascii="Times New Roman" w:hAnsi="Times New Roman" w:cs="Times New Roman"/>
          <w:sz w:val="24"/>
          <w:szCs w:val="24"/>
        </w:rPr>
        <w:t>-tests, *</w:t>
      </w:r>
      <w:r w:rsidRPr="002A546C">
        <w:rPr>
          <w:rFonts w:ascii="Times New Roman" w:hAnsi="Times New Roman" w:cs="Times New Roman"/>
          <w:i/>
          <w:iCs/>
          <w:sz w:val="24"/>
          <w:szCs w:val="24"/>
        </w:rPr>
        <w:t>P</w:t>
      </w:r>
      <w:r w:rsidRPr="002A546C">
        <w:rPr>
          <w:rFonts w:ascii="Times New Roman" w:hAnsi="Times New Roman" w:cs="Times New Roman"/>
          <w:sz w:val="24"/>
          <w:szCs w:val="24"/>
        </w:rPr>
        <w:t xml:space="preserve"> &lt; 0.05, **</w:t>
      </w:r>
      <w:r w:rsidRPr="002A546C">
        <w:rPr>
          <w:rFonts w:ascii="Times New Roman" w:hAnsi="Times New Roman" w:cs="Times New Roman"/>
          <w:i/>
          <w:iCs/>
          <w:sz w:val="24"/>
          <w:szCs w:val="24"/>
        </w:rPr>
        <w:t>P</w:t>
      </w:r>
      <w:r w:rsidRPr="002A546C">
        <w:rPr>
          <w:rFonts w:ascii="Times New Roman" w:hAnsi="Times New Roman" w:cs="Times New Roman"/>
          <w:sz w:val="24"/>
          <w:szCs w:val="24"/>
        </w:rPr>
        <w:t xml:space="preserve"> &lt; 0.01. ns, no significance.</w:t>
      </w:r>
    </w:p>
    <w:p w14:paraId="30FD802E" w14:textId="082B2DC5" w:rsidR="002A546C" w:rsidRDefault="002A546C">
      <w:pPr>
        <w:widowControl/>
        <w:jc w:val="left"/>
        <w:rPr>
          <w:rFonts w:ascii="Times New Roman" w:hAnsi="Times New Roman" w:cs="Times New Roman"/>
          <w:sz w:val="24"/>
          <w:szCs w:val="24"/>
        </w:rPr>
      </w:pPr>
      <w:r>
        <w:rPr>
          <w:rFonts w:ascii="Times New Roman" w:hAnsi="Times New Roman" w:cs="Times New Roman"/>
          <w:sz w:val="24"/>
          <w:szCs w:val="24"/>
        </w:rPr>
        <w:br w:type="page"/>
      </w:r>
    </w:p>
    <w:p w14:paraId="7B8795DC" w14:textId="77777777" w:rsidR="002A546C" w:rsidRPr="001150F5" w:rsidRDefault="002A546C" w:rsidP="00E11CCF">
      <w:pPr>
        <w:widowControl/>
        <w:jc w:val="left"/>
        <w:rPr>
          <w:rFonts w:ascii="Times New Roman" w:hAnsi="Times New Roman" w:cs="Times New Roman"/>
          <w:sz w:val="24"/>
          <w:szCs w:val="24"/>
        </w:rPr>
      </w:pPr>
    </w:p>
    <w:p w14:paraId="13B6E331" w14:textId="34ABC484" w:rsidR="00E11CCF" w:rsidRPr="001150F5" w:rsidRDefault="003130D4" w:rsidP="00E11CCF">
      <w:pPr>
        <w:spacing w:line="360" w:lineRule="auto"/>
        <w:jc w:val="center"/>
        <w:rPr>
          <w:rFonts w:ascii="Times New Roman" w:hAnsi="Times New Roman" w:cs="Times New Roman"/>
          <w:sz w:val="24"/>
          <w:szCs w:val="24"/>
        </w:rPr>
      </w:pPr>
      <w:r>
        <w:rPr>
          <w:rFonts w:ascii="Times New Roman" w:hAnsi="Times New Roman" w:cs="Times New Roman"/>
          <w:noProof/>
          <w:sz w:val="24"/>
          <w:szCs w:val="24"/>
        </w:rPr>
        <w:drawing>
          <wp:inline distT="0" distB="0" distL="0" distR="0" wp14:anchorId="2CA80809" wp14:editId="7B34D3BC">
            <wp:extent cx="4425950" cy="3584575"/>
            <wp:effectExtent l="0" t="0" r="0" b="0"/>
            <wp:docPr id="22" name="图片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4425950" cy="3584575"/>
                    </a:xfrm>
                    <a:prstGeom prst="rect">
                      <a:avLst/>
                    </a:prstGeom>
                    <a:noFill/>
                    <a:ln>
                      <a:noFill/>
                    </a:ln>
                  </pic:spPr>
                </pic:pic>
              </a:graphicData>
            </a:graphic>
          </wp:inline>
        </w:drawing>
      </w:r>
    </w:p>
    <w:p w14:paraId="3D0D97FD" w14:textId="52FE0CCB" w:rsidR="009C0D28" w:rsidRDefault="00F77B0D" w:rsidP="003130D4">
      <w:pPr>
        <w:spacing w:line="360" w:lineRule="auto"/>
        <w:rPr>
          <w:rFonts w:ascii="Times New Roman" w:hAnsi="Times New Roman" w:cs="Times New Roman"/>
          <w:sz w:val="24"/>
          <w:szCs w:val="24"/>
        </w:rPr>
      </w:pPr>
      <w:bookmarkStart w:id="8" w:name="_Hlk200835224"/>
      <w:r>
        <w:rPr>
          <w:rFonts w:ascii="Times New Roman" w:eastAsia="楷体" w:hAnsi="Times New Roman" w:cs="Times New Roman"/>
          <w:b/>
          <w:bCs/>
          <w:sz w:val="24"/>
          <w:szCs w:val="24"/>
        </w:rPr>
        <w:t>Fig. S</w:t>
      </w:r>
      <w:r w:rsidR="00E11CCF" w:rsidRPr="001150F5">
        <w:rPr>
          <w:rFonts w:ascii="Times New Roman" w:eastAsia="楷体" w:hAnsi="Times New Roman" w:cs="Times New Roman"/>
          <w:b/>
          <w:bCs/>
          <w:sz w:val="24"/>
          <w:szCs w:val="24"/>
        </w:rPr>
        <w:t>1</w:t>
      </w:r>
      <w:r w:rsidR="002A546C">
        <w:rPr>
          <w:rFonts w:ascii="Times New Roman" w:eastAsia="楷体" w:hAnsi="Times New Roman" w:cs="Times New Roman" w:hint="eastAsia"/>
          <w:b/>
          <w:bCs/>
          <w:sz w:val="24"/>
          <w:szCs w:val="24"/>
        </w:rPr>
        <w:t>7</w:t>
      </w:r>
      <w:r w:rsidR="00E11CCF" w:rsidRPr="001150F5">
        <w:rPr>
          <w:rFonts w:ascii="Times New Roman" w:eastAsia="楷体" w:hAnsi="Times New Roman" w:cs="Times New Roman"/>
          <w:b/>
          <w:bCs/>
          <w:sz w:val="24"/>
          <w:szCs w:val="24"/>
        </w:rPr>
        <w:t xml:space="preserve"> </w:t>
      </w:r>
      <w:r w:rsidR="00E11CCF" w:rsidRPr="001150F5">
        <w:rPr>
          <w:rFonts w:ascii="Times New Roman" w:hAnsi="Times New Roman" w:cs="Times New Roman"/>
          <w:sz w:val="24"/>
          <w:szCs w:val="24"/>
        </w:rPr>
        <w:t xml:space="preserve">Homology inference analysis among five </w:t>
      </w:r>
      <w:r w:rsidR="00E11CCF" w:rsidRPr="001150F5">
        <w:rPr>
          <w:rFonts w:ascii="Times New Roman" w:hAnsi="Times New Roman" w:cs="Times New Roman"/>
          <w:i/>
          <w:iCs/>
          <w:sz w:val="24"/>
          <w:szCs w:val="24"/>
        </w:rPr>
        <w:t>Populus</w:t>
      </w:r>
      <w:r w:rsidR="00E11CCF" w:rsidRPr="001150F5">
        <w:rPr>
          <w:rFonts w:ascii="Times New Roman" w:hAnsi="Times New Roman" w:cs="Times New Roman"/>
          <w:sz w:val="24"/>
          <w:szCs w:val="24"/>
        </w:rPr>
        <w:t xml:space="preserve"> species.</w:t>
      </w:r>
      <w:bookmarkEnd w:id="8"/>
      <w:r w:rsidR="00E11CCF" w:rsidRPr="001150F5">
        <w:rPr>
          <w:rFonts w:ascii="Times New Roman" w:hAnsi="Times New Roman" w:cs="Times New Roman"/>
          <w:sz w:val="24"/>
          <w:szCs w:val="24"/>
        </w:rPr>
        <w:t xml:space="preserve"> </w:t>
      </w:r>
      <w:r w:rsidR="00E11CCF" w:rsidRPr="001150F5">
        <w:rPr>
          <w:rFonts w:ascii="Times New Roman" w:eastAsia="楷体" w:hAnsi="Times New Roman" w:cs="Times New Roman"/>
          <w:sz w:val="24"/>
          <w:szCs w:val="24"/>
        </w:rPr>
        <w:t xml:space="preserve">Blue connections </w:t>
      </w:r>
      <w:r w:rsidR="00E11CCF" w:rsidRPr="001150F5">
        <w:rPr>
          <w:rFonts w:ascii="Times New Roman" w:hAnsi="Times New Roman" w:cs="Times New Roman"/>
          <w:sz w:val="24"/>
          <w:szCs w:val="24"/>
        </w:rPr>
        <w:t xml:space="preserve">represent </w:t>
      </w:r>
      <w:r w:rsidR="00E11CCF" w:rsidRPr="001150F5">
        <w:rPr>
          <w:rFonts w:ascii="Times New Roman" w:hAnsi="Times New Roman" w:cs="Times New Roman"/>
          <w:i/>
          <w:iCs/>
          <w:sz w:val="24"/>
          <w:szCs w:val="24"/>
        </w:rPr>
        <w:t>MYB84</w:t>
      </w:r>
      <w:r w:rsidR="00E11CCF" w:rsidRPr="001150F5">
        <w:rPr>
          <w:rFonts w:ascii="Times New Roman" w:hAnsi="Times New Roman" w:cs="Times New Roman"/>
          <w:sz w:val="24"/>
          <w:szCs w:val="24"/>
        </w:rPr>
        <w:t xml:space="preserve"> orthologs and orange connections represent </w:t>
      </w:r>
      <w:r w:rsidR="00E11CCF" w:rsidRPr="001150F5">
        <w:rPr>
          <w:rFonts w:ascii="Times New Roman" w:hAnsi="Times New Roman" w:cs="Times New Roman"/>
          <w:i/>
          <w:iCs/>
          <w:sz w:val="24"/>
          <w:szCs w:val="24"/>
        </w:rPr>
        <w:t>AG1</w:t>
      </w:r>
      <w:r w:rsidR="00E11CCF" w:rsidRPr="001150F5">
        <w:rPr>
          <w:rFonts w:ascii="Times New Roman" w:hAnsi="Times New Roman" w:cs="Times New Roman"/>
          <w:sz w:val="24"/>
          <w:szCs w:val="24"/>
        </w:rPr>
        <w:t xml:space="preserve"> orthologs.</w:t>
      </w:r>
      <w:r w:rsidR="00E11CCF" w:rsidRPr="00423CC2">
        <w:rPr>
          <w:rFonts w:ascii="Times New Roman" w:hAnsi="Times New Roman" w:cs="Times New Roman"/>
        </w:rPr>
        <w:t xml:space="preserve"> </w:t>
      </w:r>
      <w:r w:rsidR="00E11CCF" w:rsidRPr="001150F5">
        <w:rPr>
          <w:rFonts w:ascii="Times New Roman" w:hAnsi="Times New Roman" w:cs="Times New Roman"/>
          <w:sz w:val="24"/>
          <w:szCs w:val="24"/>
        </w:rPr>
        <w:t>The physical distance on the left represents the total distance of the selected fragments.</w:t>
      </w:r>
      <w:bookmarkEnd w:id="0"/>
    </w:p>
    <w:p w14:paraId="773DBC8E" w14:textId="77777777" w:rsidR="009C0D28" w:rsidRDefault="009C0D28">
      <w:pPr>
        <w:widowControl/>
        <w:jc w:val="left"/>
        <w:rPr>
          <w:rFonts w:ascii="Times New Roman" w:hAnsi="Times New Roman" w:cs="Times New Roman"/>
          <w:sz w:val="24"/>
          <w:szCs w:val="24"/>
        </w:rPr>
      </w:pPr>
      <w:r>
        <w:rPr>
          <w:rFonts w:ascii="Times New Roman" w:hAnsi="Times New Roman" w:cs="Times New Roman"/>
          <w:sz w:val="24"/>
          <w:szCs w:val="24"/>
        </w:rPr>
        <w:br w:type="page"/>
      </w:r>
    </w:p>
    <w:p w14:paraId="131CCD56" w14:textId="62D04BBD" w:rsidR="00D7204B" w:rsidRDefault="009C0D28" w:rsidP="003130D4">
      <w:pPr>
        <w:spacing w:line="360" w:lineRule="auto"/>
        <w:rPr>
          <w:rFonts w:ascii="Times New Roman" w:hAnsi="Times New Roman" w:cs="Times New Roman"/>
          <w:sz w:val="24"/>
          <w:szCs w:val="24"/>
        </w:rPr>
      </w:pPr>
      <w:r>
        <w:rPr>
          <w:noProof/>
        </w:rPr>
        <w:lastRenderedPageBreak/>
        <w:drawing>
          <wp:inline distT="0" distB="0" distL="0" distR="0" wp14:anchorId="2A971C45" wp14:editId="49DD0035">
            <wp:extent cx="5274310" cy="7459980"/>
            <wp:effectExtent l="0" t="0" r="2540" b="7620"/>
            <wp:docPr id="2033933466"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5274310" cy="7459980"/>
                    </a:xfrm>
                    <a:prstGeom prst="rect">
                      <a:avLst/>
                    </a:prstGeom>
                    <a:noFill/>
                    <a:ln>
                      <a:noFill/>
                    </a:ln>
                  </pic:spPr>
                </pic:pic>
              </a:graphicData>
            </a:graphic>
          </wp:inline>
        </w:drawing>
      </w:r>
    </w:p>
    <w:p w14:paraId="7009FA87" w14:textId="77777777" w:rsidR="009C0D28" w:rsidRPr="001150F5" w:rsidRDefault="009C0D28" w:rsidP="009C0D28">
      <w:pPr>
        <w:spacing w:line="360" w:lineRule="auto"/>
        <w:rPr>
          <w:rFonts w:ascii="Times New Roman" w:hAnsi="Times New Roman" w:cs="Times New Roman" w:hint="eastAsia"/>
          <w:sz w:val="24"/>
          <w:szCs w:val="24"/>
        </w:rPr>
      </w:pPr>
      <w:r w:rsidRPr="00E72A53">
        <w:rPr>
          <w:rFonts w:ascii="Times New Roman" w:eastAsia="楷体" w:hAnsi="Times New Roman" w:cs="Times New Roman" w:hint="eastAsia"/>
          <w:b/>
          <w:bCs/>
          <w:sz w:val="24"/>
          <w:szCs w:val="24"/>
        </w:rPr>
        <w:t>Fig. S</w:t>
      </w:r>
      <w:r w:rsidRPr="001150F5">
        <w:rPr>
          <w:rFonts w:ascii="Times New Roman" w:eastAsia="楷体" w:hAnsi="Times New Roman" w:cs="Times New Roman"/>
          <w:b/>
          <w:bCs/>
          <w:sz w:val="24"/>
          <w:szCs w:val="24"/>
        </w:rPr>
        <w:t>1</w:t>
      </w:r>
      <w:r>
        <w:rPr>
          <w:rFonts w:ascii="Times New Roman" w:eastAsia="楷体" w:hAnsi="Times New Roman" w:cs="Times New Roman" w:hint="eastAsia"/>
          <w:b/>
          <w:bCs/>
          <w:sz w:val="24"/>
          <w:szCs w:val="24"/>
        </w:rPr>
        <w:t>8</w:t>
      </w:r>
      <w:r w:rsidRPr="001150F5">
        <w:rPr>
          <w:rFonts w:ascii="Times New Roman" w:eastAsia="楷体" w:hAnsi="Times New Roman" w:cs="Times New Roman"/>
          <w:b/>
          <w:bCs/>
          <w:sz w:val="24"/>
          <w:szCs w:val="24"/>
        </w:rPr>
        <w:t xml:space="preserve"> </w:t>
      </w:r>
      <w:r>
        <w:rPr>
          <w:rFonts w:ascii="Times New Roman" w:hAnsi="Times New Roman" w:cs="Times New Roman" w:hint="eastAsia"/>
          <w:sz w:val="24"/>
          <w:szCs w:val="24"/>
        </w:rPr>
        <w:t>T</w:t>
      </w:r>
      <w:r w:rsidRPr="009C0D28">
        <w:rPr>
          <w:rFonts w:ascii="Times New Roman" w:hAnsi="Times New Roman" w:cs="Times New Roman"/>
          <w:sz w:val="24"/>
          <w:szCs w:val="24"/>
        </w:rPr>
        <w:t>he full uncropped Gels and Blots image</w:t>
      </w:r>
      <w:r>
        <w:rPr>
          <w:rFonts w:ascii="Times New Roman" w:hAnsi="Times New Roman" w:cs="Times New Roman" w:hint="eastAsia"/>
          <w:sz w:val="24"/>
          <w:szCs w:val="24"/>
        </w:rPr>
        <w:t>.</w:t>
      </w:r>
    </w:p>
    <w:p w14:paraId="0C63E9B8" w14:textId="77777777" w:rsidR="009C0D28" w:rsidRPr="009C0D28" w:rsidRDefault="009C0D28" w:rsidP="003130D4">
      <w:pPr>
        <w:spacing w:line="360" w:lineRule="auto"/>
        <w:rPr>
          <w:rFonts w:ascii="Times New Roman" w:hAnsi="Times New Roman" w:cs="Times New Roman" w:hint="eastAsia"/>
          <w:sz w:val="24"/>
          <w:szCs w:val="24"/>
        </w:rPr>
      </w:pPr>
    </w:p>
    <w:sectPr w:rsidR="009C0D28" w:rsidRPr="009C0D28">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EF86E59" w14:textId="77777777" w:rsidR="00155D0F" w:rsidRDefault="00155D0F" w:rsidP="00E11CCF">
      <w:pPr>
        <w:rPr>
          <w:rFonts w:hint="eastAsia"/>
        </w:rPr>
      </w:pPr>
      <w:r>
        <w:separator/>
      </w:r>
    </w:p>
  </w:endnote>
  <w:endnote w:type="continuationSeparator" w:id="0">
    <w:p w14:paraId="539670AC" w14:textId="77777777" w:rsidR="00155D0F" w:rsidRDefault="00155D0F" w:rsidP="00E11CCF">
      <w:pPr>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等线">
    <w:altName w:val="DengXian"/>
    <w:panose1 w:val="02010600030101010101"/>
    <w:charset w:val="86"/>
    <w:family w:val="auto"/>
    <w:pitch w:val="variable"/>
    <w:sig w:usb0="A00002BF" w:usb1="38CF7CFA" w:usb2="00000016" w:usb3="00000000" w:csb0="0004000F" w:csb1="00000000"/>
  </w:font>
  <w:font w:name="黑体">
    <w:altName w:val="SimHei"/>
    <w:panose1 w:val="02010609060101010101"/>
    <w:charset w:val="86"/>
    <w:family w:val="modern"/>
    <w:pitch w:val="fixed"/>
    <w:sig w:usb0="800002BF" w:usb1="38CF7CFA" w:usb2="00000016" w:usb3="00000000" w:csb0="00040001" w:csb1="00000000"/>
  </w:font>
  <w:font w:name="楷体">
    <w:panose1 w:val="02010609060101010101"/>
    <w:charset w:val="86"/>
    <w:family w:val="modern"/>
    <w:pitch w:val="fixed"/>
    <w:sig w:usb0="800002BF" w:usb1="38CF7CFA" w:usb2="00000016" w:usb3="00000000" w:csb0="00040001" w:csb1="00000000"/>
  </w:font>
  <w:font w:name="Cambria Math">
    <w:panose1 w:val="02040503050406030204"/>
    <w:charset w:val="00"/>
    <w:family w:val="roman"/>
    <w:pitch w:val="variable"/>
    <w:sig w:usb0="E00006FF" w:usb1="420024FF" w:usb2="02000000" w:usb3="00000000" w:csb0="0000019F" w:csb1="00000000"/>
  </w:font>
  <w:font w:name="等线 Light">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FD81F84" w14:textId="77777777" w:rsidR="00155D0F" w:rsidRDefault="00155D0F" w:rsidP="00E11CCF">
      <w:pPr>
        <w:rPr>
          <w:rFonts w:hint="eastAsia"/>
        </w:rPr>
      </w:pPr>
      <w:r>
        <w:separator/>
      </w:r>
    </w:p>
  </w:footnote>
  <w:footnote w:type="continuationSeparator" w:id="0">
    <w:p w14:paraId="1BFE0E43" w14:textId="77777777" w:rsidR="00155D0F" w:rsidRDefault="00155D0F" w:rsidP="00E11CCF">
      <w:pPr>
        <w:rPr>
          <w:rFonts w:hint="eastAsia"/>
        </w:rPr>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B2570"/>
    <w:rsid w:val="00016831"/>
    <w:rsid w:val="0005467D"/>
    <w:rsid w:val="00097E22"/>
    <w:rsid w:val="000E613E"/>
    <w:rsid w:val="000F1D9E"/>
    <w:rsid w:val="000F2981"/>
    <w:rsid w:val="00155D0F"/>
    <w:rsid w:val="00167160"/>
    <w:rsid w:val="001B2D1C"/>
    <w:rsid w:val="002023AF"/>
    <w:rsid w:val="00273675"/>
    <w:rsid w:val="002832B0"/>
    <w:rsid w:val="002A546C"/>
    <w:rsid w:val="002E30AE"/>
    <w:rsid w:val="0030005C"/>
    <w:rsid w:val="003130D4"/>
    <w:rsid w:val="0036081A"/>
    <w:rsid w:val="003E34FD"/>
    <w:rsid w:val="004274A4"/>
    <w:rsid w:val="00432835"/>
    <w:rsid w:val="0055682B"/>
    <w:rsid w:val="005D671A"/>
    <w:rsid w:val="0061191B"/>
    <w:rsid w:val="00622AD4"/>
    <w:rsid w:val="00666021"/>
    <w:rsid w:val="006C6476"/>
    <w:rsid w:val="00755AB3"/>
    <w:rsid w:val="0082770C"/>
    <w:rsid w:val="008B2570"/>
    <w:rsid w:val="00980E48"/>
    <w:rsid w:val="009A7DA5"/>
    <w:rsid w:val="009C0D28"/>
    <w:rsid w:val="009C29B1"/>
    <w:rsid w:val="009E1412"/>
    <w:rsid w:val="00A329F7"/>
    <w:rsid w:val="00B3276C"/>
    <w:rsid w:val="00C016E4"/>
    <w:rsid w:val="00C42ACB"/>
    <w:rsid w:val="00C73CDD"/>
    <w:rsid w:val="00CE6B3A"/>
    <w:rsid w:val="00D7204B"/>
    <w:rsid w:val="00DD438E"/>
    <w:rsid w:val="00E11CCF"/>
    <w:rsid w:val="00E44F2F"/>
    <w:rsid w:val="00E72A53"/>
    <w:rsid w:val="00F05E60"/>
    <w:rsid w:val="00F77B0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347D8FF"/>
  <w15:chartTrackingRefBased/>
  <w15:docId w15:val="{3AA99881-89A0-4AA3-B45F-2A5B2B15EF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宋体" w:hAnsi="Times New Roman" w:cstheme="minorBidi"/>
        <w:kern w:val="2"/>
        <w:sz w:val="24"/>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E11CCF"/>
    <w:pPr>
      <w:widowControl w:val="0"/>
      <w:jc w:val="both"/>
    </w:pPr>
    <w:rPr>
      <w:rFonts w:asciiTheme="minorHAnsi" w:eastAsiaTheme="minorEastAsia" w:hAnsiTheme="minorHAnsi"/>
      <w:sz w:val="21"/>
    </w:rPr>
  </w:style>
  <w:style w:type="paragraph" w:styleId="1">
    <w:name w:val="heading 1"/>
    <w:aliases w:val="一级标题"/>
    <w:basedOn w:val="a"/>
    <w:next w:val="a"/>
    <w:link w:val="11"/>
    <w:autoRedefine/>
    <w:qFormat/>
    <w:rsid w:val="0082770C"/>
    <w:pPr>
      <w:keepNext/>
      <w:keepLines/>
      <w:spacing w:beforeLines="50" w:before="50" w:afterLines="50" w:after="50" w:line="300" w:lineRule="auto"/>
      <w:outlineLvl w:val="0"/>
    </w:pPr>
    <w:rPr>
      <w:rFonts w:ascii="Times New Roman" w:eastAsia="黑体" w:hAnsi="Times New Roman"/>
      <w:bCs/>
      <w:kern w:val="44"/>
      <w:sz w:val="32"/>
      <w:szCs w:val="44"/>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标题 1 字符"/>
    <w:basedOn w:val="a0"/>
    <w:uiPriority w:val="9"/>
    <w:rsid w:val="0082770C"/>
    <w:rPr>
      <w:b/>
      <w:bCs/>
      <w:kern w:val="44"/>
      <w:sz w:val="44"/>
      <w:szCs w:val="44"/>
    </w:rPr>
  </w:style>
  <w:style w:type="character" w:customStyle="1" w:styleId="11">
    <w:name w:val="标题 1 字符1"/>
    <w:aliases w:val="一级标题 字符"/>
    <w:basedOn w:val="a0"/>
    <w:link w:val="1"/>
    <w:rsid w:val="0082770C"/>
    <w:rPr>
      <w:rFonts w:ascii="Times New Roman" w:eastAsia="黑体" w:hAnsi="Times New Roman"/>
      <w:bCs/>
      <w:kern w:val="44"/>
      <w:sz w:val="32"/>
      <w:szCs w:val="44"/>
    </w:rPr>
  </w:style>
  <w:style w:type="paragraph" w:styleId="a3">
    <w:name w:val="header"/>
    <w:basedOn w:val="a"/>
    <w:link w:val="a4"/>
    <w:uiPriority w:val="99"/>
    <w:unhideWhenUsed/>
    <w:rsid w:val="00E11CCF"/>
    <w:pPr>
      <w:pBdr>
        <w:bottom w:val="single" w:sz="6" w:space="1" w:color="auto"/>
      </w:pBdr>
      <w:tabs>
        <w:tab w:val="center" w:pos="4153"/>
        <w:tab w:val="right" w:pos="8306"/>
      </w:tabs>
      <w:snapToGrid w:val="0"/>
      <w:jc w:val="center"/>
    </w:pPr>
    <w:rPr>
      <w:rFonts w:ascii="Times New Roman" w:eastAsia="宋体" w:hAnsi="Times New Roman"/>
      <w:sz w:val="18"/>
      <w:szCs w:val="18"/>
    </w:rPr>
  </w:style>
  <w:style w:type="character" w:customStyle="1" w:styleId="a4">
    <w:name w:val="页眉 字符"/>
    <w:basedOn w:val="a0"/>
    <w:link w:val="a3"/>
    <w:uiPriority w:val="99"/>
    <w:rsid w:val="00E11CCF"/>
    <w:rPr>
      <w:sz w:val="18"/>
      <w:szCs w:val="18"/>
    </w:rPr>
  </w:style>
  <w:style w:type="paragraph" w:styleId="a5">
    <w:name w:val="footer"/>
    <w:basedOn w:val="a"/>
    <w:link w:val="a6"/>
    <w:uiPriority w:val="99"/>
    <w:unhideWhenUsed/>
    <w:rsid w:val="00E11CCF"/>
    <w:pPr>
      <w:tabs>
        <w:tab w:val="center" w:pos="4153"/>
        <w:tab w:val="right" w:pos="8306"/>
      </w:tabs>
      <w:snapToGrid w:val="0"/>
      <w:jc w:val="left"/>
    </w:pPr>
    <w:rPr>
      <w:rFonts w:ascii="Times New Roman" w:eastAsia="宋体" w:hAnsi="Times New Roman"/>
      <w:sz w:val="18"/>
      <w:szCs w:val="18"/>
    </w:rPr>
  </w:style>
  <w:style w:type="character" w:customStyle="1" w:styleId="a6">
    <w:name w:val="页脚 字符"/>
    <w:basedOn w:val="a0"/>
    <w:link w:val="a5"/>
    <w:uiPriority w:val="99"/>
    <w:rsid w:val="00E11CCF"/>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tiff"/><Relationship Id="rId13" Type="http://schemas.openxmlformats.org/officeDocument/2006/relationships/image" Target="media/image8.tiff"/><Relationship Id="rId18" Type="http://schemas.openxmlformats.org/officeDocument/2006/relationships/image" Target="media/image13.tiff"/><Relationship Id="rId3" Type="http://schemas.openxmlformats.org/officeDocument/2006/relationships/webSettings" Target="webSettings.xml"/><Relationship Id="rId21" Type="http://schemas.openxmlformats.org/officeDocument/2006/relationships/image" Target="media/image16.png"/><Relationship Id="rId7" Type="http://schemas.openxmlformats.org/officeDocument/2006/relationships/image" Target="media/image2.tiff"/><Relationship Id="rId12" Type="http://schemas.openxmlformats.org/officeDocument/2006/relationships/image" Target="media/image7.png"/><Relationship Id="rId17" Type="http://schemas.openxmlformats.org/officeDocument/2006/relationships/image" Target="media/image12.tiff"/><Relationship Id="rId25"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image" Target="media/image11.tiff"/><Relationship Id="rId20" Type="http://schemas.openxmlformats.org/officeDocument/2006/relationships/image" Target="media/image15.tiff"/><Relationship Id="rId1" Type="http://schemas.openxmlformats.org/officeDocument/2006/relationships/styles" Target="styles.xml"/><Relationship Id="rId6" Type="http://schemas.openxmlformats.org/officeDocument/2006/relationships/image" Target="media/image1.tiff"/><Relationship Id="rId11" Type="http://schemas.openxmlformats.org/officeDocument/2006/relationships/image" Target="media/image6.tiff"/><Relationship Id="rId24" Type="http://schemas.openxmlformats.org/officeDocument/2006/relationships/fontTable" Target="fontTable.xml"/><Relationship Id="rId5" Type="http://schemas.openxmlformats.org/officeDocument/2006/relationships/endnotes" Target="endnotes.xml"/><Relationship Id="rId15" Type="http://schemas.openxmlformats.org/officeDocument/2006/relationships/image" Target="media/image10.tiff"/><Relationship Id="rId23" Type="http://schemas.openxmlformats.org/officeDocument/2006/relationships/image" Target="media/image18.tiff"/><Relationship Id="rId10" Type="http://schemas.openxmlformats.org/officeDocument/2006/relationships/image" Target="media/image5.tiff"/><Relationship Id="rId19" Type="http://schemas.openxmlformats.org/officeDocument/2006/relationships/image" Target="media/image14.tiff"/><Relationship Id="rId4" Type="http://schemas.openxmlformats.org/officeDocument/2006/relationships/footnotes" Target="footnotes.xml"/><Relationship Id="rId9" Type="http://schemas.openxmlformats.org/officeDocument/2006/relationships/image" Target="media/image4.tiff"/><Relationship Id="rId14" Type="http://schemas.openxmlformats.org/officeDocument/2006/relationships/image" Target="media/image9.tiff"/><Relationship Id="rId22" Type="http://schemas.openxmlformats.org/officeDocument/2006/relationships/image" Target="media/image17.tif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31</TotalTime>
  <Pages>21</Pages>
  <Words>1753</Words>
  <Characters>9998</Characters>
  <Application>Microsoft Office Word</Application>
  <DocSecurity>0</DocSecurity>
  <Lines>83</Lines>
  <Paragraphs>23</Paragraphs>
  <ScaleCrop>false</ScaleCrop>
  <Company/>
  <LinksUpToDate>false</LinksUpToDate>
  <CharactersWithSpaces>11728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CF Lv</dc:creator>
  <cp:keywords/>
  <dc:description/>
  <cp:lastModifiedBy>CF Lv</cp:lastModifiedBy>
  <cp:revision>19</cp:revision>
  <dcterms:created xsi:type="dcterms:W3CDTF">2025-11-19T08:47:00Z</dcterms:created>
  <dcterms:modified xsi:type="dcterms:W3CDTF">2026-07-14T13:53:00Z</dcterms:modified>
</cp:coreProperties>
</file>