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FCA" w:rsidRDefault="00A03831" w:rsidP="00E83FCA"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noProof/>
          <w:lang w:val="en-US" w:eastAsia="en-US" w:bidi="ar-SA"/>
        </w:rPr>
        <w:drawing>
          <wp:inline distT="0" distB="0" distL="0" distR="0">
            <wp:extent cx="4951068" cy="771201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.S1.HQ.N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676" cy="771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6E" w:rsidRDefault="00112254">
      <w:pPr>
        <w:spacing w:line="360" w:lineRule="auto"/>
        <w:rPr>
          <w:lang w:val="en-US"/>
        </w:rPr>
      </w:pPr>
      <w:r>
        <w:rPr>
          <w:b/>
          <w:bCs/>
          <w:lang w:val="en-US"/>
        </w:rPr>
        <w:t>Figure S1. Various scenarios of retroposed genes</w:t>
      </w:r>
      <w:r>
        <w:rPr>
          <w:lang w:val="en-US"/>
        </w:rPr>
        <w:t xml:space="preserve">. </w:t>
      </w:r>
      <w:r w:rsidR="003859B5" w:rsidRPr="003859B5">
        <w:rPr>
          <w:b/>
          <w:lang w:val="en-US"/>
        </w:rPr>
        <w:t>A.</w:t>
      </w:r>
      <w:r>
        <w:rPr>
          <w:lang w:val="en-US"/>
        </w:rPr>
        <w:t xml:space="preserve"> bas</w:t>
      </w:r>
      <w:r w:rsidR="003859B5">
        <w:rPr>
          <w:lang w:val="en-US"/>
        </w:rPr>
        <w:t xml:space="preserve">ic mechanism of retroposition, </w:t>
      </w:r>
      <w:r w:rsidR="003859B5" w:rsidRPr="003859B5">
        <w:rPr>
          <w:b/>
          <w:lang w:val="en-US"/>
        </w:rPr>
        <w:t>B.</w:t>
      </w:r>
      <w:r>
        <w:rPr>
          <w:lang w:val="en-US"/>
        </w:rPr>
        <w:t xml:space="preserve"> incomplete retroposition wi</w:t>
      </w:r>
      <w:r w:rsidR="003859B5">
        <w:rPr>
          <w:lang w:val="en-US"/>
        </w:rPr>
        <w:t xml:space="preserve">th truncation at the 5' site, </w:t>
      </w:r>
      <w:r w:rsidR="003859B5" w:rsidRPr="003859B5">
        <w:rPr>
          <w:b/>
          <w:lang w:val="en-US"/>
        </w:rPr>
        <w:t>C.</w:t>
      </w:r>
      <w:r>
        <w:rPr>
          <w:lang w:val="en-US"/>
        </w:rPr>
        <w:t xml:space="preserve"> incomplete retroposition with truncation of par</w:t>
      </w:r>
      <w:r w:rsidR="003B1967">
        <w:rPr>
          <w:lang w:val="en-US"/>
        </w:rPr>
        <w:t xml:space="preserve">ental sequence at the 5' site; </w:t>
      </w:r>
      <w:r>
        <w:rPr>
          <w:lang w:val="en-US"/>
        </w:rPr>
        <w:t>gain of new coding sequence</w:t>
      </w:r>
      <w:r w:rsidR="003859B5">
        <w:rPr>
          <w:lang w:val="en-US"/>
        </w:rPr>
        <w:t xml:space="preserve"> and UTR sequence at 5' site, </w:t>
      </w:r>
      <w:r w:rsidR="003859B5" w:rsidRPr="003859B5">
        <w:rPr>
          <w:b/>
          <w:lang w:val="en-US"/>
        </w:rPr>
        <w:t>D.</w:t>
      </w:r>
      <w:r>
        <w:rPr>
          <w:lang w:val="en-US"/>
        </w:rPr>
        <w:t xml:space="preserve"> retroposition followed by relocation of retroposed gene, </w:t>
      </w:r>
      <w:bookmarkStart w:id="0" w:name="_GoBack"/>
      <w:r w:rsidR="003859B5" w:rsidRPr="003859B5">
        <w:rPr>
          <w:b/>
          <w:lang w:val="en-US"/>
        </w:rPr>
        <w:t>E.</w:t>
      </w:r>
      <w:bookmarkEnd w:id="0"/>
      <w:r>
        <w:rPr>
          <w:lang w:val="en-US"/>
        </w:rPr>
        <w:t xml:space="preserve"> retroposition follo</w:t>
      </w:r>
      <w:r w:rsidR="0015183A">
        <w:rPr>
          <w:lang w:val="en-US"/>
        </w:rPr>
        <w:t>wed by intron gain in retrogene</w:t>
      </w:r>
      <w:r>
        <w:rPr>
          <w:lang w:val="en-US"/>
        </w:rPr>
        <w:t>.</w:t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group_37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16268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oup_48.png.new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group_38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17284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group_49.png.ne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group_39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08077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group_51.png.new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group_40</w:t>
      </w:r>
    </w:p>
    <w:p w:rsidR="00053905" w:rsidRDefault="00B07441" w:rsidP="00053905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45796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roup_52.png.new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053905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053905" w:rsidRPr="0071079A" w:rsidRDefault="00053905" w:rsidP="00053905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group_41</w:t>
      </w:r>
    </w:p>
    <w:p w:rsidR="00053905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01981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roup_53.png.new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group_42</w:t>
      </w:r>
    </w:p>
    <w:p w:rsidR="0071079A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21348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oup_54.png.new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group_43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05029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oup_55.png.new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group_44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47383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oup_56.png.new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group_45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69291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roup_57.png.new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group_46</w:t>
      </w:r>
    </w:p>
    <w:p w:rsidR="0071079A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3208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group_58.png.new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group_47</w:t>
      </w:r>
    </w:p>
    <w:p w:rsidR="0071079A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32588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group_59.png.new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group_48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3462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oup_61.png.new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group_49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6954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oup_65.png.new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group_50</w:t>
      </w:r>
    </w:p>
    <w:p w:rsidR="00D8068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40017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group_66.png.new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group_51</w:t>
      </w:r>
    </w:p>
    <w:p w:rsidR="00B84764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45732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group_67_1.png.new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group_53</w:t>
      </w:r>
    </w:p>
    <w:p w:rsidR="00E05893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70497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oup_68.png.new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group_54</w:t>
      </w:r>
    </w:p>
    <w:p w:rsidR="00E05893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77482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oup_69.png.new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group_55</w:t>
      </w:r>
    </w:p>
    <w:p w:rsidR="00E05893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85737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group_70.png.new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group_56</w:t>
      </w:r>
    </w:p>
    <w:p w:rsidR="00E05893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10502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group_71.png.new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group_57</w:t>
      </w:r>
    </w:p>
    <w:p w:rsidR="0071079A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84785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group_72.png.new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group_58</w:t>
      </w:r>
    </w:p>
    <w:p w:rsidR="00E05893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85737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group_73.png.new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group_59</w:t>
      </w:r>
    </w:p>
    <w:p w:rsidR="00E05893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80022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group_74.png.new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group_60</w:t>
      </w:r>
    </w:p>
    <w:p w:rsid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06692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group_75.png.new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group_61</w:t>
      </w:r>
    </w:p>
    <w:p w:rsidR="00E05893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85737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group_76.png.new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group_62</w:t>
      </w:r>
    </w:p>
    <w:p w:rsidR="00E05893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97358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group_78.png.new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group_63</w:t>
      </w:r>
    </w:p>
    <w:p w:rsid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91706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group_79.png.new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group_64</w:t>
      </w:r>
    </w:p>
    <w:p w:rsidR="00E05893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06692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group_81.png.new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group_65</w:t>
      </w:r>
    </w:p>
    <w:p w:rsid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68275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group_82.png.new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group_66</w:t>
      </w:r>
    </w:p>
    <w:p w:rsidR="005558DE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19075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group_83.png.new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group_67</w:t>
      </w:r>
    </w:p>
    <w:p w:rsidR="005558DE" w:rsidRPr="0071079A" w:rsidRDefault="00B07441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20967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group_84.png.new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764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group_68</w:t>
      </w:r>
    </w:p>
    <w:p w:rsid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 wp14:anchorId="091A9E17" wp14:editId="5D2F7FB1">
            <wp:extent cx="6120130" cy="230505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group_85.png.new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group_69</w:t>
      </w:r>
    </w:p>
    <w:p w:rsid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 wp14:anchorId="049E2FD0" wp14:editId="439CFF3A">
            <wp:extent cx="6120130" cy="20193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group_89.png.new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group_71</w:t>
      </w:r>
    </w:p>
    <w:p w:rsidR="005558DE" w:rsidRPr="0071079A" w:rsidRDefault="0008391F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83832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group_90.png.new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group_72</w:t>
      </w:r>
    </w:p>
    <w:p w:rsidR="005558DE" w:rsidRP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49923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group_92.png.new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91F" w:rsidRDefault="0008391F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group_73</w:t>
      </w:r>
    </w:p>
    <w:p w:rsidR="005558DE" w:rsidRP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168592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group_93.png.new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91F" w:rsidRDefault="0008391F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group_74</w:t>
      </w:r>
    </w:p>
    <w:p w:rsidR="005558DE" w:rsidRP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076588" cy="280035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group_94_1.png.new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510" cy="280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group_77</w:t>
      </w:r>
    </w:p>
    <w:p w:rsid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58127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group_95.png.new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91F" w:rsidRDefault="0008391F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group_78</w:t>
      </w:r>
    </w:p>
    <w:p w:rsidR="0071079A" w:rsidRP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81940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group_97.png.new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91F" w:rsidRDefault="0008391F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group_79</w:t>
      </w:r>
    </w:p>
    <w:p w:rsidR="00E80137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64795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group_98.png.new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lastRenderedPageBreak/>
        <w:t>group_80</w:t>
      </w:r>
    </w:p>
    <w:p w:rsidR="0071079A" w:rsidRP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37172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group_100.png.new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91F" w:rsidRDefault="0008391F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71079A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group_81</w:t>
      </w:r>
    </w:p>
    <w:p w:rsidR="0071079A" w:rsidRPr="0071079A" w:rsidRDefault="00B84764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noProof/>
          <w:sz w:val="18"/>
          <w:szCs w:val="18"/>
          <w:lang w:val="en-US" w:eastAsia="en-US" w:bidi="ar-SA"/>
        </w:rPr>
        <w:drawing>
          <wp:inline distT="0" distB="0" distL="0" distR="0">
            <wp:extent cx="6120130" cy="259080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group_101.png.new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91F" w:rsidRDefault="0008391F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</w:p>
    <w:p w:rsidR="00205E6E" w:rsidRPr="0071079A" w:rsidRDefault="0071079A" w:rsidP="0071079A">
      <w:pPr>
        <w:spacing w:after="0" w:line="360" w:lineRule="auto"/>
        <w:rPr>
          <w:rFonts w:ascii="Arial" w:hAnsi="Arial"/>
          <w:b/>
          <w:sz w:val="18"/>
          <w:szCs w:val="18"/>
        </w:rPr>
      </w:pPr>
      <w:r w:rsidRPr="0071079A">
        <w:rPr>
          <w:rFonts w:ascii="Arial" w:hAnsi="Arial"/>
          <w:b/>
          <w:sz w:val="18"/>
          <w:szCs w:val="18"/>
        </w:rPr>
        <w:t>group_82</w:t>
      </w:r>
    </w:p>
    <w:p w:rsidR="0071079A" w:rsidRDefault="00B84764">
      <w:pPr>
        <w:pStyle w:val="Footer"/>
        <w:spacing w:line="360" w:lineRule="auto"/>
        <w:rPr>
          <w:b/>
          <w:bCs/>
          <w:lang w:val="en-US"/>
        </w:rPr>
      </w:pPr>
      <w:r>
        <w:rPr>
          <w:b/>
          <w:bCs/>
          <w:noProof/>
          <w:lang w:val="en-US" w:eastAsia="en-US" w:bidi="ar-SA"/>
        </w:rPr>
        <w:drawing>
          <wp:inline distT="0" distB="0" distL="0" distR="0">
            <wp:extent cx="6120130" cy="309562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group_108.png.new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6E" w:rsidRDefault="00112254">
      <w:pPr>
        <w:pStyle w:val="Footer"/>
        <w:spacing w:line="360" w:lineRule="auto"/>
        <w:rPr>
          <w:lang w:val="en-US"/>
        </w:rPr>
      </w:pPr>
      <w:r>
        <w:rPr>
          <w:b/>
          <w:bCs/>
          <w:lang w:val="en-US"/>
        </w:rPr>
        <w:lastRenderedPageBreak/>
        <w:t xml:space="preserve">Figure S2. </w:t>
      </w:r>
      <w:r>
        <w:rPr>
          <w:lang w:val="en-US"/>
        </w:rPr>
        <w:t xml:space="preserve">Maximum likelihood trees of the multi-species clusters containing retrogene candidates </w:t>
      </w:r>
      <w:r w:rsidR="000263A3">
        <w:rPr>
          <w:lang w:val="en-US"/>
        </w:rPr>
        <w:t>constructed</w:t>
      </w:r>
      <w:r>
        <w:rPr>
          <w:lang w:val="en-US"/>
        </w:rPr>
        <w:t xml:space="preserve"> with </w:t>
      </w:r>
      <w:r w:rsidR="00E37FBC">
        <w:rPr>
          <w:lang w:val="en-US"/>
        </w:rPr>
        <w:t>In</w:t>
      </w:r>
      <w:r>
        <w:rPr>
          <w:lang w:val="en-US"/>
        </w:rPr>
        <w:t>Paranoid. Phylogenetic relationships calculated with RAxML</w:t>
      </w:r>
      <w:r w:rsidR="000263A3">
        <w:rPr>
          <w:lang w:val="en-US"/>
        </w:rPr>
        <w:t>, based on alignments of amino acid sequences</w:t>
      </w:r>
      <w:r>
        <w:rPr>
          <w:lang w:val="en-US"/>
        </w:rPr>
        <w:t xml:space="preserve">. Color code: light red – </w:t>
      </w:r>
      <w:r>
        <w:rPr>
          <w:i/>
          <w:iCs/>
          <w:lang w:val="en-US"/>
        </w:rPr>
        <w:t>Volvox</w:t>
      </w:r>
      <w:r>
        <w:rPr>
          <w:lang w:val="en-US"/>
        </w:rPr>
        <w:t xml:space="preserve"> retrogene candidate, light green – </w:t>
      </w:r>
      <w:r>
        <w:rPr>
          <w:i/>
          <w:iCs/>
          <w:lang w:val="en-US"/>
        </w:rPr>
        <w:t>Chlamydomonas</w:t>
      </w:r>
      <w:r>
        <w:rPr>
          <w:lang w:val="en-US"/>
        </w:rPr>
        <w:t xml:space="preserve"> retrogene candidate, blue – predicted parental gene. </w:t>
      </w:r>
      <w:r w:rsidR="00E37FBC">
        <w:rPr>
          <w:lang w:val="en-US"/>
        </w:rPr>
        <w:t xml:space="preserve">Orange circles indicate retrogene candidates identified manually, e.g. intronized, thus </w:t>
      </w:r>
      <w:r w:rsidR="00946C48">
        <w:rPr>
          <w:lang w:val="en-US"/>
        </w:rPr>
        <w:t>escaping</w:t>
      </w:r>
      <w:r w:rsidR="00E37FBC">
        <w:rPr>
          <w:lang w:val="en-US"/>
        </w:rPr>
        <w:t xml:space="preserve"> the retrogene-finding strategy. </w:t>
      </w:r>
      <w:r>
        <w:rPr>
          <w:lang w:val="en-US"/>
        </w:rPr>
        <w:t xml:space="preserve">Values in each OTU indicate length of encoded protein, number of exons, and number of coding exons. Support bootstrap values </w:t>
      </w:r>
      <w:r>
        <w:rPr>
          <w:rFonts w:eastAsia="DejaVu Sans" w:cs="DejaVu Sans"/>
          <w:lang w:val="en-US"/>
        </w:rPr>
        <w:t>≥</w:t>
      </w:r>
      <w:r>
        <w:rPr>
          <w:lang w:val="en-US"/>
        </w:rPr>
        <w:t xml:space="preserve"> 50 for the calculated ML tree are shown on branches.</w:t>
      </w:r>
      <w:r w:rsidR="00E37FBC">
        <w:rPr>
          <w:lang w:val="en-US"/>
        </w:rPr>
        <w:t xml:space="preserve"> </w:t>
      </w:r>
      <w:r w:rsidR="00C643E5" w:rsidRPr="00C643E5">
        <w:rPr>
          <w:lang w:val="en-US"/>
        </w:rPr>
        <w:t>The scale bar</w:t>
      </w:r>
      <w:r w:rsidR="00C643E5">
        <w:rPr>
          <w:lang w:val="en-US"/>
        </w:rPr>
        <w:t>s indicate</w:t>
      </w:r>
      <w:r w:rsidR="00C643E5" w:rsidRPr="00C643E5">
        <w:rPr>
          <w:lang w:val="en-US"/>
        </w:rPr>
        <w:t xml:space="preserve"> the average number of amino acid substitutions per site.</w:t>
      </w:r>
      <w:r w:rsidR="00C643E5">
        <w:rPr>
          <w:lang w:val="en-US"/>
        </w:rPr>
        <w:t xml:space="preserve"> </w:t>
      </w:r>
      <w:r w:rsidR="00E37FBC">
        <w:rPr>
          <w:lang w:val="en-US"/>
        </w:rPr>
        <w:t xml:space="preserve">In case of large InParanoid-based homologous groups, distantly related clades were collapsed. Number of members of each collapsed clade is shown in </w:t>
      </w:r>
      <w:r w:rsidR="00576A67">
        <w:rPr>
          <w:lang w:val="en-US"/>
        </w:rPr>
        <w:t>brackets</w:t>
      </w:r>
      <w:r w:rsidR="00FB2031">
        <w:rPr>
          <w:lang w:val="en-US"/>
        </w:rPr>
        <w:t>. All trees rooted with midpoint rooting approach.</w:t>
      </w:r>
    </w:p>
    <w:p w:rsidR="00205E6E" w:rsidRDefault="003F35B7">
      <w:pPr>
        <w:pStyle w:val="Footer"/>
        <w:pageBreakBefore/>
        <w:rPr>
          <w:lang w:val="en-US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>
            <wp:extent cx="6120130" cy="8160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trogene_Identification_Schema_updated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E6E" w:rsidRDefault="00112254">
      <w:pPr>
        <w:pStyle w:val="Footer"/>
        <w:rPr>
          <w:lang w:val="en-US"/>
        </w:rPr>
        <w:sectPr w:rsidR="00205E6E">
          <w:footerReference w:type="default" r:id="rId50"/>
          <w:pgSz w:w="11906" w:h="16838"/>
          <w:pgMar w:top="1134" w:right="1134" w:bottom="1140" w:left="1134" w:header="0" w:footer="567" w:gutter="0"/>
          <w:cols w:space="720"/>
          <w:formProt w:val="0"/>
          <w:docGrid w:linePitch="240"/>
        </w:sectPr>
      </w:pPr>
      <w:r>
        <w:rPr>
          <w:b/>
          <w:bCs/>
          <w:lang w:val="en-US"/>
        </w:rPr>
        <w:t xml:space="preserve">Figure S3. </w:t>
      </w:r>
      <w:r>
        <w:rPr>
          <w:lang w:val="en-US"/>
        </w:rPr>
        <w:t xml:space="preserve">Identification of retrogene candidates in </w:t>
      </w:r>
      <w:r>
        <w:rPr>
          <w:i/>
          <w:iCs/>
          <w:lang w:val="en-US"/>
        </w:rPr>
        <w:t>Volvox</w:t>
      </w:r>
      <w:r>
        <w:rPr>
          <w:lang w:val="en-US"/>
        </w:rPr>
        <w:t xml:space="preserve"> and </w:t>
      </w:r>
      <w:r>
        <w:rPr>
          <w:i/>
          <w:iCs/>
          <w:lang w:val="en-US"/>
        </w:rPr>
        <w:t>Chlamydomonas</w:t>
      </w:r>
      <w:r>
        <w:rPr>
          <w:lang w:val="en-US"/>
        </w:rPr>
        <w:t xml:space="preserve"> genomes.</w:t>
      </w:r>
    </w:p>
    <w:p w:rsidR="00EE34CB" w:rsidRPr="0015183A" w:rsidRDefault="00EE34CB" w:rsidP="00EE34CB">
      <w:pPr>
        <w:spacing w:line="360" w:lineRule="auto"/>
        <w:rPr>
          <w:lang w:val="en-US"/>
        </w:rPr>
      </w:pPr>
      <w:r w:rsidRPr="0015183A">
        <w:rPr>
          <w:b/>
          <w:bCs/>
          <w:lang w:val="en-US"/>
        </w:rPr>
        <w:lastRenderedPageBreak/>
        <w:t xml:space="preserve">Table S1. </w:t>
      </w:r>
      <w:r w:rsidRPr="0015183A">
        <w:rPr>
          <w:lang w:val="en-US"/>
        </w:rPr>
        <w:t>Composition of</w:t>
      </w:r>
      <w:r w:rsidRPr="0015183A">
        <w:rPr>
          <w:b/>
          <w:bCs/>
          <w:lang w:val="en-US"/>
        </w:rPr>
        <w:t xml:space="preserve"> </w:t>
      </w:r>
      <w:r w:rsidRPr="0015183A">
        <w:rPr>
          <w:lang w:val="en-US"/>
        </w:rPr>
        <w:t>multi-species homologous genes clusters</w:t>
      </w:r>
      <w:r w:rsidR="00FA266C" w:rsidRPr="0015183A">
        <w:rPr>
          <w:lang w:val="en-US"/>
        </w:rPr>
        <w:t xml:space="preserve"> containing</w:t>
      </w:r>
      <w:r w:rsidR="00A918CA" w:rsidRPr="0015183A">
        <w:rPr>
          <w:lang w:val="en-US"/>
        </w:rPr>
        <w:t xml:space="preserve"> the predicted retrogene candidates, </w:t>
      </w:r>
      <w:r w:rsidR="00FA266C" w:rsidRPr="0015183A">
        <w:rPr>
          <w:lang w:val="en-US"/>
        </w:rPr>
        <w:t>constructed</w:t>
      </w:r>
      <w:r w:rsidRPr="0015183A">
        <w:rPr>
          <w:lang w:val="en-US"/>
        </w:rPr>
        <w:t xml:space="preserve"> using InParanoid.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1349"/>
        <w:gridCol w:w="4811"/>
        <w:gridCol w:w="1560"/>
        <w:gridCol w:w="1405"/>
      </w:tblGrid>
      <w:tr w:rsidR="00FA266C" w:rsidRPr="00FA266C" w:rsidTr="00FA266C">
        <w:trPr>
          <w:trHeight w:val="300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Group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# of members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Retrogenes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Cre retrogenes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Vca retrogenes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tcBorders>
              <w:top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tcBorders>
              <w:top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Cre06.g296600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Vocar20002551m.g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Vocar20003468m.g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Vocar20004839m.g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Vocar20000505m.g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Cre12.g545650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Vocar20007587m.g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group_8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Vocar20010753m.g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group_9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Vocar20001040m.g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group_10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Vocar20012302m.g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group_11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Cre13.g585150, Vocar20009827m.g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group_12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Vocar20011030m.g, Cre08.g382500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group_13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Cre01.g028150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group_14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Cre16.g692750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group_15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Vocar20014754m.g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group_16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g8321, Vocar20012009m.g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group_17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Vocar20006486m.g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group_18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Vocar20003066m.g, Cre14.g620350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group_19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Vocar20011569m.g, g10494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group_20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g5356, Vocar20004414m.g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group_21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Vocar20009258m.g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group_22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Vocar20011462m.g, Cre17.g712400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group_23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Vocar20001853m.g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group_24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Cre17.g735950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group_25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g5492, Vocar20000483m.g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group_26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g15174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group_27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Vocar20002191m.g, g11264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group_28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Vocar20010236m.g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group_29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Vocar20013082m.g, Cre02.g077300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group_30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Cre11.g481450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group_31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g15805.t1|PACid:26892585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group_32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Vocar20009994m.g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group_33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Vocar20003435m.g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group_34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Vocar20013455m.g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group_35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Vocar20011468m.g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group_36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Vocar20004273m.g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group_37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Vocar20008595m.g, Cre01.g029300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group_38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Vocar20013366m.g, Cre12.g494450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group_39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Vocar20012865m.g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group_40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Vocar20006141m.g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group_41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Vocar20004117m.g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group_42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Vocar20007291m.g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group_43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Cre12.g550700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group_44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Vocar20003174m.g, Cre08.g360900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lastRenderedPageBreak/>
              <w:t>group_45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Vocar20009555m.g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group_46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Vocar20005741m.g, Cre03.g187450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group_47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Vocar20000021m.g, Cre16.g677500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group_48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Vocar20011581m.g, Cre10.g428850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group_49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Vocar20007540m.g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group_50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Cre01.g034400, Vocar20008547m.g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group_51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1" w:type="dxa"/>
            <w:noWrap/>
            <w:hideMark/>
          </w:tcPr>
          <w:p w:rsidR="00FA266C" w:rsidRPr="0015183A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183A">
              <w:rPr>
                <w:rFonts w:ascii="Arial" w:hAnsi="Arial" w:cs="Arial"/>
                <w:sz w:val="16"/>
                <w:szCs w:val="16"/>
                <w:lang w:val="en-US"/>
              </w:rPr>
              <w:t>Vocar20004722m.g, Vocar20006936m.g, Cre08.g385200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group_52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Vocar20000705m.g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group_53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Vocar20012672m.g, g7526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group_54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Vocar20000562m.g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group_55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Cre13.g590900, Vocar20012610m.g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group_56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Vocar20002719m.g, Vocar20005935m.g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group_57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Vocar20001375m.g, Vocar20001326m.g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group_58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Cre10.g453450, Vocar20013116m.g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group_59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Vocar20011156m.g, Cre12.g538750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group_60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Cre03.g181150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group_61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Vocar20000800m.g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group_62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Vocar20009597m.g, Cre06.g288500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group_63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Vocar20007636m.g, g2895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group_64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Vocar20010643m.g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group_65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Vocar20014284m.g, Cre12.g518650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group_66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Cre03.g190850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group_67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Cre01.g032050, Vocar20009929m.g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group_68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Vocar20005266m.g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group_69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Cre05.g247600, Vocar20004480m.g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group_70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Cre06.g306350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group_71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Vocar20002398m.g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group_72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Vocar20001229m.g, Cre14.g617550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group_73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811" w:type="dxa"/>
            <w:noWrap/>
            <w:hideMark/>
          </w:tcPr>
          <w:p w:rsidR="00FA266C" w:rsidRPr="0015183A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183A">
              <w:rPr>
                <w:rFonts w:ascii="Arial" w:hAnsi="Arial" w:cs="Arial"/>
                <w:sz w:val="16"/>
                <w:szCs w:val="16"/>
                <w:lang w:val="en-US"/>
              </w:rPr>
              <w:t>Vocar20014430m.g, Vocar20014389m.g, Vocar20014391m.g, Cre10.g436050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group_74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Vocar20012753m.g, Cre05.g241300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group_75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Vocar20008048m.g, Cre10.g455300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group_76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Vocar20002263m.g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group_77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g9684, Vocar20013670m.g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group_78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Vocar20002782m.g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group_79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Vocar20010640m.g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group_80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Cre11.g468300, Vocar20006028m.g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group_81</w:t>
            </w:r>
          </w:p>
        </w:tc>
        <w:tc>
          <w:tcPr>
            <w:tcW w:w="1349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811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Vocar20014950m.g</w:t>
            </w:r>
          </w:p>
        </w:tc>
        <w:tc>
          <w:tcPr>
            <w:tcW w:w="1560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tcBorders>
              <w:bottom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group_82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4811" w:type="dxa"/>
            <w:tcBorders>
              <w:bottom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Vocar20002785m.g, g6241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noWrap/>
            <w:hideMark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266C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A266C" w:rsidRPr="00FA266C" w:rsidTr="00FA266C">
        <w:trPr>
          <w:trHeight w:val="300"/>
        </w:trPr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A266C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FA266C" w:rsidRPr="00FA266C" w:rsidRDefault="00FA266C" w:rsidP="00FA266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</w:t>
            </w:r>
          </w:p>
        </w:tc>
      </w:tr>
    </w:tbl>
    <w:p w:rsidR="00035573" w:rsidRDefault="00035573" w:rsidP="00EE34CB">
      <w:pPr>
        <w:spacing w:line="360" w:lineRule="auto"/>
        <w:sectPr w:rsidR="00035573" w:rsidSect="00EE34CB">
          <w:footerReference w:type="default" r:id="rId51"/>
          <w:pgSz w:w="11906" w:h="16838"/>
          <w:pgMar w:top="1134" w:right="970" w:bottom="1134" w:left="1134" w:header="0" w:footer="6" w:gutter="0"/>
          <w:cols w:space="720"/>
          <w:formProt w:val="0"/>
          <w:docGrid w:linePitch="326"/>
        </w:sectPr>
      </w:pPr>
    </w:p>
    <w:p w:rsidR="00035573" w:rsidRDefault="00035573" w:rsidP="00035573">
      <w:pPr>
        <w:spacing w:line="360" w:lineRule="auto"/>
        <w:rPr>
          <w:lang w:val="en-US"/>
        </w:rPr>
      </w:pPr>
      <w:r>
        <w:rPr>
          <w:b/>
          <w:bCs/>
          <w:lang w:val="en-US"/>
        </w:rPr>
        <w:lastRenderedPageBreak/>
        <w:t>Table S2</w:t>
      </w:r>
      <w:r w:rsidRPr="00E41B18">
        <w:rPr>
          <w:b/>
          <w:bCs/>
          <w:lang w:val="en-US"/>
        </w:rPr>
        <w:t xml:space="preserve">. </w:t>
      </w:r>
      <w:r>
        <w:rPr>
          <w:lang w:val="en-US"/>
        </w:rPr>
        <w:t xml:space="preserve">Identified retrogene candidates and their homologs that are most </w:t>
      </w:r>
      <w:r w:rsidR="00842FFD">
        <w:rPr>
          <w:lang w:val="en-US"/>
        </w:rPr>
        <w:t>likely</w:t>
      </w:r>
      <w:r>
        <w:rPr>
          <w:lang w:val="en-US"/>
        </w:rPr>
        <w:t xml:space="preserve"> retrogenes that underwent intron gain events.</w:t>
      </w:r>
    </w:p>
    <w:tbl>
      <w:tblPr>
        <w:tblW w:w="14620" w:type="dxa"/>
        <w:tblInd w:w="4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1885"/>
        <w:gridCol w:w="720"/>
        <w:gridCol w:w="4950"/>
        <w:gridCol w:w="720"/>
        <w:gridCol w:w="1890"/>
        <w:gridCol w:w="720"/>
        <w:gridCol w:w="3735"/>
      </w:tblGrid>
      <w:tr w:rsidR="00035573" w:rsidTr="006F1BC0"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6" w:type="dxa"/>
            </w:tcMar>
            <w:vAlign w:val="center"/>
          </w:tcPr>
          <w:p w:rsidR="00035573" w:rsidRPr="00880B46" w:rsidRDefault="00035573" w:rsidP="00880B4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  <w:t>Predicted retrogene candidate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6" w:type="dxa"/>
            </w:tcMar>
            <w:vAlign w:val="center"/>
          </w:tcPr>
          <w:p w:rsidR="00035573" w:rsidRPr="00880B46" w:rsidRDefault="00035573" w:rsidP="00880B4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  <w:t>Exons/CDSs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6" w:type="dxa"/>
            </w:tcMar>
            <w:vAlign w:val="center"/>
          </w:tcPr>
          <w:p w:rsidR="00035573" w:rsidRPr="00880B46" w:rsidRDefault="00035573" w:rsidP="00880B4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  <w:t>Parent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6" w:type="dxa"/>
            </w:tcMar>
            <w:vAlign w:val="center"/>
          </w:tcPr>
          <w:p w:rsidR="00035573" w:rsidRPr="00880B46" w:rsidRDefault="00035573" w:rsidP="00880B4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  <w:t>Exons/CDSs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6" w:type="dxa"/>
            </w:tcMar>
            <w:vAlign w:val="center"/>
          </w:tcPr>
          <w:p w:rsidR="00035573" w:rsidRPr="00880B46" w:rsidRDefault="00880B46" w:rsidP="00880B4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  <w:t>Homologous retrogene candidate with intron gain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6" w:type="dxa"/>
            </w:tcMar>
            <w:vAlign w:val="center"/>
          </w:tcPr>
          <w:p w:rsidR="00035573" w:rsidRPr="00880B46" w:rsidRDefault="00035573" w:rsidP="00880B4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  <w:t>Exons/CDSs</w:t>
            </w:r>
          </w:p>
        </w:tc>
        <w:tc>
          <w:tcPr>
            <w:tcW w:w="3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36" w:type="dxa"/>
            </w:tcMar>
            <w:vAlign w:val="center"/>
          </w:tcPr>
          <w:p w:rsidR="00035573" w:rsidRPr="00880B46" w:rsidRDefault="00035573" w:rsidP="00880B4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b/>
                <w:bCs/>
                <w:sz w:val="18"/>
                <w:szCs w:val="20"/>
                <w:lang w:val="en-US"/>
              </w:rPr>
              <w:t>Comment</w:t>
            </w:r>
          </w:p>
        </w:tc>
      </w:tr>
      <w:tr w:rsidR="00035573" w:rsidRPr="00A03831" w:rsidTr="006F1BC0">
        <w:tc>
          <w:tcPr>
            <w:tcW w:w="1885" w:type="dxa"/>
            <w:tcBorders>
              <w:top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Cre12.g550700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jgi|ChlNC64A_1|132916|IGS.gm_1_00052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5/5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Vocar20006328m.g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tcBorders>
              <w:top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Syntenic to its </w:t>
            </w:r>
            <w:r w:rsidRPr="00880B46">
              <w:rPr>
                <w:rFonts w:ascii="Arial" w:hAnsi="Arial" w:cs="Arial"/>
                <w:i/>
                <w:iCs/>
                <w:sz w:val="18"/>
                <w:szCs w:val="20"/>
                <w:lang w:val="en-US"/>
              </w:rPr>
              <w:t>Chlamydomonas</w:t>
            </w: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 homolog</w:t>
            </w:r>
          </w:p>
        </w:tc>
      </w:tr>
      <w:tr w:rsidR="00035573" w:rsidRPr="00A03831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Vocar20000800m.g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jgi|ChlNC64A_1|135001|IGS.gm_12_00387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8/8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Cre12.g506000.t1.2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3/2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Syntenic to its </w:t>
            </w:r>
            <w:r w:rsidRPr="00880B46">
              <w:rPr>
                <w:rFonts w:ascii="Arial" w:hAnsi="Arial" w:cs="Arial"/>
                <w:i/>
                <w:iCs/>
                <w:sz w:val="18"/>
                <w:szCs w:val="20"/>
                <w:lang w:val="en-US"/>
              </w:rPr>
              <w:t>Volvox</w:t>
            </w: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 homolg</w:t>
            </w:r>
          </w:p>
        </w:tc>
      </w:tr>
      <w:tr w:rsidR="00035573" w:rsidRPr="00A03831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Vocar20009555m.g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jgi|ChlNC64A_1|136744|IGS.gm_17_00148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4/4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Cre06.g299000.t1.2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Syntenic to its </w:t>
            </w:r>
            <w:r w:rsidRPr="00880B46">
              <w:rPr>
                <w:rFonts w:ascii="Arial" w:hAnsi="Arial" w:cs="Arial"/>
                <w:i/>
                <w:iCs/>
                <w:sz w:val="18"/>
                <w:szCs w:val="20"/>
                <w:lang w:val="en-US"/>
              </w:rPr>
              <w:t>Volvox</w:t>
            </w: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 homolg</w:t>
            </w:r>
          </w:p>
        </w:tc>
      </w:tr>
      <w:tr w:rsidR="00035573" w:rsidRPr="00A03831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Vocar20013455m.g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jgi|ChlNC64A_1|17245|gw1.14.448.1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4/4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Cre06.g290000.t1.1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Syntenic to its </w:t>
            </w:r>
            <w:r w:rsidRPr="00880B46">
              <w:rPr>
                <w:rFonts w:ascii="Arial" w:hAnsi="Arial" w:cs="Arial"/>
                <w:i/>
                <w:iCs/>
                <w:sz w:val="18"/>
                <w:szCs w:val="20"/>
                <w:lang w:val="en-US"/>
              </w:rPr>
              <w:t>Volvox</w:t>
            </w: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 homolg</w:t>
            </w:r>
          </w:p>
        </w:tc>
      </w:tr>
      <w:tr w:rsidR="00035573" w:rsidRPr="00A03831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Vocar20002782m.g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jgi|ChlNC64A_1|17581|gw1.3.770.1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3/3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Cre06.g283300.t1.2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2.2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Syntenic to its </w:t>
            </w:r>
            <w:r w:rsidRPr="00880B46">
              <w:rPr>
                <w:rFonts w:ascii="Arial" w:hAnsi="Arial" w:cs="Arial"/>
                <w:i/>
                <w:iCs/>
                <w:sz w:val="18"/>
                <w:szCs w:val="20"/>
                <w:lang w:val="en-US"/>
              </w:rPr>
              <w:t>Volvox</w:t>
            </w: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 homolg</w:t>
            </w:r>
          </w:p>
        </w:tc>
      </w:tr>
      <w:tr w:rsidR="00035573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Vocar20001853m.g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jgi|ChlNC64A_1|19181|e_gw1.2.429.1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3/3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Cre05.g246800.t1.2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No synteny (possible relocation)</w:t>
            </w:r>
          </w:p>
        </w:tc>
      </w:tr>
      <w:tr w:rsidR="00035573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Vocar20005266m.g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jgi|ChlNC64A_1|23497|e_gw1.11.222.1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6/6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Cre06.g257601.t1.2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3/3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No synteny (possible relocation)</w:t>
            </w:r>
          </w:p>
        </w:tc>
      </w:tr>
      <w:tr w:rsidR="00035573" w:rsidRPr="00A03831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Vocar20012865m.g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jgi|ChlNC64A_1|24122|e_gw1.12.252.1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5/5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Cre17.g732850.t1.2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3.3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Syntenic to its </w:t>
            </w:r>
            <w:r w:rsidRPr="00880B46">
              <w:rPr>
                <w:rFonts w:ascii="Arial" w:hAnsi="Arial" w:cs="Arial"/>
                <w:i/>
                <w:iCs/>
                <w:sz w:val="18"/>
                <w:szCs w:val="20"/>
                <w:lang w:val="en-US"/>
              </w:rPr>
              <w:t>Volvox</w:t>
            </w: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 homolg</w:t>
            </w:r>
          </w:p>
        </w:tc>
      </w:tr>
      <w:tr w:rsidR="00035573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Vocar20009258m.g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jgi|ChlNC64A_1|32279|estExt_Genewise1.C_180247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3/3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Cre01.g040450.t1.2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No synteny (possible relocation)</w:t>
            </w:r>
          </w:p>
        </w:tc>
      </w:tr>
      <w:tr w:rsidR="00035573" w:rsidRPr="00A03831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Vocar20009994m.g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jgi|ChlNC64A_1|32442|estExt_Genewise1.C_210068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4/4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Cre06.g288750.t1.2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Syntenic to its </w:t>
            </w:r>
            <w:r w:rsidRPr="00880B46">
              <w:rPr>
                <w:rFonts w:ascii="Arial" w:hAnsi="Arial" w:cs="Arial"/>
                <w:i/>
                <w:iCs/>
                <w:sz w:val="18"/>
                <w:szCs w:val="20"/>
                <w:lang w:val="en-US"/>
              </w:rPr>
              <w:t>Volvox</w:t>
            </w: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 homolg</w:t>
            </w:r>
          </w:p>
        </w:tc>
      </w:tr>
      <w:tr w:rsidR="00035573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Vocar20012302m.g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jgi|ChlNC64A_1|48524|fgenesh3_pm.C_scaffold_3000024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6/6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Cre16.g692050.t1.1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No synteny (possible relocation)</w:t>
            </w:r>
          </w:p>
        </w:tc>
      </w:tr>
      <w:tr w:rsidR="00035573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Vocar20010236m.g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jgi|ChlNC64A_1|49159|fgenesh3_pm.C_scaffold_26000005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8/8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Cre16.g663100.t1.1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No synteny (possible relocation)</w:t>
            </w:r>
          </w:p>
        </w:tc>
      </w:tr>
      <w:tr w:rsidR="00035573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Vocar20004117m.g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jgi|ChlNC64A_1|53692|fgenesh3_pg.C_scaffold_17000025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7/7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Cre02.g099150.t1.2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No synteny (possible relocation) </w:t>
            </w:r>
          </w:p>
        </w:tc>
      </w:tr>
      <w:tr w:rsidR="00035573" w:rsidRPr="00A03831" w:rsidTr="006F1BC0">
        <w:tc>
          <w:tcPr>
            <w:tcW w:w="188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Vocar20014950m.g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1/1</w:t>
            </w:r>
          </w:p>
        </w:tc>
        <w:tc>
          <w:tcPr>
            <w:tcW w:w="495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jgi|ChlNC64A_1|56983|estExt_fgenesh3_pg.C_30333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7/7</w:t>
            </w:r>
          </w:p>
        </w:tc>
        <w:tc>
          <w:tcPr>
            <w:tcW w:w="189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Cre10.g461950.t1.2</w:t>
            </w:r>
          </w:p>
        </w:tc>
        <w:tc>
          <w:tcPr>
            <w:tcW w:w="720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>2/2</w:t>
            </w:r>
          </w:p>
        </w:tc>
        <w:tc>
          <w:tcPr>
            <w:tcW w:w="3735" w:type="dxa"/>
            <w:shd w:val="clear" w:color="auto" w:fill="FFFFFF"/>
            <w:tcMar>
              <w:left w:w="36" w:type="dxa"/>
            </w:tcMar>
          </w:tcPr>
          <w:p w:rsidR="00035573" w:rsidRPr="00880B46" w:rsidRDefault="00035573" w:rsidP="002C3B56">
            <w:pPr>
              <w:pStyle w:val="TableContents"/>
              <w:spacing w:after="0" w:line="360" w:lineRule="auto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Syntenic to its </w:t>
            </w:r>
            <w:r w:rsidRPr="00880B46">
              <w:rPr>
                <w:rFonts w:ascii="Arial" w:hAnsi="Arial" w:cs="Arial"/>
                <w:i/>
                <w:iCs/>
                <w:sz w:val="18"/>
                <w:szCs w:val="20"/>
                <w:lang w:val="en-US"/>
              </w:rPr>
              <w:t>Volvox</w:t>
            </w:r>
            <w:r w:rsidRPr="00880B46">
              <w:rPr>
                <w:rFonts w:ascii="Arial" w:hAnsi="Arial" w:cs="Arial"/>
                <w:sz w:val="18"/>
                <w:szCs w:val="20"/>
                <w:lang w:val="en-US"/>
              </w:rPr>
              <w:t xml:space="preserve"> homolg</w:t>
            </w:r>
          </w:p>
        </w:tc>
      </w:tr>
    </w:tbl>
    <w:p w:rsidR="00205E6E" w:rsidRPr="00414C72" w:rsidRDefault="00205E6E">
      <w:pPr>
        <w:rPr>
          <w:lang w:val="en-US"/>
        </w:rPr>
      </w:pPr>
    </w:p>
    <w:sectPr w:rsidR="00205E6E" w:rsidRPr="00414C72" w:rsidSect="00035573">
      <w:pgSz w:w="16838" w:h="11906" w:orient="landscape"/>
      <w:pgMar w:top="1134" w:right="1134" w:bottom="970" w:left="1134" w:header="0" w:footer="6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21B" w:rsidRDefault="0000121B">
      <w:pPr>
        <w:spacing w:after="0" w:line="240" w:lineRule="auto"/>
      </w:pPr>
      <w:r>
        <w:separator/>
      </w:r>
    </w:p>
  </w:endnote>
  <w:endnote w:type="continuationSeparator" w:id="0">
    <w:p w:rsidR="0000121B" w:rsidRDefault="0000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ＭＳ 明朝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441" w:rsidRDefault="00B07441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3859B5"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441" w:rsidRDefault="00B07441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3859B5">
      <w:rPr>
        <w:noProof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21B" w:rsidRDefault="0000121B">
      <w:pPr>
        <w:spacing w:after="0" w:line="240" w:lineRule="auto"/>
      </w:pPr>
      <w:r>
        <w:separator/>
      </w:r>
    </w:p>
  </w:footnote>
  <w:footnote w:type="continuationSeparator" w:id="0">
    <w:p w:rsidR="0000121B" w:rsidRDefault="00001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5E6E"/>
    <w:rsid w:val="0000121B"/>
    <w:rsid w:val="00004AAF"/>
    <w:rsid w:val="000263A3"/>
    <w:rsid w:val="00035573"/>
    <w:rsid w:val="00053905"/>
    <w:rsid w:val="0008391F"/>
    <w:rsid w:val="00112254"/>
    <w:rsid w:val="0015183A"/>
    <w:rsid w:val="00181FFF"/>
    <w:rsid w:val="001C56E6"/>
    <w:rsid w:val="00205E6E"/>
    <w:rsid w:val="002B4DAD"/>
    <w:rsid w:val="002E6947"/>
    <w:rsid w:val="003859B5"/>
    <w:rsid w:val="003920A7"/>
    <w:rsid w:val="003B1967"/>
    <w:rsid w:val="003F35B7"/>
    <w:rsid w:val="00414C72"/>
    <w:rsid w:val="004D3EFC"/>
    <w:rsid w:val="005558DE"/>
    <w:rsid w:val="005569A6"/>
    <w:rsid w:val="00575DBC"/>
    <w:rsid w:val="00576A67"/>
    <w:rsid w:val="005901D1"/>
    <w:rsid w:val="0059471A"/>
    <w:rsid w:val="005E2D81"/>
    <w:rsid w:val="00632227"/>
    <w:rsid w:val="006F1BC0"/>
    <w:rsid w:val="0071079A"/>
    <w:rsid w:val="00842FFD"/>
    <w:rsid w:val="00880B46"/>
    <w:rsid w:val="00946C48"/>
    <w:rsid w:val="00960D6A"/>
    <w:rsid w:val="00A03831"/>
    <w:rsid w:val="00A918CA"/>
    <w:rsid w:val="00AB455E"/>
    <w:rsid w:val="00AE136A"/>
    <w:rsid w:val="00B07441"/>
    <w:rsid w:val="00B84764"/>
    <w:rsid w:val="00BA0733"/>
    <w:rsid w:val="00C643E5"/>
    <w:rsid w:val="00D62BAC"/>
    <w:rsid w:val="00D80684"/>
    <w:rsid w:val="00E05893"/>
    <w:rsid w:val="00E37FBC"/>
    <w:rsid w:val="00E80137"/>
    <w:rsid w:val="00E834DF"/>
    <w:rsid w:val="00E83FCA"/>
    <w:rsid w:val="00EE34CB"/>
    <w:rsid w:val="00FA266C"/>
    <w:rsid w:val="00FB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2D071-5851-45F8-A441-8BE67598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Times New Roman" w:eastAsia="WenQuanYi Micro Hei" w:hAnsi="Times New Roman" w:cs="Lohit Hindi"/>
      <w:color w:val="00000A"/>
      <w:sz w:val="24"/>
      <w:szCs w:val="24"/>
      <w:lang w:val="pl-PL" w:eastAsia="zh-CN" w:bidi="hi-IN"/>
    </w:rPr>
  </w:style>
  <w:style w:type="paragraph" w:styleId="Heading1">
    <w:name w:val="heading 1"/>
    <w:basedOn w:val="Heading"/>
    <w:pPr>
      <w:outlineLvl w:val="0"/>
    </w:pPr>
  </w:style>
  <w:style w:type="paragraph" w:styleId="Heading2">
    <w:name w:val="heading 2"/>
    <w:basedOn w:val="Heading"/>
    <w:pPr>
      <w:outlineLvl w:val="1"/>
    </w:pPr>
  </w:style>
  <w:style w:type="paragraph" w:styleId="Heading3">
    <w:name w:val="heading 3"/>
    <w:basedOn w:val="Heading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</w:style>
  <w:style w:type="paragraph" w:styleId="Footer">
    <w:name w:val="footer"/>
    <w:basedOn w:val="Normal"/>
  </w:style>
  <w:style w:type="paragraph" w:customStyle="1" w:styleId="Quotations">
    <w:name w:val="Quotations"/>
    <w:basedOn w:val="Normal"/>
  </w:style>
  <w:style w:type="paragraph" w:styleId="Title">
    <w:name w:val="Title"/>
    <w:basedOn w:val="Heading"/>
  </w:style>
  <w:style w:type="paragraph" w:styleId="Subtitle">
    <w:name w:val="Subtitle"/>
    <w:basedOn w:val="Heading"/>
  </w:style>
  <w:style w:type="paragraph" w:styleId="BalloonText">
    <w:name w:val="Balloon Text"/>
    <w:basedOn w:val="Normal"/>
    <w:link w:val="BalloonTextChar"/>
    <w:uiPriority w:val="99"/>
    <w:semiHidden/>
    <w:unhideWhenUsed/>
    <w:rsid w:val="00AE136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6A"/>
    <w:rPr>
      <w:rFonts w:ascii="Tahoma" w:eastAsia="WenQuanYi Micro Hei" w:hAnsi="Tahoma" w:cs="Mangal"/>
      <w:color w:val="00000A"/>
      <w:sz w:val="16"/>
      <w:szCs w:val="14"/>
      <w:lang w:val="pl-PL" w:eastAsia="zh-CN" w:bidi="hi-IN"/>
    </w:rPr>
  </w:style>
  <w:style w:type="paragraph" w:styleId="ListParagraph">
    <w:name w:val="List Paragraph"/>
    <w:basedOn w:val="Normal"/>
    <w:uiPriority w:val="34"/>
    <w:qFormat/>
    <w:rsid w:val="005901D1"/>
    <w:pPr>
      <w:ind w:left="720"/>
      <w:contextualSpacing/>
    </w:pPr>
    <w:rPr>
      <w:rFonts w:cs="Mangal"/>
      <w:szCs w:val="21"/>
    </w:rPr>
  </w:style>
  <w:style w:type="character" w:styleId="CommentReference">
    <w:name w:val="annotation reference"/>
    <w:basedOn w:val="DefaultParagraphFont"/>
    <w:rsid w:val="00EE34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EE34CB"/>
    <w:pPr>
      <w:spacing w:after="0" w:line="240" w:lineRule="auto"/>
    </w:pPr>
    <w:rPr>
      <w:rFonts w:eastAsia="DejaVu Sans" w:cs="DejaVu Sans"/>
      <w:lang w:val="en-US"/>
    </w:rPr>
  </w:style>
  <w:style w:type="character" w:customStyle="1" w:styleId="CommentTextChar">
    <w:name w:val="Comment Text Char"/>
    <w:basedOn w:val="DefaultParagraphFont"/>
    <w:link w:val="CommentText"/>
    <w:rsid w:val="00EE34CB"/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BA0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IoB Munster</Company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Jakalski</dc:creator>
  <cp:lastModifiedBy>Marcin Jakalski</cp:lastModifiedBy>
  <cp:revision>40</cp:revision>
  <dcterms:created xsi:type="dcterms:W3CDTF">2013-10-28T14:57:00Z</dcterms:created>
  <dcterms:modified xsi:type="dcterms:W3CDTF">2016-05-16T13:21:00Z</dcterms:modified>
</cp:coreProperties>
</file>