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2FEC3D" w14:textId="73F09451" w:rsidR="00884D39" w:rsidRPr="002A70F9" w:rsidRDefault="00884D39" w:rsidP="002A70F9">
      <w:pPr>
        <w:spacing w:line="360" w:lineRule="auto"/>
        <w:ind w:left="-180" w:right="-360"/>
      </w:pPr>
      <w:r w:rsidRPr="005A6111">
        <w:rPr>
          <w:b/>
          <w:bCs/>
        </w:rPr>
        <w:t>Supplementary Methods</w:t>
      </w:r>
      <w:r>
        <w:t>:</w:t>
      </w:r>
    </w:p>
    <w:p w14:paraId="676E0EF9" w14:textId="77777777" w:rsidR="007A394B" w:rsidRDefault="007A394B" w:rsidP="007A394B">
      <w:pPr>
        <w:pStyle w:val="ListParagraph"/>
        <w:spacing w:after="240" w:line="360" w:lineRule="auto"/>
        <w:ind w:left="-180" w:right="-360"/>
        <w:rPr>
          <w:rFonts w:asciiTheme="minorHAnsi" w:eastAsiaTheme="minorHAnsi" w:hAnsiTheme="minorHAnsi" w:cstheme="minorBidi"/>
          <w:sz w:val="22"/>
          <w:szCs w:val="22"/>
          <w:lang w:eastAsia="en-US" w:bidi="he-IL"/>
        </w:rPr>
      </w:pPr>
    </w:p>
    <w:p w14:paraId="02073673" w14:textId="7C63A955" w:rsidR="006E0F56" w:rsidRDefault="007A394B" w:rsidP="00250A7F">
      <w:pPr>
        <w:pStyle w:val="ListParagraph"/>
        <w:spacing w:after="240" w:line="360" w:lineRule="auto"/>
        <w:ind w:left="-180" w:right="-360"/>
        <w:rPr>
          <w:rFonts w:asciiTheme="minorHAnsi" w:eastAsiaTheme="minorHAnsi" w:hAnsiTheme="minorHAnsi" w:cstheme="minorBidi"/>
          <w:sz w:val="22"/>
          <w:szCs w:val="22"/>
          <w:lang w:eastAsia="en-US" w:bidi="he-IL"/>
        </w:rPr>
      </w:pPr>
      <w:r>
        <w:rPr>
          <w:rFonts w:asciiTheme="minorHAnsi" w:eastAsiaTheme="minorHAnsi" w:hAnsiTheme="minorHAnsi" w:cstheme="minorBidi"/>
          <w:b/>
          <w:bCs/>
          <w:i/>
          <w:iCs/>
          <w:sz w:val="22"/>
          <w:szCs w:val="22"/>
          <w:lang w:eastAsia="en-US" w:bidi="he-IL"/>
        </w:rPr>
        <w:t>Cost on bacterial detox</w:t>
      </w:r>
      <w:r w:rsidRPr="007A394B">
        <w:rPr>
          <w:rFonts w:asciiTheme="minorHAnsi" w:eastAsiaTheme="minorHAnsi" w:hAnsiTheme="minorHAnsi" w:cstheme="minorBidi"/>
          <w:b/>
          <w:bCs/>
          <w:i/>
          <w:iCs/>
          <w:sz w:val="22"/>
          <w:szCs w:val="22"/>
          <w:lang w:eastAsia="en-US" w:bidi="he-IL"/>
        </w:rPr>
        <w:t>:</w:t>
      </w:r>
      <w:r w:rsidRPr="007A394B">
        <w:rPr>
          <w:rFonts w:asciiTheme="minorHAnsi" w:eastAsiaTheme="minorHAnsi" w:hAnsiTheme="minorHAnsi" w:cstheme="minorBidi"/>
          <w:sz w:val="22"/>
          <w:szCs w:val="22"/>
          <w:lang w:eastAsia="en-US" w:bidi="he-IL"/>
        </w:rPr>
        <w:t xml:space="preserve"> </w:t>
      </w:r>
      <w:r>
        <w:rPr>
          <w:rFonts w:asciiTheme="minorHAnsi" w:eastAsiaTheme="minorHAnsi" w:hAnsiTheme="minorHAnsi" w:cstheme="minorBidi"/>
          <w:sz w:val="22"/>
          <w:szCs w:val="22"/>
          <w:lang w:eastAsia="en-US" w:bidi="he-IL"/>
        </w:rPr>
        <w:t xml:space="preserve">To investigate the effects of </w:t>
      </w:r>
      <w:r w:rsidR="00250A7F">
        <w:rPr>
          <w:rFonts w:asciiTheme="minorHAnsi" w:eastAsiaTheme="minorHAnsi" w:hAnsiTheme="minorHAnsi" w:cstheme="minorBidi"/>
          <w:sz w:val="22"/>
          <w:szCs w:val="22"/>
          <w:lang w:eastAsia="en-US" w:bidi="he-IL"/>
        </w:rPr>
        <w:t>detox</w:t>
      </w:r>
      <w:r>
        <w:rPr>
          <w:rFonts w:asciiTheme="minorHAnsi" w:eastAsiaTheme="minorHAnsi" w:hAnsiTheme="minorHAnsi" w:cstheme="minorBidi"/>
          <w:sz w:val="22"/>
          <w:szCs w:val="22"/>
          <w:lang w:eastAsia="en-US" w:bidi="he-IL"/>
        </w:rPr>
        <w:t xml:space="preserve"> cost to individual bacterium, we </w:t>
      </w:r>
      <w:r w:rsidR="00250A7F">
        <w:rPr>
          <w:rFonts w:asciiTheme="minorHAnsi" w:eastAsiaTheme="minorHAnsi" w:hAnsiTheme="minorHAnsi" w:cstheme="minorBidi"/>
          <w:sz w:val="22"/>
          <w:szCs w:val="22"/>
          <w:lang w:eastAsia="en-US" w:bidi="he-IL"/>
        </w:rPr>
        <w:t>redefined</w:t>
      </w:r>
      <w:r w:rsidR="006E0F56">
        <w:rPr>
          <w:rFonts w:asciiTheme="minorHAnsi" w:eastAsiaTheme="minorHAnsi" w:hAnsiTheme="minorHAnsi" w:cstheme="minorBidi"/>
          <w:sz w:val="22"/>
          <w:szCs w:val="22"/>
          <w:lang w:eastAsia="en-US" w:bidi="he-IL"/>
        </w:rPr>
        <w:t xml:space="preserve"> the survival probability of bacteria</w:t>
      </w:r>
      <w:r w:rsidR="00250A7F">
        <w:rPr>
          <w:rFonts w:asciiTheme="minorHAnsi" w:eastAsiaTheme="minorHAnsi" w:hAnsiTheme="minorHAnsi" w:cstheme="minorBidi"/>
          <w:sz w:val="22"/>
          <w:szCs w:val="22"/>
          <w:lang w:eastAsia="en-US" w:bidi="he-IL"/>
        </w:rPr>
        <w:t xml:space="preserve"> as follows</w:t>
      </w:r>
      <w:r w:rsidR="006E0F56">
        <w:rPr>
          <w:rFonts w:asciiTheme="minorHAnsi" w:eastAsiaTheme="minorHAnsi" w:hAnsiTheme="minorHAnsi" w:cstheme="minorBidi"/>
          <w:sz w:val="22"/>
          <w:szCs w:val="22"/>
          <w:lang w:eastAsia="en-US" w:bidi="he-IL"/>
        </w:rPr>
        <w:t xml:space="preserve">: </w:t>
      </w:r>
    </w:p>
    <w:p w14:paraId="080F3B76" w14:textId="3A5EFC2B" w:rsidR="006E0F56" w:rsidRPr="006E0F56" w:rsidRDefault="006E0F56" w:rsidP="00D353C3">
      <w:pPr>
        <w:spacing w:after="0" w:line="480" w:lineRule="auto"/>
        <w:ind w:left="-90" w:right="-450"/>
        <w:contextualSpacing/>
        <w:rPr>
          <w:rFonts w:eastAsia="Arial" w:cs="Arial"/>
          <w:b/>
          <w:bCs/>
        </w:rPr>
      </w:pPr>
      <w:r>
        <w:rPr>
          <w:rFonts w:eastAsia="Arial" w:cs="Arial"/>
          <w:b/>
          <w:bCs/>
          <w:i/>
          <w:iCs/>
        </w:rPr>
        <w:t xml:space="preserve">(2’) </w:t>
      </w:r>
      <w:r>
        <w:rPr>
          <w:rFonts w:eastAsia="Arial" w:cs="Arial"/>
          <w:b/>
          <w:bCs/>
          <w:i/>
          <w:iCs/>
        </w:rPr>
        <w:tab/>
      </w:r>
      <w:r w:rsidRPr="006E0F56">
        <w:rPr>
          <w:rFonts w:eastAsia="Arial" w:cs="Arial"/>
          <w:b/>
          <w:bCs/>
          <w:i/>
          <w:iCs/>
        </w:rPr>
        <w:t>P</w:t>
      </w:r>
      <w:r w:rsidRPr="006E0F56">
        <w:rPr>
          <w:rFonts w:eastAsia="Arial" w:cs="Arial"/>
          <w:b/>
          <w:bCs/>
          <w:i/>
          <w:iCs/>
          <w:vertAlign w:val="subscript"/>
        </w:rPr>
        <w:t xml:space="preserve">B </w:t>
      </w:r>
      <w:r w:rsidRPr="006E0F56">
        <w:rPr>
          <w:rFonts w:eastAsia="Arial" w:cs="Arial"/>
          <w:b/>
          <w:bCs/>
          <w:i/>
          <w:iCs/>
        </w:rPr>
        <w:t>=</w:t>
      </w:r>
      <w:r w:rsidRPr="006E0F56">
        <w:rPr>
          <w:rFonts w:eastAsia="Arial" w:cs="Arial"/>
          <w:b/>
          <w:bCs/>
        </w:rPr>
        <w:t xml:space="preserve"> (</w:t>
      </w:r>
      <w:r w:rsidRPr="006E0F56">
        <w:rPr>
          <w:rFonts w:eastAsia="Arial" w:cs="Arial"/>
          <w:b/>
          <w:bCs/>
          <w:i/>
          <w:iCs/>
        </w:rPr>
        <w:t>1 - N</w:t>
      </w:r>
      <w:r w:rsidRPr="006E0F56">
        <w:rPr>
          <w:rFonts w:eastAsia="Arial" w:cs="Arial"/>
          <w:b/>
          <w:bCs/>
          <w:i/>
          <w:iCs/>
          <w:vertAlign w:val="subscript"/>
        </w:rPr>
        <w:t xml:space="preserve">B </w:t>
      </w:r>
      <w:r w:rsidRPr="006E0F56">
        <w:rPr>
          <w:rFonts w:eastAsia="Arial" w:cs="Arial"/>
          <w:b/>
          <w:bCs/>
          <w:i/>
          <w:iCs/>
        </w:rPr>
        <w:t>/2K</w:t>
      </w:r>
      <w:r w:rsidRPr="006E0F56">
        <w:rPr>
          <w:rFonts w:eastAsia="Arial" w:cs="Arial"/>
          <w:b/>
          <w:bCs/>
          <w:i/>
          <w:iCs/>
          <w:vertAlign w:val="subscript"/>
        </w:rPr>
        <w:t>B</w:t>
      </w:r>
      <w:r w:rsidRPr="006E0F56">
        <w:rPr>
          <w:rFonts w:eastAsia="Arial" w:cs="Arial"/>
          <w:b/>
          <w:bCs/>
        </w:rPr>
        <w:t xml:space="preserve">) </w:t>
      </w:r>
      <w:proofErr w:type="spellStart"/>
      <w:proofErr w:type="gramStart"/>
      <w:r w:rsidRPr="006E0F56">
        <w:rPr>
          <w:rFonts w:eastAsia="Arial" w:cs="Arial"/>
          <w:b/>
          <w:bCs/>
        </w:rPr>
        <w:t>exp</w:t>
      </w:r>
      <w:proofErr w:type="spellEnd"/>
      <w:r w:rsidRPr="006E0F56">
        <w:rPr>
          <w:rFonts w:eastAsia="Arial" w:cs="Arial"/>
          <w:b/>
          <w:bCs/>
        </w:rPr>
        <w:t>(</w:t>
      </w:r>
      <w:proofErr w:type="gramEnd"/>
      <w:r w:rsidRPr="006E0F56">
        <w:rPr>
          <w:rFonts w:eastAsia="Arial" w:cs="Arial"/>
          <w:b/>
          <w:bCs/>
          <w:sz w:val="26"/>
          <w:szCs w:val="26"/>
        </w:rPr>
        <w:t>-</w:t>
      </w:r>
      <w:r w:rsidRPr="006E0F56">
        <w:rPr>
          <w:rFonts w:ascii="Cambria Math" w:eastAsia="Arial" w:hAnsi="Cambria Math" w:cs="Arial"/>
          <w:b/>
          <w:bCs/>
          <w:i/>
          <w:iCs/>
        </w:rPr>
        <w:t>S</w:t>
      </w:r>
      <w:r w:rsidRPr="006E0F56">
        <w:rPr>
          <w:rFonts w:eastAsia="Arial" w:cs="Arial"/>
          <w:b/>
          <w:bCs/>
          <w:i/>
          <w:iCs/>
          <w:vertAlign w:val="subscript"/>
        </w:rPr>
        <w:t>B</w:t>
      </w:r>
      <w:r w:rsidR="00D353C3">
        <w:rPr>
          <w:rFonts w:eastAsia="Arial" w:cs="Arial"/>
          <w:b/>
          <w:bCs/>
        </w:rPr>
        <w:t xml:space="preserve">) </w:t>
      </w:r>
      <w:proofErr w:type="spellStart"/>
      <w:r w:rsidR="00D353C3" w:rsidRPr="006E0F56">
        <w:rPr>
          <w:rFonts w:eastAsia="Arial" w:cs="Arial"/>
          <w:b/>
          <w:bCs/>
        </w:rPr>
        <w:t>exp</w:t>
      </w:r>
      <w:proofErr w:type="spellEnd"/>
      <w:r w:rsidR="00D353C3" w:rsidRPr="006E0F56">
        <w:rPr>
          <w:rFonts w:eastAsia="Arial" w:cs="Arial"/>
          <w:b/>
          <w:bCs/>
        </w:rPr>
        <w:t>(</w:t>
      </w:r>
      <w:r w:rsidR="00250A7F">
        <w:rPr>
          <w:rFonts w:eastAsia="Arial" w:cs="Arial"/>
          <w:b/>
          <w:bCs/>
        </w:rPr>
        <w:t xml:space="preserve">- </w:t>
      </w:r>
      <w:r w:rsidR="00250A7F" w:rsidRPr="00250A7F">
        <w:rPr>
          <w:rFonts w:eastAsia="Arial" w:cs="Arial"/>
          <w:b/>
          <w:bCs/>
          <w:i/>
          <w:iCs/>
        </w:rPr>
        <w:t>C</w:t>
      </w:r>
      <w:r w:rsidR="00250A7F" w:rsidRPr="006E0F56">
        <w:rPr>
          <w:rFonts w:eastAsia="Arial" w:cs="Arial"/>
          <w:b/>
          <w:bCs/>
          <w:i/>
          <w:iCs/>
          <w:vertAlign w:val="subscript"/>
        </w:rPr>
        <w:t>B</w:t>
      </w:r>
      <w:r w:rsidR="00250A7F">
        <w:rPr>
          <w:rFonts w:eastAsia="Arial" w:cs="Arial"/>
          <w:b/>
          <w:bCs/>
          <w:i/>
          <w:iCs/>
        </w:rPr>
        <w:t xml:space="preserve"> </w:t>
      </w:r>
      <w:proofErr w:type="spellStart"/>
      <w:r w:rsidR="00250A7F" w:rsidRPr="00326D37">
        <w:rPr>
          <w:rFonts w:eastAsia="Arial" w:cs="Arial"/>
          <w:b/>
          <w:bCs/>
          <w:i/>
          <w:iCs/>
        </w:rPr>
        <w:t>y</w:t>
      </w:r>
      <w:r w:rsidR="00250A7F">
        <w:rPr>
          <w:rFonts w:eastAsia="Arial" w:cs="Arial"/>
          <w:b/>
          <w:bCs/>
          <w:i/>
          <w:iCs/>
          <w:vertAlign w:val="subscript"/>
        </w:rPr>
        <w:t>B</w:t>
      </w:r>
      <w:proofErr w:type="spellEnd"/>
      <w:r w:rsidR="00D353C3">
        <w:rPr>
          <w:rFonts w:eastAsia="Arial" w:cs="Arial"/>
          <w:b/>
          <w:bCs/>
        </w:rPr>
        <w:t>)</w:t>
      </w:r>
    </w:p>
    <w:p w14:paraId="47DB8AB4" w14:textId="30DA63F9" w:rsidR="007640C7" w:rsidRPr="002A70F9" w:rsidRDefault="006E0F56" w:rsidP="002A70F9">
      <w:pPr>
        <w:pStyle w:val="ListParagraph"/>
        <w:spacing w:after="240" w:line="360" w:lineRule="auto"/>
        <w:ind w:left="-180" w:right="-360"/>
        <w:rPr>
          <w:rFonts w:asciiTheme="minorHAnsi" w:eastAsiaTheme="minorHAnsi" w:hAnsiTheme="minorHAnsi" w:cstheme="minorBidi"/>
          <w:sz w:val="22"/>
          <w:szCs w:val="22"/>
          <w:lang w:eastAsia="en-US" w:bidi="he-IL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 w:bidi="he-IL"/>
        </w:rPr>
        <w:t xml:space="preserve"> </w:t>
      </w:r>
      <w:proofErr w:type="gramStart"/>
      <w:r w:rsidR="005C689A">
        <w:rPr>
          <w:rFonts w:asciiTheme="minorHAnsi" w:eastAsiaTheme="minorHAnsi" w:hAnsiTheme="minorHAnsi" w:cstheme="minorBidi"/>
          <w:sz w:val="22"/>
          <w:szCs w:val="22"/>
          <w:lang w:eastAsia="en-US" w:bidi="he-IL"/>
        </w:rPr>
        <w:t>where</w:t>
      </w:r>
      <w:proofErr w:type="gramEnd"/>
      <w:r w:rsidR="005C689A">
        <w:rPr>
          <w:rFonts w:asciiTheme="minorHAnsi" w:eastAsiaTheme="minorHAnsi" w:hAnsiTheme="minorHAnsi" w:cstheme="minorBidi"/>
          <w:sz w:val="22"/>
          <w:szCs w:val="22"/>
          <w:lang w:eastAsia="en-US" w:bidi="he-IL"/>
        </w:rPr>
        <w:t xml:space="preserve"> </w:t>
      </w:r>
      <w:r w:rsidR="00250A7F" w:rsidRPr="00250A7F">
        <w:rPr>
          <w:rFonts w:asciiTheme="minorHAnsi" w:eastAsiaTheme="minorHAnsi" w:hAnsiTheme="minorHAnsi" w:cstheme="minorBidi"/>
          <w:b/>
          <w:bCs/>
          <w:i/>
          <w:iCs/>
          <w:sz w:val="22"/>
          <w:szCs w:val="22"/>
          <w:lang w:eastAsia="en-US" w:bidi="he-IL"/>
        </w:rPr>
        <w:t>C</w:t>
      </w:r>
      <w:r w:rsidR="00250A7F" w:rsidRPr="00250A7F">
        <w:rPr>
          <w:rFonts w:asciiTheme="minorHAnsi" w:eastAsiaTheme="minorHAnsi" w:hAnsiTheme="minorHAnsi" w:cstheme="minorBidi"/>
          <w:b/>
          <w:bCs/>
          <w:i/>
          <w:iCs/>
          <w:sz w:val="22"/>
          <w:szCs w:val="22"/>
          <w:vertAlign w:val="subscript"/>
          <w:lang w:eastAsia="en-US" w:bidi="he-IL"/>
        </w:rPr>
        <w:t>B</w:t>
      </w:r>
      <w:r w:rsidR="00250A7F">
        <w:rPr>
          <w:rFonts w:asciiTheme="minorHAnsi" w:eastAsiaTheme="minorHAnsi" w:hAnsiTheme="minorHAnsi" w:cstheme="minorBidi"/>
          <w:sz w:val="22"/>
          <w:szCs w:val="22"/>
          <w:lang w:eastAsia="en-US" w:bidi="he-IL"/>
        </w:rPr>
        <w:t xml:space="preserve"> is a fixed coefficient providing a scale for the cost of detox secretion.</w:t>
      </w:r>
      <w:r w:rsidR="00AD20C1">
        <w:rPr>
          <w:rFonts w:asciiTheme="minorHAnsi" w:eastAsiaTheme="minorHAnsi" w:hAnsiTheme="minorHAnsi" w:cstheme="minorBidi"/>
          <w:sz w:val="22"/>
          <w:szCs w:val="22"/>
          <w:lang w:eastAsia="en-US" w:bidi="he-IL"/>
        </w:rPr>
        <w:t xml:space="preserve"> The remaining components of the model were unchanged.</w:t>
      </w:r>
    </w:p>
    <w:p w14:paraId="4C64F66E" w14:textId="77777777" w:rsidR="007640C7" w:rsidRPr="002E15F5" w:rsidRDefault="007640C7" w:rsidP="002E15F5">
      <w:pPr>
        <w:pStyle w:val="ListParagraph"/>
        <w:spacing w:after="240" w:line="360" w:lineRule="auto"/>
        <w:ind w:left="-180" w:right="-360"/>
        <w:rPr>
          <w:rFonts w:asciiTheme="minorHAnsi" w:eastAsiaTheme="minorHAnsi" w:hAnsiTheme="minorHAnsi" w:cstheme="minorBidi"/>
          <w:sz w:val="22"/>
          <w:szCs w:val="22"/>
          <w:lang w:eastAsia="en-US" w:bidi="he-IL"/>
        </w:rPr>
      </w:pPr>
    </w:p>
    <w:p w14:paraId="022FEC3F" w14:textId="3DDE1EE3" w:rsidR="000F55CC" w:rsidRPr="00CF345C" w:rsidRDefault="00CF345C" w:rsidP="004E7232">
      <w:pPr>
        <w:spacing w:line="360" w:lineRule="auto"/>
        <w:ind w:left="-180" w:right="-360"/>
        <w:rPr>
          <w:b/>
          <w:bCs/>
        </w:rPr>
      </w:pPr>
      <w:r>
        <w:rPr>
          <w:b/>
          <w:bCs/>
        </w:rPr>
        <w:t>Supplementary Figures</w:t>
      </w:r>
      <w:r w:rsidR="004E7232">
        <w:rPr>
          <w:b/>
          <w:bCs/>
        </w:rPr>
        <w:t>:</w:t>
      </w:r>
    </w:p>
    <w:p w14:paraId="022FEC40" w14:textId="613D8437" w:rsidR="000F55CC" w:rsidRDefault="00AF0B4A" w:rsidP="004E7232">
      <w:pPr>
        <w:spacing w:after="0" w:line="360" w:lineRule="auto"/>
        <w:ind w:left="-180" w:right="-360"/>
      </w:pPr>
      <w:r>
        <w:rPr>
          <w:noProof/>
        </w:rPr>
        <w:drawing>
          <wp:inline distT="0" distB="0" distL="0" distR="0" wp14:anchorId="6B6B7484" wp14:editId="3FDD140B">
            <wp:extent cx="5657850" cy="1311275"/>
            <wp:effectExtent l="0" t="0" r="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 S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7850" cy="131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2FEC42" w14:textId="57B23306" w:rsidR="003F5EE7" w:rsidRDefault="00EE38B8" w:rsidP="005C689A">
      <w:pPr>
        <w:tabs>
          <w:tab w:val="left" w:pos="4860"/>
        </w:tabs>
        <w:spacing w:after="0" w:line="360" w:lineRule="auto"/>
        <w:ind w:left="-180" w:right="-360"/>
        <w:rPr>
          <w:sz w:val="20"/>
          <w:szCs w:val="20"/>
        </w:rPr>
      </w:pPr>
      <w:r w:rsidRPr="00DA5895">
        <w:rPr>
          <w:b/>
          <w:bCs/>
          <w:sz w:val="20"/>
          <w:szCs w:val="20"/>
        </w:rPr>
        <w:t xml:space="preserve">Figure </w:t>
      </w:r>
      <w:r>
        <w:rPr>
          <w:b/>
          <w:bCs/>
          <w:sz w:val="20"/>
          <w:szCs w:val="20"/>
        </w:rPr>
        <w:t>S1</w:t>
      </w:r>
      <w:r w:rsidRPr="005F6814">
        <w:rPr>
          <w:b/>
          <w:bCs/>
          <w:sz w:val="20"/>
          <w:szCs w:val="20"/>
        </w:rPr>
        <w:t>:</w:t>
      </w:r>
      <w:r w:rsidR="00CF7F07">
        <w:rPr>
          <w:b/>
          <w:bCs/>
          <w:sz w:val="20"/>
          <w:szCs w:val="20"/>
        </w:rPr>
        <w:t xml:space="preserve"> </w:t>
      </w:r>
      <w:r w:rsidR="00A964FA">
        <w:rPr>
          <w:b/>
          <w:bCs/>
          <w:sz w:val="20"/>
          <w:szCs w:val="20"/>
        </w:rPr>
        <w:t>(A)</w:t>
      </w:r>
      <w:r w:rsidR="00A964FA">
        <w:rPr>
          <w:sz w:val="20"/>
          <w:szCs w:val="20"/>
        </w:rPr>
        <w:t xml:space="preserve"> Rapid selection of hosts with large </w:t>
      </w:r>
      <w:r w:rsidR="00A964FA" w:rsidRPr="0078550F">
        <w:rPr>
          <w:rFonts w:eastAsia="Arial" w:cs="Arial"/>
          <w:b/>
          <w:bCs/>
        </w:rPr>
        <w:sym w:font="Symbol" w:char="F064"/>
      </w:r>
      <w:r w:rsidR="00A964FA">
        <w:rPr>
          <w:sz w:val="20"/>
          <w:szCs w:val="20"/>
        </w:rPr>
        <w:t xml:space="preserve"> under exposure to a pulse of toxin (</w:t>
      </w:r>
      <w:r w:rsidR="00A964FA" w:rsidRPr="00116C8B">
        <w:rPr>
          <w:rFonts w:eastAsia="Arial" w:cs="Arial"/>
          <w:b/>
          <w:bCs/>
          <w:i/>
          <w:iCs/>
          <w:sz w:val="20"/>
          <w:szCs w:val="20"/>
        </w:rPr>
        <w:t>T</w:t>
      </w:r>
      <w:r w:rsidR="00A964FA" w:rsidRPr="00116C8B">
        <w:rPr>
          <w:rFonts w:eastAsia="Arial" w:cs="Arial"/>
          <w:b/>
          <w:bCs/>
          <w:i/>
          <w:iCs/>
          <w:sz w:val="20"/>
          <w:szCs w:val="20"/>
          <w:vertAlign w:val="subscript"/>
        </w:rPr>
        <w:t>0</w:t>
      </w:r>
      <w:r w:rsidR="00A964FA">
        <w:rPr>
          <w:rFonts w:eastAsia="Arial" w:cs="Arial"/>
          <w:b/>
          <w:bCs/>
          <w:i/>
          <w:iCs/>
          <w:vertAlign w:val="subscript"/>
        </w:rPr>
        <w:t xml:space="preserve"> </w:t>
      </w:r>
      <w:r w:rsidR="00A964FA">
        <w:rPr>
          <w:sz w:val="20"/>
          <w:szCs w:val="20"/>
        </w:rPr>
        <w:t xml:space="preserve">=5), applied at the initial time step, </w:t>
      </w:r>
      <w:r w:rsidR="00A964FA" w:rsidRPr="00116C8B">
        <w:rPr>
          <w:b/>
          <w:bCs/>
          <w:i/>
          <w:iCs/>
          <w:sz w:val="20"/>
          <w:szCs w:val="20"/>
        </w:rPr>
        <w:t>t</w:t>
      </w:r>
      <w:r w:rsidR="00A964FA">
        <w:rPr>
          <w:b/>
          <w:bCs/>
          <w:i/>
          <w:iCs/>
          <w:sz w:val="20"/>
          <w:szCs w:val="20"/>
        </w:rPr>
        <w:t xml:space="preserve"> </w:t>
      </w:r>
      <w:r w:rsidR="00A964FA" w:rsidRPr="004915F7">
        <w:rPr>
          <w:sz w:val="20"/>
          <w:szCs w:val="20"/>
        </w:rPr>
        <w:sym w:font="Symbol" w:char="F0CE"/>
      </w:r>
      <w:r w:rsidR="00A964FA">
        <w:rPr>
          <w:sz w:val="20"/>
          <w:szCs w:val="20"/>
        </w:rPr>
        <w:t xml:space="preserve"> [0, </w:t>
      </w:r>
      <w:proofErr w:type="spellStart"/>
      <w:proofErr w:type="gramStart"/>
      <w:r w:rsidR="00A964FA" w:rsidRPr="00116C8B">
        <w:rPr>
          <w:i/>
          <w:iCs/>
          <w:sz w:val="20"/>
          <w:szCs w:val="20"/>
        </w:rPr>
        <w:t>Δ</w:t>
      </w:r>
      <w:r w:rsidR="00A964FA" w:rsidRPr="004915F7">
        <w:rPr>
          <w:b/>
          <w:bCs/>
          <w:i/>
          <w:iCs/>
          <w:sz w:val="20"/>
          <w:szCs w:val="20"/>
        </w:rPr>
        <w:t>t</w:t>
      </w:r>
      <w:proofErr w:type="spellEnd"/>
      <w:proofErr w:type="gramEnd"/>
      <w:r w:rsidR="00A964FA">
        <w:rPr>
          <w:sz w:val="20"/>
          <w:szCs w:val="20"/>
        </w:rPr>
        <w:t>] (red arrow).</w:t>
      </w:r>
      <w:r w:rsidR="00A964FA">
        <w:rPr>
          <w:b/>
          <w:bCs/>
          <w:sz w:val="20"/>
          <w:szCs w:val="20"/>
        </w:rPr>
        <w:t xml:space="preserve"> (B)</w:t>
      </w:r>
      <w:r w:rsidR="00A964FA">
        <w:rPr>
          <w:sz w:val="20"/>
          <w:szCs w:val="20"/>
        </w:rPr>
        <w:t xml:space="preserve"> </w:t>
      </w:r>
      <w:r w:rsidR="00243048">
        <w:rPr>
          <w:sz w:val="20"/>
          <w:szCs w:val="20"/>
        </w:rPr>
        <w:t>H</w:t>
      </w:r>
      <w:r w:rsidR="00A964FA">
        <w:rPr>
          <w:sz w:val="20"/>
          <w:szCs w:val="20"/>
        </w:rPr>
        <w:t>ost physiological stress</w:t>
      </w:r>
      <w:r w:rsidR="00243048">
        <w:rPr>
          <w:sz w:val="20"/>
          <w:szCs w:val="20"/>
        </w:rPr>
        <w:t xml:space="preserve"> over a host generation</w:t>
      </w:r>
      <w:r w:rsidR="00A964FA">
        <w:rPr>
          <w:sz w:val="20"/>
          <w:szCs w:val="20"/>
        </w:rPr>
        <w:t xml:space="preserve">, </w:t>
      </w:r>
      <w:r w:rsidR="00A964FA" w:rsidRPr="00116C8B">
        <w:rPr>
          <w:rFonts w:ascii="Cambria Math" w:eastAsia="Arial" w:hAnsi="Cambria Math" w:cs="Arial"/>
          <w:b/>
          <w:bCs/>
          <w:i/>
          <w:iCs/>
          <w:sz w:val="20"/>
          <w:szCs w:val="20"/>
        </w:rPr>
        <w:t>Ŝ</w:t>
      </w:r>
      <w:r w:rsidR="00A964FA" w:rsidRPr="00116C8B">
        <w:rPr>
          <w:rFonts w:eastAsia="Arial" w:cs="Arial"/>
          <w:b/>
          <w:bCs/>
          <w:i/>
          <w:iCs/>
          <w:sz w:val="20"/>
          <w:szCs w:val="20"/>
          <w:vertAlign w:val="subscript"/>
        </w:rPr>
        <w:t xml:space="preserve"> </w:t>
      </w:r>
      <w:proofErr w:type="spellStart"/>
      <w:r w:rsidR="005D17A0">
        <w:rPr>
          <w:rFonts w:eastAsia="Arial" w:cs="Arial"/>
          <w:b/>
          <w:bCs/>
          <w:i/>
          <w:iCs/>
          <w:sz w:val="20"/>
          <w:szCs w:val="20"/>
          <w:vertAlign w:val="subscript"/>
        </w:rPr>
        <w:t>ph</w:t>
      </w:r>
      <w:proofErr w:type="spellEnd"/>
      <w:r w:rsidR="00A964FA" w:rsidRPr="00116C8B">
        <w:rPr>
          <w:rFonts w:eastAsia="Arial" w:cs="Arial"/>
          <w:b/>
          <w:bCs/>
          <w:sz w:val="20"/>
          <w:szCs w:val="20"/>
        </w:rPr>
        <w:t xml:space="preserve"> = </w:t>
      </w:r>
      <w:r w:rsidR="00A964FA" w:rsidRPr="00116C8B">
        <w:rPr>
          <w:rFonts w:eastAsia="Arial" w:cs="Arial"/>
          <w:b/>
          <w:bCs/>
          <w:i/>
          <w:iCs/>
          <w:sz w:val="20"/>
          <w:szCs w:val="20"/>
        </w:rPr>
        <w:t>ln</w:t>
      </w:r>
      <w:r w:rsidR="00A964FA">
        <w:rPr>
          <w:rFonts w:eastAsia="Arial" w:cs="Arial"/>
          <w:b/>
          <w:bCs/>
          <w:i/>
          <w:iCs/>
          <w:sz w:val="20"/>
          <w:szCs w:val="20"/>
        </w:rPr>
        <w:t xml:space="preserve"> </w:t>
      </w:r>
      <w:r w:rsidR="00A964FA" w:rsidRPr="00116C8B">
        <w:rPr>
          <w:rFonts w:eastAsia="Arial" w:cs="Arial"/>
          <w:b/>
          <w:bCs/>
          <w:sz w:val="20"/>
          <w:szCs w:val="20"/>
        </w:rPr>
        <w:t>(&lt;</w:t>
      </w:r>
      <w:r w:rsidR="00A964FA" w:rsidRPr="00116C8B">
        <w:rPr>
          <w:rFonts w:eastAsia="Arial" w:cs="Arial"/>
          <w:b/>
          <w:bCs/>
          <w:i/>
          <w:iCs/>
          <w:sz w:val="20"/>
          <w:szCs w:val="20"/>
        </w:rPr>
        <w:t>N</w:t>
      </w:r>
      <w:r w:rsidR="00A964FA" w:rsidRPr="00116C8B">
        <w:rPr>
          <w:rFonts w:eastAsia="Arial" w:cs="Arial"/>
          <w:b/>
          <w:bCs/>
          <w:i/>
          <w:iCs/>
          <w:sz w:val="20"/>
          <w:szCs w:val="20"/>
          <w:vertAlign w:val="subscript"/>
        </w:rPr>
        <w:t xml:space="preserve">B </w:t>
      </w:r>
      <w:r w:rsidR="00A964FA" w:rsidRPr="00116C8B">
        <w:rPr>
          <w:rFonts w:eastAsia="Arial" w:cs="Arial"/>
          <w:b/>
          <w:bCs/>
          <w:i/>
          <w:iCs/>
          <w:sz w:val="20"/>
          <w:szCs w:val="20"/>
        </w:rPr>
        <w:t>&gt;</w:t>
      </w:r>
      <w:r w:rsidR="00A964FA" w:rsidRPr="00116C8B">
        <w:rPr>
          <w:rFonts w:eastAsia="Arial" w:cs="Arial"/>
          <w:b/>
          <w:bCs/>
          <w:i/>
          <w:iCs/>
          <w:sz w:val="20"/>
          <w:szCs w:val="20"/>
          <w:vertAlign w:val="subscript"/>
        </w:rPr>
        <w:t xml:space="preserve"> t</w:t>
      </w:r>
      <w:r w:rsidR="00A964FA" w:rsidRPr="00116C8B">
        <w:rPr>
          <w:rFonts w:eastAsia="Arial" w:cs="Arial"/>
          <w:b/>
          <w:bCs/>
          <w:i/>
          <w:iCs/>
          <w:sz w:val="20"/>
          <w:szCs w:val="20"/>
        </w:rPr>
        <w:t xml:space="preserve"> /K</w:t>
      </w:r>
      <w:r w:rsidR="00A964FA" w:rsidRPr="00116C8B">
        <w:rPr>
          <w:rFonts w:eastAsia="Arial" w:cs="Arial"/>
          <w:b/>
          <w:bCs/>
          <w:i/>
          <w:iCs/>
          <w:sz w:val="20"/>
          <w:szCs w:val="20"/>
          <w:vertAlign w:val="subscript"/>
        </w:rPr>
        <w:t>B</w:t>
      </w:r>
      <w:r w:rsidR="00A964FA" w:rsidRPr="00116C8B">
        <w:rPr>
          <w:rFonts w:eastAsia="Arial" w:cs="Arial"/>
          <w:b/>
          <w:bCs/>
          <w:i/>
          <w:iCs/>
          <w:sz w:val="20"/>
          <w:szCs w:val="20"/>
          <w:vertAlign w:val="superscript"/>
        </w:rPr>
        <w:t>0</w:t>
      </w:r>
      <w:r w:rsidR="00A964FA" w:rsidRPr="00116C8B">
        <w:rPr>
          <w:rFonts w:eastAsia="Arial" w:cs="Arial"/>
          <w:b/>
          <w:bCs/>
          <w:sz w:val="20"/>
          <w:szCs w:val="20"/>
        </w:rPr>
        <w:t xml:space="preserve">) </w:t>
      </w:r>
      <w:r w:rsidR="00DD3F30">
        <w:rPr>
          <w:rFonts w:eastAsia="Arial" w:cs="Arial"/>
          <w:b/>
          <w:bCs/>
          <w:sz w:val="20"/>
          <w:szCs w:val="20"/>
        </w:rPr>
        <w:t>+ (1 -</w:t>
      </w:r>
      <w:r w:rsidR="00A964FA" w:rsidRPr="00116C8B">
        <w:rPr>
          <w:rFonts w:eastAsia="Arial" w:cs="Arial"/>
          <w:b/>
          <w:bCs/>
          <w:sz w:val="20"/>
          <w:szCs w:val="20"/>
        </w:rPr>
        <w:t xml:space="preserve"> &lt;</w:t>
      </w:r>
      <w:r w:rsidR="00A964FA" w:rsidRPr="00116C8B">
        <w:rPr>
          <w:rFonts w:eastAsia="Arial" w:cs="Arial"/>
          <w:b/>
          <w:bCs/>
          <w:i/>
          <w:iCs/>
          <w:sz w:val="20"/>
          <w:szCs w:val="20"/>
        </w:rPr>
        <w:t>N</w:t>
      </w:r>
      <w:r w:rsidR="00A964FA" w:rsidRPr="00116C8B">
        <w:rPr>
          <w:rFonts w:eastAsia="Arial" w:cs="Arial"/>
          <w:b/>
          <w:bCs/>
          <w:i/>
          <w:iCs/>
          <w:sz w:val="20"/>
          <w:szCs w:val="20"/>
          <w:vertAlign w:val="subscript"/>
        </w:rPr>
        <w:t xml:space="preserve">B </w:t>
      </w:r>
      <w:r w:rsidR="00A964FA" w:rsidRPr="00116C8B">
        <w:rPr>
          <w:rFonts w:eastAsia="Arial" w:cs="Arial"/>
          <w:b/>
          <w:bCs/>
          <w:i/>
          <w:iCs/>
          <w:sz w:val="20"/>
          <w:szCs w:val="20"/>
        </w:rPr>
        <w:t>&gt;</w:t>
      </w:r>
      <w:r w:rsidR="00A964FA" w:rsidRPr="00116C8B">
        <w:rPr>
          <w:rFonts w:eastAsia="Arial" w:cs="Arial"/>
          <w:b/>
          <w:bCs/>
          <w:i/>
          <w:iCs/>
          <w:sz w:val="20"/>
          <w:szCs w:val="20"/>
          <w:vertAlign w:val="subscript"/>
        </w:rPr>
        <w:t xml:space="preserve"> t</w:t>
      </w:r>
      <w:r w:rsidR="00A964FA" w:rsidRPr="00116C8B">
        <w:rPr>
          <w:rFonts w:eastAsia="Arial" w:cs="Arial"/>
          <w:b/>
          <w:bCs/>
          <w:i/>
          <w:iCs/>
          <w:sz w:val="20"/>
          <w:szCs w:val="20"/>
        </w:rPr>
        <w:t xml:space="preserve"> /K</w:t>
      </w:r>
      <w:r w:rsidR="00A964FA" w:rsidRPr="00116C8B">
        <w:rPr>
          <w:rFonts w:eastAsia="Arial" w:cs="Arial"/>
          <w:b/>
          <w:bCs/>
          <w:i/>
          <w:iCs/>
          <w:sz w:val="20"/>
          <w:szCs w:val="20"/>
          <w:vertAlign w:val="subscript"/>
        </w:rPr>
        <w:t>B</w:t>
      </w:r>
      <w:r w:rsidR="00A964FA" w:rsidRPr="00116C8B">
        <w:rPr>
          <w:rFonts w:eastAsia="Arial" w:cs="Arial"/>
          <w:b/>
          <w:bCs/>
          <w:i/>
          <w:iCs/>
          <w:sz w:val="20"/>
          <w:szCs w:val="20"/>
          <w:vertAlign w:val="superscript"/>
        </w:rPr>
        <w:t>0</w:t>
      </w:r>
      <w:r w:rsidR="00DD3F30" w:rsidRPr="00DD3F30">
        <w:rPr>
          <w:b/>
          <w:bCs/>
          <w:sz w:val="20"/>
          <w:szCs w:val="20"/>
        </w:rPr>
        <w:t>)</w:t>
      </w:r>
      <w:r w:rsidR="00DD3F30">
        <w:rPr>
          <w:sz w:val="20"/>
          <w:szCs w:val="20"/>
        </w:rPr>
        <w:t>,</w:t>
      </w:r>
      <w:r w:rsidR="00A964FA">
        <w:rPr>
          <w:sz w:val="20"/>
          <w:szCs w:val="20"/>
        </w:rPr>
        <w:t xml:space="preserve"> versus time average of </w:t>
      </w:r>
      <w:r w:rsidR="00A964FA">
        <w:rPr>
          <w:rFonts w:eastAsia="Arial" w:cs="Arial"/>
          <w:b/>
          <w:bCs/>
          <w:i/>
          <w:iCs/>
          <w:sz w:val="20"/>
          <w:szCs w:val="20"/>
        </w:rPr>
        <w:t>K</w:t>
      </w:r>
      <w:r w:rsidR="00A964FA" w:rsidRPr="004915F7">
        <w:rPr>
          <w:rFonts w:eastAsia="Arial" w:cs="Arial"/>
          <w:b/>
          <w:bCs/>
          <w:i/>
          <w:iCs/>
          <w:sz w:val="20"/>
          <w:szCs w:val="20"/>
          <w:vertAlign w:val="subscript"/>
        </w:rPr>
        <w:t>B</w:t>
      </w:r>
      <w:r w:rsidR="00EB087D">
        <w:rPr>
          <w:sz w:val="20"/>
          <w:szCs w:val="20"/>
        </w:rPr>
        <w:t xml:space="preserve"> </w:t>
      </w:r>
      <w:r w:rsidR="00A964FA">
        <w:rPr>
          <w:sz w:val="20"/>
          <w:szCs w:val="20"/>
        </w:rPr>
        <w:t>(Same as Fig. 1E</w:t>
      </w:r>
      <w:r w:rsidR="00EB087D">
        <w:rPr>
          <w:sz w:val="20"/>
          <w:szCs w:val="20"/>
        </w:rPr>
        <w:t>, except for the exclusion of hosts which lost their bacteria).</w:t>
      </w:r>
      <w:r w:rsidR="00A964FA">
        <w:rPr>
          <w:sz w:val="20"/>
          <w:szCs w:val="20"/>
        </w:rPr>
        <w:t xml:space="preserve"> Blue and orange circles mark population averages for surviving and non-surviving </w:t>
      </w:r>
      <w:r w:rsidR="005C689A">
        <w:rPr>
          <w:sz w:val="20"/>
          <w:szCs w:val="20"/>
        </w:rPr>
        <w:t>hosts</w:t>
      </w:r>
      <w:r w:rsidR="00A964FA">
        <w:rPr>
          <w:sz w:val="20"/>
          <w:szCs w:val="20"/>
        </w:rPr>
        <w:t xml:space="preserve">, respectively. Dotted line marks the </w:t>
      </w:r>
      <w:r w:rsidR="00A964FA">
        <w:rPr>
          <w:rFonts w:eastAsia="Arial" w:cs="Arial"/>
          <w:b/>
          <w:bCs/>
          <w:i/>
          <w:iCs/>
          <w:sz w:val="20"/>
          <w:szCs w:val="20"/>
        </w:rPr>
        <w:t>K</w:t>
      </w:r>
      <w:r w:rsidR="00A964FA" w:rsidRPr="004915F7">
        <w:rPr>
          <w:rFonts w:eastAsia="Arial" w:cs="Arial"/>
          <w:b/>
          <w:bCs/>
          <w:i/>
          <w:iCs/>
          <w:sz w:val="20"/>
          <w:szCs w:val="20"/>
          <w:vertAlign w:val="subscript"/>
        </w:rPr>
        <w:t>B</w:t>
      </w:r>
      <w:r w:rsidR="00A964FA">
        <w:rPr>
          <w:sz w:val="20"/>
          <w:szCs w:val="20"/>
        </w:rPr>
        <w:t xml:space="preserve"> value which minimizes the physiological stress. </w:t>
      </w:r>
      <w:r w:rsidR="00A964FA" w:rsidRPr="004915F7">
        <w:rPr>
          <w:b/>
          <w:bCs/>
          <w:sz w:val="20"/>
          <w:szCs w:val="20"/>
        </w:rPr>
        <w:t>(</w:t>
      </w:r>
      <w:r w:rsidR="00A964FA">
        <w:rPr>
          <w:b/>
          <w:bCs/>
          <w:sz w:val="20"/>
          <w:szCs w:val="20"/>
        </w:rPr>
        <w:t>C</w:t>
      </w:r>
      <w:r w:rsidR="00A964FA" w:rsidRPr="004915F7">
        <w:rPr>
          <w:b/>
          <w:bCs/>
          <w:sz w:val="20"/>
          <w:szCs w:val="20"/>
        </w:rPr>
        <w:t>)</w:t>
      </w:r>
      <w:r w:rsidR="00A964FA">
        <w:rPr>
          <w:sz w:val="20"/>
          <w:szCs w:val="20"/>
        </w:rPr>
        <w:t xml:space="preserve"> Same as (B) for the time average of total bacterial detox versus bacterial carrying capacity.</w:t>
      </w:r>
    </w:p>
    <w:p w14:paraId="466299D3" w14:textId="77777777" w:rsidR="00CF345C" w:rsidRPr="00CF345C" w:rsidRDefault="00CF345C" w:rsidP="004E7232">
      <w:pPr>
        <w:tabs>
          <w:tab w:val="left" w:pos="4860"/>
        </w:tabs>
        <w:spacing w:line="360" w:lineRule="auto"/>
        <w:ind w:left="-180" w:right="-360"/>
        <w:rPr>
          <w:sz w:val="20"/>
          <w:szCs w:val="20"/>
        </w:rPr>
      </w:pPr>
    </w:p>
    <w:p w14:paraId="022FEC43" w14:textId="217EEBB0" w:rsidR="00EE38B8" w:rsidRDefault="004970CE" w:rsidP="004E7232">
      <w:pPr>
        <w:spacing w:after="0" w:line="360" w:lineRule="auto"/>
        <w:ind w:left="-180" w:right="-360"/>
      </w:pPr>
      <w:r>
        <w:rPr>
          <w:noProof/>
        </w:rPr>
        <w:lastRenderedPageBreak/>
        <w:drawing>
          <wp:inline distT="0" distB="0" distL="0" distR="0" wp14:anchorId="1D248A18" wp14:editId="3ED1DBD0">
            <wp:extent cx="4844503" cy="387451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S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7208" cy="3876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38B8" w:rsidRPr="00EE38B8">
        <w:t xml:space="preserve"> </w:t>
      </w:r>
    </w:p>
    <w:p w14:paraId="022FEC45" w14:textId="6BECC9E7" w:rsidR="00EE38B8" w:rsidRDefault="00EE38B8" w:rsidP="006C725F">
      <w:pPr>
        <w:autoSpaceDE w:val="0"/>
        <w:autoSpaceDN w:val="0"/>
        <w:adjustRightInd w:val="0"/>
        <w:spacing w:after="0" w:line="360" w:lineRule="auto"/>
        <w:ind w:left="-180" w:right="-360"/>
        <w:jc w:val="both"/>
        <w:rPr>
          <w:sz w:val="20"/>
          <w:szCs w:val="20"/>
        </w:rPr>
      </w:pPr>
      <w:r w:rsidRPr="00DA5895">
        <w:rPr>
          <w:b/>
          <w:bCs/>
          <w:sz w:val="20"/>
          <w:szCs w:val="20"/>
        </w:rPr>
        <w:t xml:space="preserve">Figure </w:t>
      </w:r>
      <w:r>
        <w:rPr>
          <w:b/>
          <w:bCs/>
          <w:sz w:val="20"/>
          <w:szCs w:val="20"/>
        </w:rPr>
        <w:t>S2</w:t>
      </w:r>
      <w:r w:rsidRPr="005F6814">
        <w:rPr>
          <w:b/>
          <w:bCs/>
          <w:sz w:val="20"/>
          <w:szCs w:val="20"/>
        </w:rPr>
        <w:t>:</w:t>
      </w:r>
      <w:r w:rsidR="00864EE5">
        <w:rPr>
          <w:b/>
          <w:bCs/>
          <w:sz w:val="20"/>
          <w:szCs w:val="20"/>
        </w:rPr>
        <w:t xml:space="preserve"> </w:t>
      </w:r>
      <w:r w:rsidR="006C725F" w:rsidRPr="006C725F">
        <w:rPr>
          <w:sz w:val="20"/>
          <w:szCs w:val="20"/>
        </w:rPr>
        <w:t>Distributions of physiological (</w:t>
      </w:r>
      <w:r w:rsidR="006C725F" w:rsidRPr="006C725F">
        <w:rPr>
          <w:b/>
          <w:bCs/>
          <w:i/>
          <w:iCs/>
          <w:sz w:val="20"/>
          <w:szCs w:val="20"/>
        </w:rPr>
        <w:t>Ŝ</w:t>
      </w:r>
      <w:r w:rsidR="006C725F" w:rsidRPr="006C725F">
        <w:rPr>
          <w:b/>
          <w:bCs/>
          <w:i/>
          <w:iCs/>
          <w:sz w:val="20"/>
          <w:szCs w:val="20"/>
          <w:vertAlign w:val="subscript"/>
        </w:rPr>
        <w:t xml:space="preserve"> </w:t>
      </w:r>
      <w:proofErr w:type="spellStart"/>
      <w:r w:rsidR="006C725F" w:rsidRPr="006C725F">
        <w:rPr>
          <w:b/>
          <w:bCs/>
          <w:i/>
          <w:iCs/>
          <w:sz w:val="20"/>
          <w:szCs w:val="20"/>
          <w:vertAlign w:val="subscript"/>
        </w:rPr>
        <w:t>Ph</w:t>
      </w:r>
      <w:proofErr w:type="spellEnd"/>
      <w:r w:rsidR="006C725F" w:rsidRPr="006C725F">
        <w:rPr>
          <w:sz w:val="20"/>
          <w:szCs w:val="20"/>
        </w:rPr>
        <w:t>) and toxic stress (</w:t>
      </w:r>
      <w:r w:rsidR="006C725F" w:rsidRPr="006C725F">
        <w:rPr>
          <w:b/>
          <w:bCs/>
          <w:i/>
          <w:iCs/>
          <w:sz w:val="20"/>
          <w:szCs w:val="20"/>
        </w:rPr>
        <w:t>Ŝ</w:t>
      </w:r>
      <w:r w:rsidR="006C725F" w:rsidRPr="006C725F">
        <w:rPr>
          <w:b/>
          <w:bCs/>
          <w:i/>
          <w:iCs/>
          <w:sz w:val="20"/>
          <w:szCs w:val="20"/>
          <w:vertAlign w:val="subscript"/>
        </w:rPr>
        <w:t xml:space="preserve"> H</w:t>
      </w:r>
      <w:r w:rsidR="006C725F" w:rsidRPr="006C725F">
        <w:rPr>
          <w:sz w:val="20"/>
          <w:szCs w:val="20"/>
        </w:rPr>
        <w:t>) experienced by cloned parents and their offspring</w:t>
      </w:r>
      <w:r w:rsidR="001B55C6">
        <w:rPr>
          <w:sz w:val="20"/>
          <w:szCs w:val="20"/>
        </w:rPr>
        <w:t>,</w:t>
      </w:r>
      <w:r w:rsidR="006C725F" w:rsidRPr="006C725F">
        <w:rPr>
          <w:sz w:val="20"/>
          <w:szCs w:val="20"/>
        </w:rPr>
        <w:t xml:space="preserve"> </w:t>
      </w:r>
      <w:r w:rsidR="006C725F">
        <w:rPr>
          <w:sz w:val="20"/>
          <w:szCs w:val="20"/>
        </w:rPr>
        <w:t>following</w:t>
      </w:r>
      <w:r w:rsidR="006C725F" w:rsidRPr="006C725F">
        <w:rPr>
          <w:sz w:val="20"/>
          <w:szCs w:val="20"/>
        </w:rPr>
        <w:t xml:space="preserve"> exposure to a toxin pulse (</w:t>
      </w:r>
      <w:r w:rsidR="006C725F" w:rsidRPr="006C725F">
        <w:rPr>
          <w:b/>
          <w:bCs/>
          <w:i/>
          <w:iCs/>
          <w:sz w:val="20"/>
          <w:szCs w:val="20"/>
        </w:rPr>
        <w:t>T</w:t>
      </w:r>
      <w:r w:rsidR="006C725F" w:rsidRPr="006C725F">
        <w:rPr>
          <w:b/>
          <w:bCs/>
          <w:i/>
          <w:iCs/>
          <w:sz w:val="20"/>
          <w:szCs w:val="20"/>
          <w:vertAlign w:val="subscript"/>
        </w:rPr>
        <w:t xml:space="preserve">0 </w:t>
      </w:r>
      <w:r w:rsidR="006C725F" w:rsidRPr="006C725F">
        <w:rPr>
          <w:sz w:val="20"/>
          <w:szCs w:val="20"/>
        </w:rPr>
        <w:t>=5)</w:t>
      </w:r>
      <w:r w:rsidR="006C725F">
        <w:rPr>
          <w:sz w:val="20"/>
          <w:szCs w:val="20"/>
        </w:rPr>
        <w:t xml:space="preserve"> </w:t>
      </w:r>
      <w:r w:rsidR="001B55C6">
        <w:rPr>
          <w:sz w:val="20"/>
          <w:szCs w:val="20"/>
        </w:rPr>
        <w:t xml:space="preserve">applied </w:t>
      </w:r>
      <w:r w:rsidR="006C725F">
        <w:rPr>
          <w:sz w:val="20"/>
          <w:szCs w:val="20"/>
        </w:rPr>
        <w:t>at the initial time step</w:t>
      </w:r>
      <w:r w:rsidR="006C725F" w:rsidRPr="006C725F">
        <w:rPr>
          <w:sz w:val="20"/>
          <w:szCs w:val="20"/>
        </w:rPr>
        <w:t>.</w:t>
      </w:r>
      <w:r w:rsidR="006C725F">
        <w:rPr>
          <w:sz w:val="20"/>
          <w:szCs w:val="20"/>
        </w:rPr>
        <w:t xml:space="preserve"> </w:t>
      </w:r>
      <w:r w:rsidR="008565F2">
        <w:rPr>
          <w:b/>
          <w:bCs/>
          <w:sz w:val="20"/>
          <w:szCs w:val="20"/>
        </w:rPr>
        <w:t xml:space="preserve">(A) </w:t>
      </w:r>
      <w:r w:rsidR="008565F2">
        <w:rPr>
          <w:sz w:val="20"/>
          <w:szCs w:val="20"/>
        </w:rPr>
        <w:t>Case of</w:t>
      </w:r>
      <w:r w:rsidR="00F96C06">
        <w:rPr>
          <w:sz w:val="20"/>
          <w:szCs w:val="20"/>
        </w:rPr>
        <w:t xml:space="preserve"> low detox coefficient, </w:t>
      </w:r>
      <w:proofErr w:type="spellStart"/>
      <w:r w:rsidR="00F96C06" w:rsidRPr="00BF1A2D">
        <w:rPr>
          <w:b/>
          <w:bCs/>
          <w:sz w:val="20"/>
          <w:szCs w:val="20"/>
        </w:rPr>
        <w:t>λ</w:t>
      </w:r>
      <w:r w:rsidR="00F96C06" w:rsidRPr="00BF1A2D">
        <w:rPr>
          <w:rFonts w:eastAsia="Arial" w:cs="Arial"/>
          <w:b/>
          <w:bCs/>
          <w:i/>
          <w:iCs/>
          <w:sz w:val="20"/>
          <w:szCs w:val="20"/>
          <w:vertAlign w:val="subscript"/>
        </w:rPr>
        <w:t>B</w:t>
      </w:r>
      <w:proofErr w:type="spellEnd"/>
      <w:r w:rsidR="00F96C06">
        <w:rPr>
          <w:rFonts w:eastAsia="Arial" w:cs="Arial"/>
          <w:b/>
          <w:bCs/>
          <w:i/>
          <w:iCs/>
          <w:vertAlign w:val="subscript"/>
        </w:rPr>
        <w:t xml:space="preserve"> </w:t>
      </w:r>
      <w:r w:rsidR="00F96C06">
        <w:rPr>
          <w:sz w:val="20"/>
          <w:szCs w:val="20"/>
        </w:rPr>
        <w:t>=10</w:t>
      </w:r>
      <w:r w:rsidR="00F96C06" w:rsidRPr="00BF1A2D">
        <w:rPr>
          <w:sz w:val="20"/>
          <w:szCs w:val="20"/>
          <w:vertAlign w:val="superscript"/>
        </w:rPr>
        <w:t>-</w:t>
      </w:r>
      <w:r w:rsidR="00F96C06">
        <w:rPr>
          <w:sz w:val="20"/>
          <w:szCs w:val="20"/>
          <w:vertAlign w:val="superscript"/>
        </w:rPr>
        <w:t>7</w:t>
      </w:r>
      <w:r w:rsidR="00F96C06" w:rsidRPr="00F96C06">
        <w:rPr>
          <w:sz w:val="20"/>
          <w:szCs w:val="20"/>
        </w:rPr>
        <w:t>.</w:t>
      </w:r>
      <w:r w:rsidR="00F96C06">
        <w:rPr>
          <w:sz w:val="20"/>
          <w:szCs w:val="20"/>
        </w:rPr>
        <w:t xml:space="preserve"> </w:t>
      </w:r>
      <w:r w:rsidR="00F96C06">
        <w:rPr>
          <w:b/>
          <w:bCs/>
          <w:sz w:val="20"/>
          <w:szCs w:val="20"/>
        </w:rPr>
        <w:t xml:space="preserve">(B) </w:t>
      </w:r>
      <w:r w:rsidR="00F96C06">
        <w:rPr>
          <w:sz w:val="20"/>
          <w:szCs w:val="20"/>
        </w:rPr>
        <w:t>Case of</w:t>
      </w:r>
      <w:r w:rsidR="00F96C06" w:rsidRPr="00F96C06">
        <w:rPr>
          <w:sz w:val="20"/>
          <w:szCs w:val="20"/>
        </w:rPr>
        <w:t xml:space="preserve"> </w:t>
      </w:r>
      <w:r w:rsidR="00F96C06">
        <w:rPr>
          <w:sz w:val="20"/>
          <w:szCs w:val="20"/>
        </w:rPr>
        <w:t xml:space="preserve">high detox coefficient, </w:t>
      </w:r>
      <w:proofErr w:type="spellStart"/>
      <w:r w:rsidR="00F96C06" w:rsidRPr="00BF1A2D">
        <w:rPr>
          <w:b/>
          <w:bCs/>
          <w:sz w:val="20"/>
          <w:szCs w:val="20"/>
        </w:rPr>
        <w:t>λ</w:t>
      </w:r>
      <w:r w:rsidR="00F96C06" w:rsidRPr="00BF1A2D">
        <w:rPr>
          <w:rFonts w:eastAsia="Arial" w:cs="Arial"/>
          <w:b/>
          <w:bCs/>
          <w:i/>
          <w:iCs/>
          <w:sz w:val="20"/>
          <w:szCs w:val="20"/>
          <w:vertAlign w:val="subscript"/>
        </w:rPr>
        <w:t>B</w:t>
      </w:r>
      <w:proofErr w:type="spellEnd"/>
      <w:r w:rsidR="00F96C06">
        <w:rPr>
          <w:rFonts w:eastAsia="Arial" w:cs="Arial"/>
          <w:b/>
          <w:bCs/>
          <w:i/>
          <w:iCs/>
          <w:vertAlign w:val="subscript"/>
        </w:rPr>
        <w:t xml:space="preserve"> </w:t>
      </w:r>
      <w:r w:rsidR="00F96C06">
        <w:rPr>
          <w:sz w:val="20"/>
          <w:szCs w:val="20"/>
        </w:rPr>
        <w:t>=10</w:t>
      </w:r>
      <w:r w:rsidR="00F96C06" w:rsidRPr="00BF1A2D">
        <w:rPr>
          <w:sz w:val="20"/>
          <w:szCs w:val="20"/>
          <w:vertAlign w:val="superscript"/>
        </w:rPr>
        <w:t>-</w:t>
      </w:r>
      <w:r w:rsidR="00F96C06">
        <w:rPr>
          <w:sz w:val="20"/>
          <w:szCs w:val="20"/>
          <w:vertAlign w:val="superscript"/>
        </w:rPr>
        <w:t>1</w:t>
      </w:r>
      <w:r w:rsidR="00F96C06" w:rsidRPr="00F96C06">
        <w:rPr>
          <w:sz w:val="20"/>
          <w:szCs w:val="20"/>
        </w:rPr>
        <w:t>.</w:t>
      </w:r>
    </w:p>
    <w:p w14:paraId="5353414B" w14:textId="77777777" w:rsidR="004C1FBB" w:rsidRDefault="004C1FBB" w:rsidP="006C725F">
      <w:pPr>
        <w:autoSpaceDE w:val="0"/>
        <w:autoSpaceDN w:val="0"/>
        <w:adjustRightInd w:val="0"/>
        <w:spacing w:after="0" w:line="360" w:lineRule="auto"/>
        <w:ind w:left="-180" w:right="-360"/>
        <w:jc w:val="both"/>
        <w:rPr>
          <w:sz w:val="20"/>
          <w:szCs w:val="20"/>
        </w:rPr>
      </w:pPr>
    </w:p>
    <w:p w14:paraId="3BFCC7F1" w14:textId="77777777" w:rsidR="004C1FBB" w:rsidRDefault="004C1FBB" w:rsidP="006C725F">
      <w:pPr>
        <w:autoSpaceDE w:val="0"/>
        <w:autoSpaceDN w:val="0"/>
        <w:adjustRightInd w:val="0"/>
        <w:spacing w:after="0" w:line="360" w:lineRule="auto"/>
        <w:ind w:left="-180" w:right="-360"/>
        <w:jc w:val="both"/>
        <w:rPr>
          <w:sz w:val="20"/>
          <w:szCs w:val="20"/>
        </w:rPr>
      </w:pPr>
    </w:p>
    <w:p w14:paraId="6B8F3F64" w14:textId="77777777" w:rsidR="004C1FBB" w:rsidRPr="00315D4C" w:rsidRDefault="004C1FBB" w:rsidP="006C725F">
      <w:pPr>
        <w:autoSpaceDE w:val="0"/>
        <w:autoSpaceDN w:val="0"/>
        <w:adjustRightInd w:val="0"/>
        <w:spacing w:after="0" w:line="360" w:lineRule="auto"/>
        <w:ind w:left="-180" w:right="-360"/>
        <w:jc w:val="both"/>
        <w:rPr>
          <w:sz w:val="20"/>
          <w:szCs w:val="20"/>
        </w:rPr>
      </w:pPr>
      <w:bookmarkStart w:id="0" w:name="_GoBack"/>
      <w:bookmarkEnd w:id="0"/>
    </w:p>
    <w:p w14:paraId="022FEC46" w14:textId="77777777" w:rsidR="00EE38B8" w:rsidRDefault="00682043" w:rsidP="004E7232">
      <w:pPr>
        <w:spacing w:after="0" w:line="360" w:lineRule="auto"/>
        <w:ind w:left="-180" w:right="-360"/>
      </w:pPr>
      <w:r>
        <w:rPr>
          <w:noProof/>
        </w:rPr>
        <w:drawing>
          <wp:inline distT="0" distB="0" distL="0" distR="0" wp14:anchorId="022FEC50" wp14:editId="022FEC51">
            <wp:extent cx="2147172" cy="1608391"/>
            <wp:effectExtent l="0" t="0" r="571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igure S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1540" cy="1611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38B8" w:rsidRPr="00EE38B8">
        <w:t xml:space="preserve"> </w:t>
      </w:r>
    </w:p>
    <w:p w14:paraId="28664F93" w14:textId="2A75AE71" w:rsidR="004970CE" w:rsidRDefault="00EE38B8" w:rsidP="00315D4C">
      <w:pPr>
        <w:spacing w:after="0" w:line="360" w:lineRule="auto"/>
        <w:ind w:left="-180" w:right="-360"/>
        <w:rPr>
          <w:sz w:val="20"/>
          <w:szCs w:val="20"/>
        </w:rPr>
      </w:pPr>
      <w:r w:rsidRPr="00DA5895">
        <w:rPr>
          <w:b/>
          <w:bCs/>
          <w:sz w:val="20"/>
          <w:szCs w:val="20"/>
        </w:rPr>
        <w:t xml:space="preserve">Figure </w:t>
      </w:r>
      <w:r>
        <w:rPr>
          <w:b/>
          <w:bCs/>
          <w:sz w:val="20"/>
          <w:szCs w:val="20"/>
        </w:rPr>
        <w:t>S3</w:t>
      </w:r>
      <w:r w:rsidRPr="005F6814">
        <w:rPr>
          <w:b/>
          <w:bCs/>
          <w:sz w:val="20"/>
          <w:szCs w:val="20"/>
        </w:rPr>
        <w:t>:</w:t>
      </w:r>
      <w:r w:rsidR="00682043">
        <w:rPr>
          <w:b/>
          <w:bCs/>
          <w:sz w:val="20"/>
          <w:szCs w:val="20"/>
        </w:rPr>
        <w:t xml:space="preserve"> </w:t>
      </w:r>
      <w:r w:rsidR="00682043" w:rsidRPr="00682043">
        <w:rPr>
          <w:sz w:val="20"/>
          <w:szCs w:val="20"/>
        </w:rPr>
        <w:t xml:space="preserve">Average </w:t>
      </w:r>
      <w:r w:rsidR="00604059">
        <w:rPr>
          <w:sz w:val="20"/>
          <w:szCs w:val="20"/>
        </w:rPr>
        <w:t xml:space="preserve">level of active </w:t>
      </w:r>
      <w:r w:rsidR="00682043" w:rsidRPr="00682043">
        <w:rPr>
          <w:sz w:val="20"/>
          <w:szCs w:val="20"/>
        </w:rPr>
        <w:t xml:space="preserve">toxin </w:t>
      </w:r>
      <w:r w:rsidR="00604059">
        <w:rPr>
          <w:sz w:val="20"/>
          <w:szCs w:val="20"/>
        </w:rPr>
        <w:t xml:space="preserve">at the end of </w:t>
      </w:r>
      <w:r w:rsidR="00682043" w:rsidRPr="00682043">
        <w:rPr>
          <w:sz w:val="20"/>
          <w:szCs w:val="20"/>
        </w:rPr>
        <w:t>one host generation as a function of bacterial detox coefficient</w:t>
      </w:r>
      <w:r w:rsidR="00315D4C">
        <w:rPr>
          <w:sz w:val="20"/>
          <w:szCs w:val="20"/>
        </w:rPr>
        <w:t>.</w:t>
      </w:r>
    </w:p>
    <w:p w14:paraId="0FBCD91F" w14:textId="77777777" w:rsidR="00315D4C" w:rsidRPr="00315D4C" w:rsidRDefault="00315D4C" w:rsidP="00315D4C">
      <w:pPr>
        <w:spacing w:after="0" w:line="360" w:lineRule="auto"/>
        <w:ind w:left="-180" w:right="-360"/>
        <w:rPr>
          <w:b/>
          <w:bCs/>
          <w:sz w:val="20"/>
          <w:szCs w:val="20"/>
        </w:rPr>
      </w:pPr>
    </w:p>
    <w:p w14:paraId="3205D134" w14:textId="054C851E" w:rsidR="004970CE" w:rsidRDefault="00716CC4" w:rsidP="004970CE">
      <w:pPr>
        <w:spacing w:after="0" w:line="360" w:lineRule="auto"/>
        <w:ind w:left="-180" w:right="-360"/>
      </w:pPr>
      <w:r>
        <w:rPr>
          <w:noProof/>
        </w:rPr>
        <w:lastRenderedPageBreak/>
        <w:drawing>
          <wp:inline distT="0" distB="0" distL="0" distR="0" wp14:anchorId="639B93A2" wp14:editId="080F1E14">
            <wp:extent cx="5540390" cy="3984604"/>
            <wp:effectExtent l="0" t="0" r="317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Figure S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0883" cy="3984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376F1A" w14:textId="5B1A7651" w:rsidR="004970CE" w:rsidRPr="00B82F2B" w:rsidRDefault="004970CE" w:rsidP="00E0733E">
      <w:pPr>
        <w:spacing w:line="360" w:lineRule="auto"/>
        <w:ind w:left="-180" w:right="-360"/>
      </w:pPr>
      <w:r w:rsidRPr="00DA5895">
        <w:rPr>
          <w:b/>
          <w:bCs/>
          <w:sz w:val="20"/>
          <w:szCs w:val="20"/>
        </w:rPr>
        <w:t xml:space="preserve">Figure </w:t>
      </w:r>
      <w:r>
        <w:rPr>
          <w:b/>
          <w:bCs/>
          <w:sz w:val="20"/>
          <w:szCs w:val="20"/>
        </w:rPr>
        <w:t>S4</w:t>
      </w:r>
      <w:r w:rsidRPr="005F6814">
        <w:rPr>
          <w:b/>
          <w:bCs/>
          <w:sz w:val="20"/>
          <w:szCs w:val="20"/>
        </w:rPr>
        <w:t>:</w:t>
      </w:r>
      <w:r>
        <w:rPr>
          <w:b/>
          <w:bCs/>
          <w:sz w:val="20"/>
          <w:szCs w:val="20"/>
        </w:rPr>
        <w:t xml:space="preserve"> </w:t>
      </w:r>
      <w:r w:rsidR="00671B10">
        <w:rPr>
          <w:b/>
          <w:bCs/>
          <w:sz w:val="20"/>
          <w:szCs w:val="20"/>
        </w:rPr>
        <w:t>Detox cost weakens the selection of host</w:t>
      </w:r>
      <w:r w:rsidR="00B82F2B">
        <w:rPr>
          <w:b/>
          <w:bCs/>
          <w:sz w:val="20"/>
          <w:szCs w:val="20"/>
        </w:rPr>
        <w:t>s with more detox per bacterium</w:t>
      </w:r>
      <w:r w:rsidR="00671B10">
        <w:rPr>
          <w:b/>
          <w:bCs/>
          <w:sz w:val="20"/>
          <w:szCs w:val="20"/>
        </w:rPr>
        <w:t xml:space="preserve"> </w:t>
      </w:r>
      <w:r w:rsidR="00CB40DE">
        <w:rPr>
          <w:b/>
          <w:bCs/>
          <w:sz w:val="20"/>
          <w:szCs w:val="20"/>
        </w:rPr>
        <w:t>whi</w:t>
      </w:r>
      <w:r w:rsidR="00B82F2B">
        <w:rPr>
          <w:b/>
          <w:bCs/>
          <w:sz w:val="20"/>
          <w:szCs w:val="20"/>
        </w:rPr>
        <w:t>le</w:t>
      </w:r>
      <w:r w:rsidR="00671B10">
        <w:rPr>
          <w:b/>
          <w:bCs/>
          <w:sz w:val="20"/>
          <w:szCs w:val="20"/>
        </w:rPr>
        <w:t xml:space="preserve"> </w:t>
      </w:r>
      <w:r w:rsidR="00B82F2B">
        <w:rPr>
          <w:b/>
          <w:bCs/>
          <w:sz w:val="20"/>
          <w:szCs w:val="20"/>
        </w:rPr>
        <w:t>increasing</w:t>
      </w:r>
      <w:r w:rsidR="00671B10" w:rsidRPr="00671B10">
        <w:rPr>
          <w:b/>
          <w:bCs/>
          <w:sz w:val="20"/>
          <w:szCs w:val="20"/>
        </w:rPr>
        <w:t xml:space="preserve"> the selection of hosts </w:t>
      </w:r>
      <w:r w:rsidR="00B82F2B">
        <w:rPr>
          <w:b/>
          <w:bCs/>
          <w:sz w:val="20"/>
          <w:szCs w:val="20"/>
        </w:rPr>
        <w:t xml:space="preserve">that accommodate more bacteria. </w:t>
      </w:r>
      <w:r w:rsidR="00B82F2B">
        <w:rPr>
          <w:sz w:val="20"/>
          <w:szCs w:val="20"/>
        </w:rPr>
        <w:t xml:space="preserve">A population of hosts with vertically-transmitted bacteria was exposed to </w:t>
      </w:r>
      <w:r w:rsidR="0048022C">
        <w:rPr>
          <w:sz w:val="20"/>
          <w:szCs w:val="20"/>
        </w:rPr>
        <w:t>an influx of toxin</w:t>
      </w:r>
      <w:r w:rsidR="00323ABA">
        <w:rPr>
          <w:sz w:val="20"/>
          <w:szCs w:val="20"/>
        </w:rPr>
        <w:t xml:space="preserve">, </w:t>
      </w:r>
      <w:r w:rsidR="0048022C" w:rsidRPr="00BB7DC7">
        <w:rPr>
          <w:rFonts w:eastAsia="Arial" w:cs="Arial"/>
          <w:b/>
          <w:bCs/>
          <w:i/>
          <w:iCs/>
        </w:rPr>
        <w:t>T</w:t>
      </w:r>
      <w:r w:rsidR="0048022C">
        <w:rPr>
          <w:rFonts w:eastAsia="Arial" w:cs="Arial"/>
          <w:b/>
          <w:bCs/>
          <w:i/>
          <w:iCs/>
          <w:vertAlign w:val="subscript"/>
        </w:rPr>
        <w:t>0</w:t>
      </w:r>
      <w:r w:rsidR="00323ABA">
        <w:rPr>
          <w:sz w:val="20"/>
          <w:szCs w:val="20"/>
        </w:rPr>
        <w:t xml:space="preserve"> = 5, at </w:t>
      </w:r>
      <w:r w:rsidR="00323ABA" w:rsidRPr="005F3522">
        <w:rPr>
          <w:rFonts w:eastAsia="Arial" w:cs="Arial"/>
          <w:i/>
          <w:iCs/>
        </w:rPr>
        <w:t>t</w:t>
      </w:r>
      <w:r w:rsidR="00323ABA" w:rsidRPr="005F3522">
        <w:rPr>
          <w:rFonts w:eastAsia="Arial" w:cs="Arial"/>
          <w:i/>
          <w:iCs/>
          <w:vertAlign w:val="subscript"/>
        </w:rPr>
        <w:t>0</w:t>
      </w:r>
      <w:r w:rsidR="00323ABA">
        <w:rPr>
          <w:sz w:val="20"/>
          <w:szCs w:val="20"/>
        </w:rPr>
        <w:t xml:space="preserve"> = 0</w:t>
      </w:r>
      <w:r w:rsidR="0048022C">
        <w:rPr>
          <w:sz w:val="20"/>
          <w:szCs w:val="20"/>
        </w:rPr>
        <w:t xml:space="preserve">. </w:t>
      </w:r>
      <w:r w:rsidR="00323ABA" w:rsidRPr="00323ABA">
        <w:rPr>
          <w:b/>
          <w:bCs/>
          <w:sz w:val="20"/>
          <w:szCs w:val="20"/>
        </w:rPr>
        <w:t>(A)</w:t>
      </w:r>
      <w:r w:rsidR="00323ABA">
        <w:rPr>
          <w:sz w:val="20"/>
          <w:szCs w:val="20"/>
        </w:rPr>
        <w:t xml:space="preserve"> </w:t>
      </w:r>
      <w:r w:rsidR="00C61856">
        <w:rPr>
          <w:sz w:val="20"/>
          <w:szCs w:val="20"/>
        </w:rPr>
        <w:t>Temporal kinetics of the p</w:t>
      </w:r>
      <w:r w:rsidR="00323ABA">
        <w:rPr>
          <w:sz w:val="20"/>
          <w:szCs w:val="20"/>
        </w:rPr>
        <w:t>opulation average of detox secretion per bacterium</w:t>
      </w:r>
      <w:r w:rsidR="00C61856">
        <w:rPr>
          <w:sz w:val="20"/>
          <w:szCs w:val="20"/>
        </w:rPr>
        <w:t xml:space="preserve">, with a cost coefficient, </w:t>
      </w:r>
      <w:r w:rsidR="00C61856">
        <w:rPr>
          <w:b/>
          <w:bCs/>
          <w:sz w:val="20"/>
          <w:szCs w:val="20"/>
        </w:rPr>
        <w:t>C</w:t>
      </w:r>
      <w:r w:rsidR="00C61856" w:rsidRPr="00BF1A2D">
        <w:rPr>
          <w:rFonts w:eastAsia="Arial" w:cs="Arial"/>
          <w:b/>
          <w:bCs/>
          <w:i/>
          <w:iCs/>
          <w:sz w:val="20"/>
          <w:szCs w:val="20"/>
          <w:vertAlign w:val="subscript"/>
        </w:rPr>
        <w:t>B</w:t>
      </w:r>
      <w:r w:rsidR="00C61856">
        <w:rPr>
          <w:rFonts w:eastAsia="Arial" w:cs="Arial"/>
          <w:b/>
          <w:bCs/>
          <w:i/>
          <w:iCs/>
          <w:vertAlign w:val="subscript"/>
        </w:rPr>
        <w:t xml:space="preserve"> </w:t>
      </w:r>
      <w:r w:rsidR="00C61856">
        <w:rPr>
          <w:sz w:val="20"/>
          <w:szCs w:val="20"/>
        </w:rPr>
        <w:t xml:space="preserve">= 0.01 and detox capacity of </w:t>
      </w:r>
      <w:proofErr w:type="spellStart"/>
      <w:r w:rsidR="00C61856" w:rsidRPr="00BF1A2D">
        <w:rPr>
          <w:b/>
          <w:bCs/>
          <w:sz w:val="20"/>
          <w:szCs w:val="20"/>
        </w:rPr>
        <w:t>λ</w:t>
      </w:r>
      <w:r w:rsidR="00C61856" w:rsidRPr="00BF1A2D">
        <w:rPr>
          <w:rFonts w:eastAsia="Arial" w:cs="Arial"/>
          <w:b/>
          <w:bCs/>
          <w:i/>
          <w:iCs/>
          <w:sz w:val="20"/>
          <w:szCs w:val="20"/>
          <w:vertAlign w:val="subscript"/>
        </w:rPr>
        <w:t>B</w:t>
      </w:r>
      <w:proofErr w:type="spellEnd"/>
      <w:r w:rsidR="00C61856">
        <w:rPr>
          <w:rFonts w:eastAsia="Arial" w:cs="Arial"/>
          <w:b/>
          <w:bCs/>
          <w:i/>
          <w:iCs/>
          <w:vertAlign w:val="subscript"/>
        </w:rPr>
        <w:t xml:space="preserve"> </w:t>
      </w:r>
      <w:r w:rsidR="00C61856">
        <w:rPr>
          <w:sz w:val="20"/>
          <w:szCs w:val="20"/>
        </w:rPr>
        <w:t>=10</w:t>
      </w:r>
      <w:r w:rsidR="00C61856" w:rsidRPr="00BF1A2D">
        <w:rPr>
          <w:sz w:val="20"/>
          <w:szCs w:val="20"/>
          <w:vertAlign w:val="superscript"/>
        </w:rPr>
        <w:t>-</w:t>
      </w:r>
      <w:r w:rsidR="00C61856">
        <w:rPr>
          <w:sz w:val="20"/>
          <w:szCs w:val="20"/>
          <w:vertAlign w:val="superscript"/>
        </w:rPr>
        <w:t>4</w:t>
      </w:r>
      <w:r w:rsidR="00C61856">
        <w:rPr>
          <w:sz w:val="20"/>
          <w:szCs w:val="20"/>
        </w:rPr>
        <w:t>.</w:t>
      </w:r>
      <w:r w:rsidR="00323ABA">
        <w:rPr>
          <w:sz w:val="20"/>
          <w:szCs w:val="20"/>
        </w:rPr>
        <w:t xml:space="preserve"> </w:t>
      </w:r>
      <w:r w:rsidR="009C5929">
        <w:rPr>
          <w:sz w:val="20"/>
          <w:szCs w:val="20"/>
        </w:rPr>
        <w:t>Inset displays the effect of detox cost (</w:t>
      </w:r>
      <w:r w:rsidR="009C5929">
        <w:rPr>
          <w:b/>
          <w:bCs/>
          <w:sz w:val="20"/>
          <w:szCs w:val="20"/>
        </w:rPr>
        <w:t>C</w:t>
      </w:r>
      <w:r w:rsidR="009C5929" w:rsidRPr="00BF1A2D">
        <w:rPr>
          <w:rFonts w:eastAsia="Arial" w:cs="Arial"/>
          <w:b/>
          <w:bCs/>
          <w:i/>
          <w:iCs/>
          <w:sz w:val="20"/>
          <w:szCs w:val="20"/>
          <w:vertAlign w:val="subscript"/>
        </w:rPr>
        <w:t>B</w:t>
      </w:r>
      <w:r w:rsidR="009C5929">
        <w:rPr>
          <w:rFonts w:eastAsia="Arial" w:cs="Arial"/>
          <w:b/>
          <w:bCs/>
          <w:i/>
          <w:iCs/>
          <w:vertAlign w:val="subscript"/>
        </w:rPr>
        <w:t xml:space="preserve"> </w:t>
      </w:r>
      <w:r w:rsidR="009C5929">
        <w:rPr>
          <w:sz w:val="20"/>
          <w:szCs w:val="20"/>
        </w:rPr>
        <w:t xml:space="preserve">= 0.01 vs. </w:t>
      </w:r>
      <w:r w:rsidR="009C5929">
        <w:rPr>
          <w:b/>
          <w:bCs/>
          <w:sz w:val="20"/>
          <w:szCs w:val="20"/>
        </w:rPr>
        <w:t>C</w:t>
      </w:r>
      <w:r w:rsidR="009C5929" w:rsidRPr="00BF1A2D">
        <w:rPr>
          <w:rFonts w:eastAsia="Arial" w:cs="Arial"/>
          <w:b/>
          <w:bCs/>
          <w:i/>
          <w:iCs/>
          <w:sz w:val="20"/>
          <w:szCs w:val="20"/>
          <w:vertAlign w:val="subscript"/>
        </w:rPr>
        <w:t>B</w:t>
      </w:r>
      <w:r w:rsidR="009C5929">
        <w:rPr>
          <w:rFonts w:eastAsia="Arial" w:cs="Arial"/>
          <w:b/>
          <w:bCs/>
          <w:i/>
          <w:iCs/>
          <w:vertAlign w:val="subscript"/>
        </w:rPr>
        <w:t xml:space="preserve"> </w:t>
      </w:r>
      <w:r w:rsidR="009C5929">
        <w:rPr>
          <w:sz w:val="20"/>
          <w:szCs w:val="20"/>
        </w:rPr>
        <w:t xml:space="preserve">= 0) on the change in the average detox relative to the respective levels at </w:t>
      </w:r>
      <w:r w:rsidR="009C5929" w:rsidRPr="005F3522">
        <w:rPr>
          <w:rFonts w:eastAsia="Arial" w:cs="Arial"/>
          <w:i/>
          <w:iCs/>
        </w:rPr>
        <w:t>t</w:t>
      </w:r>
      <w:r w:rsidR="009C5929" w:rsidRPr="005F3522">
        <w:rPr>
          <w:rFonts w:eastAsia="Arial" w:cs="Arial"/>
          <w:i/>
          <w:iCs/>
          <w:vertAlign w:val="subscript"/>
        </w:rPr>
        <w:t>0</w:t>
      </w:r>
      <w:r w:rsidR="009C5929">
        <w:rPr>
          <w:sz w:val="20"/>
          <w:szCs w:val="20"/>
        </w:rPr>
        <w:t xml:space="preserve"> = 0.</w:t>
      </w:r>
      <w:r w:rsidR="009C5929">
        <w:rPr>
          <w:b/>
          <w:bCs/>
          <w:sz w:val="20"/>
          <w:szCs w:val="20"/>
        </w:rPr>
        <w:t xml:space="preserve"> </w:t>
      </w:r>
      <w:r w:rsidR="00B82F2B">
        <w:rPr>
          <w:b/>
          <w:bCs/>
          <w:sz w:val="20"/>
          <w:szCs w:val="20"/>
        </w:rPr>
        <w:t>(</w:t>
      </w:r>
      <w:r w:rsidR="00323ABA">
        <w:rPr>
          <w:b/>
          <w:bCs/>
          <w:sz w:val="20"/>
          <w:szCs w:val="20"/>
        </w:rPr>
        <w:t>B</w:t>
      </w:r>
      <w:r w:rsidR="00B82F2B">
        <w:rPr>
          <w:b/>
          <w:bCs/>
          <w:sz w:val="20"/>
          <w:szCs w:val="20"/>
        </w:rPr>
        <w:t>)</w:t>
      </w:r>
      <w:r w:rsidR="00B82F2B">
        <w:rPr>
          <w:sz w:val="20"/>
          <w:szCs w:val="20"/>
        </w:rPr>
        <w:t xml:space="preserve"> </w:t>
      </w:r>
      <w:r w:rsidR="00F743B2">
        <w:rPr>
          <w:sz w:val="20"/>
          <w:szCs w:val="20"/>
        </w:rPr>
        <w:t>Maximal</w:t>
      </w:r>
      <w:r w:rsidR="00B82F2B">
        <w:rPr>
          <w:sz w:val="20"/>
          <w:szCs w:val="20"/>
        </w:rPr>
        <w:t xml:space="preserve"> level of detox secretion per bacteria that is </w:t>
      </w:r>
      <w:r w:rsidR="00F743B2">
        <w:rPr>
          <w:sz w:val="20"/>
          <w:szCs w:val="20"/>
        </w:rPr>
        <w:t xml:space="preserve">achieved following selection with different choices of cost coefficients. </w:t>
      </w:r>
      <w:r w:rsidR="00EF12D7">
        <w:rPr>
          <w:b/>
          <w:bCs/>
          <w:sz w:val="20"/>
          <w:szCs w:val="20"/>
        </w:rPr>
        <w:t>(C)</w:t>
      </w:r>
      <w:r w:rsidR="00EF12D7">
        <w:rPr>
          <w:sz w:val="20"/>
          <w:szCs w:val="20"/>
        </w:rPr>
        <w:t xml:space="preserve"> </w:t>
      </w:r>
      <w:r w:rsidR="006C65F2">
        <w:rPr>
          <w:sz w:val="20"/>
          <w:szCs w:val="20"/>
        </w:rPr>
        <w:t xml:space="preserve">Distributions of </w:t>
      </w:r>
      <w:r w:rsidR="006C65F2" w:rsidRPr="00A45C48">
        <w:rPr>
          <w:sz w:val="20"/>
          <w:szCs w:val="20"/>
        </w:rPr>
        <w:t>the physiol</w:t>
      </w:r>
      <w:r w:rsidR="006C65F2">
        <w:rPr>
          <w:sz w:val="20"/>
          <w:szCs w:val="20"/>
        </w:rPr>
        <w:t>ogical stress</w:t>
      </w:r>
      <w:r w:rsidR="00E0733E">
        <w:rPr>
          <w:sz w:val="20"/>
          <w:szCs w:val="20"/>
        </w:rPr>
        <w:t xml:space="preserve"> </w:t>
      </w:r>
      <w:r w:rsidR="00E0733E" w:rsidRPr="006C725F">
        <w:rPr>
          <w:sz w:val="20"/>
          <w:szCs w:val="20"/>
        </w:rPr>
        <w:t>(</w:t>
      </w:r>
      <w:r w:rsidR="00E0733E" w:rsidRPr="006C725F">
        <w:rPr>
          <w:b/>
          <w:bCs/>
          <w:i/>
          <w:iCs/>
          <w:sz w:val="20"/>
          <w:szCs w:val="20"/>
        </w:rPr>
        <w:t>Ŝ</w:t>
      </w:r>
      <w:r w:rsidR="00E0733E" w:rsidRPr="006C725F">
        <w:rPr>
          <w:b/>
          <w:bCs/>
          <w:i/>
          <w:iCs/>
          <w:sz w:val="20"/>
          <w:szCs w:val="20"/>
          <w:vertAlign w:val="subscript"/>
        </w:rPr>
        <w:t xml:space="preserve"> </w:t>
      </w:r>
      <w:proofErr w:type="spellStart"/>
      <w:r w:rsidR="00E0733E" w:rsidRPr="006C725F">
        <w:rPr>
          <w:b/>
          <w:bCs/>
          <w:i/>
          <w:iCs/>
          <w:sz w:val="20"/>
          <w:szCs w:val="20"/>
          <w:vertAlign w:val="subscript"/>
        </w:rPr>
        <w:t>Ph</w:t>
      </w:r>
      <w:proofErr w:type="spellEnd"/>
      <w:r w:rsidR="00E0733E" w:rsidRPr="006C725F">
        <w:rPr>
          <w:sz w:val="20"/>
          <w:szCs w:val="20"/>
        </w:rPr>
        <w:t>)</w:t>
      </w:r>
      <w:r w:rsidR="006C65F2">
        <w:rPr>
          <w:sz w:val="20"/>
          <w:szCs w:val="20"/>
        </w:rPr>
        <w:t xml:space="preserve"> to host offspring and their cloned parents</w:t>
      </w:r>
      <w:r w:rsidR="00E0733E">
        <w:rPr>
          <w:sz w:val="20"/>
          <w:szCs w:val="20"/>
        </w:rPr>
        <w:t xml:space="preserve"> (blue and yellow, </w:t>
      </w:r>
      <w:r w:rsidR="00093837">
        <w:rPr>
          <w:sz w:val="20"/>
          <w:szCs w:val="20"/>
        </w:rPr>
        <w:t>respectively</w:t>
      </w:r>
      <w:r w:rsidR="00E0733E">
        <w:rPr>
          <w:sz w:val="20"/>
          <w:szCs w:val="20"/>
        </w:rPr>
        <w:t>)</w:t>
      </w:r>
      <w:r w:rsidR="006C65F2">
        <w:rPr>
          <w:sz w:val="20"/>
          <w:szCs w:val="20"/>
        </w:rPr>
        <w:t>, with and without cost on detox secretion</w:t>
      </w:r>
      <w:r w:rsidR="005816C8">
        <w:rPr>
          <w:sz w:val="20"/>
          <w:szCs w:val="20"/>
        </w:rPr>
        <w:t xml:space="preserve"> (solid vs. dotted lines)</w:t>
      </w:r>
      <w:r w:rsidR="006C65F2">
        <w:rPr>
          <w:sz w:val="20"/>
          <w:szCs w:val="20"/>
        </w:rPr>
        <w:t xml:space="preserve">. </w:t>
      </w:r>
      <w:r w:rsidR="006C65F2" w:rsidRPr="006C65F2">
        <w:rPr>
          <w:b/>
          <w:bCs/>
          <w:sz w:val="20"/>
          <w:szCs w:val="20"/>
        </w:rPr>
        <w:t>(D)</w:t>
      </w:r>
      <w:r w:rsidR="006C65F2">
        <w:rPr>
          <w:sz w:val="20"/>
          <w:szCs w:val="20"/>
        </w:rPr>
        <w:t xml:space="preserve"> Tra</w:t>
      </w:r>
      <w:r w:rsidR="005816C8">
        <w:rPr>
          <w:sz w:val="20"/>
          <w:szCs w:val="20"/>
        </w:rPr>
        <w:t>de-off between selection of hosts with higher detox per bacterium and selection of hosts which accommodate more bacteria under exposure to toxin</w:t>
      </w:r>
      <w:r w:rsidR="00AD66DA">
        <w:rPr>
          <w:sz w:val="20"/>
          <w:szCs w:val="20"/>
        </w:rPr>
        <w:t xml:space="preserve">. The latter is indicated by integrated increase in </w:t>
      </w:r>
      <w:r w:rsidR="00AD66DA" w:rsidRPr="00326D37">
        <w:rPr>
          <w:rFonts w:eastAsia="Arial" w:cs="Arial"/>
          <w:b/>
          <w:bCs/>
          <w:i/>
          <w:iCs/>
        </w:rPr>
        <w:t>K</w:t>
      </w:r>
      <w:r w:rsidR="00AD66DA">
        <w:rPr>
          <w:rFonts w:eastAsia="Arial" w:cs="Arial"/>
          <w:b/>
          <w:bCs/>
          <w:i/>
          <w:iCs/>
          <w:vertAlign w:val="subscript"/>
        </w:rPr>
        <w:t>B</w:t>
      </w:r>
      <w:r w:rsidR="00AD66DA">
        <w:rPr>
          <w:sz w:val="20"/>
          <w:szCs w:val="20"/>
        </w:rPr>
        <w:t xml:space="preserve"> over time and by monotonic</w:t>
      </w:r>
      <w:r w:rsidR="00315D4C">
        <w:rPr>
          <w:sz w:val="20"/>
          <w:szCs w:val="20"/>
        </w:rPr>
        <w:t>,</w:t>
      </w:r>
      <w:r w:rsidR="00AD66DA">
        <w:rPr>
          <w:sz w:val="20"/>
          <w:szCs w:val="20"/>
        </w:rPr>
        <w:t xml:space="preserve"> </w:t>
      </w:r>
      <w:r w:rsidR="00E86305">
        <w:rPr>
          <w:sz w:val="20"/>
          <w:szCs w:val="20"/>
        </w:rPr>
        <w:t xml:space="preserve">cost-dependent </w:t>
      </w:r>
      <w:r w:rsidR="00AD66DA">
        <w:rPr>
          <w:sz w:val="20"/>
          <w:szCs w:val="20"/>
        </w:rPr>
        <w:t xml:space="preserve">extension in the duration of selection </w:t>
      </w:r>
      <w:r w:rsidR="00E86305">
        <w:rPr>
          <w:sz w:val="20"/>
          <w:szCs w:val="20"/>
        </w:rPr>
        <w:t>for higher</w:t>
      </w:r>
      <w:r w:rsidR="00AD66DA">
        <w:rPr>
          <w:sz w:val="20"/>
          <w:szCs w:val="20"/>
        </w:rPr>
        <w:t xml:space="preserve"> </w:t>
      </w:r>
      <w:r w:rsidR="00AD66DA" w:rsidRPr="00326D37">
        <w:rPr>
          <w:rFonts w:eastAsia="Arial" w:cs="Arial"/>
          <w:b/>
          <w:bCs/>
          <w:i/>
          <w:iCs/>
        </w:rPr>
        <w:t>K</w:t>
      </w:r>
      <w:r w:rsidR="00AD66DA">
        <w:rPr>
          <w:rFonts w:eastAsia="Arial" w:cs="Arial"/>
          <w:b/>
          <w:bCs/>
          <w:i/>
          <w:iCs/>
          <w:vertAlign w:val="subscript"/>
        </w:rPr>
        <w:t>B</w:t>
      </w:r>
      <w:r w:rsidR="00AD66DA">
        <w:rPr>
          <w:sz w:val="20"/>
          <w:szCs w:val="20"/>
        </w:rPr>
        <w:t xml:space="preserve"> </w:t>
      </w:r>
      <w:r w:rsidR="00E86305">
        <w:rPr>
          <w:sz w:val="20"/>
          <w:szCs w:val="20"/>
        </w:rPr>
        <w:t>(inset)</w:t>
      </w:r>
      <w:r w:rsidR="00AD66DA">
        <w:rPr>
          <w:sz w:val="20"/>
          <w:szCs w:val="20"/>
        </w:rPr>
        <w:t>.</w:t>
      </w:r>
    </w:p>
    <w:p w14:paraId="4C43960C" w14:textId="77777777" w:rsidR="004970CE" w:rsidRDefault="004970CE" w:rsidP="004E7232">
      <w:pPr>
        <w:spacing w:line="360" w:lineRule="auto"/>
        <w:ind w:left="-180" w:right="-360"/>
      </w:pPr>
    </w:p>
    <w:p w14:paraId="48B2287E" w14:textId="0598E1BA" w:rsidR="00903F4A" w:rsidRDefault="007369AC" w:rsidP="00AE0C8A">
      <w:pPr>
        <w:spacing w:after="0" w:line="360" w:lineRule="auto"/>
        <w:ind w:left="-180" w:right="-360"/>
      </w:pPr>
      <w:r>
        <w:rPr>
          <w:noProof/>
        </w:rPr>
        <w:lastRenderedPageBreak/>
        <w:drawing>
          <wp:inline distT="0" distB="0" distL="0" distR="0" wp14:anchorId="551844BB" wp14:editId="200373C8">
            <wp:extent cx="5657850" cy="141922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igure S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78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4C4DD6" w14:textId="62996D83" w:rsidR="002B4735" w:rsidRDefault="00AE0C8A" w:rsidP="007C0346">
      <w:pPr>
        <w:spacing w:after="0" w:line="360" w:lineRule="auto"/>
        <w:ind w:left="-180" w:right="-360"/>
      </w:pPr>
      <w:r w:rsidRPr="00DA5895">
        <w:rPr>
          <w:b/>
          <w:bCs/>
          <w:sz w:val="20"/>
          <w:szCs w:val="20"/>
        </w:rPr>
        <w:t xml:space="preserve">Figure </w:t>
      </w:r>
      <w:r>
        <w:rPr>
          <w:b/>
          <w:bCs/>
          <w:sz w:val="20"/>
          <w:szCs w:val="20"/>
        </w:rPr>
        <w:t>S5</w:t>
      </w:r>
      <w:r w:rsidRPr="005F6814">
        <w:rPr>
          <w:b/>
          <w:bCs/>
          <w:sz w:val="20"/>
          <w:szCs w:val="20"/>
        </w:rPr>
        <w:t>:</w:t>
      </w:r>
      <w:r>
        <w:rPr>
          <w:b/>
          <w:bCs/>
          <w:sz w:val="20"/>
          <w:szCs w:val="20"/>
        </w:rPr>
        <w:t xml:space="preserve"> </w:t>
      </w:r>
      <w:r w:rsidR="00500076">
        <w:rPr>
          <w:b/>
          <w:bCs/>
          <w:sz w:val="20"/>
          <w:szCs w:val="20"/>
        </w:rPr>
        <w:t>The Lamarckian is not compromised by cost on bacterial detox. (A, B)</w:t>
      </w:r>
      <w:r w:rsidR="00500076">
        <w:rPr>
          <w:sz w:val="20"/>
          <w:szCs w:val="20"/>
        </w:rPr>
        <w:t xml:space="preserve"> The Lamarckian as a function of toxin influx, </w:t>
      </w:r>
      <w:r w:rsidR="00500076" w:rsidRPr="00BB7DC7">
        <w:rPr>
          <w:rFonts w:eastAsia="Arial" w:cs="Arial"/>
          <w:b/>
          <w:bCs/>
          <w:i/>
          <w:iCs/>
        </w:rPr>
        <w:t>T</w:t>
      </w:r>
      <w:r w:rsidR="00500076">
        <w:rPr>
          <w:rFonts w:eastAsia="Arial" w:cs="Arial"/>
          <w:b/>
          <w:bCs/>
          <w:i/>
          <w:iCs/>
          <w:vertAlign w:val="subscript"/>
        </w:rPr>
        <w:t>0</w:t>
      </w:r>
      <w:r w:rsidR="00500076">
        <w:rPr>
          <w:sz w:val="20"/>
          <w:szCs w:val="20"/>
        </w:rPr>
        <w:t xml:space="preserve"> (A) and detox capacity, </w:t>
      </w:r>
      <w:proofErr w:type="spellStart"/>
      <w:r w:rsidR="00500076" w:rsidRPr="00BF1A2D">
        <w:rPr>
          <w:b/>
          <w:bCs/>
          <w:sz w:val="20"/>
          <w:szCs w:val="20"/>
        </w:rPr>
        <w:t>λ</w:t>
      </w:r>
      <w:r w:rsidR="00500076" w:rsidRPr="00BF1A2D">
        <w:rPr>
          <w:rFonts w:eastAsia="Arial" w:cs="Arial"/>
          <w:b/>
          <w:bCs/>
          <w:i/>
          <w:iCs/>
          <w:sz w:val="20"/>
          <w:szCs w:val="20"/>
          <w:vertAlign w:val="subscript"/>
        </w:rPr>
        <w:t>B</w:t>
      </w:r>
      <w:proofErr w:type="spellEnd"/>
      <w:r w:rsidR="00500076">
        <w:rPr>
          <w:sz w:val="20"/>
          <w:szCs w:val="20"/>
        </w:rPr>
        <w:t xml:space="preserve"> (B), with and without detox cost. </w:t>
      </w:r>
      <w:r w:rsidR="00500076" w:rsidRPr="00500076">
        <w:rPr>
          <w:b/>
          <w:bCs/>
          <w:sz w:val="20"/>
          <w:szCs w:val="20"/>
        </w:rPr>
        <w:t>(C)</w:t>
      </w:r>
      <w:r w:rsidR="00500076">
        <w:rPr>
          <w:b/>
          <w:bCs/>
          <w:sz w:val="20"/>
          <w:szCs w:val="20"/>
        </w:rPr>
        <w:t xml:space="preserve"> </w:t>
      </w:r>
      <w:r w:rsidR="00B86770" w:rsidRPr="00B86770">
        <w:rPr>
          <w:sz w:val="20"/>
          <w:szCs w:val="20"/>
        </w:rPr>
        <w:t xml:space="preserve">Effect of </w:t>
      </w:r>
      <w:r w:rsidR="00B86770">
        <w:rPr>
          <w:sz w:val="20"/>
          <w:szCs w:val="20"/>
        </w:rPr>
        <w:t>detox cost on the d</w:t>
      </w:r>
      <w:r w:rsidR="00500076" w:rsidRPr="00500076">
        <w:rPr>
          <w:sz w:val="20"/>
          <w:szCs w:val="20"/>
        </w:rPr>
        <w:t xml:space="preserve">ifference between cloned parents and their offspring with </w:t>
      </w:r>
      <w:r w:rsidR="00B86770" w:rsidRPr="00A45C48">
        <w:rPr>
          <w:sz w:val="20"/>
          <w:szCs w:val="20"/>
        </w:rPr>
        <w:t>respect to the physiological</w:t>
      </w:r>
      <w:r w:rsidR="00B86770">
        <w:rPr>
          <w:sz w:val="20"/>
          <w:szCs w:val="20"/>
        </w:rPr>
        <w:t xml:space="preserve"> stress, </w:t>
      </w:r>
      <w:r w:rsidR="00B86770" w:rsidRPr="00116C8B">
        <w:rPr>
          <w:rFonts w:ascii="Cambria Math" w:eastAsia="Arial" w:hAnsi="Cambria Math" w:cs="Arial"/>
          <w:b/>
          <w:bCs/>
          <w:i/>
          <w:iCs/>
          <w:sz w:val="20"/>
          <w:szCs w:val="20"/>
        </w:rPr>
        <w:t>Ŝ</w:t>
      </w:r>
      <w:r w:rsidR="00B86770" w:rsidRPr="00116C8B">
        <w:rPr>
          <w:rFonts w:eastAsia="Arial" w:cs="Arial"/>
          <w:b/>
          <w:bCs/>
          <w:i/>
          <w:iCs/>
          <w:sz w:val="20"/>
          <w:szCs w:val="20"/>
          <w:vertAlign w:val="subscript"/>
        </w:rPr>
        <w:t xml:space="preserve"> </w:t>
      </w:r>
      <w:r w:rsidR="00B86770">
        <w:rPr>
          <w:rFonts w:eastAsia="Arial" w:cs="Arial"/>
          <w:b/>
          <w:bCs/>
          <w:i/>
          <w:iCs/>
          <w:sz w:val="20"/>
          <w:szCs w:val="20"/>
          <w:vertAlign w:val="subscript"/>
        </w:rPr>
        <w:t>ph</w:t>
      </w:r>
      <w:r w:rsidR="00B86770">
        <w:rPr>
          <w:sz w:val="20"/>
          <w:szCs w:val="20"/>
        </w:rPr>
        <w:t xml:space="preserve">. Shown for </w:t>
      </w:r>
      <w:r w:rsidR="00F7278A">
        <w:rPr>
          <w:sz w:val="20"/>
          <w:szCs w:val="20"/>
        </w:rPr>
        <w:t xml:space="preserve">different choice of </w:t>
      </w:r>
      <w:proofErr w:type="spellStart"/>
      <w:r w:rsidR="00F7278A" w:rsidRPr="00BF1A2D">
        <w:rPr>
          <w:b/>
          <w:bCs/>
          <w:sz w:val="20"/>
          <w:szCs w:val="20"/>
        </w:rPr>
        <w:t>λ</w:t>
      </w:r>
      <w:r w:rsidR="00F7278A" w:rsidRPr="00BF1A2D">
        <w:rPr>
          <w:rFonts w:eastAsia="Arial" w:cs="Arial"/>
          <w:b/>
          <w:bCs/>
          <w:i/>
          <w:iCs/>
          <w:sz w:val="20"/>
          <w:szCs w:val="20"/>
          <w:vertAlign w:val="subscript"/>
        </w:rPr>
        <w:t>B</w:t>
      </w:r>
      <w:proofErr w:type="spellEnd"/>
      <w:r w:rsidR="00500076" w:rsidRPr="00500076">
        <w:rPr>
          <w:sz w:val="20"/>
          <w:szCs w:val="20"/>
        </w:rPr>
        <w:t>.</w:t>
      </w:r>
      <w:r w:rsidR="00500076">
        <w:rPr>
          <w:b/>
          <w:bCs/>
          <w:sz w:val="20"/>
          <w:szCs w:val="20"/>
        </w:rPr>
        <w:t xml:space="preserve"> </w:t>
      </w:r>
    </w:p>
    <w:p w14:paraId="06E7ABE7" w14:textId="77777777" w:rsidR="00903F4A" w:rsidRDefault="00903F4A" w:rsidP="002D08E3">
      <w:pPr>
        <w:spacing w:line="360" w:lineRule="auto"/>
        <w:ind w:right="-360"/>
      </w:pPr>
    </w:p>
    <w:p w14:paraId="022FEC49" w14:textId="77777777" w:rsidR="00EE38B8" w:rsidRDefault="009162E2" w:rsidP="004E7232">
      <w:pPr>
        <w:spacing w:line="360" w:lineRule="auto"/>
        <w:ind w:left="-180" w:right="-360"/>
      </w:pPr>
      <w:r>
        <w:rPr>
          <w:noProof/>
        </w:rPr>
        <w:drawing>
          <wp:inline distT="0" distB="0" distL="0" distR="0" wp14:anchorId="022FEC52" wp14:editId="56FD2646">
            <wp:extent cx="5255001" cy="3241800"/>
            <wp:effectExtent l="0" t="0" r="317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igure S4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3205" cy="3246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2FEC4B" w14:textId="37373B7F" w:rsidR="00EE38B8" w:rsidRPr="003B22D3" w:rsidRDefault="005C1EA6" w:rsidP="003B22D3">
      <w:pPr>
        <w:spacing w:line="360" w:lineRule="auto"/>
        <w:ind w:left="-180" w:right="-360"/>
        <w:rPr>
          <w:sz w:val="20"/>
          <w:szCs w:val="20"/>
        </w:rPr>
      </w:pPr>
      <w:r w:rsidRPr="00DA5895">
        <w:rPr>
          <w:b/>
          <w:bCs/>
          <w:sz w:val="20"/>
          <w:szCs w:val="20"/>
        </w:rPr>
        <w:t xml:space="preserve">Figure </w:t>
      </w:r>
      <w:r>
        <w:rPr>
          <w:b/>
          <w:bCs/>
          <w:sz w:val="20"/>
          <w:szCs w:val="20"/>
        </w:rPr>
        <w:t>S</w:t>
      </w:r>
      <w:r w:rsidR="005D17A0">
        <w:rPr>
          <w:b/>
          <w:bCs/>
          <w:sz w:val="20"/>
          <w:szCs w:val="20"/>
        </w:rPr>
        <w:t>6</w:t>
      </w:r>
      <w:r w:rsidRPr="005F6814">
        <w:rPr>
          <w:b/>
          <w:bCs/>
          <w:sz w:val="20"/>
          <w:szCs w:val="20"/>
        </w:rPr>
        <w:t>:</w:t>
      </w:r>
      <w:r w:rsidR="008C6E5D">
        <w:rPr>
          <w:b/>
          <w:bCs/>
          <w:sz w:val="20"/>
          <w:szCs w:val="20"/>
        </w:rPr>
        <w:t xml:space="preserve"> Temporal kinetics of phenotypic variability in response to toxic exposure.</w:t>
      </w:r>
      <w:r w:rsidR="0078550F">
        <w:rPr>
          <w:sz w:val="20"/>
          <w:szCs w:val="20"/>
        </w:rPr>
        <w:t xml:space="preserve"> </w:t>
      </w:r>
      <w:r w:rsidR="009162E2">
        <w:rPr>
          <w:sz w:val="20"/>
          <w:szCs w:val="20"/>
        </w:rPr>
        <w:t>The population</w:t>
      </w:r>
      <w:r w:rsidR="003C602B">
        <w:rPr>
          <w:sz w:val="20"/>
          <w:szCs w:val="20"/>
        </w:rPr>
        <w:t xml:space="preserve"> of host-microbiome systems</w:t>
      </w:r>
      <w:r w:rsidR="009162E2">
        <w:rPr>
          <w:sz w:val="20"/>
          <w:szCs w:val="20"/>
        </w:rPr>
        <w:t xml:space="preserve"> is exposed to a toxin pulse (</w:t>
      </w:r>
      <w:r w:rsidR="009162E2">
        <w:rPr>
          <w:rFonts w:eastAsia="Arial" w:cs="Arial"/>
          <w:b/>
          <w:bCs/>
          <w:i/>
          <w:iCs/>
          <w:sz w:val="20"/>
          <w:szCs w:val="20"/>
        </w:rPr>
        <w:t>T</w:t>
      </w:r>
      <w:r w:rsidR="009162E2">
        <w:rPr>
          <w:rFonts w:eastAsia="Arial" w:cs="Arial"/>
          <w:b/>
          <w:bCs/>
          <w:i/>
          <w:iCs/>
          <w:sz w:val="20"/>
          <w:szCs w:val="20"/>
          <w:vertAlign w:val="subscript"/>
        </w:rPr>
        <w:t>0</w:t>
      </w:r>
      <w:r w:rsidR="009162E2">
        <w:rPr>
          <w:sz w:val="20"/>
          <w:szCs w:val="20"/>
        </w:rPr>
        <w:t xml:space="preserve"> =5) at generation 50 (red arrow in A). </w:t>
      </w:r>
      <w:r w:rsidR="0078550F">
        <w:rPr>
          <w:sz w:val="20"/>
          <w:szCs w:val="20"/>
        </w:rPr>
        <w:t xml:space="preserve">Shown are </w:t>
      </w:r>
      <w:r w:rsidR="00244B54">
        <w:rPr>
          <w:sz w:val="20"/>
          <w:szCs w:val="20"/>
        </w:rPr>
        <w:t xml:space="preserve">instantaneous </w:t>
      </w:r>
      <w:r w:rsidR="0078550F">
        <w:rPr>
          <w:sz w:val="20"/>
          <w:szCs w:val="20"/>
        </w:rPr>
        <w:t>variability</w:t>
      </w:r>
      <w:r w:rsidR="002B4735">
        <w:rPr>
          <w:sz w:val="20"/>
          <w:szCs w:val="20"/>
        </w:rPr>
        <w:t xml:space="preserve"> between hosts with respect to:</w:t>
      </w:r>
      <w:r w:rsidR="0078550F">
        <w:rPr>
          <w:sz w:val="20"/>
          <w:szCs w:val="20"/>
        </w:rPr>
        <w:t xml:space="preserve"> the bacterial carrying capacity</w:t>
      </w:r>
      <w:r w:rsidR="00A65744">
        <w:rPr>
          <w:sz w:val="20"/>
          <w:szCs w:val="20"/>
        </w:rPr>
        <w:t xml:space="preserve"> (A)</w:t>
      </w:r>
      <w:r w:rsidR="002B4735">
        <w:rPr>
          <w:sz w:val="20"/>
          <w:szCs w:val="20"/>
        </w:rPr>
        <w:t>,</w:t>
      </w:r>
      <w:r w:rsidR="00B76648">
        <w:rPr>
          <w:sz w:val="20"/>
          <w:szCs w:val="20"/>
        </w:rPr>
        <w:t xml:space="preserve"> host </w:t>
      </w:r>
      <w:r w:rsidR="00B76648" w:rsidRPr="0078550F">
        <w:rPr>
          <w:rFonts w:eastAsia="Arial" w:cs="Arial"/>
          <w:b/>
          <w:bCs/>
        </w:rPr>
        <w:sym w:font="Symbol" w:char="F064"/>
      </w:r>
      <w:r w:rsidR="00B76648">
        <w:rPr>
          <w:sz w:val="20"/>
          <w:szCs w:val="20"/>
        </w:rPr>
        <w:t xml:space="preserve"> </w:t>
      </w:r>
      <w:r w:rsidR="0078550F">
        <w:rPr>
          <w:sz w:val="20"/>
          <w:szCs w:val="20"/>
        </w:rPr>
        <w:t>(A</w:t>
      </w:r>
      <w:r w:rsidR="00A65744">
        <w:rPr>
          <w:sz w:val="20"/>
          <w:szCs w:val="20"/>
        </w:rPr>
        <w:t>, inset</w:t>
      </w:r>
      <w:r w:rsidR="0078550F">
        <w:rPr>
          <w:sz w:val="20"/>
          <w:szCs w:val="20"/>
        </w:rPr>
        <w:t xml:space="preserve">), </w:t>
      </w:r>
      <w:r w:rsidR="007B6924">
        <w:rPr>
          <w:sz w:val="20"/>
          <w:szCs w:val="20"/>
        </w:rPr>
        <w:t xml:space="preserve">size of the </w:t>
      </w:r>
      <w:r w:rsidR="00B76648">
        <w:rPr>
          <w:sz w:val="20"/>
          <w:szCs w:val="20"/>
        </w:rPr>
        <w:t>bacterial population (B), average sensitivity</w:t>
      </w:r>
      <w:r w:rsidR="002B4735">
        <w:rPr>
          <w:sz w:val="20"/>
          <w:szCs w:val="20"/>
        </w:rPr>
        <w:t xml:space="preserve"> of resident bacteria</w:t>
      </w:r>
      <w:r w:rsidR="00B76648">
        <w:rPr>
          <w:sz w:val="20"/>
          <w:szCs w:val="20"/>
        </w:rPr>
        <w:t xml:space="preserve"> (C) and average host sensitivity (D).</w:t>
      </w:r>
    </w:p>
    <w:sectPr w:rsidR="00EE38B8" w:rsidRPr="003B22D3" w:rsidSect="004E7232">
      <w:pgSz w:w="12240" w:h="15840"/>
      <w:pgMar w:top="1440" w:right="1800" w:bottom="1440" w:left="15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7F0B8C"/>
    <w:multiLevelType w:val="hybridMultilevel"/>
    <w:tmpl w:val="14E01B28"/>
    <w:lvl w:ilvl="0" w:tplc="E7F093C2">
      <w:start w:val="28"/>
      <w:numFmt w:val="bullet"/>
      <w:lvlText w:val="-"/>
      <w:lvlJc w:val="left"/>
      <w:pPr>
        <w:ind w:left="720" w:hanging="360"/>
      </w:pPr>
      <w:rPr>
        <w:rFonts w:ascii="Liberation Serif" w:eastAsia="Noto Sans CJK SC Regular" w:hAnsi="Liberation Serif" w:cs="FreeSan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70485E"/>
    <w:multiLevelType w:val="hybridMultilevel"/>
    <w:tmpl w:val="4374475E"/>
    <w:lvl w:ilvl="0" w:tplc="5C6E64CC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5CC"/>
    <w:rsid w:val="00035831"/>
    <w:rsid w:val="00093837"/>
    <w:rsid w:val="000E3FEB"/>
    <w:rsid w:val="000F55CC"/>
    <w:rsid w:val="00146309"/>
    <w:rsid w:val="001B3C9A"/>
    <w:rsid w:val="001B55C6"/>
    <w:rsid w:val="001D2260"/>
    <w:rsid w:val="001D687E"/>
    <w:rsid w:val="00215458"/>
    <w:rsid w:val="00227BBB"/>
    <w:rsid w:val="00236DC9"/>
    <w:rsid w:val="00243048"/>
    <w:rsid w:val="00244B54"/>
    <w:rsid w:val="00250A7F"/>
    <w:rsid w:val="00250F4A"/>
    <w:rsid w:val="00265FA6"/>
    <w:rsid w:val="002A70F9"/>
    <w:rsid w:val="002B4735"/>
    <w:rsid w:val="002D08E3"/>
    <w:rsid w:val="002E15F5"/>
    <w:rsid w:val="00310BF3"/>
    <w:rsid w:val="00315D4C"/>
    <w:rsid w:val="00323ABA"/>
    <w:rsid w:val="003266D4"/>
    <w:rsid w:val="00381998"/>
    <w:rsid w:val="003941DA"/>
    <w:rsid w:val="003B22D3"/>
    <w:rsid w:val="003C602B"/>
    <w:rsid w:val="003E61D9"/>
    <w:rsid w:val="003F5EE7"/>
    <w:rsid w:val="0048022C"/>
    <w:rsid w:val="004970CE"/>
    <w:rsid w:val="004C1FBB"/>
    <w:rsid w:val="004E7232"/>
    <w:rsid w:val="004F043C"/>
    <w:rsid w:val="00500076"/>
    <w:rsid w:val="00520003"/>
    <w:rsid w:val="00537152"/>
    <w:rsid w:val="005816C8"/>
    <w:rsid w:val="00584FE5"/>
    <w:rsid w:val="005A38EE"/>
    <w:rsid w:val="005C1EA6"/>
    <w:rsid w:val="005C689A"/>
    <w:rsid w:val="005D17A0"/>
    <w:rsid w:val="005D456A"/>
    <w:rsid w:val="00604059"/>
    <w:rsid w:val="00650CE5"/>
    <w:rsid w:val="00670ECB"/>
    <w:rsid w:val="00671B10"/>
    <w:rsid w:val="00682043"/>
    <w:rsid w:val="006C3A8D"/>
    <w:rsid w:val="006C65F2"/>
    <w:rsid w:val="006C725F"/>
    <w:rsid w:val="006E0DBB"/>
    <w:rsid w:val="006E0F56"/>
    <w:rsid w:val="00716CC4"/>
    <w:rsid w:val="00730B29"/>
    <w:rsid w:val="007369AC"/>
    <w:rsid w:val="007640C7"/>
    <w:rsid w:val="0078550F"/>
    <w:rsid w:val="007A394B"/>
    <w:rsid w:val="007B6924"/>
    <w:rsid w:val="007C0346"/>
    <w:rsid w:val="008318F7"/>
    <w:rsid w:val="008565F2"/>
    <w:rsid w:val="00864EE5"/>
    <w:rsid w:val="00884D39"/>
    <w:rsid w:val="008C6E5D"/>
    <w:rsid w:val="00903F4A"/>
    <w:rsid w:val="009162E2"/>
    <w:rsid w:val="00934AFC"/>
    <w:rsid w:val="00975945"/>
    <w:rsid w:val="009C5929"/>
    <w:rsid w:val="00A45C48"/>
    <w:rsid w:val="00A65744"/>
    <w:rsid w:val="00A672AB"/>
    <w:rsid w:val="00A964FA"/>
    <w:rsid w:val="00AD20C1"/>
    <w:rsid w:val="00AD66DA"/>
    <w:rsid w:val="00AE0C8A"/>
    <w:rsid w:val="00AF0B4A"/>
    <w:rsid w:val="00AF4432"/>
    <w:rsid w:val="00B76648"/>
    <w:rsid w:val="00B82F2B"/>
    <w:rsid w:val="00B86770"/>
    <w:rsid w:val="00BB7808"/>
    <w:rsid w:val="00C5788D"/>
    <w:rsid w:val="00C61856"/>
    <w:rsid w:val="00CA5491"/>
    <w:rsid w:val="00CB40DE"/>
    <w:rsid w:val="00CE752D"/>
    <w:rsid w:val="00CF345C"/>
    <w:rsid w:val="00CF7F07"/>
    <w:rsid w:val="00D308F3"/>
    <w:rsid w:val="00D353C3"/>
    <w:rsid w:val="00D53C09"/>
    <w:rsid w:val="00DC27DA"/>
    <w:rsid w:val="00DD3F30"/>
    <w:rsid w:val="00E0733E"/>
    <w:rsid w:val="00E3088A"/>
    <w:rsid w:val="00E60EA3"/>
    <w:rsid w:val="00E86305"/>
    <w:rsid w:val="00EB087D"/>
    <w:rsid w:val="00ED7A1B"/>
    <w:rsid w:val="00EE38B8"/>
    <w:rsid w:val="00EE496D"/>
    <w:rsid w:val="00EF12D7"/>
    <w:rsid w:val="00F61CA4"/>
    <w:rsid w:val="00F7278A"/>
    <w:rsid w:val="00F73BDD"/>
    <w:rsid w:val="00F743B2"/>
    <w:rsid w:val="00F96C06"/>
    <w:rsid w:val="00FB3BF4"/>
    <w:rsid w:val="00FD0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FEC2A"/>
  <w15:chartTrackingRefBased/>
  <w15:docId w15:val="{306990E0-B516-4D40-902B-885D8328B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7808"/>
    <w:pPr>
      <w:spacing w:after="0" w:line="240" w:lineRule="auto"/>
      <w:ind w:left="720"/>
      <w:contextualSpacing/>
    </w:pPr>
    <w:rPr>
      <w:rFonts w:ascii="Liberation Serif" w:eastAsia="Noto Sans CJK SC Regular" w:hAnsi="Liberation Serif" w:cs="Mangal"/>
      <w:sz w:val="24"/>
      <w:szCs w:val="21"/>
      <w:lang w:eastAsia="zh-C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3F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F30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C68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68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689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68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689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515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Weizmann Institute of Science</Company>
  <LinksUpToDate>false</LinksUpToDate>
  <CharactersWithSpaces>3448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WICC</dc:creator>
  <cp:keywords/>
  <dc:description/>
  <cp:lastModifiedBy>WICC</cp:lastModifiedBy>
  <cp:revision>3</cp:revision>
  <dcterms:created xsi:type="dcterms:W3CDTF">2018-03-20T20:04:00Z</dcterms:created>
  <dcterms:modified xsi:type="dcterms:W3CDTF">2018-03-22T14:42:00Z</dcterms:modified>
</cp:coreProperties>
</file>