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Arial" w:hAnsi="Arial" w:cs="Arial"/>
          <w:sz w:val="28"/>
          <w:szCs w:val="36"/>
          <w:lang w:val="en-US" w:eastAsia="zh-CN"/>
        </w:rPr>
      </w:pPr>
      <w:r>
        <w:rPr>
          <w:rFonts w:hint="default" w:ascii="Arial" w:hAnsi="Arial" w:cs="Arial"/>
          <w:b/>
          <w:bCs/>
          <w:sz w:val="28"/>
          <w:szCs w:val="36"/>
          <w:lang w:val="en-US" w:eastAsia="zh-CN"/>
        </w:rPr>
        <w:t>S</w:t>
      </w:r>
      <w:r>
        <w:rPr>
          <w:rFonts w:hint="default" w:ascii="Arial" w:hAnsi="Arial" w:cs="Arial"/>
          <w:b/>
          <w:bCs/>
          <w:sz w:val="28"/>
          <w:szCs w:val="36"/>
        </w:rPr>
        <w:t>upplementary Table 1</w:t>
      </w:r>
      <w:r>
        <w:rPr>
          <w:rFonts w:hint="default" w:ascii="Arial" w:hAnsi="Arial" w:cs="Arial"/>
          <w:b/>
          <w:bCs/>
          <w:sz w:val="28"/>
          <w:szCs w:val="36"/>
          <w:lang w:val="en-US" w:eastAsia="zh-CN"/>
        </w:rPr>
        <w:t>:</w:t>
      </w:r>
    </w:p>
    <w:p>
      <w:pPr>
        <w:rPr>
          <w:rFonts w:hint="default" w:ascii="Arial" w:hAnsi="Arial" w:cs="Arial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4"/>
        <w:gridCol w:w="1736"/>
        <w:gridCol w:w="39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</w:tcPr>
          <w:p>
            <w:pPr>
              <w:rPr>
                <w:rFonts w:hint="default" w:ascii="Arial" w:hAnsi="Arial" w:cs="Arial" w:eastAsiaTheme="minorEastAsia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Gene</w:t>
            </w:r>
          </w:p>
        </w:tc>
        <w:tc>
          <w:tcPr>
            <w:tcW w:w="1736" w:type="dxa"/>
          </w:tcPr>
          <w:p>
            <w:pPr>
              <w:rPr>
                <w:rFonts w:hint="default" w:ascii="Arial" w:hAnsi="Arial" w:cs="Arial" w:eastAsiaTheme="minorEastAsia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Direction</w:t>
            </w:r>
          </w:p>
        </w:tc>
        <w:tc>
          <w:tcPr>
            <w:tcW w:w="3970" w:type="dxa"/>
          </w:tcPr>
          <w:p>
            <w:pPr>
              <w:rPr>
                <w:rFonts w:hint="default" w:ascii="Arial" w:hAnsi="Arial" w:cs="Arial" w:eastAsiaTheme="minorEastAsia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Sequence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STAMBPL1</w:t>
            </w:r>
          </w:p>
        </w:tc>
        <w:tc>
          <w:tcPr>
            <w:tcW w:w="1736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FORWARD</w:t>
            </w:r>
          </w:p>
        </w:tc>
        <w:tc>
          <w:tcPr>
            <w:tcW w:w="3970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ATGTTTCCCTAAGCCCAGAAGAGC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STAMBPL1</w:t>
            </w:r>
            <w:r>
              <w:rPr>
                <w:rFonts w:hint="default" w:ascii="Arial" w:hAnsi="Arial" w:cs="Arial"/>
                <w:vertAlign w:val="baseline"/>
              </w:rPr>
              <w:tab/>
            </w:r>
          </w:p>
        </w:tc>
        <w:tc>
          <w:tcPr>
            <w:tcW w:w="1736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REVERSE</w:t>
            </w:r>
          </w:p>
        </w:tc>
        <w:tc>
          <w:tcPr>
            <w:tcW w:w="3970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CACAGACGCCATCCTCTCCATC</w:t>
            </w:r>
          </w:p>
        </w:tc>
      </w:tr>
    </w:tbl>
    <w:p>
      <w:pPr>
        <w:rPr>
          <w:rFonts w:hint="default" w:ascii="Arial" w:hAnsi="Arial" w:cs="Arial"/>
          <w:lang w:val="en-US" w:eastAsia="zh-CN"/>
        </w:rPr>
      </w:pPr>
    </w:p>
    <w:p>
      <w:pPr>
        <w:rPr>
          <w:rFonts w:hint="default" w:ascii="Arial" w:hAnsi="Arial" w:cs="Arial"/>
          <w:lang w:val="en-US" w:eastAsia="zh-CN"/>
        </w:rPr>
      </w:pPr>
    </w:p>
    <w:p>
      <w:pPr>
        <w:rPr>
          <w:rFonts w:hint="default" w:ascii="Arial" w:hAnsi="Arial" w:cs="Arial"/>
          <w:sz w:val="28"/>
          <w:szCs w:val="36"/>
          <w:lang w:val="en-US" w:eastAsia="zh-CN"/>
        </w:rPr>
      </w:pPr>
      <w:r>
        <w:rPr>
          <w:rFonts w:hint="default" w:ascii="Arial" w:hAnsi="Arial" w:cs="Arial"/>
          <w:b/>
          <w:bCs/>
          <w:sz w:val="28"/>
          <w:szCs w:val="36"/>
        </w:rPr>
        <w:t xml:space="preserve">Supplementary Table </w:t>
      </w:r>
      <w:r>
        <w:rPr>
          <w:rFonts w:hint="default" w:ascii="Arial" w:hAnsi="Arial" w:cs="Arial"/>
          <w:b/>
          <w:bCs/>
          <w:sz w:val="28"/>
          <w:szCs w:val="36"/>
          <w:lang w:val="en-US" w:eastAsia="zh-CN"/>
        </w:rPr>
        <w:t>2:</w:t>
      </w:r>
    </w:p>
    <w:p>
      <w:pPr>
        <w:rPr>
          <w:rFonts w:hint="default" w:ascii="Arial" w:hAnsi="Arial" w:cs="Arial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1"/>
        <w:gridCol w:w="2057"/>
        <w:gridCol w:w="35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pPr>
              <w:rPr>
                <w:rFonts w:hint="default" w:ascii="Arial" w:hAnsi="Arial" w:cs="Arial" w:eastAsiaTheme="minorEastAsia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Gene</w:t>
            </w:r>
          </w:p>
        </w:tc>
        <w:tc>
          <w:tcPr>
            <w:tcW w:w="1551" w:type="dxa"/>
          </w:tcPr>
          <w:p>
            <w:pPr>
              <w:rPr>
                <w:rFonts w:hint="default" w:ascii="Arial" w:hAnsi="Arial" w:cs="Arial" w:eastAsiaTheme="minorEastAsia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shRNA name</w:t>
            </w:r>
          </w:p>
        </w:tc>
        <w:tc>
          <w:tcPr>
            <w:tcW w:w="3547" w:type="dxa"/>
          </w:tcPr>
          <w:p>
            <w:pPr>
              <w:rPr>
                <w:rFonts w:hint="default" w:ascii="Arial" w:hAnsi="Arial" w:cs="Arial" w:eastAsiaTheme="minorEastAsia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Sequence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STAMBPL1</w:t>
            </w:r>
          </w:p>
        </w:tc>
        <w:tc>
          <w:tcPr>
            <w:tcW w:w="1551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sh-STAMBPL1_001</w:t>
            </w:r>
          </w:p>
        </w:tc>
        <w:tc>
          <w:tcPr>
            <w:tcW w:w="3547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GGAAGCGGATTGCTCAGAT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STAMBPL1</w:t>
            </w:r>
            <w:r>
              <w:rPr>
                <w:rFonts w:hint="default" w:ascii="Arial" w:hAnsi="Arial" w:cs="Arial"/>
                <w:vertAlign w:val="baseline"/>
              </w:rPr>
              <w:tab/>
            </w:r>
          </w:p>
        </w:tc>
        <w:tc>
          <w:tcPr>
            <w:tcW w:w="1551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sh-STAMBPL1_002</w:t>
            </w:r>
          </w:p>
        </w:tc>
        <w:tc>
          <w:tcPr>
            <w:tcW w:w="3547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CCACGACGTTACTTTAGGT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STAMBPL1</w:t>
            </w:r>
          </w:p>
        </w:tc>
        <w:tc>
          <w:tcPr>
            <w:tcW w:w="1551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sh-STAMBPL1_003</w:t>
            </w:r>
          </w:p>
        </w:tc>
        <w:tc>
          <w:tcPr>
            <w:tcW w:w="3547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GGACCAGACTATTGTGACA</w:t>
            </w:r>
          </w:p>
        </w:tc>
      </w:tr>
    </w:tbl>
    <w:p>
      <w:pPr>
        <w:rPr>
          <w:rFonts w:hint="default" w:ascii="Arial" w:hAnsi="Arial" w:cs="Arial"/>
          <w:b/>
          <w:bCs/>
        </w:rPr>
      </w:pPr>
    </w:p>
    <w:p>
      <w:pPr>
        <w:rPr>
          <w:rFonts w:hint="default" w:ascii="Arial" w:hAnsi="Arial" w:cs="Arial"/>
          <w:b/>
          <w:bCs/>
          <w:sz w:val="28"/>
          <w:szCs w:val="36"/>
          <w:lang w:val="en-US" w:eastAsia="zh-CN"/>
        </w:rPr>
      </w:pPr>
      <w:r>
        <w:rPr>
          <w:rFonts w:hint="default" w:ascii="Arial" w:hAnsi="Arial" w:cs="Arial"/>
          <w:b/>
          <w:bCs/>
          <w:sz w:val="28"/>
          <w:szCs w:val="36"/>
        </w:rPr>
        <w:t xml:space="preserve">Supplementary Table </w:t>
      </w:r>
      <w:r>
        <w:rPr>
          <w:rFonts w:hint="default" w:ascii="Arial" w:hAnsi="Arial" w:cs="Arial"/>
          <w:b/>
          <w:bCs/>
          <w:sz w:val="28"/>
          <w:szCs w:val="36"/>
          <w:lang w:val="en-US" w:eastAsia="zh-CN"/>
        </w:rPr>
        <w:t>3</w:t>
      </w:r>
    </w:p>
    <w:p>
      <w:pPr>
        <w:rPr>
          <w:rFonts w:hint="default" w:ascii="Arial" w:hAnsi="Arial" w:cs="Arial"/>
          <w:b/>
          <w:bCs/>
          <w:lang w:val="en-US" w:eastAsia="zh-CN"/>
        </w:rPr>
      </w:pPr>
    </w:p>
    <w:tbl>
      <w:tblPr>
        <w:tblStyle w:val="3"/>
        <w:tblW w:w="92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2"/>
        <w:gridCol w:w="1564"/>
        <w:gridCol w:w="1227"/>
        <w:gridCol w:w="1805"/>
        <w:gridCol w:w="1590"/>
        <w:gridCol w:w="10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2" w:type="dxa"/>
          </w:tcPr>
          <w:p>
            <w:pPr>
              <w:rPr>
                <w:rFonts w:hint="default" w:ascii="Arial" w:hAnsi="Arial" w:cs="Arial" w:eastAsiaTheme="minorEastAsia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Antibody</w:t>
            </w:r>
          </w:p>
        </w:tc>
        <w:tc>
          <w:tcPr>
            <w:tcW w:w="1564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Manufacturers</w:t>
            </w:r>
          </w:p>
        </w:tc>
        <w:tc>
          <w:tcPr>
            <w:tcW w:w="1227" w:type="dxa"/>
          </w:tcPr>
          <w:p>
            <w:pPr>
              <w:rPr>
                <w:rFonts w:hint="default" w:ascii="Arial" w:hAnsi="Arial" w:cs="Arial" w:eastAsiaTheme="minorEastAsia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Isotype</w:t>
            </w:r>
          </w:p>
        </w:tc>
        <w:tc>
          <w:tcPr>
            <w:tcW w:w="1805" w:type="dxa"/>
          </w:tcPr>
          <w:p>
            <w:pPr>
              <w:rPr>
                <w:rFonts w:hint="default" w:ascii="Arial" w:hAnsi="Arial" w:cs="Arial" w:eastAsiaTheme="minorEastAsia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Molecular weight</w:t>
            </w:r>
          </w:p>
        </w:tc>
        <w:tc>
          <w:tcPr>
            <w:tcW w:w="1590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Reactivity</w:t>
            </w:r>
          </w:p>
        </w:tc>
        <w:tc>
          <w:tcPr>
            <w:tcW w:w="1067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Dilution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2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STAMBPL1</w:t>
            </w:r>
          </w:p>
        </w:tc>
        <w:tc>
          <w:tcPr>
            <w:tcW w:w="1564" w:type="dxa"/>
          </w:tcPr>
          <w:p>
            <w:pPr>
              <w:rPr>
                <w:rFonts w:hint="default" w:ascii="Arial" w:hAnsi="Arial" w:cs="Arial" w:eastAsiaTheme="minorEastAsia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Santa</w:t>
            </w:r>
          </w:p>
        </w:tc>
        <w:tc>
          <w:tcPr>
            <w:tcW w:w="1227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Rabbit IgG</w:t>
            </w:r>
          </w:p>
        </w:tc>
        <w:tc>
          <w:tcPr>
            <w:tcW w:w="1805" w:type="dxa"/>
          </w:tcPr>
          <w:p>
            <w:pPr>
              <w:rPr>
                <w:rFonts w:hint="default" w:ascii="Arial" w:hAnsi="Arial" w:cs="Arial" w:eastAsiaTheme="minorEastAsia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50kDa</w:t>
            </w:r>
          </w:p>
        </w:tc>
        <w:tc>
          <w:tcPr>
            <w:tcW w:w="1590" w:type="dxa"/>
          </w:tcPr>
          <w:p>
            <w:pPr>
              <w:rPr>
                <w:rFonts w:hint="default" w:ascii="Arial" w:hAnsi="Arial" w:cs="Arial" w:eastAsiaTheme="minorEastAsia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Human, Mouse</w:t>
            </w:r>
          </w:p>
        </w:tc>
        <w:tc>
          <w:tcPr>
            <w:tcW w:w="1067" w:type="dxa"/>
          </w:tcPr>
          <w:p>
            <w:pPr>
              <w:rPr>
                <w:rFonts w:hint="default" w:ascii="Arial" w:hAnsi="Arial" w:cs="Arial" w:eastAsiaTheme="minorEastAsia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1:1000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2" w:type="dxa"/>
          </w:tcPr>
          <w:p>
            <w:pPr>
              <w:rPr>
                <w:rFonts w:hint="default" w:ascii="Arial" w:hAnsi="Arial" w:cs="Arial" w:eastAsiaTheme="minorEastAsia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TRAF2</w:t>
            </w:r>
          </w:p>
        </w:tc>
        <w:tc>
          <w:tcPr>
            <w:tcW w:w="1564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Abmart</w:t>
            </w:r>
          </w:p>
        </w:tc>
        <w:tc>
          <w:tcPr>
            <w:tcW w:w="1227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Rabbit IgG</w:t>
            </w:r>
          </w:p>
        </w:tc>
        <w:tc>
          <w:tcPr>
            <w:tcW w:w="1805" w:type="dxa"/>
          </w:tcPr>
          <w:p>
            <w:pPr>
              <w:rPr>
                <w:rFonts w:hint="default" w:ascii="Arial" w:hAnsi="Arial" w:cs="Arial" w:eastAsiaTheme="minorEastAsia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55kDa</w:t>
            </w:r>
          </w:p>
        </w:tc>
        <w:tc>
          <w:tcPr>
            <w:tcW w:w="1590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Human, Mouse</w:t>
            </w:r>
          </w:p>
        </w:tc>
        <w:tc>
          <w:tcPr>
            <w:tcW w:w="1067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1:1000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2" w:type="dxa"/>
          </w:tcPr>
          <w:p>
            <w:pPr>
              <w:rPr>
                <w:rFonts w:hint="default" w:ascii="Arial" w:hAnsi="Arial" w:cs="Arial" w:eastAsiaTheme="minorEastAsia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MMP3</w:t>
            </w:r>
          </w:p>
        </w:tc>
        <w:tc>
          <w:tcPr>
            <w:tcW w:w="1564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Abmart</w:t>
            </w:r>
          </w:p>
        </w:tc>
        <w:tc>
          <w:tcPr>
            <w:tcW w:w="1227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Rabbit IgG</w:t>
            </w:r>
          </w:p>
        </w:tc>
        <w:tc>
          <w:tcPr>
            <w:tcW w:w="1805" w:type="dxa"/>
          </w:tcPr>
          <w:p>
            <w:pPr>
              <w:rPr>
                <w:rFonts w:hint="default" w:ascii="Arial" w:hAnsi="Arial" w:cs="Arial" w:eastAsiaTheme="minorEastAsia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50kDa</w:t>
            </w:r>
          </w:p>
        </w:tc>
        <w:tc>
          <w:tcPr>
            <w:tcW w:w="1590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Human, Mouse</w:t>
            </w:r>
          </w:p>
        </w:tc>
        <w:tc>
          <w:tcPr>
            <w:tcW w:w="1067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1:2000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82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Vimentin</w:t>
            </w:r>
          </w:p>
        </w:tc>
        <w:tc>
          <w:tcPr>
            <w:tcW w:w="1564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Abmart</w:t>
            </w:r>
          </w:p>
        </w:tc>
        <w:tc>
          <w:tcPr>
            <w:tcW w:w="1227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Rabbit IgG</w:t>
            </w:r>
          </w:p>
        </w:tc>
        <w:tc>
          <w:tcPr>
            <w:tcW w:w="1805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54kDa</w:t>
            </w:r>
          </w:p>
        </w:tc>
        <w:tc>
          <w:tcPr>
            <w:tcW w:w="1590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Human, Mouse</w:t>
            </w:r>
          </w:p>
        </w:tc>
        <w:tc>
          <w:tcPr>
            <w:tcW w:w="1067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1:2000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2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E cadherin</w:t>
            </w:r>
          </w:p>
        </w:tc>
        <w:tc>
          <w:tcPr>
            <w:tcW w:w="1564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Abmart</w:t>
            </w:r>
          </w:p>
        </w:tc>
        <w:tc>
          <w:tcPr>
            <w:tcW w:w="1227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Rabbit IgG</w:t>
            </w:r>
          </w:p>
        </w:tc>
        <w:tc>
          <w:tcPr>
            <w:tcW w:w="1805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120kDa</w:t>
            </w:r>
          </w:p>
        </w:tc>
        <w:tc>
          <w:tcPr>
            <w:tcW w:w="1590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Human, Mouse</w:t>
            </w:r>
          </w:p>
        </w:tc>
        <w:tc>
          <w:tcPr>
            <w:tcW w:w="1067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1:2000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2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N cadherin</w:t>
            </w:r>
          </w:p>
        </w:tc>
        <w:tc>
          <w:tcPr>
            <w:tcW w:w="1564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Abmart</w:t>
            </w:r>
          </w:p>
        </w:tc>
        <w:tc>
          <w:tcPr>
            <w:tcW w:w="1227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Rabbit IgG</w:t>
            </w:r>
          </w:p>
        </w:tc>
        <w:tc>
          <w:tcPr>
            <w:tcW w:w="1805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140kDa</w:t>
            </w:r>
          </w:p>
        </w:tc>
        <w:tc>
          <w:tcPr>
            <w:tcW w:w="1590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Human, Mouse</w:t>
            </w:r>
          </w:p>
        </w:tc>
        <w:tc>
          <w:tcPr>
            <w:tcW w:w="1067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1:2000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2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Snail</w:t>
            </w:r>
          </w:p>
        </w:tc>
        <w:tc>
          <w:tcPr>
            <w:tcW w:w="1564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Abmart</w:t>
            </w:r>
          </w:p>
        </w:tc>
        <w:tc>
          <w:tcPr>
            <w:tcW w:w="1227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Rabbit IgG</w:t>
            </w:r>
          </w:p>
        </w:tc>
        <w:tc>
          <w:tcPr>
            <w:tcW w:w="1805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29kDa</w:t>
            </w:r>
          </w:p>
        </w:tc>
        <w:tc>
          <w:tcPr>
            <w:tcW w:w="1590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Human, Mouse</w:t>
            </w:r>
          </w:p>
        </w:tc>
        <w:tc>
          <w:tcPr>
            <w:tcW w:w="1067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1:1000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82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PI3K</w:t>
            </w:r>
          </w:p>
        </w:tc>
        <w:tc>
          <w:tcPr>
            <w:tcW w:w="1564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Abmart</w:t>
            </w:r>
          </w:p>
        </w:tc>
        <w:tc>
          <w:tcPr>
            <w:tcW w:w="1227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Rabbit IgG</w:t>
            </w:r>
          </w:p>
        </w:tc>
        <w:tc>
          <w:tcPr>
            <w:tcW w:w="1805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85kDa</w:t>
            </w:r>
          </w:p>
        </w:tc>
        <w:tc>
          <w:tcPr>
            <w:tcW w:w="1590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Human, Mouse</w:t>
            </w:r>
          </w:p>
        </w:tc>
        <w:tc>
          <w:tcPr>
            <w:tcW w:w="1067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1:1000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2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P-PI3K</w:t>
            </w:r>
          </w:p>
        </w:tc>
        <w:tc>
          <w:tcPr>
            <w:tcW w:w="1564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Abmart</w:t>
            </w:r>
          </w:p>
        </w:tc>
        <w:tc>
          <w:tcPr>
            <w:tcW w:w="1227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Rabbit IgG</w:t>
            </w:r>
          </w:p>
        </w:tc>
        <w:tc>
          <w:tcPr>
            <w:tcW w:w="1805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54kDa</w:t>
            </w:r>
          </w:p>
        </w:tc>
        <w:tc>
          <w:tcPr>
            <w:tcW w:w="1590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Human, Mouse</w:t>
            </w:r>
          </w:p>
        </w:tc>
        <w:tc>
          <w:tcPr>
            <w:tcW w:w="1067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1:1000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2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AKT</w:t>
            </w:r>
          </w:p>
        </w:tc>
        <w:tc>
          <w:tcPr>
            <w:tcW w:w="1564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Abmart</w:t>
            </w:r>
          </w:p>
        </w:tc>
        <w:tc>
          <w:tcPr>
            <w:tcW w:w="1227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Rabbit IgG</w:t>
            </w:r>
          </w:p>
        </w:tc>
        <w:tc>
          <w:tcPr>
            <w:tcW w:w="1805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56kDa</w:t>
            </w:r>
          </w:p>
        </w:tc>
        <w:tc>
          <w:tcPr>
            <w:tcW w:w="1590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Human, Mouse，Rat</w:t>
            </w:r>
          </w:p>
        </w:tc>
        <w:tc>
          <w:tcPr>
            <w:tcW w:w="1067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1:1000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2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P-AKT</w:t>
            </w:r>
          </w:p>
        </w:tc>
        <w:tc>
          <w:tcPr>
            <w:tcW w:w="1564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Abmart</w:t>
            </w:r>
          </w:p>
        </w:tc>
        <w:tc>
          <w:tcPr>
            <w:tcW w:w="1227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Rabbit IgG</w:t>
            </w:r>
          </w:p>
        </w:tc>
        <w:tc>
          <w:tcPr>
            <w:tcW w:w="1805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60kDa</w:t>
            </w:r>
          </w:p>
        </w:tc>
        <w:tc>
          <w:tcPr>
            <w:tcW w:w="1590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Human, Mouse，Rat</w:t>
            </w:r>
          </w:p>
        </w:tc>
        <w:tc>
          <w:tcPr>
            <w:tcW w:w="1067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1:1000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2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mTOR</w:t>
            </w:r>
          </w:p>
        </w:tc>
        <w:tc>
          <w:tcPr>
            <w:tcW w:w="1564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Abmart</w:t>
            </w:r>
          </w:p>
        </w:tc>
        <w:tc>
          <w:tcPr>
            <w:tcW w:w="1227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Rabbit IgG</w:t>
            </w:r>
          </w:p>
        </w:tc>
        <w:tc>
          <w:tcPr>
            <w:tcW w:w="1805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298kDa</w:t>
            </w:r>
          </w:p>
        </w:tc>
        <w:tc>
          <w:tcPr>
            <w:tcW w:w="1590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Human, Mouse</w:t>
            </w:r>
          </w:p>
        </w:tc>
        <w:tc>
          <w:tcPr>
            <w:tcW w:w="1067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1:1000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2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P-mTOR</w:t>
            </w:r>
          </w:p>
        </w:tc>
        <w:tc>
          <w:tcPr>
            <w:tcW w:w="1564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Abmart</w:t>
            </w:r>
          </w:p>
        </w:tc>
        <w:tc>
          <w:tcPr>
            <w:tcW w:w="1227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Rabbit IgG</w:t>
            </w:r>
          </w:p>
        </w:tc>
        <w:tc>
          <w:tcPr>
            <w:tcW w:w="1805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298kDa</w:t>
            </w:r>
          </w:p>
        </w:tc>
        <w:tc>
          <w:tcPr>
            <w:tcW w:w="1590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Human, Mouse</w:t>
            </w:r>
          </w:p>
        </w:tc>
        <w:tc>
          <w:tcPr>
            <w:tcW w:w="1067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1:1000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2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NF-kb</w:t>
            </w:r>
          </w:p>
        </w:tc>
        <w:tc>
          <w:tcPr>
            <w:tcW w:w="1564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Abmart</w:t>
            </w:r>
          </w:p>
        </w:tc>
        <w:tc>
          <w:tcPr>
            <w:tcW w:w="1227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Rabbit IgG</w:t>
            </w:r>
          </w:p>
        </w:tc>
        <w:tc>
          <w:tcPr>
            <w:tcW w:w="1805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65kDa</w:t>
            </w:r>
          </w:p>
        </w:tc>
        <w:tc>
          <w:tcPr>
            <w:tcW w:w="1590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Human, Mouse</w:t>
            </w:r>
          </w:p>
        </w:tc>
        <w:tc>
          <w:tcPr>
            <w:tcW w:w="1067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1:5000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2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P-NF-kb(ser529)</w:t>
            </w:r>
          </w:p>
        </w:tc>
        <w:tc>
          <w:tcPr>
            <w:tcW w:w="1564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Abmart</w:t>
            </w:r>
          </w:p>
        </w:tc>
        <w:tc>
          <w:tcPr>
            <w:tcW w:w="1227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Rabbit IgG</w:t>
            </w:r>
          </w:p>
        </w:tc>
        <w:tc>
          <w:tcPr>
            <w:tcW w:w="1805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75kDa</w:t>
            </w:r>
          </w:p>
        </w:tc>
        <w:tc>
          <w:tcPr>
            <w:tcW w:w="1590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Human, Mouse</w:t>
            </w:r>
          </w:p>
        </w:tc>
        <w:tc>
          <w:tcPr>
            <w:tcW w:w="1067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1:2000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2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P-NF-kb(ser536)</w:t>
            </w:r>
          </w:p>
        </w:tc>
        <w:tc>
          <w:tcPr>
            <w:tcW w:w="1564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Abmart</w:t>
            </w:r>
          </w:p>
        </w:tc>
        <w:tc>
          <w:tcPr>
            <w:tcW w:w="1227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Rabbit IgG</w:t>
            </w:r>
          </w:p>
        </w:tc>
        <w:tc>
          <w:tcPr>
            <w:tcW w:w="1805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65kDa</w:t>
            </w:r>
          </w:p>
        </w:tc>
        <w:tc>
          <w:tcPr>
            <w:tcW w:w="1590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Human, Mouse</w:t>
            </w:r>
          </w:p>
        </w:tc>
        <w:tc>
          <w:tcPr>
            <w:tcW w:w="1067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1:2000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2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IKK</w:t>
            </w:r>
          </w:p>
        </w:tc>
        <w:tc>
          <w:tcPr>
            <w:tcW w:w="1564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Abmart</w:t>
            </w:r>
          </w:p>
        </w:tc>
        <w:tc>
          <w:tcPr>
            <w:tcW w:w="1227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Rabbit IgG</w:t>
            </w:r>
          </w:p>
        </w:tc>
        <w:tc>
          <w:tcPr>
            <w:tcW w:w="1805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35kDa</w:t>
            </w:r>
          </w:p>
        </w:tc>
        <w:tc>
          <w:tcPr>
            <w:tcW w:w="1590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Human, Mouse</w:t>
            </w:r>
          </w:p>
        </w:tc>
        <w:tc>
          <w:tcPr>
            <w:tcW w:w="1067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1:2000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1982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P-IKK (ser32316)</w:t>
            </w:r>
          </w:p>
        </w:tc>
        <w:tc>
          <w:tcPr>
            <w:tcW w:w="1564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Abmart</w:t>
            </w:r>
          </w:p>
        </w:tc>
        <w:tc>
          <w:tcPr>
            <w:tcW w:w="1227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Rabbit IgG</w:t>
            </w:r>
          </w:p>
        </w:tc>
        <w:tc>
          <w:tcPr>
            <w:tcW w:w="1805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39kDa</w:t>
            </w:r>
          </w:p>
        </w:tc>
        <w:tc>
          <w:tcPr>
            <w:tcW w:w="1590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Human, Mouse</w:t>
            </w:r>
          </w:p>
        </w:tc>
        <w:tc>
          <w:tcPr>
            <w:tcW w:w="1067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1:2000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2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APC</w:t>
            </w:r>
          </w:p>
        </w:tc>
        <w:tc>
          <w:tcPr>
            <w:tcW w:w="1564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Abmart</w:t>
            </w:r>
          </w:p>
        </w:tc>
        <w:tc>
          <w:tcPr>
            <w:tcW w:w="1227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Rabbit IgG</w:t>
            </w:r>
          </w:p>
        </w:tc>
        <w:tc>
          <w:tcPr>
            <w:tcW w:w="1805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160kDa</w:t>
            </w:r>
          </w:p>
        </w:tc>
        <w:tc>
          <w:tcPr>
            <w:tcW w:w="1590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Human, Mouse</w:t>
            </w:r>
          </w:p>
        </w:tc>
        <w:tc>
          <w:tcPr>
            <w:tcW w:w="1067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1:2000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2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OCT4</w:t>
            </w:r>
          </w:p>
        </w:tc>
        <w:tc>
          <w:tcPr>
            <w:tcW w:w="1564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Abmart</w:t>
            </w:r>
          </w:p>
        </w:tc>
        <w:tc>
          <w:tcPr>
            <w:tcW w:w="1227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Rabbit IgG</w:t>
            </w:r>
          </w:p>
        </w:tc>
        <w:tc>
          <w:tcPr>
            <w:tcW w:w="1805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45kDa</w:t>
            </w:r>
          </w:p>
        </w:tc>
        <w:tc>
          <w:tcPr>
            <w:tcW w:w="1590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Human, Mouse</w:t>
            </w:r>
          </w:p>
        </w:tc>
        <w:tc>
          <w:tcPr>
            <w:tcW w:w="1067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1:1000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2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c-Myc</w:t>
            </w:r>
          </w:p>
        </w:tc>
        <w:tc>
          <w:tcPr>
            <w:tcW w:w="1564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Abmart</w:t>
            </w:r>
          </w:p>
        </w:tc>
        <w:tc>
          <w:tcPr>
            <w:tcW w:w="1227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Rabbit IgG</w:t>
            </w:r>
          </w:p>
        </w:tc>
        <w:tc>
          <w:tcPr>
            <w:tcW w:w="1805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57kDa</w:t>
            </w:r>
          </w:p>
        </w:tc>
        <w:tc>
          <w:tcPr>
            <w:tcW w:w="1590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Human, Mouse</w:t>
            </w:r>
          </w:p>
        </w:tc>
        <w:tc>
          <w:tcPr>
            <w:tcW w:w="1067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1:2000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2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Frizzeld-4</w:t>
            </w:r>
          </w:p>
        </w:tc>
        <w:tc>
          <w:tcPr>
            <w:tcW w:w="1564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Abmart</w:t>
            </w:r>
          </w:p>
        </w:tc>
        <w:tc>
          <w:tcPr>
            <w:tcW w:w="1227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Rabbit IgG</w:t>
            </w:r>
          </w:p>
        </w:tc>
        <w:tc>
          <w:tcPr>
            <w:tcW w:w="1805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59kDa</w:t>
            </w:r>
          </w:p>
        </w:tc>
        <w:tc>
          <w:tcPr>
            <w:tcW w:w="1590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Human, Mouse</w:t>
            </w:r>
          </w:p>
        </w:tc>
        <w:tc>
          <w:tcPr>
            <w:tcW w:w="1067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1:2000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2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β</w:t>
            </w: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-catenin</w:t>
            </w:r>
          </w:p>
        </w:tc>
        <w:tc>
          <w:tcPr>
            <w:tcW w:w="1564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Abmart</w:t>
            </w:r>
          </w:p>
        </w:tc>
        <w:tc>
          <w:tcPr>
            <w:tcW w:w="1227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Rabbit IgG</w:t>
            </w:r>
          </w:p>
        </w:tc>
        <w:tc>
          <w:tcPr>
            <w:tcW w:w="1805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92kDa</w:t>
            </w:r>
          </w:p>
        </w:tc>
        <w:tc>
          <w:tcPr>
            <w:tcW w:w="1590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Human, Mouse</w:t>
            </w:r>
          </w:p>
        </w:tc>
        <w:tc>
          <w:tcPr>
            <w:tcW w:w="1067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1:1000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2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LRP6</w:t>
            </w:r>
          </w:p>
        </w:tc>
        <w:tc>
          <w:tcPr>
            <w:tcW w:w="1564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Abmart</w:t>
            </w:r>
          </w:p>
        </w:tc>
        <w:tc>
          <w:tcPr>
            <w:tcW w:w="1227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Rabbit IgG</w:t>
            </w:r>
          </w:p>
        </w:tc>
        <w:tc>
          <w:tcPr>
            <w:tcW w:w="1805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180-230kDa</w:t>
            </w:r>
          </w:p>
        </w:tc>
        <w:tc>
          <w:tcPr>
            <w:tcW w:w="1590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Human, Mouse</w:t>
            </w:r>
          </w:p>
        </w:tc>
        <w:tc>
          <w:tcPr>
            <w:tcW w:w="1067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1:2000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2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PCNA</w:t>
            </w:r>
          </w:p>
        </w:tc>
        <w:tc>
          <w:tcPr>
            <w:tcW w:w="1564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Proteintech</w:t>
            </w:r>
          </w:p>
        </w:tc>
        <w:tc>
          <w:tcPr>
            <w:tcW w:w="1227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Rabbit IgG</w:t>
            </w:r>
          </w:p>
        </w:tc>
        <w:tc>
          <w:tcPr>
            <w:tcW w:w="1805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29-36kDa</w:t>
            </w:r>
          </w:p>
        </w:tc>
        <w:tc>
          <w:tcPr>
            <w:tcW w:w="1590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Human, Mouse</w:t>
            </w:r>
          </w:p>
        </w:tc>
        <w:tc>
          <w:tcPr>
            <w:tcW w:w="1067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1:1000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2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Ki-67</w:t>
            </w:r>
          </w:p>
        </w:tc>
        <w:tc>
          <w:tcPr>
            <w:tcW w:w="1564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Abmart</w:t>
            </w:r>
          </w:p>
        </w:tc>
        <w:tc>
          <w:tcPr>
            <w:tcW w:w="1227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Rabbit IgG</w:t>
            </w:r>
          </w:p>
        </w:tc>
        <w:tc>
          <w:tcPr>
            <w:tcW w:w="1805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358kDa</w:t>
            </w:r>
          </w:p>
        </w:tc>
        <w:tc>
          <w:tcPr>
            <w:tcW w:w="1590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Human, Mouse，Rat</w:t>
            </w:r>
          </w:p>
        </w:tc>
        <w:tc>
          <w:tcPr>
            <w:tcW w:w="1067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1:1000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2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GAPDH</w:t>
            </w:r>
          </w:p>
        </w:tc>
        <w:tc>
          <w:tcPr>
            <w:tcW w:w="1564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Abmart</w:t>
            </w:r>
          </w:p>
        </w:tc>
        <w:tc>
          <w:tcPr>
            <w:tcW w:w="1227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Rabbit IgG</w:t>
            </w:r>
          </w:p>
        </w:tc>
        <w:tc>
          <w:tcPr>
            <w:tcW w:w="1805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36kDa</w:t>
            </w:r>
          </w:p>
        </w:tc>
        <w:tc>
          <w:tcPr>
            <w:tcW w:w="1590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Human, Mouse，Rat</w:t>
            </w:r>
          </w:p>
        </w:tc>
        <w:tc>
          <w:tcPr>
            <w:tcW w:w="1067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1：8000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982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β</w:t>
            </w: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-actin</w:t>
            </w:r>
          </w:p>
        </w:tc>
        <w:tc>
          <w:tcPr>
            <w:tcW w:w="1564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Abmart</w:t>
            </w:r>
          </w:p>
        </w:tc>
        <w:tc>
          <w:tcPr>
            <w:tcW w:w="1227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Rabbit IgG</w:t>
            </w:r>
          </w:p>
        </w:tc>
        <w:tc>
          <w:tcPr>
            <w:tcW w:w="1805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42kDa</w:t>
            </w:r>
          </w:p>
        </w:tc>
        <w:tc>
          <w:tcPr>
            <w:tcW w:w="1590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Human, Mouse，Rat, Monkey</w:t>
            </w:r>
          </w:p>
        </w:tc>
        <w:tc>
          <w:tcPr>
            <w:tcW w:w="1067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1：2000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1982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CyclinD1</w:t>
            </w:r>
          </w:p>
        </w:tc>
        <w:tc>
          <w:tcPr>
            <w:tcW w:w="1564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Abmart</w:t>
            </w:r>
          </w:p>
        </w:tc>
        <w:tc>
          <w:tcPr>
            <w:tcW w:w="1227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</w:p>
        </w:tc>
        <w:tc>
          <w:tcPr>
            <w:tcW w:w="1805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</w:p>
        </w:tc>
        <w:tc>
          <w:tcPr>
            <w:tcW w:w="1590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</w:p>
        </w:tc>
        <w:tc>
          <w:tcPr>
            <w:tcW w:w="1067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2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P21</w:t>
            </w:r>
          </w:p>
        </w:tc>
        <w:tc>
          <w:tcPr>
            <w:tcW w:w="1564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Abmart</w:t>
            </w:r>
          </w:p>
        </w:tc>
        <w:tc>
          <w:tcPr>
            <w:tcW w:w="1227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Rabbit IgG</w:t>
            </w:r>
          </w:p>
        </w:tc>
        <w:tc>
          <w:tcPr>
            <w:tcW w:w="1805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21kDa</w:t>
            </w:r>
          </w:p>
        </w:tc>
        <w:tc>
          <w:tcPr>
            <w:tcW w:w="1590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Human, Mouse，Rat</w:t>
            </w:r>
          </w:p>
        </w:tc>
        <w:tc>
          <w:tcPr>
            <w:tcW w:w="1067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1：1000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2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GSK3</w:t>
            </w:r>
          </w:p>
        </w:tc>
        <w:tc>
          <w:tcPr>
            <w:tcW w:w="1564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Abmart</w:t>
            </w:r>
          </w:p>
        </w:tc>
        <w:tc>
          <w:tcPr>
            <w:tcW w:w="1227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Mouse</w:t>
            </w:r>
            <w:r>
              <w:rPr>
                <w:rFonts w:hint="default" w:ascii="Arial" w:hAnsi="Arial" w:cs="Arial"/>
                <w:vertAlign w:val="baseline"/>
              </w:rPr>
              <w:t xml:space="preserve"> IgG</w:t>
            </w:r>
          </w:p>
        </w:tc>
        <w:tc>
          <w:tcPr>
            <w:tcW w:w="1805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46kDa</w:t>
            </w:r>
          </w:p>
        </w:tc>
        <w:tc>
          <w:tcPr>
            <w:tcW w:w="1590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Human, Mouse，</w:t>
            </w:r>
          </w:p>
        </w:tc>
        <w:tc>
          <w:tcPr>
            <w:tcW w:w="1067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1：1000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2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P-GSK3</w:t>
            </w:r>
          </w:p>
        </w:tc>
        <w:tc>
          <w:tcPr>
            <w:tcW w:w="1564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Abmart</w:t>
            </w:r>
          </w:p>
        </w:tc>
        <w:tc>
          <w:tcPr>
            <w:tcW w:w="1227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Rabbit IgG</w:t>
            </w:r>
          </w:p>
        </w:tc>
        <w:tc>
          <w:tcPr>
            <w:tcW w:w="1805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46kDa</w:t>
            </w:r>
          </w:p>
        </w:tc>
        <w:tc>
          <w:tcPr>
            <w:tcW w:w="1590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Human, Mouse，Rat, Monkey</w:t>
            </w:r>
          </w:p>
        </w:tc>
        <w:tc>
          <w:tcPr>
            <w:tcW w:w="1067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1：1000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2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Ub</w:t>
            </w:r>
          </w:p>
        </w:tc>
        <w:tc>
          <w:tcPr>
            <w:tcW w:w="1564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Proteintech</w:t>
            </w:r>
          </w:p>
        </w:tc>
        <w:tc>
          <w:tcPr>
            <w:tcW w:w="1227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Rabbit IgG</w:t>
            </w:r>
          </w:p>
        </w:tc>
        <w:tc>
          <w:tcPr>
            <w:tcW w:w="1805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</w:p>
        </w:tc>
        <w:tc>
          <w:tcPr>
            <w:tcW w:w="1590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Human, Mouse，Rat</w:t>
            </w:r>
          </w:p>
        </w:tc>
        <w:tc>
          <w:tcPr>
            <w:tcW w:w="1067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1：50000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2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Flag</w:t>
            </w:r>
          </w:p>
        </w:tc>
        <w:tc>
          <w:tcPr>
            <w:tcW w:w="1564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Abcam</w:t>
            </w:r>
          </w:p>
        </w:tc>
        <w:tc>
          <w:tcPr>
            <w:tcW w:w="1227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Rabbit IgG</w:t>
            </w:r>
          </w:p>
        </w:tc>
        <w:tc>
          <w:tcPr>
            <w:tcW w:w="1805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</w:p>
        </w:tc>
        <w:tc>
          <w:tcPr>
            <w:tcW w:w="1590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Human, Mouse</w:t>
            </w:r>
          </w:p>
        </w:tc>
        <w:tc>
          <w:tcPr>
            <w:tcW w:w="1067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1：2000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2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Myc</w:t>
            </w:r>
          </w:p>
        </w:tc>
        <w:tc>
          <w:tcPr>
            <w:tcW w:w="1564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Proteintech</w:t>
            </w:r>
          </w:p>
        </w:tc>
        <w:tc>
          <w:tcPr>
            <w:tcW w:w="1227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Rabbit IgG</w:t>
            </w:r>
          </w:p>
        </w:tc>
        <w:tc>
          <w:tcPr>
            <w:tcW w:w="1805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</w:p>
        </w:tc>
        <w:tc>
          <w:tcPr>
            <w:tcW w:w="1590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Human, Mouse，Chicken</w:t>
            </w:r>
          </w:p>
        </w:tc>
        <w:tc>
          <w:tcPr>
            <w:tcW w:w="1067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1：5000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2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HA</w:t>
            </w:r>
          </w:p>
        </w:tc>
        <w:tc>
          <w:tcPr>
            <w:tcW w:w="1564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Proteintech</w:t>
            </w:r>
          </w:p>
        </w:tc>
        <w:tc>
          <w:tcPr>
            <w:tcW w:w="1227" w:type="dxa"/>
          </w:tcPr>
          <w:p>
            <w:pPr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  <w:vertAlign w:val="baseline"/>
              </w:rPr>
              <w:t>Rabbit IgG</w:t>
            </w:r>
          </w:p>
        </w:tc>
        <w:tc>
          <w:tcPr>
            <w:tcW w:w="1805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</w:p>
        </w:tc>
        <w:tc>
          <w:tcPr>
            <w:tcW w:w="1590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Recombinant Protein</w:t>
            </w:r>
          </w:p>
        </w:tc>
        <w:tc>
          <w:tcPr>
            <w:tcW w:w="1067" w:type="dxa"/>
          </w:tcPr>
          <w:p>
            <w:pPr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1：8000</w:t>
            </w:r>
          </w:p>
        </w:tc>
      </w:tr>
    </w:tbl>
    <w:p>
      <w:pPr>
        <w:rPr>
          <w:rFonts w:hint="default" w:ascii="Arial" w:hAnsi="Arial" w:cs="Arial"/>
          <w:b/>
          <w:bCs/>
          <w:lang w:val="en-US" w:eastAsia="zh-CN"/>
        </w:rPr>
      </w:pPr>
    </w:p>
    <w:p>
      <w:pPr>
        <w:rPr>
          <w:rFonts w:hint="default" w:ascii="Arial" w:hAnsi="Arial" w:cs="Arial"/>
          <w:b/>
          <w:bCs/>
          <w:lang w:val="en-US" w:eastAsia="zh-CN"/>
        </w:rPr>
      </w:pPr>
    </w:p>
    <w:p>
      <w:pPr>
        <w:rPr>
          <w:rFonts w:hint="default" w:ascii="Arial" w:hAnsi="Arial" w:cs="Arial"/>
          <w:b/>
          <w:bCs/>
          <w:lang w:val="en-US" w:eastAsia="zh-CN"/>
        </w:rPr>
      </w:pPr>
    </w:p>
    <w:p>
      <w:pPr>
        <w:rPr>
          <w:rFonts w:hint="default" w:ascii="Arial" w:hAnsi="Arial" w:cs="Arial" w:eastAsiaTheme="minorEastAsia"/>
          <w:b/>
          <w:bCs/>
          <w:sz w:val="36"/>
          <w:szCs w:val="44"/>
          <w:lang w:val="en-US" w:eastAsia="zh-CN"/>
        </w:rPr>
      </w:pPr>
      <w:r>
        <w:rPr>
          <w:rFonts w:hint="default" w:ascii="Arial" w:hAnsi="Arial" w:cs="Arial"/>
          <w:b/>
          <w:bCs/>
          <w:sz w:val="36"/>
          <w:szCs w:val="44"/>
        </w:rPr>
        <w:t xml:space="preserve">Supplementary </w:t>
      </w:r>
      <w:r>
        <w:rPr>
          <w:rFonts w:hint="eastAsia" w:ascii="Arial" w:hAnsi="Arial" w:cs="Arial"/>
          <w:b/>
          <w:bCs/>
          <w:sz w:val="36"/>
          <w:szCs w:val="44"/>
          <w:lang w:val="en-US" w:eastAsia="zh-CN"/>
        </w:rPr>
        <w:t>Materials</w:t>
      </w:r>
    </w:p>
    <w:p>
      <w:pPr>
        <w:rPr>
          <w:rFonts w:hint="default" w:ascii="Arial" w:hAnsi="Arial" w:cs="Arial"/>
          <w:b/>
          <w:bCs/>
          <w:sz w:val="28"/>
          <w:szCs w:val="36"/>
          <w:lang w:val="en-US" w:eastAsia="zh-CN"/>
        </w:rPr>
      </w:pPr>
      <w:r>
        <w:rPr>
          <w:rFonts w:hint="eastAsia" w:ascii="Arial" w:hAnsi="Arial" w:cs="Arial"/>
          <w:b/>
          <w:bCs/>
          <w:sz w:val="28"/>
          <w:szCs w:val="36"/>
          <w:lang w:val="en-US" w:eastAsia="zh-CN"/>
        </w:rPr>
        <w:t>I</w:t>
      </w:r>
      <w:r>
        <w:rPr>
          <w:rFonts w:hint="default" w:ascii="Arial" w:hAnsi="Arial" w:cs="Arial"/>
          <w:b/>
          <w:bCs/>
          <w:sz w:val="28"/>
          <w:szCs w:val="36"/>
          <w:lang w:val="en-US" w:eastAsia="zh-CN"/>
        </w:rPr>
        <w:t>mmunohistochemistry</w:t>
      </w:r>
      <w:r>
        <w:rPr>
          <w:rFonts w:hint="eastAsia" w:ascii="Arial" w:hAnsi="Arial" w:cs="Arial"/>
          <w:b/>
          <w:bCs/>
          <w:sz w:val="28"/>
          <w:szCs w:val="36"/>
          <w:lang w:val="en-US" w:eastAsia="zh-CN"/>
        </w:rPr>
        <w:t xml:space="preserve">  Assay</w:t>
      </w:r>
    </w:p>
    <w:p>
      <w:pPr>
        <w:rPr>
          <w:rFonts w:hint="default" w:ascii="Arial" w:hAnsi="Arial" w:cs="Arial"/>
          <w:b w:val="0"/>
          <w:bCs w:val="0"/>
          <w:sz w:val="28"/>
          <w:szCs w:val="36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28"/>
          <w:szCs w:val="36"/>
          <w:lang w:val="en-US" w:eastAsia="zh-CN"/>
        </w:rPr>
        <w:t xml:space="preserve">Tissues and tumors, upon implantation, were preserved in 4% formalin and subsequently embedded in paraffin. Sections with a thickness of 4 µm underwent treatment with primary antibodies specific to </w:t>
      </w:r>
      <w:r>
        <w:rPr>
          <w:rFonts w:hint="eastAsia" w:ascii="Arial" w:hAnsi="Arial" w:cs="Arial"/>
          <w:b w:val="0"/>
          <w:bCs w:val="0"/>
          <w:sz w:val="28"/>
          <w:szCs w:val="36"/>
          <w:lang w:val="en-US" w:eastAsia="zh-CN"/>
        </w:rPr>
        <w:t>STAMBPL1</w:t>
      </w:r>
      <w:r>
        <w:rPr>
          <w:rFonts w:hint="default" w:ascii="Arial" w:hAnsi="Arial" w:cs="Arial"/>
          <w:b w:val="0"/>
          <w:bCs w:val="0"/>
          <w:sz w:val="28"/>
          <w:szCs w:val="36"/>
          <w:lang w:val="en-US" w:eastAsia="zh-CN"/>
        </w:rPr>
        <w:t xml:space="preserve">, </w:t>
      </w:r>
      <w:r>
        <w:rPr>
          <w:rFonts w:hint="eastAsia" w:ascii="Arial" w:hAnsi="Arial" w:cs="Arial"/>
          <w:b w:val="0"/>
          <w:bCs w:val="0"/>
          <w:sz w:val="28"/>
          <w:szCs w:val="36"/>
          <w:lang w:val="en-US" w:eastAsia="zh-CN"/>
        </w:rPr>
        <w:t>TRAF2</w:t>
      </w:r>
      <w:r>
        <w:rPr>
          <w:rFonts w:hint="default" w:ascii="Arial" w:hAnsi="Arial" w:cs="Arial"/>
          <w:b w:val="0"/>
          <w:bCs w:val="0"/>
          <w:sz w:val="28"/>
          <w:szCs w:val="36"/>
          <w:lang w:val="en-US" w:eastAsia="zh-CN"/>
        </w:rPr>
        <w:t>, β</w:t>
      </w:r>
      <w:r>
        <w:rPr>
          <w:rFonts w:hint="eastAsia" w:ascii="Arial" w:hAnsi="Arial" w:cs="Arial"/>
          <w:b w:val="0"/>
          <w:bCs w:val="0"/>
          <w:sz w:val="28"/>
          <w:szCs w:val="36"/>
          <w:lang w:val="en-US" w:eastAsia="zh-CN"/>
        </w:rPr>
        <w:t>-catenin</w:t>
      </w:r>
      <w:r>
        <w:rPr>
          <w:rFonts w:hint="default" w:ascii="Arial" w:hAnsi="Arial" w:cs="Arial"/>
          <w:b w:val="0"/>
          <w:bCs w:val="0"/>
          <w:sz w:val="28"/>
          <w:szCs w:val="36"/>
          <w:lang w:val="en-US" w:eastAsia="zh-CN"/>
        </w:rPr>
        <w:t xml:space="preserve">, </w:t>
      </w:r>
      <w:r>
        <w:rPr>
          <w:rFonts w:hint="eastAsia" w:ascii="Arial" w:hAnsi="Arial" w:cs="Arial"/>
          <w:b w:val="0"/>
          <w:bCs w:val="0"/>
          <w:sz w:val="28"/>
          <w:szCs w:val="36"/>
          <w:lang w:val="en-US" w:eastAsia="zh-CN"/>
        </w:rPr>
        <w:t>c-Myc</w:t>
      </w:r>
      <w:r>
        <w:rPr>
          <w:rFonts w:hint="default" w:ascii="Arial" w:hAnsi="Arial" w:cs="Arial"/>
          <w:b w:val="0"/>
          <w:bCs w:val="0"/>
          <w:sz w:val="28"/>
          <w:szCs w:val="36"/>
          <w:lang w:val="en-US" w:eastAsia="zh-CN"/>
        </w:rPr>
        <w:t>, Ki67</w:t>
      </w:r>
      <w:r>
        <w:rPr>
          <w:rFonts w:hint="eastAsia" w:ascii="Arial" w:hAnsi="Arial" w:cs="Arial"/>
          <w:b w:val="0"/>
          <w:bCs w:val="0"/>
          <w:sz w:val="28"/>
          <w:szCs w:val="36"/>
          <w:lang w:val="en-US" w:eastAsia="zh-CN"/>
        </w:rPr>
        <w:t xml:space="preserve"> and PCNA</w:t>
      </w:r>
      <w:r>
        <w:rPr>
          <w:rFonts w:hint="default" w:ascii="Arial" w:hAnsi="Arial" w:cs="Arial"/>
          <w:b w:val="0"/>
          <w:bCs w:val="0"/>
          <w:sz w:val="28"/>
          <w:szCs w:val="36"/>
          <w:lang w:val="en-US" w:eastAsia="zh-CN"/>
        </w:rPr>
        <w:t xml:space="preserve"> (proteintech, China) during an overnight incubation at 4°C, following the blocking of endogenous peroxides and proteins. Secondary antibodies, HRP-polymer-conjugated, were applied for 1 hour at 37°C. The sections were then stained for 3 minutes in a 3,3-diaminobenzidine solution, with hematoxylin serving as a nuclei counterstain. Tumor sections were assessed in a blinded manner. Utilizing three randomly selected fields for each section, the percentage of tumors testing positive and the extent of cell staining were computed. The presented dataset reflects mean ± SEM values. Abbreviations: ns, not significant, *</w:t>
      </w:r>
      <w:r>
        <w:rPr>
          <w:rFonts w:hint="default" w:ascii="Arial" w:hAnsi="Arial" w:cs="Arial"/>
          <w:b w:val="0"/>
          <w:bCs w:val="0"/>
          <w:i/>
          <w:iCs/>
          <w:sz w:val="28"/>
          <w:szCs w:val="36"/>
          <w:lang w:val="en-US" w:eastAsia="zh-CN"/>
        </w:rPr>
        <w:t>p</w:t>
      </w:r>
      <w:r>
        <w:rPr>
          <w:rFonts w:hint="default" w:ascii="Arial" w:hAnsi="Arial" w:cs="Arial"/>
          <w:b w:val="0"/>
          <w:bCs w:val="0"/>
          <w:sz w:val="28"/>
          <w:szCs w:val="36"/>
          <w:lang w:val="en-US" w:eastAsia="zh-CN"/>
        </w:rPr>
        <w:t xml:space="preserve"> &lt; 0.05, **</w:t>
      </w:r>
      <w:r>
        <w:rPr>
          <w:rFonts w:hint="default" w:ascii="Arial" w:hAnsi="Arial" w:cs="Arial"/>
          <w:b w:val="0"/>
          <w:bCs w:val="0"/>
          <w:i/>
          <w:iCs/>
          <w:sz w:val="28"/>
          <w:szCs w:val="36"/>
          <w:lang w:val="en-US" w:eastAsia="zh-CN"/>
        </w:rPr>
        <w:t>p</w:t>
      </w:r>
      <w:r>
        <w:rPr>
          <w:rFonts w:hint="default" w:ascii="Arial" w:hAnsi="Arial" w:cs="Arial"/>
          <w:b w:val="0"/>
          <w:bCs w:val="0"/>
          <w:sz w:val="28"/>
          <w:szCs w:val="36"/>
          <w:lang w:val="en-US" w:eastAsia="zh-CN"/>
        </w:rPr>
        <w:t xml:space="preserve"> &lt; 0.01, ***</w:t>
      </w:r>
      <w:r>
        <w:rPr>
          <w:rFonts w:hint="default" w:ascii="Arial" w:hAnsi="Arial" w:cs="Arial"/>
          <w:b w:val="0"/>
          <w:bCs w:val="0"/>
          <w:i/>
          <w:iCs/>
          <w:sz w:val="28"/>
          <w:szCs w:val="36"/>
          <w:lang w:val="en-US" w:eastAsia="zh-CN"/>
        </w:rPr>
        <w:t xml:space="preserve">p </w:t>
      </w:r>
      <w:r>
        <w:rPr>
          <w:rFonts w:hint="default" w:ascii="Arial" w:hAnsi="Arial" w:cs="Arial"/>
          <w:b w:val="0"/>
          <w:bCs w:val="0"/>
          <w:sz w:val="28"/>
          <w:szCs w:val="36"/>
          <w:lang w:val="en-US" w:eastAsia="zh-CN"/>
        </w:rPr>
        <w:t>&lt; 0.001.</w:t>
      </w:r>
    </w:p>
    <w:p>
      <w:pPr>
        <w:bidi w:val="0"/>
        <w:jc w:val="left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rPr>
          <w:rFonts w:hint="default" w:ascii="Arial" w:hAnsi="Arial" w:cs="Arial"/>
          <w:b/>
          <w:bCs/>
          <w:sz w:val="28"/>
          <w:szCs w:val="36"/>
          <w:lang w:val="en-US" w:eastAsia="zh-CN"/>
        </w:rPr>
      </w:pPr>
      <w:r>
        <w:rPr>
          <w:rFonts w:hint="eastAsia" w:ascii="Arial" w:hAnsi="Arial" w:cs="Arial"/>
          <w:b/>
          <w:bCs/>
          <w:sz w:val="28"/>
          <w:szCs w:val="36"/>
          <w:lang w:val="en-US" w:eastAsia="zh-CN"/>
        </w:rPr>
        <w:t>I</w:t>
      </w:r>
      <w:r>
        <w:rPr>
          <w:rFonts w:hint="default" w:ascii="Arial" w:hAnsi="Arial" w:cs="Arial"/>
          <w:b/>
          <w:bCs/>
          <w:sz w:val="28"/>
          <w:szCs w:val="36"/>
          <w:lang w:val="en-US" w:eastAsia="zh-CN"/>
        </w:rPr>
        <w:t>mmunofluorescence assay</w:t>
      </w:r>
    </w:p>
    <w:p>
      <w:pPr>
        <w:rPr>
          <w:rFonts w:hint="default" w:ascii="Arial" w:hAnsi="Arial" w:cs="Arial"/>
          <w:b w:val="0"/>
          <w:bCs w:val="0"/>
          <w:sz w:val="28"/>
          <w:szCs w:val="36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28"/>
          <w:szCs w:val="36"/>
          <w:lang w:val="en-US" w:eastAsia="zh-CN"/>
        </w:rPr>
        <w:t>In the cell immunofluorescence experiment, target cells were seeded onto 24-well plates with coverslips at a density of 1 × 10^4 per well. Following a 24-hour incubation, wells were fixed using 4% neutral paraformaldehyde, permeabilized with 0.1% Triton X-100, and blocked with 5% BSA. Post-blocking, cells underwent overnight incubation with primary antibodies at 4°C, followed by 2 hours of incubation with secondary antibodies at room temperature. Subsequently, cells were treated with 4',6-diamidino-2-phenylindole (DAPI), and the outcomes were observed using a fluorescence inverted microscope.</w:t>
      </w:r>
      <w:r>
        <w:rPr>
          <w:rFonts w:hint="eastAsia" w:ascii="Arial" w:hAnsi="Arial" w:cs="Arial"/>
          <w:b w:val="0"/>
          <w:bCs w:val="0"/>
          <w:sz w:val="28"/>
          <w:szCs w:val="36"/>
          <w:lang w:val="en-US" w:eastAsia="zh-CN"/>
        </w:rPr>
        <w:t xml:space="preserve"> </w:t>
      </w:r>
      <w:r>
        <w:rPr>
          <w:rFonts w:hint="default" w:ascii="Arial" w:hAnsi="Arial" w:cs="Arial"/>
          <w:b w:val="0"/>
          <w:bCs w:val="0"/>
          <w:sz w:val="28"/>
          <w:szCs w:val="36"/>
          <w:lang w:val="en-US" w:eastAsia="zh-CN"/>
        </w:rPr>
        <w:t>For the tissue immunofluorescence experiment, the tissue microarray (identical to the one used in IHC) underwent dewaxing, hydration, and antigen repair. Slides were then permeabilized with 0.2% Triton X-100 for 45 minutes. The subsequent experimental procedures mirrored those employed in cellular immunofluorescence, maintaining consistency across the methodologies.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dobe 宋体 Std L">
    <w:panose1 w:val="02020300000000000000"/>
    <w:charset w:val="86"/>
    <w:family w:val="auto"/>
    <w:pitch w:val="default"/>
    <w:sig w:usb0="00000001" w:usb1="0A0F1810" w:usb2="00000016" w:usb3="00000000" w:csb0="000600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dhNTNlNWM4ZDFlNDY1MmJmYzdjMjViMzY2NDFiM2EifQ=="/>
  </w:docVars>
  <w:rsids>
    <w:rsidRoot w:val="56756EEF"/>
    <w:rsid w:val="002D1EDF"/>
    <w:rsid w:val="00BD09C8"/>
    <w:rsid w:val="023613C7"/>
    <w:rsid w:val="03600692"/>
    <w:rsid w:val="048F480F"/>
    <w:rsid w:val="06E67D12"/>
    <w:rsid w:val="07155C37"/>
    <w:rsid w:val="078821E3"/>
    <w:rsid w:val="08A87AC5"/>
    <w:rsid w:val="08A92ADB"/>
    <w:rsid w:val="0AAB68BC"/>
    <w:rsid w:val="0BCB4B16"/>
    <w:rsid w:val="0DD203DE"/>
    <w:rsid w:val="0FCB1378"/>
    <w:rsid w:val="149F2FE4"/>
    <w:rsid w:val="166938A9"/>
    <w:rsid w:val="16811D7F"/>
    <w:rsid w:val="16FD62F6"/>
    <w:rsid w:val="19086FD4"/>
    <w:rsid w:val="1B1D3F0F"/>
    <w:rsid w:val="1DE657E0"/>
    <w:rsid w:val="1E42510C"/>
    <w:rsid w:val="206A6613"/>
    <w:rsid w:val="255E42D3"/>
    <w:rsid w:val="27E64D5A"/>
    <w:rsid w:val="283E4B96"/>
    <w:rsid w:val="29D3130E"/>
    <w:rsid w:val="2D426ED6"/>
    <w:rsid w:val="2E232138"/>
    <w:rsid w:val="30D75B88"/>
    <w:rsid w:val="328115C0"/>
    <w:rsid w:val="38514471"/>
    <w:rsid w:val="3A492C5F"/>
    <w:rsid w:val="3B5A554F"/>
    <w:rsid w:val="3DDD2303"/>
    <w:rsid w:val="3F830C89"/>
    <w:rsid w:val="40AE7F87"/>
    <w:rsid w:val="435412BA"/>
    <w:rsid w:val="43566DE0"/>
    <w:rsid w:val="45344EFF"/>
    <w:rsid w:val="473E2065"/>
    <w:rsid w:val="4A7B712C"/>
    <w:rsid w:val="4CC9200D"/>
    <w:rsid w:val="50593A6B"/>
    <w:rsid w:val="56756EEF"/>
    <w:rsid w:val="57093560"/>
    <w:rsid w:val="5A2F08E1"/>
    <w:rsid w:val="5AAF59A9"/>
    <w:rsid w:val="5B8F3A85"/>
    <w:rsid w:val="5BDE576D"/>
    <w:rsid w:val="5D331AE8"/>
    <w:rsid w:val="5FDA624B"/>
    <w:rsid w:val="63C416EC"/>
    <w:rsid w:val="64552344"/>
    <w:rsid w:val="64794284"/>
    <w:rsid w:val="67E37E4D"/>
    <w:rsid w:val="68104F00"/>
    <w:rsid w:val="6BC229B5"/>
    <w:rsid w:val="6ED21161"/>
    <w:rsid w:val="74806BAC"/>
    <w:rsid w:val="75243D99"/>
    <w:rsid w:val="75840CDB"/>
    <w:rsid w:val="75E023B5"/>
    <w:rsid w:val="7E7C6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2024-01-21T13:37:00Z</dcterms:created>
  <dc:creator>～</dc:creator>
  <cp:lastModifiedBy>～</cp:lastModifiedBy>
  <dcterms:modified xsi:type="dcterms:W3CDTF">2024-01-21T17:06:56Z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27152C004EC94B508DCEA87629D73339_11</vt:lpwstr>
  </property>
</Properties>
</file>