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2296" w:tblpY="2171"/>
        <w:tblOverlap w:val="never"/>
        <w:tblW w:w="0" w:type="auto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254"/>
        <w:gridCol w:w="4056"/>
        <w:gridCol w:w="1558"/>
      </w:tblGrid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  <w:tcBorders>
              <w:top w:val="single" w:color="auto" w:sz="18" w:space="0"/>
              <w:bottom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18" w:space="0"/>
              <w:bottom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Cs w:val="21"/>
              </w:rPr>
              <w:t>Protein</w:t>
            </w:r>
          </w:p>
        </w:tc>
        <w:tc>
          <w:tcPr>
            <w:tcW w:w="4056" w:type="dxa"/>
            <w:tcBorders>
              <w:top w:val="single" w:color="auto" w:sz="18" w:space="0"/>
              <w:bottom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Cs w:val="21"/>
              </w:rPr>
              <w:t>Description</w:t>
            </w:r>
          </w:p>
        </w:tc>
        <w:tc>
          <w:tcPr>
            <w:tcW w:w="1558" w:type="dxa"/>
            <w:tcBorders>
              <w:top w:val="single" w:color="auto" w:sz="18" w:space="0"/>
              <w:bottom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b/>
                <w:bCs/>
                <w:color w:val="000000"/>
                <w:kern w:val="0"/>
                <w:szCs w:val="21"/>
              </w:rPr>
              <w:t>Protein score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  <w:tcBorders>
              <w:top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54" w:type="dxa"/>
            <w:tcBorders>
              <w:top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ACTBL</w:t>
            </w:r>
          </w:p>
        </w:tc>
        <w:tc>
          <w:tcPr>
            <w:tcW w:w="4056" w:type="dxa"/>
            <w:tcBorders>
              <w:top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Beta-actin-like protein 2 </w:t>
            </w:r>
          </w:p>
        </w:tc>
        <w:tc>
          <w:tcPr>
            <w:tcW w:w="1558" w:type="dxa"/>
            <w:tcBorders>
              <w:top w:val="single" w:color="auto" w:sz="18" w:space="0"/>
            </w:tcBorders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12.57170994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AL14E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ARL14 effector protein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12.44667692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UBL4A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Ubiquitin-like protein 4A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12.24396969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PHF10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PHD finger protein 10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11.72869707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GTPBA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>GTP-binding protein 10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11.4611668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6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TBL1X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F-box-like/WD repeat-containing protein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11.35317827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7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MYCBP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c-Myc-binding protein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10.24659109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8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SEP15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Selenoprotein F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8.951098805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r>
              <w:rPr>
                <w:rFonts w:hint="eastAsia"/>
              </w:rPr>
              <w:t>9</w:t>
            </w:r>
          </w:p>
        </w:tc>
        <w:tc>
          <w:tcPr>
            <w:tcW w:w="1254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GIT2</w:t>
            </w:r>
          </w:p>
        </w:tc>
        <w:tc>
          <w:tcPr>
            <w:tcW w:w="4056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ascii="Arial" w:hAnsi="Arial" w:eastAsia="宋体" w:cs="Arial"/>
                <w:color w:val="000000"/>
                <w:kern w:val="0"/>
                <w:szCs w:val="21"/>
              </w:rPr>
              <w:t xml:space="preserve">ARF GTPase-activating protein  </w:t>
            </w:r>
          </w:p>
        </w:tc>
        <w:tc>
          <w:tcPr>
            <w:tcW w:w="1558" w:type="dxa"/>
          </w:tcPr>
          <w:p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Cs w:val="21"/>
              </w:rPr>
              <w:t>8.190856297</w:t>
            </w:r>
          </w:p>
        </w:tc>
      </w:tr>
    </w:tbl>
    <w:p>
      <w:pPr>
        <w:widowControl/>
        <w:jc w:val="left"/>
        <w:textAlignment w:val="center"/>
        <w:rPr>
          <w:rFonts w:ascii="Arial" w:hAnsi="Arial" w:eastAsia="宋体" w:cs="Arial"/>
          <w:b/>
          <w:bCs/>
          <w:color w:val="000000"/>
          <w:kern w:val="0"/>
          <w:szCs w:val="21"/>
        </w:rPr>
      </w:pPr>
      <w:r>
        <w:rPr>
          <w:rFonts w:hint="eastAsia" w:ascii="Arial" w:hAnsi="Arial" w:eastAsia="宋体" w:cs="Arial"/>
          <w:b/>
          <w:bCs/>
          <w:color w:val="000000"/>
          <w:kern w:val="0"/>
          <w:szCs w:val="21"/>
        </w:rPr>
        <w:t xml:space="preserve">Supplemental table </w:t>
      </w:r>
      <w:r>
        <w:rPr>
          <w:rFonts w:hint="eastAsia" w:ascii="Arial" w:hAnsi="Arial" w:eastAsia="宋体" w:cs="Arial"/>
          <w:b/>
          <w:bCs/>
          <w:color w:val="000000"/>
          <w:kern w:val="0"/>
          <w:szCs w:val="21"/>
          <w:lang w:val="en-US" w:eastAsia="zh-CN"/>
        </w:rPr>
        <w:t>4</w:t>
      </w:r>
      <w:bookmarkStart w:id="0" w:name="_GoBack"/>
      <w:bookmarkEnd w:id="0"/>
      <w:r>
        <w:rPr>
          <w:rFonts w:hint="eastAsia" w:ascii="Arial" w:hAnsi="Arial" w:eastAsia="宋体" w:cs="Arial"/>
          <w:b/>
          <w:bCs/>
          <w:color w:val="000000"/>
          <w:kern w:val="0"/>
          <w:szCs w:val="21"/>
        </w:rPr>
        <w:t>. List of possible circ_0002669-interacting protein identified by mass spectromatry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dmNGVhZDAyZTA3ZGE4OTRjMTllYzg1NGZhYzRlYmQifQ=="/>
  </w:docVars>
  <w:rsids>
    <w:rsidRoot w:val="5FFB3CAB"/>
    <w:rsid w:val="00246005"/>
    <w:rsid w:val="00287A50"/>
    <w:rsid w:val="00334E96"/>
    <w:rsid w:val="007F3D25"/>
    <w:rsid w:val="00C32840"/>
    <w:rsid w:val="49CE7002"/>
    <w:rsid w:val="571638D3"/>
    <w:rsid w:val="5FFB3CAB"/>
    <w:rsid w:val="714B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495</Characters>
  <Lines>4</Lines>
  <Paragraphs>1</Paragraphs>
  <TotalTime>23</TotalTime>
  <ScaleCrop>false</ScaleCrop>
  <LinksUpToDate>false</LinksUpToDate>
  <CharactersWithSpaces>563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2022-06-08T00:09:00Z</dcterms:created>
  <dc:creator>WPS_1625192393</dc:creator>
  <cp:lastModifiedBy>文档存本地丢失不负责</cp:lastModifiedBy>
  <dcterms:modified xsi:type="dcterms:W3CDTF">2023-11-27T03:58:27Z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8D296E145E194F82A078DC76E2E6B01A_12</vt:lpwstr>
  </property>
</Properties>
</file>