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31132" w14:textId="36BCEA5D" w:rsidR="00744FD2" w:rsidRPr="003E38AC" w:rsidRDefault="00744FD2" w:rsidP="003B6B16">
      <w:pPr>
        <w:spacing w:line="480" w:lineRule="auto"/>
        <w:rPr>
          <w:rFonts w:ascii="Arial" w:hAnsi="Arial" w:cs="Arial"/>
          <w:b/>
          <w:bCs/>
          <w:sz w:val="24"/>
          <w:szCs w:val="24"/>
        </w:rPr>
      </w:pPr>
      <w:r w:rsidRPr="003E38AC">
        <w:rPr>
          <w:rFonts w:ascii="Arial" w:hAnsi="Arial" w:cs="Arial"/>
          <w:b/>
          <w:bCs/>
          <w:sz w:val="24"/>
          <w:szCs w:val="24"/>
        </w:rPr>
        <w:t xml:space="preserve">Single-molecule long-read methylation profiling reveals regional DNA methylation regulated by Elongator Complex Subunit 2 in </w:t>
      </w:r>
      <w:r w:rsidRPr="003E38AC">
        <w:rPr>
          <w:rFonts w:ascii="Arial" w:hAnsi="Arial" w:cs="Arial"/>
          <w:b/>
          <w:i/>
          <w:sz w:val="24"/>
          <w:szCs w:val="24"/>
        </w:rPr>
        <w:t>Arabidopsis</w:t>
      </w:r>
      <w:r w:rsidRPr="003E38AC">
        <w:rPr>
          <w:rFonts w:ascii="Arial" w:hAnsi="Arial" w:cs="Arial"/>
          <w:b/>
          <w:bCs/>
          <w:sz w:val="24"/>
          <w:szCs w:val="24"/>
        </w:rPr>
        <w:t xml:space="preserve"> roots experiencing </w:t>
      </w:r>
      <w:proofErr w:type="gramStart"/>
      <w:r w:rsidRPr="003E38AC">
        <w:rPr>
          <w:rFonts w:ascii="Arial" w:hAnsi="Arial" w:cs="Arial"/>
          <w:b/>
          <w:bCs/>
          <w:sz w:val="24"/>
          <w:szCs w:val="24"/>
        </w:rPr>
        <w:t>spaceflight</w:t>
      </w:r>
      <w:proofErr w:type="gramEnd"/>
      <w:r w:rsidRPr="003E38AC">
        <w:rPr>
          <w:rFonts w:ascii="Arial" w:hAnsi="Arial" w:cs="Arial"/>
          <w:b/>
          <w:bCs/>
          <w:sz w:val="24"/>
          <w:szCs w:val="24"/>
        </w:rPr>
        <w:t xml:space="preserve"> </w:t>
      </w:r>
    </w:p>
    <w:p w14:paraId="16C15788" w14:textId="334EE5DE" w:rsidR="00CE068E" w:rsidRPr="007C30BE" w:rsidRDefault="737AC819" w:rsidP="003B6B16">
      <w:pPr>
        <w:spacing w:line="480" w:lineRule="auto"/>
        <w:rPr>
          <w:rFonts w:ascii="Arial" w:eastAsia="Arial" w:hAnsi="Arial" w:cs="Arial"/>
          <w:sz w:val="24"/>
          <w:szCs w:val="24"/>
          <w:lang w:val="fr-FR"/>
        </w:rPr>
      </w:pPr>
      <w:r w:rsidRPr="007C30BE">
        <w:rPr>
          <w:rFonts w:ascii="Arial" w:eastAsia="Arial" w:hAnsi="Arial" w:cs="Arial"/>
          <w:sz w:val="24"/>
          <w:szCs w:val="24"/>
          <w:lang w:val="fr-FR"/>
        </w:rPr>
        <w:t>Mingqi Zhou</w:t>
      </w:r>
      <w:r w:rsidRPr="007C30BE">
        <w:rPr>
          <w:rFonts w:ascii="Arial" w:eastAsia="Arial" w:hAnsi="Arial" w:cs="Arial"/>
          <w:sz w:val="24"/>
          <w:szCs w:val="24"/>
          <w:vertAlign w:val="superscript"/>
          <w:lang w:val="fr-FR"/>
        </w:rPr>
        <w:t>1</w:t>
      </w:r>
      <w:r w:rsidRPr="007C30BE">
        <w:rPr>
          <w:rFonts w:ascii="Arial" w:eastAsia="Arial" w:hAnsi="Arial" w:cs="Arial"/>
          <w:sz w:val="24"/>
          <w:szCs w:val="24"/>
          <w:lang w:val="fr-FR"/>
        </w:rPr>
        <w:t>,</w:t>
      </w:r>
      <w:r w:rsidRPr="007C30BE">
        <w:rPr>
          <w:rFonts w:ascii="Arial" w:eastAsia="Calibri" w:hAnsi="Arial" w:cs="Arial"/>
          <w:sz w:val="24"/>
          <w:szCs w:val="24"/>
          <w:lang w:val="fr-FR"/>
        </w:rPr>
        <w:t xml:space="preserve"> </w:t>
      </w:r>
      <w:r w:rsidR="00876671" w:rsidRPr="007C30BE">
        <w:rPr>
          <w:rFonts w:ascii="Arial" w:hAnsi="Arial" w:cs="Arial"/>
          <w:sz w:val="24"/>
          <w:szCs w:val="24"/>
          <w:lang w:val="fr-FR"/>
        </w:rPr>
        <w:t>Alberto Riva</w:t>
      </w:r>
      <w:r w:rsidR="00876671" w:rsidRPr="007C30BE">
        <w:rPr>
          <w:rFonts w:ascii="Arial" w:hAnsi="Arial" w:cs="Arial"/>
          <w:sz w:val="24"/>
          <w:szCs w:val="24"/>
          <w:vertAlign w:val="superscript"/>
          <w:lang w:val="fr-FR"/>
        </w:rPr>
        <w:t>2</w:t>
      </w:r>
      <w:r w:rsidR="00876671" w:rsidRPr="007C30BE">
        <w:rPr>
          <w:rFonts w:ascii="Arial" w:hAnsi="Arial" w:cs="Arial"/>
          <w:sz w:val="24"/>
          <w:szCs w:val="24"/>
          <w:lang w:val="fr-FR"/>
        </w:rPr>
        <w:t xml:space="preserve">, </w:t>
      </w:r>
      <w:r w:rsidRPr="007C30BE">
        <w:rPr>
          <w:rFonts w:ascii="Arial" w:eastAsia="Arial" w:hAnsi="Arial" w:cs="Arial"/>
          <w:sz w:val="24"/>
          <w:szCs w:val="24"/>
          <w:lang w:val="fr-FR"/>
        </w:rPr>
        <w:t xml:space="preserve">Marie-Pierre L. </w:t>
      </w:r>
      <w:r w:rsidR="00876671" w:rsidRPr="007C30BE">
        <w:rPr>
          <w:rFonts w:ascii="Arial" w:eastAsia="Arial" w:hAnsi="Arial" w:cs="Arial"/>
          <w:sz w:val="24"/>
          <w:szCs w:val="24"/>
          <w:lang w:val="fr-FR"/>
        </w:rPr>
        <w:t>Gauthier</w:t>
      </w:r>
      <w:r w:rsidR="00876671" w:rsidRPr="007C30BE">
        <w:rPr>
          <w:rFonts w:ascii="Arial" w:eastAsia="Arial" w:hAnsi="Arial" w:cs="Arial"/>
          <w:sz w:val="24"/>
          <w:szCs w:val="24"/>
          <w:vertAlign w:val="superscript"/>
          <w:lang w:val="fr-FR"/>
        </w:rPr>
        <w:t>3</w:t>
      </w:r>
      <w:r w:rsidRPr="007C30BE">
        <w:rPr>
          <w:rFonts w:ascii="Arial" w:eastAsia="Arial" w:hAnsi="Arial" w:cs="Arial"/>
          <w:sz w:val="24"/>
          <w:szCs w:val="24"/>
          <w:lang w:val="fr-FR"/>
        </w:rPr>
        <w:t xml:space="preserve">, Michael P. </w:t>
      </w:r>
      <w:r w:rsidR="00876671" w:rsidRPr="007C30BE">
        <w:rPr>
          <w:rFonts w:ascii="Arial" w:eastAsia="Arial" w:hAnsi="Arial" w:cs="Arial"/>
          <w:sz w:val="24"/>
          <w:szCs w:val="24"/>
          <w:lang w:val="fr-FR"/>
        </w:rPr>
        <w:t>Kladde</w:t>
      </w:r>
      <w:r w:rsidR="00B75237" w:rsidRPr="007C30BE">
        <w:rPr>
          <w:rFonts w:ascii="Arial" w:eastAsia="Arial" w:hAnsi="Arial" w:cs="Arial"/>
          <w:sz w:val="24"/>
          <w:szCs w:val="24"/>
          <w:vertAlign w:val="superscript"/>
          <w:lang w:val="fr-FR"/>
        </w:rPr>
        <w:t>3</w:t>
      </w:r>
      <w:r w:rsidRPr="007C30BE">
        <w:rPr>
          <w:rFonts w:ascii="Arial" w:eastAsia="Arial" w:hAnsi="Arial" w:cs="Arial"/>
          <w:sz w:val="24"/>
          <w:szCs w:val="24"/>
          <w:lang w:val="fr-FR"/>
        </w:rPr>
        <w:t>, Robert J. Ferl</w:t>
      </w:r>
      <w:r w:rsidRPr="007C30BE">
        <w:rPr>
          <w:rFonts w:ascii="Arial" w:eastAsia="Arial" w:hAnsi="Arial" w:cs="Arial"/>
          <w:sz w:val="24"/>
          <w:szCs w:val="24"/>
          <w:vertAlign w:val="superscript"/>
          <w:lang w:val="fr-FR"/>
        </w:rPr>
        <w:t>1,</w:t>
      </w:r>
      <w:proofErr w:type="gramStart"/>
      <w:r w:rsidR="00876671" w:rsidRPr="007C30BE">
        <w:rPr>
          <w:rFonts w:ascii="Arial" w:eastAsia="Arial" w:hAnsi="Arial" w:cs="Arial"/>
          <w:sz w:val="24"/>
          <w:szCs w:val="24"/>
          <w:vertAlign w:val="superscript"/>
          <w:lang w:val="fr-FR"/>
        </w:rPr>
        <w:t>4</w:t>
      </w:r>
      <w:r w:rsidRPr="007C30BE">
        <w:rPr>
          <w:rFonts w:ascii="Arial" w:eastAsia="Arial" w:hAnsi="Arial" w:cs="Arial"/>
          <w:sz w:val="24"/>
          <w:szCs w:val="24"/>
          <w:vertAlign w:val="superscript"/>
          <w:lang w:val="fr-FR"/>
        </w:rPr>
        <w:t>,*</w:t>
      </w:r>
      <w:proofErr w:type="gramEnd"/>
      <w:r w:rsidRPr="007C30BE">
        <w:rPr>
          <w:rFonts w:ascii="Arial" w:eastAsia="Arial" w:hAnsi="Arial" w:cs="Arial"/>
          <w:sz w:val="24"/>
          <w:szCs w:val="24"/>
          <w:lang w:val="fr-FR"/>
        </w:rPr>
        <w:t>, Anna-Lisa Paul</w:t>
      </w:r>
      <w:r w:rsidRPr="007C30BE">
        <w:rPr>
          <w:rFonts w:ascii="Arial" w:eastAsia="Arial" w:hAnsi="Arial" w:cs="Arial"/>
          <w:sz w:val="24"/>
          <w:szCs w:val="24"/>
          <w:vertAlign w:val="superscript"/>
          <w:lang w:val="fr-FR"/>
        </w:rPr>
        <w:t>1,</w:t>
      </w:r>
      <w:r w:rsidR="00876671" w:rsidRPr="007C30BE">
        <w:rPr>
          <w:rFonts w:ascii="Arial" w:eastAsia="Arial" w:hAnsi="Arial" w:cs="Arial"/>
          <w:sz w:val="24"/>
          <w:szCs w:val="24"/>
          <w:vertAlign w:val="superscript"/>
          <w:lang w:val="fr-FR"/>
        </w:rPr>
        <w:t>2</w:t>
      </w:r>
      <w:r w:rsidRPr="007C30BE">
        <w:rPr>
          <w:rFonts w:ascii="Arial" w:eastAsia="Arial" w:hAnsi="Arial" w:cs="Arial"/>
          <w:sz w:val="24"/>
          <w:szCs w:val="24"/>
          <w:vertAlign w:val="superscript"/>
          <w:lang w:val="fr-FR"/>
        </w:rPr>
        <w:t>,*</w:t>
      </w:r>
    </w:p>
    <w:p w14:paraId="49BDF561" w14:textId="2C833530" w:rsidR="00CE068E" w:rsidRPr="003E38AC" w:rsidRDefault="737AC819" w:rsidP="003B6B16">
      <w:pPr>
        <w:spacing w:line="480" w:lineRule="auto"/>
        <w:rPr>
          <w:rFonts w:ascii="Arial" w:eastAsia="Arial" w:hAnsi="Arial" w:cs="Arial"/>
          <w:sz w:val="24"/>
          <w:szCs w:val="24"/>
        </w:rPr>
      </w:pPr>
      <w:r w:rsidRPr="003E38AC">
        <w:rPr>
          <w:rFonts w:ascii="Arial" w:eastAsia="Arial" w:hAnsi="Arial" w:cs="Arial"/>
          <w:sz w:val="24"/>
          <w:szCs w:val="24"/>
          <w:vertAlign w:val="superscript"/>
        </w:rPr>
        <w:t>1</w:t>
      </w:r>
      <w:r w:rsidRPr="003E38AC">
        <w:rPr>
          <w:rFonts w:ascii="Arial" w:eastAsia="Arial" w:hAnsi="Arial" w:cs="Arial"/>
          <w:sz w:val="24"/>
          <w:szCs w:val="24"/>
        </w:rPr>
        <w:t>Department of Horticultural Sciences, University of Florida, 2550 Hull Road, Fifield Hall, Gainesville FL, 32611, USA</w:t>
      </w:r>
    </w:p>
    <w:p w14:paraId="376C3B60" w14:textId="7214AF41" w:rsidR="0082397F" w:rsidRPr="003E38AC" w:rsidRDefault="0082397F" w:rsidP="003B6B16">
      <w:pPr>
        <w:spacing w:line="480" w:lineRule="auto"/>
        <w:rPr>
          <w:rFonts w:ascii="Arial" w:eastAsia="Arial" w:hAnsi="Arial" w:cs="Arial"/>
          <w:sz w:val="24"/>
          <w:szCs w:val="24"/>
        </w:rPr>
      </w:pPr>
      <w:r w:rsidRPr="003E38AC">
        <w:rPr>
          <w:rFonts w:ascii="Arial" w:eastAsia="Arial" w:hAnsi="Arial" w:cs="Arial"/>
          <w:sz w:val="24"/>
          <w:szCs w:val="24"/>
          <w:vertAlign w:val="superscript"/>
        </w:rPr>
        <w:t>2</w:t>
      </w:r>
      <w:r w:rsidRPr="003E38AC">
        <w:rPr>
          <w:rFonts w:ascii="Arial" w:eastAsia="Arial" w:hAnsi="Arial" w:cs="Arial"/>
          <w:sz w:val="24"/>
          <w:szCs w:val="24"/>
        </w:rPr>
        <w:t>Interdisciplinary Center for Biotechnology Research, University of Florida, 2033 Mowry Road, Gainesville FL, 32610, USA</w:t>
      </w:r>
    </w:p>
    <w:p w14:paraId="0B6A2969" w14:textId="1E94352B" w:rsidR="00CE068E" w:rsidRPr="003E38AC" w:rsidRDefault="0082397F" w:rsidP="003B6B16">
      <w:pPr>
        <w:spacing w:line="480" w:lineRule="auto"/>
        <w:rPr>
          <w:rFonts w:ascii="Arial" w:eastAsia="Arial" w:hAnsi="Arial" w:cs="Arial"/>
          <w:sz w:val="24"/>
          <w:szCs w:val="24"/>
        </w:rPr>
      </w:pPr>
      <w:r w:rsidRPr="003E38AC">
        <w:rPr>
          <w:rFonts w:ascii="Arial" w:eastAsia="Arial" w:hAnsi="Arial" w:cs="Arial"/>
          <w:sz w:val="24"/>
          <w:szCs w:val="24"/>
          <w:vertAlign w:val="superscript"/>
        </w:rPr>
        <w:t>3</w:t>
      </w:r>
      <w:r w:rsidR="737AC819" w:rsidRPr="003E38AC">
        <w:rPr>
          <w:rFonts w:ascii="Arial" w:eastAsia="Arial" w:hAnsi="Arial" w:cs="Arial"/>
          <w:sz w:val="24"/>
          <w:szCs w:val="24"/>
        </w:rPr>
        <w:t>Department of Biochemistry and Molecular Biology, University of Florida, 2033 Mowry Rd, Gainesville, FL 32608, USA</w:t>
      </w:r>
    </w:p>
    <w:p w14:paraId="255E4E42" w14:textId="7AF34727" w:rsidR="00CE068E" w:rsidRDefault="0082397F" w:rsidP="003B6B16">
      <w:pPr>
        <w:spacing w:line="480" w:lineRule="auto"/>
        <w:rPr>
          <w:rFonts w:ascii="Arial" w:eastAsia="Arial" w:hAnsi="Arial" w:cs="Arial"/>
          <w:sz w:val="24"/>
          <w:szCs w:val="24"/>
        </w:rPr>
      </w:pPr>
      <w:r w:rsidRPr="003E38AC">
        <w:rPr>
          <w:rFonts w:ascii="Arial" w:eastAsia="Arial" w:hAnsi="Arial" w:cs="Arial"/>
          <w:sz w:val="24"/>
          <w:szCs w:val="24"/>
          <w:vertAlign w:val="superscript"/>
        </w:rPr>
        <w:t>4</w:t>
      </w:r>
      <w:r w:rsidR="737AC819" w:rsidRPr="003E38AC">
        <w:rPr>
          <w:rFonts w:ascii="Arial" w:eastAsia="Arial" w:hAnsi="Arial" w:cs="Arial"/>
          <w:sz w:val="24"/>
          <w:szCs w:val="24"/>
        </w:rPr>
        <w:t>Office of Research, University of Florida, 1523 Union Rd, Grinter Hall, Gainesville, FL, 32611, USA</w:t>
      </w:r>
    </w:p>
    <w:p w14:paraId="61FD955B" w14:textId="77777777" w:rsidR="001E544E" w:rsidRPr="003E38AC" w:rsidRDefault="001E544E" w:rsidP="003B6B16">
      <w:pPr>
        <w:spacing w:line="480" w:lineRule="auto"/>
        <w:rPr>
          <w:rFonts w:ascii="Arial" w:eastAsia="Arial" w:hAnsi="Arial" w:cs="Arial"/>
          <w:sz w:val="24"/>
          <w:szCs w:val="24"/>
        </w:rPr>
      </w:pPr>
    </w:p>
    <w:p w14:paraId="1671067A" w14:textId="77777777" w:rsidR="0041305C" w:rsidRPr="00CB0E18" w:rsidRDefault="0041305C" w:rsidP="003B6B16">
      <w:pPr>
        <w:spacing w:line="480" w:lineRule="auto"/>
        <w:rPr>
          <w:rFonts w:ascii="Arial" w:hAnsi="Arial" w:cs="Arial"/>
          <w:sz w:val="24"/>
          <w:szCs w:val="24"/>
        </w:rPr>
      </w:pPr>
      <w:r w:rsidRPr="00CB0E18">
        <w:rPr>
          <w:rFonts w:ascii="Arial" w:hAnsi="Arial" w:cs="Arial"/>
          <w:sz w:val="24"/>
          <w:szCs w:val="24"/>
        </w:rPr>
        <w:t>*Corresponding authors</w:t>
      </w:r>
    </w:p>
    <w:p w14:paraId="133503D6" w14:textId="09122D9F" w:rsidR="00CE068E" w:rsidRPr="00CB0E18" w:rsidRDefault="0041305C" w:rsidP="003B6B16">
      <w:pPr>
        <w:spacing w:line="480" w:lineRule="auto"/>
        <w:rPr>
          <w:rFonts w:ascii="Arial" w:hAnsi="Arial" w:cs="Arial"/>
          <w:sz w:val="24"/>
          <w:szCs w:val="24"/>
        </w:rPr>
      </w:pPr>
      <w:r w:rsidRPr="00CB0E18">
        <w:rPr>
          <w:rFonts w:ascii="Arial" w:hAnsi="Arial" w:cs="Arial"/>
          <w:sz w:val="24"/>
          <w:szCs w:val="24"/>
        </w:rPr>
        <w:t>E-mail: robferl@ufl.edu (RJF), alp@ufl.edu (ALP)</w:t>
      </w:r>
    </w:p>
    <w:p w14:paraId="10CD1596" w14:textId="35D1178C" w:rsidR="00A35CFA" w:rsidRPr="003E38AC" w:rsidRDefault="00A35CFA" w:rsidP="003B6B16">
      <w:pPr>
        <w:spacing w:line="480" w:lineRule="auto"/>
        <w:rPr>
          <w:rFonts w:ascii="Arial" w:hAnsi="Arial" w:cs="Arial"/>
          <w:b/>
          <w:bCs/>
          <w:sz w:val="24"/>
          <w:szCs w:val="24"/>
        </w:rPr>
      </w:pPr>
      <w:r w:rsidRPr="003E38AC">
        <w:rPr>
          <w:rFonts w:ascii="Arial" w:hAnsi="Arial" w:cs="Arial"/>
          <w:b/>
          <w:bCs/>
          <w:sz w:val="24"/>
          <w:szCs w:val="24"/>
        </w:rPr>
        <w:br w:type="page"/>
      </w:r>
    </w:p>
    <w:p w14:paraId="72044E71" w14:textId="4DB71761" w:rsidR="00574EB1" w:rsidRPr="003E38AC" w:rsidRDefault="004C71EA" w:rsidP="003B6B16">
      <w:pPr>
        <w:spacing w:line="480" w:lineRule="auto"/>
        <w:rPr>
          <w:rFonts w:ascii="Arial" w:hAnsi="Arial" w:cs="Arial"/>
          <w:sz w:val="24"/>
          <w:szCs w:val="24"/>
        </w:rPr>
      </w:pPr>
      <w:r>
        <w:rPr>
          <w:rFonts w:ascii="Arial" w:hAnsi="Arial" w:cs="Arial"/>
          <w:b/>
          <w:bCs/>
          <w:sz w:val="24"/>
          <w:szCs w:val="24"/>
        </w:rPr>
        <w:lastRenderedPageBreak/>
        <w:t xml:space="preserve">Fig. </w:t>
      </w:r>
      <w:r w:rsidR="003B6B16">
        <w:rPr>
          <w:rFonts w:ascii="Arial" w:hAnsi="Arial" w:cs="Arial"/>
          <w:b/>
          <w:bCs/>
          <w:sz w:val="24"/>
          <w:szCs w:val="24"/>
        </w:rPr>
        <w:t>S</w:t>
      </w:r>
      <w:r w:rsidR="00E9340D" w:rsidRPr="003E38AC">
        <w:rPr>
          <w:rFonts w:ascii="Arial" w:hAnsi="Arial" w:cs="Arial"/>
          <w:b/>
          <w:bCs/>
          <w:sz w:val="24"/>
          <w:szCs w:val="24"/>
        </w:rPr>
        <w:t>1</w:t>
      </w:r>
      <w:r w:rsidR="003F7E7D">
        <w:rPr>
          <w:rFonts w:ascii="Arial" w:hAnsi="Arial" w:cs="Arial"/>
          <w:b/>
          <w:bCs/>
          <w:sz w:val="24"/>
          <w:szCs w:val="24"/>
        </w:rPr>
        <w:t>.</w:t>
      </w:r>
      <w:r w:rsidR="009D475D" w:rsidRPr="003E38AC">
        <w:rPr>
          <w:rFonts w:ascii="Arial" w:hAnsi="Arial" w:cs="Arial"/>
          <w:b/>
          <w:bCs/>
          <w:sz w:val="24"/>
          <w:szCs w:val="24"/>
        </w:rPr>
        <w:t xml:space="preserve"> </w:t>
      </w:r>
      <w:r w:rsidR="00574EB1" w:rsidRPr="003E38AC">
        <w:rPr>
          <w:rFonts w:ascii="Arial" w:hAnsi="Arial" w:cs="Arial"/>
          <w:sz w:val="24"/>
          <w:szCs w:val="24"/>
        </w:rPr>
        <w:t xml:space="preserve">Correlation between numbers of filtered HiFi reads aligned to targets and the GC content of target regions in </w:t>
      </w:r>
      <w:r w:rsidR="00F74671">
        <w:rPr>
          <w:rFonts w:ascii="Arial" w:hAnsi="Arial" w:cs="Arial"/>
          <w:sz w:val="24"/>
          <w:szCs w:val="24"/>
        </w:rPr>
        <w:t xml:space="preserve">four biological replicates of </w:t>
      </w:r>
      <w:r w:rsidR="006F17F9" w:rsidRPr="003E38AC">
        <w:rPr>
          <w:rFonts w:ascii="Arial" w:hAnsi="Arial" w:cs="Arial"/>
          <w:sz w:val="24"/>
          <w:szCs w:val="24"/>
        </w:rPr>
        <w:t xml:space="preserve">Ground control Col-0 Roots (GCR), Flight Col-0 Roots (FCR), Ground control </w:t>
      </w:r>
      <w:r w:rsidR="006F17F9" w:rsidRPr="003E38AC">
        <w:rPr>
          <w:rFonts w:ascii="Arial" w:hAnsi="Arial" w:cs="Arial"/>
          <w:i/>
          <w:iCs/>
          <w:sz w:val="24"/>
          <w:szCs w:val="24"/>
        </w:rPr>
        <w:t>elp2-5</w:t>
      </w:r>
      <w:r w:rsidR="006F17F9" w:rsidRPr="003E38AC">
        <w:rPr>
          <w:rFonts w:ascii="Arial" w:hAnsi="Arial" w:cs="Arial"/>
          <w:sz w:val="24"/>
          <w:szCs w:val="24"/>
        </w:rPr>
        <w:t xml:space="preserve"> Roots (GER) and Flight </w:t>
      </w:r>
      <w:r w:rsidR="006F17F9" w:rsidRPr="003E38AC">
        <w:rPr>
          <w:rFonts w:ascii="Arial" w:hAnsi="Arial" w:cs="Arial"/>
          <w:i/>
          <w:iCs/>
          <w:sz w:val="24"/>
          <w:szCs w:val="24"/>
        </w:rPr>
        <w:t>elp2-5</w:t>
      </w:r>
      <w:r w:rsidR="006F17F9" w:rsidRPr="003E38AC">
        <w:rPr>
          <w:rFonts w:ascii="Arial" w:hAnsi="Arial" w:cs="Arial"/>
          <w:sz w:val="24"/>
          <w:szCs w:val="24"/>
        </w:rPr>
        <w:t xml:space="preserve"> Roots (FER)</w:t>
      </w:r>
      <w:r w:rsidR="00574EB1" w:rsidRPr="003E38AC">
        <w:rPr>
          <w:rFonts w:ascii="Arial" w:hAnsi="Arial" w:cs="Arial"/>
          <w:sz w:val="24"/>
          <w:szCs w:val="24"/>
        </w:rPr>
        <w:t>.</w:t>
      </w:r>
      <w:r w:rsidR="00283452" w:rsidRPr="003E38AC">
        <w:rPr>
          <w:rFonts w:ascii="Arial" w:hAnsi="Arial" w:cs="Arial"/>
          <w:sz w:val="24"/>
          <w:szCs w:val="24"/>
        </w:rPr>
        <w:t xml:space="preserve"> Log transformation of reads number was done by </w:t>
      </w:r>
      <w:r w:rsidR="009F053B">
        <w:rPr>
          <w:rFonts w:ascii="Arial" w:hAnsi="Arial" w:cs="Arial"/>
          <w:sz w:val="24"/>
          <w:szCs w:val="24"/>
        </w:rPr>
        <w:t>l</w:t>
      </w:r>
      <w:r w:rsidR="00283452" w:rsidRPr="003E38AC">
        <w:rPr>
          <w:rFonts w:ascii="Arial" w:hAnsi="Arial" w:cs="Arial"/>
          <w:sz w:val="24"/>
          <w:szCs w:val="24"/>
        </w:rPr>
        <w:t>og</w:t>
      </w:r>
      <w:r w:rsidR="00283452" w:rsidRPr="003E38AC">
        <w:rPr>
          <w:rFonts w:ascii="Arial" w:hAnsi="Arial" w:cs="Arial"/>
          <w:sz w:val="24"/>
          <w:szCs w:val="24"/>
          <w:vertAlign w:val="subscript"/>
        </w:rPr>
        <w:t>2</w:t>
      </w:r>
      <w:r w:rsidR="00283452" w:rsidRPr="003E38AC">
        <w:rPr>
          <w:rFonts w:ascii="Arial" w:hAnsi="Arial" w:cs="Arial"/>
          <w:sz w:val="24"/>
          <w:szCs w:val="24"/>
        </w:rPr>
        <w:t>(read number +1).</w:t>
      </w:r>
      <w:r w:rsidR="00B47215" w:rsidRPr="003E38AC">
        <w:rPr>
          <w:rFonts w:ascii="Arial" w:hAnsi="Arial" w:cs="Arial"/>
          <w:sz w:val="24"/>
          <w:szCs w:val="24"/>
        </w:rPr>
        <w:t xml:space="preserve"> </w:t>
      </w:r>
      <w:r w:rsidR="00E91AC0" w:rsidRPr="003E38AC">
        <w:rPr>
          <w:rFonts w:ascii="Arial" w:hAnsi="Arial" w:cs="Arial"/>
          <w:sz w:val="24"/>
          <w:szCs w:val="24"/>
        </w:rPr>
        <w:t xml:space="preserve">R-squared value and </w:t>
      </w:r>
      <w:r w:rsidR="00E91AC0" w:rsidRPr="003E38AC">
        <w:rPr>
          <w:rFonts w:ascii="Arial" w:hAnsi="Arial" w:cs="Arial"/>
          <w:i/>
          <w:iCs/>
          <w:sz w:val="24"/>
          <w:szCs w:val="24"/>
        </w:rPr>
        <w:t>p</w:t>
      </w:r>
      <w:r w:rsidR="00E91AC0" w:rsidRPr="003E38AC">
        <w:rPr>
          <w:rFonts w:ascii="Arial" w:hAnsi="Arial" w:cs="Arial"/>
          <w:sz w:val="24"/>
          <w:szCs w:val="24"/>
        </w:rPr>
        <w:t xml:space="preserve"> value for logarithmic </w:t>
      </w:r>
      <w:r w:rsidR="00311FB3" w:rsidRPr="003E38AC">
        <w:rPr>
          <w:rFonts w:ascii="Arial" w:hAnsi="Arial" w:cs="Arial"/>
          <w:sz w:val="24"/>
          <w:szCs w:val="24"/>
        </w:rPr>
        <w:t>regression</w:t>
      </w:r>
      <w:r w:rsidR="00E91AC0" w:rsidRPr="003E38AC">
        <w:rPr>
          <w:rFonts w:ascii="Arial" w:hAnsi="Arial" w:cs="Arial"/>
          <w:sz w:val="24"/>
          <w:szCs w:val="24"/>
        </w:rPr>
        <w:t xml:space="preserve"> </w:t>
      </w:r>
      <w:r w:rsidR="00E34C07" w:rsidRPr="003E38AC">
        <w:rPr>
          <w:rFonts w:ascii="Arial" w:hAnsi="Arial" w:cs="Arial"/>
          <w:sz w:val="24"/>
          <w:szCs w:val="24"/>
        </w:rPr>
        <w:t xml:space="preserve">analysis </w:t>
      </w:r>
      <w:r w:rsidR="00E91AC0" w:rsidRPr="003E38AC">
        <w:rPr>
          <w:rFonts w:ascii="Arial" w:hAnsi="Arial" w:cs="Arial"/>
          <w:sz w:val="24"/>
          <w:szCs w:val="24"/>
        </w:rPr>
        <w:t xml:space="preserve">are shown. </w:t>
      </w:r>
      <w:r w:rsidR="00D265C8" w:rsidRPr="003E38AC">
        <w:rPr>
          <w:rFonts w:ascii="Arial" w:hAnsi="Arial" w:cs="Arial"/>
          <w:sz w:val="24"/>
          <w:szCs w:val="24"/>
        </w:rPr>
        <w:t>The aligned reads number was positively correlated to the GC content of target region</w:t>
      </w:r>
      <w:r w:rsidR="0F8F8035" w:rsidRPr="003E38AC">
        <w:rPr>
          <w:rFonts w:ascii="Arial" w:hAnsi="Arial" w:cs="Arial"/>
          <w:sz w:val="24"/>
          <w:szCs w:val="24"/>
        </w:rPr>
        <w:t>s</w:t>
      </w:r>
      <w:r w:rsidR="00D265C8" w:rsidRPr="003E38AC">
        <w:rPr>
          <w:rFonts w:ascii="Arial" w:hAnsi="Arial" w:cs="Arial"/>
          <w:sz w:val="24"/>
          <w:szCs w:val="24"/>
        </w:rPr>
        <w:t>.</w:t>
      </w:r>
    </w:p>
    <w:p w14:paraId="7FC23251" w14:textId="7BDF9205" w:rsidR="00DA01B3" w:rsidRPr="003E38AC" w:rsidRDefault="00DE52DF" w:rsidP="003B6B16">
      <w:pPr>
        <w:spacing w:line="480" w:lineRule="auto"/>
        <w:rPr>
          <w:rFonts w:ascii="Arial" w:hAnsi="Arial" w:cs="Arial"/>
          <w:color w:val="FF0000"/>
          <w:sz w:val="24"/>
          <w:szCs w:val="24"/>
        </w:rPr>
      </w:pPr>
      <w:r w:rsidRPr="003E38AC">
        <w:rPr>
          <w:rFonts w:ascii="Arial" w:hAnsi="Arial" w:cs="Arial"/>
          <w:noProof/>
          <w:color w:val="FF0000"/>
          <w:sz w:val="24"/>
          <w:szCs w:val="24"/>
        </w:rPr>
        <w:drawing>
          <wp:inline distT="0" distB="0" distL="0" distR="0" wp14:anchorId="4AF1B749" wp14:editId="1B203BA4">
            <wp:extent cx="5943600" cy="5121910"/>
            <wp:effectExtent l="0" t="0" r="0" b="2540"/>
            <wp:docPr id="2" name="Picture 2" descr="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atter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121910"/>
                    </a:xfrm>
                    <a:prstGeom prst="rect">
                      <a:avLst/>
                    </a:prstGeom>
                  </pic:spPr>
                </pic:pic>
              </a:graphicData>
            </a:graphic>
          </wp:inline>
        </w:drawing>
      </w:r>
    </w:p>
    <w:p w14:paraId="1884CE68" w14:textId="77777777" w:rsidR="003B6B16" w:rsidRDefault="003B6B16" w:rsidP="003B6B16">
      <w:pPr>
        <w:spacing w:line="480" w:lineRule="auto"/>
        <w:rPr>
          <w:rFonts w:ascii="Arial" w:hAnsi="Arial" w:cs="Arial"/>
          <w:b/>
          <w:bCs/>
          <w:sz w:val="24"/>
          <w:szCs w:val="24"/>
        </w:rPr>
      </w:pPr>
    </w:p>
    <w:p w14:paraId="5AA7E8B0" w14:textId="2D86695D" w:rsidR="00434E01" w:rsidRDefault="004C71EA" w:rsidP="003B6B16">
      <w:pPr>
        <w:spacing w:line="480" w:lineRule="auto"/>
        <w:rPr>
          <w:rFonts w:ascii="Arial" w:hAnsi="Arial" w:cs="Arial"/>
          <w:b/>
          <w:bCs/>
          <w:sz w:val="24"/>
          <w:szCs w:val="24"/>
        </w:rPr>
      </w:pPr>
      <w:r>
        <w:rPr>
          <w:rFonts w:ascii="Arial" w:hAnsi="Arial" w:cs="Arial"/>
          <w:b/>
          <w:bCs/>
          <w:sz w:val="24"/>
          <w:szCs w:val="24"/>
        </w:rPr>
        <w:lastRenderedPageBreak/>
        <w:t xml:space="preserve">Fig. </w:t>
      </w:r>
      <w:r w:rsidR="003B6B16">
        <w:rPr>
          <w:rFonts w:ascii="Arial" w:hAnsi="Arial" w:cs="Arial"/>
          <w:b/>
          <w:bCs/>
          <w:sz w:val="24"/>
          <w:szCs w:val="24"/>
        </w:rPr>
        <w:t>S</w:t>
      </w:r>
      <w:r w:rsidR="00E9340D" w:rsidRPr="003E38AC">
        <w:rPr>
          <w:rFonts w:ascii="Arial" w:hAnsi="Arial" w:cs="Arial"/>
          <w:b/>
          <w:bCs/>
          <w:sz w:val="24"/>
          <w:szCs w:val="24"/>
        </w:rPr>
        <w:t>2</w:t>
      </w:r>
      <w:r w:rsidR="003F7E7D">
        <w:rPr>
          <w:rFonts w:ascii="Arial" w:hAnsi="Arial" w:cs="Arial"/>
          <w:b/>
          <w:bCs/>
          <w:sz w:val="24"/>
          <w:szCs w:val="24"/>
        </w:rPr>
        <w:t>.</w:t>
      </w:r>
      <w:r w:rsidR="00434E01">
        <w:rPr>
          <w:rFonts w:ascii="Arial" w:hAnsi="Arial" w:cs="Arial"/>
          <w:b/>
          <w:bCs/>
          <w:sz w:val="24"/>
          <w:szCs w:val="24"/>
        </w:rPr>
        <w:t xml:space="preserve"> </w:t>
      </w:r>
      <w:r w:rsidR="00434E01" w:rsidRPr="00153F3C">
        <w:rPr>
          <w:rFonts w:ascii="Arial" w:hAnsi="Arial" w:cs="Arial"/>
          <w:sz w:val="24"/>
          <w:szCs w:val="24"/>
        </w:rPr>
        <w:t xml:space="preserve">Percentage of full-length reads containing all CG, CHG or CHH sites, and truncated reads </w:t>
      </w:r>
      <w:r w:rsidR="009F053B">
        <w:rPr>
          <w:rFonts w:ascii="Arial" w:hAnsi="Arial" w:cs="Arial"/>
          <w:sz w:val="24"/>
          <w:szCs w:val="24"/>
        </w:rPr>
        <w:t>not mapping</w:t>
      </w:r>
      <w:r w:rsidR="009F053B" w:rsidRPr="00153F3C">
        <w:rPr>
          <w:rFonts w:ascii="Arial" w:hAnsi="Arial" w:cs="Arial"/>
          <w:sz w:val="24"/>
          <w:szCs w:val="24"/>
        </w:rPr>
        <w:t xml:space="preserve"> </w:t>
      </w:r>
      <w:r w:rsidR="00434E01" w:rsidRPr="00153F3C">
        <w:rPr>
          <w:rFonts w:ascii="Arial" w:hAnsi="Arial" w:cs="Arial"/>
          <w:sz w:val="24"/>
          <w:szCs w:val="24"/>
        </w:rPr>
        <w:t xml:space="preserve">1 or more </w:t>
      </w:r>
      <w:r w:rsidR="009F053B">
        <w:rPr>
          <w:rFonts w:ascii="Arial" w:hAnsi="Arial" w:cs="Arial"/>
          <w:sz w:val="24"/>
          <w:szCs w:val="24"/>
        </w:rPr>
        <w:t>target sites</w:t>
      </w:r>
      <w:r w:rsidR="00C964BA">
        <w:rPr>
          <w:rFonts w:ascii="Arial" w:hAnsi="Arial" w:cs="Arial"/>
          <w:sz w:val="24"/>
          <w:szCs w:val="24"/>
        </w:rPr>
        <w:t xml:space="preserve">, </w:t>
      </w:r>
      <w:r w:rsidR="00915FBD">
        <w:rPr>
          <w:rFonts w:ascii="Arial" w:hAnsi="Arial" w:cs="Arial"/>
          <w:sz w:val="24"/>
          <w:szCs w:val="24"/>
        </w:rPr>
        <w:t xml:space="preserve">mapped </w:t>
      </w:r>
      <w:r w:rsidR="00C964BA" w:rsidRPr="00153F3C">
        <w:rPr>
          <w:rFonts w:ascii="Arial" w:hAnsi="Arial" w:cs="Arial"/>
          <w:sz w:val="24"/>
          <w:szCs w:val="24"/>
        </w:rPr>
        <w:t xml:space="preserve">in </w:t>
      </w:r>
      <w:r w:rsidR="00C964BA">
        <w:rPr>
          <w:rFonts w:ascii="Arial" w:hAnsi="Arial" w:cs="Arial"/>
          <w:sz w:val="24"/>
          <w:szCs w:val="24"/>
        </w:rPr>
        <w:t>seven selected</w:t>
      </w:r>
      <w:r w:rsidR="00C964BA" w:rsidRPr="00153F3C">
        <w:rPr>
          <w:rFonts w:ascii="Arial" w:hAnsi="Arial" w:cs="Arial"/>
          <w:sz w:val="24"/>
          <w:szCs w:val="24"/>
        </w:rPr>
        <w:t xml:space="preserve"> target region</w:t>
      </w:r>
      <w:r w:rsidR="00C964BA">
        <w:rPr>
          <w:rFonts w:ascii="Arial" w:hAnsi="Arial" w:cs="Arial"/>
          <w:sz w:val="24"/>
          <w:szCs w:val="24"/>
        </w:rPr>
        <w:t>s</w:t>
      </w:r>
      <w:r w:rsidR="00373C48">
        <w:rPr>
          <w:rFonts w:ascii="Arial" w:hAnsi="Arial" w:cs="Arial"/>
          <w:sz w:val="24"/>
          <w:szCs w:val="24"/>
        </w:rPr>
        <w:t xml:space="preserve"> for </w:t>
      </w:r>
      <w:r w:rsidR="00373C48" w:rsidRPr="003E38AC">
        <w:rPr>
          <w:rFonts w:ascii="Arial" w:hAnsi="Arial" w:cs="Arial"/>
          <w:sz w:val="24"/>
          <w:szCs w:val="24"/>
        </w:rPr>
        <w:t xml:space="preserve">Ground control Col-0 Roots (GCR), Flight Col-0 Roots (FCR), Ground control </w:t>
      </w:r>
      <w:r w:rsidR="00373C48" w:rsidRPr="003E38AC">
        <w:rPr>
          <w:rFonts w:ascii="Arial" w:hAnsi="Arial" w:cs="Arial"/>
          <w:i/>
          <w:iCs/>
          <w:sz w:val="24"/>
          <w:szCs w:val="24"/>
        </w:rPr>
        <w:t>elp2-5</w:t>
      </w:r>
      <w:r w:rsidR="00373C48" w:rsidRPr="003E38AC">
        <w:rPr>
          <w:rFonts w:ascii="Arial" w:hAnsi="Arial" w:cs="Arial"/>
          <w:sz w:val="24"/>
          <w:szCs w:val="24"/>
        </w:rPr>
        <w:t xml:space="preserve"> Roots (GER) and Flight </w:t>
      </w:r>
      <w:r w:rsidR="00373C48" w:rsidRPr="003E38AC">
        <w:rPr>
          <w:rFonts w:ascii="Arial" w:hAnsi="Arial" w:cs="Arial"/>
          <w:i/>
          <w:iCs/>
          <w:sz w:val="24"/>
          <w:szCs w:val="24"/>
        </w:rPr>
        <w:t>elp2-5</w:t>
      </w:r>
      <w:r w:rsidR="00373C48" w:rsidRPr="003E38AC">
        <w:rPr>
          <w:rFonts w:ascii="Arial" w:hAnsi="Arial" w:cs="Arial"/>
          <w:sz w:val="24"/>
          <w:szCs w:val="24"/>
        </w:rPr>
        <w:t xml:space="preserve"> Roots (FER)</w:t>
      </w:r>
      <w:r w:rsidR="00434E01" w:rsidRPr="00153F3C">
        <w:rPr>
          <w:rFonts w:ascii="Arial" w:hAnsi="Arial" w:cs="Arial"/>
          <w:sz w:val="24"/>
          <w:szCs w:val="24"/>
        </w:rPr>
        <w:t xml:space="preserve">. For CHH sites, 1 site missing is allowed in the full-length reads. </w:t>
      </w:r>
      <w:r w:rsidR="00DB3780" w:rsidRPr="003E38AC">
        <w:rPr>
          <w:rFonts w:ascii="Arial" w:hAnsi="Arial" w:cs="Arial"/>
          <w:b/>
          <w:bCs/>
          <w:sz w:val="24"/>
          <w:szCs w:val="24"/>
        </w:rPr>
        <w:t xml:space="preserve"> </w:t>
      </w:r>
    </w:p>
    <w:p w14:paraId="4E1945B9" w14:textId="7CC393A2" w:rsidR="002B68A4" w:rsidRPr="003E38AC" w:rsidRDefault="009E017C" w:rsidP="003B6B16">
      <w:pPr>
        <w:spacing w:line="480" w:lineRule="auto"/>
        <w:jc w:val="center"/>
        <w:rPr>
          <w:rFonts w:ascii="Arial" w:hAnsi="Arial" w:cs="Arial"/>
          <w:sz w:val="24"/>
          <w:szCs w:val="24"/>
        </w:rPr>
      </w:pPr>
      <w:r w:rsidRPr="009E017C">
        <w:rPr>
          <w:rFonts w:ascii="Arial" w:hAnsi="Arial" w:cs="Arial"/>
          <w:noProof/>
          <w:sz w:val="24"/>
          <w:szCs w:val="24"/>
        </w:rPr>
        <w:drawing>
          <wp:inline distT="0" distB="0" distL="0" distR="0" wp14:anchorId="7603BBC3" wp14:editId="0847293F">
            <wp:extent cx="5763492" cy="4845076"/>
            <wp:effectExtent l="0" t="0" r="8890" b="0"/>
            <wp:docPr id="3" name="Picture 2" descr="A screenshot of a graph&#10;&#10;Description automatically generated">
              <a:extLst xmlns:a="http://schemas.openxmlformats.org/drawingml/2006/main">
                <a:ext uri="{FF2B5EF4-FFF2-40B4-BE49-F238E27FC236}">
                  <a16:creationId xmlns:a16="http://schemas.microsoft.com/office/drawing/2014/main" id="{9C1B431B-778C-4DF4-6EA3-96C3A93852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graph&#10;&#10;Description automatically generated">
                      <a:extLst>
                        <a:ext uri="{FF2B5EF4-FFF2-40B4-BE49-F238E27FC236}">
                          <a16:creationId xmlns:a16="http://schemas.microsoft.com/office/drawing/2014/main" id="{9C1B431B-778C-4DF4-6EA3-96C3A9385239}"/>
                        </a:ext>
                      </a:extLst>
                    </pic:cNvPr>
                    <pic:cNvPicPr>
                      <a:picLocks noChangeAspect="1"/>
                    </pic:cNvPicPr>
                  </pic:nvPicPr>
                  <pic:blipFill rotWithShape="1">
                    <a:blip r:embed="rId11"/>
                    <a:srcRect r="4510"/>
                    <a:stretch/>
                  </pic:blipFill>
                  <pic:spPr>
                    <a:xfrm>
                      <a:off x="0" y="0"/>
                      <a:ext cx="5763492" cy="4845076"/>
                    </a:xfrm>
                    <a:prstGeom prst="rect">
                      <a:avLst/>
                    </a:prstGeom>
                  </pic:spPr>
                </pic:pic>
              </a:graphicData>
            </a:graphic>
          </wp:inline>
        </w:drawing>
      </w:r>
    </w:p>
    <w:p w14:paraId="1421388E" w14:textId="623E373F" w:rsidR="0089668A" w:rsidRPr="003E38AC" w:rsidRDefault="0089668A" w:rsidP="003B6B16">
      <w:pPr>
        <w:spacing w:line="480" w:lineRule="auto"/>
        <w:rPr>
          <w:rFonts w:ascii="Arial" w:hAnsi="Arial" w:cs="Arial"/>
          <w:sz w:val="24"/>
          <w:szCs w:val="24"/>
        </w:rPr>
      </w:pPr>
      <w:r w:rsidRPr="003E38AC">
        <w:rPr>
          <w:rFonts w:ascii="Arial" w:hAnsi="Arial" w:cs="Arial"/>
          <w:sz w:val="24"/>
          <w:szCs w:val="24"/>
        </w:rPr>
        <w:br w:type="page"/>
      </w:r>
    </w:p>
    <w:p w14:paraId="4D06518A" w14:textId="1352B97A" w:rsidR="005D0495" w:rsidRPr="003E38AC" w:rsidRDefault="004C71EA" w:rsidP="003B6B16">
      <w:pPr>
        <w:spacing w:line="480" w:lineRule="auto"/>
        <w:rPr>
          <w:rFonts w:ascii="Arial" w:hAnsi="Arial" w:cs="Arial"/>
          <w:sz w:val="24"/>
          <w:szCs w:val="24"/>
        </w:rPr>
      </w:pPr>
      <w:r>
        <w:rPr>
          <w:rFonts w:ascii="Arial" w:hAnsi="Arial" w:cs="Arial"/>
          <w:b/>
          <w:bCs/>
          <w:sz w:val="24"/>
          <w:szCs w:val="24"/>
        </w:rPr>
        <w:lastRenderedPageBreak/>
        <w:t xml:space="preserve">Fig. </w:t>
      </w:r>
      <w:r w:rsidR="003B6B16">
        <w:rPr>
          <w:rFonts w:ascii="Arial" w:hAnsi="Arial" w:cs="Arial"/>
          <w:b/>
          <w:bCs/>
          <w:sz w:val="24"/>
          <w:szCs w:val="24"/>
        </w:rPr>
        <w:t>S</w:t>
      </w:r>
      <w:r w:rsidR="00E9340D">
        <w:rPr>
          <w:rFonts w:ascii="Arial" w:hAnsi="Arial" w:cs="Arial"/>
          <w:b/>
          <w:bCs/>
          <w:sz w:val="24"/>
          <w:szCs w:val="24"/>
        </w:rPr>
        <w:t>3</w:t>
      </w:r>
      <w:r w:rsidR="003F7E7D">
        <w:rPr>
          <w:rFonts w:ascii="Arial" w:hAnsi="Arial" w:cs="Arial"/>
          <w:b/>
          <w:bCs/>
          <w:sz w:val="24"/>
          <w:szCs w:val="24"/>
        </w:rPr>
        <w:t>.</w:t>
      </w:r>
      <w:r w:rsidR="005D0495" w:rsidRPr="003E38AC">
        <w:rPr>
          <w:rFonts w:ascii="Arial" w:hAnsi="Arial" w:cs="Arial"/>
          <w:b/>
          <w:bCs/>
          <w:sz w:val="24"/>
          <w:szCs w:val="24"/>
        </w:rPr>
        <w:t xml:space="preserve"> </w:t>
      </w:r>
      <w:r w:rsidR="005D0495" w:rsidRPr="003E38AC">
        <w:rPr>
          <w:rFonts w:ascii="Arial" w:hAnsi="Arial" w:cs="Arial"/>
          <w:sz w:val="24"/>
          <w:szCs w:val="24"/>
        </w:rPr>
        <w:t xml:space="preserve">FENGC </w:t>
      </w:r>
      <w:r w:rsidR="005D0495" w:rsidRPr="00BD2711">
        <w:rPr>
          <w:rFonts w:ascii="Arial" w:hAnsi="Arial" w:cs="Arial"/>
          <w:sz w:val="24"/>
          <w:szCs w:val="24"/>
        </w:rPr>
        <w:t xml:space="preserve">results for </w:t>
      </w:r>
      <w:r w:rsidR="005A0E3C" w:rsidRPr="005A0E3C">
        <w:rPr>
          <w:rFonts w:ascii="Arial" w:hAnsi="Arial" w:cs="Arial"/>
          <w:i/>
          <w:iCs/>
          <w:sz w:val="24"/>
          <w:szCs w:val="24"/>
        </w:rPr>
        <w:t>ABCB17</w:t>
      </w:r>
      <w:r w:rsidR="005D0495" w:rsidRPr="00BD2711">
        <w:rPr>
          <w:rFonts w:ascii="Arial" w:hAnsi="Arial" w:cs="Arial"/>
          <w:sz w:val="24"/>
          <w:szCs w:val="24"/>
        </w:rPr>
        <w:t>. (</w:t>
      </w:r>
      <w:r w:rsidR="00CB3476">
        <w:rPr>
          <w:rFonts w:ascii="Arial" w:hAnsi="Arial" w:cs="Arial"/>
          <w:sz w:val="24"/>
          <w:szCs w:val="24"/>
        </w:rPr>
        <w:t>A</w:t>
      </w:r>
      <w:r w:rsidR="005D0495" w:rsidRPr="00BD2711">
        <w:rPr>
          <w:rFonts w:ascii="Arial" w:hAnsi="Arial" w:cs="Arial"/>
          <w:sz w:val="24"/>
          <w:szCs w:val="24"/>
        </w:rPr>
        <w:t xml:space="preserve">) Genic region of </w:t>
      </w:r>
      <w:r w:rsidR="00EE2BAA" w:rsidRPr="005A0E3C">
        <w:rPr>
          <w:rFonts w:ascii="Arial" w:hAnsi="Arial" w:cs="Arial"/>
          <w:i/>
          <w:iCs/>
          <w:sz w:val="24"/>
          <w:szCs w:val="24"/>
        </w:rPr>
        <w:t>ABCB17</w:t>
      </w:r>
      <w:r w:rsidR="005D0495" w:rsidRPr="00BD2711">
        <w:rPr>
          <w:rFonts w:ascii="Arial" w:hAnsi="Arial" w:cs="Arial"/>
          <w:sz w:val="24"/>
          <w:szCs w:val="24"/>
        </w:rPr>
        <w:t>. The target region is indicated by brown rectangle (target ID: AT3G28380-1 in Table</w:t>
      </w:r>
      <w:r w:rsidR="002C0D36" w:rsidRPr="002C0D36">
        <w:rPr>
          <w:rFonts w:ascii="Arial" w:hAnsi="Arial" w:cs="Arial"/>
          <w:sz w:val="24"/>
          <w:szCs w:val="24"/>
        </w:rPr>
        <w:t xml:space="preserve"> </w:t>
      </w:r>
      <w:r w:rsidR="002C0D36" w:rsidRPr="00BD2711">
        <w:rPr>
          <w:rFonts w:ascii="Arial" w:hAnsi="Arial" w:cs="Arial"/>
          <w:sz w:val="24"/>
          <w:szCs w:val="24"/>
        </w:rPr>
        <w:t>S1</w:t>
      </w:r>
      <w:r w:rsidR="005D0495" w:rsidRPr="00BD2711">
        <w:rPr>
          <w:rFonts w:ascii="Arial" w:hAnsi="Arial" w:cs="Arial"/>
          <w:sz w:val="24"/>
          <w:szCs w:val="24"/>
        </w:rPr>
        <w:t>). The transcription start site is indicated by arrow. The captured fragment is in the coding strand of AT3G28380. (</w:t>
      </w:r>
      <w:r w:rsidR="00CB3476">
        <w:rPr>
          <w:rFonts w:ascii="Arial" w:hAnsi="Arial" w:cs="Arial"/>
          <w:sz w:val="24"/>
          <w:szCs w:val="24"/>
        </w:rPr>
        <w:t>B</w:t>
      </w:r>
      <w:r w:rsidR="005D0495" w:rsidRPr="00BD2711">
        <w:rPr>
          <w:rFonts w:ascii="Arial" w:hAnsi="Arial" w:cs="Arial"/>
          <w:sz w:val="24"/>
          <w:szCs w:val="24"/>
        </w:rPr>
        <w:t xml:space="preserve">) </w:t>
      </w:r>
      <w:r w:rsidR="001E77BF">
        <w:rPr>
          <w:rFonts w:ascii="Arial" w:hAnsi="Arial" w:cs="Arial"/>
          <w:sz w:val="24"/>
          <w:szCs w:val="24"/>
        </w:rPr>
        <w:t>E</w:t>
      </w:r>
      <w:r w:rsidR="001E77BF" w:rsidRPr="00E90A2C">
        <w:rPr>
          <w:rFonts w:ascii="Arial" w:hAnsi="Arial" w:cs="Arial"/>
          <w:sz w:val="24"/>
          <w:szCs w:val="24"/>
        </w:rPr>
        <w:t xml:space="preserve">xpression </w:t>
      </w:r>
      <w:r w:rsidR="001E77BF">
        <w:rPr>
          <w:rFonts w:ascii="Arial" w:hAnsi="Arial" w:cs="Arial"/>
          <w:sz w:val="24"/>
          <w:szCs w:val="24"/>
        </w:rPr>
        <w:t xml:space="preserve">levels of </w:t>
      </w:r>
      <w:r w:rsidR="001E77BF" w:rsidRPr="005A0E3C">
        <w:rPr>
          <w:rFonts w:ascii="Arial" w:hAnsi="Arial" w:cs="Arial"/>
          <w:i/>
          <w:iCs/>
          <w:sz w:val="24"/>
          <w:szCs w:val="24"/>
        </w:rPr>
        <w:t>ABCB17</w:t>
      </w:r>
      <w:r w:rsidR="001E77BF">
        <w:rPr>
          <w:rFonts w:ascii="Arial" w:hAnsi="Arial" w:cs="Arial"/>
          <w:i/>
          <w:iCs/>
          <w:sz w:val="24"/>
          <w:szCs w:val="24"/>
        </w:rPr>
        <w:t xml:space="preserve"> </w:t>
      </w:r>
      <w:r w:rsidR="001E77BF">
        <w:rPr>
          <w:rFonts w:ascii="Arial" w:hAnsi="Arial" w:cs="Arial"/>
          <w:sz w:val="24"/>
          <w:szCs w:val="24"/>
        </w:rPr>
        <w:t>that are</w:t>
      </w:r>
      <w:r w:rsidR="001E77BF" w:rsidRPr="00E90A2C">
        <w:rPr>
          <w:rFonts w:ascii="Arial" w:hAnsi="Arial" w:cs="Arial"/>
          <w:sz w:val="24"/>
          <w:szCs w:val="24"/>
        </w:rPr>
        <w:t xml:space="preserve"> </w:t>
      </w:r>
      <w:r w:rsidR="001E77BF">
        <w:rPr>
          <w:rFonts w:ascii="Arial" w:hAnsi="Arial" w:cs="Arial"/>
          <w:sz w:val="24"/>
          <w:szCs w:val="24"/>
        </w:rPr>
        <w:t>presented</w:t>
      </w:r>
      <w:r w:rsidR="001E77BF" w:rsidRPr="00E90A2C">
        <w:rPr>
          <w:rFonts w:ascii="Arial" w:hAnsi="Arial" w:cs="Arial"/>
          <w:sz w:val="24"/>
          <w:szCs w:val="24"/>
        </w:rPr>
        <w:t xml:space="preserve"> </w:t>
      </w:r>
      <w:r w:rsidR="001E77BF">
        <w:rPr>
          <w:rFonts w:ascii="Arial" w:hAnsi="Arial" w:cs="Arial"/>
          <w:sz w:val="24"/>
          <w:szCs w:val="24"/>
        </w:rPr>
        <w:t>in the same way of Fig</w:t>
      </w:r>
      <w:r w:rsidR="007F6666">
        <w:rPr>
          <w:rFonts w:ascii="Arial" w:hAnsi="Arial" w:cs="Arial"/>
          <w:sz w:val="24"/>
          <w:szCs w:val="24"/>
        </w:rPr>
        <w:t>.</w:t>
      </w:r>
      <w:r w:rsidR="001E77BF">
        <w:rPr>
          <w:rFonts w:ascii="Arial" w:hAnsi="Arial" w:cs="Arial"/>
          <w:sz w:val="24"/>
          <w:szCs w:val="24"/>
        </w:rPr>
        <w:t xml:space="preserve"> 2B</w:t>
      </w:r>
      <w:r w:rsidR="001E77BF" w:rsidRPr="00E90A2C">
        <w:rPr>
          <w:rFonts w:ascii="Arial" w:hAnsi="Arial" w:cs="Arial"/>
          <w:sz w:val="24"/>
          <w:szCs w:val="24"/>
        </w:rPr>
        <w:t xml:space="preserve">. </w:t>
      </w:r>
      <w:r w:rsidR="005D0495" w:rsidRPr="00BD2711">
        <w:rPr>
          <w:rFonts w:ascii="Arial" w:hAnsi="Arial" w:cs="Arial"/>
          <w:sz w:val="24"/>
          <w:szCs w:val="24"/>
        </w:rPr>
        <w:t>(</w:t>
      </w:r>
      <w:r w:rsidR="001E77BF">
        <w:rPr>
          <w:rFonts w:ascii="Arial" w:hAnsi="Arial" w:cs="Arial"/>
          <w:sz w:val="24"/>
          <w:szCs w:val="24"/>
        </w:rPr>
        <w:t>C</w:t>
      </w:r>
      <w:r w:rsidR="005D0495" w:rsidRPr="00BD2711">
        <w:rPr>
          <w:rFonts w:ascii="Arial" w:hAnsi="Arial" w:cs="Arial"/>
          <w:sz w:val="24"/>
          <w:szCs w:val="24"/>
        </w:rPr>
        <w:t>) Average CG methylation level within the target region. (</w:t>
      </w:r>
      <w:r w:rsidR="001E77BF">
        <w:rPr>
          <w:rFonts w:ascii="Arial" w:hAnsi="Arial" w:cs="Arial"/>
          <w:sz w:val="24"/>
          <w:szCs w:val="24"/>
        </w:rPr>
        <w:t>D</w:t>
      </w:r>
      <w:r w:rsidR="005D0495" w:rsidRPr="00BD2711">
        <w:rPr>
          <w:rFonts w:ascii="Arial" w:hAnsi="Arial" w:cs="Arial"/>
          <w:sz w:val="24"/>
          <w:szCs w:val="24"/>
        </w:rPr>
        <w:t xml:space="preserve">) Distribution of proportion of methylated CG sites per molecule in filtered HiFi reads </w:t>
      </w:r>
      <w:r w:rsidR="00AD5BF2" w:rsidRPr="00BD2711">
        <w:rPr>
          <w:rFonts w:ascii="Arial" w:hAnsi="Arial" w:cs="Arial"/>
          <w:sz w:val="24"/>
          <w:szCs w:val="24"/>
        </w:rPr>
        <w:t xml:space="preserve">containing all CG sites </w:t>
      </w:r>
      <w:r w:rsidR="005D0495" w:rsidRPr="00BD2711">
        <w:rPr>
          <w:rFonts w:ascii="Arial" w:hAnsi="Arial" w:cs="Arial"/>
          <w:sz w:val="24"/>
          <w:szCs w:val="24"/>
        </w:rPr>
        <w:t xml:space="preserve">aligned to the target region. The significant differences of methylation proportion are shown </w:t>
      </w:r>
      <w:r w:rsidR="00C10FA7" w:rsidRPr="00BD2711">
        <w:rPr>
          <w:rFonts w:ascii="Arial" w:hAnsi="Arial" w:cs="Arial"/>
          <w:sz w:val="24"/>
          <w:szCs w:val="24"/>
        </w:rPr>
        <w:t>(</w:t>
      </w:r>
      <w:r w:rsidR="005D0495" w:rsidRPr="00BD2711">
        <w:rPr>
          <w:rFonts w:ascii="Arial" w:hAnsi="Arial" w:cs="Arial"/>
          <w:sz w:val="24"/>
          <w:szCs w:val="24"/>
        </w:rPr>
        <w:t>Kruskal-</w:t>
      </w:r>
      <w:proofErr w:type="gramStart"/>
      <w:r w:rsidR="005D0495" w:rsidRPr="00BD2711">
        <w:rPr>
          <w:rFonts w:ascii="Arial" w:hAnsi="Arial" w:cs="Arial"/>
          <w:sz w:val="24"/>
          <w:szCs w:val="24"/>
        </w:rPr>
        <w:t>Wallis</w:t>
      </w:r>
      <w:proofErr w:type="gramEnd"/>
      <w:r w:rsidR="005D0495" w:rsidRPr="00BD2711">
        <w:rPr>
          <w:rFonts w:ascii="Arial" w:hAnsi="Arial" w:cs="Arial"/>
          <w:sz w:val="24"/>
          <w:szCs w:val="24"/>
        </w:rPr>
        <w:t xml:space="preserve"> test; ***, </w:t>
      </w:r>
      <w:r w:rsidR="005D0495" w:rsidRPr="00BD2711">
        <w:rPr>
          <w:rFonts w:ascii="Arial" w:hAnsi="Arial" w:cs="Arial"/>
          <w:i/>
          <w:iCs/>
          <w:sz w:val="24"/>
          <w:szCs w:val="24"/>
        </w:rPr>
        <w:t>p</w:t>
      </w:r>
      <w:r w:rsidR="005D0495" w:rsidRPr="00BD2711">
        <w:rPr>
          <w:rFonts w:ascii="Arial" w:hAnsi="Arial" w:cs="Arial"/>
          <w:sz w:val="24"/>
          <w:szCs w:val="24"/>
        </w:rPr>
        <w:t xml:space="preserve"> &lt; 0.001</w:t>
      </w:r>
      <w:r w:rsidR="00C10FA7" w:rsidRPr="00BD2711">
        <w:rPr>
          <w:rFonts w:ascii="Arial" w:hAnsi="Arial" w:cs="Arial"/>
          <w:sz w:val="24"/>
          <w:szCs w:val="24"/>
        </w:rPr>
        <w:t>)</w:t>
      </w:r>
      <w:r w:rsidR="005D0495" w:rsidRPr="00BD2711">
        <w:rPr>
          <w:rFonts w:ascii="Arial" w:hAnsi="Arial" w:cs="Arial"/>
          <w:sz w:val="24"/>
          <w:szCs w:val="24"/>
        </w:rPr>
        <w:t>. (</w:t>
      </w:r>
      <w:r w:rsidR="001E77BF">
        <w:rPr>
          <w:rFonts w:ascii="Arial" w:hAnsi="Arial" w:cs="Arial"/>
          <w:sz w:val="24"/>
          <w:szCs w:val="24"/>
        </w:rPr>
        <w:t>E</w:t>
      </w:r>
      <w:r w:rsidR="005D0495" w:rsidRPr="00BD2711">
        <w:rPr>
          <w:rFonts w:ascii="Arial" w:hAnsi="Arial" w:cs="Arial"/>
          <w:sz w:val="24"/>
          <w:szCs w:val="24"/>
        </w:rPr>
        <w:t xml:space="preserve">) Heatmaps showing the CG methylation </w:t>
      </w:r>
      <w:r w:rsidR="00AD5BF2" w:rsidRPr="00BD2711">
        <w:rPr>
          <w:rFonts w:ascii="Arial" w:hAnsi="Arial" w:cs="Arial"/>
          <w:sz w:val="24"/>
          <w:szCs w:val="24"/>
        </w:rPr>
        <w:t>o</w:t>
      </w:r>
      <w:r w:rsidR="005D0495" w:rsidRPr="00BD2711">
        <w:rPr>
          <w:rFonts w:ascii="Arial" w:hAnsi="Arial" w:cs="Arial"/>
          <w:sz w:val="24"/>
          <w:szCs w:val="24"/>
        </w:rPr>
        <w:t>n single molecules. The color legends are the same as Fig</w:t>
      </w:r>
      <w:r w:rsidR="007F6666">
        <w:rPr>
          <w:rFonts w:ascii="Arial" w:hAnsi="Arial" w:cs="Arial"/>
          <w:sz w:val="24"/>
          <w:szCs w:val="24"/>
        </w:rPr>
        <w:t>.</w:t>
      </w:r>
      <w:r w:rsidR="001E77BF">
        <w:rPr>
          <w:rFonts w:ascii="Arial" w:hAnsi="Arial" w:cs="Arial"/>
          <w:sz w:val="24"/>
          <w:szCs w:val="24"/>
        </w:rPr>
        <w:t xml:space="preserve"> 2E</w:t>
      </w:r>
      <w:r w:rsidR="005D0495" w:rsidRPr="00BD2711">
        <w:rPr>
          <w:rFonts w:ascii="Arial" w:hAnsi="Arial" w:cs="Arial"/>
          <w:sz w:val="24"/>
          <w:szCs w:val="24"/>
        </w:rPr>
        <w:t xml:space="preserve">. The reads from </w:t>
      </w:r>
      <w:r w:rsidR="00DB7D52" w:rsidRPr="00BD2711">
        <w:rPr>
          <w:rFonts w:ascii="Arial" w:hAnsi="Arial" w:cs="Arial"/>
          <w:sz w:val="24"/>
          <w:szCs w:val="24"/>
        </w:rPr>
        <w:t xml:space="preserve">the </w:t>
      </w:r>
      <w:r w:rsidR="005D0495" w:rsidRPr="00BD2711">
        <w:rPr>
          <w:rFonts w:ascii="Arial" w:hAnsi="Arial" w:cs="Arial"/>
          <w:sz w:val="24"/>
          <w:szCs w:val="24"/>
        </w:rPr>
        <w:t xml:space="preserve">four biological replicates </w:t>
      </w:r>
      <w:r w:rsidR="00DB7D52" w:rsidRPr="00BD2711">
        <w:rPr>
          <w:rFonts w:ascii="Arial" w:hAnsi="Arial" w:cs="Arial"/>
          <w:sz w:val="24"/>
          <w:szCs w:val="24"/>
        </w:rPr>
        <w:t>(</w:t>
      </w:r>
      <w:r w:rsidR="00781219" w:rsidRPr="00BD2711">
        <w:rPr>
          <w:rFonts w:ascii="Arial" w:hAnsi="Arial" w:cs="Arial"/>
          <w:sz w:val="24"/>
          <w:szCs w:val="24"/>
        </w:rPr>
        <w:t>S4</w:t>
      </w:r>
      <w:r w:rsidR="00781219">
        <w:rPr>
          <w:rFonts w:ascii="Arial" w:hAnsi="Arial" w:cs="Arial"/>
          <w:sz w:val="24"/>
          <w:szCs w:val="24"/>
        </w:rPr>
        <w:t xml:space="preserve"> </w:t>
      </w:r>
      <w:r w:rsidR="00DB7D52" w:rsidRPr="00BD2711">
        <w:rPr>
          <w:rFonts w:ascii="Arial" w:hAnsi="Arial" w:cs="Arial"/>
          <w:sz w:val="24"/>
          <w:szCs w:val="24"/>
        </w:rPr>
        <w:t>Table) we</w:t>
      </w:r>
      <w:r w:rsidR="005D0495" w:rsidRPr="00BD2711">
        <w:rPr>
          <w:rFonts w:ascii="Arial" w:hAnsi="Arial" w:cs="Arial"/>
          <w:sz w:val="24"/>
          <w:szCs w:val="24"/>
        </w:rPr>
        <w:t>re combined</w:t>
      </w:r>
      <w:r w:rsidR="00DB7D52" w:rsidRPr="00BD2711">
        <w:rPr>
          <w:rFonts w:ascii="Arial" w:hAnsi="Arial" w:cs="Arial"/>
          <w:sz w:val="24"/>
          <w:szCs w:val="24"/>
        </w:rPr>
        <w:t>,</w:t>
      </w:r>
      <w:r w:rsidR="005D0495" w:rsidRPr="00BD2711">
        <w:rPr>
          <w:rFonts w:ascii="Arial" w:hAnsi="Arial" w:cs="Arial"/>
          <w:sz w:val="24"/>
          <w:szCs w:val="24"/>
        </w:rPr>
        <w:t xml:space="preserve"> then 1</w:t>
      </w:r>
      <w:r w:rsidR="00917BA9" w:rsidRPr="00BD2711">
        <w:rPr>
          <w:rFonts w:ascii="Arial" w:hAnsi="Arial" w:cs="Arial"/>
          <w:sz w:val="24"/>
          <w:szCs w:val="24"/>
        </w:rPr>
        <w:t>,</w:t>
      </w:r>
      <w:r w:rsidR="005D0495" w:rsidRPr="00BD2711">
        <w:rPr>
          <w:rFonts w:ascii="Arial" w:hAnsi="Arial" w:cs="Arial"/>
          <w:sz w:val="24"/>
          <w:szCs w:val="24"/>
        </w:rPr>
        <w:t xml:space="preserve">000 reads </w:t>
      </w:r>
      <w:r w:rsidR="00DB7D52" w:rsidRPr="00BD2711">
        <w:rPr>
          <w:rFonts w:ascii="Arial" w:hAnsi="Arial" w:cs="Arial"/>
          <w:sz w:val="24"/>
          <w:szCs w:val="24"/>
        </w:rPr>
        <w:t>we</w:t>
      </w:r>
      <w:r w:rsidR="005D0495" w:rsidRPr="00BD2711">
        <w:rPr>
          <w:rFonts w:ascii="Arial" w:hAnsi="Arial" w:cs="Arial"/>
          <w:sz w:val="24"/>
          <w:szCs w:val="24"/>
        </w:rPr>
        <w:t xml:space="preserve">re randomly selected to generate heatmaps for each sample. </w:t>
      </w:r>
      <w:r w:rsidR="00643CDB" w:rsidRPr="00BD2711">
        <w:rPr>
          <w:rFonts w:ascii="Arial" w:hAnsi="Arial" w:cs="Arial"/>
          <w:sz w:val="24"/>
          <w:szCs w:val="24"/>
        </w:rPr>
        <w:t>A</w:t>
      </w:r>
      <w:r w:rsidR="00917BA9" w:rsidRPr="00BD2711">
        <w:rPr>
          <w:rFonts w:ascii="Arial" w:hAnsi="Arial" w:cs="Arial"/>
          <w:sz w:val="24"/>
          <w:szCs w:val="24"/>
        </w:rPr>
        <w:t>pproximately</w:t>
      </w:r>
      <w:r w:rsidR="00643CDB" w:rsidRPr="00BD2711">
        <w:rPr>
          <w:rFonts w:ascii="Arial" w:hAnsi="Arial" w:cs="Arial"/>
          <w:sz w:val="24"/>
          <w:szCs w:val="24"/>
        </w:rPr>
        <w:t xml:space="preserve"> </w:t>
      </w:r>
      <w:r w:rsidR="002E4735" w:rsidRPr="00BD2711">
        <w:rPr>
          <w:rFonts w:ascii="Arial" w:hAnsi="Arial" w:cs="Arial"/>
          <w:sz w:val="24"/>
          <w:szCs w:val="24"/>
        </w:rPr>
        <w:t>0.8% reads in GCR</w:t>
      </w:r>
      <w:r w:rsidR="008310B3" w:rsidRPr="00BD2711">
        <w:rPr>
          <w:rFonts w:ascii="Arial" w:hAnsi="Arial" w:cs="Arial"/>
          <w:sz w:val="24"/>
          <w:szCs w:val="24"/>
        </w:rPr>
        <w:t>,</w:t>
      </w:r>
      <w:r w:rsidR="009701FE" w:rsidRPr="00BD2711">
        <w:rPr>
          <w:rFonts w:ascii="Arial" w:hAnsi="Arial" w:cs="Arial"/>
          <w:sz w:val="24"/>
          <w:szCs w:val="24"/>
        </w:rPr>
        <w:t xml:space="preserve"> </w:t>
      </w:r>
      <w:r w:rsidR="00643CDB" w:rsidRPr="00BD2711">
        <w:rPr>
          <w:rFonts w:ascii="Arial" w:hAnsi="Arial" w:cs="Arial"/>
          <w:sz w:val="24"/>
          <w:szCs w:val="24"/>
        </w:rPr>
        <w:t>3</w:t>
      </w:r>
      <w:r w:rsidR="002E4735" w:rsidRPr="00BD2711">
        <w:rPr>
          <w:rFonts w:ascii="Arial" w:hAnsi="Arial" w:cs="Arial"/>
          <w:sz w:val="24"/>
          <w:szCs w:val="24"/>
        </w:rPr>
        <w:t>.8</w:t>
      </w:r>
      <w:r w:rsidR="00643CDB" w:rsidRPr="00BD2711">
        <w:rPr>
          <w:rFonts w:ascii="Arial" w:hAnsi="Arial" w:cs="Arial"/>
          <w:sz w:val="24"/>
          <w:szCs w:val="24"/>
        </w:rPr>
        <w:t>%</w:t>
      </w:r>
      <w:r w:rsidR="00E51C5A" w:rsidRPr="00BD2711">
        <w:rPr>
          <w:rFonts w:ascii="Arial" w:hAnsi="Arial" w:cs="Arial"/>
          <w:sz w:val="24"/>
          <w:szCs w:val="24"/>
        </w:rPr>
        <w:t xml:space="preserve"> </w:t>
      </w:r>
      <w:r w:rsidR="00643CDB" w:rsidRPr="00BD2711">
        <w:rPr>
          <w:rFonts w:ascii="Arial" w:hAnsi="Arial" w:cs="Arial"/>
          <w:sz w:val="24"/>
          <w:szCs w:val="24"/>
        </w:rPr>
        <w:t>reads</w:t>
      </w:r>
      <w:r w:rsidR="002E4735" w:rsidRPr="00BD2711">
        <w:rPr>
          <w:rFonts w:ascii="Arial" w:hAnsi="Arial" w:cs="Arial"/>
          <w:sz w:val="24"/>
          <w:szCs w:val="24"/>
        </w:rPr>
        <w:t xml:space="preserve"> in FCR</w:t>
      </w:r>
      <w:r w:rsidR="00917BA9" w:rsidRPr="00BD2711">
        <w:rPr>
          <w:rFonts w:ascii="Arial" w:hAnsi="Arial" w:cs="Arial"/>
          <w:sz w:val="24"/>
          <w:szCs w:val="24"/>
        </w:rPr>
        <w:t>,</w:t>
      </w:r>
      <w:r w:rsidR="008310B3" w:rsidRPr="00BD2711">
        <w:rPr>
          <w:rFonts w:ascii="Arial" w:hAnsi="Arial" w:cs="Arial"/>
          <w:sz w:val="24"/>
          <w:szCs w:val="24"/>
        </w:rPr>
        <w:t xml:space="preserve"> and 0.06% reads in FER</w:t>
      </w:r>
      <w:r w:rsidR="002E4735" w:rsidRPr="00BD2711">
        <w:rPr>
          <w:rFonts w:ascii="Arial" w:hAnsi="Arial" w:cs="Arial"/>
          <w:sz w:val="24"/>
          <w:szCs w:val="24"/>
        </w:rPr>
        <w:t xml:space="preserve"> </w:t>
      </w:r>
      <w:r w:rsidR="007B28DA" w:rsidRPr="00BD2711">
        <w:rPr>
          <w:rFonts w:ascii="Arial" w:hAnsi="Arial" w:cs="Arial"/>
          <w:sz w:val="24"/>
          <w:szCs w:val="24"/>
        </w:rPr>
        <w:t>contain</w:t>
      </w:r>
      <w:r w:rsidR="00CD4039" w:rsidRPr="00BD2711">
        <w:rPr>
          <w:rFonts w:ascii="Arial" w:hAnsi="Arial" w:cs="Arial"/>
          <w:sz w:val="24"/>
          <w:szCs w:val="24"/>
        </w:rPr>
        <w:t>ing</w:t>
      </w:r>
      <w:r w:rsidR="007B28DA" w:rsidRPr="00BD2711">
        <w:rPr>
          <w:rFonts w:ascii="Arial" w:hAnsi="Arial" w:cs="Arial"/>
          <w:sz w:val="24"/>
          <w:szCs w:val="24"/>
        </w:rPr>
        <w:t xml:space="preserve"> </w:t>
      </w:r>
      <w:r w:rsidR="002E4735" w:rsidRPr="00BD2711">
        <w:rPr>
          <w:rFonts w:ascii="Arial" w:hAnsi="Arial" w:cs="Arial"/>
          <w:sz w:val="24"/>
          <w:szCs w:val="24"/>
        </w:rPr>
        <w:t>at least 6</w:t>
      </w:r>
      <w:r w:rsidR="00F17DA7" w:rsidRPr="00BD2711">
        <w:rPr>
          <w:rFonts w:ascii="Arial" w:hAnsi="Arial" w:cs="Arial"/>
          <w:sz w:val="24"/>
          <w:szCs w:val="24"/>
        </w:rPr>
        <w:t xml:space="preserve"> </w:t>
      </w:r>
      <w:r w:rsidR="00643CDB" w:rsidRPr="00BD2711">
        <w:rPr>
          <w:rFonts w:ascii="Arial" w:hAnsi="Arial" w:cs="Arial"/>
          <w:sz w:val="24"/>
          <w:szCs w:val="24"/>
        </w:rPr>
        <w:t>consecutive methylated CG sites</w:t>
      </w:r>
      <w:r w:rsidR="00F17DA7" w:rsidRPr="00BD2711">
        <w:rPr>
          <w:rFonts w:ascii="Arial" w:hAnsi="Arial" w:cs="Arial"/>
          <w:sz w:val="24"/>
          <w:szCs w:val="24"/>
        </w:rPr>
        <w:t xml:space="preserve"> </w:t>
      </w:r>
      <w:r w:rsidR="00643CDB" w:rsidRPr="00BD2711">
        <w:rPr>
          <w:rFonts w:ascii="Arial" w:hAnsi="Arial" w:cs="Arial"/>
          <w:sz w:val="24"/>
          <w:szCs w:val="24"/>
        </w:rPr>
        <w:t>are labeled</w:t>
      </w:r>
      <w:r w:rsidR="009A7D9B" w:rsidRPr="00BD2711">
        <w:rPr>
          <w:rFonts w:ascii="Arial" w:hAnsi="Arial" w:cs="Arial"/>
          <w:sz w:val="24"/>
          <w:szCs w:val="24"/>
        </w:rPr>
        <w:t xml:space="preserve"> by blue bricks</w:t>
      </w:r>
      <w:r w:rsidR="00643CDB" w:rsidRPr="00BD2711">
        <w:rPr>
          <w:rFonts w:ascii="Arial" w:hAnsi="Arial" w:cs="Arial"/>
          <w:sz w:val="24"/>
          <w:szCs w:val="24"/>
        </w:rPr>
        <w:t>.</w:t>
      </w:r>
      <w:r w:rsidR="00D03146" w:rsidRPr="00BD2711">
        <w:rPr>
          <w:rFonts w:ascii="Arial" w:hAnsi="Arial" w:cs="Arial"/>
          <w:sz w:val="24"/>
          <w:szCs w:val="24"/>
        </w:rPr>
        <w:t xml:space="preserve"> One-way ANOVA </w:t>
      </w:r>
      <w:r w:rsidR="009732DF" w:rsidRPr="00BD2711">
        <w:rPr>
          <w:rFonts w:ascii="Arial" w:hAnsi="Arial" w:cs="Arial"/>
          <w:sz w:val="24"/>
          <w:szCs w:val="24"/>
        </w:rPr>
        <w:t xml:space="preserve">with post-hoc Tukey HSD </w:t>
      </w:r>
      <w:r w:rsidR="00D03146" w:rsidRPr="00BD2711">
        <w:rPr>
          <w:rFonts w:ascii="Arial" w:hAnsi="Arial" w:cs="Arial"/>
          <w:sz w:val="24"/>
          <w:szCs w:val="24"/>
        </w:rPr>
        <w:t xml:space="preserve">test </w:t>
      </w:r>
      <w:r w:rsidR="00CC46B2" w:rsidRPr="00BD2711">
        <w:rPr>
          <w:rFonts w:ascii="Arial" w:hAnsi="Arial" w:cs="Arial"/>
          <w:sz w:val="24"/>
          <w:szCs w:val="24"/>
        </w:rPr>
        <w:t>is</w:t>
      </w:r>
      <w:r w:rsidR="00D03146" w:rsidRPr="00BD2711">
        <w:rPr>
          <w:rFonts w:ascii="Arial" w:hAnsi="Arial" w:cs="Arial"/>
          <w:sz w:val="24"/>
          <w:szCs w:val="24"/>
        </w:rPr>
        <w:t xml:space="preserve"> performed for pairwise comparisons</w:t>
      </w:r>
      <w:r w:rsidR="009E0F70" w:rsidRPr="00BD2711">
        <w:rPr>
          <w:rFonts w:ascii="Arial" w:hAnsi="Arial" w:cs="Arial"/>
          <w:sz w:val="24"/>
          <w:szCs w:val="24"/>
        </w:rPr>
        <w:t xml:space="preserve"> </w:t>
      </w:r>
      <w:r w:rsidR="00603BD6" w:rsidRPr="00BD2711">
        <w:rPr>
          <w:rFonts w:ascii="Arial" w:hAnsi="Arial" w:cs="Arial"/>
          <w:sz w:val="24"/>
          <w:szCs w:val="24"/>
        </w:rPr>
        <w:t>of</w:t>
      </w:r>
      <w:r w:rsidR="009E0F70" w:rsidRPr="00BD2711">
        <w:rPr>
          <w:rFonts w:ascii="Arial" w:hAnsi="Arial" w:cs="Arial"/>
          <w:sz w:val="24"/>
          <w:szCs w:val="24"/>
        </w:rPr>
        <w:t xml:space="preserve"> </w:t>
      </w:r>
      <w:r w:rsidR="006454B9" w:rsidRPr="00BD2711">
        <w:rPr>
          <w:rFonts w:ascii="Arial" w:hAnsi="Arial" w:cs="Arial"/>
          <w:sz w:val="24"/>
          <w:szCs w:val="24"/>
        </w:rPr>
        <w:t xml:space="preserve">percentage of reads </w:t>
      </w:r>
      <w:r w:rsidR="007B28DA" w:rsidRPr="00BD2711">
        <w:rPr>
          <w:rFonts w:ascii="Arial" w:hAnsi="Arial" w:cs="Arial"/>
          <w:sz w:val="24"/>
          <w:szCs w:val="24"/>
        </w:rPr>
        <w:t>with this footprint</w:t>
      </w:r>
      <w:r w:rsidR="00D03146" w:rsidRPr="00BD2711">
        <w:rPr>
          <w:rFonts w:ascii="Arial" w:hAnsi="Arial" w:cs="Arial"/>
          <w:sz w:val="24"/>
          <w:szCs w:val="24"/>
        </w:rPr>
        <w:t>. F</w:t>
      </w:r>
      <w:r w:rsidR="00A6469A" w:rsidRPr="00BD2711">
        <w:rPr>
          <w:rFonts w:ascii="Arial" w:hAnsi="Arial" w:cs="Arial"/>
          <w:sz w:val="24"/>
          <w:szCs w:val="24"/>
        </w:rPr>
        <w:t>C</w:t>
      </w:r>
      <w:r w:rsidR="00D03146" w:rsidRPr="00BD2711">
        <w:rPr>
          <w:rFonts w:ascii="Arial" w:hAnsi="Arial" w:cs="Arial"/>
          <w:sz w:val="24"/>
          <w:szCs w:val="24"/>
        </w:rPr>
        <w:t xml:space="preserve">R vs </w:t>
      </w:r>
      <w:r w:rsidR="00A6469A" w:rsidRPr="00BD2711">
        <w:rPr>
          <w:rFonts w:ascii="Arial" w:hAnsi="Arial" w:cs="Arial"/>
          <w:sz w:val="24"/>
          <w:szCs w:val="24"/>
        </w:rPr>
        <w:t>G</w:t>
      </w:r>
      <w:r w:rsidR="00D03146" w:rsidRPr="00BD2711">
        <w:rPr>
          <w:rFonts w:ascii="Arial" w:hAnsi="Arial" w:cs="Arial"/>
          <w:sz w:val="24"/>
          <w:szCs w:val="24"/>
        </w:rPr>
        <w:t xml:space="preserve">CR, </w:t>
      </w:r>
      <w:r w:rsidR="00D03146" w:rsidRPr="00BD2711">
        <w:rPr>
          <w:rFonts w:ascii="Arial" w:hAnsi="Arial" w:cs="Arial"/>
          <w:i/>
          <w:iCs/>
          <w:sz w:val="24"/>
          <w:szCs w:val="24"/>
        </w:rPr>
        <w:t>p</w:t>
      </w:r>
      <w:r w:rsidR="00D03146" w:rsidRPr="00BD2711">
        <w:rPr>
          <w:rFonts w:ascii="Arial" w:hAnsi="Arial" w:cs="Arial"/>
          <w:sz w:val="24"/>
          <w:szCs w:val="24"/>
        </w:rPr>
        <w:t xml:space="preserve"> &lt; 0.0</w:t>
      </w:r>
      <w:r w:rsidR="00A6469A" w:rsidRPr="00BD2711">
        <w:rPr>
          <w:rFonts w:ascii="Arial" w:hAnsi="Arial" w:cs="Arial"/>
          <w:sz w:val="24"/>
          <w:szCs w:val="24"/>
        </w:rPr>
        <w:t xml:space="preserve">5; </w:t>
      </w:r>
      <w:r w:rsidR="0030013D" w:rsidRPr="00BD2711">
        <w:rPr>
          <w:rFonts w:ascii="Arial" w:hAnsi="Arial" w:cs="Arial"/>
          <w:sz w:val="24"/>
          <w:szCs w:val="24"/>
        </w:rPr>
        <w:t xml:space="preserve">FER vs FCR, </w:t>
      </w:r>
      <w:r w:rsidR="0030013D" w:rsidRPr="00BD2711">
        <w:rPr>
          <w:rFonts w:ascii="Arial" w:hAnsi="Arial" w:cs="Arial"/>
          <w:i/>
          <w:iCs/>
          <w:sz w:val="24"/>
          <w:szCs w:val="24"/>
        </w:rPr>
        <w:t>p</w:t>
      </w:r>
      <w:r w:rsidR="0030013D" w:rsidRPr="00BD2711">
        <w:rPr>
          <w:rFonts w:ascii="Arial" w:hAnsi="Arial" w:cs="Arial"/>
          <w:sz w:val="24"/>
          <w:szCs w:val="24"/>
        </w:rPr>
        <w:t xml:space="preserve"> &lt; 0.001.</w:t>
      </w:r>
    </w:p>
    <w:p w14:paraId="006DE51F" w14:textId="2AA09A41" w:rsidR="005D0495" w:rsidRPr="003E38AC" w:rsidRDefault="005D0495" w:rsidP="003B6B16">
      <w:pPr>
        <w:spacing w:line="480" w:lineRule="auto"/>
        <w:rPr>
          <w:rFonts w:ascii="Arial" w:hAnsi="Arial" w:cs="Arial"/>
          <w:b/>
          <w:bCs/>
          <w:sz w:val="24"/>
          <w:szCs w:val="24"/>
        </w:rPr>
      </w:pPr>
    </w:p>
    <w:p w14:paraId="658341B4" w14:textId="12FB823F" w:rsidR="005D0495" w:rsidRPr="003E38AC" w:rsidRDefault="005D0495" w:rsidP="003B6B16">
      <w:pPr>
        <w:spacing w:line="480" w:lineRule="auto"/>
        <w:rPr>
          <w:rFonts w:ascii="Arial" w:hAnsi="Arial" w:cs="Arial"/>
          <w:b/>
          <w:bCs/>
          <w:sz w:val="24"/>
          <w:szCs w:val="24"/>
        </w:rPr>
      </w:pPr>
      <w:r w:rsidRPr="003E38AC">
        <w:rPr>
          <w:rFonts w:ascii="Arial" w:hAnsi="Arial" w:cs="Arial"/>
          <w:b/>
          <w:bCs/>
          <w:sz w:val="24"/>
          <w:szCs w:val="24"/>
        </w:rPr>
        <w:br w:type="page"/>
      </w:r>
    </w:p>
    <w:p w14:paraId="35C95F9D" w14:textId="6AE09882" w:rsidR="005D0495" w:rsidRPr="003E38AC" w:rsidRDefault="00D33C2E" w:rsidP="003B6B16">
      <w:pPr>
        <w:spacing w:line="480" w:lineRule="auto"/>
        <w:jc w:val="center"/>
        <w:rPr>
          <w:rFonts w:ascii="Arial" w:hAnsi="Arial" w:cs="Arial"/>
          <w:b/>
          <w:bCs/>
          <w:sz w:val="24"/>
          <w:szCs w:val="24"/>
        </w:rPr>
      </w:pPr>
      <w:r>
        <w:rPr>
          <w:rFonts w:ascii="Arial" w:hAnsi="Arial" w:cs="Arial"/>
          <w:b/>
          <w:bCs/>
          <w:noProof/>
          <w:sz w:val="24"/>
          <w:szCs w:val="24"/>
        </w:rPr>
        <w:lastRenderedPageBreak/>
        <w:drawing>
          <wp:inline distT="0" distB="0" distL="0" distR="0" wp14:anchorId="5DA5E75D" wp14:editId="1DD56751">
            <wp:extent cx="5760720" cy="775906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1140" cy="7773094"/>
                    </a:xfrm>
                    <a:prstGeom prst="rect">
                      <a:avLst/>
                    </a:prstGeom>
                    <a:noFill/>
                  </pic:spPr>
                </pic:pic>
              </a:graphicData>
            </a:graphic>
          </wp:inline>
        </w:drawing>
      </w:r>
    </w:p>
    <w:p w14:paraId="3F0B976A" w14:textId="073E583E" w:rsidR="0089668A" w:rsidRPr="003E38AC" w:rsidRDefault="007160E2" w:rsidP="003B6B16">
      <w:pPr>
        <w:spacing w:line="480" w:lineRule="auto"/>
        <w:rPr>
          <w:rFonts w:ascii="Arial" w:hAnsi="Arial" w:cs="Arial"/>
          <w:sz w:val="24"/>
          <w:szCs w:val="24"/>
        </w:rPr>
      </w:pPr>
      <w:r w:rsidRPr="003E38AC">
        <w:rPr>
          <w:rFonts w:ascii="Arial" w:hAnsi="Arial" w:cs="Arial"/>
          <w:sz w:val="24"/>
          <w:szCs w:val="24"/>
        </w:rPr>
        <w:br w:type="page"/>
      </w:r>
      <w:r w:rsidR="004C71EA">
        <w:rPr>
          <w:rFonts w:ascii="Arial" w:hAnsi="Arial" w:cs="Arial"/>
          <w:b/>
          <w:bCs/>
          <w:sz w:val="24"/>
          <w:szCs w:val="24"/>
        </w:rPr>
        <w:lastRenderedPageBreak/>
        <w:t xml:space="preserve">Fig. </w:t>
      </w:r>
      <w:r w:rsidR="003B6B16">
        <w:rPr>
          <w:rFonts w:ascii="Arial" w:hAnsi="Arial" w:cs="Arial"/>
          <w:b/>
          <w:bCs/>
          <w:sz w:val="24"/>
          <w:szCs w:val="24"/>
        </w:rPr>
        <w:t>S</w:t>
      </w:r>
      <w:r w:rsidR="00F93D94">
        <w:rPr>
          <w:rFonts w:ascii="Arial" w:hAnsi="Arial" w:cs="Arial"/>
          <w:b/>
          <w:bCs/>
          <w:sz w:val="24"/>
          <w:szCs w:val="24"/>
        </w:rPr>
        <w:t>4</w:t>
      </w:r>
      <w:r w:rsidR="003F7E7D">
        <w:rPr>
          <w:rFonts w:ascii="Arial" w:hAnsi="Arial" w:cs="Arial"/>
          <w:b/>
          <w:bCs/>
          <w:sz w:val="24"/>
          <w:szCs w:val="24"/>
        </w:rPr>
        <w:t>.</w:t>
      </w:r>
      <w:r w:rsidRPr="003E38AC">
        <w:rPr>
          <w:rFonts w:ascii="Arial" w:hAnsi="Arial" w:cs="Arial"/>
          <w:b/>
          <w:bCs/>
          <w:sz w:val="24"/>
          <w:szCs w:val="24"/>
        </w:rPr>
        <w:t xml:space="preserve"> </w:t>
      </w:r>
      <w:r w:rsidRPr="00BD2711">
        <w:rPr>
          <w:rFonts w:ascii="Arial" w:hAnsi="Arial" w:cs="Arial"/>
          <w:sz w:val="24"/>
          <w:szCs w:val="24"/>
        </w:rPr>
        <w:t>FENGC results for AT</w:t>
      </w:r>
      <w:r w:rsidR="00B061EE" w:rsidRPr="00BD2711">
        <w:rPr>
          <w:rFonts w:ascii="Arial" w:hAnsi="Arial" w:cs="Arial"/>
          <w:sz w:val="24"/>
          <w:szCs w:val="24"/>
        </w:rPr>
        <w:t>4</w:t>
      </w:r>
      <w:r w:rsidRPr="00BD2711">
        <w:rPr>
          <w:rFonts w:ascii="Arial" w:hAnsi="Arial" w:cs="Arial"/>
          <w:sz w:val="24"/>
          <w:szCs w:val="24"/>
        </w:rPr>
        <w:t>G</w:t>
      </w:r>
      <w:r w:rsidR="00B061EE" w:rsidRPr="00BD2711">
        <w:rPr>
          <w:rFonts w:ascii="Arial" w:hAnsi="Arial" w:cs="Arial"/>
          <w:sz w:val="24"/>
          <w:szCs w:val="24"/>
        </w:rPr>
        <w:t>22217</w:t>
      </w:r>
      <w:r w:rsidRPr="00BD2711">
        <w:rPr>
          <w:rFonts w:ascii="Arial" w:hAnsi="Arial" w:cs="Arial"/>
          <w:sz w:val="24"/>
          <w:szCs w:val="24"/>
        </w:rPr>
        <w:t>. (</w:t>
      </w:r>
      <w:r w:rsidR="00F144C4" w:rsidRPr="00BD2711">
        <w:rPr>
          <w:rFonts w:ascii="Arial" w:hAnsi="Arial" w:cs="Arial"/>
          <w:sz w:val="24"/>
          <w:szCs w:val="24"/>
        </w:rPr>
        <w:t>a</w:t>
      </w:r>
      <w:r w:rsidRPr="00BD2711">
        <w:rPr>
          <w:rFonts w:ascii="Arial" w:hAnsi="Arial" w:cs="Arial"/>
          <w:sz w:val="24"/>
          <w:szCs w:val="24"/>
        </w:rPr>
        <w:t>) Genic region of AT</w:t>
      </w:r>
      <w:r w:rsidR="00B061EE" w:rsidRPr="00BD2711">
        <w:rPr>
          <w:rFonts w:ascii="Arial" w:hAnsi="Arial" w:cs="Arial"/>
          <w:sz w:val="24"/>
          <w:szCs w:val="24"/>
        </w:rPr>
        <w:t>4</w:t>
      </w:r>
      <w:r w:rsidRPr="00BD2711">
        <w:rPr>
          <w:rFonts w:ascii="Arial" w:hAnsi="Arial" w:cs="Arial"/>
          <w:sz w:val="24"/>
          <w:szCs w:val="24"/>
        </w:rPr>
        <w:t>G</w:t>
      </w:r>
      <w:r w:rsidR="00B061EE" w:rsidRPr="00BD2711">
        <w:rPr>
          <w:rFonts w:ascii="Arial" w:hAnsi="Arial" w:cs="Arial"/>
          <w:sz w:val="24"/>
          <w:szCs w:val="24"/>
        </w:rPr>
        <w:t>22217</w:t>
      </w:r>
      <w:r w:rsidRPr="00BD2711">
        <w:rPr>
          <w:rFonts w:ascii="Arial" w:hAnsi="Arial" w:cs="Arial"/>
          <w:sz w:val="24"/>
          <w:szCs w:val="24"/>
        </w:rPr>
        <w:t>. The target region is indicated by brown rectangle (target ID: AT</w:t>
      </w:r>
      <w:r w:rsidR="004D0CD3" w:rsidRPr="00BD2711">
        <w:rPr>
          <w:rFonts w:ascii="Arial" w:hAnsi="Arial" w:cs="Arial"/>
          <w:sz w:val="24"/>
          <w:szCs w:val="24"/>
        </w:rPr>
        <w:t>4</w:t>
      </w:r>
      <w:r w:rsidRPr="00BD2711">
        <w:rPr>
          <w:rFonts w:ascii="Arial" w:hAnsi="Arial" w:cs="Arial"/>
          <w:sz w:val="24"/>
          <w:szCs w:val="24"/>
        </w:rPr>
        <w:t>G</w:t>
      </w:r>
      <w:r w:rsidR="004D0CD3" w:rsidRPr="00BD2711">
        <w:rPr>
          <w:rFonts w:ascii="Arial" w:hAnsi="Arial" w:cs="Arial"/>
          <w:sz w:val="24"/>
          <w:szCs w:val="24"/>
        </w:rPr>
        <w:t>22217</w:t>
      </w:r>
      <w:r w:rsidRPr="00BD2711">
        <w:rPr>
          <w:rFonts w:ascii="Arial" w:hAnsi="Arial" w:cs="Arial"/>
          <w:sz w:val="24"/>
          <w:szCs w:val="24"/>
        </w:rPr>
        <w:t>-1 in Table</w:t>
      </w:r>
      <w:r w:rsidR="002C0D36" w:rsidRPr="002C0D36">
        <w:rPr>
          <w:rFonts w:ascii="Arial" w:hAnsi="Arial" w:cs="Arial"/>
          <w:sz w:val="24"/>
          <w:szCs w:val="24"/>
        </w:rPr>
        <w:t xml:space="preserve"> </w:t>
      </w:r>
      <w:r w:rsidR="002C0D36" w:rsidRPr="00BD2711">
        <w:rPr>
          <w:rFonts w:ascii="Arial" w:hAnsi="Arial" w:cs="Arial"/>
          <w:sz w:val="24"/>
          <w:szCs w:val="24"/>
        </w:rPr>
        <w:t>S1</w:t>
      </w:r>
      <w:r w:rsidRPr="00BD2711">
        <w:rPr>
          <w:rFonts w:ascii="Arial" w:hAnsi="Arial" w:cs="Arial"/>
          <w:sz w:val="24"/>
          <w:szCs w:val="24"/>
        </w:rPr>
        <w:t xml:space="preserve">). A </w:t>
      </w:r>
      <w:r w:rsidR="004D0CD3" w:rsidRPr="00BD2711">
        <w:rPr>
          <w:rFonts w:ascii="Arial" w:hAnsi="Arial" w:cs="Arial"/>
          <w:sz w:val="24"/>
          <w:szCs w:val="24"/>
        </w:rPr>
        <w:t>G-box</w:t>
      </w:r>
      <w:r w:rsidRPr="00BD2711">
        <w:rPr>
          <w:rFonts w:ascii="Arial" w:hAnsi="Arial" w:cs="Arial"/>
          <w:sz w:val="24"/>
          <w:szCs w:val="24"/>
        </w:rPr>
        <w:t xml:space="preserve"> </w:t>
      </w:r>
      <w:r w:rsidR="004D0CD3" w:rsidRPr="00BD2711">
        <w:rPr>
          <w:rFonts w:ascii="Arial" w:hAnsi="Arial" w:cs="Arial"/>
          <w:sz w:val="24"/>
          <w:szCs w:val="24"/>
        </w:rPr>
        <w:t xml:space="preserve">and a </w:t>
      </w:r>
      <w:r w:rsidR="00AB292A" w:rsidRPr="00BD2711">
        <w:rPr>
          <w:rFonts w:ascii="Arial" w:hAnsi="Arial" w:cs="Arial"/>
          <w:sz w:val="24"/>
          <w:szCs w:val="24"/>
        </w:rPr>
        <w:t>MeJA</w:t>
      </w:r>
      <w:r w:rsidR="00196BE7" w:rsidRPr="00BD2711">
        <w:rPr>
          <w:rFonts w:ascii="Arial" w:hAnsi="Arial" w:cs="Arial"/>
          <w:sz w:val="24"/>
          <w:szCs w:val="24"/>
        </w:rPr>
        <w:t>-</w:t>
      </w:r>
      <w:r w:rsidR="00AB292A" w:rsidRPr="00BD2711">
        <w:rPr>
          <w:rFonts w:ascii="Arial" w:hAnsi="Arial" w:cs="Arial"/>
          <w:sz w:val="24"/>
          <w:szCs w:val="24"/>
        </w:rPr>
        <w:t>responsive element</w:t>
      </w:r>
      <w:r w:rsidRPr="00BD2711">
        <w:rPr>
          <w:rFonts w:ascii="Arial" w:hAnsi="Arial" w:cs="Arial"/>
          <w:sz w:val="24"/>
          <w:szCs w:val="24"/>
        </w:rPr>
        <w:t xml:space="preserve"> </w:t>
      </w:r>
      <w:r w:rsidR="00AB292A" w:rsidRPr="00BD2711">
        <w:rPr>
          <w:rFonts w:ascii="Arial" w:hAnsi="Arial" w:cs="Arial"/>
          <w:sz w:val="24"/>
          <w:szCs w:val="24"/>
        </w:rPr>
        <w:t>are</w:t>
      </w:r>
      <w:r w:rsidRPr="00BD2711">
        <w:rPr>
          <w:rFonts w:ascii="Arial" w:hAnsi="Arial" w:cs="Arial"/>
          <w:sz w:val="24"/>
          <w:szCs w:val="24"/>
        </w:rPr>
        <w:t xml:space="preserve"> indicated by </w:t>
      </w:r>
      <w:r w:rsidR="00AB292A" w:rsidRPr="00BD2711">
        <w:rPr>
          <w:rFonts w:ascii="Arial" w:hAnsi="Arial" w:cs="Arial"/>
          <w:sz w:val="24"/>
          <w:szCs w:val="24"/>
        </w:rPr>
        <w:t xml:space="preserve">yellow and </w:t>
      </w:r>
      <w:r w:rsidRPr="00BD2711">
        <w:rPr>
          <w:rFonts w:ascii="Arial" w:hAnsi="Arial" w:cs="Arial"/>
          <w:sz w:val="24"/>
          <w:szCs w:val="24"/>
        </w:rPr>
        <w:t>green brick</w:t>
      </w:r>
      <w:r w:rsidR="00AB292A" w:rsidRPr="00BD2711">
        <w:rPr>
          <w:rFonts w:ascii="Arial" w:hAnsi="Arial" w:cs="Arial"/>
          <w:sz w:val="24"/>
          <w:szCs w:val="24"/>
        </w:rPr>
        <w:t>s, respectively</w:t>
      </w:r>
      <w:r w:rsidRPr="00BD2711">
        <w:rPr>
          <w:rFonts w:ascii="Arial" w:hAnsi="Arial" w:cs="Arial"/>
          <w:sz w:val="24"/>
          <w:szCs w:val="24"/>
        </w:rPr>
        <w:t>. The transcription start site is indicated by arrow. (</w:t>
      </w:r>
      <w:r w:rsidR="00464F60">
        <w:rPr>
          <w:rFonts w:ascii="Arial" w:hAnsi="Arial" w:cs="Arial"/>
          <w:sz w:val="24"/>
          <w:szCs w:val="24"/>
        </w:rPr>
        <w:t>B</w:t>
      </w:r>
      <w:r w:rsidRPr="00BD2711">
        <w:rPr>
          <w:rFonts w:ascii="Arial" w:hAnsi="Arial" w:cs="Arial"/>
          <w:sz w:val="24"/>
          <w:szCs w:val="24"/>
        </w:rPr>
        <w:t xml:space="preserve">) </w:t>
      </w:r>
      <w:r w:rsidR="00464F60">
        <w:rPr>
          <w:rFonts w:ascii="Arial" w:hAnsi="Arial" w:cs="Arial"/>
          <w:sz w:val="24"/>
          <w:szCs w:val="24"/>
        </w:rPr>
        <w:t>E</w:t>
      </w:r>
      <w:r w:rsidR="00464F60" w:rsidRPr="00E90A2C">
        <w:rPr>
          <w:rFonts w:ascii="Arial" w:hAnsi="Arial" w:cs="Arial"/>
          <w:sz w:val="24"/>
          <w:szCs w:val="24"/>
        </w:rPr>
        <w:t xml:space="preserve">xpression </w:t>
      </w:r>
      <w:r w:rsidR="00464F60">
        <w:rPr>
          <w:rFonts w:ascii="Arial" w:hAnsi="Arial" w:cs="Arial"/>
          <w:sz w:val="24"/>
          <w:szCs w:val="24"/>
        </w:rPr>
        <w:t xml:space="preserve">levels of </w:t>
      </w:r>
      <w:r w:rsidR="00464F60" w:rsidRPr="00BD2711">
        <w:rPr>
          <w:rFonts w:ascii="Arial" w:hAnsi="Arial" w:cs="Arial"/>
          <w:sz w:val="24"/>
          <w:szCs w:val="24"/>
        </w:rPr>
        <w:t>AT4G22217</w:t>
      </w:r>
      <w:r w:rsidR="00464F60">
        <w:rPr>
          <w:rFonts w:ascii="Arial" w:hAnsi="Arial" w:cs="Arial"/>
          <w:i/>
          <w:iCs/>
          <w:sz w:val="24"/>
          <w:szCs w:val="24"/>
        </w:rPr>
        <w:t xml:space="preserve"> </w:t>
      </w:r>
      <w:r w:rsidR="00464F60">
        <w:rPr>
          <w:rFonts w:ascii="Arial" w:hAnsi="Arial" w:cs="Arial"/>
          <w:sz w:val="24"/>
          <w:szCs w:val="24"/>
        </w:rPr>
        <w:t>that are</w:t>
      </w:r>
      <w:r w:rsidR="00464F60" w:rsidRPr="00E90A2C">
        <w:rPr>
          <w:rFonts w:ascii="Arial" w:hAnsi="Arial" w:cs="Arial"/>
          <w:sz w:val="24"/>
          <w:szCs w:val="24"/>
        </w:rPr>
        <w:t xml:space="preserve"> </w:t>
      </w:r>
      <w:r w:rsidR="00464F60">
        <w:rPr>
          <w:rFonts w:ascii="Arial" w:hAnsi="Arial" w:cs="Arial"/>
          <w:sz w:val="24"/>
          <w:szCs w:val="24"/>
        </w:rPr>
        <w:t>presented</w:t>
      </w:r>
      <w:r w:rsidR="00464F60" w:rsidRPr="00E90A2C">
        <w:rPr>
          <w:rFonts w:ascii="Arial" w:hAnsi="Arial" w:cs="Arial"/>
          <w:sz w:val="24"/>
          <w:szCs w:val="24"/>
        </w:rPr>
        <w:t xml:space="preserve"> </w:t>
      </w:r>
      <w:r w:rsidR="00464F60">
        <w:rPr>
          <w:rFonts w:ascii="Arial" w:hAnsi="Arial" w:cs="Arial"/>
          <w:sz w:val="24"/>
          <w:szCs w:val="24"/>
        </w:rPr>
        <w:t xml:space="preserve">the same way </w:t>
      </w:r>
      <w:r w:rsidR="00D5573B">
        <w:rPr>
          <w:rFonts w:ascii="Arial" w:hAnsi="Arial" w:cs="Arial"/>
          <w:sz w:val="24"/>
          <w:szCs w:val="24"/>
        </w:rPr>
        <w:t xml:space="preserve">as </w:t>
      </w:r>
      <w:r w:rsidR="00464F60">
        <w:rPr>
          <w:rFonts w:ascii="Arial" w:hAnsi="Arial" w:cs="Arial"/>
          <w:sz w:val="24"/>
          <w:szCs w:val="24"/>
        </w:rPr>
        <w:t>Fig</w:t>
      </w:r>
      <w:r w:rsidR="007F6666">
        <w:rPr>
          <w:rFonts w:ascii="Arial" w:hAnsi="Arial" w:cs="Arial"/>
          <w:sz w:val="24"/>
          <w:szCs w:val="24"/>
        </w:rPr>
        <w:t>.</w:t>
      </w:r>
      <w:r w:rsidR="00464F60">
        <w:rPr>
          <w:rFonts w:ascii="Arial" w:hAnsi="Arial" w:cs="Arial"/>
          <w:sz w:val="24"/>
          <w:szCs w:val="24"/>
        </w:rPr>
        <w:t xml:space="preserve"> 2B</w:t>
      </w:r>
      <w:r w:rsidR="00464F60" w:rsidRPr="00E90A2C">
        <w:rPr>
          <w:rFonts w:ascii="Arial" w:hAnsi="Arial" w:cs="Arial"/>
          <w:sz w:val="24"/>
          <w:szCs w:val="24"/>
        </w:rPr>
        <w:t xml:space="preserve">. </w:t>
      </w:r>
      <w:r w:rsidRPr="00BD2711">
        <w:rPr>
          <w:rFonts w:ascii="Arial" w:hAnsi="Arial" w:cs="Arial"/>
          <w:sz w:val="24"/>
          <w:szCs w:val="24"/>
        </w:rPr>
        <w:t>(</w:t>
      </w:r>
      <w:r w:rsidR="00464F60">
        <w:rPr>
          <w:rFonts w:ascii="Arial" w:hAnsi="Arial" w:cs="Arial"/>
          <w:sz w:val="24"/>
          <w:szCs w:val="24"/>
        </w:rPr>
        <w:t>C</w:t>
      </w:r>
      <w:r w:rsidRPr="00BD2711">
        <w:rPr>
          <w:rFonts w:ascii="Arial" w:hAnsi="Arial" w:cs="Arial"/>
          <w:sz w:val="24"/>
          <w:szCs w:val="24"/>
        </w:rPr>
        <w:t>) Average CG methylation level within the target region. The relative position</w:t>
      </w:r>
      <w:r w:rsidR="00460F21" w:rsidRPr="00BD2711">
        <w:rPr>
          <w:rFonts w:ascii="Arial" w:hAnsi="Arial" w:cs="Arial"/>
          <w:sz w:val="24"/>
          <w:szCs w:val="24"/>
        </w:rPr>
        <w:t>s</w:t>
      </w:r>
      <w:r w:rsidRPr="00BD2711">
        <w:rPr>
          <w:rFonts w:ascii="Arial" w:hAnsi="Arial" w:cs="Arial"/>
          <w:sz w:val="24"/>
          <w:szCs w:val="24"/>
        </w:rPr>
        <w:t xml:space="preserve"> of </w:t>
      </w:r>
      <w:r w:rsidR="001218FF" w:rsidRPr="00BD2711">
        <w:rPr>
          <w:rFonts w:ascii="Arial" w:hAnsi="Arial" w:cs="Arial"/>
          <w:i/>
          <w:sz w:val="24"/>
          <w:szCs w:val="24"/>
        </w:rPr>
        <w:t>cis</w:t>
      </w:r>
      <w:r w:rsidR="001218FF" w:rsidRPr="00BD2711">
        <w:rPr>
          <w:rFonts w:ascii="Arial" w:hAnsi="Arial" w:cs="Arial"/>
          <w:sz w:val="24"/>
          <w:szCs w:val="24"/>
        </w:rPr>
        <w:t>-regula</w:t>
      </w:r>
      <w:r w:rsidR="00460F21" w:rsidRPr="00BD2711">
        <w:rPr>
          <w:rFonts w:ascii="Arial" w:hAnsi="Arial" w:cs="Arial"/>
          <w:sz w:val="24"/>
          <w:szCs w:val="24"/>
        </w:rPr>
        <w:t xml:space="preserve">tory elements </w:t>
      </w:r>
      <w:r w:rsidRPr="00BD2711">
        <w:rPr>
          <w:rFonts w:ascii="Arial" w:hAnsi="Arial" w:cs="Arial"/>
          <w:sz w:val="24"/>
          <w:szCs w:val="24"/>
        </w:rPr>
        <w:t>shown in (</w:t>
      </w:r>
      <w:r w:rsidR="00464F60">
        <w:rPr>
          <w:rFonts w:ascii="Arial" w:hAnsi="Arial" w:cs="Arial"/>
          <w:sz w:val="24"/>
          <w:szCs w:val="24"/>
        </w:rPr>
        <w:t>A</w:t>
      </w:r>
      <w:r w:rsidRPr="00BD2711">
        <w:rPr>
          <w:rFonts w:ascii="Arial" w:hAnsi="Arial" w:cs="Arial"/>
          <w:sz w:val="24"/>
          <w:szCs w:val="24"/>
        </w:rPr>
        <w:t xml:space="preserve">) </w:t>
      </w:r>
      <w:r w:rsidR="00460F21" w:rsidRPr="00BD2711">
        <w:rPr>
          <w:rFonts w:ascii="Arial" w:hAnsi="Arial" w:cs="Arial"/>
          <w:sz w:val="24"/>
          <w:szCs w:val="24"/>
        </w:rPr>
        <w:t>are</w:t>
      </w:r>
      <w:r w:rsidRPr="00BD2711">
        <w:rPr>
          <w:rFonts w:ascii="Arial" w:hAnsi="Arial" w:cs="Arial"/>
          <w:sz w:val="24"/>
          <w:szCs w:val="24"/>
        </w:rPr>
        <w:t xml:space="preserve"> indicated by </w:t>
      </w:r>
      <w:r w:rsidR="00460F21" w:rsidRPr="00BD2711">
        <w:rPr>
          <w:rFonts w:ascii="Arial" w:hAnsi="Arial" w:cs="Arial"/>
          <w:sz w:val="24"/>
          <w:szCs w:val="24"/>
        </w:rPr>
        <w:t xml:space="preserve">yellow and </w:t>
      </w:r>
      <w:r w:rsidRPr="00BD2711">
        <w:rPr>
          <w:rFonts w:ascii="Arial" w:hAnsi="Arial" w:cs="Arial"/>
          <w:sz w:val="24"/>
          <w:szCs w:val="24"/>
        </w:rPr>
        <w:t>green brick</w:t>
      </w:r>
      <w:r w:rsidR="00460F21" w:rsidRPr="00BD2711">
        <w:rPr>
          <w:rFonts w:ascii="Arial" w:hAnsi="Arial" w:cs="Arial"/>
          <w:sz w:val="24"/>
          <w:szCs w:val="24"/>
        </w:rPr>
        <w:t>s</w:t>
      </w:r>
      <w:r w:rsidRPr="00BD2711">
        <w:rPr>
          <w:rFonts w:ascii="Arial" w:hAnsi="Arial" w:cs="Arial"/>
          <w:sz w:val="24"/>
          <w:szCs w:val="24"/>
        </w:rPr>
        <w:t>. (</w:t>
      </w:r>
      <w:r w:rsidR="00464F60">
        <w:rPr>
          <w:rFonts w:ascii="Arial" w:hAnsi="Arial" w:cs="Arial"/>
          <w:sz w:val="24"/>
          <w:szCs w:val="24"/>
        </w:rPr>
        <w:t>D</w:t>
      </w:r>
      <w:r w:rsidRPr="00BD2711">
        <w:rPr>
          <w:rFonts w:ascii="Arial" w:hAnsi="Arial" w:cs="Arial"/>
          <w:sz w:val="24"/>
          <w:szCs w:val="24"/>
        </w:rPr>
        <w:t xml:space="preserve">) Distribution of proportion of methylated CG sites per molecule in filtered </w:t>
      </w:r>
      <w:r w:rsidR="004B1A1D" w:rsidRPr="00BD2711">
        <w:rPr>
          <w:rFonts w:ascii="Arial" w:hAnsi="Arial" w:cs="Arial"/>
          <w:sz w:val="24"/>
          <w:szCs w:val="24"/>
        </w:rPr>
        <w:t xml:space="preserve">full-length </w:t>
      </w:r>
      <w:r w:rsidRPr="00BD2711">
        <w:rPr>
          <w:rFonts w:ascii="Arial" w:hAnsi="Arial" w:cs="Arial"/>
          <w:sz w:val="24"/>
          <w:szCs w:val="24"/>
        </w:rPr>
        <w:t>HiFi reads aligned to the target region. The significant differences of methylation proportion are shown</w:t>
      </w:r>
      <w:r w:rsidR="00C10FA7" w:rsidRPr="00BD2711">
        <w:rPr>
          <w:rFonts w:ascii="Arial" w:hAnsi="Arial" w:cs="Arial"/>
          <w:sz w:val="24"/>
          <w:szCs w:val="24"/>
        </w:rPr>
        <w:t xml:space="preserve"> (</w:t>
      </w:r>
      <w:r w:rsidRPr="00BD2711">
        <w:rPr>
          <w:rFonts w:ascii="Arial" w:hAnsi="Arial" w:cs="Arial"/>
          <w:sz w:val="24"/>
          <w:szCs w:val="24"/>
        </w:rPr>
        <w:t>Kruskal-</w:t>
      </w:r>
      <w:proofErr w:type="gramStart"/>
      <w:r w:rsidRPr="00BD2711">
        <w:rPr>
          <w:rFonts w:ascii="Arial" w:hAnsi="Arial" w:cs="Arial"/>
          <w:sz w:val="24"/>
          <w:szCs w:val="24"/>
        </w:rPr>
        <w:t>Wallis</w:t>
      </w:r>
      <w:proofErr w:type="gramEnd"/>
      <w:r w:rsidRPr="00BD2711">
        <w:rPr>
          <w:rFonts w:ascii="Arial" w:hAnsi="Arial" w:cs="Arial"/>
          <w:sz w:val="24"/>
          <w:szCs w:val="24"/>
        </w:rPr>
        <w:t xml:space="preserve"> test; *, </w:t>
      </w:r>
      <w:r w:rsidRPr="00BD2711">
        <w:rPr>
          <w:rFonts w:ascii="Arial" w:hAnsi="Arial" w:cs="Arial"/>
          <w:i/>
          <w:iCs/>
          <w:sz w:val="24"/>
          <w:szCs w:val="24"/>
        </w:rPr>
        <w:t>p</w:t>
      </w:r>
      <w:r w:rsidRPr="00BD2711">
        <w:rPr>
          <w:rFonts w:ascii="Arial" w:hAnsi="Arial" w:cs="Arial"/>
          <w:sz w:val="24"/>
          <w:szCs w:val="24"/>
        </w:rPr>
        <w:t xml:space="preserve"> &lt; 0.05; *</w:t>
      </w:r>
      <w:r w:rsidR="008D0AA0" w:rsidRPr="00BD2711">
        <w:rPr>
          <w:rFonts w:ascii="Arial" w:hAnsi="Arial" w:cs="Arial"/>
          <w:sz w:val="24"/>
          <w:szCs w:val="24"/>
        </w:rPr>
        <w:t>*</w:t>
      </w:r>
      <w:r w:rsidRPr="00BD2711">
        <w:rPr>
          <w:rFonts w:ascii="Arial" w:hAnsi="Arial" w:cs="Arial"/>
          <w:sz w:val="24"/>
          <w:szCs w:val="24"/>
        </w:rPr>
        <w:t xml:space="preserve">*, </w:t>
      </w:r>
      <w:r w:rsidRPr="00BD2711">
        <w:rPr>
          <w:rFonts w:ascii="Arial" w:hAnsi="Arial" w:cs="Arial"/>
          <w:i/>
          <w:iCs/>
          <w:sz w:val="24"/>
          <w:szCs w:val="24"/>
        </w:rPr>
        <w:t>p</w:t>
      </w:r>
      <w:r w:rsidRPr="00BD2711">
        <w:rPr>
          <w:rFonts w:ascii="Arial" w:hAnsi="Arial" w:cs="Arial"/>
          <w:sz w:val="24"/>
          <w:szCs w:val="24"/>
        </w:rPr>
        <w:t xml:space="preserve"> &lt; 0.</w:t>
      </w:r>
      <w:r w:rsidR="008D0AA0" w:rsidRPr="00BD2711">
        <w:rPr>
          <w:rFonts w:ascii="Arial" w:hAnsi="Arial" w:cs="Arial"/>
          <w:sz w:val="24"/>
          <w:szCs w:val="24"/>
        </w:rPr>
        <w:t>0</w:t>
      </w:r>
      <w:r w:rsidRPr="00BD2711">
        <w:rPr>
          <w:rFonts w:ascii="Arial" w:hAnsi="Arial" w:cs="Arial"/>
          <w:sz w:val="24"/>
          <w:szCs w:val="24"/>
        </w:rPr>
        <w:t>01</w:t>
      </w:r>
      <w:r w:rsidR="00C10FA7" w:rsidRPr="00BD2711">
        <w:rPr>
          <w:rFonts w:ascii="Arial" w:hAnsi="Arial" w:cs="Arial"/>
          <w:sz w:val="24"/>
          <w:szCs w:val="24"/>
        </w:rPr>
        <w:t>)</w:t>
      </w:r>
      <w:r w:rsidRPr="00BD2711">
        <w:rPr>
          <w:rFonts w:ascii="Arial" w:hAnsi="Arial" w:cs="Arial"/>
          <w:sz w:val="24"/>
          <w:szCs w:val="24"/>
        </w:rPr>
        <w:t>. (</w:t>
      </w:r>
      <w:r w:rsidR="00464F60">
        <w:rPr>
          <w:rFonts w:ascii="Arial" w:hAnsi="Arial" w:cs="Arial"/>
          <w:sz w:val="24"/>
          <w:szCs w:val="24"/>
        </w:rPr>
        <w:t>E</w:t>
      </w:r>
      <w:r w:rsidRPr="00BD2711">
        <w:rPr>
          <w:rFonts w:ascii="Arial" w:hAnsi="Arial" w:cs="Arial"/>
          <w:sz w:val="24"/>
          <w:szCs w:val="24"/>
        </w:rPr>
        <w:t xml:space="preserve">) Heatmaps showing the CG methylation </w:t>
      </w:r>
      <w:r w:rsidR="003020FE">
        <w:rPr>
          <w:rFonts w:ascii="Arial" w:hAnsi="Arial" w:cs="Arial"/>
          <w:sz w:val="24"/>
          <w:szCs w:val="24"/>
        </w:rPr>
        <w:t>of</w:t>
      </w:r>
      <w:r w:rsidR="003020FE" w:rsidRPr="00BD2711">
        <w:rPr>
          <w:rFonts w:ascii="Arial" w:hAnsi="Arial" w:cs="Arial"/>
          <w:sz w:val="24"/>
          <w:szCs w:val="24"/>
        </w:rPr>
        <w:t xml:space="preserve"> </w:t>
      </w:r>
      <w:r w:rsidRPr="00BD2711">
        <w:rPr>
          <w:rFonts w:ascii="Arial" w:hAnsi="Arial" w:cs="Arial"/>
          <w:sz w:val="24"/>
          <w:szCs w:val="24"/>
        </w:rPr>
        <w:t xml:space="preserve">single molecules. </w:t>
      </w:r>
      <w:r w:rsidR="00BF1336" w:rsidRPr="00BD2711">
        <w:rPr>
          <w:rFonts w:ascii="Arial" w:hAnsi="Arial" w:cs="Arial"/>
          <w:sz w:val="24"/>
          <w:szCs w:val="24"/>
        </w:rPr>
        <w:t>The color legends are the same as Fig</w:t>
      </w:r>
      <w:r w:rsidR="007F6666">
        <w:rPr>
          <w:rFonts w:ascii="Arial" w:hAnsi="Arial" w:cs="Arial"/>
          <w:sz w:val="24"/>
          <w:szCs w:val="24"/>
        </w:rPr>
        <w:t>.</w:t>
      </w:r>
      <w:r w:rsidR="00BF1336" w:rsidRPr="00BD2711">
        <w:rPr>
          <w:rFonts w:ascii="Arial" w:hAnsi="Arial" w:cs="Arial"/>
          <w:sz w:val="24"/>
          <w:szCs w:val="24"/>
        </w:rPr>
        <w:t xml:space="preserve"> </w:t>
      </w:r>
      <w:r w:rsidR="00464F60">
        <w:rPr>
          <w:rFonts w:ascii="Arial" w:hAnsi="Arial" w:cs="Arial"/>
          <w:sz w:val="24"/>
          <w:szCs w:val="24"/>
        </w:rPr>
        <w:t>2E</w:t>
      </w:r>
      <w:r w:rsidR="00BF1336" w:rsidRPr="00BD2711">
        <w:rPr>
          <w:rFonts w:ascii="Arial" w:hAnsi="Arial" w:cs="Arial"/>
          <w:sz w:val="24"/>
          <w:szCs w:val="24"/>
        </w:rPr>
        <w:t xml:space="preserve">. </w:t>
      </w:r>
      <w:r w:rsidRPr="00BD2711">
        <w:rPr>
          <w:rFonts w:ascii="Arial" w:hAnsi="Arial" w:cs="Arial"/>
          <w:sz w:val="24"/>
          <w:szCs w:val="24"/>
        </w:rPr>
        <w:t xml:space="preserve">The reads from </w:t>
      </w:r>
      <w:r w:rsidR="0052339B" w:rsidRPr="00BD2711">
        <w:rPr>
          <w:rFonts w:ascii="Arial" w:hAnsi="Arial" w:cs="Arial"/>
          <w:sz w:val="24"/>
          <w:szCs w:val="24"/>
        </w:rPr>
        <w:t xml:space="preserve">the </w:t>
      </w:r>
      <w:r w:rsidRPr="00BD2711">
        <w:rPr>
          <w:rFonts w:ascii="Arial" w:hAnsi="Arial" w:cs="Arial"/>
          <w:sz w:val="24"/>
          <w:szCs w:val="24"/>
        </w:rPr>
        <w:t xml:space="preserve">four biological replicates </w:t>
      </w:r>
      <w:r w:rsidR="00614E72" w:rsidRPr="00BD2711">
        <w:rPr>
          <w:rFonts w:ascii="Arial" w:hAnsi="Arial" w:cs="Arial"/>
          <w:sz w:val="24"/>
          <w:szCs w:val="24"/>
        </w:rPr>
        <w:t>(</w:t>
      </w:r>
      <w:r w:rsidR="00781219" w:rsidRPr="00BD2711">
        <w:rPr>
          <w:rFonts w:ascii="Arial" w:hAnsi="Arial" w:cs="Arial"/>
          <w:sz w:val="24"/>
          <w:szCs w:val="24"/>
        </w:rPr>
        <w:t>S4</w:t>
      </w:r>
      <w:r w:rsidR="00781219">
        <w:rPr>
          <w:rFonts w:ascii="Arial" w:hAnsi="Arial" w:cs="Arial"/>
          <w:sz w:val="24"/>
          <w:szCs w:val="24"/>
        </w:rPr>
        <w:t xml:space="preserve"> </w:t>
      </w:r>
      <w:r w:rsidR="00614E72" w:rsidRPr="00BD2711">
        <w:rPr>
          <w:rFonts w:ascii="Arial" w:hAnsi="Arial" w:cs="Arial"/>
          <w:sz w:val="24"/>
          <w:szCs w:val="24"/>
        </w:rPr>
        <w:t>Table) we</w:t>
      </w:r>
      <w:r w:rsidRPr="00BD2711">
        <w:rPr>
          <w:rFonts w:ascii="Arial" w:hAnsi="Arial" w:cs="Arial"/>
          <w:sz w:val="24"/>
          <w:szCs w:val="24"/>
        </w:rPr>
        <w:t xml:space="preserve">re combined to generate heatmaps for each sample. </w:t>
      </w:r>
      <w:r w:rsidR="000C1E99" w:rsidRPr="00BD2711">
        <w:rPr>
          <w:rFonts w:ascii="Arial" w:hAnsi="Arial" w:cs="Arial"/>
          <w:sz w:val="24"/>
          <w:szCs w:val="24"/>
        </w:rPr>
        <w:t xml:space="preserve">The relative positions of </w:t>
      </w:r>
      <w:r w:rsidR="000C1E99" w:rsidRPr="00BD2711">
        <w:rPr>
          <w:rFonts w:ascii="Arial" w:hAnsi="Arial" w:cs="Arial"/>
          <w:i/>
          <w:sz w:val="24"/>
          <w:szCs w:val="24"/>
        </w:rPr>
        <w:t>cis</w:t>
      </w:r>
      <w:r w:rsidR="000C1E99" w:rsidRPr="00BD2711">
        <w:rPr>
          <w:rFonts w:ascii="Arial" w:hAnsi="Arial" w:cs="Arial"/>
          <w:sz w:val="24"/>
          <w:szCs w:val="24"/>
        </w:rPr>
        <w:t>-regulatory elements shown in (</w:t>
      </w:r>
      <w:r w:rsidR="00464F60">
        <w:rPr>
          <w:rFonts w:ascii="Arial" w:hAnsi="Arial" w:cs="Arial"/>
          <w:sz w:val="24"/>
          <w:szCs w:val="24"/>
        </w:rPr>
        <w:t>A</w:t>
      </w:r>
      <w:r w:rsidR="000C1E99" w:rsidRPr="00BD2711">
        <w:rPr>
          <w:rFonts w:ascii="Arial" w:hAnsi="Arial" w:cs="Arial"/>
          <w:sz w:val="24"/>
          <w:szCs w:val="24"/>
        </w:rPr>
        <w:t>) are indicated by yellow and green bricks</w:t>
      </w:r>
      <w:r w:rsidRPr="00BD2711">
        <w:rPr>
          <w:rFonts w:ascii="Arial" w:hAnsi="Arial" w:cs="Arial"/>
          <w:sz w:val="24"/>
          <w:szCs w:val="24"/>
        </w:rPr>
        <w:t>.</w:t>
      </w:r>
    </w:p>
    <w:p w14:paraId="5919E7D2" w14:textId="77777777" w:rsidR="0089668A" w:rsidRPr="003E38AC" w:rsidRDefault="0089668A" w:rsidP="003B6B16">
      <w:pPr>
        <w:spacing w:line="480" w:lineRule="auto"/>
        <w:rPr>
          <w:rFonts w:ascii="Arial" w:hAnsi="Arial" w:cs="Arial"/>
          <w:sz w:val="24"/>
          <w:szCs w:val="24"/>
        </w:rPr>
      </w:pPr>
      <w:r w:rsidRPr="003E38AC">
        <w:rPr>
          <w:rFonts w:ascii="Arial" w:hAnsi="Arial" w:cs="Arial"/>
          <w:sz w:val="24"/>
          <w:szCs w:val="24"/>
        </w:rPr>
        <w:br w:type="page"/>
      </w:r>
    </w:p>
    <w:p w14:paraId="34298803" w14:textId="50B1D460" w:rsidR="00077C54" w:rsidRPr="003E38AC" w:rsidRDefault="000B6799" w:rsidP="003B6B16">
      <w:pPr>
        <w:spacing w:line="480" w:lineRule="auto"/>
        <w:jc w:val="center"/>
        <w:rPr>
          <w:rFonts w:ascii="Arial" w:hAnsi="Arial" w:cs="Arial"/>
          <w:b/>
          <w:bCs/>
          <w:sz w:val="24"/>
          <w:szCs w:val="24"/>
        </w:rPr>
      </w:pPr>
      <w:r>
        <w:rPr>
          <w:rFonts w:ascii="Arial" w:hAnsi="Arial" w:cs="Arial"/>
          <w:b/>
          <w:bCs/>
          <w:noProof/>
          <w:sz w:val="24"/>
          <w:szCs w:val="24"/>
        </w:rPr>
        <w:lastRenderedPageBreak/>
        <w:drawing>
          <wp:inline distT="0" distB="0" distL="0" distR="0" wp14:anchorId="1E7D0A96" wp14:editId="325F086D">
            <wp:extent cx="5311140" cy="7730789"/>
            <wp:effectExtent l="0" t="0" r="381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30966" cy="7759647"/>
                    </a:xfrm>
                    <a:prstGeom prst="rect">
                      <a:avLst/>
                    </a:prstGeom>
                    <a:noFill/>
                  </pic:spPr>
                </pic:pic>
              </a:graphicData>
            </a:graphic>
          </wp:inline>
        </w:drawing>
      </w:r>
    </w:p>
    <w:p w14:paraId="75E24C8F" w14:textId="77777777" w:rsidR="003B6B16" w:rsidRDefault="00DA0E70" w:rsidP="003B6B16">
      <w:pPr>
        <w:spacing w:line="480" w:lineRule="auto"/>
        <w:rPr>
          <w:rFonts w:ascii="Arial" w:hAnsi="Arial" w:cs="Arial"/>
          <w:sz w:val="24"/>
          <w:szCs w:val="24"/>
        </w:rPr>
      </w:pPr>
      <w:r w:rsidRPr="003E38AC">
        <w:rPr>
          <w:rFonts w:ascii="Arial" w:hAnsi="Arial" w:cs="Arial"/>
          <w:b/>
          <w:bCs/>
          <w:sz w:val="24"/>
          <w:szCs w:val="24"/>
        </w:rPr>
        <w:br w:type="page"/>
      </w:r>
      <w:r w:rsidR="004C71EA">
        <w:rPr>
          <w:rFonts w:ascii="Arial" w:hAnsi="Arial" w:cs="Arial"/>
          <w:b/>
          <w:bCs/>
          <w:sz w:val="24"/>
          <w:szCs w:val="24"/>
        </w:rPr>
        <w:lastRenderedPageBreak/>
        <w:t xml:space="preserve">Fig. </w:t>
      </w:r>
      <w:r w:rsidR="003B6B16">
        <w:rPr>
          <w:rFonts w:ascii="Arial" w:hAnsi="Arial" w:cs="Arial"/>
          <w:b/>
          <w:bCs/>
          <w:sz w:val="24"/>
          <w:szCs w:val="24"/>
        </w:rPr>
        <w:t>S</w:t>
      </w:r>
      <w:r w:rsidR="00F93D94">
        <w:rPr>
          <w:rFonts w:ascii="Arial" w:hAnsi="Arial" w:cs="Arial"/>
          <w:b/>
          <w:bCs/>
          <w:sz w:val="24"/>
          <w:szCs w:val="24"/>
        </w:rPr>
        <w:t>5</w:t>
      </w:r>
      <w:r w:rsidR="003F7E7D">
        <w:rPr>
          <w:rFonts w:ascii="Arial" w:hAnsi="Arial" w:cs="Arial"/>
          <w:b/>
          <w:bCs/>
          <w:sz w:val="24"/>
          <w:szCs w:val="24"/>
        </w:rPr>
        <w:t>.</w:t>
      </w:r>
      <w:r w:rsidR="008F71BD" w:rsidRPr="003E38AC">
        <w:rPr>
          <w:rFonts w:ascii="Arial" w:hAnsi="Arial" w:cs="Arial"/>
          <w:b/>
          <w:bCs/>
          <w:sz w:val="24"/>
          <w:szCs w:val="24"/>
        </w:rPr>
        <w:t xml:space="preserve"> </w:t>
      </w:r>
      <w:r w:rsidR="008F71BD" w:rsidRPr="003E38AC">
        <w:rPr>
          <w:rFonts w:ascii="Arial" w:hAnsi="Arial" w:cs="Arial"/>
          <w:sz w:val="24"/>
          <w:szCs w:val="24"/>
        </w:rPr>
        <w:t>Correlation between</w:t>
      </w:r>
      <w:r w:rsidR="008F71BD" w:rsidRPr="003E38AC">
        <w:rPr>
          <w:rFonts w:ascii="Arial" w:hAnsi="Arial" w:cs="Arial"/>
          <w:b/>
          <w:bCs/>
          <w:sz w:val="24"/>
          <w:szCs w:val="24"/>
        </w:rPr>
        <w:t xml:space="preserve"> </w:t>
      </w:r>
      <w:r w:rsidR="008F71BD" w:rsidRPr="003E38AC">
        <w:rPr>
          <w:rFonts w:ascii="Arial" w:hAnsi="Arial" w:cs="Arial"/>
          <w:sz w:val="24"/>
          <w:szCs w:val="24"/>
        </w:rPr>
        <w:t xml:space="preserve">proportions of methylated cytosines </w:t>
      </w:r>
      <w:r w:rsidR="0001241C" w:rsidRPr="003E38AC">
        <w:rPr>
          <w:rFonts w:ascii="Arial" w:hAnsi="Arial" w:cs="Arial"/>
          <w:sz w:val="24"/>
          <w:szCs w:val="24"/>
        </w:rPr>
        <w:t xml:space="preserve">in </w:t>
      </w:r>
      <w:r w:rsidR="006A0E9C" w:rsidRPr="003E38AC">
        <w:rPr>
          <w:rFonts w:ascii="Arial" w:hAnsi="Arial" w:cs="Arial"/>
          <w:sz w:val="24"/>
          <w:szCs w:val="24"/>
        </w:rPr>
        <w:t>different</w:t>
      </w:r>
      <w:r w:rsidR="00D17E6F" w:rsidRPr="003E38AC">
        <w:rPr>
          <w:rFonts w:ascii="Arial" w:hAnsi="Arial" w:cs="Arial"/>
          <w:sz w:val="24"/>
          <w:szCs w:val="24"/>
        </w:rPr>
        <w:t xml:space="preserve"> sequence </w:t>
      </w:r>
      <w:r w:rsidR="0001241C" w:rsidRPr="003E38AC">
        <w:rPr>
          <w:rFonts w:ascii="Arial" w:hAnsi="Arial" w:cs="Arial"/>
          <w:sz w:val="24"/>
          <w:szCs w:val="24"/>
        </w:rPr>
        <w:t xml:space="preserve">contexts </w:t>
      </w:r>
      <w:r w:rsidR="008F71BD" w:rsidRPr="003E38AC">
        <w:rPr>
          <w:rFonts w:ascii="Arial" w:hAnsi="Arial" w:cs="Arial"/>
          <w:sz w:val="24"/>
          <w:szCs w:val="24"/>
        </w:rPr>
        <w:t xml:space="preserve">within the same molecule in the captured region of </w:t>
      </w:r>
      <w:r w:rsidR="00C3537F" w:rsidRPr="00C3537F">
        <w:rPr>
          <w:rFonts w:ascii="Arial" w:hAnsi="Arial" w:cs="Arial"/>
          <w:i/>
          <w:iCs/>
          <w:sz w:val="24"/>
          <w:szCs w:val="24"/>
        </w:rPr>
        <w:t>PDF1.1</w:t>
      </w:r>
      <w:r w:rsidR="008F71BD" w:rsidRPr="003E38AC">
        <w:rPr>
          <w:rFonts w:ascii="Arial" w:hAnsi="Arial" w:cs="Arial"/>
          <w:sz w:val="24"/>
          <w:szCs w:val="24"/>
        </w:rPr>
        <w:t xml:space="preserve"> (target ID: AT1G75830-1 in Table</w:t>
      </w:r>
      <w:r w:rsidR="002C0D36" w:rsidRPr="002C0D36">
        <w:rPr>
          <w:rFonts w:ascii="Arial" w:hAnsi="Arial" w:cs="Arial"/>
          <w:sz w:val="24"/>
          <w:szCs w:val="24"/>
        </w:rPr>
        <w:t xml:space="preserve"> </w:t>
      </w:r>
      <w:r w:rsidR="002C0D36">
        <w:rPr>
          <w:rFonts w:ascii="Arial" w:hAnsi="Arial" w:cs="Arial"/>
          <w:sz w:val="24"/>
          <w:szCs w:val="24"/>
        </w:rPr>
        <w:t>S</w:t>
      </w:r>
      <w:r w:rsidR="002C0D36" w:rsidRPr="003E38AC">
        <w:rPr>
          <w:rFonts w:ascii="Arial" w:hAnsi="Arial" w:cs="Arial"/>
          <w:sz w:val="24"/>
          <w:szCs w:val="24"/>
        </w:rPr>
        <w:t>1</w:t>
      </w:r>
      <w:r w:rsidR="008F71BD" w:rsidRPr="003E38AC">
        <w:rPr>
          <w:rFonts w:ascii="Arial" w:hAnsi="Arial" w:cs="Arial"/>
          <w:sz w:val="24"/>
          <w:szCs w:val="24"/>
        </w:rPr>
        <w:t xml:space="preserve">). R-squared value and </w:t>
      </w:r>
      <w:r w:rsidR="008F71BD" w:rsidRPr="003E38AC">
        <w:rPr>
          <w:rFonts w:ascii="Arial" w:hAnsi="Arial" w:cs="Arial"/>
          <w:i/>
          <w:iCs/>
          <w:sz w:val="24"/>
          <w:szCs w:val="24"/>
        </w:rPr>
        <w:t>p</w:t>
      </w:r>
      <w:r w:rsidR="0001241C" w:rsidRPr="003E38AC">
        <w:rPr>
          <w:rFonts w:ascii="Arial" w:hAnsi="Arial" w:cs="Arial"/>
          <w:sz w:val="24"/>
          <w:szCs w:val="24"/>
        </w:rPr>
        <w:t> </w:t>
      </w:r>
      <w:r w:rsidR="008F71BD" w:rsidRPr="003E38AC">
        <w:rPr>
          <w:rFonts w:ascii="Arial" w:hAnsi="Arial" w:cs="Arial"/>
          <w:sz w:val="24"/>
          <w:szCs w:val="24"/>
        </w:rPr>
        <w:t>value for linear regression analysis are shown. Pairwise analysis revealed a trend of co-methylation across three types of cytosines in one cell population.</w:t>
      </w:r>
    </w:p>
    <w:p w14:paraId="029DB27C" w14:textId="059FF8C6" w:rsidR="008F71BD" w:rsidRPr="003E38AC" w:rsidRDefault="003B6B16" w:rsidP="003B6B16">
      <w:pPr>
        <w:spacing w:line="480" w:lineRule="auto"/>
        <w:jc w:val="center"/>
        <w:rPr>
          <w:rFonts w:ascii="Arial" w:hAnsi="Arial" w:cs="Arial"/>
          <w:sz w:val="24"/>
          <w:szCs w:val="24"/>
        </w:rPr>
      </w:pPr>
      <w:r w:rsidRPr="003E38AC">
        <w:rPr>
          <w:rFonts w:ascii="Arial" w:hAnsi="Arial" w:cs="Arial"/>
          <w:noProof/>
          <w:sz w:val="24"/>
          <w:szCs w:val="24"/>
        </w:rPr>
        <w:drawing>
          <wp:inline distT="0" distB="0" distL="0" distR="0" wp14:anchorId="282AC830" wp14:editId="584A44D6">
            <wp:extent cx="5037003" cy="6339840"/>
            <wp:effectExtent l="0" t="0" r="0" b="3810"/>
            <wp:docPr id="7" name="Picture 7" descr="A close-up of a documen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up of a document&#10;&#10;Description automatically generated with low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56929" cy="6364920"/>
                    </a:xfrm>
                    <a:prstGeom prst="rect">
                      <a:avLst/>
                    </a:prstGeom>
                  </pic:spPr>
                </pic:pic>
              </a:graphicData>
            </a:graphic>
          </wp:inline>
        </w:drawing>
      </w:r>
    </w:p>
    <w:p w14:paraId="549E527E" w14:textId="77777777" w:rsidR="003B6B16" w:rsidRDefault="004C71EA" w:rsidP="003B6B16">
      <w:pPr>
        <w:spacing w:line="480" w:lineRule="auto"/>
        <w:rPr>
          <w:noProof/>
        </w:rPr>
      </w:pPr>
      <w:r>
        <w:rPr>
          <w:rFonts w:ascii="Arial" w:hAnsi="Arial" w:cs="Arial"/>
          <w:b/>
          <w:bCs/>
          <w:sz w:val="24"/>
          <w:szCs w:val="24"/>
        </w:rPr>
        <w:lastRenderedPageBreak/>
        <w:t xml:space="preserve">Fig. </w:t>
      </w:r>
      <w:r w:rsidR="003B6B16">
        <w:rPr>
          <w:rFonts w:ascii="Arial" w:hAnsi="Arial" w:cs="Arial"/>
          <w:b/>
          <w:bCs/>
          <w:sz w:val="24"/>
          <w:szCs w:val="24"/>
        </w:rPr>
        <w:t>S</w:t>
      </w:r>
      <w:r w:rsidR="00F93D94" w:rsidRPr="00640778">
        <w:rPr>
          <w:rFonts w:ascii="Arial" w:hAnsi="Arial" w:cs="Arial"/>
          <w:b/>
          <w:bCs/>
          <w:sz w:val="24"/>
          <w:szCs w:val="24"/>
        </w:rPr>
        <w:t>6</w:t>
      </w:r>
      <w:r w:rsidR="003F7E7D">
        <w:rPr>
          <w:rFonts w:ascii="Arial" w:hAnsi="Arial" w:cs="Arial"/>
          <w:b/>
          <w:bCs/>
          <w:sz w:val="24"/>
          <w:szCs w:val="24"/>
        </w:rPr>
        <w:t>.</w:t>
      </w:r>
      <w:r w:rsidR="00640778" w:rsidRPr="00640778">
        <w:rPr>
          <w:rFonts w:ascii="Arial" w:hAnsi="Arial" w:cs="Arial"/>
          <w:b/>
          <w:bCs/>
          <w:sz w:val="24"/>
          <w:szCs w:val="24"/>
        </w:rPr>
        <w:t xml:space="preserve"> </w:t>
      </w:r>
      <w:r w:rsidR="00AD02F4" w:rsidRPr="00676243">
        <w:rPr>
          <w:rFonts w:ascii="Arial" w:hAnsi="Arial" w:cs="Arial"/>
          <w:color w:val="000000" w:themeColor="text1"/>
          <w:sz w:val="24"/>
          <w:szCs w:val="24"/>
        </w:rPr>
        <w:t>Correlation between</w:t>
      </w:r>
      <w:r w:rsidR="00AD02F4" w:rsidRPr="00676243">
        <w:rPr>
          <w:rFonts w:ascii="Arial" w:hAnsi="Arial" w:cs="Arial"/>
          <w:b/>
          <w:bCs/>
          <w:color w:val="000000" w:themeColor="text1"/>
          <w:sz w:val="24"/>
          <w:szCs w:val="24"/>
        </w:rPr>
        <w:t xml:space="preserve"> </w:t>
      </w:r>
      <w:r w:rsidR="00AD02F4" w:rsidRPr="00676243">
        <w:rPr>
          <w:rFonts w:ascii="Arial" w:hAnsi="Arial" w:cs="Arial"/>
          <w:color w:val="000000" w:themeColor="text1"/>
          <w:sz w:val="24"/>
          <w:szCs w:val="24"/>
        </w:rPr>
        <w:t xml:space="preserve">proportions of different types of methylated cytosines </w:t>
      </w:r>
      <w:r w:rsidR="00AD02F4" w:rsidRPr="003E38AC">
        <w:rPr>
          <w:rFonts w:ascii="Arial" w:hAnsi="Arial" w:cs="Arial"/>
          <w:sz w:val="24"/>
          <w:szCs w:val="24"/>
        </w:rPr>
        <w:t xml:space="preserve">within the same molecule in the captured region of </w:t>
      </w:r>
      <w:r w:rsidR="00526A90" w:rsidRPr="006D0C01">
        <w:rPr>
          <w:rFonts w:ascii="Arial" w:hAnsi="Arial" w:cs="Arial"/>
          <w:i/>
          <w:iCs/>
          <w:sz w:val="24"/>
          <w:szCs w:val="24"/>
        </w:rPr>
        <w:t>EMO1</w:t>
      </w:r>
      <w:r w:rsidR="00526A90" w:rsidRPr="00921F6C">
        <w:rPr>
          <w:rFonts w:ascii="Arial" w:hAnsi="Arial" w:cs="Arial"/>
          <w:sz w:val="24"/>
          <w:szCs w:val="24"/>
        </w:rPr>
        <w:t xml:space="preserve"> (AT1G27565). </w:t>
      </w:r>
      <w:r w:rsidR="00AD02F4" w:rsidRPr="00676243">
        <w:rPr>
          <w:rFonts w:ascii="Arial" w:hAnsi="Arial" w:cs="Arial"/>
          <w:color w:val="000000" w:themeColor="text1"/>
          <w:sz w:val="24"/>
          <w:szCs w:val="24"/>
        </w:rPr>
        <w:t xml:space="preserve">R-squared value and </w:t>
      </w:r>
      <w:r w:rsidR="00AD02F4" w:rsidRPr="00676243">
        <w:rPr>
          <w:rFonts w:ascii="Arial" w:hAnsi="Arial" w:cs="Arial"/>
          <w:i/>
          <w:iCs/>
          <w:color w:val="000000" w:themeColor="text1"/>
          <w:sz w:val="24"/>
          <w:szCs w:val="24"/>
        </w:rPr>
        <w:t>p</w:t>
      </w:r>
      <w:r w:rsidR="00AD02F4" w:rsidRPr="00676243">
        <w:rPr>
          <w:rFonts w:ascii="Arial" w:hAnsi="Arial" w:cs="Arial"/>
          <w:color w:val="000000" w:themeColor="text1"/>
          <w:sz w:val="24"/>
          <w:szCs w:val="24"/>
        </w:rPr>
        <w:t xml:space="preserve"> value for linear regression analysis are shown.</w:t>
      </w:r>
      <w:r w:rsidR="00202F76" w:rsidRPr="00202F76">
        <w:rPr>
          <w:noProof/>
        </w:rPr>
        <w:t xml:space="preserve"> </w:t>
      </w:r>
    </w:p>
    <w:p w14:paraId="024E1D5F" w14:textId="4DB284D2" w:rsidR="00080412" w:rsidRDefault="00202F76" w:rsidP="003B6B16">
      <w:pPr>
        <w:spacing w:line="480" w:lineRule="auto"/>
        <w:jc w:val="center"/>
        <w:rPr>
          <w:rFonts w:ascii="Arial" w:hAnsi="Arial" w:cs="Arial"/>
          <w:b/>
          <w:bCs/>
          <w:sz w:val="24"/>
          <w:szCs w:val="24"/>
        </w:rPr>
      </w:pPr>
      <w:r w:rsidRPr="00202F76">
        <w:rPr>
          <w:rFonts w:ascii="Arial" w:hAnsi="Arial" w:cs="Arial"/>
          <w:noProof/>
          <w:color w:val="000000" w:themeColor="text1"/>
          <w:sz w:val="24"/>
          <w:szCs w:val="24"/>
        </w:rPr>
        <w:drawing>
          <wp:inline distT="0" distB="0" distL="0" distR="0" wp14:anchorId="09DAA583" wp14:editId="47A630FF">
            <wp:extent cx="5664200" cy="6797040"/>
            <wp:effectExtent l="0" t="0" r="0" b="3810"/>
            <wp:docPr id="8" name="Picture 3" descr="Diagram&#10;&#10;Description automatically generated">
              <a:extLst xmlns:a="http://schemas.openxmlformats.org/drawingml/2006/main">
                <a:ext uri="{FF2B5EF4-FFF2-40B4-BE49-F238E27FC236}">
                  <a16:creationId xmlns:a16="http://schemas.microsoft.com/office/drawing/2014/main" id="{B8532659-74D4-93DA-9D24-3339340D9B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Diagram&#10;&#10;Description automatically generated">
                      <a:extLst>
                        <a:ext uri="{FF2B5EF4-FFF2-40B4-BE49-F238E27FC236}">
                          <a16:creationId xmlns:a16="http://schemas.microsoft.com/office/drawing/2014/main" id="{B8532659-74D4-93DA-9D24-3339340D9BCD}"/>
                        </a:ext>
                      </a:extLst>
                    </pic:cNvPr>
                    <pic:cNvPicPr>
                      <a:picLocks noChangeAspect="1"/>
                    </pic:cNvPicPr>
                  </pic:nvPicPr>
                  <pic:blipFill>
                    <a:blip r:embed="rId15"/>
                    <a:stretch>
                      <a:fillRect/>
                    </a:stretch>
                  </pic:blipFill>
                  <pic:spPr>
                    <a:xfrm>
                      <a:off x="0" y="0"/>
                      <a:ext cx="5664404" cy="6797285"/>
                    </a:xfrm>
                    <a:prstGeom prst="rect">
                      <a:avLst/>
                    </a:prstGeom>
                  </pic:spPr>
                </pic:pic>
              </a:graphicData>
            </a:graphic>
          </wp:inline>
        </w:drawing>
      </w:r>
    </w:p>
    <w:p w14:paraId="0AD90B91" w14:textId="59739078" w:rsidR="00394BB2" w:rsidRDefault="00640778" w:rsidP="003B6B16">
      <w:pPr>
        <w:spacing w:line="480" w:lineRule="auto"/>
        <w:rPr>
          <w:rFonts w:ascii="Arial" w:hAnsi="Arial" w:cs="Arial"/>
          <w:sz w:val="24"/>
          <w:szCs w:val="24"/>
        </w:rPr>
      </w:pPr>
      <w:r w:rsidRPr="00640778">
        <w:rPr>
          <w:rFonts w:ascii="Arial" w:hAnsi="Arial" w:cs="Arial"/>
          <w:b/>
          <w:bCs/>
          <w:sz w:val="24"/>
          <w:szCs w:val="24"/>
        </w:rPr>
        <w:br w:type="page"/>
      </w:r>
      <w:r w:rsidR="004C71EA">
        <w:rPr>
          <w:rFonts w:ascii="Arial" w:hAnsi="Arial" w:cs="Arial"/>
          <w:b/>
          <w:bCs/>
          <w:sz w:val="24"/>
          <w:szCs w:val="24"/>
        </w:rPr>
        <w:lastRenderedPageBreak/>
        <w:t xml:space="preserve">Fig. </w:t>
      </w:r>
      <w:r w:rsidR="003B6B16">
        <w:rPr>
          <w:rFonts w:ascii="Arial" w:hAnsi="Arial" w:cs="Arial"/>
          <w:b/>
          <w:bCs/>
          <w:sz w:val="24"/>
          <w:szCs w:val="24"/>
        </w:rPr>
        <w:t>S</w:t>
      </w:r>
      <w:r w:rsidR="00F93D94" w:rsidRPr="00080412">
        <w:rPr>
          <w:rFonts w:ascii="Arial" w:hAnsi="Arial" w:cs="Arial"/>
          <w:b/>
          <w:bCs/>
          <w:sz w:val="24"/>
          <w:szCs w:val="24"/>
        </w:rPr>
        <w:t>7</w:t>
      </w:r>
      <w:r w:rsidR="003F7E7D">
        <w:rPr>
          <w:rFonts w:ascii="Arial" w:hAnsi="Arial" w:cs="Arial"/>
          <w:b/>
          <w:bCs/>
          <w:sz w:val="24"/>
          <w:szCs w:val="24"/>
        </w:rPr>
        <w:t>.</w:t>
      </w:r>
      <w:r w:rsidR="00080412" w:rsidRPr="00080412">
        <w:rPr>
          <w:rFonts w:ascii="Arial" w:hAnsi="Arial" w:cs="Arial"/>
          <w:b/>
          <w:bCs/>
          <w:sz w:val="24"/>
          <w:szCs w:val="24"/>
        </w:rPr>
        <w:t xml:space="preserve"> </w:t>
      </w:r>
      <w:r w:rsidR="00921F6C" w:rsidRPr="00921F6C">
        <w:rPr>
          <w:rFonts w:ascii="Arial" w:hAnsi="Arial" w:cs="Arial"/>
          <w:sz w:val="24"/>
          <w:szCs w:val="24"/>
        </w:rPr>
        <w:t xml:space="preserve">Proportion of methylated CG, CHG and CHH sites within the same molecule in the captured region of </w:t>
      </w:r>
      <w:r w:rsidR="006D0C01" w:rsidRPr="006D0C01">
        <w:rPr>
          <w:rFonts w:ascii="Arial" w:hAnsi="Arial" w:cs="Arial"/>
          <w:i/>
          <w:iCs/>
          <w:sz w:val="24"/>
          <w:szCs w:val="24"/>
        </w:rPr>
        <w:t>EMO1</w:t>
      </w:r>
      <w:r w:rsidR="00921F6C" w:rsidRPr="00921F6C">
        <w:rPr>
          <w:rFonts w:ascii="Arial" w:hAnsi="Arial" w:cs="Arial"/>
          <w:sz w:val="24"/>
          <w:szCs w:val="24"/>
        </w:rPr>
        <w:t xml:space="preserve"> (</w:t>
      </w:r>
      <w:r w:rsidR="006D0C01" w:rsidRPr="00921F6C">
        <w:rPr>
          <w:rFonts w:ascii="Arial" w:hAnsi="Arial" w:cs="Arial"/>
          <w:sz w:val="24"/>
          <w:szCs w:val="24"/>
        </w:rPr>
        <w:t>AT1G27565</w:t>
      </w:r>
      <w:r w:rsidR="00921F6C" w:rsidRPr="00921F6C">
        <w:rPr>
          <w:rFonts w:ascii="Arial" w:hAnsi="Arial" w:cs="Arial"/>
          <w:sz w:val="24"/>
          <w:szCs w:val="24"/>
        </w:rPr>
        <w:t>). There are 105, 181, 228 and 385 full-length reads covering all CG, CHG and CHH sites in this region, which are mapped for GCR, FCR, GER and FER samples, respectively. CG, CHG and CHH methylation proportions are indicated by three dots with different colors in the same column, which represents one read.</w:t>
      </w:r>
    </w:p>
    <w:p w14:paraId="3DA603CC" w14:textId="37758F32" w:rsidR="003B6B16" w:rsidRDefault="003B6B16" w:rsidP="003B6B16">
      <w:pPr>
        <w:spacing w:line="480" w:lineRule="auto"/>
        <w:jc w:val="center"/>
        <w:rPr>
          <w:rFonts w:ascii="Arial" w:hAnsi="Arial" w:cs="Arial"/>
          <w:sz w:val="24"/>
          <w:szCs w:val="24"/>
        </w:rPr>
      </w:pPr>
      <w:r w:rsidRPr="003B6B16">
        <w:rPr>
          <w:rFonts w:ascii="Arial" w:hAnsi="Arial" w:cs="Arial"/>
          <w:noProof/>
          <w:sz w:val="24"/>
          <w:szCs w:val="24"/>
        </w:rPr>
        <w:drawing>
          <wp:inline distT="0" distB="0" distL="0" distR="0" wp14:anchorId="34035319" wp14:editId="6D3B6346">
            <wp:extent cx="3911691" cy="6012180"/>
            <wp:effectExtent l="0" t="0" r="0" b="7620"/>
            <wp:docPr id="5" name="Picture 4" descr="A graph of a number of data&#10;&#10;Description automatically generated with medium confidence">
              <a:extLst xmlns:a="http://schemas.openxmlformats.org/drawingml/2006/main">
                <a:ext uri="{FF2B5EF4-FFF2-40B4-BE49-F238E27FC236}">
                  <a16:creationId xmlns:a16="http://schemas.microsoft.com/office/drawing/2014/main" id="{0B45186A-386D-DC57-6674-8C6BB0D07E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number of data&#10;&#10;Description automatically generated with medium confidence">
                      <a:extLst>
                        <a:ext uri="{FF2B5EF4-FFF2-40B4-BE49-F238E27FC236}">
                          <a16:creationId xmlns:a16="http://schemas.microsoft.com/office/drawing/2014/main" id="{0B45186A-386D-DC57-6674-8C6BB0D07E4A}"/>
                        </a:ext>
                      </a:extLst>
                    </pic:cNvPr>
                    <pic:cNvPicPr>
                      <a:picLocks noChangeAspect="1"/>
                    </pic:cNvPicPr>
                  </pic:nvPicPr>
                  <pic:blipFill>
                    <a:blip r:embed="rId16"/>
                    <a:stretch>
                      <a:fillRect/>
                    </a:stretch>
                  </pic:blipFill>
                  <pic:spPr>
                    <a:xfrm>
                      <a:off x="0" y="0"/>
                      <a:ext cx="3926711" cy="6035266"/>
                    </a:xfrm>
                    <a:prstGeom prst="rect">
                      <a:avLst/>
                    </a:prstGeom>
                  </pic:spPr>
                </pic:pic>
              </a:graphicData>
            </a:graphic>
          </wp:inline>
        </w:drawing>
      </w:r>
    </w:p>
    <w:p w14:paraId="1D7113B4" w14:textId="7AFB3967" w:rsidR="003B6B16" w:rsidRDefault="004C71EA" w:rsidP="003B6B16">
      <w:pPr>
        <w:spacing w:line="480" w:lineRule="auto"/>
        <w:rPr>
          <w:noProof/>
        </w:rPr>
      </w:pPr>
      <w:r>
        <w:rPr>
          <w:rFonts w:ascii="Arial" w:hAnsi="Arial" w:cs="Arial"/>
          <w:b/>
          <w:bCs/>
          <w:sz w:val="24"/>
          <w:szCs w:val="24"/>
        </w:rPr>
        <w:lastRenderedPageBreak/>
        <w:t xml:space="preserve">Fig. </w:t>
      </w:r>
      <w:r w:rsidR="003B6B16">
        <w:rPr>
          <w:rFonts w:ascii="Arial" w:hAnsi="Arial" w:cs="Arial"/>
          <w:b/>
          <w:bCs/>
          <w:sz w:val="24"/>
          <w:szCs w:val="24"/>
        </w:rPr>
        <w:t>S</w:t>
      </w:r>
      <w:r w:rsidR="00F93D94">
        <w:rPr>
          <w:rFonts w:ascii="Arial" w:hAnsi="Arial" w:cs="Arial"/>
          <w:b/>
          <w:bCs/>
          <w:sz w:val="24"/>
          <w:szCs w:val="24"/>
        </w:rPr>
        <w:t>8</w:t>
      </w:r>
      <w:r w:rsidR="003F7E7D">
        <w:rPr>
          <w:rFonts w:ascii="Arial" w:hAnsi="Arial" w:cs="Arial"/>
          <w:b/>
          <w:bCs/>
          <w:sz w:val="24"/>
          <w:szCs w:val="24"/>
        </w:rPr>
        <w:t>.</w:t>
      </w:r>
      <w:r w:rsidR="00394BB2" w:rsidRPr="00080412">
        <w:rPr>
          <w:rFonts w:ascii="Arial" w:hAnsi="Arial" w:cs="Arial"/>
          <w:b/>
          <w:bCs/>
          <w:sz w:val="24"/>
          <w:szCs w:val="24"/>
        </w:rPr>
        <w:t xml:space="preserve"> </w:t>
      </w:r>
      <w:r w:rsidR="00E65E73" w:rsidRPr="00676243">
        <w:rPr>
          <w:rFonts w:ascii="Arial" w:hAnsi="Arial" w:cs="Arial"/>
          <w:color w:val="000000" w:themeColor="text1"/>
          <w:sz w:val="24"/>
          <w:szCs w:val="24"/>
        </w:rPr>
        <w:t>Correlation between</w:t>
      </w:r>
      <w:r w:rsidR="00E65E73" w:rsidRPr="00676243">
        <w:rPr>
          <w:rFonts w:ascii="Arial" w:hAnsi="Arial" w:cs="Arial"/>
          <w:b/>
          <w:bCs/>
          <w:color w:val="000000" w:themeColor="text1"/>
          <w:sz w:val="24"/>
          <w:szCs w:val="24"/>
        </w:rPr>
        <w:t xml:space="preserve"> </w:t>
      </w:r>
      <w:r w:rsidR="00E65E73" w:rsidRPr="00676243">
        <w:rPr>
          <w:rFonts w:ascii="Arial" w:hAnsi="Arial" w:cs="Arial"/>
          <w:color w:val="000000" w:themeColor="text1"/>
          <w:sz w:val="24"/>
          <w:szCs w:val="24"/>
        </w:rPr>
        <w:t xml:space="preserve">proportions of different types of methylated cytosines </w:t>
      </w:r>
      <w:r w:rsidR="00E65E73" w:rsidRPr="003E38AC">
        <w:rPr>
          <w:rFonts w:ascii="Arial" w:hAnsi="Arial" w:cs="Arial"/>
          <w:sz w:val="24"/>
          <w:szCs w:val="24"/>
        </w:rPr>
        <w:t xml:space="preserve">within the same molecule in the captured region of </w:t>
      </w:r>
      <w:r w:rsidR="00E65E73" w:rsidRPr="006A3369">
        <w:rPr>
          <w:rFonts w:ascii="Arial" w:hAnsi="Arial" w:cs="Arial"/>
          <w:i/>
          <w:iCs/>
          <w:sz w:val="24"/>
          <w:szCs w:val="24"/>
        </w:rPr>
        <w:t>EMO2</w:t>
      </w:r>
      <w:r w:rsidR="00E65E73" w:rsidRPr="00751671">
        <w:rPr>
          <w:rFonts w:ascii="Arial" w:hAnsi="Arial" w:cs="Arial"/>
          <w:sz w:val="24"/>
          <w:szCs w:val="24"/>
        </w:rPr>
        <w:t xml:space="preserve"> (AT</w:t>
      </w:r>
      <w:r w:rsidR="00E65E73">
        <w:rPr>
          <w:rFonts w:ascii="Arial" w:hAnsi="Arial" w:cs="Arial"/>
          <w:sz w:val="24"/>
          <w:szCs w:val="24"/>
        </w:rPr>
        <w:t>5</w:t>
      </w:r>
      <w:r w:rsidR="00E65E73" w:rsidRPr="00751671">
        <w:rPr>
          <w:rFonts w:ascii="Arial" w:hAnsi="Arial" w:cs="Arial"/>
          <w:sz w:val="24"/>
          <w:szCs w:val="24"/>
        </w:rPr>
        <w:t>G</w:t>
      </w:r>
      <w:r w:rsidR="00E65E73">
        <w:rPr>
          <w:rFonts w:ascii="Arial" w:hAnsi="Arial" w:cs="Arial"/>
          <w:sz w:val="24"/>
          <w:szCs w:val="24"/>
        </w:rPr>
        <w:t>52710</w:t>
      </w:r>
      <w:r w:rsidR="00E65E73" w:rsidRPr="00751671">
        <w:rPr>
          <w:rFonts w:ascii="Arial" w:hAnsi="Arial" w:cs="Arial"/>
          <w:sz w:val="24"/>
          <w:szCs w:val="24"/>
        </w:rPr>
        <w:t>)</w:t>
      </w:r>
      <w:r w:rsidR="00E65E73" w:rsidRPr="00676243">
        <w:rPr>
          <w:rFonts w:ascii="Arial" w:hAnsi="Arial" w:cs="Arial"/>
          <w:color w:val="000000" w:themeColor="text1"/>
          <w:sz w:val="24"/>
          <w:szCs w:val="24"/>
        </w:rPr>
        <w:t xml:space="preserve">. R-squared value and </w:t>
      </w:r>
      <w:r w:rsidR="00E65E73" w:rsidRPr="00676243">
        <w:rPr>
          <w:rFonts w:ascii="Arial" w:hAnsi="Arial" w:cs="Arial"/>
          <w:i/>
          <w:iCs/>
          <w:color w:val="000000" w:themeColor="text1"/>
          <w:sz w:val="24"/>
          <w:szCs w:val="24"/>
        </w:rPr>
        <w:t>p</w:t>
      </w:r>
      <w:r w:rsidR="00E65E73" w:rsidRPr="00676243">
        <w:rPr>
          <w:rFonts w:ascii="Arial" w:hAnsi="Arial" w:cs="Arial"/>
          <w:color w:val="000000" w:themeColor="text1"/>
          <w:sz w:val="24"/>
          <w:szCs w:val="24"/>
        </w:rPr>
        <w:t xml:space="preserve"> value for linear regression analysis are shown.</w:t>
      </w:r>
      <w:r w:rsidR="009D1407" w:rsidRPr="009D1407">
        <w:rPr>
          <w:noProof/>
        </w:rPr>
        <w:t xml:space="preserve"> </w:t>
      </w:r>
    </w:p>
    <w:p w14:paraId="61900933" w14:textId="2AE139BF" w:rsidR="00394BB2" w:rsidRDefault="009D1407" w:rsidP="003B6B16">
      <w:pPr>
        <w:spacing w:line="480" w:lineRule="auto"/>
        <w:jc w:val="center"/>
        <w:rPr>
          <w:rFonts w:ascii="Arial" w:hAnsi="Arial" w:cs="Arial"/>
          <w:b/>
          <w:bCs/>
          <w:sz w:val="24"/>
          <w:szCs w:val="24"/>
        </w:rPr>
      </w:pPr>
      <w:r w:rsidRPr="009D1407">
        <w:rPr>
          <w:rFonts w:ascii="Arial" w:hAnsi="Arial" w:cs="Arial"/>
          <w:noProof/>
          <w:color w:val="000000" w:themeColor="text1"/>
          <w:sz w:val="24"/>
          <w:szCs w:val="24"/>
        </w:rPr>
        <w:drawing>
          <wp:inline distT="0" distB="0" distL="0" distR="0" wp14:anchorId="479F7E5A" wp14:editId="5C3E69AA">
            <wp:extent cx="5445650" cy="7040880"/>
            <wp:effectExtent l="0" t="0" r="3175" b="7620"/>
            <wp:docPr id="16" name="Picture 3" descr="A picture containing diagram&#10;&#10;Description automatically generated">
              <a:extLst xmlns:a="http://schemas.openxmlformats.org/drawingml/2006/main">
                <a:ext uri="{FF2B5EF4-FFF2-40B4-BE49-F238E27FC236}">
                  <a16:creationId xmlns:a16="http://schemas.microsoft.com/office/drawing/2014/main" id="{6E508C1C-24D3-BC3D-D5C4-AAADE160A3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descr="A picture containing diagram&#10;&#10;Description automatically generated">
                      <a:extLst>
                        <a:ext uri="{FF2B5EF4-FFF2-40B4-BE49-F238E27FC236}">
                          <a16:creationId xmlns:a16="http://schemas.microsoft.com/office/drawing/2014/main" id="{6E508C1C-24D3-BC3D-D5C4-AAADE160A394}"/>
                        </a:ext>
                      </a:extLst>
                    </pic:cNvPr>
                    <pic:cNvPicPr>
                      <a:picLocks noChangeAspect="1"/>
                    </pic:cNvPicPr>
                  </pic:nvPicPr>
                  <pic:blipFill>
                    <a:blip r:embed="rId17"/>
                    <a:stretch>
                      <a:fillRect/>
                    </a:stretch>
                  </pic:blipFill>
                  <pic:spPr>
                    <a:xfrm>
                      <a:off x="0" y="0"/>
                      <a:ext cx="5454350" cy="7052128"/>
                    </a:xfrm>
                    <a:prstGeom prst="rect">
                      <a:avLst/>
                    </a:prstGeom>
                  </pic:spPr>
                </pic:pic>
              </a:graphicData>
            </a:graphic>
          </wp:inline>
        </w:drawing>
      </w:r>
      <w:r w:rsidR="00394BB2">
        <w:rPr>
          <w:rFonts w:ascii="Arial" w:hAnsi="Arial" w:cs="Arial"/>
          <w:b/>
          <w:bCs/>
          <w:sz w:val="24"/>
          <w:szCs w:val="24"/>
        </w:rPr>
        <w:br w:type="page"/>
      </w:r>
    </w:p>
    <w:p w14:paraId="1598B157" w14:textId="4B2DD3E5" w:rsidR="00394BB2" w:rsidRDefault="003B6B16" w:rsidP="003B6B16">
      <w:pPr>
        <w:spacing w:line="480" w:lineRule="auto"/>
        <w:rPr>
          <w:rFonts w:ascii="Arial" w:hAnsi="Arial" w:cs="Arial"/>
          <w:b/>
          <w:bCs/>
          <w:sz w:val="24"/>
          <w:szCs w:val="24"/>
        </w:rPr>
      </w:pPr>
      <w:r w:rsidRPr="00112B3C">
        <w:rPr>
          <w:rFonts w:ascii="Arial" w:hAnsi="Arial" w:cs="Arial"/>
          <w:noProof/>
          <w:color w:val="000000" w:themeColor="text1"/>
          <w:sz w:val="24"/>
          <w:szCs w:val="24"/>
        </w:rPr>
        <w:lastRenderedPageBreak/>
        <w:drawing>
          <wp:anchor distT="0" distB="0" distL="114300" distR="114300" simplePos="0" relativeHeight="251660288" behindDoc="0" locked="0" layoutInCell="1" allowOverlap="1" wp14:anchorId="1703D5AC" wp14:editId="67A24BFE">
            <wp:simplePos x="0" y="0"/>
            <wp:positionH relativeFrom="column">
              <wp:posOffset>845820</wp:posOffset>
            </wp:positionH>
            <wp:positionV relativeFrom="paragraph">
              <wp:posOffset>2042160</wp:posOffset>
            </wp:positionV>
            <wp:extent cx="3941337" cy="6179820"/>
            <wp:effectExtent l="0" t="0" r="2540" b="0"/>
            <wp:wrapNone/>
            <wp:docPr id="17" name="Picture 3" descr="A picture containing graphical user interface&#10;&#10;Description automatically generated">
              <a:extLst xmlns:a="http://schemas.openxmlformats.org/drawingml/2006/main">
                <a:ext uri="{FF2B5EF4-FFF2-40B4-BE49-F238E27FC236}">
                  <a16:creationId xmlns:a16="http://schemas.microsoft.com/office/drawing/2014/main" id="{80E5C7D6-E2C4-28C8-728B-58E0DFE8A2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descr="A picture containing graphical user interface&#10;&#10;Description automatically generated">
                      <a:extLst>
                        <a:ext uri="{FF2B5EF4-FFF2-40B4-BE49-F238E27FC236}">
                          <a16:creationId xmlns:a16="http://schemas.microsoft.com/office/drawing/2014/main" id="{80E5C7D6-E2C4-28C8-728B-58E0DFE8A282}"/>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48467" cy="6190999"/>
                    </a:xfrm>
                    <a:prstGeom prst="rect">
                      <a:avLst/>
                    </a:prstGeom>
                  </pic:spPr>
                </pic:pic>
              </a:graphicData>
            </a:graphic>
            <wp14:sizeRelH relativeFrom="page">
              <wp14:pctWidth>0</wp14:pctWidth>
            </wp14:sizeRelH>
            <wp14:sizeRelV relativeFrom="page">
              <wp14:pctHeight>0</wp14:pctHeight>
            </wp14:sizeRelV>
          </wp:anchor>
        </w:drawing>
      </w:r>
      <w:r w:rsidR="004C71EA">
        <w:rPr>
          <w:rFonts w:ascii="Arial" w:hAnsi="Arial" w:cs="Arial"/>
          <w:b/>
          <w:bCs/>
          <w:sz w:val="24"/>
          <w:szCs w:val="24"/>
        </w:rPr>
        <w:t xml:space="preserve">Fig. </w:t>
      </w:r>
      <w:r>
        <w:rPr>
          <w:rFonts w:ascii="Arial" w:hAnsi="Arial" w:cs="Arial"/>
          <w:b/>
          <w:bCs/>
          <w:sz w:val="24"/>
          <w:szCs w:val="24"/>
        </w:rPr>
        <w:t>S</w:t>
      </w:r>
      <w:r w:rsidR="00F93D94">
        <w:rPr>
          <w:rFonts w:ascii="Arial" w:hAnsi="Arial" w:cs="Arial"/>
          <w:b/>
          <w:bCs/>
          <w:sz w:val="24"/>
          <w:szCs w:val="24"/>
        </w:rPr>
        <w:t>9</w:t>
      </w:r>
      <w:r w:rsidR="003F7E7D">
        <w:rPr>
          <w:rFonts w:ascii="Arial" w:hAnsi="Arial" w:cs="Arial"/>
          <w:b/>
          <w:bCs/>
          <w:sz w:val="24"/>
          <w:szCs w:val="24"/>
        </w:rPr>
        <w:t>.</w:t>
      </w:r>
      <w:r w:rsidR="00394BB2" w:rsidRPr="00080412">
        <w:rPr>
          <w:rFonts w:ascii="Arial" w:hAnsi="Arial" w:cs="Arial"/>
          <w:b/>
          <w:bCs/>
          <w:sz w:val="24"/>
          <w:szCs w:val="24"/>
        </w:rPr>
        <w:t xml:space="preserve"> </w:t>
      </w:r>
      <w:r w:rsidR="00E65E73" w:rsidRPr="00751671">
        <w:rPr>
          <w:rFonts w:ascii="Arial" w:hAnsi="Arial" w:cs="Arial"/>
          <w:sz w:val="24"/>
          <w:szCs w:val="24"/>
        </w:rPr>
        <w:t xml:space="preserve">Proportion of methylated CG, CHG and CHH sites within the same molecule in the captured region of </w:t>
      </w:r>
      <w:r w:rsidR="00E65E73" w:rsidRPr="006A3369">
        <w:rPr>
          <w:rFonts w:ascii="Arial" w:hAnsi="Arial" w:cs="Arial"/>
          <w:i/>
          <w:iCs/>
          <w:sz w:val="24"/>
          <w:szCs w:val="24"/>
        </w:rPr>
        <w:t>EMO2</w:t>
      </w:r>
      <w:r w:rsidR="00E65E73" w:rsidRPr="00751671">
        <w:rPr>
          <w:rFonts w:ascii="Arial" w:hAnsi="Arial" w:cs="Arial"/>
          <w:sz w:val="24"/>
          <w:szCs w:val="24"/>
        </w:rPr>
        <w:t xml:space="preserve"> (AT</w:t>
      </w:r>
      <w:r w:rsidR="00E65E73">
        <w:rPr>
          <w:rFonts w:ascii="Arial" w:hAnsi="Arial" w:cs="Arial"/>
          <w:sz w:val="24"/>
          <w:szCs w:val="24"/>
        </w:rPr>
        <w:t>5</w:t>
      </w:r>
      <w:r w:rsidR="00E65E73" w:rsidRPr="00751671">
        <w:rPr>
          <w:rFonts w:ascii="Arial" w:hAnsi="Arial" w:cs="Arial"/>
          <w:sz w:val="24"/>
          <w:szCs w:val="24"/>
        </w:rPr>
        <w:t>G</w:t>
      </w:r>
      <w:r w:rsidR="00E65E73">
        <w:rPr>
          <w:rFonts w:ascii="Arial" w:hAnsi="Arial" w:cs="Arial"/>
          <w:sz w:val="24"/>
          <w:szCs w:val="24"/>
        </w:rPr>
        <w:t>52710</w:t>
      </w:r>
      <w:r w:rsidR="00E65E73" w:rsidRPr="00751671">
        <w:rPr>
          <w:rFonts w:ascii="Arial" w:hAnsi="Arial" w:cs="Arial"/>
          <w:sz w:val="24"/>
          <w:szCs w:val="24"/>
        </w:rPr>
        <w:t>).</w:t>
      </w:r>
      <w:r w:rsidR="00E65E73" w:rsidRPr="001E2B9E">
        <w:rPr>
          <w:rFonts w:ascii="Arial" w:hAnsi="Arial" w:cs="Arial"/>
          <w:b/>
          <w:bCs/>
          <w:sz w:val="24"/>
          <w:szCs w:val="24"/>
        </w:rPr>
        <w:t xml:space="preserve"> </w:t>
      </w:r>
      <w:r w:rsidR="00E65E73" w:rsidRPr="004669D5">
        <w:rPr>
          <w:rFonts w:ascii="Arial" w:hAnsi="Arial" w:cs="Arial"/>
          <w:sz w:val="24"/>
          <w:szCs w:val="24"/>
        </w:rPr>
        <w:t xml:space="preserve">There </w:t>
      </w:r>
      <w:r w:rsidR="00E65E73" w:rsidRPr="009C0CC2">
        <w:rPr>
          <w:rFonts w:ascii="Arial" w:hAnsi="Arial" w:cs="Arial"/>
          <w:color w:val="000000" w:themeColor="text1"/>
          <w:sz w:val="24"/>
          <w:szCs w:val="24"/>
        </w:rPr>
        <w:t>are 25890, 16726, 13403 and 22686 full-length reads covering all CG, CHG and CHH</w:t>
      </w:r>
      <w:r w:rsidR="00E65E73" w:rsidRPr="00676243">
        <w:rPr>
          <w:rFonts w:ascii="Arial" w:hAnsi="Arial" w:cs="Arial"/>
          <w:color w:val="000000" w:themeColor="text1"/>
          <w:sz w:val="24"/>
          <w:szCs w:val="24"/>
        </w:rPr>
        <w:t xml:space="preserve"> sites in this region, which are mapped for GCR, FCR, GER and FER samples, respectively. CG, CHG and CHH methylation proportions are indicated by three dots with different colors in the same column, which represents one read.</w:t>
      </w:r>
      <w:r w:rsidR="00112B3C" w:rsidRPr="00112B3C">
        <w:rPr>
          <w:noProof/>
        </w:rPr>
        <w:t xml:space="preserve"> </w:t>
      </w:r>
    </w:p>
    <w:p w14:paraId="2524D180" w14:textId="77777777" w:rsidR="00394BB2" w:rsidRDefault="00394BB2" w:rsidP="003B6B16">
      <w:pPr>
        <w:spacing w:line="480" w:lineRule="auto"/>
        <w:rPr>
          <w:rFonts w:ascii="Arial" w:hAnsi="Arial" w:cs="Arial"/>
          <w:b/>
          <w:bCs/>
          <w:sz w:val="24"/>
          <w:szCs w:val="24"/>
        </w:rPr>
      </w:pPr>
    </w:p>
    <w:p w14:paraId="7B5DEC94" w14:textId="10C675FF" w:rsidR="00394BB2" w:rsidRDefault="00394BB2" w:rsidP="003B6B16">
      <w:pPr>
        <w:spacing w:line="480" w:lineRule="auto"/>
        <w:rPr>
          <w:rFonts w:ascii="Arial" w:hAnsi="Arial" w:cs="Arial"/>
          <w:sz w:val="24"/>
          <w:szCs w:val="24"/>
        </w:rPr>
      </w:pPr>
      <w:r>
        <w:rPr>
          <w:rFonts w:ascii="Arial" w:hAnsi="Arial" w:cs="Arial"/>
          <w:sz w:val="24"/>
          <w:szCs w:val="24"/>
        </w:rPr>
        <w:br w:type="page"/>
      </w:r>
    </w:p>
    <w:p w14:paraId="31312F97" w14:textId="31BA5D90" w:rsidR="002C57F0" w:rsidRDefault="004C71EA" w:rsidP="003B6B16">
      <w:pPr>
        <w:spacing w:line="480" w:lineRule="auto"/>
        <w:rPr>
          <w:noProof/>
        </w:rPr>
      </w:pPr>
      <w:r>
        <w:rPr>
          <w:rFonts w:ascii="Arial" w:hAnsi="Arial" w:cs="Arial"/>
          <w:b/>
          <w:bCs/>
          <w:sz w:val="24"/>
          <w:szCs w:val="24"/>
        </w:rPr>
        <w:lastRenderedPageBreak/>
        <w:t xml:space="preserve">Fig. </w:t>
      </w:r>
      <w:r w:rsidR="003B6B16">
        <w:rPr>
          <w:rFonts w:ascii="Arial" w:hAnsi="Arial" w:cs="Arial"/>
          <w:b/>
          <w:bCs/>
          <w:sz w:val="24"/>
          <w:szCs w:val="24"/>
        </w:rPr>
        <w:t>S</w:t>
      </w:r>
      <w:r w:rsidR="00DC3C30">
        <w:rPr>
          <w:rFonts w:ascii="Arial" w:hAnsi="Arial" w:cs="Arial"/>
          <w:b/>
          <w:bCs/>
          <w:sz w:val="24"/>
          <w:szCs w:val="24"/>
        </w:rPr>
        <w:t xml:space="preserve">10. </w:t>
      </w:r>
      <w:r w:rsidR="00DC3C30" w:rsidRPr="00FA0DB6">
        <w:rPr>
          <w:rFonts w:ascii="Arial" w:hAnsi="Arial" w:cs="Arial"/>
          <w:sz w:val="24"/>
          <w:szCs w:val="24"/>
        </w:rPr>
        <w:t xml:space="preserve">FENGC results for AT4G04990. </w:t>
      </w:r>
      <w:r w:rsidR="00DC3C30">
        <w:rPr>
          <w:rFonts w:ascii="Arial" w:hAnsi="Arial" w:cs="Arial"/>
          <w:sz w:val="24"/>
          <w:szCs w:val="24"/>
        </w:rPr>
        <w:t>(</w:t>
      </w:r>
      <w:r w:rsidR="00DC3C30" w:rsidRPr="00605961">
        <w:rPr>
          <w:rFonts w:ascii="Arial" w:hAnsi="Arial" w:cs="Arial"/>
          <w:sz w:val="24"/>
          <w:szCs w:val="24"/>
        </w:rPr>
        <w:t>A</w:t>
      </w:r>
      <w:r w:rsidR="00DC3C30">
        <w:rPr>
          <w:rFonts w:ascii="Arial" w:hAnsi="Arial" w:cs="Arial"/>
          <w:sz w:val="24"/>
          <w:szCs w:val="24"/>
        </w:rPr>
        <w:t>)</w:t>
      </w:r>
      <w:r w:rsidR="00DC3C30" w:rsidRPr="00605961">
        <w:rPr>
          <w:rFonts w:ascii="Arial" w:hAnsi="Arial" w:cs="Arial"/>
          <w:sz w:val="24"/>
          <w:szCs w:val="24"/>
        </w:rPr>
        <w:t xml:space="preserve"> Genic region of </w:t>
      </w:r>
      <w:r w:rsidR="00AC2B17" w:rsidRPr="00FA0DB6">
        <w:rPr>
          <w:rFonts w:ascii="Arial" w:hAnsi="Arial" w:cs="Arial"/>
          <w:sz w:val="24"/>
          <w:szCs w:val="24"/>
        </w:rPr>
        <w:t>AT4G04990</w:t>
      </w:r>
      <w:r w:rsidR="00DC3C30" w:rsidRPr="00605961">
        <w:rPr>
          <w:rFonts w:ascii="Arial" w:hAnsi="Arial" w:cs="Arial"/>
          <w:sz w:val="24"/>
          <w:szCs w:val="24"/>
        </w:rPr>
        <w:t>. The target region is indicated by brown rectangle (target ID: AT4G04990 in Table</w:t>
      </w:r>
      <w:r w:rsidR="002C0D36" w:rsidRPr="002C0D36">
        <w:rPr>
          <w:rFonts w:ascii="Arial" w:hAnsi="Arial" w:cs="Arial"/>
          <w:sz w:val="24"/>
          <w:szCs w:val="24"/>
        </w:rPr>
        <w:t xml:space="preserve"> </w:t>
      </w:r>
      <w:r w:rsidR="002C0D36">
        <w:rPr>
          <w:rFonts w:ascii="Arial" w:hAnsi="Arial" w:cs="Arial"/>
          <w:sz w:val="24"/>
          <w:szCs w:val="24"/>
        </w:rPr>
        <w:t>S</w:t>
      </w:r>
      <w:r w:rsidR="002C0D36" w:rsidRPr="00605961">
        <w:rPr>
          <w:rFonts w:ascii="Arial" w:hAnsi="Arial" w:cs="Arial"/>
          <w:sz w:val="24"/>
          <w:szCs w:val="24"/>
        </w:rPr>
        <w:t>1</w:t>
      </w:r>
      <w:r w:rsidR="00DC3C30" w:rsidRPr="00605961">
        <w:rPr>
          <w:rFonts w:ascii="Arial" w:hAnsi="Arial" w:cs="Arial"/>
          <w:sz w:val="24"/>
          <w:szCs w:val="24"/>
        </w:rPr>
        <w:t xml:space="preserve">). A TC-rich repeat element is indicated by green brick. </w:t>
      </w:r>
      <w:r w:rsidR="00DC3C30" w:rsidRPr="00605961">
        <w:rPr>
          <w:rFonts w:ascii="Arial" w:hAnsi="Arial" w:cs="Arial"/>
          <w:color w:val="000000" w:themeColor="text1"/>
          <w:sz w:val="24"/>
          <w:szCs w:val="24"/>
        </w:rPr>
        <w:t>The transcription start site (TSS</w:t>
      </w:r>
      <w:r w:rsidR="00DC3C30" w:rsidRPr="00605961">
        <w:rPr>
          <w:rFonts w:ascii="Arial" w:hAnsi="Arial" w:cs="Arial"/>
          <w:sz w:val="24"/>
          <w:szCs w:val="24"/>
        </w:rPr>
        <w:t xml:space="preserve">) is indicated by arrow. </w:t>
      </w:r>
      <w:r w:rsidR="00DC3C30">
        <w:rPr>
          <w:rFonts w:ascii="Arial" w:hAnsi="Arial" w:cs="Arial"/>
          <w:sz w:val="24"/>
          <w:szCs w:val="24"/>
        </w:rPr>
        <w:t>(</w:t>
      </w:r>
      <w:r w:rsidR="00DC3C30" w:rsidRPr="00605961">
        <w:rPr>
          <w:rFonts w:ascii="Arial" w:hAnsi="Arial" w:cs="Arial"/>
          <w:sz w:val="24"/>
          <w:szCs w:val="24"/>
        </w:rPr>
        <w:t>B</w:t>
      </w:r>
      <w:r w:rsidR="00DC3C30">
        <w:rPr>
          <w:rFonts w:ascii="Arial" w:hAnsi="Arial" w:cs="Arial"/>
          <w:sz w:val="24"/>
          <w:szCs w:val="24"/>
        </w:rPr>
        <w:t>)</w:t>
      </w:r>
      <w:r w:rsidR="00DC3C30" w:rsidRPr="00605961">
        <w:rPr>
          <w:rFonts w:ascii="Arial" w:hAnsi="Arial" w:cs="Arial"/>
          <w:sz w:val="24"/>
          <w:szCs w:val="24"/>
        </w:rPr>
        <w:t xml:space="preserve"> </w:t>
      </w:r>
      <w:r w:rsidR="00DC3C30">
        <w:rPr>
          <w:rFonts w:ascii="Arial" w:hAnsi="Arial" w:cs="Arial"/>
          <w:sz w:val="24"/>
          <w:szCs w:val="24"/>
        </w:rPr>
        <w:t>E</w:t>
      </w:r>
      <w:r w:rsidR="00DC3C30" w:rsidRPr="00E90A2C">
        <w:rPr>
          <w:rFonts w:ascii="Arial" w:hAnsi="Arial" w:cs="Arial"/>
          <w:sz w:val="24"/>
          <w:szCs w:val="24"/>
        </w:rPr>
        <w:t xml:space="preserve">xpression </w:t>
      </w:r>
      <w:r w:rsidR="00DC3C30">
        <w:rPr>
          <w:rFonts w:ascii="Arial" w:hAnsi="Arial" w:cs="Arial"/>
          <w:sz w:val="24"/>
          <w:szCs w:val="24"/>
        </w:rPr>
        <w:t xml:space="preserve">levels of </w:t>
      </w:r>
      <w:r w:rsidR="00AC2B17" w:rsidRPr="00FA0DB6">
        <w:rPr>
          <w:rFonts w:ascii="Arial" w:hAnsi="Arial" w:cs="Arial"/>
          <w:sz w:val="24"/>
          <w:szCs w:val="24"/>
        </w:rPr>
        <w:t>AT4G04990</w:t>
      </w:r>
      <w:r w:rsidR="00DC3C30">
        <w:rPr>
          <w:rFonts w:ascii="Arial" w:hAnsi="Arial" w:cs="Arial"/>
          <w:i/>
          <w:iCs/>
          <w:sz w:val="24"/>
          <w:szCs w:val="24"/>
        </w:rPr>
        <w:t xml:space="preserve"> </w:t>
      </w:r>
      <w:r w:rsidR="00DC3C30">
        <w:rPr>
          <w:rFonts w:ascii="Arial" w:hAnsi="Arial" w:cs="Arial"/>
          <w:sz w:val="24"/>
          <w:szCs w:val="24"/>
        </w:rPr>
        <w:t>that are</w:t>
      </w:r>
      <w:r w:rsidR="00DC3C30" w:rsidRPr="00E90A2C">
        <w:rPr>
          <w:rFonts w:ascii="Arial" w:hAnsi="Arial" w:cs="Arial"/>
          <w:sz w:val="24"/>
          <w:szCs w:val="24"/>
        </w:rPr>
        <w:t xml:space="preserve"> </w:t>
      </w:r>
      <w:r w:rsidR="00DC3C30">
        <w:rPr>
          <w:rFonts w:ascii="Arial" w:hAnsi="Arial" w:cs="Arial"/>
          <w:sz w:val="24"/>
          <w:szCs w:val="24"/>
        </w:rPr>
        <w:t>presented</w:t>
      </w:r>
      <w:r w:rsidR="00DC3C30" w:rsidRPr="00E90A2C">
        <w:rPr>
          <w:rFonts w:ascii="Arial" w:hAnsi="Arial" w:cs="Arial"/>
          <w:sz w:val="24"/>
          <w:szCs w:val="24"/>
        </w:rPr>
        <w:t xml:space="preserve"> </w:t>
      </w:r>
      <w:r w:rsidR="00DC3C30">
        <w:rPr>
          <w:rFonts w:ascii="Arial" w:hAnsi="Arial" w:cs="Arial"/>
          <w:sz w:val="24"/>
          <w:szCs w:val="24"/>
        </w:rPr>
        <w:t xml:space="preserve">in the same way of </w:t>
      </w:r>
      <w:r w:rsidR="007F6666">
        <w:rPr>
          <w:rFonts w:ascii="Arial" w:hAnsi="Arial" w:cs="Arial"/>
          <w:sz w:val="24"/>
          <w:szCs w:val="24"/>
        </w:rPr>
        <w:t>Fig</w:t>
      </w:r>
      <w:r w:rsidR="007F6666">
        <w:rPr>
          <w:rFonts w:ascii="Arial" w:hAnsi="Arial" w:cs="Arial"/>
          <w:sz w:val="24"/>
          <w:szCs w:val="24"/>
        </w:rPr>
        <w:t xml:space="preserve">. </w:t>
      </w:r>
      <w:r w:rsidR="00DC3C30">
        <w:rPr>
          <w:rFonts w:ascii="Arial" w:hAnsi="Arial" w:cs="Arial"/>
          <w:sz w:val="24"/>
          <w:szCs w:val="24"/>
        </w:rPr>
        <w:t>2B</w:t>
      </w:r>
      <w:r w:rsidR="00DC3C30" w:rsidRPr="00E90A2C">
        <w:rPr>
          <w:rFonts w:ascii="Arial" w:hAnsi="Arial" w:cs="Arial"/>
          <w:sz w:val="24"/>
          <w:szCs w:val="24"/>
        </w:rPr>
        <w:t>.</w:t>
      </w:r>
      <w:r w:rsidR="00DC3C30" w:rsidRPr="00605961">
        <w:rPr>
          <w:rFonts w:ascii="Arial" w:hAnsi="Arial" w:cs="Arial"/>
          <w:sz w:val="24"/>
          <w:szCs w:val="24"/>
        </w:rPr>
        <w:t xml:space="preserve"> </w:t>
      </w:r>
      <w:r w:rsidR="00DC3C30">
        <w:rPr>
          <w:rFonts w:ascii="Arial" w:hAnsi="Arial" w:cs="Arial"/>
          <w:sz w:val="24"/>
          <w:szCs w:val="24"/>
        </w:rPr>
        <w:t>(</w:t>
      </w:r>
      <w:r w:rsidR="00DC3C30" w:rsidRPr="00605961">
        <w:rPr>
          <w:rFonts w:ascii="Arial" w:hAnsi="Arial" w:cs="Arial"/>
          <w:sz w:val="24"/>
          <w:szCs w:val="24"/>
        </w:rPr>
        <w:t>C</w:t>
      </w:r>
      <w:r w:rsidR="00DC3C30">
        <w:rPr>
          <w:rFonts w:ascii="Arial" w:hAnsi="Arial" w:cs="Arial"/>
          <w:sz w:val="24"/>
          <w:szCs w:val="24"/>
        </w:rPr>
        <w:t>)</w:t>
      </w:r>
      <w:r w:rsidR="00DC3C30" w:rsidRPr="00605961">
        <w:rPr>
          <w:rFonts w:ascii="Arial" w:hAnsi="Arial" w:cs="Arial"/>
          <w:sz w:val="24"/>
          <w:szCs w:val="24"/>
        </w:rPr>
        <w:t xml:space="preserve"> Average CG, CHG or CHH methylation levels in cytosines within the target region. The relative position of TC-rich repeats element shown in (A) is indicated by green brick. No significant difference of methylation levels is detected in the pair-wise comparison</w:t>
      </w:r>
      <w:r w:rsidR="00DC3C30" w:rsidRPr="00605961">
        <w:rPr>
          <w:rFonts w:ascii="Arial" w:hAnsi="Arial" w:cs="Arial"/>
          <w:color w:val="000000" w:themeColor="text1"/>
          <w:sz w:val="24"/>
          <w:szCs w:val="24"/>
        </w:rPr>
        <w:t xml:space="preserve"> (One-way ANOVA with post-hoc Tukey HSD test).</w:t>
      </w:r>
      <w:r w:rsidR="00DC3C30">
        <w:rPr>
          <w:rFonts w:ascii="Arial" w:hAnsi="Arial" w:cs="Arial"/>
          <w:color w:val="000000" w:themeColor="text1"/>
          <w:sz w:val="24"/>
          <w:szCs w:val="24"/>
        </w:rPr>
        <w:t xml:space="preserve"> (</w:t>
      </w:r>
      <w:r w:rsidR="00DC3C30" w:rsidRPr="00605961">
        <w:rPr>
          <w:rFonts w:ascii="Arial" w:hAnsi="Arial" w:cs="Arial"/>
          <w:color w:val="000000" w:themeColor="text1"/>
          <w:sz w:val="24"/>
          <w:szCs w:val="24"/>
        </w:rPr>
        <w:t>D</w:t>
      </w:r>
      <w:r w:rsidR="00DC3C30">
        <w:rPr>
          <w:rFonts w:ascii="Arial" w:hAnsi="Arial" w:cs="Arial"/>
          <w:color w:val="000000" w:themeColor="text1"/>
          <w:sz w:val="24"/>
          <w:szCs w:val="24"/>
        </w:rPr>
        <w:t>)</w:t>
      </w:r>
      <w:r w:rsidR="00DC3C30" w:rsidRPr="00605961">
        <w:rPr>
          <w:rFonts w:ascii="Arial" w:hAnsi="Arial" w:cs="Arial"/>
          <w:color w:val="000000" w:themeColor="text1"/>
          <w:sz w:val="24"/>
          <w:szCs w:val="24"/>
        </w:rPr>
        <w:t xml:space="preserve"> </w:t>
      </w:r>
      <w:r w:rsidR="00DC3C30" w:rsidRPr="00605961">
        <w:rPr>
          <w:rFonts w:ascii="Arial" w:hAnsi="Arial" w:cs="Arial"/>
          <w:sz w:val="24"/>
          <w:szCs w:val="24"/>
        </w:rPr>
        <w:t>Distribution of proportion of methylated CG, CHG or CHH sites per molecule in filtered full-length HiFi reads aligned to the target region. The significant differences of methylation proportion are shown (Kruskal-</w:t>
      </w:r>
      <w:proofErr w:type="gramStart"/>
      <w:r w:rsidR="00DC3C30" w:rsidRPr="00605961">
        <w:rPr>
          <w:rFonts w:ascii="Arial" w:hAnsi="Arial" w:cs="Arial"/>
          <w:sz w:val="24"/>
          <w:szCs w:val="24"/>
        </w:rPr>
        <w:t>Wallis</w:t>
      </w:r>
      <w:proofErr w:type="gramEnd"/>
      <w:r w:rsidR="00DC3C30" w:rsidRPr="00605961">
        <w:rPr>
          <w:rFonts w:ascii="Arial" w:hAnsi="Arial" w:cs="Arial"/>
          <w:sz w:val="24"/>
          <w:szCs w:val="24"/>
        </w:rPr>
        <w:t xml:space="preserve"> test; *, </w:t>
      </w:r>
      <w:r w:rsidR="00DC3C30" w:rsidRPr="00605961">
        <w:rPr>
          <w:rFonts w:ascii="Arial" w:hAnsi="Arial" w:cs="Arial"/>
          <w:i/>
          <w:iCs/>
          <w:sz w:val="24"/>
          <w:szCs w:val="24"/>
        </w:rPr>
        <w:t>p</w:t>
      </w:r>
      <w:r w:rsidR="00DC3C30" w:rsidRPr="00605961">
        <w:rPr>
          <w:rFonts w:ascii="Arial" w:hAnsi="Arial" w:cs="Arial"/>
          <w:sz w:val="24"/>
          <w:szCs w:val="24"/>
        </w:rPr>
        <w:t xml:space="preserve"> &lt; 0.05; </w:t>
      </w:r>
      <w:r w:rsidR="00DC3C30" w:rsidRPr="00605961">
        <w:rPr>
          <w:rFonts w:ascii="Arial" w:hAnsi="Arial" w:cs="Arial"/>
          <w:color w:val="000000" w:themeColor="text1"/>
          <w:sz w:val="24"/>
          <w:szCs w:val="24"/>
        </w:rPr>
        <w:t xml:space="preserve">**, </w:t>
      </w:r>
      <w:r w:rsidR="00DC3C30" w:rsidRPr="00605961">
        <w:rPr>
          <w:rFonts w:ascii="Arial" w:hAnsi="Arial" w:cs="Arial"/>
          <w:i/>
          <w:iCs/>
          <w:color w:val="000000" w:themeColor="text1"/>
          <w:sz w:val="24"/>
          <w:szCs w:val="24"/>
        </w:rPr>
        <w:t>p</w:t>
      </w:r>
      <w:r w:rsidR="00DC3C30" w:rsidRPr="00605961">
        <w:rPr>
          <w:rFonts w:ascii="Arial" w:hAnsi="Arial" w:cs="Arial"/>
          <w:color w:val="000000" w:themeColor="text1"/>
          <w:sz w:val="24"/>
          <w:szCs w:val="24"/>
        </w:rPr>
        <w:t xml:space="preserve"> &lt; 0.01</w:t>
      </w:r>
      <w:r w:rsidR="00DC3C30" w:rsidRPr="00605961">
        <w:rPr>
          <w:rFonts w:ascii="Arial" w:hAnsi="Arial" w:cs="Arial"/>
          <w:sz w:val="24"/>
          <w:szCs w:val="24"/>
        </w:rPr>
        <w:t xml:space="preserve">). </w:t>
      </w:r>
      <w:r w:rsidR="00DC3C30">
        <w:rPr>
          <w:rFonts w:ascii="Arial" w:hAnsi="Arial" w:cs="Arial"/>
          <w:sz w:val="24"/>
          <w:szCs w:val="24"/>
        </w:rPr>
        <w:t>(</w:t>
      </w:r>
      <w:r w:rsidR="00DC3C30" w:rsidRPr="00605961">
        <w:rPr>
          <w:rFonts w:ascii="Arial" w:hAnsi="Arial" w:cs="Arial"/>
          <w:sz w:val="24"/>
          <w:szCs w:val="24"/>
        </w:rPr>
        <w:t>E</w:t>
      </w:r>
      <w:r w:rsidR="00DC3C30">
        <w:rPr>
          <w:rFonts w:ascii="Arial" w:hAnsi="Arial" w:cs="Arial"/>
          <w:sz w:val="24"/>
          <w:szCs w:val="24"/>
        </w:rPr>
        <w:t>)</w:t>
      </w:r>
      <w:r w:rsidR="00DC3C30" w:rsidRPr="00605961">
        <w:rPr>
          <w:rFonts w:ascii="Arial" w:hAnsi="Arial" w:cs="Arial"/>
          <w:sz w:val="24"/>
          <w:szCs w:val="24"/>
        </w:rPr>
        <w:t xml:space="preserve"> Heatmaps showing the cytosine methylation in single molecules. </w:t>
      </w:r>
      <w:r w:rsidR="00DC3C30" w:rsidRPr="00AD2AE9">
        <w:rPr>
          <w:rFonts w:ascii="Arial" w:hAnsi="Arial" w:cs="Arial"/>
          <w:sz w:val="24"/>
          <w:szCs w:val="24"/>
        </w:rPr>
        <w:t xml:space="preserve">The </w:t>
      </w:r>
      <w:r w:rsidR="00DC3C30">
        <w:rPr>
          <w:rFonts w:ascii="Arial" w:hAnsi="Arial" w:cs="Arial"/>
          <w:sz w:val="24"/>
          <w:szCs w:val="24"/>
        </w:rPr>
        <w:t xml:space="preserve">reads clustering, </w:t>
      </w:r>
      <w:r w:rsidR="00DC3C30" w:rsidRPr="00AD2AE9">
        <w:rPr>
          <w:rFonts w:ascii="Arial" w:hAnsi="Arial" w:cs="Arial"/>
          <w:sz w:val="24"/>
          <w:szCs w:val="24"/>
        </w:rPr>
        <w:t xml:space="preserve">heatmap panels </w:t>
      </w:r>
      <w:r w:rsidR="00DC3C30">
        <w:rPr>
          <w:rFonts w:ascii="Arial" w:hAnsi="Arial" w:cs="Arial"/>
          <w:sz w:val="24"/>
          <w:szCs w:val="24"/>
        </w:rPr>
        <w:t>and</w:t>
      </w:r>
      <w:r w:rsidR="00DC3C30" w:rsidRPr="00BD2711">
        <w:rPr>
          <w:rFonts w:ascii="Arial" w:hAnsi="Arial" w:cs="Arial"/>
          <w:sz w:val="24"/>
          <w:szCs w:val="24"/>
        </w:rPr>
        <w:t xml:space="preserve"> color legend </w:t>
      </w:r>
      <w:r w:rsidR="00DC3C30">
        <w:rPr>
          <w:rFonts w:ascii="Arial" w:hAnsi="Arial" w:cs="Arial"/>
          <w:sz w:val="24"/>
          <w:szCs w:val="24"/>
        </w:rPr>
        <w:t xml:space="preserve">are </w:t>
      </w:r>
      <w:r w:rsidR="00DC3C30" w:rsidRPr="00BD2711">
        <w:rPr>
          <w:rFonts w:ascii="Arial" w:hAnsi="Arial" w:cs="Arial"/>
          <w:sz w:val="24"/>
          <w:szCs w:val="24"/>
        </w:rPr>
        <w:t>the same</w:t>
      </w:r>
      <w:r w:rsidR="00DC3C30">
        <w:rPr>
          <w:rFonts w:ascii="Arial" w:hAnsi="Arial" w:cs="Arial"/>
          <w:sz w:val="24"/>
          <w:szCs w:val="24"/>
        </w:rPr>
        <w:t xml:space="preserve"> </w:t>
      </w:r>
      <w:r w:rsidR="00DC3C30" w:rsidRPr="00BD2711">
        <w:rPr>
          <w:rFonts w:ascii="Arial" w:hAnsi="Arial" w:cs="Arial"/>
          <w:sz w:val="24"/>
          <w:szCs w:val="24"/>
        </w:rPr>
        <w:t xml:space="preserve">as that in </w:t>
      </w:r>
      <w:r w:rsidR="00DC3C30">
        <w:rPr>
          <w:rFonts w:ascii="Arial" w:hAnsi="Arial" w:cs="Arial"/>
          <w:sz w:val="24"/>
          <w:szCs w:val="24"/>
        </w:rPr>
        <w:t>Fig</w:t>
      </w:r>
      <w:r w:rsidR="007F6666">
        <w:rPr>
          <w:rFonts w:ascii="Arial" w:hAnsi="Arial" w:cs="Arial"/>
          <w:sz w:val="24"/>
          <w:szCs w:val="24"/>
        </w:rPr>
        <w:t>.</w:t>
      </w:r>
      <w:r w:rsidR="00DC3C30" w:rsidRPr="00BD2711">
        <w:rPr>
          <w:rFonts w:ascii="Arial" w:hAnsi="Arial" w:cs="Arial"/>
          <w:sz w:val="24"/>
          <w:szCs w:val="24"/>
        </w:rPr>
        <w:t xml:space="preserve"> </w:t>
      </w:r>
      <w:r w:rsidR="00DC3C30">
        <w:rPr>
          <w:rFonts w:ascii="Arial" w:hAnsi="Arial" w:cs="Arial"/>
          <w:sz w:val="24"/>
          <w:szCs w:val="24"/>
        </w:rPr>
        <w:t>5E</w:t>
      </w:r>
      <w:r w:rsidR="00DC3C30" w:rsidRPr="00AD2AE9">
        <w:rPr>
          <w:rFonts w:ascii="Arial" w:hAnsi="Arial" w:cs="Arial"/>
          <w:sz w:val="24"/>
          <w:szCs w:val="24"/>
        </w:rPr>
        <w:t>.</w:t>
      </w:r>
      <w:r w:rsidR="002C57F0" w:rsidRPr="002C57F0">
        <w:rPr>
          <w:noProof/>
        </w:rPr>
        <w:t xml:space="preserve"> </w:t>
      </w:r>
    </w:p>
    <w:p w14:paraId="7B88B8F9" w14:textId="45F3B345" w:rsidR="00DC3C30" w:rsidRDefault="002C57F0" w:rsidP="003B6B16">
      <w:pPr>
        <w:spacing w:line="480" w:lineRule="auto"/>
        <w:rPr>
          <w:rFonts w:ascii="Arial" w:hAnsi="Arial" w:cs="Arial"/>
          <w:sz w:val="24"/>
          <w:szCs w:val="24"/>
        </w:rPr>
      </w:pPr>
      <w:r w:rsidRPr="002C57F0">
        <w:rPr>
          <w:rFonts w:ascii="Arial" w:hAnsi="Arial" w:cs="Arial"/>
          <w:noProof/>
          <w:sz w:val="24"/>
          <w:szCs w:val="24"/>
        </w:rPr>
        <w:lastRenderedPageBreak/>
        <w:drawing>
          <wp:inline distT="0" distB="0" distL="0" distR="0" wp14:anchorId="42ADA5B3" wp14:editId="2E90CD3F">
            <wp:extent cx="6097102" cy="7566660"/>
            <wp:effectExtent l="0" t="0" r="0" b="0"/>
            <wp:docPr id="148" name="Picture 147" descr="A screenshot of a computer screen&#10;&#10;Description automatically generated">
              <a:extLst xmlns:a="http://schemas.openxmlformats.org/drawingml/2006/main">
                <a:ext uri="{FF2B5EF4-FFF2-40B4-BE49-F238E27FC236}">
                  <a16:creationId xmlns:a16="http://schemas.microsoft.com/office/drawing/2014/main" id="{68AC0232-3F1F-0FA4-C621-45B9C05241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7" descr="A screenshot of a computer screen&#10;&#10;Description automatically generated">
                      <a:extLst>
                        <a:ext uri="{FF2B5EF4-FFF2-40B4-BE49-F238E27FC236}">
                          <a16:creationId xmlns:a16="http://schemas.microsoft.com/office/drawing/2014/main" id="{68AC0232-3F1F-0FA4-C621-45B9C0524140}"/>
                        </a:ext>
                      </a:extLst>
                    </pic:cNvPr>
                    <pic:cNvPicPr>
                      <a:picLocks noChangeAspect="1"/>
                    </pic:cNvPicPr>
                  </pic:nvPicPr>
                  <pic:blipFill>
                    <a:blip r:embed="rId19"/>
                    <a:stretch>
                      <a:fillRect/>
                    </a:stretch>
                  </pic:blipFill>
                  <pic:spPr>
                    <a:xfrm>
                      <a:off x="0" y="0"/>
                      <a:ext cx="6099101" cy="7569141"/>
                    </a:xfrm>
                    <a:prstGeom prst="rect">
                      <a:avLst/>
                    </a:prstGeom>
                  </pic:spPr>
                </pic:pic>
              </a:graphicData>
            </a:graphic>
          </wp:inline>
        </w:drawing>
      </w:r>
    </w:p>
    <w:p w14:paraId="454D3333" w14:textId="472D1B2C" w:rsidR="00DC3C30" w:rsidRDefault="00DC3C30" w:rsidP="003B6B16">
      <w:pPr>
        <w:spacing w:line="480" w:lineRule="auto"/>
        <w:rPr>
          <w:rFonts w:ascii="Arial" w:hAnsi="Arial" w:cs="Arial"/>
          <w:b/>
          <w:bCs/>
          <w:sz w:val="24"/>
          <w:szCs w:val="24"/>
        </w:rPr>
      </w:pPr>
      <w:r>
        <w:rPr>
          <w:rFonts w:ascii="Arial" w:hAnsi="Arial" w:cs="Arial"/>
          <w:b/>
          <w:bCs/>
          <w:sz w:val="24"/>
          <w:szCs w:val="24"/>
        </w:rPr>
        <w:br w:type="page"/>
      </w:r>
    </w:p>
    <w:p w14:paraId="36481405" w14:textId="77777777" w:rsidR="003B6B16" w:rsidRDefault="004C71EA" w:rsidP="003B6B16">
      <w:pPr>
        <w:spacing w:line="480" w:lineRule="auto"/>
        <w:rPr>
          <w:noProof/>
        </w:rPr>
      </w:pPr>
      <w:r>
        <w:rPr>
          <w:rFonts w:ascii="Arial" w:hAnsi="Arial" w:cs="Arial"/>
          <w:b/>
          <w:bCs/>
          <w:sz w:val="24"/>
          <w:szCs w:val="24"/>
        </w:rPr>
        <w:lastRenderedPageBreak/>
        <w:t xml:space="preserve">Fig. </w:t>
      </w:r>
      <w:r w:rsidR="003B6B16">
        <w:rPr>
          <w:rFonts w:ascii="Arial" w:hAnsi="Arial" w:cs="Arial"/>
          <w:b/>
          <w:bCs/>
          <w:sz w:val="24"/>
          <w:szCs w:val="24"/>
        </w:rPr>
        <w:t>S</w:t>
      </w:r>
      <w:r w:rsidR="00F93D94">
        <w:rPr>
          <w:rFonts w:ascii="Arial" w:hAnsi="Arial" w:cs="Arial"/>
          <w:b/>
          <w:bCs/>
          <w:sz w:val="24"/>
          <w:szCs w:val="24"/>
        </w:rPr>
        <w:t>1</w:t>
      </w:r>
      <w:r w:rsidR="006024FE">
        <w:rPr>
          <w:rFonts w:ascii="Arial" w:hAnsi="Arial" w:cs="Arial"/>
          <w:b/>
          <w:bCs/>
          <w:sz w:val="24"/>
          <w:szCs w:val="24"/>
        </w:rPr>
        <w:t>1</w:t>
      </w:r>
      <w:r w:rsidR="003F7E7D">
        <w:rPr>
          <w:rFonts w:ascii="Arial" w:hAnsi="Arial" w:cs="Arial"/>
          <w:b/>
          <w:bCs/>
          <w:sz w:val="24"/>
          <w:szCs w:val="24"/>
        </w:rPr>
        <w:t>.</w:t>
      </w:r>
      <w:r w:rsidR="00394BB2" w:rsidRPr="00080412">
        <w:rPr>
          <w:rFonts w:ascii="Arial" w:hAnsi="Arial" w:cs="Arial"/>
          <w:b/>
          <w:bCs/>
          <w:sz w:val="24"/>
          <w:szCs w:val="24"/>
        </w:rPr>
        <w:t xml:space="preserve"> </w:t>
      </w:r>
      <w:r w:rsidR="001B6E82" w:rsidRPr="00676243">
        <w:rPr>
          <w:rFonts w:ascii="Arial" w:hAnsi="Arial" w:cs="Arial"/>
          <w:color w:val="000000" w:themeColor="text1"/>
          <w:sz w:val="24"/>
          <w:szCs w:val="24"/>
        </w:rPr>
        <w:t>Correlation between</w:t>
      </w:r>
      <w:r w:rsidR="001B6E82" w:rsidRPr="00676243">
        <w:rPr>
          <w:rFonts w:ascii="Arial" w:hAnsi="Arial" w:cs="Arial"/>
          <w:b/>
          <w:bCs/>
          <w:color w:val="000000" w:themeColor="text1"/>
          <w:sz w:val="24"/>
          <w:szCs w:val="24"/>
        </w:rPr>
        <w:t xml:space="preserve"> </w:t>
      </w:r>
      <w:r w:rsidR="001B6E82" w:rsidRPr="00676243">
        <w:rPr>
          <w:rFonts w:ascii="Arial" w:hAnsi="Arial" w:cs="Arial"/>
          <w:color w:val="000000" w:themeColor="text1"/>
          <w:sz w:val="24"/>
          <w:szCs w:val="24"/>
        </w:rPr>
        <w:t xml:space="preserve">proportions of different types of methylated cytosines </w:t>
      </w:r>
      <w:r w:rsidR="001B6E82" w:rsidRPr="003E38AC">
        <w:rPr>
          <w:rFonts w:ascii="Arial" w:hAnsi="Arial" w:cs="Arial"/>
          <w:sz w:val="24"/>
          <w:szCs w:val="24"/>
        </w:rPr>
        <w:t xml:space="preserve">within the same molecule in the captured region of </w:t>
      </w:r>
      <w:r w:rsidR="001B6E82" w:rsidRPr="00751671">
        <w:rPr>
          <w:rFonts w:ascii="Arial" w:hAnsi="Arial" w:cs="Arial"/>
          <w:sz w:val="24"/>
          <w:szCs w:val="24"/>
        </w:rPr>
        <w:t>AT</w:t>
      </w:r>
      <w:r w:rsidR="001B6E82">
        <w:rPr>
          <w:rFonts w:ascii="Arial" w:hAnsi="Arial" w:cs="Arial"/>
          <w:sz w:val="24"/>
          <w:szCs w:val="24"/>
        </w:rPr>
        <w:t>4</w:t>
      </w:r>
      <w:r w:rsidR="001B6E82" w:rsidRPr="00751671">
        <w:rPr>
          <w:rFonts w:ascii="Arial" w:hAnsi="Arial" w:cs="Arial"/>
          <w:sz w:val="24"/>
          <w:szCs w:val="24"/>
        </w:rPr>
        <w:t>G</w:t>
      </w:r>
      <w:r w:rsidR="001B6E82">
        <w:rPr>
          <w:rFonts w:ascii="Arial" w:hAnsi="Arial" w:cs="Arial"/>
          <w:sz w:val="24"/>
          <w:szCs w:val="24"/>
        </w:rPr>
        <w:t>04990</w:t>
      </w:r>
      <w:r w:rsidR="001B6E82" w:rsidRPr="00751671">
        <w:rPr>
          <w:rFonts w:ascii="Arial" w:hAnsi="Arial" w:cs="Arial"/>
          <w:sz w:val="24"/>
          <w:szCs w:val="24"/>
        </w:rPr>
        <w:t>.</w:t>
      </w:r>
      <w:r w:rsidR="001B6E82">
        <w:rPr>
          <w:rFonts w:ascii="Arial" w:hAnsi="Arial" w:cs="Arial"/>
          <w:sz w:val="24"/>
          <w:szCs w:val="24"/>
        </w:rPr>
        <w:t xml:space="preserve"> </w:t>
      </w:r>
      <w:r w:rsidR="001B6E82" w:rsidRPr="00676243">
        <w:rPr>
          <w:rFonts w:ascii="Arial" w:hAnsi="Arial" w:cs="Arial"/>
          <w:color w:val="000000" w:themeColor="text1"/>
          <w:sz w:val="24"/>
          <w:szCs w:val="24"/>
        </w:rPr>
        <w:t xml:space="preserve">R-squared value and </w:t>
      </w:r>
      <w:r w:rsidR="001B6E82" w:rsidRPr="00676243">
        <w:rPr>
          <w:rFonts w:ascii="Arial" w:hAnsi="Arial" w:cs="Arial"/>
          <w:i/>
          <w:iCs/>
          <w:color w:val="000000" w:themeColor="text1"/>
          <w:sz w:val="24"/>
          <w:szCs w:val="24"/>
        </w:rPr>
        <w:t>p</w:t>
      </w:r>
      <w:r w:rsidR="001B6E82" w:rsidRPr="00676243">
        <w:rPr>
          <w:rFonts w:ascii="Arial" w:hAnsi="Arial" w:cs="Arial"/>
          <w:color w:val="000000" w:themeColor="text1"/>
          <w:sz w:val="24"/>
          <w:szCs w:val="24"/>
        </w:rPr>
        <w:t xml:space="preserve"> value for linear regression analysis are shown.</w:t>
      </w:r>
      <w:r w:rsidR="00112B3C" w:rsidRPr="00112B3C">
        <w:rPr>
          <w:noProof/>
        </w:rPr>
        <w:t xml:space="preserve"> </w:t>
      </w:r>
    </w:p>
    <w:p w14:paraId="3A7CE8CD" w14:textId="71507291" w:rsidR="00394BB2" w:rsidRDefault="00112B3C" w:rsidP="003B6B16">
      <w:pPr>
        <w:spacing w:line="480" w:lineRule="auto"/>
        <w:jc w:val="center"/>
        <w:rPr>
          <w:rFonts w:ascii="Arial" w:hAnsi="Arial" w:cs="Arial"/>
          <w:sz w:val="24"/>
          <w:szCs w:val="24"/>
        </w:rPr>
      </w:pPr>
      <w:r w:rsidRPr="00112B3C">
        <w:rPr>
          <w:rFonts w:ascii="Arial" w:hAnsi="Arial" w:cs="Arial"/>
          <w:noProof/>
          <w:color w:val="000000" w:themeColor="text1"/>
          <w:sz w:val="24"/>
          <w:szCs w:val="24"/>
        </w:rPr>
        <w:drawing>
          <wp:inline distT="0" distB="0" distL="0" distR="0" wp14:anchorId="20A5BFC8" wp14:editId="1F61E1E3">
            <wp:extent cx="5222139" cy="7010400"/>
            <wp:effectExtent l="0" t="0" r="0" b="0"/>
            <wp:docPr id="18" name="Picture 3" descr="Timeline&#10;&#10;Description automatically generated with medium confidence">
              <a:extLst xmlns:a="http://schemas.openxmlformats.org/drawingml/2006/main">
                <a:ext uri="{FF2B5EF4-FFF2-40B4-BE49-F238E27FC236}">
                  <a16:creationId xmlns:a16="http://schemas.microsoft.com/office/drawing/2014/main" id="{544534FA-00D3-CA11-1C40-EA73345FBB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3" descr="Timeline&#10;&#10;Description automatically generated with medium confidence">
                      <a:extLst>
                        <a:ext uri="{FF2B5EF4-FFF2-40B4-BE49-F238E27FC236}">
                          <a16:creationId xmlns:a16="http://schemas.microsoft.com/office/drawing/2014/main" id="{544534FA-00D3-CA11-1C40-EA73345FBB77}"/>
                        </a:ext>
                      </a:extLst>
                    </pic:cNvPr>
                    <pic:cNvPicPr>
                      <a:picLocks noChangeAspect="1"/>
                    </pic:cNvPicPr>
                  </pic:nvPicPr>
                  <pic:blipFill>
                    <a:blip r:embed="rId20"/>
                    <a:stretch>
                      <a:fillRect/>
                    </a:stretch>
                  </pic:blipFill>
                  <pic:spPr>
                    <a:xfrm>
                      <a:off x="0" y="0"/>
                      <a:ext cx="5240804" cy="7035456"/>
                    </a:xfrm>
                    <a:prstGeom prst="rect">
                      <a:avLst/>
                    </a:prstGeom>
                  </pic:spPr>
                </pic:pic>
              </a:graphicData>
            </a:graphic>
          </wp:inline>
        </w:drawing>
      </w:r>
      <w:r w:rsidR="00394BB2">
        <w:rPr>
          <w:rFonts w:ascii="Arial" w:hAnsi="Arial" w:cs="Arial"/>
          <w:sz w:val="24"/>
          <w:szCs w:val="24"/>
        </w:rPr>
        <w:br w:type="page"/>
      </w:r>
    </w:p>
    <w:p w14:paraId="40F90815" w14:textId="6D21132B" w:rsidR="00394BB2" w:rsidRDefault="006B0D2D" w:rsidP="003B6B16">
      <w:pPr>
        <w:spacing w:line="480" w:lineRule="auto"/>
        <w:rPr>
          <w:rFonts w:ascii="Arial" w:hAnsi="Arial" w:cs="Arial"/>
          <w:color w:val="000000" w:themeColor="text1"/>
          <w:sz w:val="24"/>
          <w:szCs w:val="24"/>
        </w:rPr>
      </w:pPr>
      <w:r>
        <w:rPr>
          <w:rFonts w:ascii="Arial" w:hAnsi="Arial" w:cs="Arial"/>
          <w:b/>
          <w:bCs/>
          <w:noProof/>
          <w:sz w:val="24"/>
          <w:szCs w:val="24"/>
        </w:rPr>
        <w:lastRenderedPageBreak/>
        <w:drawing>
          <wp:anchor distT="0" distB="0" distL="114300" distR="114300" simplePos="0" relativeHeight="251661312" behindDoc="0" locked="0" layoutInCell="1" allowOverlap="1" wp14:anchorId="0B045FFB" wp14:editId="6BF22545">
            <wp:simplePos x="0" y="0"/>
            <wp:positionH relativeFrom="column">
              <wp:posOffset>906780</wp:posOffset>
            </wp:positionH>
            <wp:positionV relativeFrom="paragraph">
              <wp:posOffset>1905000</wp:posOffset>
            </wp:positionV>
            <wp:extent cx="3926805" cy="642366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43478" cy="6450934"/>
                    </a:xfrm>
                    <a:prstGeom prst="rect">
                      <a:avLst/>
                    </a:prstGeom>
                    <a:noFill/>
                  </pic:spPr>
                </pic:pic>
              </a:graphicData>
            </a:graphic>
            <wp14:sizeRelH relativeFrom="page">
              <wp14:pctWidth>0</wp14:pctWidth>
            </wp14:sizeRelH>
            <wp14:sizeRelV relativeFrom="page">
              <wp14:pctHeight>0</wp14:pctHeight>
            </wp14:sizeRelV>
          </wp:anchor>
        </w:drawing>
      </w:r>
      <w:r w:rsidR="004C71EA">
        <w:rPr>
          <w:rFonts w:ascii="Arial" w:hAnsi="Arial" w:cs="Arial"/>
          <w:b/>
          <w:bCs/>
          <w:sz w:val="24"/>
          <w:szCs w:val="24"/>
        </w:rPr>
        <w:t xml:space="preserve">Fig. </w:t>
      </w:r>
      <w:r w:rsidR="003B6B16">
        <w:rPr>
          <w:rFonts w:ascii="Arial" w:hAnsi="Arial" w:cs="Arial"/>
          <w:b/>
          <w:bCs/>
          <w:sz w:val="24"/>
          <w:szCs w:val="24"/>
        </w:rPr>
        <w:t>S</w:t>
      </w:r>
      <w:r w:rsidR="00F93D94">
        <w:rPr>
          <w:rFonts w:ascii="Arial" w:hAnsi="Arial" w:cs="Arial"/>
          <w:b/>
          <w:bCs/>
          <w:sz w:val="24"/>
          <w:szCs w:val="24"/>
        </w:rPr>
        <w:t>1</w:t>
      </w:r>
      <w:r w:rsidR="006024FE">
        <w:rPr>
          <w:rFonts w:ascii="Arial" w:hAnsi="Arial" w:cs="Arial"/>
          <w:b/>
          <w:bCs/>
          <w:sz w:val="24"/>
          <w:szCs w:val="24"/>
        </w:rPr>
        <w:t>2</w:t>
      </w:r>
      <w:r w:rsidR="003F7E7D">
        <w:rPr>
          <w:rFonts w:ascii="Arial" w:hAnsi="Arial" w:cs="Arial"/>
          <w:b/>
          <w:bCs/>
          <w:sz w:val="24"/>
          <w:szCs w:val="24"/>
        </w:rPr>
        <w:t>.</w:t>
      </w:r>
      <w:r w:rsidR="00394BB2" w:rsidRPr="00080412">
        <w:rPr>
          <w:rFonts w:ascii="Arial" w:hAnsi="Arial" w:cs="Arial"/>
          <w:b/>
          <w:bCs/>
          <w:sz w:val="24"/>
          <w:szCs w:val="24"/>
        </w:rPr>
        <w:t xml:space="preserve"> </w:t>
      </w:r>
      <w:r w:rsidR="0037023E" w:rsidRPr="00751671">
        <w:rPr>
          <w:rFonts w:ascii="Arial" w:hAnsi="Arial" w:cs="Arial"/>
          <w:sz w:val="24"/>
          <w:szCs w:val="24"/>
        </w:rPr>
        <w:t>Proportion of methylated CG, CHG and CHH sites within the same molecule in the captured region of AT</w:t>
      </w:r>
      <w:r w:rsidR="0037023E">
        <w:rPr>
          <w:rFonts w:ascii="Arial" w:hAnsi="Arial" w:cs="Arial"/>
          <w:sz w:val="24"/>
          <w:szCs w:val="24"/>
        </w:rPr>
        <w:t>4</w:t>
      </w:r>
      <w:r w:rsidR="0037023E" w:rsidRPr="00751671">
        <w:rPr>
          <w:rFonts w:ascii="Arial" w:hAnsi="Arial" w:cs="Arial"/>
          <w:sz w:val="24"/>
          <w:szCs w:val="24"/>
        </w:rPr>
        <w:t>G</w:t>
      </w:r>
      <w:r w:rsidR="0037023E">
        <w:rPr>
          <w:rFonts w:ascii="Arial" w:hAnsi="Arial" w:cs="Arial"/>
          <w:sz w:val="24"/>
          <w:szCs w:val="24"/>
        </w:rPr>
        <w:t>04990</w:t>
      </w:r>
      <w:r w:rsidR="0037023E" w:rsidRPr="00751671">
        <w:rPr>
          <w:rFonts w:ascii="Arial" w:hAnsi="Arial" w:cs="Arial"/>
          <w:sz w:val="24"/>
          <w:szCs w:val="24"/>
        </w:rPr>
        <w:t>.</w:t>
      </w:r>
      <w:r w:rsidR="0037023E">
        <w:rPr>
          <w:rFonts w:ascii="Arial" w:hAnsi="Arial" w:cs="Arial"/>
          <w:sz w:val="24"/>
          <w:szCs w:val="24"/>
        </w:rPr>
        <w:t xml:space="preserve"> </w:t>
      </w:r>
      <w:r w:rsidR="0037023E" w:rsidRPr="004669D5">
        <w:rPr>
          <w:rFonts w:ascii="Arial" w:hAnsi="Arial" w:cs="Arial"/>
          <w:sz w:val="24"/>
          <w:szCs w:val="24"/>
        </w:rPr>
        <w:t xml:space="preserve">There </w:t>
      </w:r>
      <w:r w:rsidR="0037023E" w:rsidRPr="002F3D8B">
        <w:rPr>
          <w:rFonts w:ascii="Arial" w:hAnsi="Arial" w:cs="Arial"/>
          <w:color w:val="000000" w:themeColor="text1"/>
          <w:sz w:val="24"/>
          <w:szCs w:val="24"/>
        </w:rPr>
        <w:t xml:space="preserve">are 79, 234, 78 and 219 full-length reads covering all CG, CHG and CHH sites in this region, </w:t>
      </w:r>
      <w:r w:rsidR="0037023E" w:rsidRPr="00676243">
        <w:rPr>
          <w:rFonts w:ascii="Arial" w:hAnsi="Arial" w:cs="Arial"/>
          <w:color w:val="000000" w:themeColor="text1"/>
          <w:sz w:val="24"/>
          <w:szCs w:val="24"/>
        </w:rPr>
        <w:t>which are mapped for GCR, FCR, GER and FER samples, respectively. CG, CHG and CHH methylation proportions are indicated by three dots with different colors in the same column, which represents one read.</w:t>
      </w:r>
    </w:p>
    <w:p w14:paraId="0BE76176" w14:textId="29D2EE50" w:rsidR="00270F51" w:rsidRDefault="00270F51" w:rsidP="003B6B16">
      <w:pPr>
        <w:spacing w:line="480" w:lineRule="auto"/>
        <w:rPr>
          <w:rFonts w:ascii="Arial" w:hAnsi="Arial" w:cs="Arial"/>
          <w:b/>
          <w:bCs/>
          <w:sz w:val="24"/>
          <w:szCs w:val="24"/>
        </w:rPr>
      </w:pPr>
    </w:p>
    <w:p w14:paraId="4FF1FD58" w14:textId="77777777" w:rsidR="00394BB2" w:rsidRDefault="00394BB2" w:rsidP="003B6B16">
      <w:pPr>
        <w:spacing w:line="480" w:lineRule="auto"/>
        <w:rPr>
          <w:rFonts w:ascii="Arial" w:hAnsi="Arial" w:cs="Arial"/>
          <w:b/>
          <w:bCs/>
          <w:sz w:val="24"/>
          <w:szCs w:val="24"/>
        </w:rPr>
      </w:pPr>
    </w:p>
    <w:p w14:paraId="29D3E4B0" w14:textId="48744CC2" w:rsidR="00AF58FE" w:rsidRDefault="00AF58FE" w:rsidP="003B6B16">
      <w:pPr>
        <w:spacing w:line="480" w:lineRule="auto"/>
        <w:rPr>
          <w:rFonts w:ascii="Arial" w:hAnsi="Arial" w:cs="Arial"/>
          <w:sz w:val="24"/>
          <w:szCs w:val="24"/>
        </w:rPr>
      </w:pPr>
      <w:r>
        <w:rPr>
          <w:rFonts w:ascii="Arial" w:hAnsi="Arial" w:cs="Arial"/>
          <w:sz w:val="24"/>
          <w:szCs w:val="24"/>
        </w:rPr>
        <w:br w:type="page"/>
      </w:r>
    </w:p>
    <w:p w14:paraId="30B1828C" w14:textId="4AD901DA" w:rsidR="00394BB2" w:rsidRPr="00AF58FE" w:rsidRDefault="004C71EA" w:rsidP="003B6B16">
      <w:pPr>
        <w:spacing w:line="480" w:lineRule="auto"/>
        <w:rPr>
          <w:rFonts w:ascii="Arial" w:hAnsi="Arial" w:cs="Arial"/>
          <w:b/>
          <w:bCs/>
          <w:noProof/>
          <w:sz w:val="24"/>
          <w:szCs w:val="24"/>
        </w:rPr>
      </w:pPr>
      <w:r>
        <w:rPr>
          <w:rFonts w:ascii="Arial" w:hAnsi="Arial" w:cs="Arial"/>
          <w:b/>
          <w:bCs/>
          <w:sz w:val="24"/>
          <w:szCs w:val="24"/>
        </w:rPr>
        <w:lastRenderedPageBreak/>
        <w:t xml:space="preserve">Fig. </w:t>
      </w:r>
      <w:r w:rsidR="003B6B16">
        <w:rPr>
          <w:rFonts w:ascii="Arial" w:hAnsi="Arial" w:cs="Arial"/>
          <w:b/>
          <w:bCs/>
          <w:sz w:val="24"/>
          <w:szCs w:val="24"/>
        </w:rPr>
        <w:t>S</w:t>
      </w:r>
      <w:r w:rsidR="00AF58FE" w:rsidRPr="00AF58FE">
        <w:rPr>
          <w:rFonts w:ascii="Arial" w:hAnsi="Arial" w:cs="Arial"/>
          <w:b/>
          <w:bCs/>
          <w:sz w:val="24"/>
          <w:szCs w:val="24"/>
        </w:rPr>
        <w:t>13.</w:t>
      </w:r>
      <w:r w:rsidR="00AF58FE">
        <w:rPr>
          <w:rFonts w:ascii="Arial" w:hAnsi="Arial" w:cs="Arial"/>
          <w:b/>
          <w:bCs/>
          <w:sz w:val="24"/>
          <w:szCs w:val="24"/>
        </w:rPr>
        <w:t xml:space="preserve"> </w:t>
      </w:r>
      <w:r w:rsidR="00AF58FE" w:rsidRPr="00AF58FE">
        <w:rPr>
          <w:rFonts w:ascii="Arial" w:hAnsi="Arial" w:cs="Arial"/>
          <w:sz w:val="24"/>
          <w:szCs w:val="24"/>
        </w:rPr>
        <w:t xml:space="preserve">Relative transcription levels of </w:t>
      </w:r>
      <w:r w:rsidR="00AF58FE" w:rsidRPr="00AF58FE">
        <w:rPr>
          <w:rFonts w:ascii="Arial" w:hAnsi="Arial" w:cs="Arial"/>
          <w:i/>
          <w:iCs/>
          <w:sz w:val="24"/>
          <w:szCs w:val="24"/>
        </w:rPr>
        <w:t>EMO1</w:t>
      </w:r>
      <w:r w:rsidR="00AF58FE" w:rsidRPr="00AF58FE">
        <w:rPr>
          <w:rFonts w:ascii="Arial" w:hAnsi="Arial" w:cs="Arial"/>
          <w:sz w:val="24"/>
          <w:szCs w:val="24"/>
        </w:rPr>
        <w:t xml:space="preserve">, </w:t>
      </w:r>
      <w:r w:rsidR="00AF58FE" w:rsidRPr="00AF58FE">
        <w:rPr>
          <w:rFonts w:ascii="Arial" w:hAnsi="Arial" w:cs="Arial"/>
          <w:i/>
          <w:iCs/>
          <w:sz w:val="24"/>
          <w:szCs w:val="24"/>
        </w:rPr>
        <w:t>EMO2</w:t>
      </w:r>
      <w:r w:rsidR="00AF58FE" w:rsidRPr="00AF58FE">
        <w:rPr>
          <w:rFonts w:ascii="Arial" w:hAnsi="Arial" w:cs="Arial"/>
          <w:sz w:val="24"/>
          <w:szCs w:val="24"/>
        </w:rPr>
        <w:t xml:space="preserve"> and AT4G04990 in their mutants</w:t>
      </w:r>
      <w:r w:rsidR="00AF58FE">
        <w:rPr>
          <w:rFonts w:ascii="Arial" w:hAnsi="Arial" w:cs="Arial"/>
          <w:sz w:val="24"/>
          <w:szCs w:val="24"/>
        </w:rPr>
        <w:t>, respectively</w:t>
      </w:r>
      <w:r w:rsidR="00AF58FE" w:rsidRPr="00AF58FE">
        <w:rPr>
          <w:rFonts w:ascii="Arial" w:hAnsi="Arial" w:cs="Arial"/>
          <w:sz w:val="24"/>
          <w:szCs w:val="24"/>
        </w:rPr>
        <w:t>.</w:t>
      </w:r>
      <w:r w:rsidR="00245D87">
        <w:rPr>
          <w:rFonts w:ascii="Arial" w:hAnsi="Arial" w:cs="Arial"/>
          <w:sz w:val="24"/>
          <w:szCs w:val="24"/>
        </w:rPr>
        <w:t xml:space="preserve"> (A), (C), and (E), qPCR primers binding location in the genic structure. (B), (C) and (F), r</w:t>
      </w:r>
      <w:r w:rsidR="00245D87" w:rsidRPr="00AF58FE">
        <w:rPr>
          <w:rFonts w:ascii="Arial" w:hAnsi="Arial" w:cs="Arial"/>
          <w:sz w:val="24"/>
          <w:szCs w:val="24"/>
        </w:rPr>
        <w:t>elative transcription levels</w:t>
      </w:r>
      <w:r w:rsidR="00245D87">
        <w:rPr>
          <w:rFonts w:ascii="Arial" w:hAnsi="Arial" w:cs="Arial"/>
          <w:sz w:val="24"/>
          <w:szCs w:val="24"/>
        </w:rPr>
        <w:t>.</w:t>
      </w:r>
      <w:r w:rsidR="00AF58FE">
        <w:rPr>
          <w:rFonts w:ascii="Arial" w:hAnsi="Arial" w:cs="Arial"/>
          <w:sz w:val="24"/>
          <w:szCs w:val="24"/>
        </w:rPr>
        <w:t xml:space="preserve"> </w:t>
      </w:r>
      <w:r w:rsidR="00CB0E18">
        <w:rPr>
          <w:rFonts w:ascii="Arial" w:hAnsi="Arial" w:cs="Arial"/>
          <w:sz w:val="24"/>
          <w:szCs w:val="24"/>
        </w:rPr>
        <w:t xml:space="preserve">Two regions (R1 and R2) were used for </w:t>
      </w:r>
      <w:r w:rsidR="00CB0E18" w:rsidRPr="00CB0E18">
        <w:rPr>
          <w:rFonts w:ascii="Arial" w:hAnsi="Arial" w:cs="Arial"/>
          <w:i/>
          <w:iCs/>
          <w:sz w:val="24"/>
          <w:szCs w:val="24"/>
        </w:rPr>
        <w:t>EMO2</w:t>
      </w:r>
      <w:r w:rsidR="00CB0E18">
        <w:rPr>
          <w:rFonts w:ascii="Arial" w:hAnsi="Arial" w:cs="Arial"/>
          <w:sz w:val="24"/>
          <w:szCs w:val="24"/>
        </w:rPr>
        <w:t xml:space="preserve">. </w:t>
      </w:r>
      <w:r w:rsidR="00D35002">
        <w:rPr>
          <w:rFonts w:ascii="Arial" w:hAnsi="Arial" w:cs="Arial"/>
          <w:sz w:val="24"/>
          <w:szCs w:val="24"/>
        </w:rPr>
        <w:t>Data ± SE, n = 3.</w:t>
      </w:r>
      <w:r w:rsidR="00AF58FE" w:rsidRPr="00AF58FE">
        <w:rPr>
          <w:rFonts w:ascii="Arial" w:hAnsi="Arial" w:cs="Arial"/>
          <w:b/>
          <w:bCs/>
          <w:noProof/>
          <w:sz w:val="24"/>
          <w:szCs w:val="24"/>
        </w:rPr>
        <w:t xml:space="preserve"> </w:t>
      </w:r>
    </w:p>
    <w:p w14:paraId="3035F960" w14:textId="2A48FBB0" w:rsidR="00831955" w:rsidRDefault="00AF58FE" w:rsidP="003B6B16">
      <w:pPr>
        <w:spacing w:line="480" w:lineRule="auto"/>
        <w:jc w:val="center"/>
        <w:rPr>
          <w:rFonts w:ascii="Arial" w:hAnsi="Arial" w:cs="Arial"/>
          <w:b/>
          <w:bCs/>
          <w:sz w:val="24"/>
          <w:szCs w:val="24"/>
        </w:rPr>
      </w:pPr>
      <w:r>
        <w:rPr>
          <w:rFonts w:ascii="Arial" w:hAnsi="Arial" w:cs="Arial"/>
          <w:b/>
          <w:bCs/>
          <w:noProof/>
          <w:sz w:val="24"/>
          <w:szCs w:val="24"/>
        </w:rPr>
        <w:drawing>
          <wp:inline distT="0" distB="0" distL="0" distR="0" wp14:anchorId="7C596BF7" wp14:editId="2DB70BEA">
            <wp:extent cx="5573530" cy="6644640"/>
            <wp:effectExtent l="0" t="0" r="8255"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a:extLst>
                        <a:ext uri="{28A0092B-C50C-407E-A947-70E740481C1C}">
                          <a14:useLocalDpi xmlns:a14="http://schemas.microsoft.com/office/drawing/2010/main" val="0"/>
                        </a:ext>
                      </a:extLst>
                    </a:blip>
                    <a:srcRect l="6917"/>
                    <a:stretch/>
                  </pic:blipFill>
                  <pic:spPr bwMode="auto">
                    <a:xfrm>
                      <a:off x="0" y="0"/>
                      <a:ext cx="5588649" cy="6662665"/>
                    </a:xfrm>
                    <a:prstGeom prst="rect">
                      <a:avLst/>
                    </a:prstGeom>
                    <a:noFill/>
                    <a:ln>
                      <a:noFill/>
                    </a:ln>
                    <a:extLst>
                      <a:ext uri="{53640926-AAD7-44D8-BBD7-CCE9431645EC}">
                        <a14:shadowObscured xmlns:a14="http://schemas.microsoft.com/office/drawing/2010/main"/>
                      </a:ext>
                    </a:extLst>
                  </pic:spPr>
                </pic:pic>
              </a:graphicData>
            </a:graphic>
          </wp:inline>
        </w:drawing>
      </w:r>
      <w:r w:rsidR="00831955">
        <w:rPr>
          <w:rFonts w:ascii="Arial" w:hAnsi="Arial" w:cs="Arial"/>
          <w:b/>
          <w:bCs/>
          <w:sz w:val="24"/>
          <w:szCs w:val="24"/>
        </w:rPr>
        <w:br w:type="page"/>
      </w:r>
    </w:p>
    <w:p w14:paraId="1904272F" w14:textId="636C6FB1" w:rsidR="00AC1325" w:rsidRDefault="004C71EA" w:rsidP="003B6B16">
      <w:pPr>
        <w:spacing w:line="480" w:lineRule="auto"/>
        <w:rPr>
          <w:rFonts w:ascii="Arial" w:hAnsi="Arial" w:cs="Arial"/>
          <w:sz w:val="24"/>
          <w:szCs w:val="24"/>
        </w:rPr>
      </w:pPr>
      <w:r>
        <w:rPr>
          <w:rFonts w:ascii="Arial" w:hAnsi="Arial" w:cs="Arial"/>
          <w:b/>
          <w:bCs/>
          <w:sz w:val="24"/>
          <w:szCs w:val="24"/>
        </w:rPr>
        <w:lastRenderedPageBreak/>
        <w:t xml:space="preserve">Fig. </w:t>
      </w:r>
      <w:r w:rsidR="003B6B16">
        <w:rPr>
          <w:rFonts w:ascii="Arial" w:hAnsi="Arial" w:cs="Arial"/>
          <w:b/>
          <w:bCs/>
          <w:sz w:val="24"/>
          <w:szCs w:val="24"/>
        </w:rPr>
        <w:t>S</w:t>
      </w:r>
      <w:r w:rsidR="00831955">
        <w:rPr>
          <w:rFonts w:ascii="Arial" w:hAnsi="Arial" w:cs="Arial"/>
          <w:b/>
          <w:bCs/>
          <w:sz w:val="24"/>
          <w:szCs w:val="24"/>
        </w:rPr>
        <w:t xml:space="preserve">14. </w:t>
      </w:r>
      <w:r w:rsidR="00F94C86">
        <w:rPr>
          <w:rFonts w:ascii="Arial" w:hAnsi="Arial" w:cs="Arial"/>
          <w:sz w:val="24"/>
          <w:szCs w:val="24"/>
        </w:rPr>
        <w:t>C</w:t>
      </w:r>
      <w:r w:rsidR="00F94C86" w:rsidRPr="00337AB2">
        <w:rPr>
          <w:rFonts w:ascii="Arial" w:hAnsi="Arial" w:cs="Arial"/>
          <w:sz w:val="24"/>
          <w:szCs w:val="24"/>
        </w:rPr>
        <w:t xml:space="preserve">haracterization </w:t>
      </w:r>
      <w:r w:rsidR="00F94C86">
        <w:rPr>
          <w:rFonts w:ascii="Arial" w:hAnsi="Arial" w:cs="Arial"/>
          <w:sz w:val="24"/>
          <w:szCs w:val="24"/>
        </w:rPr>
        <w:t xml:space="preserve">of </w:t>
      </w:r>
      <w:r w:rsidR="009B7CF3">
        <w:rPr>
          <w:rFonts w:ascii="Arial" w:hAnsi="Arial" w:cs="Arial"/>
          <w:sz w:val="24"/>
          <w:szCs w:val="24"/>
        </w:rPr>
        <w:t>r</w:t>
      </w:r>
      <w:r w:rsidR="009B7CF3" w:rsidRPr="00337AB2">
        <w:rPr>
          <w:rFonts w:ascii="Arial" w:hAnsi="Arial" w:cs="Arial"/>
          <w:sz w:val="24"/>
          <w:szCs w:val="24"/>
        </w:rPr>
        <w:t>oot</w:t>
      </w:r>
      <w:r w:rsidR="009B7CF3">
        <w:rPr>
          <w:rFonts w:ascii="Arial" w:hAnsi="Arial" w:cs="Arial"/>
          <w:sz w:val="24"/>
          <w:szCs w:val="24"/>
        </w:rPr>
        <w:t xml:space="preserve"> growth</w:t>
      </w:r>
      <w:r w:rsidR="00D505B0" w:rsidRPr="00337AB2">
        <w:rPr>
          <w:rFonts w:ascii="Arial" w:hAnsi="Arial" w:cs="Arial"/>
          <w:sz w:val="24"/>
          <w:szCs w:val="24"/>
        </w:rPr>
        <w:t xml:space="preserve"> in mutants of </w:t>
      </w:r>
      <w:r w:rsidR="00D505B0" w:rsidRPr="00337AB2">
        <w:rPr>
          <w:rFonts w:ascii="Arial" w:hAnsi="Arial" w:cs="Arial"/>
          <w:i/>
          <w:iCs/>
          <w:sz w:val="24"/>
          <w:szCs w:val="24"/>
        </w:rPr>
        <w:t>EMO1</w:t>
      </w:r>
      <w:r w:rsidR="00D505B0" w:rsidRPr="00337AB2">
        <w:rPr>
          <w:rFonts w:ascii="Arial" w:hAnsi="Arial" w:cs="Arial"/>
          <w:sz w:val="24"/>
          <w:szCs w:val="24"/>
        </w:rPr>
        <w:t xml:space="preserve">, </w:t>
      </w:r>
      <w:r w:rsidR="00D505B0" w:rsidRPr="00337AB2">
        <w:rPr>
          <w:rFonts w:ascii="Arial" w:hAnsi="Arial" w:cs="Arial"/>
          <w:i/>
          <w:iCs/>
          <w:sz w:val="24"/>
          <w:szCs w:val="24"/>
        </w:rPr>
        <w:t>EMO2</w:t>
      </w:r>
      <w:r w:rsidR="00D505B0" w:rsidRPr="00337AB2">
        <w:rPr>
          <w:rFonts w:ascii="Arial" w:hAnsi="Arial" w:cs="Arial"/>
          <w:sz w:val="24"/>
          <w:szCs w:val="24"/>
        </w:rPr>
        <w:t xml:space="preserve"> or AT4G04990.</w:t>
      </w:r>
      <w:r w:rsidR="003D643D">
        <w:rPr>
          <w:rFonts w:ascii="Arial" w:hAnsi="Arial" w:cs="Arial"/>
          <w:sz w:val="24"/>
          <w:szCs w:val="24"/>
        </w:rPr>
        <w:t xml:space="preserve"> </w:t>
      </w:r>
      <w:r w:rsidR="008829A0">
        <w:rPr>
          <w:rFonts w:ascii="Arial" w:hAnsi="Arial" w:cs="Arial"/>
          <w:sz w:val="24"/>
          <w:szCs w:val="24"/>
        </w:rPr>
        <w:t xml:space="preserve">(A) 7-day old </w:t>
      </w:r>
      <w:r w:rsidR="008829A0" w:rsidRPr="008829A0">
        <w:rPr>
          <w:rFonts w:ascii="Arial" w:hAnsi="Arial" w:cs="Arial"/>
          <w:sz w:val="24"/>
          <w:szCs w:val="24"/>
        </w:rPr>
        <w:t>seedlings of Col-0,</w:t>
      </w:r>
      <w:r w:rsidR="008829A0">
        <w:rPr>
          <w:rFonts w:ascii="Arial" w:hAnsi="Arial" w:cs="Arial"/>
          <w:sz w:val="24"/>
          <w:szCs w:val="24"/>
        </w:rPr>
        <w:t xml:space="preserve"> SAIL_205_A08, and WiscDsLox441G3. Scale bars indicate 10 mm. (B) </w:t>
      </w:r>
      <w:r w:rsidR="008904A5">
        <w:rPr>
          <w:rFonts w:ascii="Arial" w:hAnsi="Arial" w:cs="Arial"/>
          <w:sz w:val="24"/>
          <w:szCs w:val="24"/>
        </w:rPr>
        <w:t xml:space="preserve">Primary root length of 4-day old and 7-day old seedlings. (C) Straightness (the ratio of straight distance from start to end of the </w:t>
      </w:r>
      <w:proofErr w:type="gramStart"/>
      <w:r w:rsidR="008904A5">
        <w:rPr>
          <w:rFonts w:ascii="Arial" w:hAnsi="Arial" w:cs="Arial"/>
          <w:sz w:val="24"/>
          <w:szCs w:val="24"/>
        </w:rPr>
        <w:t>root to root</w:t>
      </w:r>
      <w:proofErr w:type="gramEnd"/>
      <w:r w:rsidR="008904A5">
        <w:rPr>
          <w:rFonts w:ascii="Arial" w:hAnsi="Arial" w:cs="Arial"/>
          <w:sz w:val="24"/>
          <w:szCs w:val="24"/>
        </w:rPr>
        <w:t xml:space="preserve"> length). (D) Wave density (n</w:t>
      </w:r>
      <w:r w:rsidR="008904A5" w:rsidRPr="008904A5">
        <w:rPr>
          <w:rFonts w:ascii="Arial" w:hAnsi="Arial" w:cs="Arial"/>
          <w:sz w:val="24"/>
          <w:szCs w:val="24"/>
        </w:rPr>
        <w:t>umber of root bends per mm</w:t>
      </w:r>
      <w:r w:rsidR="008904A5">
        <w:rPr>
          <w:rFonts w:ascii="Arial" w:hAnsi="Arial" w:cs="Arial"/>
          <w:sz w:val="24"/>
          <w:szCs w:val="24"/>
        </w:rPr>
        <w:t xml:space="preserve">). (E) </w:t>
      </w:r>
      <w:r w:rsidR="001F2980">
        <w:rPr>
          <w:rFonts w:ascii="Arial" w:hAnsi="Arial" w:cs="Arial"/>
          <w:sz w:val="24"/>
          <w:szCs w:val="24"/>
        </w:rPr>
        <w:t>Skewing angle (a</w:t>
      </w:r>
      <w:r w:rsidR="001F2980" w:rsidRPr="001F2980">
        <w:rPr>
          <w:rFonts w:ascii="Arial" w:hAnsi="Arial" w:cs="Arial"/>
          <w:sz w:val="24"/>
          <w:szCs w:val="24"/>
        </w:rPr>
        <w:t>ngle from start</w:t>
      </w:r>
      <w:r w:rsidR="001F2980">
        <w:rPr>
          <w:rFonts w:ascii="Arial" w:hAnsi="Arial" w:cs="Arial"/>
          <w:sz w:val="24"/>
          <w:szCs w:val="24"/>
        </w:rPr>
        <w:t xml:space="preserve"> </w:t>
      </w:r>
      <w:r w:rsidR="001F2980" w:rsidRPr="001F2980">
        <w:rPr>
          <w:rFonts w:ascii="Arial" w:hAnsi="Arial" w:cs="Arial"/>
          <w:sz w:val="24"/>
          <w:szCs w:val="24"/>
        </w:rPr>
        <w:t xml:space="preserve">to end </w:t>
      </w:r>
      <w:r w:rsidR="001F2980">
        <w:rPr>
          <w:rFonts w:ascii="Arial" w:hAnsi="Arial" w:cs="Arial"/>
          <w:sz w:val="24"/>
          <w:szCs w:val="24"/>
        </w:rPr>
        <w:t xml:space="preserve">of the root relative to the vertical). (F) </w:t>
      </w:r>
      <w:r w:rsidR="0046682D" w:rsidRPr="0046682D">
        <w:rPr>
          <w:rFonts w:ascii="Arial" w:hAnsi="Arial" w:cs="Arial"/>
          <w:sz w:val="24"/>
          <w:szCs w:val="24"/>
        </w:rPr>
        <w:t>HGI (Horizontal growth index, trigonometric relationship between the overall angle of growth and length of the root)</w:t>
      </w:r>
      <w:r w:rsidR="0046682D">
        <w:rPr>
          <w:rFonts w:ascii="Arial" w:hAnsi="Arial" w:cs="Arial"/>
          <w:sz w:val="24"/>
          <w:szCs w:val="24"/>
        </w:rPr>
        <w:t>. For angles, p</w:t>
      </w:r>
      <w:r w:rsidR="0046682D" w:rsidRPr="0046682D">
        <w:rPr>
          <w:rFonts w:ascii="Arial" w:hAnsi="Arial" w:cs="Arial"/>
          <w:sz w:val="24"/>
          <w:szCs w:val="24"/>
        </w:rPr>
        <w:t xml:space="preserve">ositive and negative </w:t>
      </w:r>
      <w:r w:rsidR="0046682D">
        <w:rPr>
          <w:rFonts w:ascii="Arial" w:hAnsi="Arial" w:cs="Arial"/>
          <w:sz w:val="24"/>
          <w:szCs w:val="24"/>
        </w:rPr>
        <w:t>value</w:t>
      </w:r>
      <w:r w:rsidR="0046682D" w:rsidRPr="0046682D">
        <w:rPr>
          <w:rFonts w:ascii="Arial" w:hAnsi="Arial" w:cs="Arial"/>
          <w:sz w:val="24"/>
          <w:szCs w:val="24"/>
        </w:rPr>
        <w:t xml:space="preserve">s </w:t>
      </w:r>
      <w:r w:rsidR="0046682D">
        <w:rPr>
          <w:rFonts w:ascii="Arial" w:hAnsi="Arial" w:cs="Arial"/>
          <w:sz w:val="24"/>
          <w:szCs w:val="24"/>
        </w:rPr>
        <w:t>indicate</w:t>
      </w:r>
      <w:r w:rsidR="0046682D" w:rsidRPr="0046682D">
        <w:rPr>
          <w:rFonts w:ascii="Arial" w:hAnsi="Arial" w:cs="Arial"/>
          <w:sz w:val="24"/>
          <w:szCs w:val="24"/>
        </w:rPr>
        <w:t xml:space="preserve"> rightward and leftward growth of roots when viewed from behind the media, respectively.</w:t>
      </w:r>
      <w:r w:rsidR="00080DB4" w:rsidRPr="00080DB4">
        <w:rPr>
          <w:rFonts w:ascii="Arial" w:hAnsi="Arial" w:cs="Arial"/>
          <w:color w:val="000000" w:themeColor="text1"/>
          <w:sz w:val="24"/>
          <w:szCs w:val="24"/>
        </w:rPr>
        <w:t xml:space="preserve"> </w:t>
      </w:r>
      <w:r w:rsidR="00080DB4">
        <w:rPr>
          <w:rFonts w:ascii="Arial" w:hAnsi="Arial" w:cs="Arial"/>
          <w:color w:val="000000" w:themeColor="text1"/>
          <w:sz w:val="24"/>
          <w:szCs w:val="24"/>
        </w:rPr>
        <w:t>Data ± SD, n = 33 to 55 for each condition.</w:t>
      </w:r>
    </w:p>
    <w:p w14:paraId="7F3E564B" w14:textId="75FDF1B5" w:rsidR="00AC1325" w:rsidRDefault="00AC1325" w:rsidP="003B6B16">
      <w:pPr>
        <w:spacing w:line="480" w:lineRule="auto"/>
        <w:jc w:val="center"/>
        <w:rPr>
          <w:rFonts w:ascii="Arial" w:hAnsi="Arial" w:cs="Arial"/>
          <w:sz w:val="24"/>
          <w:szCs w:val="24"/>
        </w:rPr>
      </w:pPr>
      <w:r>
        <w:rPr>
          <w:rFonts w:ascii="Arial" w:hAnsi="Arial" w:cs="Arial"/>
          <w:noProof/>
          <w:sz w:val="24"/>
          <w:szCs w:val="24"/>
        </w:rPr>
        <w:lastRenderedPageBreak/>
        <w:drawing>
          <wp:inline distT="0" distB="0" distL="0" distR="0" wp14:anchorId="430857C3" wp14:editId="3B71BF91">
            <wp:extent cx="5364480" cy="7785247"/>
            <wp:effectExtent l="0" t="0" r="762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66677" cy="7788436"/>
                    </a:xfrm>
                    <a:prstGeom prst="rect">
                      <a:avLst/>
                    </a:prstGeom>
                    <a:noFill/>
                  </pic:spPr>
                </pic:pic>
              </a:graphicData>
            </a:graphic>
          </wp:inline>
        </w:drawing>
      </w:r>
      <w:r>
        <w:rPr>
          <w:rFonts w:ascii="Arial" w:hAnsi="Arial" w:cs="Arial"/>
          <w:sz w:val="24"/>
          <w:szCs w:val="24"/>
        </w:rPr>
        <w:br w:type="page"/>
      </w:r>
    </w:p>
    <w:p w14:paraId="04C7E043" w14:textId="1193FF11" w:rsidR="00373EC1" w:rsidRDefault="004C71EA" w:rsidP="003B6B16">
      <w:pPr>
        <w:spacing w:line="480" w:lineRule="auto"/>
        <w:rPr>
          <w:rFonts w:ascii="Arial" w:hAnsi="Arial" w:cs="Arial"/>
          <w:sz w:val="24"/>
          <w:szCs w:val="24"/>
        </w:rPr>
      </w:pPr>
      <w:r>
        <w:rPr>
          <w:rFonts w:ascii="Arial" w:hAnsi="Arial" w:cs="Arial"/>
          <w:b/>
          <w:bCs/>
          <w:sz w:val="24"/>
          <w:szCs w:val="24"/>
        </w:rPr>
        <w:lastRenderedPageBreak/>
        <w:t xml:space="preserve">Fig. </w:t>
      </w:r>
      <w:r w:rsidR="003B6B16">
        <w:rPr>
          <w:rFonts w:ascii="Arial" w:hAnsi="Arial" w:cs="Arial"/>
          <w:b/>
          <w:bCs/>
          <w:sz w:val="24"/>
          <w:szCs w:val="24"/>
        </w:rPr>
        <w:t>S</w:t>
      </w:r>
      <w:r w:rsidR="00373EC1">
        <w:rPr>
          <w:rFonts w:ascii="Arial" w:hAnsi="Arial" w:cs="Arial"/>
          <w:b/>
          <w:bCs/>
          <w:sz w:val="24"/>
          <w:szCs w:val="24"/>
        </w:rPr>
        <w:t xml:space="preserve">15. </w:t>
      </w:r>
      <w:r w:rsidR="00450588">
        <w:rPr>
          <w:rFonts w:ascii="Arial" w:hAnsi="Arial" w:cs="Arial"/>
          <w:sz w:val="24"/>
          <w:szCs w:val="24"/>
        </w:rPr>
        <w:t>R</w:t>
      </w:r>
      <w:r w:rsidR="00450588" w:rsidRPr="00337AB2">
        <w:rPr>
          <w:rFonts w:ascii="Arial" w:hAnsi="Arial" w:cs="Arial"/>
          <w:sz w:val="24"/>
          <w:szCs w:val="24"/>
        </w:rPr>
        <w:t>oot</w:t>
      </w:r>
      <w:r w:rsidR="00450588">
        <w:rPr>
          <w:rFonts w:ascii="Arial" w:hAnsi="Arial" w:cs="Arial"/>
          <w:sz w:val="24"/>
          <w:szCs w:val="24"/>
        </w:rPr>
        <w:t xml:space="preserve"> gravitropism</w:t>
      </w:r>
      <w:r w:rsidR="00450588" w:rsidRPr="00337AB2">
        <w:rPr>
          <w:rFonts w:ascii="Arial" w:hAnsi="Arial" w:cs="Arial"/>
          <w:sz w:val="24"/>
          <w:szCs w:val="24"/>
        </w:rPr>
        <w:t xml:space="preserve"> </w:t>
      </w:r>
      <w:r w:rsidR="00373EC1" w:rsidRPr="00337AB2">
        <w:rPr>
          <w:rFonts w:ascii="Arial" w:hAnsi="Arial" w:cs="Arial"/>
          <w:sz w:val="24"/>
          <w:szCs w:val="24"/>
        </w:rPr>
        <w:t xml:space="preserve">in mutants of </w:t>
      </w:r>
      <w:r w:rsidR="00373EC1" w:rsidRPr="00337AB2">
        <w:rPr>
          <w:rFonts w:ascii="Arial" w:hAnsi="Arial" w:cs="Arial"/>
          <w:i/>
          <w:iCs/>
          <w:sz w:val="24"/>
          <w:szCs w:val="24"/>
        </w:rPr>
        <w:t>EMO1</w:t>
      </w:r>
      <w:r w:rsidR="00373EC1" w:rsidRPr="00337AB2">
        <w:rPr>
          <w:rFonts w:ascii="Arial" w:hAnsi="Arial" w:cs="Arial"/>
          <w:sz w:val="24"/>
          <w:szCs w:val="24"/>
        </w:rPr>
        <w:t xml:space="preserve">, </w:t>
      </w:r>
      <w:r w:rsidR="00373EC1" w:rsidRPr="00337AB2">
        <w:rPr>
          <w:rFonts w:ascii="Arial" w:hAnsi="Arial" w:cs="Arial"/>
          <w:i/>
          <w:iCs/>
          <w:sz w:val="24"/>
          <w:szCs w:val="24"/>
        </w:rPr>
        <w:t>EMO2</w:t>
      </w:r>
      <w:r w:rsidR="00373EC1" w:rsidRPr="00337AB2">
        <w:rPr>
          <w:rFonts w:ascii="Arial" w:hAnsi="Arial" w:cs="Arial"/>
          <w:sz w:val="24"/>
          <w:szCs w:val="24"/>
        </w:rPr>
        <w:t xml:space="preserve"> or AT4G04990.</w:t>
      </w:r>
      <w:r w:rsidR="00087717">
        <w:rPr>
          <w:rFonts w:ascii="Arial" w:hAnsi="Arial" w:cs="Arial"/>
          <w:sz w:val="24"/>
          <w:szCs w:val="24"/>
        </w:rPr>
        <w:t xml:space="preserve"> </w:t>
      </w:r>
      <w:r w:rsidR="00C10D3D">
        <w:rPr>
          <w:rFonts w:ascii="Arial" w:hAnsi="Arial" w:cs="Arial"/>
          <w:sz w:val="24"/>
          <w:szCs w:val="24"/>
        </w:rPr>
        <w:t>(A) The 4-day old seedlings growing in the vertical condition were transferred to a 2-dimentional clinostat and rotated at 4 rpm until 7-day old. (B)</w:t>
      </w:r>
      <w:r w:rsidR="00B33568">
        <w:rPr>
          <w:rFonts w:ascii="Arial" w:hAnsi="Arial" w:cs="Arial"/>
          <w:sz w:val="24"/>
          <w:szCs w:val="24"/>
        </w:rPr>
        <w:t xml:space="preserve"> </w:t>
      </w:r>
      <w:r w:rsidR="00CF34E4">
        <w:rPr>
          <w:rFonts w:ascii="Arial" w:hAnsi="Arial" w:cs="Arial"/>
          <w:sz w:val="24"/>
          <w:szCs w:val="24"/>
        </w:rPr>
        <w:t>to</w:t>
      </w:r>
      <w:r w:rsidR="00B33568">
        <w:rPr>
          <w:rFonts w:ascii="Arial" w:hAnsi="Arial" w:cs="Arial"/>
          <w:sz w:val="24"/>
          <w:szCs w:val="24"/>
        </w:rPr>
        <w:t xml:space="preserve"> (</w:t>
      </w:r>
      <w:r w:rsidR="00CF34E4">
        <w:rPr>
          <w:rFonts w:ascii="Arial" w:hAnsi="Arial" w:cs="Arial"/>
          <w:sz w:val="24"/>
          <w:szCs w:val="24"/>
        </w:rPr>
        <w:t>F</w:t>
      </w:r>
      <w:r w:rsidR="00B33568">
        <w:rPr>
          <w:rFonts w:ascii="Arial" w:hAnsi="Arial" w:cs="Arial"/>
          <w:sz w:val="24"/>
          <w:szCs w:val="24"/>
        </w:rPr>
        <w:t>)</w:t>
      </w:r>
      <w:r w:rsidR="00C10D3D">
        <w:rPr>
          <w:rFonts w:ascii="Arial" w:hAnsi="Arial" w:cs="Arial"/>
          <w:sz w:val="24"/>
          <w:szCs w:val="24"/>
        </w:rPr>
        <w:t xml:space="preserve"> </w:t>
      </w:r>
      <w:bookmarkStart w:id="0" w:name="_Hlk144284487"/>
      <w:r w:rsidR="005306D7">
        <w:rPr>
          <w:rFonts w:ascii="Arial" w:hAnsi="Arial" w:cs="Arial"/>
          <w:sz w:val="24"/>
          <w:szCs w:val="24"/>
        </w:rPr>
        <w:t>Primary root length</w:t>
      </w:r>
      <w:r w:rsidR="00CF34E4">
        <w:rPr>
          <w:rFonts w:ascii="Arial" w:hAnsi="Arial" w:cs="Arial"/>
          <w:sz w:val="24"/>
          <w:szCs w:val="24"/>
        </w:rPr>
        <w:t>, straightness,</w:t>
      </w:r>
      <w:r w:rsidR="005306D7">
        <w:rPr>
          <w:rFonts w:ascii="Arial" w:hAnsi="Arial" w:cs="Arial"/>
          <w:sz w:val="24"/>
          <w:szCs w:val="24"/>
        </w:rPr>
        <w:t xml:space="preserve"> </w:t>
      </w:r>
      <w:r w:rsidR="00CF34E4">
        <w:rPr>
          <w:rFonts w:ascii="Arial" w:hAnsi="Arial" w:cs="Arial"/>
          <w:sz w:val="24"/>
          <w:szCs w:val="24"/>
        </w:rPr>
        <w:t xml:space="preserve">wave density, skewing angle, and </w:t>
      </w:r>
      <w:r w:rsidR="00CF34E4" w:rsidRPr="0046682D">
        <w:rPr>
          <w:rFonts w:ascii="Arial" w:hAnsi="Arial" w:cs="Arial"/>
          <w:sz w:val="24"/>
          <w:szCs w:val="24"/>
        </w:rPr>
        <w:t>HGI</w:t>
      </w:r>
      <w:r w:rsidR="00CF34E4">
        <w:rPr>
          <w:rFonts w:ascii="Arial" w:hAnsi="Arial" w:cs="Arial"/>
          <w:sz w:val="24"/>
          <w:szCs w:val="24"/>
        </w:rPr>
        <w:t xml:space="preserve"> </w:t>
      </w:r>
      <w:r w:rsidR="005306D7">
        <w:rPr>
          <w:rFonts w:ascii="Arial" w:hAnsi="Arial" w:cs="Arial"/>
          <w:sz w:val="24"/>
          <w:szCs w:val="24"/>
        </w:rPr>
        <w:t>of 7-day old seedlings</w:t>
      </w:r>
      <w:bookmarkEnd w:id="0"/>
      <w:r w:rsidR="005306D7">
        <w:rPr>
          <w:rFonts w:ascii="Arial" w:hAnsi="Arial" w:cs="Arial"/>
          <w:sz w:val="24"/>
          <w:szCs w:val="24"/>
        </w:rPr>
        <w:t xml:space="preserve"> growing on clinostat. Student’s t test, </w:t>
      </w:r>
      <w:r w:rsidR="005306D7" w:rsidRPr="00E90A2C">
        <w:rPr>
          <w:rFonts w:ascii="Arial" w:hAnsi="Arial" w:cs="Arial"/>
          <w:color w:val="000000" w:themeColor="text1"/>
          <w:sz w:val="24"/>
          <w:szCs w:val="24"/>
        </w:rPr>
        <w:t xml:space="preserve">*, </w:t>
      </w:r>
      <w:r w:rsidR="005306D7" w:rsidRPr="00E90A2C">
        <w:rPr>
          <w:rFonts w:ascii="Arial" w:hAnsi="Arial" w:cs="Arial"/>
          <w:i/>
          <w:iCs/>
          <w:color w:val="000000" w:themeColor="text1"/>
          <w:sz w:val="24"/>
          <w:szCs w:val="24"/>
        </w:rPr>
        <w:t>p</w:t>
      </w:r>
      <w:r w:rsidR="005306D7" w:rsidRPr="00E90A2C">
        <w:rPr>
          <w:rFonts w:ascii="Arial" w:hAnsi="Arial" w:cs="Arial"/>
          <w:color w:val="000000" w:themeColor="text1"/>
          <w:sz w:val="24"/>
          <w:szCs w:val="24"/>
        </w:rPr>
        <w:t xml:space="preserve"> &lt; 0.0</w:t>
      </w:r>
      <w:r w:rsidR="005306D7">
        <w:rPr>
          <w:rFonts w:ascii="Arial" w:hAnsi="Arial" w:cs="Arial"/>
          <w:color w:val="000000" w:themeColor="text1"/>
          <w:sz w:val="24"/>
          <w:szCs w:val="24"/>
        </w:rPr>
        <w:t xml:space="preserve">5; </w:t>
      </w:r>
      <w:r w:rsidR="005306D7" w:rsidRPr="00E90A2C">
        <w:rPr>
          <w:rFonts w:ascii="Arial" w:hAnsi="Arial" w:cs="Arial"/>
          <w:color w:val="000000" w:themeColor="text1"/>
          <w:sz w:val="24"/>
          <w:szCs w:val="24"/>
        </w:rPr>
        <w:t xml:space="preserve">**, </w:t>
      </w:r>
      <w:r w:rsidR="005306D7" w:rsidRPr="00E90A2C">
        <w:rPr>
          <w:rFonts w:ascii="Arial" w:hAnsi="Arial" w:cs="Arial"/>
          <w:i/>
          <w:iCs/>
          <w:color w:val="000000" w:themeColor="text1"/>
          <w:sz w:val="24"/>
          <w:szCs w:val="24"/>
        </w:rPr>
        <w:t>p</w:t>
      </w:r>
      <w:r w:rsidR="005306D7" w:rsidRPr="00E90A2C">
        <w:rPr>
          <w:rFonts w:ascii="Arial" w:hAnsi="Arial" w:cs="Arial"/>
          <w:color w:val="000000" w:themeColor="text1"/>
          <w:sz w:val="24"/>
          <w:szCs w:val="24"/>
        </w:rPr>
        <w:t xml:space="preserve"> &lt; 0.01; </w:t>
      </w:r>
      <w:r w:rsidR="005306D7">
        <w:rPr>
          <w:rFonts w:ascii="Arial" w:hAnsi="Arial" w:cs="Arial"/>
          <w:sz w:val="24"/>
          <w:szCs w:val="24"/>
        </w:rPr>
        <w:t xml:space="preserve">***, </w:t>
      </w:r>
      <w:r w:rsidR="005306D7" w:rsidRPr="00E90A2C">
        <w:rPr>
          <w:rFonts w:ascii="Arial" w:hAnsi="Arial" w:cs="Arial"/>
          <w:i/>
          <w:iCs/>
          <w:color w:val="000000" w:themeColor="text1"/>
          <w:sz w:val="24"/>
          <w:szCs w:val="24"/>
        </w:rPr>
        <w:t>p</w:t>
      </w:r>
      <w:r w:rsidR="005306D7" w:rsidRPr="00E90A2C">
        <w:rPr>
          <w:rFonts w:ascii="Arial" w:hAnsi="Arial" w:cs="Arial"/>
          <w:color w:val="000000" w:themeColor="text1"/>
          <w:sz w:val="24"/>
          <w:szCs w:val="24"/>
        </w:rPr>
        <w:t xml:space="preserve"> &lt; 0.001</w:t>
      </w:r>
      <w:r w:rsidR="005306D7">
        <w:rPr>
          <w:rFonts w:ascii="Arial" w:hAnsi="Arial" w:cs="Arial"/>
          <w:color w:val="000000" w:themeColor="text1"/>
          <w:sz w:val="24"/>
          <w:szCs w:val="24"/>
        </w:rPr>
        <w:t xml:space="preserve">. </w:t>
      </w:r>
      <w:bookmarkStart w:id="1" w:name="_Hlk144286389"/>
      <w:r w:rsidR="005306D7">
        <w:rPr>
          <w:rFonts w:ascii="Arial" w:hAnsi="Arial" w:cs="Arial"/>
          <w:color w:val="000000" w:themeColor="text1"/>
          <w:sz w:val="24"/>
          <w:szCs w:val="24"/>
        </w:rPr>
        <w:t xml:space="preserve">Data ± SD, n = 8 to 23 for each condition. </w:t>
      </w:r>
      <w:r w:rsidR="00963A14">
        <w:rPr>
          <w:rFonts w:ascii="Arial" w:hAnsi="Arial" w:cs="Arial"/>
          <w:color w:val="000000" w:themeColor="text1"/>
          <w:sz w:val="24"/>
          <w:szCs w:val="24"/>
        </w:rPr>
        <w:t xml:space="preserve">(G) </w:t>
      </w:r>
      <w:r w:rsidR="004C27FF">
        <w:rPr>
          <w:rFonts w:ascii="Arial" w:hAnsi="Arial" w:cs="Arial"/>
          <w:sz w:val="24"/>
          <w:szCs w:val="24"/>
        </w:rPr>
        <w:t xml:space="preserve">The 4-day old seedlings growing in the vertical condition were reorientated </w:t>
      </w:r>
      <w:r w:rsidR="000D627D">
        <w:rPr>
          <w:rFonts w:ascii="Arial" w:hAnsi="Arial" w:cs="Arial"/>
          <w:sz w:val="24"/>
          <w:szCs w:val="24"/>
        </w:rPr>
        <w:t xml:space="preserve">90˚ </w:t>
      </w:r>
      <w:bookmarkEnd w:id="1"/>
      <w:r w:rsidR="00042C32">
        <w:rPr>
          <w:rFonts w:ascii="Arial" w:hAnsi="Arial" w:cs="Arial"/>
          <w:sz w:val="24"/>
          <w:szCs w:val="24"/>
        </w:rPr>
        <w:t xml:space="preserve">to the horizontal </w:t>
      </w:r>
      <w:r w:rsidR="000D627D">
        <w:rPr>
          <w:rFonts w:ascii="Arial" w:hAnsi="Arial" w:cs="Arial"/>
          <w:sz w:val="24"/>
          <w:szCs w:val="24"/>
        </w:rPr>
        <w:t xml:space="preserve">at time zero. </w:t>
      </w:r>
      <w:r w:rsidR="000D627D" w:rsidRPr="000D627D">
        <w:rPr>
          <w:rFonts w:ascii="Arial" w:hAnsi="Arial" w:cs="Arial"/>
          <w:sz w:val="24"/>
          <w:szCs w:val="24"/>
        </w:rPr>
        <w:t>Root</w:t>
      </w:r>
      <w:r w:rsidR="00042C32">
        <w:rPr>
          <w:rFonts w:ascii="Arial" w:hAnsi="Arial" w:cs="Arial"/>
          <w:sz w:val="24"/>
          <w:szCs w:val="24"/>
        </w:rPr>
        <w:t xml:space="preserve"> </w:t>
      </w:r>
      <w:r w:rsidR="000D627D" w:rsidRPr="000D627D">
        <w:rPr>
          <w:rFonts w:ascii="Arial" w:hAnsi="Arial" w:cs="Arial"/>
          <w:sz w:val="24"/>
          <w:szCs w:val="24"/>
        </w:rPr>
        <w:t>tip angles from the horizontal were measured over time</w:t>
      </w:r>
      <w:r w:rsidR="000D627D">
        <w:rPr>
          <w:rFonts w:ascii="Arial" w:hAnsi="Arial" w:cs="Arial"/>
          <w:sz w:val="24"/>
          <w:szCs w:val="24"/>
        </w:rPr>
        <w:t>.</w:t>
      </w:r>
      <w:r w:rsidR="000D627D" w:rsidRPr="000D627D">
        <w:rPr>
          <w:rFonts w:ascii="Arial" w:hAnsi="Arial" w:cs="Arial"/>
          <w:color w:val="000000" w:themeColor="text1"/>
          <w:sz w:val="24"/>
          <w:szCs w:val="24"/>
        </w:rPr>
        <w:t xml:space="preserve"> </w:t>
      </w:r>
      <w:r w:rsidR="000D627D">
        <w:rPr>
          <w:rFonts w:ascii="Arial" w:hAnsi="Arial" w:cs="Arial"/>
          <w:color w:val="000000" w:themeColor="text1"/>
          <w:sz w:val="24"/>
          <w:szCs w:val="24"/>
        </w:rPr>
        <w:t>Data ± SD, n = 11 to 19 for each condition.</w:t>
      </w:r>
      <w:r w:rsidR="00E36318">
        <w:rPr>
          <w:rFonts w:ascii="Arial" w:hAnsi="Arial" w:cs="Arial"/>
          <w:color w:val="000000" w:themeColor="text1"/>
          <w:sz w:val="24"/>
          <w:szCs w:val="24"/>
        </w:rPr>
        <w:t xml:space="preserve"> </w:t>
      </w:r>
    </w:p>
    <w:p w14:paraId="221E2CFB" w14:textId="10B9AADF" w:rsidR="00D505B0" w:rsidRPr="00AF58FE" w:rsidRDefault="00452B6A" w:rsidP="003B6B16">
      <w:pPr>
        <w:spacing w:line="480" w:lineRule="auto"/>
        <w:jc w:val="center"/>
        <w:rPr>
          <w:rFonts w:ascii="Arial" w:hAnsi="Arial" w:cs="Arial"/>
          <w:b/>
          <w:bCs/>
          <w:sz w:val="24"/>
          <w:szCs w:val="24"/>
        </w:rPr>
      </w:pPr>
      <w:r>
        <w:rPr>
          <w:rFonts w:ascii="Arial" w:hAnsi="Arial" w:cs="Arial"/>
          <w:b/>
          <w:bCs/>
          <w:noProof/>
          <w:sz w:val="24"/>
          <w:szCs w:val="24"/>
        </w:rPr>
        <w:lastRenderedPageBreak/>
        <w:drawing>
          <wp:inline distT="0" distB="0" distL="0" distR="0" wp14:anchorId="261DFE11" wp14:editId="257B0C45">
            <wp:extent cx="5334000" cy="8284908"/>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37320" cy="8290065"/>
                    </a:xfrm>
                    <a:prstGeom prst="rect">
                      <a:avLst/>
                    </a:prstGeom>
                    <a:noFill/>
                  </pic:spPr>
                </pic:pic>
              </a:graphicData>
            </a:graphic>
          </wp:inline>
        </w:drawing>
      </w:r>
    </w:p>
    <w:sectPr w:rsidR="00D505B0" w:rsidRPr="00AF58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09381" w14:textId="77777777" w:rsidR="00B76886" w:rsidRDefault="00B76886" w:rsidP="005D0495">
      <w:pPr>
        <w:spacing w:after="0" w:line="240" w:lineRule="auto"/>
      </w:pPr>
      <w:r>
        <w:separator/>
      </w:r>
    </w:p>
  </w:endnote>
  <w:endnote w:type="continuationSeparator" w:id="0">
    <w:p w14:paraId="26142D4D" w14:textId="77777777" w:rsidR="00B76886" w:rsidRDefault="00B76886" w:rsidP="005D0495">
      <w:pPr>
        <w:spacing w:after="0" w:line="240" w:lineRule="auto"/>
      </w:pPr>
      <w:r>
        <w:continuationSeparator/>
      </w:r>
    </w:p>
  </w:endnote>
  <w:endnote w:type="continuationNotice" w:id="1">
    <w:p w14:paraId="6D774401" w14:textId="77777777" w:rsidR="00B76886" w:rsidRDefault="00B768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F89A6" w14:textId="77777777" w:rsidR="00B76886" w:rsidRDefault="00B76886" w:rsidP="005D0495">
      <w:pPr>
        <w:spacing w:after="0" w:line="240" w:lineRule="auto"/>
      </w:pPr>
      <w:r>
        <w:separator/>
      </w:r>
    </w:p>
  </w:footnote>
  <w:footnote w:type="continuationSeparator" w:id="0">
    <w:p w14:paraId="5CF7A03E" w14:textId="77777777" w:rsidR="00B76886" w:rsidRDefault="00B76886" w:rsidP="005D0495">
      <w:pPr>
        <w:spacing w:after="0" w:line="240" w:lineRule="auto"/>
      </w:pPr>
      <w:r>
        <w:continuationSeparator/>
      </w:r>
    </w:p>
  </w:footnote>
  <w:footnote w:type="continuationNotice" w:id="1">
    <w:p w14:paraId="6B974F1E" w14:textId="77777777" w:rsidR="00B76886" w:rsidRDefault="00B76886">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n-US" w:vendorID="64" w:dllVersion="4096" w:nlCheck="1" w:checkStyle="0"/>
  <w:activeWritingStyle w:appName="MSWord" w:lang="fr-FR" w:vendorID="64" w:dllVersion="4096"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Plan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4266D7"/>
    <w:rsid w:val="000011A3"/>
    <w:rsid w:val="000029D9"/>
    <w:rsid w:val="0001004D"/>
    <w:rsid w:val="000110C4"/>
    <w:rsid w:val="0001241C"/>
    <w:rsid w:val="00013A6A"/>
    <w:rsid w:val="0001408A"/>
    <w:rsid w:val="000142B4"/>
    <w:rsid w:val="00016241"/>
    <w:rsid w:val="00017281"/>
    <w:rsid w:val="000205C6"/>
    <w:rsid w:val="0002181D"/>
    <w:rsid w:val="00021CA4"/>
    <w:rsid w:val="00022966"/>
    <w:rsid w:val="00031018"/>
    <w:rsid w:val="0003299A"/>
    <w:rsid w:val="00032A0F"/>
    <w:rsid w:val="0003389A"/>
    <w:rsid w:val="00042C32"/>
    <w:rsid w:val="00042E94"/>
    <w:rsid w:val="00045606"/>
    <w:rsid w:val="00045A50"/>
    <w:rsid w:val="00046588"/>
    <w:rsid w:val="000524F8"/>
    <w:rsid w:val="00052AB2"/>
    <w:rsid w:val="0006000D"/>
    <w:rsid w:val="0006257E"/>
    <w:rsid w:val="000628D0"/>
    <w:rsid w:val="00063839"/>
    <w:rsid w:val="0007195E"/>
    <w:rsid w:val="000749C8"/>
    <w:rsid w:val="00074FD4"/>
    <w:rsid w:val="00077A9B"/>
    <w:rsid w:val="00077C54"/>
    <w:rsid w:val="00080412"/>
    <w:rsid w:val="00080DB4"/>
    <w:rsid w:val="00080DE4"/>
    <w:rsid w:val="00087717"/>
    <w:rsid w:val="00087D98"/>
    <w:rsid w:val="00093C9C"/>
    <w:rsid w:val="000A6840"/>
    <w:rsid w:val="000B068A"/>
    <w:rsid w:val="000B4244"/>
    <w:rsid w:val="000B661A"/>
    <w:rsid w:val="000B6799"/>
    <w:rsid w:val="000B7F3D"/>
    <w:rsid w:val="000C0DDB"/>
    <w:rsid w:val="000C1E99"/>
    <w:rsid w:val="000C6B05"/>
    <w:rsid w:val="000C779C"/>
    <w:rsid w:val="000D5705"/>
    <w:rsid w:val="000D627D"/>
    <w:rsid w:val="000E0885"/>
    <w:rsid w:val="000E3F01"/>
    <w:rsid w:val="000F459A"/>
    <w:rsid w:val="000F797B"/>
    <w:rsid w:val="001034F2"/>
    <w:rsid w:val="00106E4D"/>
    <w:rsid w:val="00107328"/>
    <w:rsid w:val="00111617"/>
    <w:rsid w:val="00111BDF"/>
    <w:rsid w:val="00112B3C"/>
    <w:rsid w:val="00116070"/>
    <w:rsid w:val="00117089"/>
    <w:rsid w:val="001176A4"/>
    <w:rsid w:val="00117FBF"/>
    <w:rsid w:val="00121107"/>
    <w:rsid w:val="001218FF"/>
    <w:rsid w:val="00121B50"/>
    <w:rsid w:val="001228D0"/>
    <w:rsid w:val="00123935"/>
    <w:rsid w:val="001249EC"/>
    <w:rsid w:val="001250E8"/>
    <w:rsid w:val="0013082A"/>
    <w:rsid w:val="001317D8"/>
    <w:rsid w:val="0013669B"/>
    <w:rsid w:val="00142CFA"/>
    <w:rsid w:val="00144962"/>
    <w:rsid w:val="00153097"/>
    <w:rsid w:val="00165EE1"/>
    <w:rsid w:val="0016688E"/>
    <w:rsid w:val="00167663"/>
    <w:rsid w:val="0017116A"/>
    <w:rsid w:val="00171451"/>
    <w:rsid w:val="00171B58"/>
    <w:rsid w:val="00173029"/>
    <w:rsid w:val="00176CE5"/>
    <w:rsid w:val="00180D57"/>
    <w:rsid w:val="00182AFC"/>
    <w:rsid w:val="00183032"/>
    <w:rsid w:val="001868CE"/>
    <w:rsid w:val="001911DC"/>
    <w:rsid w:val="00193744"/>
    <w:rsid w:val="00193C76"/>
    <w:rsid w:val="001959E8"/>
    <w:rsid w:val="00196BE7"/>
    <w:rsid w:val="00197750"/>
    <w:rsid w:val="00197D6E"/>
    <w:rsid w:val="001A60BA"/>
    <w:rsid w:val="001A794B"/>
    <w:rsid w:val="001A79A5"/>
    <w:rsid w:val="001B6720"/>
    <w:rsid w:val="001B6E82"/>
    <w:rsid w:val="001C04EF"/>
    <w:rsid w:val="001C387D"/>
    <w:rsid w:val="001D210F"/>
    <w:rsid w:val="001D2A67"/>
    <w:rsid w:val="001E544E"/>
    <w:rsid w:val="001E77BF"/>
    <w:rsid w:val="001F2980"/>
    <w:rsid w:val="001F4EEA"/>
    <w:rsid w:val="00202156"/>
    <w:rsid w:val="00202F76"/>
    <w:rsid w:val="00204696"/>
    <w:rsid w:val="002147F4"/>
    <w:rsid w:val="00214D69"/>
    <w:rsid w:val="0021754A"/>
    <w:rsid w:val="00222BD7"/>
    <w:rsid w:val="00225B36"/>
    <w:rsid w:val="00230C9C"/>
    <w:rsid w:val="002360C1"/>
    <w:rsid w:val="00245D87"/>
    <w:rsid w:val="00250B36"/>
    <w:rsid w:val="00251166"/>
    <w:rsid w:val="00253B71"/>
    <w:rsid w:val="00253DE2"/>
    <w:rsid w:val="00255612"/>
    <w:rsid w:val="00262A09"/>
    <w:rsid w:val="00263E78"/>
    <w:rsid w:val="00267C58"/>
    <w:rsid w:val="00270EE3"/>
    <w:rsid w:val="00270F51"/>
    <w:rsid w:val="002723E8"/>
    <w:rsid w:val="002723FB"/>
    <w:rsid w:val="0027557E"/>
    <w:rsid w:val="00283452"/>
    <w:rsid w:val="00283B2A"/>
    <w:rsid w:val="00284516"/>
    <w:rsid w:val="0028785F"/>
    <w:rsid w:val="0029318E"/>
    <w:rsid w:val="00294602"/>
    <w:rsid w:val="00294D51"/>
    <w:rsid w:val="00294F4B"/>
    <w:rsid w:val="002A0139"/>
    <w:rsid w:val="002A21E5"/>
    <w:rsid w:val="002A664F"/>
    <w:rsid w:val="002B077A"/>
    <w:rsid w:val="002B3F66"/>
    <w:rsid w:val="002B68A4"/>
    <w:rsid w:val="002C0983"/>
    <w:rsid w:val="002C0D36"/>
    <w:rsid w:val="002C4864"/>
    <w:rsid w:val="002C57F0"/>
    <w:rsid w:val="002C58C9"/>
    <w:rsid w:val="002D34A8"/>
    <w:rsid w:val="002D6290"/>
    <w:rsid w:val="002E13F7"/>
    <w:rsid w:val="002E3FB2"/>
    <w:rsid w:val="002E4735"/>
    <w:rsid w:val="002F0152"/>
    <w:rsid w:val="002F1281"/>
    <w:rsid w:val="0030013D"/>
    <w:rsid w:val="003020FE"/>
    <w:rsid w:val="00311FB3"/>
    <w:rsid w:val="00313914"/>
    <w:rsid w:val="0031496A"/>
    <w:rsid w:val="00324D9D"/>
    <w:rsid w:val="00331CAD"/>
    <w:rsid w:val="0033521F"/>
    <w:rsid w:val="003352D5"/>
    <w:rsid w:val="00340523"/>
    <w:rsid w:val="00345AA5"/>
    <w:rsid w:val="00345B99"/>
    <w:rsid w:val="00347986"/>
    <w:rsid w:val="00354E82"/>
    <w:rsid w:val="00356F29"/>
    <w:rsid w:val="0037018A"/>
    <w:rsid w:val="0037023E"/>
    <w:rsid w:val="00371DCA"/>
    <w:rsid w:val="00373C48"/>
    <w:rsid w:val="00373EC1"/>
    <w:rsid w:val="003742BA"/>
    <w:rsid w:val="0037578D"/>
    <w:rsid w:val="00375F46"/>
    <w:rsid w:val="00382790"/>
    <w:rsid w:val="0039042B"/>
    <w:rsid w:val="0039353C"/>
    <w:rsid w:val="0039459F"/>
    <w:rsid w:val="00394BB2"/>
    <w:rsid w:val="003B439D"/>
    <w:rsid w:val="003B6B16"/>
    <w:rsid w:val="003B7E49"/>
    <w:rsid w:val="003C22DA"/>
    <w:rsid w:val="003C2746"/>
    <w:rsid w:val="003C6731"/>
    <w:rsid w:val="003D0364"/>
    <w:rsid w:val="003D643D"/>
    <w:rsid w:val="003D72FF"/>
    <w:rsid w:val="003E38AC"/>
    <w:rsid w:val="003E3BB2"/>
    <w:rsid w:val="003E5301"/>
    <w:rsid w:val="003E76A1"/>
    <w:rsid w:val="003F2F92"/>
    <w:rsid w:val="003F7E78"/>
    <w:rsid w:val="003F7E7D"/>
    <w:rsid w:val="004016E7"/>
    <w:rsid w:val="004017F3"/>
    <w:rsid w:val="00402F92"/>
    <w:rsid w:val="004040C1"/>
    <w:rsid w:val="00406713"/>
    <w:rsid w:val="00406A01"/>
    <w:rsid w:val="00406AD2"/>
    <w:rsid w:val="004108BA"/>
    <w:rsid w:val="00410C09"/>
    <w:rsid w:val="00412A15"/>
    <w:rsid w:val="00412F59"/>
    <w:rsid w:val="0041305C"/>
    <w:rsid w:val="00415FB0"/>
    <w:rsid w:val="00421C87"/>
    <w:rsid w:val="004222A3"/>
    <w:rsid w:val="00422FE2"/>
    <w:rsid w:val="004240EE"/>
    <w:rsid w:val="004266D7"/>
    <w:rsid w:val="00434E01"/>
    <w:rsid w:val="00436F9F"/>
    <w:rsid w:val="00442395"/>
    <w:rsid w:val="00444347"/>
    <w:rsid w:val="00446EEA"/>
    <w:rsid w:val="00447F94"/>
    <w:rsid w:val="00450588"/>
    <w:rsid w:val="004510B0"/>
    <w:rsid w:val="0045271F"/>
    <w:rsid w:val="00452B6A"/>
    <w:rsid w:val="00454610"/>
    <w:rsid w:val="00460F21"/>
    <w:rsid w:val="00462559"/>
    <w:rsid w:val="00464F60"/>
    <w:rsid w:val="004661E5"/>
    <w:rsid w:val="0046682D"/>
    <w:rsid w:val="00467792"/>
    <w:rsid w:val="00470653"/>
    <w:rsid w:val="0047080F"/>
    <w:rsid w:val="00472882"/>
    <w:rsid w:val="0047472B"/>
    <w:rsid w:val="00480042"/>
    <w:rsid w:val="00481D79"/>
    <w:rsid w:val="00484280"/>
    <w:rsid w:val="00490204"/>
    <w:rsid w:val="00497573"/>
    <w:rsid w:val="004A7EAD"/>
    <w:rsid w:val="004B00FB"/>
    <w:rsid w:val="004B012B"/>
    <w:rsid w:val="004B1A1D"/>
    <w:rsid w:val="004B22BB"/>
    <w:rsid w:val="004B30D2"/>
    <w:rsid w:val="004B3FC0"/>
    <w:rsid w:val="004B4289"/>
    <w:rsid w:val="004C27FF"/>
    <w:rsid w:val="004C71EA"/>
    <w:rsid w:val="004D0CD3"/>
    <w:rsid w:val="004D52C5"/>
    <w:rsid w:val="004E3F36"/>
    <w:rsid w:val="004E43A2"/>
    <w:rsid w:val="004F0F73"/>
    <w:rsid w:val="004F4A7B"/>
    <w:rsid w:val="004F673F"/>
    <w:rsid w:val="0050136D"/>
    <w:rsid w:val="00502766"/>
    <w:rsid w:val="00504BF5"/>
    <w:rsid w:val="00504C04"/>
    <w:rsid w:val="00511BC5"/>
    <w:rsid w:val="00513566"/>
    <w:rsid w:val="005141B9"/>
    <w:rsid w:val="00517359"/>
    <w:rsid w:val="005223CD"/>
    <w:rsid w:val="00522626"/>
    <w:rsid w:val="0052339B"/>
    <w:rsid w:val="00524F5C"/>
    <w:rsid w:val="00524FAD"/>
    <w:rsid w:val="00526A90"/>
    <w:rsid w:val="005306D7"/>
    <w:rsid w:val="00531A02"/>
    <w:rsid w:val="005359C5"/>
    <w:rsid w:val="00542F46"/>
    <w:rsid w:val="00545BB2"/>
    <w:rsid w:val="00547148"/>
    <w:rsid w:val="00570270"/>
    <w:rsid w:val="00571B3B"/>
    <w:rsid w:val="00574EB1"/>
    <w:rsid w:val="0058316B"/>
    <w:rsid w:val="00583368"/>
    <w:rsid w:val="00583DFE"/>
    <w:rsid w:val="00584383"/>
    <w:rsid w:val="00586766"/>
    <w:rsid w:val="005917D4"/>
    <w:rsid w:val="005950EA"/>
    <w:rsid w:val="005A0E3C"/>
    <w:rsid w:val="005A1523"/>
    <w:rsid w:val="005A1A00"/>
    <w:rsid w:val="005A20D7"/>
    <w:rsid w:val="005A2B77"/>
    <w:rsid w:val="005A6416"/>
    <w:rsid w:val="005B01EB"/>
    <w:rsid w:val="005B4629"/>
    <w:rsid w:val="005D0495"/>
    <w:rsid w:val="005D0C9F"/>
    <w:rsid w:val="005D52CB"/>
    <w:rsid w:val="005E2BF5"/>
    <w:rsid w:val="005F016E"/>
    <w:rsid w:val="005F088D"/>
    <w:rsid w:val="005F6177"/>
    <w:rsid w:val="00601ACB"/>
    <w:rsid w:val="006024FE"/>
    <w:rsid w:val="00602C51"/>
    <w:rsid w:val="00603BD6"/>
    <w:rsid w:val="00604A58"/>
    <w:rsid w:val="00610379"/>
    <w:rsid w:val="00610BE3"/>
    <w:rsid w:val="00613384"/>
    <w:rsid w:val="00614E72"/>
    <w:rsid w:val="00615CA3"/>
    <w:rsid w:val="0063312F"/>
    <w:rsid w:val="006335AE"/>
    <w:rsid w:val="006355CC"/>
    <w:rsid w:val="00637711"/>
    <w:rsid w:val="00640778"/>
    <w:rsid w:val="00643CDB"/>
    <w:rsid w:val="006454B9"/>
    <w:rsid w:val="00646F3D"/>
    <w:rsid w:val="00652532"/>
    <w:rsid w:val="00655211"/>
    <w:rsid w:val="00656A8C"/>
    <w:rsid w:val="00661698"/>
    <w:rsid w:val="00662AEF"/>
    <w:rsid w:val="00662F26"/>
    <w:rsid w:val="00664B27"/>
    <w:rsid w:val="00665E4F"/>
    <w:rsid w:val="00674242"/>
    <w:rsid w:val="00674BB5"/>
    <w:rsid w:val="00674FB6"/>
    <w:rsid w:val="00687D82"/>
    <w:rsid w:val="00690CDF"/>
    <w:rsid w:val="00691EA0"/>
    <w:rsid w:val="00693208"/>
    <w:rsid w:val="006961C2"/>
    <w:rsid w:val="00696244"/>
    <w:rsid w:val="006A04EF"/>
    <w:rsid w:val="006A059B"/>
    <w:rsid w:val="006A0E9C"/>
    <w:rsid w:val="006A2CA3"/>
    <w:rsid w:val="006A4CB8"/>
    <w:rsid w:val="006A5839"/>
    <w:rsid w:val="006A7614"/>
    <w:rsid w:val="006B0478"/>
    <w:rsid w:val="006B0D2D"/>
    <w:rsid w:val="006B28D0"/>
    <w:rsid w:val="006B2D29"/>
    <w:rsid w:val="006B7AA3"/>
    <w:rsid w:val="006C4F8E"/>
    <w:rsid w:val="006D0C01"/>
    <w:rsid w:val="006D4365"/>
    <w:rsid w:val="006D4B75"/>
    <w:rsid w:val="006E0964"/>
    <w:rsid w:val="006E0A95"/>
    <w:rsid w:val="006E55AB"/>
    <w:rsid w:val="006F17F9"/>
    <w:rsid w:val="006F52C2"/>
    <w:rsid w:val="0070665E"/>
    <w:rsid w:val="00706E4E"/>
    <w:rsid w:val="00710A62"/>
    <w:rsid w:val="0071201B"/>
    <w:rsid w:val="007121D9"/>
    <w:rsid w:val="007160E2"/>
    <w:rsid w:val="00716D17"/>
    <w:rsid w:val="0072118E"/>
    <w:rsid w:val="00722925"/>
    <w:rsid w:val="0072451C"/>
    <w:rsid w:val="00725853"/>
    <w:rsid w:val="00725D47"/>
    <w:rsid w:val="007319FF"/>
    <w:rsid w:val="00733804"/>
    <w:rsid w:val="00734BC0"/>
    <w:rsid w:val="00737696"/>
    <w:rsid w:val="00744FD2"/>
    <w:rsid w:val="007452D8"/>
    <w:rsid w:val="00745E24"/>
    <w:rsid w:val="0075292E"/>
    <w:rsid w:val="007539AA"/>
    <w:rsid w:val="007562D9"/>
    <w:rsid w:val="00760763"/>
    <w:rsid w:val="00761C3B"/>
    <w:rsid w:val="0076584C"/>
    <w:rsid w:val="00765B02"/>
    <w:rsid w:val="00766285"/>
    <w:rsid w:val="007674E8"/>
    <w:rsid w:val="00774D5F"/>
    <w:rsid w:val="00781219"/>
    <w:rsid w:val="007833C0"/>
    <w:rsid w:val="0078365C"/>
    <w:rsid w:val="00784FF3"/>
    <w:rsid w:val="007853F5"/>
    <w:rsid w:val="00787314"/>
    <w:rsid w:val="00787C1F"/>
    <w:rsid w:val="0079190D"/>
    <w:rsid w:val="007B26C4"/>
    <w:rsid w:val="007B28DA"/>
    <w:rsid w:val="007B5A54"/>
    <w:rsid w:val="007C058F"/>
    <w:rsid w:val="007C11D3"/>
    <w:rsid w:val="007C30BE"/>
    <w:rsid w:val="007C52CC"/>
    <w:rsid w:val="007D169C"/>
    <w:rsid w:val="007D2A71"/>
    <w:rsid w:val="007E073E"/>
    <w:rsid w:val="007E0F22"/>
    <w:rsid w:val="007E15E0"/>
    <w:rsid w:val="007F1549"/>
    <w:rsid w:val="007F6666"/>
    <w:rsid w:val="00802F61"/>
    <w:rsid w:val="0080377D"/>
    <w:rsid w:val="0080449F"/>
    <w:rsid w:val="00822A9E"/>
    <w:rsid w:val="00823479"/>
    <w:rsid w:val="0082397F"/>
    <w:rsid w:val="008272F0"/>
    <w:rsid w:val="0083038F"/>
    <w:rsid w:val="008310B3"/>
    <w:rsid w:val="00831955"/>
    <w:rsid w:val="008319B0"/>
    <w:rsid w:val="008344F8"/>
    <w:rsid w:val="008376A3"/>
    <w:rsid w:val="00846701"/>
    <w:rsid w:val="00851ADA"/>
    <w:rsid w:val="00851CA5"/>
    <w:rsid w:val="00851EAD"/>
    <w:rsid w:val="008521A3"/>
    <w:rsid w:val="00861D70"/>
    <w:rsid w:val="00865FCE"/>
    <w:rsid w:val="00866FCD"/>
    <w:rsid w:val="00876671"/>
    <w:rsid w:val="00881F19"/>
    <w:rsid w:val="008829A0"/>
    <w:rsid w:val="008847CD"/>
    <w:rsid w:val="00885574"/>
    <w:rsid w:val="00887049"/>
    <w:rsid w:val="008904A5"/>
    <w:rsid w:val="0089093B"/>
    <w:rsid w:val="00890D95"/>
    <w:rsid w:val="00894DB7"/>
    <w:rsid w:val="0089536C"/>
    <w:rsid w:val="008954F7"/>
    <w:rsid w:val="0089668A"/>
    <w:rsid w:val="008A2C3A"/>
    <w:rsid w:val="008A7A0D"/>
    <w:rsid w:val="008B2333"/>
    <w:rsid w:val="008C0B61"/>
    <w:rsid w:val="008D0978"/>
    <w:rsid w:val="008D0AA0"/>
    <w:rsid w:val="008D162D"/>
    <w:rsid w:val="008D4D9D"/>
    <w:rsid w:val="008D5FF6"/>
    <w:rsid w:val="008E09C4"/>
    <w:rsid w:val="008F1E73"/>
    <w:rsid w:val="008F71BD"/>
    <w:rsid w:val="00901EBC"/>
    <w:rsid w:val="00902F66"/>
    <w:rsid w:val="00905D4E"/>
    <w:rsid w:val="00913A27"/>
    <w:rsid w:val="00915FBD"/>
    <w:rsid w:val="00916E5C"/>
    <w:rsid w:val="00917BA9"/>
    <w:rsid w:val="009209E7"/>
    <w:rsid w:val="00921F6C"/>
    <w:rsid w:val="009222BD"/>
    <w:rsid w:val="00924F43"/>
    <w:rsid w:val="009266EA"/>
    <w:rsid w:val="00932133"/>
    <w:rsid w:val="0093376F"/>
    <w:rsid w:val="0093393B"/>
    <w:rsid w:val="0093518D"/>
    <w:rsid w:val="0093671C"/>
    <w:rsid w:val="009427C6"/>
    <w:rsid w:val="0094588C"/>
    <w:rsid w:val="0095104B"/>
    <w:rsid w:val="00953922"/>
    <w:rsid w:val="009559D5"/>
    <w:rsid w:val="00961B85"/>
    <w:rsid w:val="00963845"/>
    <w:rsid w:val="00963A14"/>
    <w:rsid w:val="009701FE"/>
    <w:rsid w:val="009732DF"/>
    <w:rsid w:val="00974646"/>
    <w:rsid w:val="0097473B"/>
    <w:rsid w:val="009845B3"/>
    <w:rsid w:val="00984F75"/>
    <w:rsid w:val="00985107"/>
    <w:rsid w:val="0098649A"/>
    <w:rsid w:val="00986EBE"/>
    <w:rsid w:val="00987239"/>
    <w:rsid w:val="00995381"/>
    <w:rsid w:val="009A7D12"/>
    <w:rsid w:val="009A7D9B"/>
    <w:rsid w:val="009B099A"/>
    <w:rsid w:val="009B2199"/>
    <w:rsid w:val="009B65A2"/>
    <w:rsid w:val="009B7920"/>
    <w:rsid w:val="009B7CF3"/>
    <w:rsid w:val="009C026C"/>
    <w:rsid w:val="009C4991"/>
    <w:rsid w:val="009C5CAC"/>
    <w:rsid w:val="009C7A43"/>
    <w:rsid w:val="009D1407"/>
    <w:rsid w:val="009D2E1C"/>
    <w:rsid w:val="009D475D"/>
    <w:rsid w:val="009E017C"/>
    <w:rsid w:val="009E05B0"/>
    <w:rsid w:val="009E0B87"/>
    <w:rsid w:val="009E0E93"/>
    <w:rsid w:val="009E0F70"/>
    <w:rsid w:val="009E33DD"/>
    <w:rsid w:val="009F053B"/>
    <w:rsid w:val="009F34BB"/>
    <w:rsid w:val="00A03538"/>
    <w:rsid w:val="00A0753D"/>
    <w:rsid w:val="00A07A14"/>
    <w:rsid w:val="00A12FFF"/>
    <w:rsid w:val="00A135DD"/>
    <w:rsid w:val="00A13C2C"/>
    <w:rsid w:val="00A15AF0"/>
    <w:rsid w:val="00A22940"/>
    <w:rsid w:val="00A35CFA"/>
    <w:rsid w:val="00A37DF7"/>
    <w:rsid w:val="00A40438"/>
    <w:rsid w:val="00A52A7F"/>
    <w:rsid w:val="00A533BF"/>
    <w:rsid w:val="00A6469A"/>
    <w:rsid w:val="00A73F7E"/>
    <w:rsid w:val="00A75412"/>
    <w:rsid w:val="00A7604E"/>
    <w:rsid w:val="00A77580"/>
    <w:rsid w:val="00A808E3"/>
    <w:rsid w:val="00A83480"/>
    <w:rsid w:val="00A96A7C"/>
    <w:rsid w:val="00AA0995"/>
    <w:rsid w:val="00AA1C70"/>
    <w:rsid w:val="00AA5152"/>
    <w:rsid w:val="00AB08F8"/>
    <w:rsid w:val="00AB11B5"/>
    <w:rsid w:val="00AB292A"/>
    <w:rsid w:val="00AB6D9C"/>
    <w:rsid w:val="00AC0124"/>
    <w:rsid w:val="00AC1325"/>
    <w:rsid w:val="00AC1B4B"/>
    <w:rsid w:val="00AC21AF"/>
    <w:rsid w:val="00AC2B17"/>
    <w:rsid w:val="00AC5B8A"/>
    <w:rsid w:val="00AC6254"/>
    <w:rsid w:val="00AD02B0"/>
    <w:rsid w:val="00AD02F4"/>
    <w:rsid w:val="00AD5BF2"/>
    <w:rsid w:val="00AD6345"/>
    <w:rsid w:val="00AE720E"/>
    <w:rsid w:val="00AE723E"/>
    <w:rsid w:val="00AE7562"/>
    <w:rsid w:val="00AF12D9"/>
    <w:rsid w:val="00AF3E6E"/>
    <w:rsid w:val="00AF46D8"/>
    <w:rsid w:val="00AF58FE"/>
    <w:rsid w:val="00B061EE"/>
    <w:rsid w:val="00B06335"/>
    <w:rsid w:val="00B0708A"/>
    <w:rsid w:val="00B13046"/>
    <w:rsid w:val="00B15399"/>
    <w:rsid w:val="00B170F7"/>
    <w:rsid w:val="00B172C2"/>
    <w:rsid w:val="00B21CEF"/>
    <w:rsid w:val="00B227B7"/>
    <w:rsid w:val="00B3056E"/>
    <w:rsid w:val="00B316D4"/>
    <w:rsid w:val="00B31E97"/>
    <w:rsid w:val="00B33568"/>
    <w:rsid w:val="00B34491"/>
    <w:rsid w:val="00B35CE7"/>
    <w:rsid w:val="00B414D0"/>
    <w:rsid w:val="00B43D46"/>
    <w:rsid w:val="00B44C57"/>
    <w:rsid w:val="00B47215"/>
    <w:rsid w:val="00B6127C"/>
    <w:rsid w:val="00B64CF1"/>
    <w:rsid w:val="00B72CD7"/>
    <w:rsid w:val="00B7382C"/>
    <w:rsid w:val="00B75237"/>
    <w:rsid w:val="00B76886"/>
    <w:rsid w:val="00B779CF"/>
    <w:rsid w:val="00B81386"/>
    <w:rsid w:val="00B83290"/>
    <w:rsid w:val="00B85941"/>
    <w:rsid w:val="00B87714"/>
    <w:rsid w:val="00B93EEA"/>
    <w:rsid w:val="00B9516C"/>
    <w:rsid w:val="00BA6970"/>
    <w:rsid w:val="00BA6C99"/>
    <w:rsid w:val="00BB56B0"/>
    <w:rsid w:val="00BC0502"/>
    <w:rsid w:val="00BC6426"/>
    <w:rsid w:val="00BD2711"/>
    <w:rsid w:val="00BD2779"/>
    <w:rsid w:val="00BD6BDA"/>
    <w:rsid w:val="00BD77FA"/>
    <w:rsid w:val="00BD7F33"/>
    <w:rsid w:val="00BE00D3"/>
    <w:rsid w:val="00BE2495"/>
    <w:rsid w:val="00BE40CF"/>
    <w:rsid w:val="00BE4C34"/>
    <w:rsid w:val="00BE5EA9"/>
    <w:rsid w:val="00BF115B"/>
    <w:rsid w:val="00BF1336"/>
    <w:rsid w:val="00BF6776"/>
    <w:rsid w:val="00BF7D1C"/>
    <w:rsid w:val="00C06FE8"/>
    <w:rsid w:val="00C07CDD"/>
    <w:rsid w:val="00C10D3D"/>
    <w:rsid w:val="00C10FA7"/>
    <w:rsid w:val="00C12B97"/>
    <w:rsid w:val="00C14ACB"/>
    <w:rsid w:val="00C156C8"/>
    <w:rsid w:val="00C15C76"/>
    <w:rsid w:val="00C24DA2"/>
    <w:rsid w:val="00C2519E"/>
    <w:rsid w:val="00C25AD0"/>
    <w:rsid w:val="00C26BEB"/>
    <w:rsid w:val="00C32BB0"/>
    <w:rsid w:val="00C3537F"/>
    <w:rsid w:val="00C41EF7"/>
    <w:rsid w:val="00C50480"/>
    <w:rsid w:val="00C53D72"/>
    <w:rsid w:val="00C54E37"/>
    <w:rsid w:val="00C55483"/>
    <w:rsid w:val="00C60196"/>
    <w:rsid w:val="00C61431"/>
    <w:rsid w:val="00C62ABA"/>
    <w:rsid w:val="00C64226"/>
    <w:rsid w:val="00C64C32"/>
    <w:rsid w:val="00C71508"/>
    <w:rsid w:val="00C7260C"/>
    <w:rsid w:val="00C7553D"/>
    <w:rsid w:val="00C800A6"/>
    <w:rsid w:val="00C94FA9"/>
    <w:rsid w:val="00C95147"/>
    <w:rsid w:val="00C964BA"/>
    <w:rsid w:val="00C969F6"/>
    <w:rsid w:val="00CA2BBA"/>
    <w:rsid w:val="00CA4CA2"/>
    <w:rsid w:val="00CA7A8A"/>
    <w:rsid w:val="00CA7BA8"/>
    <w:rsid w:val="00CB0413"/>
    <w:rsid w:val="00CB0E18"/>
    <w:rsid w:val="00CB191A"/>
    <w:rsid w:val="00CB3476"/>
    <w:rsid w:val="00CC04B3"/>
    <w:rsid w:val="00CC075D"/>
    <w:rsid w:val="00CC46B2"/>
    <w:rsid w:val="00CC7F3F"/>
    <w:rsid w:val="00CD4039"/>
    <w:rsid w:val="00CD4FC8"/>
    <w:rsid w:val="00CD5B6B"/>
    <w:rsid w:val="00CE068E"/>
    <w:rsid w:val="00CE1041"/>
    <w:rsid w:val="00CE5CB3"/>
    <w:rsid w:val="00CE72CF"/>
    <w:rsid w:val="00CF34E4"/>
    <w:rsid w:val="00D001F9"/>
    <w:rsid w:val="00D01BD1"/>
    <w:rsid w:val="00D01BE2"/>
    <w:rsid w:val="00D03146"/>
    <w:rsid w:val="00D038B5"/>
    <w:rsid w:val="00D112AB"/>
    <w:rsid w:val="00D112C7"/>
    <w:rsid w:val="00D15998"/>
    <w:rsid w:val="00D17E6F"/>
    <w:rsid w:val="00D249DF"/>
    <w:rsid w:val="00D265C8"/>
    <w:rsid w:val="00D30361"/>
    <w:rsid w:val="00D33C2E"/>
    <w:rsid w:val="00D35002"/>
    <w:rsid w:val="00D36DB7"/>
    <w:rsid w:val="00D36F4B"/>
    <w:rsid w:val="00D40C2B"/>
    <w:rsid w:val="00D43237"/>
    <w:rsid w:val="00D469A3"/>
    <w:rsid w:val="00D505B0"/>
    <w:rsid w:val="00D52332"/>
    <w:rsid w:val="00D5573B"/>
    <w:rsid w:val="00D61534"/>
    <w:rsid w:val="00D62748"/>
    <w:rsid w:val="00D670BE"/>
    <w:rsid w:val="00D713F1"/>
    <w:rsid w:val="00D8225E"/>
    <w:rsid w:val="00D850B9"/>
    <w:rsid w:val="00D92CB3"/>
    <w:rsid w:val="00D931EC"/>
    <w:rsid w:val="00D933DB"/>
    <w:rsid w:val="00D944CF"/>
    <w:rsid w:val="00D97D6F"/>
    <w:rsid w:val="00DA01B3"/>
    <w:rsid w:val="00DA0E70"/>
    <w:rsid w:val="00DA5746"/>
    <w:rsid w:val="00DB0CFA"/>
    <w:rsid w:val="00DB0E77"/>
    <w:rsid w:val="00DB35EC"/>
    <w:rsid w:val="00DB3780"/>
    <w:rsid w:val="00DB759F"/>
    <w:rsid w:val="00DB7D52"/>
    <w:rsid w:val="00DC01AA"/>
    <w:rsid w:val="00DC3C30"/>
    <w:rsid w:val="00DC489B"/>
    <w:rsid w:val="00DC572B"/>
    <w:rsid w:val="00DC705C"/>
    <w:rsid w:val="00DD42B9"/>
    <w:rsid w:val="00DE46B3"/>
    <w:rsid w:val="00DE52DF"/>
    <w:rsid w:val="00DF1EF7"/>
    <w:rsid w:val="00DF2DA7"/>
    <w:rsid w:val="00DF7C55"/>
    <w:rsid w:val="00E01507"/>
    <w:rsid w:val="00E01546"/>
    <w:rsid w:val="00E01A14"/>
    <w:rsid w:val="00E03E88"/>
    <w:rsid w:val="00E10DF4"/>
    <w:rsid w:val="00E12ADA"/>
    <w:rsid w:val="00E16494"/>
    <w:rsid w:val="00E20223"/>
    <w:rsid w:val="00E21627"/>
    <w:rsid w:val="00E2686E"/>
    <w:rsid w:val="00E2713E"/>
    <w:rsid w:val="00E30FE8"/>
    <w:rsid w:val="00E34340"/>
    <w:rsid w:val="00E34C07"/>
    <w:rsid w:val="00E353DA"/>
    <w:rsid w:val="00E36318"/>
    <w:rsid w:val="00E50BA1"/>
    <w:rsid w:val="00E51C5A"/>
    <w:rsid w:val="00E57E5B"/>
    <w:rsid w:val="00E65E73"/>
    <w:rsid w:val="00E715CA"/>
    <w:rsid w:val="00E73F6D"/>
    <w:rsid w:val="00E86A03"/>
    <w:rsid w:val="00E914E2"/>
    <w:rsid w:val="00E91AC0"/>
    <w:rsid w:val="00E927D9"/>
    <w:rsid w:val="00E9340D"/>
    <w:rsid w:val="00EA011A"/>
    <w:rsid w:val="00EA5DC1"/>
    <w:rsid w:val="00EA710A"/>
    <w:rsid w:val="00EB04D9"/>
    <w:rsid w:val="00EC2BDE"/>
    <w:rsid w:val="00EC467C"/>
    <w:rsid w:val="00ED06DE"/>
    <w:rsid w:val="00ED6B6A"/>
    <w:rsid w:val="00ED73EE"/>
    <w:rsid w:val="00EE2BAA"/>
    <w:rsid w:val="00EE470B"/>
    <w:rsid w:val="00EE6DEA"/>
    <w:rsid w:val="00EF0271"/>
    <w:rsid w:val="00EF11C4"/>
    <w:rsid w:val="00EF13B8"/>
    <w:rsid w:val="00EF2DE4"/>
    <w:rsid w:val="00EF3E69"/>
    <w:rsid w:val="00F117BF"/>
    <w:rsid w:val="00F12389"/>
    <w:rsid w:val="00F133D0"/>
    <w:rsid w:val="00F144C4"/>
    <w:rsid w:val="00F14B70"/>
    <w:rsid w:val="00F16A6D"/>
    <w:rsid w:val="00F17946"/>
    <w:rsid w:val="00F17DA7"/>
    <w:rsid w:val="00F2055F"/>
    <w:rsid w:val="00F23A55"/>
    <w:rsid w:val="00F2419A"/>
    <w:rsid w:val="00F24653"/>
    <w:rsid w:val="00F24785"/>
    <w:rsid w:val="00F3058D"/>
    <w:rsid w:val="00F31BAF"/>
    <w:rsid w:val="00F31C93"/>
    <w:rsid w:val="00F348F1"/>
    <w:rsid w:val="00F41BAB"/>
    <w:rsid w:val="00F42306"/>
    <w:rsid w:val="00F433C2"/>
    <w:rsid w:val="00F436A5"/>
    <w:rsid w:val="00F43DE6"/>
    <w:rsid w:val="00F44760"/>
    <w:rsid w:val="00F448BF"/>
    <w:rsid w:val="00F53BAC"/>
    <w:rsid w:val="00F55B6B"/>
    <w:rsid w:val="00F56C7C"/>
    <w:rsid w:val="00F612B2"/>
    <w:rsid w:val="00F62A2F"/>
    <w:rsid w:val="00F642EB"/>
    <w:rsid w:val="00F71BC4"/>
    <w:rsid w:val="00F74671"/>
    <w:rsid w:val="00F76C52"/>
    <w:rsid w:val="00F81512"/>
    <w:rsid w:val="00F8349B"/>
    <w:rsid w:val="00F86312"/>
    <w:rsid w:val="00F9020B"/>
    <w:rsid w:val="00F92135"/>
    <w:rsid w:val="00F93D94"/>
    <w:rsid w:val="00F94C86"/>
    <w:rsid w:val="00F97A87"/>
    <w:rsid w:val="00FA0320"/>
    <w:rsid w:val="00FA26D2"/>
    <w:rsid w:val="00FA2763"/>
    <w:rsid w:val="00FA4E2A"/>
    <w:rsid w:val="00FA54CE"/>
    <w:rsid w:val="00FA5C90"/>
    <w:rsid w:val="00FA6A4E"/>
    <w:rsid w:val="00FA7E04"/>
    <w:rsid w:val="00FB0294"/>
    <w:rsid w:val="00FB498D"/>
    <w:rsid w:val="00FB723C"/>
    <w:rsid w:val="00FC2AA1"/>
    <w:rsid w:val="00FC6058"/>
    <w:rsid w:val="00FC7C1D"/>
    <w:rsid w:val="00FD0780"/>
    <w:rsid w:val="00FF1376"/>
    <w:rsid w:val="00FF32FC"/>
    <w:rsid w:val="025A3D68"/>
    <w:rsid w:val="03625865"/>
    <w:rsid w:val="03D677E5"/>
    <w:rsid w:val="048B74D0"/>
    <w:rsid w:val="04C1E8AB"/>
    <w:rsid w:val="0DC2251E"/>
    <w:rsid w:val="0EAC8571"/>
    <w:rsid w:val="0EB37D67"/>
    <w:rsid w:val="0F8F8035"/>
    <w:rsid w:val="162A9A71"/>
    <w:rsid w:val="1986EDA2"/>
    <w:rsid w:val="19EAFECE"/>
    <w:rsid w:val="1C21E88F"/>
    <w:rsid w:val="1DF9F90B"/>
    <w:rsid w:val="1F95C96C"/>
    <w:rsid w:val="1FAF6238"/>
    <w:rsid w:val="20EBC7FB"/>
    <w:rsid w:val="2226B7DF"/>
    <w:rsid w:val="2307CACF"/>
    <w:rsid w:val="285121F3"/>
    <w:rsid w:val="294B1E0D"/>
    <w:rsid w:val="2DDC2EE7"/>
    <w:rsid w:val="2F1702EA"/>
    <w:rsid w:val="353DCBA8"/>
    <w:rsid w:val="37D4B7F1"/>
    <w:rsid w:val="3CB5B4B4"/>
    <w:rsid w:val="3FE1E359"/>
    <w:rsid w:val="414A7C6C"/>
    <w:rsid w:val="43E04042"/>
    <w:rsid w:val="444A6FD3"/>
    <w:rsid w:val="4C9166DE"/>
    <w:rsid w:val="4E8659DB"/>
    <w:rsid w:val="4FED3099"/>
    <w:rsid w:val="511A4775"/>
    <w:rsid w:val="51FB5D5E"/>
    <w:rsid w:val="520124CF"/>
    <w:rsid w:val="539CF530"/>
    <w:rsid w:val="55545690"/>
    <w:rsid w:val="55AAD447"/>
    <w:rsid w:val="5A701187"/>
    <w:rsid w:val="5E77E0E8"/>
    <w:rsid w:val="636EA8F2"/>
    <w:rsid w:val="6613D635"/>
    <w:rsid w:val="6744E223"/>
    <w:rsid w:val="69128621"/>
    <w:rsid w:val="6CB45674"/>
    <w:rsid w:val="6F119F3F"/>
    <w:rsid w:val="7080C5D2"/>
    <w:rsid w:val="716C3698"/>
    <w:rsid w:val="71F8948A"/>
    <w:rsid w:val="737AC819"/>
    <w:rsid w:val="741BDCC0"/>
    <w:rsid w:val="78EF4DE3"/>
    <w:rsid w:val="7A37F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F95D8"/>
  <w15:chartTrackingRefBased/>
  <w15:docId w15:val="{D297D020-02AE-4E69-9755-C5E691163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A37DF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37DF7"/>
    <w:rPr>
      <w:rFonts w:ascii="Calibri" w:hAnsi="Calibri" w:cs="Calibri"/>
      <w:noProof/>
    </w:rPr>
  </w:style>
  <w:style w:type="paragraph" w:customStyle="1" w:styleId="EndNoteBibliography">
    <w:name w:val="EndNote Bibliography"/>
    <w:basedOn w:val="Normal"/>
    <w:link w:val="EndNoteBibliographyChar"/>
    <w:rsid w:val="00A37DF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37DF7"/>
    <w:rPr>
      <w:rFonts w:ascii="Calibri" w:hAnsi="Calibri" w:cs="Calibri"/>
      <w:noProof/>
    </w:rPr>
  </w:style>
  <w:style w:type="character" w:styleId="Hyperlink">
    <w:name w:val="Hyperlink"/>
    <w:basedOn w:val="DefaultParagraphFont"/>
    <w:uiPriority w:val="99"/>
    <w:unhideWhenUsed/>
    <w:rsid w:val="0027557E"/>
    <w:rPr>
      <w:color w:val="0563C1" w:themeColor="hyperlink"/>
      <w:u w:val="single"/>
    </w:rPr>
  </w:style>
  <w:style w:type="character" w:customStyle="1" w:styleId="UnresolvedMention1">
    <w:name w:val="Unresolved Mention1"/>
    <w:basedOn w:val="DefaultParagraphFont"/>
    <w:uiPriority w:val="99"/>
    <w:semiHidden/>
    <w:unhideWhenUsed/>
    <w:rsid w:val="0027557E"/>
    <w:rPr>
      <w:color w:val="605E5C"/>
      <w:shd w:val="clear" w:color="auto" w:fill="E1DFDD"/>
    </w:rPr>
  </w:style>
  <w:style w:type="paragraph" w:styleId="Header">
    <w:name w:val="header"/>
    <w:basedOn w:val="Normal"/>
    <w:link w:val="HeaderChar"/>
    <w:uiPriority w:val="99"/>
    <w:unhideWhenUsed/>
    <w:rsid w:val="005D0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495"/>
  </w:style>
  <w:style w:type="paragraph" w:styleId="Footer">
    <w:name w:val="footer"/>
    <w:basedOn w:val="Normal"/>
    <w:link w:val="FooterChar"/>
    <w:uiPriority w:val="99"/>
    <w:unhideWhenUsed/>
    <w:rsid w:val="005D0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495"/>
  </w:style>
  <w:style w:type="character" w:styleId="CommentReference">
    <w:name w:val="annotation reference"/>
    <w:basedOn w:val="DefaultParagraphFont"/>
    <w:uiPriority w:val="99"/>
    <w:semiHidden/>
    <w:unhideWhenUsed/>
    <w:rsid w:val="003E5301"/>
    <w:rPr>
      <w:sz w:val="16"/>
      <w:szCs w:val="16"/>
    </w:rPr>
  </w:style>
  <w:style w:type="paragraph" w:styleId="CommentText">
    <w:name w:val="annotation text"/>
    <w:basedOn w:val="Normal"/>
    <w:link w:val="CommentTextChar"/>
    <w:uiPriority w:val="99"/>
    <w:unhideWhenUsed/>
    <w:rsid w:val="003E5301"/>
    <w:pPr>
      <w:spacing w:line="240" w:lineRule="auto"/>
    </w:pPr>
    <w:rPr>
      <w:sz w:val="20"/>
      <w:szCs w:val="20"/>
    </w:rPr>
  </w:style>
  <w:style w:type="character" w:customStyle="1" w:styleId="CommentTextChar">
    <w:name w:val="Comment Text Char"/>
    <w:basedOn w:val="DefaultParagraphFont"/>
    <w:link w:val="CommentText"/>
    <w:uiPriority w:val="99"/>
    <w:rsid w:val="003E5301"/>
    <w:rPr>
      <w:sz w:val="20"/>
      <w:szCs w:val="20"/>
    </w:rPr>
  </w:style>
  <w:style w:type="paragraph" w:styleId="CommentSubject">
    <w:name w:val="annotation subject"/>
    <w:basedOn w:val="CommentText"/>
    <w:next w:val="CommentText"/>
    <w:link w:val="CommentSubjectChar"/>
    <w:uiPriority w:val="99"/>
    <w:semiHidden/>
    <w:unhideWhenUsed/>
    <w:rsid w:val="003E5301"/>
    <w:rPr>
      <w:b/>
      <w:bCs/>
    </w:rPr>
  </w:style>
  <w:style w:type="character" w:customStyle="1" w:styleId="CommentSubjectChar">
    <w:name w:val="Comment Subject Char"/>
    <w:basedOn w:val="CommentTextChar"/>
    <w:link w:val="CommentSubject"/>
    <w:uiPriority w:val="99"/>
    <w:semiHidden/>
    <w:rsid w:val="003E5301"/>
    <w:rPr>
      <w:b/>
      <w:bCs/>
      <w:sz w:val="20"/>
      <w:szCs w:val="20"/>
    </w:rPr>
  </w:style>
  <w:style w:type="paragraph" w:styleId="BalloonText">
    <w:name w:val="Balloon Text"/>
    <w:basedOn w:val="Normal"/>
    <w:link w:val="BalloonTextChar"/>
    <w:uiPriority w:val="99"/>
    <w:semiHidden/>
    <w:unhideWhenUsed/>
    <w:rsid w:val="003E53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01"/>
    <w:rPr>
      <w:rFonts w:ascii="Segoe UI" w:hAnsi="Segoe UI" w:cs="Segoe UI"/>
      <w:sz w:val="18"/>
      <w:szCs w:val="18"/>
    </w:rPr>
  </w:style>
  <w:style w:type="paragraph" w:styleId="Revision">
    <w:name w:val="Revision"/>
    <w:hidden/>
    <w:uiPriority w:val="99"/>
    <w:semiHidden/>
    <w:rsid w:val="0078365C"/>
    <w:pPr>
      <w:spacing w:after="0" w:line="240" w:lineRule="auto"/>
    </w:pPr>
  </w:style>
  <w:style w:type="character" w:customStyle="1" w:styleId="normaltextrun">
    <w:name w:val="normaltextrun"/>
    <w:basedOn w:val="DefaultParagraphFont"/>
    <w:rsid w:val="00AA5152"/>
  </w:style>
  <w:style w:type="character" w:customStyle="1" w:styleId="highwire-cite-metadata-doi">
    <w:name w:val="highwire-cite-metadata-doi"/>
    <w:basedOn w:val="DefaultParagraphFont"/>
    <w:rsid w:val="000B7F3D"/>
  </w:style>
  <w:style w:type="character" w:customStyle="1" w:styleId="label">
    <w:name w:val="label"/>
    <w:basedOn w:val="DefaultParagraphFont"/>
    <w:rsid w:val="000B7F3D"/>
  </w:style>
  <w:style w:type="character" w:styleId="Strong">
    <w:name w:val="Strong"/>
    <w:basedOn w:val="DefaultParagraphFont"/>
    <w:uiPriority w:val="22"/>
    <w:qFormat/>
    <w:rsid w:val="008239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32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tiff"/><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tiff"/><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2E3C5F166E474EBF14E5953E354BEC" ma:contentTypeVersion="17" ma:contentTypeDescription="Create a new document." ma:contentTypeScope="" ma:versionID="9de550013f665b26eefde0baef7e9e70">
  <xsd:schema xmlns:xsd="http://www.w3.org/2001/XMLSchema" xmlns:xs="http://www.w3.org/2001/XMLSchema" xmlns:p="http://schemas.microsoft.com/office/2006/metadata/properties" xmlns:ns2="836e533b-c71b-4efe-a9c5-353f777e53dd" xmlns:ns3="fa9f106b-719f-4d82-a3e2-5e61117f367c" targetNamespace="http://schemas.microsoft.com/office/2006/metadata/properties" ma:root="true" ma:fieldsID="676213907cc1bafdd1ad96ed99e7eb13" ns2:_="" ns3:_="">
    <xsd:import namespace="836e533b-c71b-4efe-a9c5-353f777e53dd"/>
    <xsd:import namespace="fa9f106b-719f-4d82-a3e2-5e61117f36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e533b-c71b-4efe-a9c5-353f777e5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9f106b-719f-4d82-a3e2-5e61117f367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50ab57-d8c9-4ba7-b592-4d185f02aa31}" ma:internalName="TaxCatchAll" ma:showField="CatchAllData" ma:web="fa9f106b-719f-4d82-a3e2-5e61117f36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a9f106b-719f-4d82-a3e2-5e61117f367c" xsi:nil="true"/>
    <lcf76f155ced4ddcb4097134ff3c332f xmlns="836e533b-c71b-4efe-a9c5-353f777e53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FADBB8-2ECD-460D-949C-8399D2046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e533b-c71b-4efe-a9c5-353f777e53dd"/>
    <ds:schemaRef ds:uri="fa9f106b-719f-4d82-a3e2-5e61117f3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8B8490-41B2-4D38-91EB-F66FFC257C15}">
  <ds:schemaRefs>
    <ds:schemaRef ds:uri="http://schemas.microsoft.com/sharepoint/v3/contenttype/forms"/>
  </ds:schemaRefs>
</ds:datastoreItem>
</file>

<file path=customXml/itemProps3.xml><?xml version="1.0" encoding="utf-8"?>
<ds:datastoreItem xmlns:ds="http://schemas.openxmlformats.org/officeDocument/2006/customXml" ds:itemID="{3927CF20-FF47-446F-A2C1-C2305012FAE3}">
  <ds:schemaRefs>
    <ds:schemaRef ds:uri="http://schemas.openxmlformats.org/officeDocument/2006/bibliography"/>
  </ds:schemaRefs>
</ds:datastoreItem>
</file>

<file path=customXml/itemProps4.xml><?xml version="1.0" encoding="utf-8"?>
<ds:datastoreItem xmlns:ds="http://schemas.openxmlformats.org/officeDocument/2006/customXml" ds:itemID="{E2A488F3-D09E-49EE-9AC6-2577395038C2}">
  <ds:schemaRefs>
    <ds:schemaRef ds:uri="http://schemas.microsoft.com/office/2006/metadata/properties"/>
    <ds:schemaRef ds:uri="http://schemas.microsoft.com/office/infopath/2007/PartnerControls"/>
    <ds:schemaRef ds:uri="fa9f106b-719f-4d82-a3e2-5e61117f367c"/>
    <ds:schemaRef ds:uri="836e533b-c71b-4efe-a9c5-353f777e53dd"/>
  </ds:schemaRefs>
</ds:datastoreItem>
</file>

<file path=docProps/app.xml><?xml version="1.0" encoding="utf-8"?>
<Properties xmlns="http://schemas.openxmlformats.org/officeDocument/2006/extended-properties" xmlns:vt="http://schemas.openxmlformats.org/officeDocument/2006/docPropsVTypes">
  <Template>Normal.dotm</Template>
  <TotalTime>736</TotalTime>
  <Pages>21</Pages>
  <Words>1374</Words>
  <Characters>7833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Zhou,Mingqi</dc:creator>
  <cp:keywords/>
  <dc:description/>
  <cp:lastModifiedBy>Zhou,Mingqi</cp:lastModifiedBy>
  <cp:revision>13</cp:revision>
  <dcterms:created xsi:type="dcterms:W3CDTF">2023-09-19T02:32:00Z</dcterms:created>
  <dcterms:modified xsi:type="dcterms:W3CDTF">2023-10-28T23:13:00Z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0x0101004D2E3C5F166E474EBF14E5953E354BEC</vt:lpwstr>
  </property>
  <property fmtid="{D5CDD505-2E9C-101B-9397-08002B2CF9AE}" pid="3" name="MediaServiceImageTags">
    <vt:lpwstr/>
  </property>
</Properties>
</file>