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0B38" w14:textId="14D26964" w:rsidR="00A503DF" w:rsidRPr="00A503DF" w:rsidRDefault="00A503DF" w:rsidP="00A503DF">
      <w:pPr>
        <w:rPr>
          <w:rFonts w:ascii="Times New Roman" w:hAnsi="Times New Roman" w:cs="Times New Roman"/>
          <w:b/>
          <w:bCs/>
          <w:szCs w:val="21"/>
        </w:rPr>
      </w:pPr>
      <w:r w:rsidRPr="00A503DF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AF4E15" w:rsidRPr="004B2F5E">
        <w:rPr>
          <w:rFonts w:ascii="Times New Roman" w:hAnsi="Times New Roman" w:cs="Times New Roman"/>
          <w:b/>
          <w:bCs/>
          <w:szCs w:val="21"/>
        </w:rPr>
        <w:t>S</w:t>
      </w:r>
      <w:r w:rsidRPr="00A503DF">
        <w:rPr>
          <w:rFonts w:ascii="Times New Roman" w:hAnsi="Times New Roman" w:cs="Times New Roman"/>
          <w:b/>
          <w:bCs/>
          <w:szCs w:val="21"/>
        </w:rPr>
        <w:t>1</w:t>
      </w:r>
      <w:r w:rsidR="00431FB4" w:rsidRPr="004B2F5E">
        <w:rPr>
          <w:rFonts w:ascii="Times New Roman" w:hAnsi="Times New Roman" w:cs="Times New Roman"/>
          <w:b/>
          <w:bCs/>
          <w:szCs w:val="21"/>
        </w:rPr>
        <w:t>.</w:t>
      </w:r>
      <w:r w:rsidR="0036180E" w:rsidRPr="004B2F5E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Pr="00A503DF">
        <w:rPr>
          <w:rFonts w:ascii="Times New Roman" w:hAnsi="Times New Roman" w:cs="Times New Roman"/>
          <w:szCs w:val="21"/>
        </w:rPr>
        <w:t>Pfirrmann</w:t>
      </w:r>
      <w:proofErr w:type="spellEnd"/>
      <w:r w:rsidRPr="00A503DF">
        <w:rPr>
          <w:rFonts w:ascii="Times New Roman" w:hAnsi="Times New Roman" w:cs="Times New Roman"/>
          <w:szCs w:val="21"/>
        </w:rPr>
        <w:t xml:space="preserve"> grading standards of intervertebral disc degenerations</w:t>
      </w:r>
      <w:r w:rsidR="00B30768" w:rsidRPr="004B2F5E">
        <w:rPr>
          <w:rFonts w:ascii="Times New Roman" w:hAnsi="Times New Roman" w:cs="Times New Roman"/>
          <w:szCs w:val="21"/>
        </w:rPr>
        <w:t>.</w:t>
      </w:r>
    </w:p>
    <w:tbl>
      <w:tblPr>
        <w:tblW w:w="782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944"/>
        <w:gridCol w:w="2847"/>
        <w:gridCol w:w="1059"/>
      </w:tblGrid>
      <w:tr w:rsidR="001C21F8" w:rsidRPr="004B2F5E" w14:paraId="6255E778" w14:textId="09F8EC9D" w:rsidTr="00EF749D">
        <w:trPr>
          <w:trHeight w:val="424"/>
        </w:trPr>
        <w:tc>
          <w:tcPr>
            <w:tcW w:w="974" w:type="dxa"/>
            <w:tcBorders>
              <w:bottom w:val="single" w:sz="4" w:space="0" w:color="auto"/>
            </w:tcBorders>
            <w:hideMark/>
          </w:tcPr>
          <w:p w14:paraId="208D61AD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3DF">
              <w:rPr>
                <w:rFonts w:ascii="Times New Roman" w:hAnsi="Times New Roman" w:cs="Times New Roman"/>
                <w:b/>
                <w:bCs/>
                <w:szCs w:val="21"/>
              </w:rPr>
              <w:t>Grading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hideMark/>
          </w:tcPr>
          <w:p w14:paraId="6AE8E6E9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3DF">
              <w:rPr>
                <w:rFonts w:ascii="Times New Roman" w:hAnsi="Times New Roman" w:cs="Times New Roman"/>
                <w:b/>
                <w:bCs/>
                <w:szCs w:val="21"/>
              </w:rPr>
              <w:t>Construction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hideMark/>
          </w:tcPr>
          <w:p w14:paraId="03EF7A46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3DF">
              <w:rPr>
                <w:rFonts w:ascii="Times New Roman" w:hAnsi="Times New Roman" w:cs="Times New Roman"/>
                <w:b/>
                <w:bCs/>
                <w:szCs w:val="21"/>
              </w:rPr>
              <w:t>Border of nucleus pulposus and fibrous rings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14:paraId="2D99E8A7" w14:textId="2B46A30D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Group</w:t>
            </w:r>
          </w:p>
        </w:tc>
      </w:tr>
      <w:tr w:rsidR="001C21F8" w:rsidRPr="004B2F5E" w14:paraId="48EA2743" w14:textId="047F0931" w:rsidTr="00EF749D">
        <w:trPr>
          <w:trHeight w:val="424"/>
        </w:trPr>
        <w:tc>
          <w:tcPr>
            <w:tcW w:w="974" w:type="dxa"/>
            <w:tcBorders>
              <w:top w:val="single" w:sz="4" w:space="0" w:color="auto"/>
            </w:tcBorders>
            <w:hideMark/>
          </w:tcPr>
          <w:p w14:paraId="149DE347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hideMark/>
          </w:tcPr>
          <w:p w14:paraId="0824D7DD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Homogeneous, bright white</w:t>
            </w:r>
          </w:p>
        </w:tc>
        <w:tc>
          <w:tcPr>
            <w:tcW w:w="2847" w:type="dxa"/>
            <w:tcBorders>
              <w:top w:val="single" w:sz="4" w:space="0" w:color="auto"/>
            </w:tcBorders>
            <w:hideMark/>
          </w:tcPr>
          <w:p w14:paraId="0879EE30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Distinct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14:paraId="18904AF6" w14:textId="6C05174B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Normal</w:t>
            </w:r>
          </w:p>
        </w:tc>
      </w:tr>
      <w:tr w:rsidR="001C21F8" w:rsidRPr="004B2F5E" w14:paraId="092BE4ED" w14:textId="72986EA5" w:rsidTr="00EF749D">
        <w:trPr>
          <w:trHeight w:val="424"/>
        </w:trPr>
        <w:tc>
          <w:tcPr>
            <w:tcW w:w="974" w:type="dxa"/>
            <w:hideMark/>
          </w:tcPr>
          <w:p w14:paraId="59F10AE8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2944" w:type="dxa"/>
            <w:hideMark/>
          </w:tcPr>
          <w:p w14:paraId="0F3C50C2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Heterogeneous, with or without horizontal belt</w:t>
            </w:r>
          </w:p>
        </w:tc>
        <w:tc>
          <w:tcPr>
            <w:tcW w:w="2847" w:type="dxa"/>
            <w:hideMark/>
          </w:tcPr>
          <w:p w14:paraId="17F2DA3A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Distinct</w:t>
            </w:r>
          </w:p>
        </w:tc>
        <w:tc>
          <w:tcPr>
            <w:tcW w:w="1059" w:type="dxa"/>
          </w:tcPr>
          <w:p w14:paraId="5CD9A162" w14:textId="00E71409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Normal</w:t>
            </w:r>
          </w:p>
        </w:tc>
      </w:tr>
      <w:tr w:rsidR="001C21F8" w:rsidRPr="004B2F5E" w14:paraId="0A72841F" w14:textId="241106BE" w:rsidTr="00EF749D">
        <w:trPr>
          <w:trHeight w:val="429"/>
        </w:trPr>
        <w:tc>
          <w:tcPr>
            <w:tcW w:w="974" w:type="dxa"/>
            <w:hideMark/>
          </w:tcPr>
          <w:p w14:paraId="73FA1AEE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2944" w:type="dxa"/>
            <w:hideMark/>
          </w:tcPr>
          <w:p w14:paraId="5CE81D90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Heterogeneous, gray</w:t>
            </w:r>
          </w:p>
        </w:tc>
        <w:tc>
          <w:tcPr>
            <w:tcW w:w="2847" w:type="dxa"/>
            <w:hideMark/>
          </w:tcPr>
          <w:p w14:paraId="4FC2F5F4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Ambiguous</w:t>
            </w:r>
          </w:p>
        </w:tc>
        <w:tc>
          <w:tcPr>
            <w:tcW w:w="1059" w:type="dxa"/>
          </w:tcPr>
          <w:p w14:paraId="3C3C6E35" w14:textId="3BF85DC9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Normal</w:t>
            </w:r>
          </w:p>
        </w:tc>
      </w:tr>
      <w:tr w:rsidR="001C21F8" w:rsidRPr="004B2F5E" w14:paraId="5040631D" w14:textId="755CB028" w:rsidTr="00EF749D">
        <w:trPr>
          <w:trHeight w:val="424"/>
        </w:trPr>
        <w:tc>
          <w:tcPr>
            <w:tcW w:w="974" w:type="dxa"/>
            <w:hideMark/>
          </w:tcPr>
          <w:p w14:paraId="664350A2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IV</w:t>
            </w:r>
          </w:p>
        </w:tc>
        <w:tc>
          <w:tcPr>
            <w:tcW w:w="2944" w:type="dxa"/>
            <w:hideMark/>
          </w:tcPr>
          <w:p w14:paraId="3F79399B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Heterogeneous, gray or black</w:t>
            </w:r>
          </w:p>
        </w:tc>
        <w:tc>
          <w:tcPr>
            <w:tcW w:w="2847" w:type="dxa"/>
            <w:hideMark/>
          </w:tcPr>
          <w:p w14:paraId="28A3D896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Disappear</w:t>
            </w:r>
          </w:p>
        </w:tc>
        <w:tc>
          <w:tcPr>
            <w:tcW w:w="1059" w:type="dxa"/>
          </w:tcPr>
          <w:p w14:paraId="7FDEE49D" w14:textId="30877DE5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IVDD</w:t>
            </w:r>
          </w:p>
        </w:tc>
      </w:tr>
      <w:tr w:rsidR="001C21F8" w:rsidRPr="004B2F5E" w14:paraId="1786A62B" w14:textId="24F5656E" w:rsidTr="00EF749D">
        <w:trPr>
          <w:trHeight w:val="138"/>
        </w:trPr>
        <w:tc>
          <w:tcPr>
            <w:tcW w:w="974" w:type="dxa"/>
            <w:hideMark/>
          </w:tcPr>
          <w:p w14:paraId="51271EBC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V</w:t>
            </w:r>
          </w:p>
        </w:tc>
        <w:tc>
          <w:tcPr>
            <w:tcW w:w="2944" w:type="dxa"/>
            <w:hideMark/>
          </w:tcPr>
          <w:p w14:paraId="64D2EBE9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Heterogeneous, black</w:t>
            </w:r>
          </w:p>
        </w:tc>
        <w:tc>
          <w:tcPr>
            <w:tcW w:w="2847" w:type="dxa"/>
            <w:hideMark/>
          </w:tcPr>
          <w:p w14:paraId="0AB12CC7" w14:textId="77777777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03DF">
              <w:rPr>
                <w:rFonts w:ascii="Times New Roman" w:hAnsi="Times New Roman" w:cs="Times New Roman"/>
                <w:szCs w:val="21"/>
              </w:rPr>
              <w:t>Disappear</w:t>
            </w:r>
          </w:p>
        </w:tc>
        <w:tc>
          <w:tcPr>
            <w:tcW w:w="1059" w:type="dxa"/>
          </w:tcPr>
          <w:p w14:paraId="7540F351" w14:textId="26D97E4F" w:rsidR="001C21F8" w:rsidRPr="00A503DF" w:rsidRDefault="001C21F8" w:rsidP="00F61E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IVDD</w:t>
            </w:r>
          </w:p>
        </w:tc>
      </w:tr>
    </w:tbl>
    <w:p w14:paraId="2B00611B" w14:textId="77777777" w:rsidR="00C259D4" w:rsidRPr="004B2F5E" w:rsidRDefault="00C259D4" w:rsidP="00F61E2E">
      <w:pPr>
        <w:jc w:val="center"/>
        <w:rPr>
          <w:rFonts w:ascii="Times New Roman" w:hAnsi="Times New Roman" w:cs="Times New Roman"/>
          <w:szCs w:val="21"/>
        </w:rPr>
      </w:pPr>
    </w:p>
    <w:sectPr w:rsidR="00C259D4" w:rsidRPr="004B2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71"/>
    <w:rsid w:val="000A2D4F"/>
    <w:rsid w:val="00135CA5"/>
    <w:rsid w:val="001C21F8"/>
    <w:rsid w:val="002246E3"/>
    <w:rsid w:val="0036180E"/>
    <w:rsid w:val="00431FB4"/>
    <w:rsid w:val="0044155D"/>
    <w:rsid w:val="004B2F5E"/>
    <w:rsid w:val="00637D88"/>
    <w:rsid w:val="00995A71"/>
    <w:rsid w:val="00A503DF"/>
    <w:rsid w:val="00AF4E15"/>
    <w:rsid w:val="00B30768"/>
    <w:rsid w:val="00B5089E"/>
    <w:rsid w:val="00C259D4"/>
    <w:rsid w:val="00E01D57"/>
    <w:rsid w:val="00EB5783"/>
    <w:rsid w:val="00EF749D"/>
    <w:rsid w:val="00F61E2E"/>
    <w:rsid w:val="00F8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420E0"/>
  <w15:chartTrackingRefBased/>
  <w15:docId w15:val="{C9EDF6EE-11A7-254E-878A-CC4F10D6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135CA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Shaobo</dc:creator>
  <cp:keywords/>
  <dc:description/>
  <cp:lastModifiedBy>Wu Shaobo</cp:lastModifiedBy>
  <cp:revision>15</cp:revision>
  <dcterms:created xsi:type="dcterms:W3CDTF">2023-11-28T07:13:00Z</dcterms:created>
  <dcterms:modified xsi:type="dcterms:W3CDTF">2024-01-28T07:38:00Z</dcterms:modified>
</cp:coreProperties>
</file>