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1299" w14:textId="77777777" w:rsidR="00026E65" w:rsidRPr="00F67837" w:rsidRDefault="00026E65" w:rsidP="00026E6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67837">
        <w:rPr>
          <w:rFonts w:ascii="Times New Roman" w:hAnsi="Times New Roman" w:cs="Times New Roman"/>
          <w:b/>
          <w:bCs/>
        </w:rPr>
        <w:t>Supplementary Figure:</w:t>
      </w:r>
    </w:p>
    <w:p w14:paraId="5E253C4A" w14:textId="3090CD86" w:rsidR="00026E65" w:rsidRPr="00F67837" w:rsidRDefault="00026E65" w:rsidP="00026E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837">
        <w:rPr>
          <w:rFonts w:ascii="Times New Roman" w:hAnsi="Times New Roman" w:cs="Times New Roman"/>
          <w:b/>
          <w:bCs/>
        </w:rPr>
        <w:t>Supplementary figure 1. Immunoblot analysis of</w:t>
      </w:r>
      <w:r w:rsidRPr="00F6783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F67837">
        <w:rPr>
          <w:rFonts w:ascii="Times New Roman" w:hAnsi="Times New Roman" w:cs="Times New Roman"/>
          <w:b/>
          <w:bCs/>
          <w:i/>
          <w:iCs/>
          <w:color w:val="000000" w:themeColor="text1"/>
        </w:rPr>
        <w:t>TP53</w:t>
      </w:r>
      <w:r w:rsidRPr="00F67837">
        <w:rPr>
          <w:rFonts w:ascii="Times New Roman" w:hAnsi="Times New Roman" w:cs="Times New Roman"/>
          <w:b/>
          <w:bCs/>
          <w:color w:val="000000" w:themeColor="text1"/>
        </w:rPr>
        <w:t>-KD efficiency across MB cell lines shows marked reduction in p53 expression. A</w:t>
      </w:r>
      <w:r w:rsidRPr="00F67837">
        <w:rPr>
          <w:rFonts w:ascii="Times New Roman" w:hAnsi="Times New Roman" w:cs="Times New Roman"/>
          <w:color w:val="000000" w:themeColor="text1"/>
        </w:rPr>
        <w:t xml:space="preserve">) </w:t>
      </w:r>
      <w:r w:rsidR="00033A3B">
        <w:rPr>
          <w:rFonts w:ascii="Times New Roman" w:hAnsi="Times New Roman" w:cs="Times New Roman"/>
          <w:color w:val="000000" w:themeColor="text1"/>
        </w:rPr>
        <w:t>R</w:t>
      </w:r>
      <w:r w:rsidRPr="00F67837">
        <w:rPr>
          <w:rFonts w:ascii="Times New Roman" w:hAnsi="Times New Roman" w:cs="Times New Roman"/>
          <w:color w:val="000000" w:themeColor="text1"/>
        </w:rPr>
        <w:t>epresentative immunoblo</w:t>
      </w:r>
      <w:r w:rsidR="00033A3B">
        <w:rPr>
          <w:rFonts w:ascii="Times New Roman" w:hAnsi="Times New Roman" w:cs="Times New Roman"/>
          <w:color w:val="000000" w:themeColor="text1"/>
        </w:rPr>
        <w:t>t</w:t>
      </w:r>
      <w:r w:rsidRPr="00F67837">
        <w:rPr>
          <w:rFonts w:ascii="Times New Roman" w:hAnsi="Times New Roman" w:cs="Times New Roman"/>
          <w:color w:val="000000" w:themeColor="text1"/>
        </w:rPr>
        <w:t xml:space="preserve"> showing </w:t>
      </w:r>
      <w:r w:rsidRPr="00F67837">
        <w:rPr>
          <w:rFonts w:ascii="Times New Roman" w:hAnsi="Times New Roman" w:cs="Times New Roman"/>
          <w:i/>
          <w:iCs/>
          <w:color w:val="000000" w:themeColor="text1"/>
        </w:rPr>
        <w:t>TP53</w:t>
      </w:r>
      <w:r w:rsidRPr="00F67837">
        <w:rPr>
          <w:rFonts w:ascii="Times New Roman" w:hAnsi="Times New Roman" w:cs="Times New Roman"/>
          <w:color w:val="000000" w:themeColor="text1"/>
        </w:rPr>
        <w:t xml:space="preserve"> silencing in DAOY, UW228-2 and D458 cells.</w:t>
      </w:r>
      <w:r w:rsidRPr="00F67837">
        <w:rPr>
          <w:rFonts w:ascii="Times New Roman" w:hAnsi="Times New Roman" w:cs="Times New Roman"/>
          <w:b/>
          <w:bCs/>
          <w:color w:val="000000" w:themeColor="text1"/>
        </w:rPr>
        <w:t xml:space="preserve"> B</w:t>
      </w:r>
      <w:r w:rsidRPr="00F67837">
        <w:rPr>
          <w:rFonts w:ascii="Times New Roman" w:hAnsi="Times New Roman" w:cs="Times New Roman"/>
          <w:color w:val="000000" w:themeColor="text1"/>
        </w:rPr>
        <w:t>) RT-qPCR analys</w:t>
      </w:r>
      <w:r w:rsidR="00033A3B">
        <w:rPr>
          <w:rFonts w:ascii="Times New Roman" w:hAnsi="Times New Roman" w:cs="Times New Roman"/>
          <w:color w:val="000000" w:themeColor="text1"/>
        </w:rPr>
        <w:t>e</w:t>
      </w:r>
      <w:r w:rsidRPr="00F67837">
        <w:rPr>
          <w:rFonts w:ascii="Times New Roman" w:hAnsi="Times New Roman" w:cs="Times New Roman"/>
          <w:color w:val="000000" w:themeColor="text1"/>
        </w:rPr>
        <w:t xml:space="preserve">s of </w:t>
      </w:r>
      <w:r w:rsidRPr="00F67837">
        <w:rPr>
          <w:rFonts w:ascii="Times New Roman" w:hAnsi="Times New Roman" w:cs="Times New Roman"/>
          <w:i/>
          <w:iCs/>
          <w:color w:val="000000" w:themeColor="text1"/>
        </w:rPr>
        <w:t xml:space="preserve">CDKN1A </w:t>
      </w:r>
      <w:r w:rsidRPr="00F67837">
        <w:rPr>
          <w:rFonts w:ascii="Times New Roman" w:hAnsi="Times New Roman" w:cs="Times New Roman"/>
          <w:color w:val="000000" w:themeColor="text1"/>
        </w:rPr>
        <w:t xml:space="preserve">mRNA expression in MB cell lines following </w:t>
      </w:r>
      <w:r w:rsidRPr="00F67837">
        <w:rPr>
          <w:rFonts w:ascii="Times New Roman" w:hAnsi="Times New Roman" w:cs="Times New Roman"/>
          <w:i/>
          <w:iCs/>
          <w:color w:val="000000" w:themeColor="text1"/>
        </w:rPr>
        <w:t xml:space="preserve">TP53 </w:t>
      </w:r>
      <w:r w:rsidRPr="00F67837">
        <w:rPr>
          <w:rFonts w:ascii="Times New Roman" w:hAnsi="Times New Roman" w:cs="Times New Roman"/>
          <w:color w:val="000000" w:themeColor="text1"/>
        </w:rPr>
        <w:t xml:space="preserve">KD. </w:t>
      </w:r>
      <w:r w:rsidRPr="00F6783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F67837">
        <w:rPr>
          <w:rFonts w:ascii="Times New Roman" w:hAnsi="Times New Roman" w:cs="Times New Roman"/>
          <w:color w:val="000000" w:themeColor="text1"/>
        </w:rPr>
        <w:t xml:space="preserve">) </w:t>
      </w:r>
      <w:r w:rsidR="00033A3B">
        <w:rPr>
          <w:rFonts w:ascii="Times New Roman" w:hAnsi="Times New Roman" w:cs="Times New Roman"/>
          <w:color w:val="000000" w:themeColor="text1"/>
        </w:rPr>
        <w:t>R</w:t>
      </w:r>
      <w:r w:rsidR="00033A3B" w:rsidRPr="00F67837">
        <w:rPr>
          <w:rFonts w:ascii="Times New Roman" w:hAnsi="Times New Roman" w:cs="Times New Roman"/>
          <w:color w:val="000000" w:themeColor="text1"/>
        </w:rPr>
        <w:t>epresentative</w:t>
      </w:r>
      <w:r w:rsidR="00033A3B" w:rsidRPr="00F67837">
        <w:rPr>
          <w:rFonts w:ascii="Times New Roman" w:hAnsi="Times New Roman" w:cs="Times New Roman"/>
          <w:color w:val="000000" w:themeColor="text1"/>
        </w:rPr>
        <w:t xml:space="preserve"> </w:t>
      </w:r>
      <w:r w:rsidRPr="00F67837">
        <w:rPr>
          <w:rFonts w:ascii="Times New Roman" w:hAnsi="Times New Roman" w:cs="Times New Roman"/>
          <w:color w:val="000000" w:themeColor="text1"/>
        </w:rPr>
        <w:t>RT-qPCR analys</w:t>
      </w:r>
      <w:r w:rsidR="00033A3B">
        <w:rPr>
          <w:rFonts w:ascii="Times New Roman" w:hAnsi="Times New Roman" w:cs="Times New Roman"/>
          <w:color w:val="000000" w:themeColor="text1"/>
        </w:rPr>
        <w:t>e</w:t>
      </w:r>
      <w:r w:rsidRPr="00F67837">
        <w:rPr>
          <w:rFonts w:ascii="Times New Roman" w:hAnsi="Times New Roman" w:cs="Times New Roman"/>
          <w:color w:val="000000" w:themeColor="text1"/>
        </w:rPr>
        <w:t xml:space="preserve">s of </w:t>
      </w:r>
      <w:r w:rsidRPr="00F67837">
        <w:rPr>
          <w:rFonts w:ascii="Times New Roman" w:hAnsi="Times New Roman" w:cs="Times New Roman"/>
          <w:i/>
          <w:iCs/>
          <w:color w:val="000000" w:themeColor="text1"/>
        </w:rPr>
        <w:t>TAp73</w:t>
      </w:r>
      <w:r w:rsidRPr="00F67837">
        <w:rPr>
          <w:rFonts w:ascii="Times New Roman" w:hAnsi="Times New Roman" w:cs="Times New Roman"/>
          <w:color w:val="000000" w:themeColor="text1"/>
        </w:rPr>
        <w:t xml:space="preserve"> mRNA levels in DAOY, UW228-2 and D458 cells. </w:t>
      </w:r>
    </w:p>
    <w:p w14:paraId="5586D260" w14:textId="77777777" w:rsidR="00026E65" w:rsidRPr="00F67837" w:rsidRDefault="00026E65" w:rsidP="00026E6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0419181" w14:textId="77777777" w:rsidR="00026E65" w:rsidRPr="00F67837" w:rsidRDefault="00026E65" w:rsidP="00026E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837">
        <w:rPr>
          <w:rFonts w:ascii="Times New Roman" w:hAnsi="Times New Roman" w:cs="Times New Roman"/>
          <w:b/>
          <w:bCs/>
        </w:rPr>
        <w:t xml:space="preserve">Supplementary figure 2. Repeated immunoblots highlighting silencing efficacy of </w:t>
      </w:r>
      <w:r w:rsidRPr="00F67837">
        <w:rPr>
          <w:rFonts w:ascii="Times New Roman" w:hAnsi="Times New Roman" w:cs="Times New Roman"/>
          <w:b/>
          <w:bCs/>
          <w:i/>
          <w:iCs/>
        </w:rPr>
        <w:t xml:space="preserve">TP53 </w:t>
      </w:r>
      <w:r w:rsidRPr="00F67837">
        <w:rPr>
          <w:rFonts w:ascii="Times New Roman" w:hAnsi="Times New Roman" w:cs="Times New Roman"/>
          <w:b/>
          <w:bCs/>
        </w:rPr>
        <w:t>with lipofectamine reagent. A)</w:t>
      </w:r>
      <w:r w:rsidRPr="00F67837">
        <w:rPr>
          <w:rFonts w:ascii="Times New Roman" w:hAnsi="Times New Roman" w:cs="Times New Roman"/>
        </w:rPr>
        <w:t xml:space="preserve"> </w:t>
      </w:r>
      <w:r w:rsidRPr="00F67837">
        <w:rPr>
          <w:rFonts w:ascii="Times New Roman" w:hAnsi="Times New Roman" w:cs="Times New Roman"/>
          <w:i/>
          <w:iCs/>
        </w:rPr>
        <w:t xml:space="preserve">TP53 </w:t>
      </w:r>
      <w:r w:rsidRPr="00F67837">
        <w:rPr>
          <w:rFonts w:ascii="Times New Roman" w:hAnsi="Times New Roman" w:cs="Times New Roman"/>
        </w:rPr>
        <w:t xml:space="preserve">silencing of DAOY, UW228-2 and D458 MB cell lines following transient transfection with siRNA. </w:t>
      </w:r>
    </w:p>
    <w:p w14:paraId="5E77D987" w14:textId="77777777" w:rsidR="00026E65" w:rsidRPr="00F67837" w:rsidRDefault="00026E65" w:rsidP="00026E6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E0FDD0" w14:textId="3332A61B" w:rsidR="00026E65" w:rsidRDefault="00026E65" w:rsidP="00026E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837">
        <w:rPr>
          <w:rFonts w:ascii="Times New Roman" w:hAnsi="Times New Roman" w:cs="Times New Roman"/>
          <w:b/>
          <w:bCs/>
        </w:rPr>
        <w:t xml:space="preserve">Supplementary figure 3. Immunoblot analysis of p53 response to X-ray irradiation and </w:t>
      </w:r>
      <w:r w:rsidRPr="00F67837">
        <w:rPr>
          <w:rFonts w:ascii="Times New Roman" w:hAnsi="Times New Roman" w:cs="Times New Roman"/>
          <w:b/>
          <w:bCs/>
          <w:i/>
          <w:iCs/>
        </w:rPr>
        <w:t>TP53</w:t>
      </w:r>
      <w:r w:rsidRPr="00F67837">
        <w:rPr>
          <w:rFonts w:ascii="Times New Roman" w:hAnsi="Times New Roman" w:cs="Times New Roman"/>
          <w:b/>
          <w:bCs/>
        </w:rPr>
        <w:t xml:space="preserve"> silencing efficiency. A)</w:t>
      </w:r>
      <w:r w:rsidRPr="00F67837">
        <w:rPr>
          <w:rFonts w:ascii="Times New Roman" w:hAnsi="Times New Roman" w:cs="Times New Roman"/>
        </w:rPr>
        <w:t xml:space="preserve"> </w:t>
      </w:r>
      <w:proofErr w:type="gramStart"/>
      <w:r w:rsidR="00033A3B">
        <w:rPr>
          <w:rFonts w:ascii="Times New Roman" w:hAnsi="Times New Roman" w:cs="Times New Roman"/>
        </w:rPr>
        <w:t>R</w:t>
      </w:r>
      <w:r w:rsidRPr="00F67837">
        <w:rPr>
          <w:rFonts w:ascii="Times New Roman" w:hAnsi="Times New Roman" w:cs="Times New Roman"/>
        </w:rPr>
        <w:t>epresentative</w:t>
      </w:r>
      <w:proofErr w:type="gramEnd"/>
      <w:r w:rsidR="00033A3B">
        <w:rPr>
          <w:rFonts w:ascii="Times New Roman" w:hAnsi="Times New Roman" w:cs="Times New Roman"/>
        </w:rPr>
        <w:t xml:space="preserve"> </w:t>
      </w:r>
      <w:r w:rsidRPr="00F67837">
        <w:rPr>
          <w:rFonts w:ascii="Times New Roman" w:hAnsi="Times New Roman" w:cs="Times New Roman"/>
        </w:rPr>
        <w:t xml:space="preserve">immunoblot of p53 protein level in DAOY cells following X-ray irradiation from 0–10 Gy. </w:t>
      </w:r>
    </w:p>
    <w:p w14:paraId="66FD9F74" w14:textId="77777777" w:rsidR="00956D63" w:rsidRDefault="00956D63" w:rsidP="00026E6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05DE13" w14:textId="66D49349" w:rsidR="00956D63" w:rsidRPr="00F67837" w:rsidRDefault="00956D63" w:rsidP="00026E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837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4</w:t>
      </w:r>
      <w:r w:rsidRPr="00F6783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Uncropped immunoblots. </w:t>
      </w:r>
    </w:p>
    <w:p w14:paraId="6F72559A" w14:textId="77777777" w:rsidR="002B4349" w:rsidRDefault="002B4349"/>
    <w:sectPr w:rsidR="002B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65"/>
    <w:rsid w:val="00026E65"/>
    <w:rsid w:val="00033A3B"/>
    <w:rsid w:val="001D2BD7"/>
    <w:rsid w:val="002B4349"/>
    <w:rsid w:val="00772BFF"/>
    <w:rsid w:val="00810FF7"/>
    <w:rsid w:val="00956D63"/>
    <w:rsid w:val="00AE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82424"/>
  <w15:chartTrackingRefBased/>
  <w15:docId w15:val="{7FDB1824-2AF8-4F4D-9D83-56438376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E65"/>
    <w:pPr>
      <w:spacing w:line="259" w:lineRule="auto"/>
    </w:pPr>
    <w:rPr>
      <w:rFonts w:eastAsia="SimSu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E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E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E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E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E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E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E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E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E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6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E6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6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E65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6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E65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6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E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Elumalai (Integra)</dc:creator>
  <cp:keywords/>
  <dc:description/>
  <cp:lastModifiedBy>yuhui lu</cp:lastModifiedBy>
  <cp:revision>3</cp:revision>
  <dcterms:created xsi:type="dcterms:W3CDTF">2026-03-27T10:11:00Z</dcterms:created>
  <dcterms:modified xsi:type="dcterms:W3CDTF">2026-03-30T11:32:00Z</dcterms:modified>
</cp:coreProperties>
</file>