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61D9" w14:textId="77777777" w:rsidR="00770E23" w:rsidRPr="00770E23" w:rsidRDefault="00770E23" w:rsidP="00770E23">
      <w:pPr>
        <w:rPr>
          <w:rFonts w:ascii="Times New Roman" w:hAnsi="Times New Roman" w:cs="Times New Roman"/>
          <w:b/>
          <w:szCs w:val="24"/>
        </w:rPr>
      </w:pPr>
      <w:bookmarkStart w:id="0" w:name="_Hlk233237253"/>
      <w:bookmarkStart w:id="1" w:name="OLE_LINK9"/>
      <w:r w:rsidRPr="00770E23">
        <w:rPr>
          <w:rFonts w:ascii="Times New Roman" w:hAnsi="Times New Roman" w:cs="Times New Roman"/>
          <w:b/>
          <w:szCs w:val="24"/>
        </w:rPr>
        <w:t>Additional file 1</w:t>
      </w:r>
    </w:p>
    <w:bookmarkEnd w:id="0"/>
    <w:p w14:paraId="37122814" w14:textId="219BC17B" w:rsidR="0036608C" w:rsidRPr="00770E23" w:rsidRDefault="0036608C" w:rsidP="0036608C">
      <w:pPr>
        <w:rPr>
          <w:rFonts w:ascii="Times New Roman" w:hAnsi="Times New Roman" w:cs="Times New Roman"/>
        </w:rPr>
      </w:pPr>
    </w:p>
    <w:p w14:paraId="153A2BC8" w14:textId="11EC650B" w:rsidR="00770E23" w:rsidRPr="00770E23" w:rsidRDefault="00770E23" w:rsidP="00770E23">
      <w:pPr>
        <w:jc w:val="center"/>
        <w:rPr>
          <w:rFonts w:ascii="Times New Roman" w:hAnsi="Times New Roman" w:cs="Times New Roman"/>
        </w:rPr>
      </w:pPr>
      <w:r w:rsidRPr="00770E23">
        <w:rPr>
          <w:rFonts w:ascii="Times New Roman" w:hAnsi="Times New Roman" w:cs="Times New Roman"/>
          <w:noProof/>
        </w:rPr>
        <w:drawing>
          <wp:inline distT="0" distB="0" distL="0" distR="0" wp14:anchorId="34ED1DE1" wp14:editId="0187B6F9">
            <wp:extent cx="2432649" cy="2698029"/>
            <wp:effectExtent l="0" t="0" r="6350" b="7620"/>
            <wp:docPr id="9074558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455874" name="图片 907455874"/>
                    <pic:cNvPicPr/>
                  </pic:nvPicPr>
                  <pic:blipFill>
                    <a:blip r:embed="rId6"/>
                    <a:stretch>
                      <a:fillRect/>
                    </a:stretch>
                  </pic:blipFill>
                  <pic:spPr>
                    <a:xfrm>
                      <a:off x="0" y="0"/>
                      <a:ext cx="2437069" cy="2702931"/>
                    </a:xfrm>
                    <a:prstGeom prst="rect">
                      <a:avLst/>
                    </a:prstGeom>
                  </pic:spPr>
                </pic:pic>
              </a:graphicData>
            </a:graphic>
          </wp:inline>
        </w:drawing>
      </w:r>
    </w:p>
    <w:p w14:paraId="4E985291" w14:textId="77777777" w:rsidR="0036608C" w:rsidRPr="00770E23" w:rsidRDefault="0036608C" w:rsidP="0036608C">
      <w:pPr>
        <w:rPr>
          <w:rFonts w:ascii="Times New Roman" w:hAnsi="Times New Roman" w:cs="Times New Roman"/>
        </w:rPr>
      </w:pPr>
    </w:p>
    <w:p w14:paraId="387071CB" w14:textId="129E0E5C" w:rsidR="0036608C" w:rsidRPr="00770E23" w:rsidRDefault="0036608C" w:rsidP="0036608C">
      <w:pPr>
        <w:rPr>
          <w:rFonts w:ascii="Times New Roman" w:hAnsi="Times New Roman" w:cs="Times New Roman"/>
          <w:b/>
          <w:szCs w:val="24"/>
        </w:rPr>
      </w:pPr>
      <w:r w:rsidRPr="00770E23">
        <w:rPr>
          <w:rFonts w:ascii="Times New Roman" w:hAnsi="Times New Roman" w:cs="Times New Roman"/>
          <w:b/>
          <w:szCs w:val="24"/>
        </w:rPr>
        <w:t>Supplementary Figure S1. Characterization of recombinant ZP3-6×His protein.</w:t>
      </w:r>
      <w:r w:rsidR="00770E23" w:rsidRPr="00770E23">
        <w:rPr>
          <w:rFonts w:ascii="Times New Roman" w:hAnsi="Times New Roman" w:cs="Times New Roman"/>
          <w:b/>
          <w:szCs w:val="24"/>
        </w:rPr>
        <w:t xml:space="preserve"> </w:t>
      </w:r>
      <w:r w:rsidR="00770E23" w:rsidRPr="00770E23">
        <w:rPr>
          <w:rFonts w:ascii="Times New Roman" w:hAnsi="Times New Roman" w:cs="Times New Roman"/>
          <w:bCs/>
          <w:szCs w:val="24"/>
        </w:rPr>
        <w:t>(</w:t>
      </w:r>
      <w:r w:rsidRPr="00770E23">
        <w:rPr>
          <w:rFonts w:ascii="Times New Roman" w:hAnsi="Times New Roman" w:cs="Times New Roman"/>
          <w:bCs/>
          <w:szCs w:val="24"/>
        </w:rPr>
        <w:t xml:space="preserve">A) SDS-PAGE analysis of purified recombinant ZP3-6×His protein under reducing and non-reducing conditions with Coomassie blue staining. (B) Western blot detection of His-tagged ZP3 using anti-His tag antibody. </w:t>
      </w:r>
      <w:r w:rsidR="00770E23" w:rsidRPr="00770E23">
        <w:rPr>
          <w:rFonts w:ascii="Times New Roman" w:hAnsi="Times New Roman" w:cs="Times New Roman"/>
          <w:bCs/>
          <w:szCs w:val="24"/>
        </w:rPr>
        <w:t>Lane M: Protein marker; Lane 1: Reduced sample; Lane 2: Non-reduced sample</w:t>
      </w:r>
      <w:r w:rsidRPr="00770E23">
        <w:rPr>
          <w:rFonts w:ascii="Times New Roman" w:hAnsi="Times New Roman" w:cs="Times New Roman"/>
          <w:bCs/>
          <w:szCs w:val="24"/>
        </w:rPr>
        <w:t>.</w:t>
      </w:r>
    </w:p>
    <w:p w14:paraId="4CCA3D4E" w14:textId="77777777" w:rsidR="0036608C" w:rsidRPr="00770E23" w:rsidRDefault="0036608C" w:rsidP="0036608C">
      <w:pPr>
        <w:rPr>
          <w:rFonts w:ascii="Times New Roman" w:hAnsi="Times New Roman" w:cs="Times New Roman"/>
        </w:rPr>
      </w:pPr>
    </w:p>
    <w:p w14:paraId="22BC5232" w14:textId="6DE54BB6" w:rsidR="00770E23" w:rsidRPr="00770E23" w:rsidRDefault="00770E23" w:rsidP="004A48AD">
      <w:pPr>
        <w:jc w:val="center"/>
        <w:rPr>
          <w:rFonts w:ascii="Times New Roman" w:hAnsi="Times New Roman" w:cs="Times New Roman"/>
        </w:rPr>
      </w:pPr>
      <w:r w:rsidRPr="00770E23">
        <w:rPr>
          <w:rFonts w:ascii="Times New Roman" w:hAnsi="Times New Roman" w:cs="Times New Roman"/>
          <w:noProof/>
        </w:rPr>
        <w:drawing>
          <wp:inline distT="0" distB="0" distL="0" distR="0" wp14:anchorId="1096816D" wp14:editId="6A34EFD6">
            <wp:extent cx="4359749" cy="2323695"/>
            <wp:effectExtent l="0" t="0" r="3175" b="635"/>
            <wp:docPr id="21329262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926207" name="图片 2132926207"/>
                    <pic:cNvPicPr/>
                  </pic:nvPicPr>
                  <pic:blipFill>
                    <a:blip r:embed="rId7"/>
                    <a:stretch>
                      <a:fillRect/>
                    </a:stretch>
                  </pic:blipFill>
                  <pic:spPr>
                    <a:xfrm>
                      <a:off x="0" y="0"/>
                      <a:ext cx="4363265" cy="2325569"/>
                    </a:xfrm>
                    <a:prstGeom prst="rect">
                      <a:avLst/>
                    </a:prstGeom>
                  </pic:spPr>
                </pic:pic>
              </a:graphicData>
            </a:graphic>
          </wp:inline>
        </w:drawing>
      </w:r>
    </w:p>
    <w:p w14:paraId="579F0EF1" w14:textId="2E0EF88B" w:rsidR="0036608C" w:rsidRPr="00770E23" w:rsidRDefault="0036608C" w:rsidP="0036608C">
      <w:pPr>
        <w:rPr>
          <w:rFonts w:ascii="Times New Roman" w:hAnsi="Times New Roman" w:cs="Times New Roman"/>
        </w:rPr>
      </w:pPr>
      <w:r w:rsidRPr="00770E23">
        <w:rPr>
          <w:rFonts w:ascii="Times New Roman" w:hAnsi="Times New Roman" w:cs="Times New Roman"/>
          <w:b/>
          <w:bCs/>
        </w:rPr>
        <w:t>Supplementary Figure S2. SDS-PAGE analysis of purified anti-ZP3 monoclonal antibodies.</w:t>
      </w:r>
      <w:r w:rsidR="00770E23" w:rsidRPr="00770E23">
        <w:rPr>
          <w:rFonts w:ascii="Times New Roman" w:hAnsi="Times New Roman" w:cs="Times New Roman"/>
          <w:b/>
          <w:bCs/>
        </w:rPr>
        <w:t xml:space="preserve"> </w:t>
      </w:r>
      <w:r w:rsidRPr="00770E23">
        <w:rPr>
          <w:rFonts w:ascii="Times New Roman" w:hAnsi="Times New Roman" w:cs="Times New Roman"/>
        </w:rPr>
        <w:t>Purified mAb1–mAb4 were analyzed by SDS-PAGE under reducing and non-reducing conditions. Under reducing conditions, bands corresponding to the heavy chain, approximately 50 kDa, and light chain, approximately 25 kDa, were observed. Under non-reducing conditions, intact IgG appeared as a major band at approximately 150 kDa.</w:t>
      </w:r>
      <w:r w:rsidR="00770E23" w:rsidRPr="00770E23">
        <w:rPr>
          <w:rFonts w:ascii="Times New Roman" w:hAnsi="Times New Roman" w:cs="Times New Roman"/>
        </w:rPr>
        <w:t xml:space="preserve"> Lane M: Protein marker; Lane 1: Reduced sample; Lane 2: Non-reduced sample.</w:t>
      </w:r>
    </w:p>
    <w:p w14:paraId="0C0D285E" w14:textId="77777777" w:rsidR="0036608C" w:rsidRDefault="0036608C" w:rsidP="0036608C">
      <w:pPr>
        <w:rPr>
          <w:rFonts w:ascii="Times New Roman" w:hAnsi="Times New Roman" w:cs="Times New Roman"/>
        </w:rPr>
      </w:pPr>
    </w:p>
    <w:p w14:paraId="0AC812DE" w14:textId="69C0C29A" w:rsidR="00770E23" w:rsidRPr="00770E23" w:rsidRDefault="00770E23" w:rsidP="0036608C">
      <w:pPr>
        <w:rPr>
          <w:rFonts w:ascii="Times New Roman" w:hAnsi="Times New Roman" w:cs="Times New Roman"/>
        </w:rPr>
      </w:pPr>
      <w:r>
        <w:rPr>
          <w:rFonts w:ascii="Times New Roman" w:hAnsi="Times New Roman" w:cs="Times New Roman" w:hint="eastAsia"/>
          <w:noProof/>
        </w:rPr>
        <w:lastRenderedPageBreak/>
        <w:drawing>
          <wp:inline distT="0" distB="0" distL="0" distR="0" wp14:anchorId="22F68682" wp14:editId="2279D616">
            <wp:extent cx="5274310" cy="2266950"/>
            <wp:effectExtent l="0" t="0" r="2540" b="0"/>
            <wp:docPr id="135481929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819295" name="图片 1354819295"/>
                    <pic:cNvPicPr/>
                  </pic:nvPicPr>
                  <pic:blipFill>
                    <a:blip r:embed="rId8"/>
                    <a:stretch>
                      <a:fillRect/>
                    </a:stretch>
                  </pic:blipFill>
                  <pic:spPr>
                    <a:xfrm>
                      <a:off x="0" y="0"/>
                      <a:ext cx="5274310" cy="2266950"/>
                    </a:xfrm>
                    <a:prstGeom prst="rect">
                      <a:avLst/>
                    </a:prstGeom>
                  </pic:spPr>
                </pic:pic>
              </a:graphicData>
            </a:graphic>
          </wp:inline>
        </w:drawing>
      </w:r>
    </w:p>
    <w:p w14:paraId="21A167A0" w14:textId="0A22F8C4" w:rsidR="0036608C" w:rsidRPr="00770E23" w:rsidRDefault="0036608C" w:rsidP="0036608C">
      <w:pPr>
        <w:rPr>
          <w:rFonts w:ascii="Times New Roman" w:hAnsi="Times New Roman" w:cs="Times New Roman"/>
        </w:rPr>
      </w:pPr>
      <w:r w:rsidRPr="00770E23">
        <w:rPr>
          <w:rFonts w:ascii="Times New Roman" w:hAnsi="Times New Roman" w:cs="Times New Roman"/>
          <w:b/>
          <w:bCs/>
        </w:rPr>
        <w:t>Supplementary Figure S3. SEC-HPLC analysis of anti-ZP3 monoclonal antibodies.</w:t>
      </w:r>
      <w:r w:rsidR="00770E23">
        <w:rPr>
          <w:rFonts w:ascii="Times New Roman" w:hAnsi="Times New Roman" w:cs="Times New Roman" w:hint="eastAsia"/>
        </w:rPr>
        <w:t xml:space="preserve"> </w:t>
      </w:r>
      <w:r w:rsidRPr="00770E23">
        <w:rPr>
          <w:rFonts w:ascii="Times New Roman" w:hAnsi="Times New Roman" w:cs="Times New Roman"/>
        </w:rPr>
        <w:t>SEC-HPLC chromatograms of purified mAb1–mAb4 showing single symmetric main peaks with monomeric purity exceeding 95%.</w:t>
      </w:r>
    </w:p>
    <w:p w14:paraId="4811361F" w14:textId="77777777" w:rsidR="0036608C" w:rsidRDefault="0036608C" w:rsidP="0036608C">
      <w:pPr>
        <w:rPr>
          <w:rFonts w:ascii="Times New Roman" w:hAnsi="Times New Roman" w:cs="Times New Roman"/>
        </w:rPr>
      </w:pPr>
    </w:p>
    <w:p w14:paraId="0876F211" w14:textId="71DF050C" w:rsidR="00770E23" w:rsidRPr="00770E23" w:rsidRDefault="00770E23" w:rsidP="0036608C">
      <w:pPr>
        <w:rPr>
          <w:rFonts w:ascii="Times New Roman" w:hAnsi="Times New Roman" w:cs="Times New Roman"/>
        </w:rPr>
      </w:pPr>
      <w:r>
        <w:rPr>
          <w:rFonts w:ascii="Times New Roman" w:hAnsi="Times New Roman" w:cs="Times New Roman" w:hint="eastAsia"/>
          <w:noProof/>
        </w:rPr>
        <w:drawing>
          <wp:inline distT="0" distB="0" distL="0" distR="0" wp14:anchorId="13D1A43C" wp14:editId="6CCB80D7">
            <wp:extent cx="5274310" cy="1393190"/>
            <wp:effectExtent l="0" t="0" r="2540" b="0"/>
            <wp:docPr id="208896380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63802" name="图片 2088963802"/>
                    <pic:cNvPicPr/>
                  </pic:nvPicPr>
                  <pic:blipFill>
                    <a:blip r:embed="rId9"/>
                    <a:stretch>
                      <a:fillRect/>
                    </a:stretch>
                  </pic:blipFill>
                  <pic:spPr>
                    <a:xfrm>
                      <a:off x="0" y="0"/>
                      <a:ext cx="5274310" cy="1393190"/>
                    </a:xfrm>
                    <a:prstGeom prst="rect">
                      <a:avLst/>
                    </a:prstGeom>
                  </pic:spPr>
                </pic:pic>
              </a:graphicData>
            </a:graphic>
          </wp:inline>
        </w:drawing>
      </w:r>
    </w:p>
    <w:p w14:paraId="2C1C7680" w14:textId="24B6B994" w:rsidR="0036608C" w:rsidRPr="00770E23" w:rsidRDefault="0036608C" w:rsidP="0036608C">
      <w:pPr>
        <w:rPr>
          <w:rFonts w:ascii="Times New Roman" w:hAnsi="Times New Roman" w:cs="Times New Roman"/>
        </w:rPr>
      </w:pPr>
      <w:r w:rsidRPr="00770E23">
        <w:rPr>
          <w:rFonts w:ascii="Times New Roman" w:hAnsi="Times New Roman" w:cs="Times New Roman"/>
          <w:b/>
          <w:bCs/>
        </w:rPr>
        <w:t>Supplementary Figure S</w:t>
      </w:r>
      <w:r w:rsidR="00770E23">
        <w:rPr>
          <w:rFonts w:ascii="Times New Roman" w:hAnsi="Times New Roman" w:cs="Times New Roman" w:hint="eastAsia"/>
          <w:b/>
          <w:bCs/>
        </w:rPr>
        <w:t>4</w:t>
      </w:r>
      <w:r w:rsidR="00972D9D">
        <w:rPr>
          <w:rFonts w:ascii="Times New Roman" w:hAnsi="Times New Roman" w:cs="Times New Roman" w:hint="eastAsia"/>
          <w:b/>
          <w:bCs/>
        </w:rPr>
        <w:t>.</w:t>
      </w:r>
      <w:r w:rsidRPr="00770E23">
        <w:rPr>
          <w:rFonts w:ascii="Times New Roman" w:hAnsi="Times New Roman" w:cs="Times New Roman"/>
          <w:b/>
          <w:bCs/>
        </w:rPr>
        <w:t xml:space="preserve"> Effects of lentiviral transduction on THP-1 cell viability and apoptosis.</w:t>
      </w:r>
      <w:r w:rsidR="00770E23" w:rsidRPr="00770E23">
        <w:rPr>
          <w:rFonts w:ascii="Times New Roman" w:hAnsi="Times New Roman" w:cs="Times New Roman" w:hint="eastAsia"/>
          <w:b/>
          <w:bCs/>
        </w:rPr>
        <w:t xml:space="preserve"> </w:t>
      </w:r>
      <w:r w:rsidR="00770E23" w:rsidRPr="00770E23">
        <w:rPr>
          <w:rFonts w:ascii="Times New Roman" w:hAnsi="Times New Roman" w:cs="Times New Roman" w:hint="eastAsia"/>
        </w:rPr>
        <w:t>(</w:t>
      </w:r>
      <w:r w:rsidRPr="00770E23">
        <w:rPr>
          <w:rFonts w:ascii="Times New Roman" w:hAnsi="Times New Roman" w:cs="Times New Roman"/>
        </w:rPr>
        <w:t>A) CCK-8 proliferation assay comparing untransduced THP-1 cells with CAR1-THP-1 and CAR4-THP-1 cells at the indicated time points after transduction. (B) Flow cytometric apoptosis analysis of THP-1 cells stained with Annexin V-FITC and propidium iodide at 72 h after transduction. No significant differences in viability or apoptosis were observed between transduced and control cells.</w:t>
      </w:r>
    </w:p>
    <w:p w14:paraId="5AFAD1CF" w14:textId="77777777" w:rsidR="0036608C" w:rsidRDefault="0036608C" w:rsidP="0036608C">
      <w:pPr>
        <w:rPr>
          <w:rFonts w:ascii="Times New Roman" w:hAnsi="Times New Roman" w:cs="Times New Roman"/>
        </w:rPr>
      </w:pPr>
    </w:p>
    <w:p w14:paraId="3146BDD0" w14:textId="6D4235BD" w:rsidR="00770E23" w:rsidRPr="00770E23" w:rsidRDefault="00770E23" w:rsidP="00770E23">
      <w:pPr>
        <w:jc w:val="center"/>
        <w:rPr>
          <w:rFonts w:ascii="Times New Roman" w:hAnsi="Times New Roman" w:cs="Times New Roman"/>
        </w:rPr>
      </w:pPr>
      <w:r>
        <w:rPr>
          <w:rFonts w:ascii="Times New Roman" w:hAnsi="Times New Roman" w:cs="Times New Roman" w:hint="eastAsia"/>
          <w:noProof/>
        </w:rPr>
        <w:drawing>
          <wp:inline distT="0" distB="0" distL="0" distR="0" wp14:anchorId="20147EAA" wp14:editId="52C7964B">
            <wp:extent cx="3527014" cy="2293701"/>
            <wp:effectExtent l="0" t="0" r="0" b="0"/>
            <wp:docPr id="20222602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260211" name="图片 2022260211"/>
                    <pic:cNvPicPr/>
                  </pic:nvPicPr>
                  <pic:blipFill>
                    <a:blip r:embed="rId10"/>
                    <a:stretch>
                      <a:fillRect/>
                    </a:stretch>
                  </pic:blipFill>
                  <pic:spPr>
                    <a:xfrm>
                      <a:off x="0" y="0"/>
                      <a:ext cx="3530392" cy="2295898"/>
                    </a:xfrm>
                    <a:prstGeom prst="rect">
                      <a:avLst/>
                    </a:prstGeom>
                  </pic:spPr>
                </pic:pic>
              </a:graphicData>
            </a:graphic>
          </wp:inline>
        </w:drawing>
      </w:r>
    </w:p>
    <w:p w14:paraId="070EDBBF" w14:textId="1E0AF070" w:rsidR="0036608C" w:rsidRPr="00770E23" w:rsidRDefault="0036608C" w:rsidP="0036608C">
      <w:pPr>
        <w:rPr>
          <w:rFonts w:ascii="Times New Roman" w:hAnsi="Times New Roman" w:cs="Times New Roman"/>
        </w:rPr>
      </w:pPr>
      <w:r w:rsidRPr="00770E23">
        <w:rPr>
          <w:rFonts w:ascii="Times New Roman" w:hAnsi="Times New Roman" w:cs="Times New Roman"/>
          <w:b/>
          <w:bCs/>
        </w:rPr>
        <w:t>Supplementary Figure S</w:t>
      </w:r>
      <w:r w:rsidR="00770E23">
        <w:rPr>
          <w:rFonts w:ascii="Times New Roman" w:hAnsi="Times New Roman" w:cs="Times New Roman" w:hint="eastAsia"/>
          <w:b/>
          <w:bCs/>
        </w:rPr>
        <w:t>5</w:t>
      </w:r>
      <w:r w:rsidR="00972D9D">
        <w:rPr>
          <w:rFonts w:ascii="Times New Roman" w:hAnsi="Times New Roman" w:cs="Times New Roman" w:hint="eastAsia"/>
          <w:b/>
          <w:bCs/>
        </w:rPr>
        <w:t xml:space="preserve">. </w:t>
      </w:r>
      <w:r w:rsidRPr="00770E23">
        <w:rPr>
          <w:rFonts w:ascii="Times New Roman" w:hAnsi="Times New Roman" w:cs="Times New Roman"/>
          <w:b/>
          <w:bCs/>
        </w:rPr>
        <w:t xml:space="preserve">Fluorescence microscopy analysis of CAR-M-mediated </w:t>
      </w:r>
      <w:r w:rsidRPr="00770E23">
        <w:rPr>
          <w:rFonts w:ascii="Times New Roman" w:hAnsi="Times New Roman" w:cs="Times New Roman"/>
          <w:b/>
          <w:bCs/>
        </w:rPr>
        <w:lastRenderedPageBreak/>
        <w:t>phagocytosis.</w:t>
      </w:r>
      <w:r w:rsidR="00770E23">
        <w:rPr>
          <w:rFonts w:ascii="Times New Roman" w:hAnsi="Times New Roman" w:cs="Times New Roman" w:hint="eastAsia"/>
        </w:rPr>
        <w:t xml:space="preserve"> (A, B) CO</w:t>
      </w:r>
      <w:r w:rsidRPr="00770E23">
        <w:rPr>
          <w:rFonts w:ascii="Times New Roman" w:hAnsi="Times New Roman" w:cs="Times New Roman"/>
        </w:rPr>
        <w:t>N-M or CAR-M cells were co-cultured with Huh7-mCherry target cells at an effector-to-target ratio of 5:1 for 24 h. Representative fluorescence images show macrophage and target-cell morphology. Red fluorescence indicates mCherry-labeled target cells, whereas green fluorescence indicates eGFP-expressing macrophages.</w:t>
      </w:r>
    </w:p>
    <w:p w14:paraId="6010D99E" w14:textId="77777777" w:rsidR="0036608C" w:rsidRDefault="0036608C" w:rsidP="0036608C">
      <w:pPr>
        <w:rPr>
          <w:rFonts w:ascii="Times New Roman" w:hAnsi="Times New Roman" w:cs="Times New Roman"/>
        </w:rPr>
      </w:pPr>
    </w:p>
    <w:p w14:paraId="53684BA4" w14:textId="76873DA7" w:rsidR="00770E23" w:rsidRPr="00770E23" w:rsidRDefault="00770E23" w:rsidP="00770E23">
      <w:pPr>
        <w:jc w:val="center"/>
        <w:rPr>
          <w:rFonts w:ascii="Times New Roman" w:hAnsi="Times New Roman" w:cs="Times New Roman"/>
        </w:rPr>
      </w:pPr>
      <w:r>
        <w:rPr>
          <w:rFonts w:ascii="Times New Roman" w:hAnsi="Times New Roman" w:cs="Times New Roman" w:hint="eastAsia"/>
          <w:noProof/>
        </w:rPr>
        <w:drawing>
          <wp:inline distT="0" distB="0" distL="0" distR="0" wp14:anchorId="3D552BE6" wp14:editId="6BAC5A89">
            <wp:extent cx="4129382" cy="2863970"/>
            <wp:effectExtent l="0" t="0" r="5080" b="0"/>
            <wp:docPr id="21199039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903917" name="图片 2119903917"/>
                    <pic:cNvPicPr/>
                  </pic:nvPicPr>
                  <pic:blipFill>
                    <a:blip r:embed="rId11"/>
                    <a:stretch>
                      <a:fillRect/>
                    </a:stretch>
                  </pic:blipFill>
                  <pic:spPr>
                    <a:xfrm>
                      <a:off x="0" y="0"/>
                      <a:ext cx="4132489" cy="2866125"/>
                    </a:xfrm>
                    <a:prstGeom prst="rect">
                      <a:avLst/>
                    </a:prstGeom>
                  </pic:spPr>
                </pic:pic>
              </a:graphicData>
            </a:graphic>
          </wp:inline>
        </w:drawing>
      </w:r>
    </w:p>
    <w:p w14:paraId="0152D69E" w14:textId="3F9B01E7" w:rsidR="0036608C" w:rsidRPr="00770E23" w:rsidRDefault="0036608C" w:rsidP="0036608C">
      <w:pPr>
        <w:rPr>
          <w:rFonts w:ascii="Times New Roman" w:hAnsi="Times New Roman" w:cs="Times New Roman"/>
        </w:rPr>
      </w:pPr>
      <w:bookmarkStart w:id="2" w:name="OLE_LINK37"/>
      <w:r w:rsidRPr="00770E23">
        <w:rPr>
          <w:rFonts w:ascii="Times New Roman" w:hAnsi="Times New Roman" w:cs="Times New Roman"/>
          <w:b/>
          <w:bCs/>
        </w:rPr>
        <w:t>Supplementary Figure S</w:t>
      </w:r>
      <w:r w:rsidR="00770E23" w:rsidRPr="00770E23">
        <w:rPr>
          <w:rFonts w:ascii="Times New Roman" w:hAnsi="Times New Roman" w:cs="Times New Roman" w:hint="eastAsia"/>
          <w:b/>
          <w:bCs/>
        </w:rPr>
        <w:t>6</w:t>
      </w:r>
      <w:r w:rsidRPr="00770E23">
        <w:rPr>
          <w:rFonts w:ascii="Times New Roman" w:hAnsi="Times New Roman" w:cs="Times New Roman"/>
          <w:b/>
          <w:bCs/>
        </w:rPr>
        <w:t>.</w:t>
      </w:r>
      <w:bookmarkEnd w:id="2"/>
      <w:r w:rsidRPr="00770E23">
        <w:rPr>
          <w:rFonts w:ascii="Times New Roman" w:hAnsi="Times New Roman" w:cs="Times New Roman"/>
          <w:b/>
          <w:bCs/>
        </w:rPr>
        <w:t xml:space="preserve"> Biodistribution of CAR-M and CON-M macrophages.</w:t>
      </w:r>
      <w:r w:rsidR="00770E23">
        <w:rPr>
          <w:rFonts w:ascii="Times New Roman" w:hAnsi="Times New Roman" w:cs="Times New Roman" w:hint="eastAsia"/>
          <w:b/>
          <w:bCs/>
        </w:rPr>
        <w:t xml:space="preserve"> </w:t>
      </w:r>
      <w:bookmarkStart w:id="3" w:name="OLE_LINK36"/>
      <w:r w:rsidRPr="00770E23">
        <w:rPr>
          <w:rFonts w:ascii="Times New Roman" w:hAnsi="Times New Roman" w:cs="Times New Roman"/>
        </w:rPr>
        <w:t>Ex vivo bioluminescence imaging of tumors and major organs on days 1, 7, and 14 after intravenous injection of CAR-M-Luci or CON-M-Luci cells.</w:t>
      </w:r>
    </w:p>
    <w:bookmarkEnd w:id="3"/>
    <w:p w14:paraId="62002009" w14:textId="77777777" w:rsidR="0036608C" w:rsidRDefault="0036608C" w:rsidP="0036608C">
      <w:pPr>
        <w:rPr>
          <w:rFonts w:ascii="Times New Roman" w:hAnsi="Times New Roman" w:cs="Times New Roman"/>
        </w:rPr>
      </w:pPr>
    </w:p>
    <w:p w14:paraId="5D9C694F" w14:textId="0D9B36FE" w:rsidR="00972D9D" w:rsidRPr="00770E23" w:rsidRDefault="00972D9D" w:rsidP="004A48AD">
      <w:pPr>
        <w:jc w:val="center"/>
        <w:rPr>
          <w:rFonts w:ascii="Times New Roman" w:hAnsi="Times New Roman" w:cs="Times New Roman"/>
        </w:rPr>
      </w:pPr>
      <w:r>
        <w:rPr>
          <w:rFonts w:ascii="Times New Roman" w:hAnsi="Times New Roman" w:cs="Times New Roman" w:hint="eastAsia"/>
          <w:noProof/>
        </w:rPr>
        <w:drawing>
          <wp:inline distT="0" distB="0" distL="0" distR="0" wp14:anchorId="16995C35" wp14:editId="7673FEC3">
            <wp:extent cx="4925683" cy="3933549"/>
            <wp:effectExtent l="0" t="0" r="8890" b="0"/>
            <wp:docPr id="171699717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97175" name="图片 1716997175"/>
                    <pic:cNvPicPr/>
                  </pic:nvPicPr>
                  <pic:blipFill>
                    <a:blip r:embed="rId12"/>
                    <a:stretch>
                      <a:fillRect/>
                    </a:stretch>
                  </pic:blipFill>
                  <pic:spPr>
                    <a:xfrm>
                      <a:off x="0" y="0"/>
                      <a:ext cx="4937682" cy="3943131"/>
                    </a:xfrm>
                    <a:prstGeom prst="rect">
                      <a:avLst/>
                    </a:prstGeom>
                  </pic:spPr>
                </pic:pic>
              </a:graphicData>
            </a:graphic>
          </wp:inline>
        </w:drawing>
      </w:r>
    </w:p>
    <w:p w14:paraId="6FA42D0F" w14:textId="13B7BF19" w:rsidR="00972D9D" w:rsidRDefault="00972D9D" w:rsidP="0036608C">
      <w:pPr>
        <w:rPr>
          <w:rFonts w:ascii="Times New Roman" w:hAnsi="Times New Roman" w:cs="Times New Roman"/>
        </w:rPr>
      </w:pPr>
      <w:r w:rsidRPr="00972D9D">
        <w:rPr>
          <w:rFonts w:ascii="Times New Roman" w:hAnsi="Times New Roman" w:cs="Times New Roman"/>
          <w:b/>
          <w:bCs/>
        </w:rPr>
        <w:lastRenderedPageBreak/>
        <w:t>Supplementary Figure S</w:t>
      </w:r>
      <w:r>
        <w:rPr>
          <w:rFonts w:ascii="Times New Roman" w:hAnsi="Times New Roman" w:cs="Times New Roman" w:hint="eastAsia"/>
          <w:b/>
          <w:bCs/>
        </w:rPr>
        <w:t>7.</w:t>
      </w:r>
      <w:r w:rsidRPr="00972D9D">
        <w:rPr>
          <w:rFonts w:ascii="Times New Roman" w:hAnsi="Times New Roman" w:cs="Times New Roman" w:hint="eastAsia"/>
        </w:rPr>
        <w:t xml:space="preserve">  Expression levels of ZP3 in normal tissues. (A) Bladder; (B) Lung; (C) Testis; (D) Ovary; (E) Placenta; (F) Skin; (G) Spleen; (H) Heart; (I) Brain; (J) Uterus.</w:t>
      </w:r>
    </w:p>
    <w:p w14:paraId="3445E4C0" w14:textId="77777777" w:rsidR="009763AE" w:rsidRDefault="009763AE" w:rsidP="0036608C">
      <w:pPr>
        <w:rPr>
          <w:rFonts w:ascii="Times New Roman" w:hAnsi="Times New Roman" w:cs="Times New Roman"/>
        </w:rPr>
      </w:pPr>
    </w:p>
    <w:p w14:paraId="5DA196C0" w14:textId="77777777" w:rsidR="00A927D0" w:rsidRDefault="00A927D0" w:rsidP="0036608C">
      <w:pPr>
        <w:rPr>
          <w:rFonts w:ascii="Times New Roman" w:hAnsi="Times New Roman" w:cs="Times New Roman"/>
        </w:rPr>
      </w:pPr>
    </w:p>
    <w:p w14:paraId="2044F010" w14:textId="77777777" w:rsidR="00E30D70" w:rsidRDefault="00E30D70" w:rsidP="0036608C">
      <w:pPr>
        <w:rPr>
          <w:rFonts w:ascii="Times New Roman" w:hAnsi="Times New Roman" w:cs="Times New Roman"/>
        </w:rPr>
      </w:pPr>
    </w:p>
    <w:p w14:paraId="0F2FBBCE" w14:textId="77777777" w:rsidR="00E30D70" w:rsidRDefault="00E30D70" w:rsidP="0036608C">
      <w:pPr>
        <w:rPr>
          <w:rFonts w:ascii="Times New Roman" w:hAnsi="Times New Roman" w:cs="Times New Roman"/>
        </w:rPr>
      </w:pPr>
    </w:p>
    <w:p w14:paraId="68608A65" w14:textId="68EAA3D7" w:rsidR="009763AE" w:rsidRDefault="00AB0431" w:rsidP="0036608C">
      <w:pPr>
        <w:rPr>
          <w:rFonts w:ascii="Times New Roman" w:hAnsi="Times New Roman" w:cs="Times New Roman"/>
        </w:rPr>
      </w:pPr>
      <w:r>
        <w:rPr>
          <w:rFonts w:ascii="Times New Roman" w:hAnsi="Times New Roman" w:cs="Times New Roman"/>
          <w:noProof/>
        </w:rPr>
        <w:drawing>
          <wp:inline distT="0" distB="0" distL="0" distR="0" wp14:anchorId="0C9C5589" wp14:editId="6E129042">
            <wp:extent cx="5274310" cy="1351915"/>
            <wp:effectExtent l="0" t="0" r="2540" b="635"/>
            <wp:docPr id="151362654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626542" name="图片 1513626542"/>
                    <pic:cNvPicPr/>
                  </pic:nvPicPr>
                  <pic:blipFill>
                    <a:blip r:embed="rId13"/>
                    <a:stretch>
                      <a:fillRect/>
                    </a:stretch>
                  </pic:blipFill>
                  <pic:spPr>
                    <a:xfrm>
                      <a:off x="0" y="0"/>
                      <a:ext cx="5274310" cy="1351915"/>
                    </a:xfrm>
                    <a:prstGeom prst="rect">
                      <a:avLst/>
                    </a:prstGeom>
                  </pic:spPr>
                </pic:pic>
              </a:graphicData>
            </a:graphic>
          </wp:inline>
        </w:drawing>
      </w:r>
    </w:p>
    <w:p w14:paraId="5DAF2C0D" w14:textId="13E4DAA7" w:rsidR="00A927D0" w:rsidRPr="000C76BA" w:rsidRDefault="00A927D0" w:rsidP="0036608C">
      <w:pPr>
        <w:rPr>
          <w:rFonts w:ascii="Times New Roman" w:hAnsi="Times New Roman" w:cs="Times New Roman"/>
        </w:rPr>
      </w:pPr>
      <w:r w:rsidRPr="00AC632E">
        <w:rPr>
          <w:rFonts w:ascii="Times New Roman" w:hAnsi="Times New Roman" w:cs="Times New Roman"/>
          <w:b/>
          <w:bCs/>
        </w:rPr>
        <w:t>Supplementary Fig. S</w:t>
      </w:r>
      <w:r>
        <w:rPr>
          <w:rFonts w:ascii="Times New Roman" w:hAnsi="Times New Roman" w:cs="Times New Roman" w:hint="eastAsia"/>
          <w:b/>
          <w:bCs/>
        </w:rPr>
        <w:t>8</w:t>
      </w:r>
      <w:r w:rsidRPr="00AC632E">
        <w:rPr>
          <w:rFonts w:ascii="Times New Roman" w:hAnsi="Times New Roman" w:cs="Times New Roman"/>
          <w:b/>
          <w:bCs/>
        </w:rPr>
        <w:t>.</w:t>
      </w:r>
      <w:r>
        <w:rPr>
          <w:rFonts w:ascii="Times New Roman" w:hAnsi="Times New Roman" w:cs="Times New Roman" w:hint="eastAsia"/>
          <w:b/>
          <w:bCs/>
        </w:rPr>
        <w:t xml:space="preserve"> </w:t>
      </w:r>
      <w:r w:rsidR="000C76BA" w:rsidRPr="000C76BA">
        <w:rPr>
          <w:rFonts w:ascii="Times New Roman" w:hAnsi="Times New Roman" w:cs="Times New Roman"/>
        </w:rPr>
        <w:t xml:space="preserve">Binding affinity of anti‑ZP3 monoclonal antibodies to Huh7 cells. </w:t>
      </w:r>
      <w:r w:rsidR="00F46E6D">
        <w:rPr>
          <w:rFonts w:ascii="Times New Roman" w:hAnsi="Times New Roman" w:cs="Times New Roman" w:hint="eastAsia"/>
        </w:rPr>
        <w:t>(</w:t>
      </w:r>
      <w:r w:rsidR="000C76BA" w:rsidRPr="000C76BA">
        <w:rPr>
          <w:rFonts w:ascii="Times New Roman" w:hAnsi="Times New Roman" w:cs="Times New Roman"/>
        </w:rPr>
        <w:t>A</w:t>
      </w:r>
      <w:r w:rsidR="00AB0431">
        <w:rPr>
          <w:rFonts w:ascii="Times New Roman" w:hAnsi="Times New Roman" w:cs="Times New Roman" w:hint="eastAsia"/>
        </w:rPr>
        <w:t>-B</w:t>
      </w:r>
      <w:r w:rsidR="00F46E6D">
        <w:rPr>
          <w:rFonts w:ascii="Times New Roman" w:hAnsi="Times New Roman" w:cs="Times New Roman" w:hint="eastAsia"/>
        </w:rPr>
        <w:t>)</w:t>
      </w:r>
      <w:r w:rsidR="000C76BA" w:rsidRPr="000C76BA">
        <w:rPr>
          <w:rFonts w:ascii="Times New Roman" w:hAnsi="Times New Roman" w:cs="Times New Roman"/>
        </w:rPr>
        <w:t xml:space="preserve"> Flow cytometric analysis of </w:t>
      </w:r>
      <w:r w:rsidR="00AB0431" w:rsidRPr="000C76BA">
        <w:rPr>
          <w:rFonts w:ascii="Times New Roman" w:hAnsi="Times New Roman" w:cs="Times New Roman"/>
        </w:rPr>
        <w:t>mAb</w:t>
      </w:r>
      <w:r w:rsidR="00AB0431">
        <w:rPr>
          <w:rFonts w:ascii="Times New Roman" w:hAnsi="Times New Roman" w:cs="Times New Roman" w:hint="eastAsia"/>
        </w:rPr>
        <w:t xml:space="preserve">1 (A) and </w:t>
      </w:r>
      <w:r w:rsidR="000C76BA" w:rsidRPr="000C76BA">
        <w:rPr>
          <w:rFonts w:ascii="Times New Roman" w:hAnsi="Times New Roman" w:cs="Times New Roman"/>
        </w:rPr>
        <w:t>mAb4</w:t>
      </w:r>
      <w:r w:rsidR="00AB0431">
        <w:rPr>
          <w:rFonts w:ascii="Times New Roman" w:hAnsi="Times New Roman" w:cs="Times New Roman" w:hint="eastAsia"/>
        </w:rPr>
        <w:t xml:space="preserve"> (B)</w:t>
      </w:r>
      <w:r w:rsidR="000C76BA" w:rsidRPr="000C76BA">
        <w:rPr>
          <w:rFonts w:ascii="Times New Roman" w:hAnsi="Times New Roman" w:cs="Times New Roman"/>
        </w:rPr>
        <w:t xml:space="preserve"> binding to Huh7‑NC (control) and ZP3‑knockdown (Huh7‑ZP3‑sh) cells, demonstrating ZP3‑specific recognition</w:t>
      </w:r>
      <w:r w:rsidR="000C76BA">
        <w:rPr>
          <w:rFonts w:ascii="Times New Roman" w:hAnsi="Times New Roman" w:cs="Times New Roman" w:hint="eastAsia"/>
        </w:rPr>
        <w:t xml:space="preserve">. </w:t>
      </w:r>
      <w:r w:rsidR="00F46E6D">
        <w:rPr>
          <w:rFonts w:ascii="Times New Roman" w:hAnsi="Times New Roman" w:cs="Times New Roman" w:hint="eastAsia"/>
        </w:rPr>
        <w:t>(</w:t>
      </w:r>
      <w:r w:rsidR="00AB0431">
        <w:rPr>
          <w:rFonts w:ascii="Times New Roman" w:hAnsi="Times New Roman" w:cs="Times New Roman" w:hint="eastAsia"/>
        </w:rPr>
        <w:t>C</w:t>
      </w:r>
      <w:r w:rsidR="00F46E6D">
        <w:rPr>
          <w:rFonts w:ascii="Times New Roman" w:hAnsi="Times New Roman" w:cs="Times New Roman" w:hint="eastAsia"/>
        </w:rPr>
        <w:t>)</w:t>
      </w:r>
      <w:r w:rsidR="000C76BA" w:rsidRPr="000C76BA">
        <w:rPr>
          <w:rFonts w:ascii="Times New Roman" w:hAnsi="Times New Roman" w:cs="Times New Roman" w:hint="eastAsia"/>
        </w:rPr>
        <w:t xml:space="preserve"> </w:t>
      </w:r>
      <w:r w:rsidR="00ED20F6" w:rsidRPr="00ED20F6">
        <w:rPr>
          <w:rFonts w:ascii="Times New Roman" w:hAnsi="Times New Roman" w:cs="Times New Roman" w:hint="eastAsia"/>
        </w:rPr>
        <w:t>Equilibrium dissociation constant (KD) distribution obtained from global fitting of SPR binding data for mAb</w:t>
      </w:r>
      <w:r w:rsidR="00ED20F6">
        <w:rPr>
          <w:rFonts w:ascii="Times New Roman" w:hAnsi="Times New Roman" w:cs="Times New Roman" w:hint="eastAsia"/>
        </w:rPr>
        <w:t>1</w:t>
      </w:r>
      <w:r w:rsidR="00ED20F6" w:rsidRPr="00ED20F6">
        <w:rPr>
          <w:rFonts w:ascii="Times New Roman" w:hAnsi="Times New Roman" w:cs="Times New Roman" w:hint="eastAsia"/>
        </w:rPr>
        <w:t xml:space="preserve"> to Huh7 cells</w:t>
      </w:r>
      <w:r w:rsidR="000C76BA" w:rsidRPr="000C76BA">
        <w:rPr>
          <w:rFonts w:ascii="Times New Roman" w:hAnsi="Times New Roman" w:cs="Times New Roman" w:hint="eastAsia"/>
        </w:rPr>
        <w:t>.</w:t>
      </w:r>
    </w:p>
    <w:p w14:paraId="5FFA8137" w14:textId="77777777" w:rsidR="00A927D0" w:rsidRDefault="00A927D0" w:rsidP="0036608C">
      <w:pPr>
        <w:rPr>
          <w:rFonts w:ascii="Times New Roman" w:hAnsi="Times New Roman" w:cs="Times New Roman"/>
        </w:rPr>
      </w:pPr>
    </w:p>
    <w:p w14:paraId="1E55C06E" w14:textId="77777777" w:rsidR="00E30D70" w:rsidRDefault="00E30D70" w:rsidP="0036608C">
      <w:pPr>
        <w:rPr>
          <w:rFonts w:ascii="Times New Roman" w:hAnsi="Times New Roman" w:cs="Times New Roman"/>
        </w:rPr>
      </w:pPr>
    </w:p>
    <w:p w14:paraId="2AC821B9" w14:textId="77777777" w:rsidR="00E30D70" w:rsidRDefault="00E30D70" w:rsidP="0036608C">
      <w:pPr>
        <w:rPr>
          <w:rFonts w:ascii="Times New Roman" w:hAnsi="Times New Roman" w:cs="Times New Roman"/>
        </w:rPr>
      </w:pPr>
    </w:p>
    <w:p w14:paraId="71349B09" w14:textId="77777777" w:rsidR="00E30D70" w:rsidRDefault="00E30D70" w:rsidP="0036608C">
      <w:pPr>
        <w:rPr>
          <w:rFonts w:ascii="Times New Roman" w:hAnsi="Times New Roman" w:cs="Times New Roman"/>
        </w:rPr>
      </w:pPr>
    </w:p>
    <w:p w14:paraId="0B4116E7" w14:textId="3C522451" w:rsidR="00A927D0" w:rsidRDefault="00E30D70" w:rsidP="00A927D0">
      <w:pPr>
        <w:jc w:val="center"/>
        <w:rPr>
          <w:rFonts w:ascii="Times New Roman" w:hAnsi="Times New Roman" w:cs="Times New Roman"/>
        </w:rPr>
      </w:pPr>
      <w:r>
        <w:rPr>
          <w:rFonts w:ascii="Times New Roman" w:hAnsi="Times New Roman" w:cs="Times New Roman"/>
          <w:noProof/>
        </w:rPr>
        <w:drawing>
          <wp:inline distT="0" distB="0" distL="0" distR="0" wp14:anchorId="36480D98" wp14:editId="55D38A22">
            <wp:extent cx="5274310" cy="1988185"/>
            <wp:effectExtent l="0" t="0" r="2540" b="0"/>
            <wp:docPr id="135227047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70475" name="图片 1352270475"/>
                    <pic:cNvPicPr/>
                  </pic:nvPicPr>
                  <pic:blipFill>
                    <a:blip r:embed="rId14"/>
                    <a:stretch>
                      <a:fillRect/>
                    </a:stretch>
                  </pic:blipFill>
                  <pic:spPr>
                    <a:xfrm>
                      <a:off x="0" y="0"/>
                      <a:ext cx="5274310" cy="1988185"/>
                    </a:xfrm>
                    <a:prstGeom prst="rect">
                      <a:avLst/>
                    </a:prstGeom>
                  </pic:spPr>
                </pic:pic>
              </a:graphicData>
            </a:graphic>
          </wp:inline>
        </w:drawing>
      </w:r>
    </w:p>
    <w:p w14:paraId="09E045E5" w14:textId="71DF0621" w:rsidR="00A927D0" w:rsidRDefault="00A927D0" w:rsidP="00A927D0">
      <w:pPr>
        <w:jc w:val="left"/>
        <w:rPr>
          <w:rFonts w:ascii="Times New Roman" w:hAnsi="Times New Roman" w:cs="Times New Roman"/>
        </w:rPr>
      </w:pPr>
      <w:r w:rsidRPr="00AC632E">
        <w:rPr>
          <w:rFonts w:ascii="Times New Roman" w:hAnsi="Times New Roman" w:cs="Times New Roman"/>
          <w:b/>
          <w:bCs/>
        </w:rPr>
        <w:t>Supplementary Fig. S</w:t>
      </w:r>
      <w:r>
        <w:rPr>
          <w:rFonts w:ascii="Times New Roman" w:hAnsi="Times New Roman" w:cs="Times New Roman" w:hint="eastAsia"/>
          <w:b/>
          <w:bCs/>
        </w:rPr>
        <w:t>9</w:t>
      </w:r>
      <w:r w:rsidRPr="00AC632E">
        <w:rPr>
          <w:rFonts w:ascii="Times New Roman" w:hAnsi="Times New Roman" w:cs="Times New Roman"/>
          <w:b/>
          <w:bCs/>
        </w:rPr>
        <w:t>.</w:t>
      </w:r>
      <w:r>
        <w:rPr>
          <w:rFonts w:ascii="Times New Roman" w:hAnsi="Times New Roman" w:cs="Times New Roman" w:hint="eastAsia"/>
          <w:b/>
          <w:bCs/>
        </w:rPr>
        <w:t xml:space="preserve"> </w:t>
      </w:r>
      <w:r w:rsidRPr="00A927D0">
        <w:rPr>
          <w:rFonts w:ascii="Times New Roman" w:hAnsi="Times New Roman" w:cs="Times New Roman"/>
        </w:rPr>
        <w:t>Phagocytic efficiency of the two CAR‑M constructs against Huh7 cells was evaluated by flow cytometry, quantifying the proportion of mCherry⁺ target cells within the GFP⁺ macrophage population.</w:t>
      </w:r>
    </w:p>
    <w:p w14:paraId="10F660EB" w14:textId="77777777" w:rsidR="003901E8" w:rsidRDefault="003901E8" w:rsidP="00A927D0">
      <w:pPr>
        <w:jc w:val="left"/>
        <w:rPr>
          <w:rFonts w:ascii="Times New Roman" w:hAnsi="Times New Roman" w:cs="Times New Roman"/>
        </w:rPr>
      </w:pPr>
    </w:p>
    <w:p w14:paraId="7265AD2D" w14:textId="77777777" w:rsidR="003901E8" w:rsidRDefault="003901E8" w:rsidP="00A927D0">
      <w:pPr>
        <w:jc w:val="left"/>
        <w:rPr>
          <w:rFonts w:ascii="Times New Roman" w:hAnsi="Times New Roman" w:cs="Times New Roman"/>
        </w:rPr>
      </w:pPr>
    </w:p>
    <w:p w14:paraId="77F649CA" w14:textId="5F04E957" w:rsidR="009763AE" w:rsidRDefault="009763AE" w:rsidP="0036608C">
      <w:pPr>
        <w:rPr>
          <w:rFonts w:ascii="Times New Roman" w:hAnsi="Times New Roman" w:cs="Times New Roman"/>
        </w:rPr>
      </w:pPr>
      <w:r>
        <w:rPr>
          <w:rFonts w:ascii="Times New Roman" w:hAnsi="Times New Roman" w:cs="Times New Roman" w:hint="eastAsia"/>
          <w:noProof/>
        </w:rPr>
        <w:lastRenderedPageBreak/>
        <w:drawing>
          <wp:inline distT="0" distB="0" distL="0" distR="0" wp14:anchorId="5A78A73D" wp14:editId="171B5681">
            <wp:extent cx="5274310" cy="2229485"/>
            <wp:effectExtent l="0" t="0" r="2540" b="0"/>
            <wp:docPr id="2137473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7369" name="图片 213747369"/>
                    <pic:cNvPicPr/>
                  </pic:nvPicPr>
                  <pic:blipFill>
                    <a:blip r:embed="rId15"/>
                    <a:stretch>
                      <a:fillRect/>
                    </a:stretch>
                  </pic:blipFill>
                  <pic:spPr>
                    <a:xfrm>
                      <a:off x="0" y="0"/>
                      <a:ext cx="5274310" cy="2229485"/>
                    </a:xfrm>
                    <a:prstGeom prst="rect">
                      <a:avLst/>
                    </a:prstGeom>
                  </pic:spPr>
                </pic:pic>
              </a:graphicData>
            </a:graphic>
          </wp:inline>
        </w:drawing>
      </w:r>
    </w:p>
    <w:p w14:paraId="19FE8CB4" w14:textId="22C736D1" w:rsidR="009763AE" w:rsidRDefault="00AC632E" w:rsidP="0036608C">
      <w:pPr>
        <w:rPr>
          <w:rFonts w:ascii="Times New Roman" w:hAnsi="Times New Roman" w:cs="Times New Roman"/>
        </w:rPr>
      </w:pPr>
      <w:r w:rsidRPr="00AC632E">
        <w:rPr>
          <w:rFonts w:ascii="Times New Roman" w:hAnsi="Times New Roman" w:cs="Times New Roman"/>
          <w:b/>
          <w:bCs/>
        </w:rPr>
        <w:t>Supplementary Fig. S</w:t>
      </w:r>
      <w:r w:rsidR="00A927D0">
        <w:rPr>
          <w:rFonts w:ascii="Times New Roman" w:hAnsi="Times New Roman" w:cs="Times New Roman" w:hint="eastAsia"/>
          <w:b/>
          <w:bCs/>
        </w:rPr>
        <w:t>10</w:t>
      </w:r>
      <w:r w:rsidRPr="00AC632E">
        <w:rPr>
          <w:rFonts w:ascii="Times New Roman" w:hAnsi="Times New Roman" w:cs="Times New Roman"/>
          <w:b/>
          <w:bCs/>
        </w:rPr>
        <w:t xml:space="preserve">. </w:t>
      </w:r>
      <w:r w:rsidRPr="00AC632E">
        <w:rPr>
          <w:rFonts w:ascii="Times New Roman" w:hAnsi="Times New Roman" w:cs="Times New Roman"/>
        </w:rPr>
        <w:t>Serum biochemical parameters in PBS, CON‑M, and CAR‑M treatment groups. Liver function markers (ALT, AST, ALB, TB), renal function indices (UREA, CRE), and cardiac enzyme markers (LDH, CK) were measured. No significant differences were observed between the CAR‑M group and the PBS or CON‑M control groups. Data are shown as mean ± SD.   Statistical analysis was performed using one‑way ANOVA. n = 5 mice per group.</w:t>
      </w:r>
      <w:r>
        <w:rPr>
          <w:rFonts w:ascii="Times New Roman" w:hAnsi="Times New Roman" w:cs="Times New Roman" w:hint="eastAsia"/>
        </w:rPr>
        <w:t xml:space="preserve"> </w:t>
      </w:r>
      <w:r w:rsidRPr="00AC632E">
        <w:rPr>
          <w:rFonts w:ascii="Times New Roman" w:hAnsi="Times New Roman" w:cs="Times New Roman" w:hint="eastAsia"/>
        </w:rPr>
        <w:t>*p&lt;</w:t>
      </w:r>
      <w:proofErr w:type="gramStart"/>
      <w:r w:rsidRPr="00AC632E">
        <w:rPr>
          <w:rFonts w:ascii="Times New Roman" w:hAnsi="Times New Roman" w:cs="Times New Roman" w:hint="eastAsia"/>
        </w:rPr>
        <w:t>0.0</w:t>
      </w:r>
      <w:r>
        <w:rPr>
          <w:rFonts w:ascii="Times New Roman" w:hAnsi="Times New Roman" w:cs="Times New Roman" w:hint="eastAsia"/>
        </w:rPr>
        <w:t>5,</w:t>
      </w:r>
      <w:r w:rsidRPr="00AC632E">
        <w:rPr>
          <w:rFonts w:ascii="Times New Roman" w:hAnsi="Times New Roman" w:cs="Times New Roman" w:hint="eastAsia"/>
          <w:vertAlign w:val="superscript"/>
        </w:rPr>
        <w:t>ns</w:t>
      </w:r>
      <w:proofErr w:type="gramEnd"/>
      <w:r>
        <w:rPr>
          <w:rFonts w:ascii="Times New Roman" w:hAnsi="Times New Roman" w:cs="Times New Roman" w:hint="eastAsia"/>
        </w:rPr>
        <w:t xml:space="preserve"> p&gt;0.05.</w:t>
      </w:r>
    </w:p>
    <w:p w14:paraId="0FF062DB" w14:textId="77777777" w:rsidR="003901E8" w:rsidRDefault="003901E8" w:rsidP="0036608C">
      <w:pPr>
        <w:rPr>
          <w:rFonts w:ascii="Times New Roman" w:hAnsi="Times New Roman" w:cs="Times New Roman"/>
        </w:rPr>
      </w:pPr>
    </w:p>
    <w:p w14:paraId="11177288" w14:textId="77777777" w:rsidR="003901E8" w:rsidRDefault="003901E8" w:rsidP="0036608C">
      <w:pPr>
        <w:rPr>
          <w:rFonts w:ascii="Times New Roman" w:hAnsi="Times New Roman" w:cs="Times New Roman"/>
        </w:rPr>
      </w:pPr>
    </w:p>
    <w:p w14:paraId="6AAA6558" w14:textId="77777777" w:rsidR="00E30D70" w:rsidRDefault="00E30D70" w:rsidP="0036608C">
      <w:pPr>
        <w:rPr>
          <w:rFonts w:ascii="Times New Roman" w:hAnsi="Times New Roman" w:cs="Times New Roman"/>
        </w:rPr>
      </w:pPr>
    </w:p>
    <w:p w14:paraId="3CAF9690" w14:textId="77777777" w:rsidR="00E30D70" w:rsidRDefault="00E30D70" w:rsidP="0036608C">
      <w:pPr>
        <w:rPr>
          <w:rFonts w:ascii="Times New Roman" w:hAnsi="Times New Roman" w:cs="Times New Roman"/>
        </w:rPr>
      </w:pPr>
    </w:p>
    <w:p w14:paraId="23F38CD7" w14:textId="6474540E" w:rsidR="00525307" w:rsidRDefault="00525307" w:rsidP="0036608C">
      <w:pPr>
        <w:rPr>
          <w:rFonts w:ascii="Times New Roman" w:hAnsi="Times New Roman" w:cs="Times New Roman"/>
        </w:rPr>
      </w:pPr>
      <w:r>
        <w:rPr>
          <w:rFonts w:ascii="Times New Roman" w:hAnsi="Times New Roman" w:cs="Times New Roman" w:hint="eastAsia"/>
          <w:noProof/>
        </w:rPr>
        <w:drawing>
          <wp:inline distT="0" distB="0" distL="0" distR="0" wp14:anchorId="5DC99352" wp14:editId="1CE69A0A">
            <wp:extent cx="5274310" cy="2287905"/>
            <wp:effectExtent l="0" t="0" r="2540" b="0"/>
            <wp:docPr id="66747474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74745" name="图片 667474745"/>
                    <pic:cNvPicPr/>
                  </pic:nvPicPr>
                  <pic:blipFill>
                    <a:blip r:embed="rId16"/>
                    <a:stretch>
                      <a:fillRect/>
                    </a:stretch>
                  </pic:blipFill>
                  <pic:spPr>
                    <a:xfrm>
                      <a:off x="0" y="0"/>
                      <a:ext cx="5274310" cy="2287905"/>
                    </a:xfrm>
                    <a:prstGeom prst="rect">
                      <a:avLst/>
                    </a:prstGeom>
                  </pic:spPr>
                </pic:pic>
              </a:graphicData>
            </a:graphic>
          </wp:inline>
        </w:drawing>
      </w:r>
    </w:p>
    <w:p w14:paraId="61F9AFED" w14:textId="31839ADE" w:rsidR="00525307" w:rsidRDefault="00AD79AC" w:rsidP="0036608C">
      <w:pPr>
        <w:rPr>
          <w:rFonts w:ascii="Times New Roman" w:hAnsi="Times New Roman" w:cs="Times New Roman"/>
        </w:rPr>
      </w:pPr>
      <w:r w:rsidRPr="00AC632E">
        <w:rPr>
          <w:rFonts w:ascii="Times New Roman" w:hAnsi="Times New Roman" w:cs="Times New Roman"/>
          <w:b/>
          <w:bCs/>
        </w:rPr>
        <w:t>Supplementary Fig. S</w:t>
      </w:r>
      <w:r>
        <w:rPr>
          <w:rFonts w:ascii="Times New Roman" w:hAnsi="Times New Roman" w:cs="Times New Roman" w:hint="eastAsia"/>
          <w:b/>
          <w:bCs/>
        </w:rPr>
        <w:t>11</w:t>
      </w:r>
      <w:r w:rsidRPr="00AD79AC">
        <w:rPr>
          <w:rFonts w:ascii="Times New Roman" w:hAnsi="Times New Roman" w:cs="Times New Roman" w:hint="eastAsia"/>
        </w:rPr>
        <w:t xml:space="preserve">. Gating strategy for flow cytometry analyses. </w:t>
      </w:r>
      <w:r>
        <w:rPr>
          <w:rFonts w:ascii="Times New Roman" w:hAnsi="Times New Roman" w:cs="Times New Roman" w:hint="eastAsia"/>
        </w:rPr>
        <w:t>(</w:t>
      </w:r>
      <w:r w:rsidRPr="00AD79AC">
        <w:rPr>
          <w:rFonts w:ascii="Times New Roman" w:hAnsi="Times New Roman" w:cs="Times New Roman" w:hint="eastAsia"/>
        </w:rPr>
        <w:t>A</w:t>
      </w:r>
      <w:r>
        <w:rPr>
          <w:rFonts w:ascii="Times New Roman" w:hAnsi="Times New Roman" w:cs="Times New Roman" w:hint="eastAsia"/>
        </w:rPr>
        <w:t>)</w:t>
      </w:r>
      <w:r w:rsidRPr="00AD79AC">
        <w:rPr>
          <w:rFonts w:ascii="Times New Roman" w:hAnsi="Times New Roman" w:cs="Times New Roman" w:hint="eastAsia"/>
        </w:rPr>
        <w:t xml:space="preserve"> Gating strategy for analyses in </w:t>
      </w:r>
      <w:r>
        <w:rPr>
          <w:rFonts w:ascii="Times New Roman" w:hAnsi="Times New Roman" w:cs="Times New Roman" w:hint="eastAsia"/>
        </w:rPr>
        <w:t>F</w:t>
      </w:r>
      <w:r w:rsidRPr="00AD79AC">
        <w:rPr>
          <w:rFonts w:ascii="Times New Roman" w:hAnsi="Times New Roman" w:cs="Times New Roman" w:hint="eastAsia"/>
        </w:rPr>
        <w:t xml:space="preserve">ig.3 </w:t>
      </w:r>
      <w:r>
        <w:rPr>
          <w:rFonts w:ascii="Times New Roman" w:hAnsi="Times New Roman" w:cs="Times New Roman" w:hint="eastAsia"/>
        </w:rPr>
        <w:t>E</w:t>
      </w:r>
      <w:r w:rsidRPr="00AD79AC">
        <w:rPr>
          <w:rFonts w:ascii="Times New Roman" w:hAnsi="Times New Roman" w:cs="Times New Roman" w:hint="eastAsia"/>
        </w:rPr>
        <w:t xml:space="preserve">. </w:t>
      </w:r>
      <w:r>
        <w:rPr>
          <w:rFonts w:ascii="Times New Roman" w:hAnsi="Times New Roman" w:cs="Times New Roman" w:hint="eastAsia"/>
        </w:rPr>
        <w:t>(</w:t>
      </w:r>
      <w:r w:rsidRPr="00AD79AC">
        <w:rPr>
          <w:rFonts w:ascii="Times New Roman" w:hAnsi="Times New Roman" w:cs="Times New Roman" w:hint="eastAsia"/>
        </w:rPr>
        <w:t>B</w:t>
      </w:r>
      <w:r>
        <w:rPr>
          <w:rFonts w:ascii="Times New Roman" w:hAnsi="Times New Roman" w:cs="Times New Roman" w:hint="eastAsia"/>
        </w:rPr>
        <w:t>)</w:t>
      </w:r>
      <w:r w:rsidRPr="00AD79AC">
        <w:rPr>
          <w:rFonts w:ascii="Times New Roman" w:hAnsi="Times New Roman" w:cs="Times New Roman" w:hint="eastAsia"/>
        </w:rPr>
        <w:t xml:space="preserve"> Gating strategy for analyses in </w:t>
      </w:r>
      <w:r>
        <w:rPr>
          <w:rFonts w:ascii="Times New Roman" w:hAnsi="Times New Roman" w:cs="Times New Roman" w:hint="eastAsia"/>
        </w:rPr>
        <w:t>F</w:t>
      </w:r>
      <w:r w:rsidRPr="00AD79AC">
        <w:rPr>
          <w:rFonts w:ascii="Times New Roman" w:hAnsi="Times New Roman" w:cs="Times New Roman" w:hint="eastAsia"/>
        </w:rPr>
        <w:t>ig.5 A.</w:t>
      </w:r>
      <w:bookmarkEnd w:id="1"/>
    </w:p>
    <w:sectPr w:rsidR="005253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BE6DD" w14:textId="77777777" w:rsidR="009E5DA3" w:rsidRDefault="009E5DA3" w:rsidP="008D19AE">
      <w:pPr>
        <w:rPr>
          <w:rFonts w:hint="eastAsia"/>
        </w:rPr>
      </w:pPr>
      <w:r>
        <w:separator/>
      </w:r>
    </w:p>
  </w:endnote>
  <w:endnote w:type="continuationSeparator" w:id="0">
    <w:p w14:paraId="3F761D8C" w14:textId="77777777" w:rsidR="009E5DA3" w:rsidRDefault="009E5DA3" w:rsidP="008D19A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C5770" w14:textId="77777777" w:rsidR="009E5DA3" w:rsidRDefault="009E5DA3" w:rsidP="008D19AE">
      <w:pPr>
        <w:rPr>
          <w:rFonts w:hint="eastAsia"/>
        </w:rPr>
      </w:pPr>
      <w:r>
        <w:separator/>
      </w:r>
    </w:p>
  </w:footnote>
  <w:footnote w:type="continuationSeparator" w:id="0">
    <w:p w14:paraId="4DA3F96D" w14:textId="77777777" w:rsidR="009E5DA3" w:rsidRDefault="009E5DA3" w:rsidP="008D19A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23F"/>
    <w:rsid w:val="000A0396"/>
    <w:rsid w:val="000A152C"/>
    <w:rsid w:val="000C76BA"/>
    <w:rsid w:val="00166DD1"/>
    <w:rsid w:val="002464D7"/>
    <w:rsid w:val="0036608C"/>
    <w:rsid w:val="003901E8"/>
    <w:rsid w:val="004944C4"/>
    <w:rsid w:val="004A48AD"/>
    <w:rsid w:val="00525307"/>
    <w:rsid w:val="005B1C07"/>
    <w:rsid w:val="005E69B9"/>
    <w:rsid w:val="00694310"/>
    <w:rsid w:val="006C288A"/>
    <w:rsid w:val="00701492"/>
    <w:rsid w:val="00720203"/>
    <w:rsid w:val="00770E23"/>
    <w:rsid w:val="00774F6C"/>
    <w:rsid w:val="0077636A"/>
    <w:rsid w:val="00811E85"/>
    <w:rsid w:val="00865F6D"/>
    <w:rsid w:val="008D19AE"/>
    <w:rsid w:val="00972D9D"/>
    <w:rsid w:val="009763AE"/>
    <w:rsid w:val="00995DE0"/>
    <w:rsid w:val="009D623F"/>
    <w:rsid w:val="009E5DA3"/>
    <w:rsid w:val="00A721DA"/>
    <w:rsid w:val="00A927D0"/>
    <w:rsid w:val="00AB0431"/>
    <w:rsid w:val="00AC632E"/>
    <w:rsid w:val="00AD79AC"/>
    <w:rsid w:val="00CB2650"/>
    <w:rsid w:val="00CC4E96"/>
    <w:rsid w:val="00D53BB5"/>
    <w:rsid w:val="00DD6D9C"/>
    <w:rsid w:val="00E30D70"/>
    <w:rsid w:val="00E32459"/>
    <w:rsid w:val="00E45B8B"/>
    <w:rsid w:val="00E639DC"/>
    <w:rsid w:val="00ED20F6"/>
    <w:rsid w:val="00F46E6D"/>
    <w:rsid w:val="00F749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010CC2"/>
  <w14:defaultImageDpi w14:val="330"/>
  <w15:chartTrackingRefBased/>
  <w15:docId w15:val="{D8465F4A-B44B-4609-B1D6-4546EE06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D623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D623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D623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D623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D623F"/>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9D623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D623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D623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D623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D623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D623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D623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D623F"/>
    <w:rPr>
      <w:rFonts w:cstheme="majorBidi"/>
      <w:color w:val="0F4761" w:themeColor="accent1" w:themeShade="BF"/>
      <w:sz w:val="28"/>
      <w:szCs w:val="28"/>
    </w:rPr>
  </w:style>
  <w:style w:type="character" w:customStyle="1" w:styleId="50">
    <w:name w:val="标题 5 字符"/>
    <w:basedOn w:val="a0"/>
    <w:link w:val="5"/>
    <w:uiPriority w:val="9"/>
    <w:semiHidden/>
    <w:rsid w:val="009D623F"/>
    <w:rPr>
      <w:rFonts w:cstheme="majorBidi"/>
      <w:color w:val="0F4761" w:themeColor="accent1" w:themeShade="BF"/>
      <w:sz w:val="24"/>
      <w:szCs w:val="24"/>
    </w:rPr>
  </w:style>
  <w:style w:type="character" w:customStyle="1" w:styleId="60">
    <w:name w:val="标题 6 字符"/>
    <w:basedOn w:val="a0"/>
    <w:link w:val="6"/>
    <w:uiPriority w:val="9"/>
    <w:semiHidden/>
    <w:rsid w:val="009D623F"/>
    <w:rPr>
      <w:rFonts w:cstheme="majorBidi"/>
      <w:b/>
      <w:bCs/>
      <w:color w:val="0F4761" w:themeColor="accent1" w:themeShade="BF"/>
    </w:rPr>
  </w:style>
  <w:style w:type="character" w:customStyle="1" w:styleId="70">
    <w:name w:val="标题 7 字符"/>
    <w:basedOn w:val="a0"/>
    <w:link w:val="7"/>
    <w:uiPriority w:val="9"/>
    <w:semiHidden/>
    <w:rsid w:val="009D623F"/>
    <w:rPr>
      <w:rFonts w:cstheme="majorBidi"/>
      <w:b/>
      <w:bCs/>
      <w:color w:val="595959" w:themeColor="text1" w:themeTint="A6"/>
    </w:rPr>
  </w:style>
  <w:style w:type="character" w:customStyle="1" w:styleId="80">
    <w:name w:val="标题 8 字符"/>
    <w:basedOn w:val="a0"/>
    <w:link w:val="8"/>
    <w:uiPriority w:val="9"/>
    <w:semiHidden/>
    <w:rsid w:val="009D623F"/>
    <w:rPr>
      <w:rFonts w:cstheme="majorBidi"/>
      <w:color w:val="595959" w:themeColor="text1" w:themeTint="A6"/>
    </w:rPr>
  </w:style>
  <w:style w:type="character" w:customStyle="1" w:styleId="90">
    <w:name w:val="标题 9 字符"/>
    <w:basedOn w:val="a0"/>
    <w:link w:val="9"/>
    <w:uiPriority w:val="9"/>
    <w:semiHidden/>
    <w:rsid w:val="009D623F"/>
    <w:rPr>
      <w:rFonts w:eastAsiaTheme="majorEastAsia" w:cstheme="majorBidi"/>
      <w:color w:val="595959" w:themeColor="text1" w:themeTint="A6"/>
    </w:rPr>
  </w:style>
  <w:style w:type="paragraph" w:styleId="a3">
    <w:name w:val="Title"/>
    <w:basedOn w:val="a"/>
    <w:next w:val="a"/>
    <w:link w:val="a4"/>
    <w:uiPriority w:val="10"/>
    <w:qFormat/>
    <w:rsid w:val="009D623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D62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623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D623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623F"/>
    <w:pPr>
      <w:spacing w:before="160" w:after="160"/>
      <w:jc w:val="center"/>
    </w:pPr>
    <w:rPr>
      <w:i/>
      <w:iCs/>
      <w:color w:val="404040" w:themeColor="text1" w:themeTint="BF"/>
    </w:rPr>
  </w:style>
  <w:style w:type="character" w:customStyle="1" w:styleId="a8">
    <w:name w:val="引用 字符"/>
    <w:basedOn w:val="a0"/>
    <w:link w:val="a7"/>
    <w:uiPriority w:val="29"/>
    <w:rsid w:val="009D623F"/>
    <w:rPr>
      <w:i/>
      <w:iCs/>
      <w:color w:val="404040" w:themeColor="text1" w:themeTint="BF"/>
    </w:rPr>
  </w:style>
  <w:style w:type="paragraph" w:styleId="a9">
    <w:name w:val="List Paragraph"/>
    <w:basedOn w:val="a"/>
    <w:uiPriority w:val="34"/>
    <w:qFormat/>
    <w:rsid w:val="009D623F"/>
    <w:pPr>
      <w:ind w:left="720"/>
      <w:contextualSpacing/>
    </w:pPr>
  </w:style>
  <w:style w:type="character" w:styleId="aa">
    <w:name w:val="Intense Emphasis"/>
    <w:basedOn w:val="a0"/>
    <w:uiPriority w:val="21"/>
    <w:qFormat/>
    <w:rsid w:val="009D623F"/>
    <w:rPr>
      <w:i/>
      <w:iCs/>
      <w:color w:val="0F4761" w:themeColor="accent1" w:themeShade="BF"/>
    </w:rPr>
  </w:style>
  <w:style w:type="paragraph" w:styleId="ab">
    <w:name w:val="Intense Quote"/>
    <w:basedOn w:val="a"/>
    <w:next w:val="a"/>
    <w:link w:val="ac"/>
    <w:uiPriority w:val="30"/>
    <w:qFormat/>
    <w:rsid w:val="009D62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D623F"/>
    <w:rPr>
      <w:i/>
      <w:iCs/>
      <w:color w:val="0F4761" w:themeColor="accent1" w:themeShade="BF"/>
    </w:rPr>
  </w:style>
  <w:style w:type="character" w:styleId="ad">
    <w:name w:val="Intense Reference"/>
    <w:basedOn w:val="a0"/>
    <w:uiPriority w:val="32"/>
    <w:qFormat/>
    <w:rsid w:val="009D623F"/>
    <w:rPr>
      <w:b/>
      <w:bCs/>
      <w:smallCaps/>
      <w:color w:val="0F4761" w:themeColor="accent1" w:themeShade="BF"/>
      <w:spacing w:val="5"/>
    </w:rPr>
  </w:style>
  <w:style w:type="paragraph" w:styleId="ae">
    <w:name w:val="header"/>
    <w:basedOn w:val="a"/>
    <w:link w:val="af"/>
    <w:uiPriority w:val="99"/>
    <w:unhideWhenUsed/>
    <w:rsid w:val="008D19AE"/>
    <w:pPr>
      <w:tabs>
        <w:tab w:val="center" w:pos="4153"/>
        <w:tab w:val="right" w:pos="8306"/>
      </w:tabs>
      <w:snapToGrid w:val="0"/>
      <w:jc w:val="center"/>
    </w:pPr>
    <w:rPr>
      <w:sz w:val="18"/>
      <w:szCs w:val="18"/>
    </w:rPr>
  </w:style>
  <w:style w:type="character" w:customStyle="1" w:styleId="af">
    <w:name w:val="页眉 字符"/>
    <w:basedOn w:val="a0"/>
    <w:link w:val="ae"/>
    <w:uiPriority w:val="99"/>
    <w:rsid w:val="008D19AE"/>
    <w:rPr>
      <w:sz w:val="18"/>
      <w:szCs w:val="18"/>
    </w:rPr>
  </w:style>
  <w:style w:type="paragraph" w:styleId="af0">
    <w:name w:val="footer"/>
    <w:basedOn w:val="a"/>
    <w:link w:val="af1"/>
    <w:uiPriority w:val="99"/>
    <w:unhideWhenUsed/>
    <w:rsid w:val="008D19AE"/>
    <w:pPr>
      <w:tabs>
        <w:tab w:val="center" w:pos="4153"/>
        <w:tab w:val="right" w:pos="8306"/>
      </w:tabs>
      <w:snapToGrid w:val="0"/>
      <w:jc w:val="left"/>
    </w:pPr>
    <w:rPr>
      <w:sz w:val="18"/>
      <w:szCs w:val="18"/>
    </w:rPr>
  </w:style>
  <w:style w:type="character" w:customStyle="1" w:styleId="af1">
    <w:name w:val="页脚 字符"/>
    <w:basedOn w:val="a0"/>
    <w:link w:val="af0"/>
    <w:uiPriority w:val="99"/>
    <w:rsid w:val="008D19A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719144">
      <w:bodyDiv w:val="1"/>
      <w:marLeft w:val="0"/>
      <w:marRight w:val="0"/>
      <w:marTop w:val="0"/>
      <w:marBottom w:val="0"/>
      <w:divBdr>
        <w:top w:val="none" w:sz="0" w:space="0" w:color="auto"/>
        <w:left w:val="none" w:sz="0" w:space="0" w:color="auto"/>
        <w:bottom w:val="none" w:sz="0" w:space="0" w:color="auto"/>
        <w:right w:val="none" w:sz="0" w:space="0" w:color="auto"/>
      </w:divBdr>
      <w:divsChild>
        <w:div w:id="1268807710">
          <w:marLeft w:val="660"/>
          <w:marRight w:val="660"/>
          <w:marTop w:val="0"/>
          <w:marBottom w:val="0"/>
          <w:divBdr>
            <w:top w:val="none" w:sz="0" w:space="0" w:color="auto"/>
            <w:left w:val="none" w:sz="0" w:space="0" w:color="auto"/>
            <w:bottom w:val="none" w:sz="0" w:space="0" w:color="auto"/>
            <w:right w:val="none" w:sz="0" w:space="0" w:color="auto"/>
          </w:divBdr>
          <w:divsChild>
            <w:div w:id="1263152143">
              <w:marLeft w:val="0"/>
              <w:marRight w:val="0"/>
              <w:marTop w:val="0"/>
              <w:marBottom w:val="0"/>
              <w:divBdr>
                <w:top w:val="none" w:sz="0" w:space="0" w:color="auto"/>
                <w:left w:val="none" w:sz="0" w:space="0" w:color="auto"/>
                <w:bottom w:val="none" w:sz="0" w:space="0" w:color="auto"/>
                <w:right w:val="none" w:sz="0" w:space="0" w:color="auto"/>
              </w:divBdr>
              <w:divsChild>
                <w:div w:id="178279221">
                  <w:marLeft w:val="0"/>
                  <w:marRight w:val="0"/>
                  <w:marTop w:val="0"/>
                  <w:marBottom w:val="0"/>
                  <w:divBdr>
                    <w:top w:val="none" w:sz="0" w:space="0" w:color="auto"/>
                    <w:left w:val="none" w:sz="0" w:space="0" w:color="auto"/>
                    <w:bottom w:val="none" w:sz="0" w:space="0" w:color="auto"/>
                    <w:right w:val="none" w:sz="0" w:space="0" w:color="auto"/>
                  </w:divBdr>
                  <w:divsChild>
                    <w:div w:id="821972724">
                      <w:marLeft w:val="0"/>
                      <w:marRight w:val="0"/>
                      <w:marTop w:val="0"/>
                      <w:marBottom w:val="0"/>
                      <w:divBdr>
                        <w:top w:val="none" w:sz="0" w:space="0" w:color="auto"/>
                        <w:left w:val="none" w:sz="0" w:space="0" w:color="auto"/>
                        <w:bottom w:val="none" w:sz="0" w:space="0" w:color="auto"/>
                        <w:right w:val="none" w:sz="0" w:space="0" w:color="auto"/>
                      </w:divBdr>
                      <w:divsChild>
                        <w:div w:id="4163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g"/><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image" Target="media/image10.jpg"/><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541</Words>
  <Characters>3087</Characters>
  <Application>Microsoft Office Word</Application>
  <DocSecurity>0</DocSecurity>
  <Lines>25</Lines>
  <Paragraphs>7</Paragraphs>
  <ScaleCrop>false</ScaleCrop>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caihao Qu</dc:creator>
  <cp:keywords/>
  <dc:description/>
  <cp:lastModifiedBy>caihao Qu</cp:lastModifiedBy>
  <cp:revision>3</cp:revision>
  <dcterms:created xsi:type="dcterms:W3CDTF">2026-08-02T15:35:00Z</dcterms:created>
  <dcterms:modified xsi:type="dcterms:W3CDTF">2026-08-07T16:43:00Z</dcterms:modified>
</cp:coreProperties>
</file>