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081" w:rsidRDefault="00FA1E7B" w:rsidP="00041EAD">
      <w:pPr>
        <w:spacing w:line="480" w:lineRule="auto"/>
        <w:rPr>
          <w:b/>
        </w:rPr>
      </w:pPr>
      <w:proofErr w:type="gramStart"/>
      <w:r>
        <w:rPr>
          <w:b/>
        </w:rPr>
        <w:t>Additional file</w:t>
      </w:r>
      <w:r w:rsidR="002F4081">
        <w:rPr>
          <w:b/>
        </w:rPr>
        <w:t xml:space="preserve"> 1</w:t>
      </w:r>
      <w:r w:rsidR="002F4081" w:rsidRPr="00F03BFA">
        <w:rPr>
          <w:b/>
        </w:rPr>
        <w:t>.</w:t>
      </w:r>
      <w:proofErr w:type="gramEnd"/>
      <w:r w:rsidR="002F4081" w:rsidRPr="00F03BFA">
        <w:rPr>
          <w:b/>
        </w:rPr>
        <w:t xml:space="preserve"> </w:t>
      </w:r>
      <w:r w:rsidR="002F4081" w:rsidRPr="00E5024A">
        <w:rPr>
          <w:b/>
        </w:rPr>
        <w:t>Diagnostic cri</w:t>
      </w:r>
      <w:r w:rsidR="002F4081">
        <w:rPr>
          <w:b/>
        </w:rPr>
        <w:t xml:space="preserve">teria for </w:t>
      </w:r>
      <w:r w:rsidR="002F4081" w:rsidRPr="00044DFD">
        <w:rPr>
          <w:b/>
        </w:rPr>
        <w:t>“phlegm turbidity obstructing the orifices”(PTOO</w:t>
      </w:r>
      <w:bookmarkStart w:id="0" w:name="_GoBack"/>
      <w:bookmarkEnd w:id="0"/>
      <w:r w:rsidR="002F4081" w:rsidRPr="00044DFD">
        <w:rPr>
          <w:b/>
        </w:rPr>
        <w:t>)</w:t>
      </w:r>
    </w:p>
    <w:p w:rsidR="002F4081" w:rsidRPr="00044DFD" w:rsidRDefault="002F4081" w:rsidP="00041EAD">
      <w:pPr>
        <w:spacing w:line="480" w:lineRule="auto"/>
        <w:rPr>
          <w:b/>
        </w:rPr>
      </w:pPr>
    </w:p>
    <w:p w:rsidR="002F4081" w:rsidRPr="00B5239E" w:rsidRDefault="002F4081" w:rsidP="00357CBC">
      <w:pPr>
        <w:spacing w:line="240" w:lineRule="exact"/>
        <w:jc w:val="center"/>
        <w:rPr>
          <w:rFonts w:eastAsia="Arial Unicode MS"/>
          <w:b/>
          <w:u w:val="single"/>
        </w:rPr>
      </w:pPr>
      <w:r>
        <w:rPr>
          <w:rFonts w:eastAsia="Arial Unicode MS"/>
          <w:b/>
          <w:u w:val="single"/>
        </w:rPr>
        <w:t>Diagnostic c</w:t>
      </w:r>
      <w:r w:rsidRPr="00B5239E">
        <w:rPr>
          <w:rFonts w:eastAsia="Arial Unicode MS"/>
          <w:b/>
          <w:u w:val="single"/>
        </w:rPr>
        <w:t xml:space="preserve">riteria for </w:t>
      </w:r>
      <w:r w:rsidRPr="00044DFD">
        <w:rPr>
          <w:rFonts w:eastAsia="Arial Unicode MS"/>
          <w:b/>
          <w:u w:val="single"/>
        </w:rPr>
        <w:t>phlegm turbidity obstructing the orifices</w:t>
      </w:r>
      <w:r>
        <w:rPr>
          <w:rFonts w:eastAsia="Arial Unicode MS"/>
          <w:b/>
          <w:u w:val="single"/>
        </w:rPr>
        <w:t xml:space="preserve"> (PTOO)</w:t>
      </w:r>
      <w:r w:rsidRPr="00B5239E">
        <w:rPr>
          <w:rFonts w:eastAsia="Arial Unicode MS"/>
          <w:b/>
          <w:u w:val="single"/>
        </w:rPr>
        <w:t>:</w:t>
      </w:r>
    </w:p>
    <w:p w:rsidR="002F4081" w:rsidRPr="00E11394" w:rsidRDefault="002F4081" w:rsidP="00357CBC">
      <w:pPr>
        <w:spacing w:line="240" w:lineRule="exact"/>
        <w:jc w:val="center"/>
        <w:rPr>
          <w:rFonts w:ascii="Arial Unicode MS" w:eastAsia="Arial Unicode MS" w:hAnsi="Arial Unicode MS" w:cs="Arial Unicode MS"/>
          <w:b/>
          <w:u w:val="single"/>
        </w:rPr>
      </w:pPr>
    </w:p>
    <w:p w:rsidR="002F4081" w:rsidRDefault="002F4081" w:rsidP="00041EAD">
      <w:pPr>
        <w:spacing w:line="360" w:lineRule="auto"/>
        <w:ind w:left="360" w:hanging="360"/>
        <w:jc w:val="both"/>
        <w:rPr>
          <w:rFonts w:eastAsia="Arial Unicode MS"/>
        </w:rPr>
      </w:pPr>
      <w:r>
        <w:t xml:space="preserve"> (1)</w:t>
      </w:r>
      <w:r>
        <w:rPr>
          <w:rFonts w:ascii="Arial Unicode MS" w:eastAsia="Arial Unicode MS" w:hAnsi="Arial Unicode MS" w:cs="Arial Unicode MS"/>
        </w:rPr>
        <w:t xml:space="preserve"> </w:t>
      </w:r>
      <w:r w:rsidRPr="00B5239E">
        <w:rPr>
          <w:rFonts w:eastAsia="Arial Unicode MS"/>
        </w:rPr>
        <w:t xml:space="preserve">Primary symptoms: </w:t>
      </w:r>
      <w:r>
        <w:rPr>
          <w:rFonts w:eastAsia="Arial Unicode MS"/>
        </w:rPr>
        <w:t>dementia (MMSE&lt;24)</w:t>
      </w:r>
      <w:r w:rsidRPr="00B5239E">
        <w:rPr>
          <w:rFonts w:eastAsia="Arial Unicode MS"/>
        </w:rPr>
        <w:t xml:space="preserve">; </w:t>
      </w:r>
      <w:r>
        <w:rPr>
          <w:rFonts w:eastAsia="Arial Unicode MS"/>
        </w:rPr>
        <w:t>heavy-headedness</w:t>
      </w:r>
      <w:r w:rsidRPr="00B5239E">
        <w:rPr>
          <w:rFonts w:eastAsia="Arial Unicode MS"/>
        </w:rPr>
        <w:t xml:space="preserve">; </w:t>
      </w:r>
      <w:r>
        <w:rPr>
          <w:rFonts w:eastAsia="Arial Unicode MS"/>
        </w:rPr>
        <w:t>torpid intake; dribbling phlegm</w:t>
      </w:r>
    </w:p>
    <w:p w:rsidR="002F4081" w:rsidRPr="00B5239E" w:rsidRDefault="002F4081" w:rsidP="00041EAD">
      <w:pPr>
        <w:spacing w:line="360" w:lineRule="auto"/>
        <w:ind w:left="360" w:hanging="360"/>
        <w:jc w:val="both"/>
        <w:rPr>
          <w:rFonts w:eastAsia="Arial Unicode MS"/>
        </w:rPr>
      </w:pPr>
      <w:r w:rsidRPr="00B5239E">
        <w:t xml:space="preserve"> (2)</w:t>
      </w:r>
      <w:r w:rsidRPr="00B5239E">
        <w:rPr>
          <w:rFonts w:eastAsia="Arial Unicode MS"/>
        </w:rPr>
        <w:t xml:space="preserve"> Secondary symptoms: </w:t>
      </w:r>
      <w:r w:rsidRPr="00F84404">
        <w:rPr>
          <w:rFonts w:eastAsia="Arial Unicode MS"/>
        </w:rPr>
        <w:t>mental sluggishness</w:t>
      </w:r>
      <w:r w:rsidRPr="00B5239E">
        <w:rPr>
          <w:rFonts w:eastAsia="Arial Unicode MS"/>
        </w:rPr>
        <w:t xml:space="preserve">; </w:t>
      </w:r>
      <w:r>
        <w:rPr>
          <w:rFonts w:eastAsia="Arial Unicode MS"/>
        </w:rPr>
        <w:t>overweight and obesity (BMI&gt;25)</w:t>
      </w:r>
      <w:r w:rsidRPr="00B5239E">
        <w:rPr>
          <w:rFonts w:eastAsia="Arial Unicode MS"/>
        </w:rPr>
        <w:t xml:space="preserve">; </w:t>
      </w:r>
      <w:r>
        <w:rPr>
          <w:rFonts w:eastAsia="Arial Unicode MS"/>
        </w:rPr>
        <w:t>heavy limbs</w:t>
      </w:r>
      <w:r w:rsidRPr="00B5239E">
        <w:rPr>
          <w:rFonts w:eastAsia="Arial Unicode MS"/>
        </w:rPr>
        <w:t xml:space="preserve">; </w:t>
      </w:r>
      <w:r>
        <w:rPr>
          <w:rFonts w:eastAsia="Arial Unicode MS"/>
        </w:rPr>
        <w:t xml:space="preserve">oppression in the abdominal; </w:t>
      </w:r>
      <w:r w:rsidRPr="00B5239E">
        <w:rPr>
          <w:rFonts w:eastAsia="Arial Unicode MS"/>
        </w:rPr>
        <w:t>nausea</w:t>
      </w:r>
      <w:r>
        <w:rPr>
          <w:rFonts w:eastAsia="Arial Unicode MS"/>
        </w:rPr>
        <w:t xml:space="preserve"> and vomiting</w:t>
      </w:r>
      <w:r w:rsidRPr="00B5239E">
        <w:rPr>
          <w:rFonts w:eastAsia="Arial Unicode MS"/>
        </w:rPr>
        <w:t xml:space="preserve">; </w:t>
      </w:r>
      <w:r>
        <w:rPr>
          <w:rFonts w:eastAsia="Arial Unicode MS"/>
        </w:rPr>
        <w:t>lethargy</w:t>
      </w:r>
      <w:r w:rsidRPr="00B5239E">
        <w:rPr>
          <w:rFonts w:eastAsia="Arial Unicode MS"/>
        </w:rPr>
        <w:t xml:space="preserve">; </w:t>
      </w:r>
      <w:r>
        <w:rPr>
          <w:rFonts w:eastAsia="Arial Unicode MS"/>
        </w:rPr>
        <w:t>manic</w:t>
      </w:r>
      <w:r w:rsidRPr="00B5239E">
        <w:rPr>
          <w:rFonts w:eastAsia="Arial Unicode MS"/>
        </w:rPr>
        <w:t xml:space="preserve">; thick tongue; </w:t>
      </w:r>
      <w:r>
        <w:rPr>
          <w:rFonts w:eastAsia="Arial Unicode MS"/>
        </w:rPr>
        <w:t>slippery</w:t>
      </w:r>
      <w:r w:rsidRPr="00B5239E">
        <w:rPr>
          <w:rFonts w:eastAsia="Arial Unicode MS"/>
        </w:rPr>
        <w:t xml:space="preserve"> pulse.</w:t>
      </w:r>
    </w:p>
    <w:p w:rsidR="002F4081" w:rsidRPr="00F84404" w:rsidRDefault="002F4081" w:rsidP="00041EAD">
      <w:pPr>
        <w:spacing w:line="360" w:lineRule="auto"/>
        <w:jc w:val="both"/>
        <w:rPr>
          <w:rFonts w:eastAsia="Arial Unicode MS"/>
        </w:rPr>
      </w:pPr>
    </w:p>
    <w:p w:rsidR="002F4081" w:rsidRPr="00B5239E" w:rsidRDefault="002F4081" w:rsidP="00041EAD">
      <w:pPr>
        <w:spacing w:line="360" w:lineRule="auto"/>
        <w:jc w:val="both"/>
        <w:rPr>
          <w:rFonts w:eastAsia="Arial Unicode MS"/>
        </w:rPr>
      </w:pPr>
      <w:r w:rsidRPr="00B5239E">
        <w:rPr>
          <w:rFonts w:eastAsia="Arial Unicode MS"/>
        </w:rPr>
        <w:t xml:space="preserve">For the diagnosis of </w:t>
      </w:r>
      <w:r>
        <w:t>PTOO</w:t>
      </w:r>
      <w:r w:rsidRPr="00B5239E">
        <w:rPr>
          <w:rFonts w:eastAsia="Arial Unicode MS"/>
        </w:rPr>
        <w:t xml:space="preserve">, </w:t>
      </w:r>
      <w:r>
        <w:rPr>
          <w:rFonts w:eastAsia="Arial Unicode MS"/>
        </w:rPr>
        <w:t xml:space="preserve">the AD </w:t>
      </w:r>
      <w:r w:rsidRPr="00B5239E">
        <w:rPr>
          <w:rFonts w:eastAsia="Arial Unicode MS"/>
        </w:rPr>
        <w:t>patients must have at least 2 primary symptoms, plus 2 or more secondary symptoms.</w:t>
      </w:r>
    </w:p>
    <w:p w:rsidR="002F4081" w:rsidRDefault="002F4081" w:rsidP="00041EAD">
      <w:pPr>
        <w:spacing w:line="360" w:lineRule="auto"/>
        <w:rPr>
          <w:rFonts w:ascii="PMingLiU"/>
          <w:sz w:val="20"/>
          <w:szCs w:val="20"/>
        </w:rPr>
      </w:pPr>
    </w:p>
    <w:p w:rsidR="003A5A15" w:rsidRDefault="002F4081" w:rsidP="00357CBC">
      <w:pPr>
        <w:rPr>
          <w:rFonts w:eastAsia="SimSun"/>
          <w:lang w:eastAsia="zh-CN"/>
        </w:rPr>
      </w:pPr>
      <w:r w:rsidRPr="00633308">
        <w:t>Reference:</w:t>
      </w:r>
    </w:p>
    <w:p w:rsidR="002F4081" w:rsidRPr="00633308" w:rsidRDefault="002F4081" w:rsidP="00357CBC">
      <w:proofErr w:type="gramStart"/>
      <w:r w:rsidRPr="00633308">
        <w:t>X</w:t>
      </w:r>
      <w:r w:rsidR="003A5A15">
        <w:rPr>
          <w:rFonts w:eastAsia="SimSun" w:hint="eastAsia"/>
          <w:lang w:eastAsia="zh-CN"/>
        </w:rPr>
        <w:t>iao-</w:t>
      </w:r>
      <w:r w:rsidRPr="00633308">
        <w:t>Y</w:t>
      </w:r>
      <w:r w:rsidR="003A5A15">
        <w:rPr>
          <w:rFonts w:eastAsia="SimSun" w:hint="eastAsia"/>
          <w:lang w:eastAsia="zh-CN"/>
        </w:rPr>
        <w:t>u</w:t>
      </w:r>
      <w:r w:rsidR="003A5A15" w:rsidRPr="003A5A15">
        <w:t xml:space="preserve"> </w:t>
      </w:r>
      <w:r w:rsidR="003A5A15" w:rsidRPr="00633308">
        <w:t>Zheng</w:t>
      </w:r>
      <w:r w:rsidRPr="00633308">
        <w:t>.</w:t>
      </w:r>
      <w:proofErr w:type="gramEnd"/>
      <w:r w:rsidRPr="00633308">
        <w:t xml:space="preserve"> </w:t>
      </w:r>
      <w:proofErr w:type="gramStart"/>
      <w:r w:rsidRPr="00633308">
        <w:rPr>
          <w:i/>
          <w:iCs/>
        </w:rPr>
        <w:t>The Guidance for Clinical Research of New Chinese Herbal Medicine</w:t>
      </w:r>
      <w:r w:rsidRPr="00633308">
        <w:t>.</w:t>
      </w:r>
      <w:proofErr w:type="gramEnd"/>
      <w:r w:rsidRPr="00633308">
        <w:t xml:space="preserve"> </w:t>
      </w:r>
      <w:proofErr w:type="gramStart"/>
      <w:r w:rsidRPr="00633308">
        <w:t>Beijing, Chinese Medicine Scientific Publisher</w:t>
      </w:r>
      <w:r w:rsidRPr="00633308">
        <w:rPr>
          <w:rFonts w:eastAsia="SimSun"/>
          <w:lang w:eastAsia="zh-CN"/>
        </w:rPr>
        <w:t xml:space="preserve">, </w:t>
      </w:r>
      <w:r>
        <w:t>2002.</w:t>
      </w:r>
      <w:proofErr w:type="gramEnd"/>
      <w:r>
        <w:t xml:space="preserve"> P</w:t>
      </w:r>
      <w:r w:rsidRPr="00633308">
        <w:t>95.</w:t>
      </w:r>
    </w:p>
    <w:p w:rsidR="002F4081" w:rsidRPr="00633308" w:rsidRDefault="002F4081" w:rsidP="00357CBC">
      <w:pPr>
        <w:widowControl/>
        <w:rPr>
          <w:b/>
        </w:rPr>
      </w:pPr>
    </w:p>
    <w:p w:rsidR="002F4081" w:rsidRDefault="002F4081"/>
    <w:sectPr w:rsidR="002F4081" w:rsidSect="00AA303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39E6" w:rsidRDefault="005139E6" w:rsidP="005139E6">
      <w:r>
        <w:separator/>
      </w:r>
    </w:p>
  </w:endnote>
  <w:endnote w:type="continuationSeparator" w:id="0">
    <w:p w:rsidR="005139E6" w:rsidRDefault="005139E6" w:rsidP="005139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39E6" w:rsidRDefault="005139E6" w:rsidP="005139E6">
      <w:r>
        <w:separator/>
      </w:r>
    </w:p>
  </w:footnote>
  <w:footnote w:type="continuationSeparator" w:id="0">
    <w:p w:rsidR="005139E6" w:rsidRDefault="005139E6" w:rsidP="005139E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57CBC"/>
    <w:rsid w:val="00041EAD"/>
    <w:rsid w:val="00044DFD"/>
    <w:rsid w:val="000E5D75"/>
    <w:rsid w:val="001516B9"/>
    <w:rsid w:val="002F4081"/>
    <w:rsid w:val="00357CBC"/>
    <w:rsid w:val="003A5A15"/>
    <w:rsid w:val="0042530B"/>
    <w:rsid w:val="00482327"/>
    <w:rsid w:val="005139E6"/>
    <w:rsid w:val="005D79CC"/>
    <w:rsid w:val="00613143"/>
    <w:rsid w:val="00633308"/>
    <w:rsid w:val="006560B8"/>
    <w:rsid w:val="006753D4"/>
    <w:rsid w:val="0080137B"/>
    <w:rsid w:val="00AA3032"/>
    <w:rsid w:val="00B5239E"/>
    <w:rsid w:val="00E11394"/>
    <w:rsid w:val="00E5024A"/>
    <w:rsid w:val="00E9399E"/>
    <w:rsid w:val="00F03BFA"/>
    <w:rsid w:val="00F04454"/>
    <w:rsid w:val="00F84404"/>
    <w:rsid w:val="00FA1E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PMingLiU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CBC"/>
    <w:pPr>
      <w:widowControl w:val="0"/>
    </w:pPr>
    <w:rPr>
      <w:rFonts w:ascii="Times New Roman" w:hAnsi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39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5139E6"/>
    <w:rPr>
      <w:rFonts w:ascii="Times New Roman" w:hAnsi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5139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5139E6"/>
    <w:rPr>
      <w:rFonts w:ascii="Times New Roman" w:hAnsi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CBC"/>
    <w:pPr>
      <w:widowControl w:val="0"/>
    </w:pPr>
    <w:rPr>
      <w:rFonts w:ascii="Times New Roman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39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139E6"/>
    <w:rPr>
      <w:rFonts w:ascii="Times New Roman" w:hAnsi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139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139E6"/>
    <w:rPr>
      <w:rFonts w:ascii="Times New Roman" w:hAnsi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629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Material 1</dc:title>
  <dc:creator>Tony</dc:creator>
  <cp:lastModifiedBy>edeorico</cp:lastModifiedBy>
  <cp:revision>5</cp:revision>
  <dcterms:created xsi:type="dcterms:W3CDTF">2015-02-17T10:44:00Z</dcterms:created>
  <dcterms:modified xsi:type="dcterms:W3CDTF">2015-04-24T21:45:00Z</dcterms:modified>
</cp:coreProperties>
</file>