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75" w:rsidRDefault="001E5975" w:rsidP="001E5975">
      <w:r>
        <w:rPr>
          <w:rFonts w:ascii="Arial" w:hAnsi="Arial" w:cs="Arial"/>
          <w:b/>
          <w:i/>
          <w:sz w:val="20"/>
          <w:szCs w:val="22"/>
        </w:rPr>
        <w:t>Citation:</w:t>
      </w:r>
      <w:r w:rsidRPr="001E5975">
        <w:rPr>
          <w:i/>
        </w:rPr>
        <w:t xml:space="preserve"> </w:t>
      </w:r>
      <w:r w:rsidR="002A1155" w:rsidRPr="002A1155">
        <w:rPr>
          <w:i/>
        </w:rPr>
        <w:t xml:space="preserve">MacPherson H, Altman DG, </w:t>
      </w:r>
      <w:proofErr w:type="spellStart"/>
      <w:r w:rsidR="002A1155" w:rsidRPr="002A1155">
        <w:rPr>
          <w:i/>
        </w:rPr>
        <w:t>Hammerschlag</w:t>
      </w:r>
      <w:proofErr w:type="spellEnd"/>
      <w:r w:rsidR="002A1155" w:rsidRPr="002A1155">
        <w:rPr>
          <w:i/>
        </w:rPr>
        <w:t xml:space="preserve"> R, </w:t>
      </w:r>
      <w:proofErr w:type="spellStart"/>
      <w:r w:rsidR="002A1155" w:rsidRPr="002A1155">
        <w:rPr>
          <w:i/>
        </w:rPr>
        <w:t>Youping</w:t>
      </w:r>
      <w:proofErr w:type="spellEnd"/>
      <w:r w:rsidR="002A1155" w:rsidRPr="002A1155">
        <w:rPr>
          <w:i/>
        </w:rPr>
        <w:t xml:space="preserve"> L, </w:t>
      </w:r>
      <w:proofErr w:type="spellStart"/>
      <w:r w:rsidR="002A1155" w:rsidRPr="002A1155">
        <w:rPr>
          <w:i/>
        </w:rPr>
        <w:t>Taixiang</w:t>
      </w:r>
      <w:proofErr w:type="spellEnd"/>
      <w:r w:rsidR="002A1155" w:rsidRPr="002A1155">
        <w:rPr>
          <w:i/>
        </w:rPr>
        <w:t xml:space="preserve"> W, White A, </w:t>
      </w:r>
      <w:proofErr w:type="spellStart"/>
      <w:r w:rsidR="002A1155" w:rsidRPr="002A1155">
        <w:rPr>
          <w:i/>
        </w:rPr>
        <w:t>Moher</w:t>
      </w:r>
      <w:proofErr w:type="spellEnd"/>
      <w:r w:rsidR="002A1155" w:rsidRPr="002A1155">
        <w:rPr>
          <w:i/>
        </w:rPr>
        <w:t xml:space="preserve"> D; STRICTA Revision Group.</w:t>
      </w:r>
      <w:r w:rsidR="002A1155">
        <w:rPr>
          <w:i/>
        </w:rPr>
        <w:t xml:space="preserve"> </w:t>
      </w:r>
      <w:r w:rsidR="002A1155" w:rsidRPr="002A1155">
        <w:rPr>
          <w:i/>
        </w:rPr>
        <w:t xml:space="preserve">Revised </w:t>
      </w:r>
      <w:proofErr w:type="spellStart"/>
      <w:r w:rsidR="002A1155" w:rsidRPr="002A1155">
        <w:rPr>
          <w:i/>
        </w:rPr>
        <w:t>STandards</w:t>
      </w:r>
      <w:proofErr w:type="spellEnd"/>
      <w:r w:rsidR="002A1155" w:rsidRPr="002A1155">
        <w:rPr>
          <w:i/>
        </w:rPr>
        <w:t xml:space="preserve"> for Reporting Interventions in Clinical Trials of Acupuncture (STRICTA): Extending the CONSORT statement.</w:t>
      </w:r>
      <w:r w:rsidR="002A1155" w:rsidRPr="002A1155">
        <w:t xml:space="preserve"> </w:t>
      </w:r>
      <w:r w:rsidR="002A1155" w:rsidRPr="002A1155">
        <w:rPr>
          <w:i/>
        </w:rPr>
        <w:t xml:space="preserve">J </w:t>
      </w:r>
      <w:proofErr w:type="spellStart"/>
      <w:r w:rsidR="002A1155" w:rsidRPr="002A1155">
        <w:rPr>
          <w:i/>
        </w:rPr>
        <w:t>Evid</w:t>
      </w:r>
      <w:proofErr w:type="spellEnd"/>
      <w:r w:rsidR="002A1155" w:rsidRPr="002A1155">
        <w:rPr>
          <w:i/>
        </w:rPr>
        <w:t xml:space="preserve"> Based Med. 2010</w:t>
      </w:r>
      <w:proofErr w:type="gramStart"/>
      <w:r w:rsidR="002A1155" w:rsidRPr="002A1155">
        <w:rPr>
          <w:i/>
        </w:rPr>
        <w:t>;3</w:t>
      </w:r>
      <w:proofErr w:type="gramEnd"/>
      <w:r w:rsidR="002A1155" w:rsidRPr="002A1155">
        <w:rPr>
          <w:i/>
        </w:rPr>
        <w:t>(3):140-55.</w:t>
      </w:r>
    </w:p>
    <w:p w:rsidR="001E5975" w:rsidRDefault="001E5975" w:rsidP="001E5975">
      <w:pPr>
        <w:pStyle w:val="a3"/>
        <w:tabs>
          <w:tab w:val="right" w:pos="720"/>
          <w:tab w:val="left" w:pos="900"/>
        </w:tabs>
        <w:ind w:left="900" w:hanging="900"/>
        <w:rPr>
          <w:rFonts w:ascii="Arial" w:hAnsi="Arial" w:cs="Arial"/>
          <w:szCs w:val="15"/>
          <w:vertAlign w:val="superscript"/>
        </w:rPr>
      </w:pPr>
    </w:p>
    <w:p w:rsidR="001E5975" w:rsidRPr="005713C7" w:rsidRDefault="005713C7" w:rsidP="00D36D61">
      <w:pPr>
        <w:pStyle w:val="a3"/>
        <w:rPr>
          <w:rFonts w:ascii="Arial" w:hAnsi="Arial" w:cs="Arial"/>
          <w:bCs/>
          <w:szCs w:val="32"/>
        </w:rPr>
      </w:pPr>
      <w:r>
        <w:rPr>
          <w:rFonts w:ascii="Arial" w:hAnsi="Arial" w:cs="Arial"/>
          <w:b/>
          <w:bCs/>
        </w:rPr>
        <w:t>Table 1</w:t>
      </w:r>
      <w:r w:rsidR="001E5975">
        <w:rPr>
          <w:rFonts w:ascii="Arial" w:hAnsi="Arial" w:cs="Arial"/>
          <w:b/>
          <w:bCs/>
        </w:rPr>
        <w:t xml:space="preserve"> </w:t>
      </w:r>
      <w:r w:rsidR="001E5975" w:rsidRPr="005713C7">
        <w:rPr>
          <w:rFonts w:ascii="Arial" w:hAnsi="Arial" w:cs="Arial"/>
          <w:bCs/>
        </w:rPr>
        <w:t xml:space="preserve">STRICTA </w:t>
      </w:r>
      <w:r w:rsidR="001E5975" w:rsidRPr="005713C7">
        <w:rPr>
          <w:rFonts w:ascii="Arial" w:hAnsi="Arial" w:cs="Arial"/>
          <w:bCs/>
          <w:szCs w:val="32"/>
        </w:rPr>
        <w:t>2010 checklist of information to include when reporting interventions in a clinical trial of acupuncture</w:t>
      </w:r>
      <w:bookmarkStart w:id="0" w:name="_GoBack"/>
      <w:bookmarkEnd w:id="0"/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60"/>
        <w:gridCol w:w="10064"/>
        <w:gridCol w:w="2330"/>
      </w:tblGrid>
      <w:tr w:rsidR="00D36D61" w:rsidTr="00DB4954">
        <w:trPr>
          <w:cantSplit/>
          <w:trHeight w:val="298"/>
        </w:trPr>
        <w:tc>
          <w:tcPr>
            <w:tcW w:w="559" w:type="pct"/>
          </w:tcPr>
          <w:p w:rsidR="00D36D61" w:rsidRPr="00F04CCF" w:rsidRDefault="00D36D61" w:rsidP="00975C0C">
            <w:pPr>
              <w:rPr>
                <w:rFonts w:ascii="Arial" w:hAnsi="Arial" w:cs="Arial"/>
                <w:b/>
                <w:sz w:val="20"/>
              </w:rPr>
            </w:pPr>
            <w:r w:rsidRPr="00F04CCF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606" w:type="pct"/>
          </w:tcPr>
          <w:p w:rsidR="00D36D61" w:rsidRPr="00F04CCF" w:rsidRDefault="00D36D61" w:rsidP="00975C0C">
            <w:pPr>
              <w:rPr>
                <w:rFonts w:ascii="Arial" w:hAnsi="Arial" w:cs="Arial"/>
                <w:b/>
                <w:sz w:val="20"/>
              </w:rPr>
            </w:pPr>
            <w:r w:rsidRPr="00F04CCF">
              <w:rPr>
                <w:rFonts w:ascii="Arial" w:hAnsi="Arial" w:cs="Arial"/>
                <w:b/>
                <w:sz w:val="20"/>
              </w:rPr>
              <w:t>Detail</w:t>
            </w:r>
          </w:p>
        </w:tc>
        <w:tc>
          <w:tcPr>
            <w:tcW w:w="835" w:type="pct"/>
          </w:tcPr>
          <w:p w:rsidR="00D36D61" w:rsidRPr="00F04CCF" w:rsidRDefault="00D36D61" w:rsidP="00975C0C">
            <w:pPr>
              <w:rPr>
                <w:rFonts w:ascii="Arial" w:hAnsi="Arial" w:cs="Arial"/>
                <w:b/>
                <w:sz w:val="20"/>
              </w:rPr>
            </w:pPr>
            <w:r w:rsidRPr="00F04CCF">
              <w:rPr>
                <w:rFonts w:ascii="Arial" w:hAnsi="Arial" w:cs="Arial"/>
                <w:b/>
                <w:sz w:val="20"/>
              </w:rPr>
              <w:t>Section</w:t>
            </w:r>
          </w:p>
        </w:tc>
      </w:tr>
      <w:tr w:rsidR="008E4F80" w:rsidTr="00BC713A">
        <w:trPr>
          <w:cantSplit/>
        </w:trPr>
        <w:tc>
          <w:tcPr>
            <w:tcW w:w="559" w:type="pct"/>
            <w:vMerge w:val="restart"/>
          </w:tcPr>
          <w:p w:rsidR="008E4F80" w:rsidRDefault="008E4F80" w:rsidP="00975C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 Acupuncture rationale</w:t>
            </w:r>
          </w:p>
        </w:tc>
        <w:tc>
          <w:tcPr>
            <w:tcW w:w="3606" w:type="pct"/>
          </w:tcPr>
          <w:p w:rsidR="008E4F80" w:rsidRDefault="008E4F80" w:rsidP="00975C0C">
            <w:pPr>
              <w:pStyle w:val="HTMLBody"/>
              <w:autoSpaceDE/>
              <w:autoSpaceDN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(a) Style of acupuncture (e.g. Traditional Chinese Medicine, Japanese, Korean, Western medical, Five Element, ear acupuncture, </w:t>
            </w:r>
            <w:proofErr w:type="spellStart"/>
            <w:r>
              <w:rPr>
                <w:rFonts w:ascii="Arial" w:hAnsi="Arial" w:cs="Arial"/>
                <w:lang w:eastAsia="en-US"/>
              </w:rPr>
              <w:t>etc</w:t>
            </w:r>
            <w:proofErr w:type="spellEnd"/>
            <w:r>
              <w:rPr>
                <w:rFonts w:ascii="Arial" w:hAnsi="Arial" w:cs="Arial"/>
                <w:lang w:eastAsia="en-US"/>
              </w:rPr>
              <w:t>)</w:t>
            </w:r>
          </w:p>
        </w:tc>
        <w:tc>
          <w:tcPr>
            <w:tcW w:w="835" w:type="pct"/>
            <w:vMerge w:val="restart"/>
            <w:vAlign w:val="center"/>
          </w:tcPr>
          <w:p w:rsidR="008E4F80" w:rsidRDefault="008E4F80" w:rsidP="00BC713A">
            <w:pPr>
              <w:pStyle w:val="HTMLBody"/>
              <w:autoSpaceDE/>
              <w:autoSpaceDN/>
              <w:jc w:val="both"/>
              <w:rPr>
                <w:rFonts w:ascii="Arial" w:hAnsi="Arial" w:cs="Arial"/>
                <w:lang w:eastAsia="en-US"/>
              </w:rPr>
            </w:pPr>
            <w:r w:rsidRPr="002D23B1">
              <w:rPr>
                <w:rFonts w:ascii="Arial" w:hAnsi="Arial" w:cs="Arial" w:hint="eastAsia"/>
                <w:lang w:eastAsia="en-US"/>
              </w:rPr>
              <w:t>“</w:t>
            </w:r>
            <w:r w:rsidRPr="002D23B1">
              <w:rPr>
                <w:rFonts w:ascii="Arial" w:hAnsi="Arial" w:cs="Arial"/>
                <w:lang w:eastAsia="en-US"/>
              </w:rPr>
              <w:t>Interventions”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7F040E">
              <w:rPr>
                <w:rFonts w:ascii="Arial" w:hAnsi="Arial" w:cs="Arial" w:hint="eastAsia"/>
                <w:lang w:eastAsia="en-US"/>
              </w:rPr>
              <w:t>“</w:t>
            </w:r>
            <w:r>
              <w:rPr>
                <w:rFonts w:ascii="Arial" w:hAnsi="Arial" w:cs="Arial" w:hint="eastAsia"/>
                <w:lang w:eastAsia="ko-KR"/>
              </w:rPr>
              <w:t>Group A</w:t>
            </w:r>
            <w:r w:rsidRPr="007F040E">
              <w:rPr>
                <w:rFonts w:ascii="Arial" w:hAnsi="Arial" w:cs="Arial"/>
                <w:lang w:eastAsia="en-US"/>
              </w:rPr>
              <w:t>”</w:t>
            </w:r>
            <w:r>
              <w:rPr>
                <w:rFonts w:ascii="Arial" w:hAnsi="Arial" w:cs="Arial"/>
                <w:lang w:eastAsia="en-US"/>
              </w:rPr>
              <w:t xml:space="preserve">, and </w:t>
            </w:r>
            <w:r w:rsidRPr="007F040E">
              <w:rPr>
                <w:rFonts w:ascii="Arial" w:hAnsi="Arial" w:cs="Arial" w:hint="eastAsia"/>
                <w:lang w:eastAsia="en-US"/>
              </w:rPr>
              <w:t>“</w:t>
            </w:r>
            <w:r>
              <w:rPr>
                <w:rFonts w:ascii="Arial" w:hAnsi="Arial" w:cs="Arial" w:hint="eastAsia"/>
                <w:lang w:eastAsia="ko-KR"/>
              </w:rPr>
              <w:t xml:space="preserve">Group </w:t>
            </w:r>
            <w:r>
              <w:rPr>
                <w:rFonts w:ascii="Arial" w:hAnsi="Arial" w:cs="Arial"/>
                <w:lang w:eastAsia="ko-KR"/>
              </w:rPr>
              <w:t>B</w:t>
            </w:r>
            <w:r w:rsidRPr="007F040E">
              <w:rPr>
                <w:rFonts w:ascii="Arial" w:hAnsi="Arial" w:cs="Arial"/>
                <w:lang w:eastAsia="en-US"/>
              </w:rPr>
              <w:t>”</w:t>
            </w:r>
          </w:p>
        </w:tc>
      </w:tr>
      <w:tr w:rsidR="008E4F80" w:rsidTr="00DB4954">
        <w:trPr>
          <w:cantSplit/>
        </w:trPr>
        <w:tc>
          <w:tcPr>
            <w:tcW w:w="559" w:type="pct"/>
            <w:vMerge/>
          </w:tcPr>
          <w:p w:rsidR="008E4F80" w:rsidRDefault="008E4F80" w:rsidP="00975C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6" w:type="pct"/>
          </w:tcPr>
          <w:p w:rsidR="008E4F80" w:rsidRPr="007F040E" w:rsidRDefault="008E4F80" w:rsidP="00975C0C">
            <w:pPr>
              <w:pStyle w:val="HTMLBody"/>
              <w:autoSpaceDE/>
              <w:autoSpaceDN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 w:rsidRPr="007F040E">
              <w:rPr>
                <w:rFonts w:ascii="Arial" w:hAnsi="Arial" w:cs="Arial"/>
                <w:lang w:eastAsia="en-US"/>
              </w:rPr>
              <w:t>b) Reasoning for treatment provided, based on historical context, literature sources, and/or consensus methods, with references where appropriate</w:t>
            </w:r>
          </w:p>
        </w:tc>
        <w:tc>
          <w:tcPr>
            <w:tcW w:w="835" w:type="pct"/>
            <w:vMerge/>
          </w:tcPr>
          <w:p w:rsidR="008E4F80" w:rsidRPr="007F040E" w:rsidRDefault="008E4F80" w:rsidP="00975C0C">
            <w:pPr>
              <w:rPr>
                <w:rFonts w:ascii="Arial" w:hAnsi="Arial" w:cs="Arial"/>
                <w:lang w:eastAsia="en-US"/>
              </w:rPr>
            </w:pPr>
          </w:p>
        </w:tc>
      </w:tr>
      <w:tr w:rsidR="008E4F80" w:rsidTr="00DB4954">
        <w:trPr>
          <w:cantSplit/>
        </w:trPr>
        <w:tc>
          <w:tcPr>
            <w:tcW w:w="559" w:type="pct"/>
            <w:vMerge/>
          </w:tcPr>
          <w:p w:rsidR="008E4F80" w:rsidRDefault="008E4F80" w:rsidP="00975C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6" w:type="pct"/>
          </w:tcPr>
          <w:p w:rsidR="008E4F80" w:rsidRDefault="008E4F80" w:rsidP="00975C0C">
            <w:pPr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</w:rPr>
              <w:t xml:space="preserve">(c) Extent to which treatment was varied </w:t>
            </w:r>
          </w:p>
        </w:tc>
        <w:tc>
          <w:tcPr>
            <w:tcW w:w="835" w:type="pct"/>
            <w:vMerge/>
          </w:tcPr>
          <w:p w:rsidR="008E4F80" w:rsidRDefault="008E4F80" w:rsidP="00975C0C">
            <w:pPr>
              <w:rPr>
                <w:rFonts w:ascii="Arial" w:hAnsi="Arial" w:cs="Arial"/>
                <w:sz w:val="20"/>
              </w:rPr>
            </w:pPr>
          </w:p>
        </w:tc>
      </w:tr>
      <w:tr w:rsidR="00BC713A" w:rsidTr="00BC713A">
        <w:trPr>
          <w:cantSplit/>
          <w:trHeight w:val="326"/>
        </w:trPr>
        <w:tc>
          <w:tcPr>
            <w:tcW w:w="559" w:type="pct"/>
            <w:vMerge w:val="restart"/>
          </w:tcPr>
          <w:p w:rsidR="00BC713A" w:rsidRDefault="00BC713A" w:rsidP="00BC71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2. Details of needling</w:t>
            </w:r>
          </w:p>
        </w:tc>
        <w:tc>
          <w:tcPr>
            <w:tcW w:w="3606" w:type="pct"/>
          </w:tcPr>
          <w:p w:rsidR="00BC713A" w:rsidRPr="00DB4954" w:rsidRDefault="00BC713A" w:rsidP="00BC713A">
            <w:pPr>
              <w:pStyle w:val="HTMLBody"/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(a) N</w:t>
            </w:r>
            <w:r>
              <w:rPr>
                <w:rFonts w:ascii="Arial" w:hAnsi="Arial" w:cs="Arial"/>
                <w:bCs/>
              </w:rPr>
              <w:t>umber of needle insertions per subject per session (mean and range where relevant)</w:t>
            </w:r>
          </w:p>
        </w:tc>
        <w:tc>
          <w:tcPr>
            <w:tcW w:w="835" w:type="pct"/>
            <w:vMerge w:val="restart"/>
            <w:vAlign w:val="center"/>
          </w:tcPr>
          <w:p w:rsidR="00BC713A" w:rsidRDefault="00BC713A" w:rsidP="00BC713A">
            <w:pPr>
              <w:pStyle w:val="HTMLBody"/>
              <w:autoSpaceDE/>
              <w:autoSpaceDN/>
              <w:jc w:val="both"/>
              <w:rPr>
                <w:rFonts w:ascii="Arial" w:hAnsi="Arial" w:cs="Arial"/>
                <w:lang w:eastAsia="en-US"/>
              </w:rPr>
            </w:pPr>
            <w:r w:rsidRPr="002D23B1">
              <w:rPr>
                <w:rFonts w:ascii="Arial" w:hAnsi="Arial" w:cs="Arial" w:hint="eastAsia"/>
                <w:lang w:eastAsia="en-US"/>
              </w:rPr>
              <w:t>“</w:t>
            </w:r>
            <w:r w:rsidRPr="002D23B1">
              <w:rPr>
                <w:rFonts w:ascii="Arial" w:hAnsi="Arial" w:cs="Arial"/>
                <w:lang w:eastAsia="en-US"/>
              </w:rPr>
              <w:t>Interventions”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7F040E">
              <w:rPr>
                <w:rFonts w:ascii="Arial" w:hAnsi="Arial" w:cs="Arial" w:hint="eastAsia"/>
                <w:lang w:eastAsia="en-US"/>
              </w:rPr>
              <w:t>“</w:t>
            </w:r>
            <w:r>
              <w:rPr>
                <w:rFonts w:ascii="Arial" w:hAnsi="Arial" w:cs="Arial" w:hint="eastAsia"/>
                <w:lang w:eastAsia="ko-KR"/>
              </w:rPr>
              <w:t>Group A</w:t>
            </w:r>
            <w:r w:rsidRPr="007F040E">
              <w:rPr>
                <w:rFonts w:ascii="Arial" w:hAnsi="Arial" w:cs="Arial"/>
                <w:lang w:eastAsia="en-US"/>
              </w:rPr>
              <w:t>”</w:t>
            </w:r>
            <w:r>
              <w:rPr>
                <w:rFonts w:ascii="Arial" w:hAnsi="Arial" w:cs="Arial"/>
                <w:lang w:eastAsia="en-US"/>
              </w:rPr>
              <w:t xml:space="preserve">, and </w:t>
            </w:r>
            <w:r w:rsidRPr="007F040E">
              <w:rPr>
                <w:rFonts w:ascii="Arial" w:hAnsi="Arial" w:cs="Arial" w:hint="eastAsia"/>
                <w:lang w:eastAsia="en-US"/>
              </w:rPr>
              <w:t>“</w:t>
            </w:r>
            <w:r>
              <w:rPr>
                <w:rFonts w:ascii="Arial" w:hAnsi="Arial" w:cs="Arial" w:hint="eastAsia"/>
                <w:lang w:eastAsia="ko-KR"/>
              </w:rPr>
              <w:t xml:space="preserve">Group </w:t>
            </w:r>
            <w:r>
              <w:rPr>
                <w:rFonts w:ascii="Arial" w:hAnsi="Arial" w:cs="Arial"/>
                <w:lang w:eastAsia="ko-KR"/>
              </w:rPr>
              <w:t>B</w:t>
            </w:r>
            <w:r w:rsidRPr="007F040E">
              <w:rPr>
                <w:rFonts w:ascii="Arial" w:hAnsi="Arial" w:cs="Arial"/>
                <w:lang w:eastAsia="en-US"/>
              </w:rPr>
              <w:t>”</w:t>
            </w:r>
          </w:p>
        </w:tc>
      </w:tr>
      <w:tr w:rsidR="00BC713A" w:rsidTr="00DB4954">
        <w:trPr>
          <w:cantSplit/>
          <w:trHeight w:val="268"/>
        </w:trPr>
        <w:tc>
          <w:tcPr>
            <w:tcW w:w="559" w:type="pct"/>
            <w:vMerge/>
          </w:tcPr>
          <w:p w:rsidR="00BC713A" w:rsidRDefault="00BC713A" w:rsidP="00BC713A">
            <w:pPr>
              <w:pStyle w:val="HTMLBody"/>
              <w:autoSpaceDE/>
              <w:autoSpaceDN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</w:t>
            </w:r>
            <w:r>
              <w:rPr>
                <w:rFonts w:ascii="Arial" w:hAnsi="Arial" w:cs="Arial"/>
                <w:sz w:val="20"/>
              </w:rPr>
              <w:t xml:space="preserve">Names (or location if no standard name) of points used </w:t>
            </w:r>
            <w:r>
              <w:rPr>
                <w:rFonts w:ascii="Arial" w:hAnsi="Arial" w:cs="Arial"/>
                <w:bCs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0"/>
              </w:rPr>
              <w:t>uni</w:t>
            </w:r>
            <w:proofErr w:type="spellEnd"/>
            <w:r>
              <w:rPr>
                <w:rFonts w:ascii="Arial" w:hAnsi="Arial" w:cs="Arial"/>
                <w:bCs/>
                <w:sz w:val="20"/>
              </w:rPr>
              <w:t>/bilateral)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13A" w:rsidTr="00DB4954">
        <w:trPr>
          <w:cantSplit/>
        </w:trPr>
        <w:tc>
          <w:tcPr>
            <w:tcW w:w="559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(c) Depth of insertion, based on a specified unit of measurement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sz w:val="20"/>
              </w:rPr>
              <w:t xml:space="preserve">on a particular </w:t>
            </w:r>
            <w:r>
              <w:rPr>
                <w:rFonts w:ascii="Arial" w:hAnsi="Arial" w:cs="Arial"/>
                <w:sz w:val="20"/>
                <w:szCs w:val="20"/>
              </w:rPr>
              <w:t>tissue level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13A" w:rsidTr="00DB4954">
        <w:trPr>
          <w:cantSplit/>
        </w:trPr>
        <w:tc>
          <w:tcPr>
            <w:tcW w:w="559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</w:rPr>
              <w:t xml:space="preserve">(d) Response sought (e.g. </w:t>
            </w:r>
            <w:r>
              <w:rPr>
                <w:rFonts w:ascii="Arial" w:hAnsi="Arial" w:cs="Arial"/>
                <w:i/>
                <w:iCs/>
                <w:sz w:val="20"/>
              </w:rPr>
              <w:t>de qi</w:t>
            </w:r>
            <w:r>
              <w:rPr>
                <w:rFonts w:ascii="Arial" w:hAnsi="Arial" w:cs="Arial"/>
                <w:sz w:val="20"/>
              </w:rPr>
              <w:t xml:space="preserve"> or muscle twitch response)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rPr>
                <w:rFonts w:ascii="Arial" w:hAnsi="Arial" w:cs="Arial"/>
                <w:sz w:val="20"/>
              </w:rPr>
            </w:pPr>
          </w:p>
        </w:tc>
      </w:tr>
      <w:tr w:rsidR="00BC713A" w:rsidTr="00DB4954">
        <w:trPr>
          <w:cantSplit/>
        </w:trPr>
        <w:tc>
          <w:tcPr>
            <w:tcW w:w="559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pStyle w:val="HTMLBody"/>
              <w:autoSpaceDE/>
              <w:autoSpaceDN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(e) Needle stimulation (e.g. manual, electrical)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pStyle w:val="HTMLBody"/>
              <w:autoSpaceDE/>
              <w:autoSpaceDN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BC713A" w:rsidTr="00DB4954">
        <w:trPr>
          <w:cantSplit/>
        </w:trPr>
        <w:tc>
          <w:tcPr>
            <w:tcW w:w="559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(f) Needle retention time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713A" w:rsidTr="00DB4954">
        <w:trPr>
          <w:cantSplit/>
        </w:trPr>
        <w:tc>
          <w:tcPr>
            <w:tcW w:w="559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(g) Needle type (diameter, length, and manufacturer or material)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713A" w:rsidTr="00BC713A">
        <w:trPr>
          <w:cantSplit/>
        </w:trPr>
        <w:tc>
          <w:tcPr>
            <w:tcW w:w="559" w:type="pct"/>
            <w:vMerge w:val="restart"/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 Treatment regimen</w:t>
            </w:r>
          </w:p>
        </w:tc>
        <w:tc>
          <w:tcPr>
            <w:tcW w:w="3606" w:type="pct"/>
          </w:tcPr>
          <w:p w:rsidR="00BC713A" w:rsidRDefault="00BC713A" w:rsidP="00BC713A">
            <w:pPr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</w:rPr>
              <w:t>(a) Number of treatment sessions</w:t>
            </w:r>
          </w:p>
        </w:tc>
        <w:tc>
          <w:tcPr>
            <w:tcW w:w="835" w:type="pct"/>
            <w:vMerge w:val="restart"/>
            <w:vAlign w:val="center"/>
          </w:tcPr>
          <w:p w:rsidR="00BC713A" w:rsidRDefault="00BC713A" w:rsidP="00BC713A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DB4954">
              <w:rPr>
                <w:rFonts w:ascii="Arial" w:hAnsi="Arial" w:cs="Arial" w:hint="eastAsia"/>
                <w:bCs/>
                <w:sz w:val="20"/>
              </w:rPr>
              <w:t>“</w:t>
            </w:r>
            <w:r w:rsidRPr="00DB4954">
              <w:rPr>
                <w:rFonts w:ascii="Arial" w:hAnsi="Arial" w:cs="Arial"/>
                <w:bCs/>
                <w:sz w:val="20"/>
              </w:rPr>
              <w:t>Interventions”</w:t>
            </w:r>
          </w:p>
        </w:tc>
      </w:tr>
      <w:tr w:rsidR="00BC713A" w:rsidTr="00DB4954">
        <w:trPr>
          <w:cantSplit/>
        </w:trPr>
        <w:tc>
          <w:tcPr>
            <w:tcW w:w="559" w:type="pct"/>
            <w:vMerge/>
            <w:tcBorders>
              <w:bottom w:val="single" w:sz="6" w:space="0" w:color="auto"/>
            </w:tcBorders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6" w:type="pct"/>
            <w:tcBorders>
              <w:bottom w:val="single" w:sz="6" w:space="0" w:color="auto"/>
            </w:tcBorders>
          </w:tcPr>
          <w:p w:rsidR="00BC713A" w:rsidRDefault="00BC713A" w:rsidP="00BC713A">
            <w:pPr>
              <w:pStyle w:val="a5"/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</w:rPr>
              <w:t>(b) Frequency</w:t>
            </w:r>
            <w:r>
              <w:rPr>
                <w:rFonts w:ascii="Arial" w:hAnsi="Arial" w:cs="Arial"/>
                <w:bCs/>
                <w:color w:val="FF0000"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and duration of treatment sessions</w:t>
            </w:r>
          </w:p>
        </w:tc>
        <w:tc>
          <w:tcPr>
            <w:tcW w:w="835" w:type="pct"/>
            <w:vMerge/>
            <w:tcBorders>
              <w:bottom w:val="single" w:sz="6" w:space="0" w:color="auto"/>
            </w:tcBorders>
          </w:tcPr>
          <w:p w:rsidR="00BC713A" w:rsidRDefault="00BC713A" w:rsidP="00BC713A">
            <w:pPr>
              <w:pStyle w:val="a5"/>
              <w:rPr>
                <w:rFonts w:ascii="Arial" w:hAnsi="Arial" w:cs="Arial"/>
                <w:bCs/>
                <w:sz w:val="20"/>
              </w:rPr>
            </w:pPr>
          </w:p>
        </w:tc>
      </w:tr>
      <w:tr w:rsidR="00BC713A" w:rsidTr="00DB4954">
        <w:trPr>
          <w:cantSplit/>
        </w:trPr>
        <w:tc>
          <w:tcPr>
            <w:tcW w:w="559" w:type="pct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4. Other components of treatment</w:t>
            </w:r>
          </w:p>
        </w:tc>
        <w:tc>
          <w:tcPr>
            <w:tcW w:w="3606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pStyle w:val="a5"/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(a) Details of other interventions administered to the acupuncture group (e.g. moxibustion, cupping, herbs, exercises, lifestyle advice)</w:t>
            </w:r>
          </w:p>
        </w:tc>
        <w:tc>
          <w:tcPr>
            <w:tcW w:w="835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Pr="00BC713A" w:rsidRDefault="00BC713A" w:rsidP="00BC713A">
            <w:pPr>
              <w:pStyle w:val="a5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C713A">
              <w:rPr>
                <w:rFonts w:ascii="Arial" w:hAnsi="Arial" w:cs="Arial"/>
                <w:sz w:val="20"/>
                <w:szCs w:val="20"/>
                <w:lang w:eastAsia="ko-KR"/>
              </w:rPr>
              <w:t>“Concomitant treatments”</w:t>
            </w:r>
          </w:p>
        </w:tc>
      </w:tr>
      <w:tr w:rsidR="00BC713A" w:rsidTr="00DB4954">
        <w:trPr>
          <w:cantSplit/>
        </w:trPr>
        <w:tc>
          <w:tcPr>
            <w:tcW w:w="559" w:type="pct"/>
            <w:vMerge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6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pStyle w:val="a5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(b) Setting and context of treatment, including instructions to practitioners, and information and explanations to patients</w:t>
            </w:r>
          </w:p>
        </w:tc>
        <w:tc>
          <w:tcPr>
            <w:tcW w:w="835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pStyle w:val="a5"/>
              <w:rPr>
                <w:rFonts w:ascii="Arial" w:hAnsi="Arial" w:cs="Arial"/>
                <w:sz w:val="20"/>
              </w:rPr>
            </w:pPr>
            <w:r w:rsidRPr="00DB4954">
              <w:rPr>
                <w:rFonts w:ascii="Arial" w:hAnsi="Arial" w:cs="Arial" w:hint="eastAsia"/>
                <w:sz w:val="20"/>
              </w:rPr>
              <w:t>“</w:t>
            </w:r>
            <w:r w:rsidRPr="00DB4954">
              <w:rPr>
                <w:rFonts w:ascii="Arial" w:hAnsi="Arial" w:cs="Arial"/>
                <w:sz w:val="20"/>
              </w:rPr>
              <w:t>Interventions”</w:t>
            </w:r>
          </w:p>
        </w:tc>
      </w:tr>
      <w:tr w:rsidR="00BC713A" w:rsidTr="00DB4954">
        <w:trPr>
          <w:cantSplit/>
        </w:trPr>
        <w:tc>
          <w:tcPr>
            <w:tcW w:w="559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5. Practitioner background</w:t>
            </w:r>
          </w:p>
        </w:tc>
        <w:tc>
          <w:tcPr>
            <w:tcW w:w="3606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pStyle w:val="Splus"/>
              <w:rPr>
                <w:rFonts w:ascii="Arial" w:hAnsi="Arial" w:cs="Arial"/>
                <w:b w:val="0"/>
                <w:bCs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bCs/>
                <w:sz w:val="20"/>
                <w:lang w:eastAsia="ko-KR"/>
              </w:rPr>
              <w:t>Description of participating acupuncturists (qualification or professional affiliation, years in acupuncture practice, other relevant experience)</w:t>
            </w:r>
          </w:p>
        </w:tc>
        <w:tc>
          <w:tcPr>
            <w:tcW w:w="835" w:type="pct"/>
            <w:tcBorders>
              <w:top w:val="single" w:sz="6" w:space="0" w:color="auto"/>
              <w:bottom w:val="single" w:sz="6" w:space="0" w:color="auto"/>
            </w:tcBorders>
          </w:tcPr>
          <w:p w:rsidR="00BC713A" w:rsidRDefault="00BC713A" w:rsidP="00BC713A">
            <w:pPr>
              <w:pStyle w:val="Splus"/>
              <w:rPr>
                <w:rFonts w:ascii="Arial" w:hAnsi="Arial" w:cs="Arial"/>
                <w:b w:val="0"/>
                <w:bCs/>
                <w:sz w:val="20"/>
                <w:lang w:eastAsia="ko-KR"/>
              </w:rPr>
            </w:pPr>
            <w:r w:rsidRPr="00DB4954">
              <w:rPr>
                <w:rFonts w:ascii="Arial" w:hAnsi="Arial" w:cs="Arial" w:hint="eastAsia"/>
                <w:b w:val="0"/>
                <w:bCs/>
                <w:sz w:val="20"/>
                <w:lang w:eastAsia="ko-KR"/>
              </w:rPr>
              <w:t>“</w:t>
            </w:r>
            <w:r w:rsidRPr="00DB4954">
              <w:rPr>
                <w:rFonts w:ascii="Arial" w:hAnsi="Arial" w:cs="Arial"/>
                <w:b w:val="0"/>
                <w:bCs/>
                <w:sz w:val="20"/>
                <w:lang w:eastAsia="ko-KR"/>
              </w:rPr>
              <w:t>Interventions”</w:t>
            </w:r>
          </w:p>
        </w:tc>
      </w:tr>
      <w:tr w:rsidR="00BC713A" w:rsidTr="00793097">
        <w:trPr>
          <w:cantSplit/>
        </w:trPr>
        <w:tc>
          <w:tcPr>
            <w:tcW w:w="559" w:type="pct"/>
            <w:vMerge w:val="restart"/>
            <w:tcBorders>
              <w:top w:val="single" w:sz="6" w:space="0" w:color="auto"/>
            </w:tcBorders>
          </w:tcPr>
          <w:p w:rsidR="00BC713A" w:rsidRDefault="00BC713A" w:rsidP="00BC713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6. Control or comparator interventions</w:t>
            </w:r>
          </w:p>
        </w:tc>
        <w:tc>
          <w:tcPr>
            <w:tcW w:w="3606" w:type="pct"/>
            <w:tcBorders>
              <w:top w:val="single" w:sz="6" w:space="0" w:color="auto"/>
            </w:tcBorders>
          </w:tcPr>
          <w:p w:rsidR="00BC713A" w:rsidRPr="00DB4954" w:rsidRDefault="00BC713A" w:rsidP="00BC713A">
            <w:pPr>
              <w:pStyle w:val="Splus"/>
              <w:rPr>
                <w:rFonts w:ascii="Arial" w:hAnsi="Arial" w:cs="Arial"/>
                <w:b w:val="0"/>
                <w:bCs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(</w:t>
            </w:r>
            <w:r w:rsidRPr="00DB4954">
              <w:rPr>
                <w:rFonts w:ascii="Arial" w:hAnsi="Arial" w:cs="Arial"/>
                <w:b w:val="0"/>
                <w:bCs/>
                <w:sz w:val="20"/>
              </w:rPr>
              <w:t>a) Rationale for the control or comparator in the context of the research question, with sources that justify this choice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</w:tcBorders>
            <w:vAlign w:val="center"/>
          </w:tcPr>
          <w:p w:rsidR="00BC713A" w:rsidRPr="00DB4954" w:rsidRDefault="00BC713A" w:rsidP="00793097">
            <w:pPr>
              <w:pStyle w:val="Splus"/>
              <w:rPr>
                <w:rFonts w:ascii="Arial" w:hAnsi="Arial" w:cs="Arial"/>
                <w:b w:val="0"/>
                <w:bCs/>
                <w:sz w:val="20"/>
              </w:rPr>
            </w:pPr>
            <w:r w:rsidRPr="00DB4954">
              <w:rPr>
                <w:rFonts w:ascii="Arial" w:hAnsi="Arial" w:cs="Arial" w:hint="eastAsia"/>
                <w:b w:val="0"/>
                <w:bCs/>
                <w:sz w:val="20"/>
              </w:rPr>
              <w:t>“</w:t>
            </w:r>
            <w:r>
              <w:rPr>
                <w:rFonts w:ascii="Arial" w:hAnsi="Arial" w:cs="Arial"/>
                <w:b w:val="0"/>
                <w:bCs/>
                <w:sz w:val="20"/>
              </w:rPr>
              <w:t>Group C</w:t>
            </w:r>
            <w:r w:rsidRPr="00DB4954">
              <w:rPr>
                <w:rFonts w:ascii="Arial" w:hAnsi="Arial" w:cs="Arial"/>
                <w:b w:val="0"/>
                <w:bCs/>
                <w:sz w:val="20"/>
              </w:rPr>
              <w:t>”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and</w:t>
            </w:r>
            <w:r w:rsidR="00793097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793097">
              <w:rPr>
                <w:rFonts w:ascii="Arial" w:hAnsi="Arial" w:cs="Arial"/>
                <w:b w:val="0"/>
                <w:bCs/>
                <w:sz w:val="20"/>
              </w:rPr>
              <w:t>“</w:t>
            </w:r>
            <w:r w:rsidR="00793097" w:rsidRPr="00793097">
              <w:rPr>
                <w:rFonts w:ascii="Arial" w:hAnsi="Arial" w:cs="Arial"/>
                <w:b w:val="0"/>
                <w:sz w:val="20"/>
                <w:lang w:eastAsia="ko-KR"/>
              </w:rPr>
              <w:t>Concomitant treatments”</w:t>
            </w:r>
          </w:p>
        </w:tc>
      </w:tr>
      <w:tr w:rsidR="00BC713A" w:rsidTr="00DB4954">
        <w:trPr>
          <w:cantSplit/>
        </w:trPr>
        <w:tc>
          <w:tcPr>
            <w:tcW w:w="559" w:type="pct"/>
            <w:vMerge/>
          </w:tcPr>
          <w:p w:rsidR="00BC713A" w:rsidRDefault="00BC713A" w:rsidP="00BC7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6" w:type="pct"/>
          </w:tcPr>
          <w:p w:rsidR="00BC713A" w:rsidRDefault="00BC713A" w:rsidP="00BC713A">
            <w:pPr>
              <w:pStyle w:val="Splus"/>
              <w:rPr>
                <w:rFonts w:ascii="Arial" w:hAnsi="Arial" w:cs="Arial"/>
                <w:b w:val="0"/>
                <w:bCs/>
                <w:strike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(b) Precise description of the control or comparator. If sham acupuncture or any other type of acupuncture-like control is used, provide details as for Items 1 to 3 above.</w:t>
            </w:r>
          </w:p>
        </w:tc>
        <w:tc>
          <w:tcPr>
            <w:tcW w:w="835" w:type="pct"/>
            <w:vMerge/>
          </w:tcPr>
          <w:p w:rsidR="00BC713A" w:rsidRDefault="00BC713A" w:rsidP="00BC713A">
            <w:pPr>
              <w:pStyle w:val="Splus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</w:tbl>
    <w:p w:rsidR="001E5975" w:rsidRPr="004F0D77" w:rsidRDefault="001E5975" w:rsidP="001E5975">
      <w:pPr>
        <w:pStyle w:val="a4"/>
        <w:rPr>
          <w:rFonts w:ascii="Arial" w:hAnsi="Arial" w:cs="Arial"/>
          <w:bCs/>
          <w:sz w:val="18"/>
          <w:szCs w:val="18"/>
        </w:rPr>
      </w:pPr>
      <w:r w:rsidRPr="004F0D77">
        <w:rPr>
          <w:rFonts w:ascii="Arial" w:hAnsi="Arial" w:cs="Arial"/>
          <w:bCs/>
          <w:sz w:val="18"/>
          <w:szCs w:val="18"/>
        </w:rPr>
        <w:t>Note: This checklist, which should be read in conjunction with the explanations of the STRICTA items provided in the main text, is designed to</w:t>
      </w:r>
      <w:r w:rsidRPr="004F0D77">
        <w:rPr>
          <w:rFonts w:ascii="Arial" w:hAnsi="Arial" w:cs="Arial"/>
          <w:sz w:val="18"/>
          <w:szCs w:val="18"/>
        </w:rPr>
        <w:t xml:space="preserve"> replace CONSORT 2010’s item 5 when reporting an acupuncture trial.</w:t>
      </w:r>
    </w:p>
    <w:p w:rsidR="001E5975" w:rsidRDefault="001E5975" w:rsidP="001E5975">
      <w:pPr>
        <w:rPr>
          <w:rFonts w:ascii="Arial" w:hAnsi="Arial" w:cs="Arial"/>
          <w:b/>
          <w:bCs/>
          <w:sz w:val="20"/>
          <w:u w:val="single"/>
        </w:rPr>
      </w:pPr>
    </w:p>
    <w:p w:rsidR="001E5975" w:rsidRDefault="001E5975" w:rsidP="001E5975">
      <w:pPr>
        <w:rPr>
          <w:rFonts w:ascii="Arial" w:hAnsi="Arial" w:cs="Arial"/>
          <w:sz w:val="20"/>
          <w:szCs w:val="22"/>
        </w:rPr>
      </w:pPr>
    </w:p>
    <w:p w:rsidR="001E5975" w:rsidRPr="00596B71" w:rsidRDefault="001E5975" w:rsidP="00596B7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2"/>
        </w:rPr>
        <w:br w:type="page"/>
      </w:r>
      <w:r w:rsidR="00596B71">
        <w:rPr>
          <w:rFonts w:ascii="Arial" w:hAnsi="Arial" w:cs="Arial"/>
          <w:b/>
          <w:bCs/>
          <w:sz w:val="20"/>
          <w:szCs w:val="20"/>
        </w:rPr>
        <w:lastRenderedPageBreak/>
        <w:t>Table 2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96B71">
        <w:rPr>
          <w:rFonts w:ascii="Arial" w:hAnsi="Arial" w:cs="Arial"/>
          <w:bCs/>
          <w:sz w:val="20"/>
          <w:szCs w:val="32"/>
        </w:rPr>
        <w:t xml:space="preserve">CONSORT 2010 checklist with </w:t>
      </w:r>
      <w:r w:rsidRPr="00596B71">
        <w:rPr>
          <w:rFonts w:ascii="Arial" w:hAnsi="Arial" w:cs="Arial"/>
          <w:bCs/>
          <w:sz w:val="20"/>
          <w:szCs w:val="20"/>
        </w:rPr>
        <w:t>the Non</w:t>
      </w:r>
      <w:r w:rsidR="00636C79">
        <w:rPr>
          <w:rFonts w:ascii="Arial" w:hAnsi="Arial" w:cs="Arial"/>
          <w:bCs/>
          <w:sz w:val="20"/>
          <w:szCs w:val="20"/>
        </w:rPr>
        <w:t>-</w:t>
      </w:r>
      <w:r w:rsidRPr="00596B71">
        <w:rPr>
          <w:rFonts w:ascii="Arial" w:hAnsi="Arial" w:cs="Arial"/>
          <w:bCs/>
          <w:sz w:val="20"/>
          <w:szCs w:val="20"/>
        </w:rPr>
        <w:t>pharmacological Trials Extension to CONSORT (with STRICTA 2010 extending CONSORT Item 5 for acupuncture trials)</w:t>
      </w:r>
    </w:p>
    <w:p w:rsidR="001E5975" w:rsidRDefault="001E5975" w:rsidP="001E5975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46"/>
        <w:gridCol w:w="728"/>
        <w:gridCol w:w="4406"/>
        <w:gridCol w:w="3831"/>
        <w:gridCol w:w="3031"/>
      </w:tblGrid>
      <w:tr w:rsidR="001F1C8D" w:rsidTr="00CC5C60">
        <w:trPr>
          <w:cantSplit/>
          <w:tblHeader/>
        </w:trPr>
        <w:tc>
          <w:tcPr>
            <w:tcW w:w="698" w:type="pct"/>
          </w:tcPr>
          <w:p w:rsidR="001F1C8D" w:rsidRDefault="001F1C8D" w:rsidP="00975C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  <w:t>Section/Topic</w:t>
            </w:r>
          </w:p>
        </w:tc>
        <w:tc>
          <w:tcPr>
            <w:tcW w:w="261" w:type="pct"/>
          </w:tcPr>
          <w:p w:rsidR="001F1C8D" w:rsidRDefault="001F1C8D" w:rsidP="0097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#</w:t>
            </w:r>
          </w:p>
        </w:tc>
        <w:tc>
          <w:tcPr>
            <w:tcW w:w="1580" w:type="pct"/>
          </w:tcPr>
          <w:p w:rsidR="001F1C8D" w:rsidRDefault="001F1C8D" w:rsidP="00636C79">
            <w:pPr>
              <w:pStyle w:val="HTMLBody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CONSORT 2010 Statement</w:t>
            </w:r>
            <w:r w:rsidR="00636C79">
              <w:rPr>
                <w:rFonts w:ascii="Arial" w:hAnsi="Arial" w:cs="Arial"/>
                <w:b/>
              </w:rPr>
              <w:t>: checklist item</w:t>
            </w:r>
            <w:r>
              <w:rPr>
                <w:rFonts w:ascii="Arial" w:hAnsi="Arial" w:cs="Arial"/>
                <w:b/>
              </w:rPr>
              <w:t>. Describe:</w:t>
            </w:r>
          </w:p>
        </w:tc>
        <w:tc>
          <w:tcPr>
            <w:tcW w:w="1374" w:type="pct"/>
          </w:tcPr>
          <w:p w:rsidR="001F1C8D" w:rsidRDefault="001F1C8D" w:rsidP="00636C79">
            <w:pPr>
              <w:pStyle w:val="HTMLBody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items from the </w:t>
            </w:r>
            <w:r w:rsidR="00636C79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on</w:t>
            </w:r>
            <w:r w:rsidR="00636C79">
              <w:rPr>
                <w:rFonts w:ascii="Arial" w:hAnsi="Arial" w:cs="Arial"/>
                <w:b/>
              </w:rPr>
              <w:t>-pharmacological trials e</w:t>
            </w:r>
            <w:r>
              <w:rPr>
                <w:rFonts w:ascii="Arial" w:hAnsi="Arial" w:cs="Arial"/>
                <w:b/>
              </w:rPr>
              <w:t>xtension to CONSORT. Add:</w:t>
            </w:r>
          </w:p>
        </w:tc>
        <w:tc>
          <w:tcPr>
            <w:tcW w:w="1087" w:type="pct"/>
          </w:tcPr>
          <w:p w:rsidR="001F1C8D" w:rsidRDefault="001F1C8D" w:rsidP="001F1C8D">
            <w:pPr>
              <w:pStyle w:val="HTMLBody"/>
              <w:spacing w:after="120"/>
              <w:rPr>
                <w:rFonts w:ascii="Arial" w:hAnsi="Arial" w:cs="Arial"/>
                <w:b/>
              </w:rPr>
            </w:pPr>
            <w:r w:rsidRPr="001F1C8D">
              <w:rPr>
                <w:rFonts w:ascii="Arial" w:hAnsi="Arial" w:cs="Arial"/>
                <w:b/>
              </w:rPr>
              <w:t>Section</w:t>
            </w:r>
          </w:p>
        </w:tc>
      </w:tr>
      <w:tr w:rsidR="001F1C8D" w:rsidTr="00CC5C60">
        <w:trPr>
          <w:cantSplit/>
        </w:trPr>
        <w:tc>
          <w:tcPr>
            <w:tcW w:w="698" w:type="pct"/>
          </w:tcPr>
          <w:p w:rsidR="001F1C8D" w:rsidRDefault="001F1C8D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i/>
                <w:iCs/>
                <w:sz w:val="20"/>
              </w:rPr>
              <w:t>TITLE AND ABSTRACT</w:t>
            </w:r>
          </w:p>
        </w:tc>
        <w:tc>
          <w:tcPr>
            <w:tcW w:w="261" w:type="pct"/>
          </w:tcPr>
          <w:p w:rsidR="001F1C8D" w:rsidRDefault="001F1C8D" w:rsidP="00975C0C">
            <w:pPr>
              <w:pStyle w:val="a7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Default="001F1C8D" w:rsidP="00975C0C">
            <w:pPr>
              <w:pStyle w:val="a7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1C8D" w:rsidTr="00CC5C60">
        <w:trPr>
          <w:cantSplit/>
        </w:trPr>
        <w:tc>
          <w:tcPr>
            <w:tcW w:w="698" w:type="pct"/>
            <w:vMerge w:val="restart"/>
          </w:tcPr>
          <w:p w:rsidR="001F1C8D" w:rsidRDefault="001F1C8D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</w:p>
        </w:tc>
        <w:tc>
          <w:tcPr>
            <w:tcW w:w="261" w:type="pct"/>
          </w:tcPr>
          <w:p w:rsidR="001F1C8D" w:rsidRDefault="00636C79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F1C8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80" w:type="pct"/>
          </w:tcPr>
          <w:p w:rsidR="001F1C8D" w:rsidRDefault="001F1C8D" w:rsidP="00975C0C">
            <w:pPr>
              <w:pStyle w:val="a7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as a randomized trial in the title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QUOTE ""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PROCITE ÿ\11\05‘\19\02\00\00\00\00\01\00\00\02\08\00\00!U:\5CProcite\5CProCite References.pdt$Hopewell, Clarke, et al. 2008 #23420\00$\00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74" w:type="pct"/>
            <w:vMerge w:val="restart"/>
          </w:tcPr>
          <w:p w:rsidR="001F1C8D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 the abstract, </w:t>
            </w:r>
            <w:r>
              <w:rPr>
                <w:rFonts w:ascii="Arial" w:hAnsi="Arial" w:cs="Arial"/>
                <w:sz w:val="20"/>
                <w:szCs w:val="20"/>
              </w:rPr>
              <w:t xml:space="preserve">description of the experimental treatment, comparator, care providers, centres and blinding status. </w:t>
            </w:r>
          </w:p>
        </w:tc>
        <w:tc>
          <w:tcPr>
            <w:tcW w:w="1087" w:type="pct"/>
          </w:tcPr>
          <w:p w:rsidR="001F1C8D" w:rsidRDefault="009866E2" w:rsidP="009866E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“T</w:t>
            </w:r>
            <w:r w:rsidR="00CC5C60" w:rsidRPr="00CC5C60">
              <w:rPr>
                <w:rFonts w:ascii="Arial" w:hAnsi="Arial" w:cs="Arial"/>
                <w:bCs/>
                <w:sz w:val="20"/>
                <w:szCs w:val="20"/>
              </w:rPr>
              <w:t>itle”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/>
          </w:tcPr>
          <w:p w:rsidR="001F1C8D" w:rsidRDefault="001F1C8D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</w:p>
        </w:tc>
        <w:tc>
          <w:tcPr>
            <w:tcW w:w="261" w:type="pct"/>
          </w:tcPr>
          <w:p w:rsidR="001F1C8D" w:rsidRDefault="001F1C8D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1b</w:t>
            </w:r>
          </w:p>
        </w:tc>
        <w:tc>
          <w:tcPr>
            <w:tcW w:w="1580" w:type="pct"/>
          </w:tcPr>
          <w:p w:rsidR="001F1C8D" w:rsidRDefault="001F1C8D" w:rsidP="00636C79">
            <w:pPr>
              <w:pStyle w:val="a7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Structured summary of trial design, methods, results, and conclusions; for specific guidance see CONSORT for Abstracts</w:t>
            </w:r>
          </w:p>
        </w:tc>
        <w:tc>
          <w:tcPr>
            <w:tcW w:w="1374" w:type="pct"/>
            <w:vMerge/>
          </w:tcPr>
          <w:p w:rsidR="001F1C8D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Default="00CC5C60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C5C60">
              <w:rPr>
                <w:rFonts w:ascii="Arial" w:hAnsi="Arial" w:cs="Arial"/>
                <w:bCs/>
                <w:sz w:val="20"/>
                <w:szCs w:val="20"/>
              </w:rPr>
              <w:t>“Abstracts”</w:t>
            </w:r>
          </w:p>
        </w:tc>
      </w:tr>
      <w:tr w:rsidR="001F1C8D" w:rsidTr="00CC5C60">
        <w:trPr>
          <w:cantSplit/>
        </w:trPr>
        <w:tc>
          <w:tcPr>
            <w:tcW w:w="698" w:type="pct"/>
          </w:tcPr>
          <w:p w:rsidR="001F1C8D" w:rsidRDefault="001F1C8D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i/>
                <w:iCs/>
                <w:sz w:val="20"/>
              </w:rPr>
              <w:t>INTRODUCTION</w:t>
            </w:r>
          </w:p>
        </w:tc>
        <w:tc>
          <w:tcPr>
            <w:tcW w:w="261" w:type="pct"/>
          </w:tcPr>
          <w:p w:rsidR="001F1C8D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Default="001F1C8D" w:rsidP="00975C0C">
            <w:pPr>
              <w:pStyle w:val="a7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1C8D" w:rsidTr="00CC5C60">
        <w:trPr>
          <w:cantSplit/>
        </w:trPr>
        <w:tc>
          <w:tcPr>
            <w:tcW w:w="698" w:type="pct"/>
            <w:vMerge w:val="restart"/>
          </w:tcPr>
          <w:p w:rsidR="001F1C8D" w:rsidRDefault="001F1C8D" w:rsidP="00975C0C">
            <w:pPr>
              <w:pStyle w:val="a3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Background and objectives</w:t>
            </w:r>
          </w:p>
        </w:tc>
        <w:tc>
          <w:tcPr>
            <w:tcW w:w="261" w:type="pct"/>
          </w:tcPr>
          <w:p w:rsidR="001F1C8D" w:rsidRDefault="001F1C8D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</w:t>
            </w:r>
          </w:p>
        </w:tc>
        <w:tc>
          <w:tcPr>
            <w:tcW w:w="1580" w:type="pct"/>
          </w:tcPr>
          <w:p w:rsidR="001F1C8D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Scientific background and explanation of rationale</w:t>
            </w:r>
          </w:p>
        </w:tc>
        <w:tc>
          <w:tcPr>
            <w:tcW w:w="1374" w:type="pct"/>
            <w:vMerge w:val="restart"/>
          </w:tcPr>
          <w:p w:rsidR="001F1C8D" w:rsidRDefault="001F1C8D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:rsidR="001F1C8D" w:rsidRPr="002B126C" w:rsidRDefault="002B126C" w:rsidP="002B126C">
            <w:pPr>
              <w:pStyle w:val="HTMLBody"/>
              <w:spacing w:after="120"/>
              <w:rPr>
                <w:rFonts w:ascii="Arial" w:hAnsi="Arial" w:cs="Arial"/>
              </w:rPr>
            </w:pPr>
            <w:r w:rsidRPr="002B126C">
              <w:rPr>
                <w:rFonts w:ascii="Arial" w:hAnsi="Arial" w:cs="Arial"/>
              </w:rPr>
              <w:t>“Background”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/>
          </w:tcPr>
          <w:p w:rsidR="001F1C8D" w:rsidRDefault="001F1C8D" w:rsidP="00975C0C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261" w:type="pct"/>
          </w:tcPr>
          <w:p w:rsidR="001F1C8D" w:rsidRDefault="001F1C8D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2b</w:t>
            </w:r>
          </w:p>
        </w:tc>
        <w:tc>
          <w:tcPr>
            <w:tcW w:w="1580" w:type="pct"/>
          </w:tcPr>
          <w:p w:rsidR="001F1C8D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objectives or hypotheses</w:t>
            </w:r>
          </w:p>
        </w:tc>
        <w:tc>
          <w:tcPr>
            <w:tcW w:w="1374" w:type="pct"/>
            <w:vMerge/>
          </w:tcPr>
          <w:p w:rsidR="001F1C8D" w:rsidRDefault="001F1C8D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:rsidR="001F1C8D" w:rsidRDefault="002B126C" w:rsidP="00975C0C">
            <w:pPr>
              <w:pStyle w:val="HTMLBody"/>
              <w:spacing w:after="120"/>
              <w:rPr>
                <w:rFonts w:ascii="Arial" w:hAnsi="Arial" w:cs="Arial"/>
                <w:lang w:eastAsia="ko-KR"/>
              </w:rPr>
            </w:pPr>
            <w:r>
              <w:rPr>
                <w:rFonts w:ascii="Arial" w:hAnsi="Arial" w:cs="Arial"/>
                <w:lang w:eastAsia="ko-KR"/>
              </w:rPr>
              <w:t>“Background”</w:t>
            </w:r>
          </w:p>
        </w:tc>
      </w:tr>
      <w:tr w:rsidR="001F1C8D" w:rsidTr="00CC5C60">
        <w:trPr>
          <w:cantSplit/>
        </w:trPr>
        <w:tc>
          <w:tcPr>
            <w:tcW w:w="698" w:type="pct"/>
          </w:tcPr>
          <w:p w:rsidR="001F1C8D" w:rsidRDefault="001F1C8D" w:rsidP="00975C0C">
            <w:pPr>
              <w:pStyle w:val="7"/>
            </w:pPr>
            <w:r>
              <w:t>METHODS</w:t>
            </w:r>
          </w:p>
        </w:tc>
        <w:tc>
          <w:tcPr>
            <w:tcW w:w="261" w:type="pct"/>
          </w:tcPr>
          <w:p w:rsidR="001F1C8D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Default="001F1C8D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:rsidR="001F1C8D" w:rsidRDefault="001F1C8D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</w:tr>
      <w:tr w:rsidR="001F1C8D" w:rsidTr="00CC5C60">
        <w:trPr>
          <w:cantSplit/>
        </w:trPr>
        <w:tc>
          <w:tcPr>
            <w:tcW w:w="698" w:type="pct"/>
            <w:vMerge w:val="restart"/>
          </w:tcPr>
          <w:p w:rsidR="001F1C8D" w:rsidRDefault="001F1C8D" w:rsidP="00975C0C">
            <w:pPr>
              <w:pStyle w:val="6"/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design</w:t>
            </w:r>
          </w:p>
        </w:tc>
        <w:tc>
          <w:tcPr>
            <w:tcW w:w="261" w:type="pct"/>
          </w:tcPr>
          <w:p w:rsidR="001F1C8D" w:rsidRDefault="001F1C8D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3a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 of trial design (e.g., parallel, factorial) including allocation ratio</w:t>
            </w:r>
          </w:p>
        </w:tc>
        <w:tc>
          <w:tcPr>
            <w:tcW w:w="1374" w:type="pct"/>
            <w:vMerge w:val="restart"/>
          </w:tcPr>
          <w:p w:rsidR="001F1C8D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BE428D" w:rsidRDefault="001A4424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BE428D">
              <w:rPr>
                <w:rFonts w:ascii="Arial" w:hAnsi="Arial" w:cs="Arial"/>
                <w:sz w:val="20"/>
                <w:szCs w:val="20"/>
              </w:rPr>
              <w:t>“Methods”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/>
          </w:tcPr>
          <w:p w:rsidR="001F1C8D" w:rsidRDefault="001F1C8D" w:rsidP="00975C0C">
            <w:pPr>
              <w:pStyle w:val="6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Default="001F1C8D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3b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Important changes to methods after trial commencement (e.g. eligibility criteria), with reasons</w:t>
            </w:r>
          </w:p>
        </w:tc>
        <w:tc>
          <w:tcPr>
            <w:tcW w:w="1374" w:type="pct"/>
            <w:vMerge/>
          </w:tcPr>
          <w:p w:rsidR="001F1C8D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Default="001A4424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A4424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 w:val="restart"/>
          </w:tcPr>
          <w:p w:rsidR="001F1C8D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Participants</w:t>
            </w:r>
          </w:p>
        </w:tc>
        <w:tc>
          <w:tcPr>
            <w:tcW w:w="261" w:type="pct"/>
          </w:tcPr>
          <w:p w:rsidR="001F1C8D" w:rsidRDefault="001F1C8D" w:rsidP="00636C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4a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Eligibility criteria for participants</w:t>
            </w:r>
          </w:p>
        </w:tc>
        <w:tc>
          <w:tcPr>
            <w:tcW w:w="1374" w:type="pct"/>
            <w:vMerge w:val="restart"/>
          </w:tcPr>
          <w:p w:rsidR="001F1C8D" w:rsidRDefault="001F1C8D" w:rsidP="00B90C8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When applicable, eligibility criteria for centr</w:t>
            </w:r>
            <w:r w:rsidR="00B90C89">
              <w:rPr>
                <w:rFonts w:ascii="Arial" w:hAnsi="Arial" w:cs="Arial"/>
                <w:bCs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 and those performing the interventions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087" w:type="pct"/>
          </w:tcPr>
          <w:p w:rsidR="001F1C8D" w:rsidRPr="00BE428D" w:rsidRDefault="00BD1AD2" w:rsidP="00975C0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E428D">
              <w:rPr>
                <w:rFonts w:ascii="Arial" w:hAnsi="Arial" w:cs="Arial"/>
                <w:bCs/>
                <w:iCs/>
                <w:sz w:val="20"/>
                <w:szCs w:val="20"/>
              </w:rPr>
              <w:t>“Methods”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/>
          </w:tcPr>
          <w:p w:rsidR="001F1C8D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Default="001F1C8D" w:rsidP="00636C7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4b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Settings and locations where the data were collected</w:t>
            </w:r>
          </w:p>
        </w:tc>
        <w:tc>
          <w:tcPr>
            <w:tcW w:w="1374" w:type="pct"/>
            <w:vMerge/>
          </w:tcPr>
          <w:p w:rsidR="001F1C8D" w:rsidRDefault="001F1C8D" w:rsidP="00975C0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BE428D" w:rsidRDefault="00BD1AD2" w:rsidP="00975C0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E428D">
              <w:rPr>
                <w:rFonts w:ascii="Arial" w:hAnsi="Arial" w:cs="Arial"/>
                <w:bCs/>
                <w:iCs/>
                <w:sz w:val="20"/>
                <w:szCs w:val="20"/>
              </w:rPr>
              <w:t>“Methods”</w:t>
            </w:r>
          </w:p>
        </w:tc>
      </w:tr>
      <w:tr w:rsidR="001F1C8D" w:rsidRPr="001E5975" w:rsidTr="00CC5C60">
        <w:trPr>
          <w:cantSplit/>
        </w:trPr>
        <w:tc>
          <w:tcPr>
            <w:tcW w:w="698" w:type="pct"/>
          </w:tcPr>
          <w:p w:rsidR="001F1C8D" w:rsidRPr="00636C79" w:rsidRDefault="001F1C8D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 w:rsidRPr="00636C79">
              <w:rPr>
                <w:rFonts w:ascii="Arial" w:hAnsi="Arial" w:cs="Arial"/>
                <w:b w:val="0"/>
                <w:sz w:val="20"/>
              </w:rPr>
              <w:t>Interventions</w:t>
            </w:r>
          </w:p>
        </w:tc>
        <w:tc>
          <w:tcPr>
            <w:tcW w:w="261" w:type="pct"/>
          </w:tcPr>
          <w:p w:rsidR="001F1C8D" w:rsidRPr="00636C79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636C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pct"/>
          </w:tcPr>
          <w:p w:rsidR="001F1C8D" w:rsidRPr="00636C79" w:rsidRDefault="001F1C8D" w:rsidP="00975C0C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636C79">
              <w:rPr>
                <w:rFonts w:ascii="Arial" w:hAnsi="Arial" w:cs="Arial"/>
                <w:sz w:val="20"/>
                <w:szCs w:val="20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374" w:type="pct"/>
          </w:tcPr>
          <w:p w:rsidR="001F1C8D" w:rsidRPr="00636C79" w:rsidRDefault="001F1C8D" w:rsidP="00975C0C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636C79">
              <w:rPr>
                <w:rFonts w:ascii="Arial" w:hAnsi="Arial" w:cs="Arial"/>
                <w:sz w:val="20"/>
                <w:szCs w:val="20"/>
              </w:rPr>
              <w:t>Precise details of both the</w:t>
            </w:r>
            <w:r w:rsidRPr="00636C79">
              <w:rPr>
                <w:rFonts w:ascii="Arial" w:hAnsi="Arial" w:cs="Arial"/>
                <w:bCs/>
                <w:sz w:val="20"/>
                <w:szCs w:val="20"/>
              </w:rPr>
              <w:t xml:space="preserve"> experimental treatment and comparator</w:t>
            </w:r>
            <w:r w:rsidRPr="00636C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6C79">
              <w:rPr>
                <w:rFonts w:ascii="Arial" w:hAnsi="Arial" w:cs="Arial"/>
                <w:bCs/>
                <w:sz w:val="20"/>
                <w:szCs w:val="20"/>
              </w:rPr>
              <w:t>- see Table 1 for details</w:t>
            </w:r>
          </w:p>
        </w:tc>
        <w:tc>
          <w:tcPr>
            <w:tcW w:w="1087" w:type="pct"/>
          </w:tcPr>
          <w:p w:rsidR="001F1C8D" w:rsidRPr="00E2795A" w:rsidRDefault="00E2795A" w:rsidP="006A572B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2795A">
              <w:rPr>
                <w:rFonts w:ascii="Arial" w:hAnsi="Arial" w:cs="Arial"/>
                <w:sz w:val="20"/>
                <w:szCs w:val="20"/>
              </w:rPr>
              <w:t>Table 1</w:t>
            </w:r>
            <w:r w:rsidR="006A572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A572B" w:rsidRPr="006A572B">
              <w:rPr>
                <w:rFonts w:ascii="Arial" w:hAnsi="Arial" w:cs="Arial"/>
                <w:sz w:val="20"/>
                <w:szCs w:val="20"/>
              </w:rPr>
              <w:t>STRICTA checklist</w:t>
            </w:r>
            <w:r w:rsidR="006A57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 w:val="restart"/>
          </w:tcPr>
          <w:p w:rsidR="001F1C8D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Outcomes</w:t>
            </w:r>
          </w:p>
        </w:tc>
        <w:tc>
          <w:tcPr>
            <w:tcW w:w="261" w:type="pct"/>
          </w:tcPr>
          <w:p w:rsidR="001F1C8D" w:rsidRDefault="00636C79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F1C8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Completely defined pre-specified primary and secondary outcome measures, including how and when they were assessed</w:t>
            </w:r>
          </w:p>
        </w:tc>
        <w:tc>
          <w:tcPr>
            <w:tcW w:w="1374" w:type="pct"/>
            <w:vMerge w:val="restart"/>
          </w:tcPr>
          <w:p w:rsidR="001F1C8D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AA37CE" w:rsidRDefault="00AA37CE" w:rsidP="001C2A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1C2A67">
              <w:rPr>
                <w:rFonts w:ascii="Arial" w:hAnsi="Arial" w:cs="Arial"/>
                <w:sz w:val="20"/>
                <w:szCs w:val="20"/>
              </w:rPr>
              <w:t>Primary outcome” and “Secondary o</w:t>
            </w:r>
            <w:r>
              <w:rPr>
                <w:rFonts w:ascii="Arial" w:hAnsi="Arial" w:cs="Arial"/>
                <w:sz w:val="20"/>
                <w:szCs w:val="20"/>
              </w:rPr>
              <w:t>utcomes”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/>
          </w:tcPr>
          <w:p w:rsidR="001F1C8D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6b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changes to trial outcomes after the trial commenced with reasons</w:t>
            </w:r>
          </w:p>
        </w:tc>
        <w:tc>
          <w:tcPr>
            <w:tcW w:w="1374" w:type="pct"/>
            <w:vMerge/>
          </w:tcPr>
          <w:p w:rsidR="001F1C8D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Default="00CF7D14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CF7D14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Tr="00CC5C60">
        <w:trPr>
          <w:cantSplit/>
        </w:trPr>
        <w:tc>
          <w:tcPr>
            <w:tcW w:w="698" w:type="pct"/>
            <w:vMerge w:val="restart"/>
          </w:tcPr>
          <w:p w:rsidR="001F1C8D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261" w:type="pct"/>
          </w:tcPr>
          <w:p w:rsidR="001F1C8D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7a</w:t>
            </w:r>
          </w:p>
        </w:tc>
        <w:tc>
          <w:tcPr>
            <w:tcW w:w="1580" w:type="pct"/>
          </w:tcPr>
          <w:p w:rsidR="001F1C8D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sample size was determined</w:t>
            </w:r>
          </w:p>
        </w:tc>
        <w:tc>
          <w:tcPr>
            <w:tcW w:w="1374" w:type="pct"/>
            <w:vMerge w:val="restart"/>
          </w:tcPr>
          <w:p w:rsidR="001F1C8D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applicable, details of whether and how the clustering by care providers or </w:t>
            </w:r>
            <w:r w:rsidR="00B90C89">
              <w:rPr>
                <w:rFonts w:ascii="Arial" w:hAnsi="Arial" w:cs="Arial"/>
                <w:sz w:val="20"/>
                <w:szCs w:val="20"/>
              </w:rPr>
              <w:t>cent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90C8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s was addressed. </w:t>
            </w:r>
          </w:p>
        </w:tc>
        <w:tc>
          <w:tcPr>
            <w:tcW w:w="1087" w:type="pct"/>
          </w:tcPr>
          <w:p w:rsidR="001F1C8D" w:rsidRPr="001C4E4C" w:rsidRDefault="001C4E4C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“Statistical analysis”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Pr="001C4E4C" w:rsidRDefault="00636C79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F1C8D" w:rsidRPr="001C4E4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When applicable, explanation of any interim analyses and stopping guidelines</w:t>
            </w:r>
          </w:p>
        </w:tc>
        <w:tc>
          <w:tcPr>
            <w:tcW w:w="1374" w:type="pct"/>
            <w:vMerge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1C4E4C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CF7D14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lastRenderedPageBreak/>
              <w:t>Randomization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 w:val="restart"/>
          </w:tcPr>
          <w:p w:rsidR="001F1C8D" w:rsidRPr="001C4E4C" w:rsidRDefault="001F1C8D" w:rsidP="00975C0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i/>
                <w:iCs/>
                <w:sz w:val="20"/>
                <w:szCs w:val="20"/>
              </w:rPr>
              <w:t>Sequence generation</w:t>
            </w:r>
          </w:p>
        </w:tc>
        <w:tc>
          <w:tcPr>
            <w:tcW w:w="261" w:type="pct"/>
          </w:tcPr>
          <w:p w:rsidR="001F1C8D" w:rsidRPr="001C4E4C" w:rsidRDefault="00636C79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F1C8D" w:rsidRPr="001C4E4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1374" w:type="pct"/>
            <w:vMerge w:val="restar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When applicable, how care providers were allocated to each trial group. </w:t>
            </w:r>
          </w:p>
        </w:tc>
        <w:tc>
          <w:tcPr>
            <w:tcW w:w="1087" w:type="pct"/>
          </w:tcPr>
          <w:p w:rsidR="001F1C8D" w:rsidRPr="001C4E4C" w:rsidRDefault="00FD7AB2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FD7AB2">
              <w:rPr>
                <w:rFonts w:ascii="Arial" w:hAnsi="Arial" w:cs="Arial"/>
                <w:sz w:val="20"/>
                <w:szCs w:val="20"/>
              </w:rPr>
              <w:t>Randomization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/>
          </w:tcPr>
          <w:p w:rsidR="001F1C8D" w:rsidRPr="001C4E4C" w:rsidRDefault="001F1C8D" w:rsidP="00975C0C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8b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Type of randomization; details of any restriction (e.g., blocking and block size)</w:t>
            </w:r>
          </w:p>
        </w:tc>
        <w:tc>
          <w:tcPr>
            <w:tcW w:w="1374" w:type="pct"/>
            <w:vMerge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FD7AB2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FD7AB2">
              <w:rPr>
                <w:rFonts w:ascii="Arial" w:hAnsi="Arial" w:cs="Arial"/>
                <w:sz w:val="20"/>
                <w:szCs w:val="20"/>
              </w:rPr>
              <w:t>Randomization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C4E4C">
              <w:rPr>
                <w:rFonts w:ascii="Arial" w:hAnsi="Arial" w:cs="Arial"/>
                <w:i/>
                <w:iCs/>
                <w:sz w:val="20"/>
                <w:szCs w:val="20"/>
              </w:rPr>
              <w:t>Allocation concealment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Mechanism used to implement the random allocation sequence (e.g., sequentially numbered containers), describing any steps taken to conceal the sequence until interventions were assigned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FD7AB2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FD7AB2">
              <w:rPr>
                <w:rFonts w:ascii="Arial" w:hAnsi="Arial" w:cs="Arial"/>
                <w:sz w:val="20"/>
                <w:szCs w:val="20"/>
              </w:rPr>
              <w:t>Randomization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pStyle w:val="a5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C4E4C">
              <w:rPr>
                <w:rFonts w:ascii="Arial" w:hAnsi="Arial" w:cs="Arial"/>
                <w:i/>
                <w:iCs/>
                <w:sz w:val="20"/>
                <w:szCs w:val="20"/>
              </w:rPr>
              <w:t>Implementation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FD7AB2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1C4E4C">
              <w:rPr>
                <w:rFonts w:ascii="Arial" w:hAnsi="Arial" w:cs="Arial"/>
                <w:sz w:val="20"/>
                <w:szCs w:val="20"/>
              </w:rPr>
              <w:t>Randomization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 w:val="restart"/>
          </w:tcPr>
          <w:p w:rsidR="001F1C8D" w:rsidRPr="001C4E4C" w:rsidRDefault="001F1C8D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 w:rsidRPr="001C4E4C">
              <w:rPr>
                <w:rFonts w:ascii="Arial" w:hAnsi="Arial" w:cs="Arial"/>
                <w:b w:val="0"/>
                <w:sz w:val="20"/>
              </w:rPr>
              <w:t>Blinding</w:t>
            </w: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11a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If done, who was blinded after assignment to interventions (e.g. participants, care providers, those assessing outcomes) and how </w:t>
            </w:r>
          </w:p>
        </w:tc>
        <w:tc>
          <w:tcPr>
            <w:tcW w:w="1374" w:type="pct"/>
            <w:vMerge w:val="restar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Whether or not those administering</w:t>
            </w:r>
            <w:r w:rsidRPr="001C4E4C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1C4E4C">
              <w:rPr>
                <w:rFonts w:ascii="Arial" w:hAnsi="Arial" w:cs="Arial"/>
                <w:sz w:val="20"/>
                <w:szCs w:val="20"/>
              </w:rPr>
              <w:t>co-interventions were blinded to group assignment. If blinded, method of blinding and description of the similarity of interventions.</w:t>
            </w:r>
          </w:p>
        </w:tc>
        <w:tc>
          <w:tcPr>
            <w:tcW w:w="1087" w:type="pct"/>
          </w:tcPr>
          <w:p w:rsidR="001F1C8D" w:rsidRPr="001C4E4C" w:rsidRDefault="00EE1600" w:rsidP="00975C0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1C4E4C">
              <w:rPr>
                <w:rFonts w:ascii="Arial" w:hAnsi="Arial" w:cs="Arial"/>
                <w:sz w:val="20"/>
              </w:rPr>
              <w:t>Blinding</w:t>
            </w:r>
            <w:r>
              <w:rPr>
                <w:rFonts w:ascii="Arial" w:hAnsi="Arial" w:cs="Arial"/>
                <w:sz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/>
          </w:tcPr>
          <w:p w:rsidR="001F1C8D" w:rsidRPr="001C4E4C" w:rsidRDefault="001F1C8D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11b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If relevant, description of the similarity of interventions</w:t>
            </w:r>
          </w:p>
        </w:tc>
        <w:tc>
          <w:tcPr>
            <w:tcW w:w="1374" w:type="pct"/>
            <w:vMerge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4A047E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CF7D14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 w:val="restart"/>
          </w:tcPr>
          <w:p w:rsidR="001F1C8D" w:rsidRPr="001C4E4C" w:rsidRDefault="001F1C8D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 w:rsidRPr="001C4E4C">
              <w:rPr>
                <w:rFonts w:ascii="Arial" w:hAnsi="Arial" w:cs="Arial"/>
                <w:b w:val="0"/>
                <w:sz w:val="20"/>
              </w:rPr>
              <w:t>Statistical methods</w:t>
            </w: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12a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Statistical methods used to compare groups for primary and secondary outcomes </w:t>
            </w:r>
          </w:p>
        </w:tc>
        <w:tc>
          <w:tcPr>
            <w:tcW w:w="1374" w:type="pct"/>
            <w:vMerge w:val="restart"/>
          </w:tcPr>
          <w:p w:rsidR="001F1C8D" w:rsidRPr="001C4E4C" w:rsidRDefault="001F1C8D" w:rsidP="00B90C89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When applicable, details of whether and how the clustering by care providers or centr</w:t>
            </w:r>
            <w:r w:rsidR="00B90C89">
              <w:rPr>
                <w:rFonts w:ascii="Arial" w:hAnsi="Arial" w:cs="Arial"/>
                <w:sz w:val="20"/>
                <w:szCs w:val="20"/>
              </w:rPr>
              <w:t>e</w:t>
            </w:r>
            <w:r w:rsidRPr="001C4E4C">
              <w:rPr>
                <w:rFonts w:ascii="Arial" w:hAnsi="Arial" w:cs="Arial"/>
                <w:sz w:val="20"/>
                <w:szCs w:val="20"/>
              </w:rPr>
              <w:t xml:space="preserve">s was addressed. </w:t>
            </w:r>
          </w:p>
        </w:tc>
        <w:tc>
          <w:tcPr>
            <w:tcW w:w="1087" w:type="pct"/>
          </w:tcPr>
          <w:p w:rsidR="001F1C8D" w:rsidRPr="001C4E4C" w:rsidRDefault="00C9692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“Statistical analysis”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/>
          </w:tcPr>
          <w:p w:rsidR="001F1C8D" w:rsidRPr="001C4E4C" w:rsidRDefault="001F1C8D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12b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Methods for additional analyses, such as subgroup analyses and adjusted analyses</w:t>
            </w:r>
          </w:p>
        </w:tc>
        <w:tc>
          <w:tcPr>
            <w:tcW w:w="1374" w:type="pct"/>
            <w:vMerge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C9692D" w:rsidP="00DB36B5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“Statistical analysis”</w:t>
            </w:r>
            <w:r w:rsidR="00DB36B5">
              <w:rPr>
                <w:rFonts w:ascii="Arial" w:hAnsi="Arial" w:cs="Arial"/>
                <w:sz w:val="20"/>
                <w:szCs w:val="20"/>
              </w:rPr>
              <w:t xml:space="preserve"> and “Table 2</w:t>
            </w:r>
            <w:r w:rsidR="00DB36B5" w:rsidRPr="00CA0B24">
              <w:rPr>
                <w:rFonts w:ascii="Arial" w:hAnsi="Arial" w:cs="Arial"/>
                <w:sz w:val="20"/>
                <w:szCs w:val="20"/>
              </w:rPr>
              <w:t>–</w:t>
            </w:r>
            <w:r w:rsidR="00DB36B5">
              <w:rPr>
                <w:rFonts w:ascii="Arial" w:hAnsi="Arial" w:cs="Arial"/>
                <w:sz w:val="20"/>
                <w:szCs w:val="20"/>
              </w:rPr>
              <w:t>5”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pStyle w:val="7"/>
            </w:pPr>
            <w:r w:rsidRPr="001C4E4C">
              <w:t>RESULTS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789" w:rsidRPr="001C4E4C" w:rsidTr="00CC5C60">
        <w:trPr>
          <w:cantSplit/>
        </w:trPr>
        <w:tc>
          <w:tcPr>
            <w:tcW w:w="698" w:type="pct"/>
            <w:vMerge w:val="restart"/>
          </w:tcPr>
          <w:p w:rsidR="006A6789" w:rsidRPr="001C4E4C" w:rsidRDefault="006A6789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Participant flow </w:t>
            </w:r>
            <w:r w:rsidRPr="001C4E4C">
              <w:rPr>
                <w:rFonts w:ascii="Arial" w:hAnsi="Arial" w:cs="Arial"/>
                <w:bCs/>
                <w:sz w:val="20"/>
                <w:szCs w:val="20"/>
              </w:rPr>
              <w:t>(A diagram is strongly recommended)</w:t>
            </w:r>
          </w:p>
        </w:tc>
        <w:tc>
          <w:tcPr>
            <w:tcW w:w="261" w:type="pct"/>
          </w:tcPr>
          <w:p w:rsidR="006A6789" w:rsidRPr="001C4E4C" w:rsidRDefault="006A6789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13a</w:t>
            </w:r>
          </w:p>
        </w:tc>
        <w:tc>
          <w:tcPr>
            <w:tcW w:w="1580" w:type="pct"/>
          </w:tcPr>
          <w:p w:rsidR="006A6789" w:rsidRPr="001C4E4C" w:rsidRDefault="006A6789" w:rsidP="009C547E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For each group, the numbers of participants who were randomly assigned, received intended treatment, and were </w:t>
            </w:r>
            <w:proofErr w:type="spellStart"/>
            <w:r w:rsidRPr="001C4E4C">
              <w:rPr>
                <w:rFonts w:ascii="Arial" w:hAnsi="Arial" w:cs="Arial"/>
                <w:sz w:val="20"/>
                <w:szCs w:val="20"/>
              </w:rPr>
              <w:t>analyzed</w:t>
            </w:r>
            <w:proofErr w:type="spellEnd"/>
            <w:r w:rsidRPr="001C4E4C">
              <w:rPr>
                <w:rFonts w:ascii="Arial" w:hAnsi="Arial" w:cs="Arial"/>
                <w:sz w:val="20"/>
                <w:szCs w:val="20"/>
              </w:rPr>
              <w:t xml:space="preserve"> for the primary outcome</w:t>
            </w:r>
          </w:p>
        </w:tc>
        <w:tc>
          <w:tcPr>
            <w:tcW w:w="1374" w:type="pct"/>
            <w:vMerge w:val="restart"/>
          </w:tcPr>
          <w:p w:rsidR="006A6789" w:rsidRPr="001C4E4C" w:rsidRDefault="006A6789" w:rsidP="00B90C89">
            <w:pPr>
              <w:pStyle w:val="a3"/>
              <w:rPr>
                <w:rFonts w:ascii="Arial" w:hAnsi="Arial" w:cs="Arial"/>
                <w:bCs/>
              </w:rPr>
            </w:pPr>
            <w:r w:rsidRPr="001C4E4C">
              <w:rPr>
                <w:rFonts w:ascii="Arial" w:hAnsi="Arial" w:cs="Arial"/>
                <w:bCs/>
              </w:rPr>
              <w:t>The number of care providers or centr</w:t>
            </w:r>
            <w:r w:rsidR="00B90C89">
              <w:rPr>
                <w:rFonts w:ascii="Arial" w:hAnsi="Arial" w:cs="Arial"/>
                <w:bCs/>
              </w:rPr>
              <w:t>e</w:t>
            </w:r>
            <w:r w:rsidRPr="001C4E4C">
              <w:rPr>
                <w:rFonts w:ascii="Arial" w:hAnsi="Arial" w:cs="Arial"/>
                <w:bCs/>
              </w:rPr>
              <w:t>s performing the intervention in each group and the number of patients treated by each care provider or in each centr</w:t>
            </w:r>
            <w:r w:rsidR="00B90C89">
              <w:rPr>
                <w:rFonts w:ascii="Arial" w:hAnsi="Arial" w:cs="Arial"/>
                <w:bCs/>
              </w:rPr>
              <w:t>e</w:t>
            </w:r>
            <w:r w:rsidRPr="001C4E4C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087" w:type="pct"/>
          </w:tcPr>
          <w:p w:rsidR="006A6789" w:rsidRPr="001C4E4C" w:rsidRDefault="009C547E" w:rsidP="00975C0C">
            <w:pPr>
              <w:pStyle w:val="a3"/>
              <w:rPr>
                <w:rFonts w:ascii="Arial" w:hAnsi="Arial" w:cs="Arial"/>
                <w:bCs/>
                <w:lang w:eastAsia="ko-KR"/>
              </w:rPr>
            </w:pPr>
            <w:r>
              <w:rPr>
                <w:rFonts w:ascii="Arial" w:hAnsi="Arial" w:cs="Arial"/>
                <w:bCs/>
                <w:lang w:eastAsia="ko-KR"/>
              </w:rPr>
              <w:t>“</w:t>
            </w:r>
            <w:r w:rsidR="002323E5">
              <w:rPr>
                <w:rFonts w:ascii="Arial" w:hAnsi="Arial" w:cs="Arial"/>
                <w:bCs/>
                <w:lang w:eastAsia="ko-KR"/>
              </w:rPr>
              <w:t>Flow of participants” and “</w:t>
            </w:r>
            <w:r w:rsidRPr="009C547E">
              <w:rPr>
                <w:rFonts w:ascii="Arial" w:hAnsi="Arial" w:cs="Arial"/>
                <w:bCs/>
                <w:lang w:eastAsia="ko-KR"/>
              </w:rPr>
              <w:t>Additional file 1</w:t>
            </w:r>
            <w:r>
              <w:rPr>
                <w:rFonts w:ascii="Arial" w:hAnsi="Arial" w:cs="Arial"/>
                <w:bCs/>
                <w:lang w:eastAsia="ko-KR"/>
              </w:rPr>
              <w:t>”</w:t>
            </w:r>
          </w:p>
        </w:tc>
      </w:tr>
      <w:tr w:rsidR="006A6789" w:rsidRPr="001C4E4C" w:rsidTr="00CC5C60">
        <w:trPr>
          <w:cantSplit/>
        </w:trPr>
        <w:tc>
          <w:tcPr>
            <w:tcW w:w="698" w:type="pct"/>
            <w:vMerge/>
          </w:tcPr>
          <w:p w:rsidR="006A6789" w:rsidRPr="001C4E4C" w:rsidRDefault="006A6789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6A6789" w:rsidRPr="001C4E4C" w:rsidRDefault="006A6789" w:rsidP="00636C79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13b</w:t>
            </w:r>
          </w:p>
        </w:tc>
        <w:tc>
          <w:tcPr>
            <w:tcW w:w="1580" w:type="pct"/>
          </w:tcPr>
          <w:p w:rsidR="006A6789" w:rsidRPr="001C4E4C" w:rsidRDefault="006A6789" w:rsidP="00975C0C">
            <w:pPr>
              <w:pStyle w:val="a7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For each group, losses and exclusions after randomization, together with reasons</w:t>
            </w:r>
          </w:p>
        </w:tc>
        <w:tc>
          <w:tcPr>
            <w:tcW w:w="1374" w:type="pct"/>
            <w:vMerge/>
          </w:tcPr>
          <w:p w:rsidR="006A6789" w:rsidRPr="001C4E4C" w:rsidRDefault="006A6789" w:rsidP="00975C0C">
            <w:pPr>
              <w:pStyle w:val="a3"/>
              <w:rPr>
                <w:rFonts w:ascii="Arial" w:hAnsi="Arial" w:cs="Arial"/>
                <w:bCs/>
              </w:rPr>
            </w:pPr>
          </w:p>
        </w:tc>
        <w:tc>
          <w:tcPr>
            <w:tcW w:w="1087" w:type="pct"/>
          </w:tcPr>
          <w:p w:rsidR="006A6789" w:rsidRPr="001C4E4C" w:rsidRDefault="001D73EA" w:rsidP="00975C0C">
            <w:pPr>
              <w:pStyle w:val="a3"/>
              <w:rPr>
                <w:rFonts w:ascii="Arial" w:hAnsi="Arial" w:cs="Arial"/>
                <w:bCs/>
              </w:rPr>
            </w:pPr>
            <w:r w:rsidRPr="001D73EA">
              <w:rPr>
                <w:rFonts w:ascii="Arial" w:hAnsi="Arial" w:cs="Arial" w:hint="eastAsia"/>
                <w:bCs/>
              </w:rPr>
              <w:t>“</w:t>
            </w:r>
            <w:r w:rsidRPr="001D73EA">
              <w:rPr>
                <w:rFonts w:ascii="Arial" w:hAnsi="Arial" w:cs="Arial"/>
                <w:bCs/>
              </w:rPr>
              <w:t>Additional file 1”</w:t>
            </w:r>
          </w:p>
        </w:tc>
      </w:tr>
      <w:tr w:rsidR="007300AD" w:rsidRPr="007300AD" w:rsidTr="00CC5C60">
        <w:trPr>
          <w:cantSplit/>
        </w:trPr>
        <w:tc>
          <w:tcPr>
            <w:tcW w:w="698" w:type="pct"/>
          </w:tcPr>
          <w:p w:rsidR="001F1C8D" w:rsidRPr="001D73EA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D73EA">
              <w:rPr>
                <w:rFonts w:ascii="Arial" w:hAnsi="Arial" w:cs="Arial"/>
                <w:sz w:val="20"/>
                <w:szCs w:val="20"/>
              </w:rPr>
              <w:lastRenderedPageBreak/>
              <w:t>Implementation of intervention</w:t>
            </w:r>
          </w:p>
        </w:tc>
        <w:tc>
          <w:tcPr>
            <w:tcW w:w="261" w:type="pct"/>
          </w:tcPr>
          <w:p w:rsidR="001F1C8D" w:rsidRPr="001D73EA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Pr="001D73EA" w:rsidRDefault="001F1C8D" w:rsidP="00975C0C">
            <w:pPr>
              <w:pStyle w:val="Splus"/>
              <w:rPr>
                <w:rFonts w:ascii="Arial" w:hAnsi="Arial" w:cs="Arial"/>
                <w:sz w:val="20"/>
              </w:rPr>
            </w:pPr>
          </w:p>
        </w:tc>
        <w:tc>
          <w:tcPr>
            <w:tcW w:w="1374" w:type="pct"/>
          </w:tcPr>
          <w:p w:rsidR="001F1C8D" w:rsidRPr="001D73EA" w:rsidRDefault="00D94E98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  <w:r w:rsidRPr="001D73EA">
              <w:rPr>
                <w:rFonts w:ascii="Arial" w:hAnsi="Arial" w:cs="Arial"/>
                <w:b w:val="0"/>
                <w:sz w:val="20"/>
              </w:rPr>
              <w:t>Details of the experimental treatment and comparator as they were implemented.</w:t>
            </w:r>
          </w:p>
        </w:tc>
        <w:tc>
          <w:tcPr>
            <w:tcW w:w="1087" w:type="pct"/>
          </w:tcPr>
          <w:p w:rsidR="001F1C8D" w:rsidRPr="001D73EA" w:rsidRDefault="001D73EA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  <w:r w:rsidRPr="001D73EA">
              <w:rPr>
                <w:rFonts w:ascii="Arial" w:hAnsi="Arial" w:cs="Arial" w:hint="eastAsia"/>
                <w:b w:val="0"/>
                <w:sz w:val="20"/>
              </w:rPr>
              <w:t>“</w:t>
            </w:r>
            <w:r w:rsidRPr="001D73EA">
              <w:rPr>
                <w:rFonts w:ascii="Arial" w:hAnsi="Arial" w:cs="Arial"/>
                <w:b w:val="0"/>
                <w:sz w:val="20"/>
              </w:rPr>
              <w:t>Additional file 1”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 w:val="restar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Recruitment</w:t>
            </w: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14a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D21BA0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D21BA0">
              <w:rPr>
                <w:rFonts w:ascii="Arial" w:hAnsi="Arial" w:cs="Arial"/>
                <w:sz w:val="20"/>
                <w:szCs w:val="20"/>
              </w:rPr>
              <w:t>Methods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D21BA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D21BA0">
              <w:rPr>
                <w:rFonts w:ascii="Arial" w:hAnsi="Arial" w:cs="Arial"/>
                <w:sz w:val="20"/>
                <w:szCs w:val="20"/>
              </w:rPr>
              <w:t>Additional file 1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14b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Why the trial ended or was stopped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0539C0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0539C0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 w:rsidRPr="001C4E4C">
              <w:rPr>
                <w:rFonts w:ascii="Arial" w:hAnsi="Arial" w:cs="Arial"/>
                <w:b w:val="0"/>
                <w:sz w:val="20"/>
              </w:rPr>
              <w:t>Baseline data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A table showing baseline demographic and clinical characteristics for each group</w:t>
            </w:r>
          </w:p>
          <w:p w:rsidR="001F1C8D" w:rsidRPr="001C4E4C" w:rsidRDefault="001F1C8D" w:rsidP="00975C0C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Pr="001C4E4C" w:rsidRDefault="00195C93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  <w:r w:rsidRPr="001C4E4C">
              <w:rPr>
                <w:rFonts w:ascii="Arial" w:hAnsi="Arial" w:cs="Arial"/>
                <w:b w:val="0"/>
                <w:sz w:val="20"/>
              </w:rPr>
              <w:t>When applicable, a description of care providers (case volume, qualifica</w:t>
            </w:r>
            <w:r w:rsidR="00B90C89">
              <w:rPr>
                <w:rFonts w:ascii="Arial" w:hAnsi="Arial" w:cs="Arial"/>
                <w:b w:val="0"/>
                <w:sz w:val="20"/>
              </w:rPr>
              <w:t>tion, expertise, etc.) and cent</w:t>
            </w:r>
            <w:r w:rsidRPr="001C4E4C">
              <w:rPr>
                <w:rFonts w:ascii="Arial" w:hAnsi="Arial" w:cs="Arial"/>
                <w:b w:val="0"/>
                <w:sz w:val="20"/>
              </w:rPr>
              <w:t>r</w:t>
            </w:r>
            <w:r w:rsidR="00B90C89">
              <w:rPr>
                <w:rFonts w:ascii="Arial" w:hAnsi="Arial" w:cs="Arial"/>
                <w:b w:val="0"/>
                <w:sz w:val="20"/>
              </w:rPr>
              <w:t>e</w:t>
            </w:r>
            <w:r w:rsidRPr="001C4E4C">
              <w:rPr>
                <w:rFonts w:ascii="Arial" w:hAnsi="Arial" w:cs="Arial"/>
                <w:b w:val="0"/>
                <w:sz w:val="20"/>
              </w:rPr>
              <w:t>s (volume) in each group.</w:t>
            </w:r>
          </w:p>
        </w:tc>
        <w:tc>
          <w:tcPr>
            <w:tcW w:w="1087" w:type="pct"/>
          </w:tcPr>
          <w:p w:rsidR="001F1C8D" w:rsidRPr="001C4E4C" w:rsidRDefault="00476321" w:rsidP="00975C0C">
            <w:pPr>
              <w:pStyle w:val="Splus"/>
              <w:rPr>
                <w:rFonts w:ascii="Arial" w:hAnsi="Arial" w:cs="Arial"/>
                <w:b w:val="0"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sz w:val="20"/>
                <w:lang w:eastAsia="ko-KR"/>
              </w:rPr>
              <w:t>“</w:t>
            </w:r>
            <w:r w:rsidRPr="00476321">
              <w:rPr>
                <w:rFonts w:ascii="Arial" w:hAnsi="Arial" w:cs="Arial"/>
                <w:b w:val="0"/>
                <w:sz w:val="20"/>
                <w:lang w:eastAsia="ko-KR"/>
              </w:rPr>
              <w:t>Baseline characteristics</w:t>
            </w:r>
            <w:r>
              <w:rPr>
                <w:rFonts w:ascii="Arial" w:hAnsi="Arial" w:cs="Arial"/>
                <w:b w:val="0"/>
                <w:sz w:val="20"/>
                <w:lang w:eastAsia="ko-KR"/>
              </w:rPr>
              <w:t>”</w:t>
            </w:r>
            <w:r w:rsidRPr="00476321">
              <w:rPr>
                <w:rFonts w:ascii="Arial" w:hAnsi="Arial" w:cs="Arial"/>
                <w:b w:val="0"/>
                <w:sz w:val="20"/>
                <w:lang w:eastAsia="ko-KR"/>
              </w:rPr>
              <w:t xml:space="preserve"> and </w:t>
            </w:r>
            <w:r>
              <w:rPr>
                <w:rFonts w:ascii="Arial" w:hAnsi="Arial" w:cs="Arial"/>
                <w:b w:val="0"/>
                <w:sz w:val="20"/>
                <w:lang w:eastAsia="ko-KR"/>
              </w:rPr>
              <w:t>“</w:t>
            </w:r>
            <w:r w:rsidRPr="00476321">
              <w:rPr>
                <w:rFonts w:ascii="Arial" w:hAnsi="Arial" w:cs="Arial"/>
                <w:b w:val="0"/>
                <w:sz w:val="20"/>
                <w:lang w:eastAsia="ko-KR"/>
              </w:rPr>
              <w:t>Table 1</w:t>
            </w:r>
            <w:r>
              <w:rPr>
                <w:rFonts w:ascii="Arial" w:hAnsi="Arial" w:cs="Arial"/>
                <w:b w:val="0"/>
                <w:sz w:val="20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Numbers </w:t>
            </w:r>
            <w:proofErr w:type="spellStart"/>
            <w:r w:rsidRPr="001C4E4C">
              <w:rPr>
                <w:rFonts w:ascii="Arial" w:hAnsi="Arial" w:cs="Arial"/>
                <w:sz w:val="20"/>
                <w:szCs w:val="20"/>
              </w:rPr>
              <w:t>analyzed</w:t>
            </w:r>
            <w:proofErr w:type="spellEnd"/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0757B1" w:rsidP="00975C0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0757B1">
              <w:rPr>
                <w:rFonts w:ascii="Arial" w:hAnsi="Arial" w:cs="Arial"/>
                <w:sz w:val="20"/>
                <w:szCs w:val="20"/>
                <w:lang w:eastAsia="ko-KR"/>
              </w:rPr>
              <w:t>Additional file 1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 w:val="restar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Outcomes and estimation</w:t>
            </w: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17a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For each primary and secondary outcome, results for each group, and the estimated effect size and its precision (e.g., 95% confidence interval)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880A51" w:rsidP="00975C0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880A51">
              <w:rPr>
                <w:rFonts w:ascii="Arial" w:hAnsi="Arial" w:cs="Arial"/>
                <w:sz w:val="20"/>
                <w:szCs w:val="20"/>
                <w:lang w:eastAsia="ko-KR"/>
              </w:rPr>
              <w:t>Findings for the primary outcome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  <w:r w:rsidRPr="00880A5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880A51">
              <w:rPr>
                <w:rFonts w:ascii="Arial" w:hAnsi="Arial" w:cs="Arial"/>
                <w:sz w:val="20"/>
                <w:szCs w:val="20"/>
                <w:lang w:eastAsia="ko-KR"/>
              </w:rPr>
              <w:t>Findings for the secondary outcomes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  <w:r w:rsidRPr="00880A51">
              <w:rPr>
                <w:rFonts w:ascii="Arial" w:hAnsi="Arial" w:cs="Arial"/>
                <w:sz w:val="20"/>
                <w:szCs w:val="20"/>
                <w:lang w:eastAsia="ko-KR"/>
              </w:rPr>
              <w:t xml:space="preserve">, and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880A51">
              <w:rPr>
                <w:rFonts w:ascii="Arial" w:hAnsi="Arial" w:cs="Arial"/>
                <w:sz w:val="20"/>
                <w:szCs w:val="20"/>
                <w:lang w:eastAsia="ko-KR"/>
              </w:rPr>
              <w:t>Table 2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  <w:vMerge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pct"/>
          </w:tcPr>
          <w:p w:rsidR="001F1C8D" w:rsidRPr="001C4E4C" w:rsidRDefault="001F1C8D" w:rsidP="00636C79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17b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For binary outcomes, presentation of both absolute and relative effect sizes is recommended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853B61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853B61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Ancillary analyses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18198E" w:rsidP="00CA0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18198E">
              <w:rPr>
                <w:rFonts w:ascii="Arial" w:hAnsi="Arial" w:cs="Arial"/>
                <w:sz w:val="20"/>
                <w:szCs w:val="20"/>
              </w:rPr>
              <w:t>Sensitivity analysis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CA0B24">
              <w:rPr>
                <w:rFonts w:ascii="Arial" w:hAnsi="Arial" w:cs="Arial"/>
                <w:sz w:val="20"/>
                <w:szCs w:val="20"/>
              </w:rPr>
              <w:t>, “S</w:t>
            </w:r>
            <w:r w:rsidR="00CA0B24" w:rsidRPr="001C4E4C">
              <w:rPr>
                <w:rFonts w:ascii="Arial" w:hAnsi="Arial" w:cs="Arial"/>
                <w:sz w:val="20"/>
                <w:szCs w:val="20"/>
              </w:rPr>
              <w:t>ubgroup</w:t>
            </w:r>
            <w:r w:rsidR="00CA0B24" w:rsidRPr="0018198E">
              <w:rPr>
                <w:rFonts w:ascii="Arial" w:hAnsi="Arial" w:cs="Arial"/>
                <w:sz w:val="20"/>
                <w:szCs w:val="20"/>
              </w:rPr>
              <w:t xml:space="preserve"> analysis</w:t>
            </w:r>
            <w:r w:rsidR="00CA0B24">
              <w:rPr>
                <w:rFonts w:ascii="Arial" w:hAnsi="Arial" w:cs="Arial"/>
                <w:sz w:val="20"/>
                <w:szCs w:val="20"/>
              </w:rPr>
              <w:t>”</w:t>
            </w:r>
            <w:r w:rsidR="009B51CD">
              <w:rPr>
                <w:rFonts w:ascii="Arial" w:hAnsi="Arial" w:cs="Arial"/>
                <w:sz w:val="20"/>
                <w:szCs w:val="20"/>
              </w:rPr>
              <w:t>,</w:t>
            </w:r>
            <w:r w:rsidR="00CA0B24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1819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6B5">
              <w:rPr>
                <w:rFonts w:ascii="Arial" w:hAnsi="Arial" w:cs="Arial"/>
                <w:sz w:val="20"/>
                <w:szCs w:val="20"/>
              </w:rPr>
              <w:t>“</w:t>
            </w:r>
            <w:r w:rsidRPr="0018198E">
              <w:rPr>
                <w:rFonts w:ascii="Arial" w:hAnsi="Arial" w:cs="Arial"/>
                <w:sz w:val="20"/>
                <w:szCs w:val="20"/>
              </w:rPr>
              <w:t xml:space="preserve">Table </w:t>
            </w:r>
            <w:r w:rsidRPr="00CA0B24">
              <w:rPr>
                <w:rFonts w:ascii="Arial" w:hAnsi="Arial" w:cs="Arial"/>
                <w:sz w:val="20"/>
                <w:szCs w:val="20"/>
              </w:rPr>
              <w:t>3</w:t>
            </w:r>
            <w:r w:rsidR="00CA0B24" w:rsidRPr="00CA0B24">
              <w:rPr>
                <w:rFonts w:ascii="Arial" w:hAnsi="Arial" w:cs="Arial"/>
                <w:sz w:val="20"/>
                <w:szCs w:val="20"/>
              </w:rPr>
              <w:t>–5</w:t>
            </w:r>
            <w:r w:rsidRPr="00CA0B24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Harms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All important harms or unintended effects in each group; for specific gu</w:t>
            </w:r>
            <w:r w:rsidR="00F973DF">
              <w:rPr>
                <w:rFonts w:ascii="Arial" w:hAnsi="Arial" w:cs="Arial"/>
                <w:sz w:val="20"/>
                <w:szCs w:val="20"/>
              </w:rPr>
              <w:t>idance see CONSORT for Harms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AF0430" w:rsidP="00975C0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AF0430">
              <w:rPr>
                <w:rFonts w:ascii="Arial" w:hAnsi="Arial" w:cs="Arial"/>
                <w:sz w:val="20"/>
                <w:szCs w:val="20"/>
                <w:lang w:eastAsia="ko-KR"/>
              </w:rPr>
              <w:t>Adverse events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  <w:r w:rsidRPr="00AF0430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="009B51CD">
              <w:rPr>
                <w:rFonts w:ascii="Arial" w:hAnsi="Arial" w:cs="Arial"/>
                <w:sz w:val="20"/>
                <w:szCs w:val="20"/>
                <w:lang w:eastAsia="ko-KR"/>
              </w:rPr>
              <w:t>Table 6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pStyle w:val="7"/>
            </w:pPr>
            <w:r w:rsidRPr="001C4E4C">
              <w:t>DISCUSSION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Pr="001C4E4C" w:rsidRDefault="001F1C8D" w:rsidP="00975C0C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:rsidR="001F1C8D" w:rsidRPr="001C4E4C" w:rsidRDefault="001F1C8D" w:rsidP="00975C0C">
            <w:pPr>
              <w:pStyle w:val="a3"/>
              <w:rPr>
                <w:rFonts w:ascii="Arial" w:hAnsi="Arial" w:cs="Arial"/>
              </w:rPr>
            </w:pP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Limitations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pStyle w:val="a3"/>
              <w:rPr>
                <w:rFonts w:ascii="Arial" w:hAnsi="Arial" w:cs="Arial"/>
              </w:rPr>
            </w:pPr>
            <w:r w:rsidRPr="001C4E4C">
              <w:rPr>
                <w:rFonts w:ascii="Arial" w:hAnsi="Arial" w:cs="Arial"/>
              </w:rPr>
              <w:t>Trial limitations, addressing sources of potential bias, imprecision, and, if relevant, multiplicity of analyses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:rsidR="001F1C8D" w:rsidRPr="001C4E4C" w:rsidRDefault="009C712A" w:rsidP="00975C0C">
            <w:pPr>
              <w:pStyle w:val="a3"/>
              <w:rPr>
                <w:rFonts w:ascii="Arial" w:hAnsi="Arial" w:cs="Arial"/>
                <w:lang w:eastAsia="ko-KR"/>
              </w:rPr>
            </w:pPr>
            <w:r>
              <w:rPr>
                <w:rFonts w:ascii="Arial" w:hAnsi="Arial" w:cs="Arial"/>
                <w:lang w:eastAsia="ko-KR"/>
              </w:rPr>
              <w:t>“</w:t>
            </w:r>
            <w:r w:rsidRPr="009C712A">
              <w:rPr>
                <w:rFonts w:ascii="Arial" w:hAnsi="Arial" w:cs="Arial"/>
                <w:lang w:eastAsia="ko-KR"/>
              </w:rPr>
              <w:t>Discussion</w:t>
            </w:r>
            <w:r>
              <w:rPr>
                <w:rFonts w:ascii="Arial" w:hAnsi="Arial" w:cs="Arial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lastRenderedPageBreak/>
              <w:t>Generalizability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Generalizability (external validity, applicability) of the trial findings</w:t>
            </w:r>
          </w:p>
        </w:tc>
        <w:tc>
          <w:tcPr>
            <w:tcW w:w="1374" w:type="pct"/>
          </w:tcPr>
          <w:p w:rsidR="001F1C8D" w:rsidRPr="001C4E4C" w:rsidRDefault="00D269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Generalizability (external validity) of the trial findings </w:t>
            </w:r>
            <w:r w:rsidRPr="001C4E4C">
              <w:rPr>
                <w:rFonts w:ascii="Arial" w:hAnsi="Arial" w:cs="Arial"/>
                <w:bCs/>
                <w:sz w:val="20"/>
                <w:szCs w:val="20"/>
              </w:rPr>
              <w:t>according to</w:t>
            </w:r>
            <w:r w:rsidRPr="001C4E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E4C">
              <w:rPr>
                <w:rFonts w:ascii="Arial" w:hAnsi="Arial" w:cs="Arial"/>
                <w:bCs/>
                <w:sz w:val="20"/>
                <w:szCs w:val="20"/>
              </w:rPr>
              <w:t>the intervention, comparators, patie</w:t>
            </w:r>
            <w:r w:rsidR="00B90C89">
              <w:rPr>
                <w:rFonts w:ascii="Arial" w:hAnsi="Arial" w:cs="Arial"/>
                <w:bCs/>
                <w:sz w:val="20"/>
                <w:szCs w:val="20"/>
              </w:rPr>
              <w:t>nts and care providers and cent</w:t>
            </w:r>
            <w:r w:rsidRPr="001C4E4C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90C89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1C4E4C">
              <w:rPr>
                <w:rFonts w:ascii="Arial" w:hAnsi="Arial" w:cs="Arial"/>
                <w:bCs/>
                <w:sz w:val="20"/>
                <w:szCs w:val="20"/>
              </w:rPr>
              <w:t>s involved in the trial.</w:t>
            </w:r>
          </w:p>
        </w:tc>
        <w:tc>
          <w:tcPr>
            <w:tcW w:w="1087" w:type="pct"/>
          </w:tcPr>
          <w:p w:rsidR="001F1C8D" w:rsidRPr="001C4E4C" w:rsidRDefault="009C712A" w:rsidP="00975C0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“</w:t>
            </w:r>
            <w:r w:rsidRPr="009C712A">
              <w:rPr>
                <w:rFonts w:ascii="Arial" w:hAnsi="Arial" w:cs="Arial"/>
                <w:sz w:val="20"/>
                <w:szCs w:val="20"/>
                <w:lang w:eastAsia="ko-KR"/>
              </w:rPr>
              <w:t>Discussion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Interpretation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Interpretation consistent with results, balancing benefits and harms, and considering other relevant evidence</w:t>
            </w:r>
          </w:p>
        </w:tc>
        <w:tc>
          <w:tcPr>
            <w:tcW w:w="1374" w:type="pct"/>
          </w:tcPr>
          <w:p w:rsidR="001F1C8D" w:rsidRPr="001C4E4C" w:rsidRDefault="00D2698D" w:rsidP="00B90C89">
            <w:pPr>
              <w:pStyle w:val="a3"/>
              <w:rPr>
                <w:rFonts w:ascii="Arial" w:hAnsi="Arial" w:cs="Arial"/>
              </w:rPr>
            </w:pPr>
            <w:r w:rsidRPr="001C4E4C">
              <w:rPr>
                <w:rFonts w:ascii="Arial" w:hAnsi="Arial" w:cs="Arial"/>
              </w:rPr>
              <w:t>In addition, take into account the choice of the comparator, lack of or partial blinding, unequal expertise of care providers or centr</w:t>
            </w:r>
            <w:r w:rsidR="00B90C89">
              <w:rPr>
                <w:rFonts w:ascii="Arial" w:hAnsi="Arial" w:cs="Arial"/>
              </w:rPr>
              <w:t>e</w:t>
            </w:r>
            <w:r w:rsidRPr="001C4E4C">
              <w:rPr>
                <w:rFonts w:ascii="Arial" w:hAnsi="Arial" w:cs="Arial"/>
              </w:rPr>
              <w:t>s in each group.</w:t>
            </w:r>
          </w:p>
        </w:tc>
        <w:tc>
          <w:tcPr>
            <w:tcW w:w="1087" w:type="pct"/>
          </w:tcPr>
          <w:p w:rsidR="001F1C8D" w:rsidRPr="001C4E4C" w:rsidRDefault="009C712A" w:rsidP="00975C0C">
            <w:pPr>
              <w:pStyle w:val="a3"/>
              <w:rPr>
                <w:rFonts w:ascii="Arial" w:hAnsi="Arial" w:cs="Arial"/>
                <w:lang w:eastAsia="ko-KR"/>
              </w:rPr>
            </w:pPr>
            <w:r>
              <w:rPr>
                <w:rFonts w:ascii="Arial" w:hAnsi="Arial" w:cs="Arial"/>
                <w:lang w:eastAsia="ko-KR"/>
              </w:rPr>
              <w:t>“</w:t>
            </w:r>
            <w:r w:rsidRPr="009C712A">
              <w:rPr>
                <w:rFonts w:ascii="Arial" w:hAnsi="Arial" w:cs="Arial"/>
                <w:lang w:eastAsia="ko-KR"/>
              </w:rPr>
              <w:t>Discussion</w:t>
            </w:r>
            <w:r>
              <w:rPr>
                <w:rFonts w:ascii="Arial" w:hAnsi="Arial" w:cs="Arial"/>
                <w:lang w:eastAsia="ko-KR"/>
              </w:rPr>
              <w:t>”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i/>
                <w:caps/>
                <w:sz w:val="20"/>
                <w:szCs w:val="20"/>
              </w:rPr>
              <w:t>Other Information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pct"/>
          </w:tcPr>
          <w:p w:rsidR="001F1C8D" w:rsidRPr="001C4E4C" w:rsidRDefault="001F1C8D" w:rsidP="00975C0C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1F1C8D" w:rsidP="00975C0C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Registration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Registration number and name of trial registry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B94571" w:rsidP="00975C0C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B94571">
              <w:rPr>
                <w:rFonts w:ascii="Arial" w:hAnsi="Arial" w:cs="Arial"/>
                <w:sz w:val="20"/>
                <w:szCs w:val="20"/>
              </w:rPr>
              <w:t>After abstract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Protocol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Where the full trial protocol can be accessed, if available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</w:tcPr>
          <w:p w:rsidR="001F1C8D" w:rsidRPr="001C4E4C" w:rsidRDefault="00B94571" w:rsidP="00975C0C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 w:rsidRPr="00B94571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1F1C8D" w:rsidRPr="001C4E4C" w:rsidTr="00CC5C60">
        <w:trPr>
          <w:cantSplit/>
        </w:trPr>
        <w:tc>
          <w:tcPr>
            <w:tcW w:w="698" w:type="pct"/>
          </w:tcPr>
          <w:p w:rsidR="001F1C8D" w:rsidRPr="001C4E4C" w:rsidRDefault="001F1C8D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bCs/>
                <w:sz w:val="20"/>
                <w:szCs w:val="20"/>
              </w:rPr>
              <w:t>Funding</w:t>
            </w:r>
          </w:p>
        </w:tc>
        <w:tc>
          <w:tcPr>
            <w:tcW w:w="261" w:type="pct"/>
          </w:tcPr>
          <w:p w:rsidR="001F1C8D" w:rsidRPr="001C4E4C" w:rsidRDefault="001F1C8D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pct"/>
          </w:tcPr>
          <w:p w:rsidR="001F1C8D" w:rsidRPr="001C4E4C" w:rsidRDefault="001F1C8D" w:rsidP="00975C0C">
            <w:pPr>
              <w:rPr>
                <w:rFonts w:ascii="Arial" w:hAnsi="Arial" w:cs="Arial"/>
                <w:sz w:val="20"/>
                <w:szCs w:val="20"/>
              </w:rPr>
            </w:pPr>
            <w:r w:rsidRPr="001C4E4C">
              <w:rPr>
                <w:rFonts w:ascii="Arial" w:hAnsi="Arial" w:cs="Arial"/>
                <w:sz w:val="20"/>
                <w:szCs w:val="20"/>
              </w:rPr>
              <w:t xml:space="preserve">Sources of funding </w:t>
            </w:r>
            <w:r w:rsidRPr="001C4E4C">
              <w:rPr>
                <w:rFonts w:ascii="Arial" w:hAnsi="Arial" w:cs="Arial"/>
                <w:bCs/>
                <w:sz w:val="20"/>
                <w:szCs w:val="20"/>
                <w:lang w:val="en-CA"/>
              </w:rPr>
              <w:t>and other support (e.g., supply of drugs); role of funders</w:t>
            </w:r>
          </w:p>
        </w:tc>
        <w:tc>
          <w:tcPr>
            <w:tcW w:w="1374" w:type="pct"/>
          </w:tcPr>
          <w:p w:rsidR="001F1C8D" w:rsidRPr="001C4E4C" w:rsidRDefault="001F1C8D" w:rsidP="00975C0C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:rsidR="001F1C8D" w:rsidRPr="001C4E4C" w:rsidRDefault="00B94571" w:rsidP="00975C0C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B94571">
              <w:rPr>
                <w:rFonts w:ascii="Arial" w:hAnsi="Arial" w:cs="Arial"/>
              </w:rPr>
              <w:t>Sources of funding</w:t>
            </w:r>
            <w:r>
              <w:rPr>
                <w:rFonts w:ascii="Arial" w:hAnsi="Arial" w:cs="Arial"/>
              </w:rPr>
              <w:t>”</w:t>
            </w:r>
          </w:p>
        </w:tc>
      </w:tr>
    </w:tbl>
    <w:p w:rsidR="00752E7B" w:rsidRDefault="00752E7B"/>
    <w:sectPr w:rsidR="00752E7B" w:rsidSect="00A70A3E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558" w:rsidRDefault="002E2558">
      <w:r>
        <w:separator/>
      </w:r>
    </w:p>
  </w:endnote>
  <w:endnote w:type="continuationSeparator" w:id="0">
    <w:p w:rsidR="002E2558" w:rsidRDefault="002E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C0C" w:rsidRDefault="00975C0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5C0C" w:rsidRDefault="00975C0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C0C" w:rsidRDefault="00975C0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B36B5">
      <w:rPr>
        <w:rStyle w:val="a6"/>
        <w:noProof/>
      </w:rPr>
      <w:t>1</w:t>
    </w:r>
    <w:r>
      <w:rPr>
        <w:rStyle w:val="a6"/>
      </w:rPr>
      <w:fldChar w:fldCharType="end"/>
    </w:r>
  </w:p>
  <w:p w:rsidR="00975C0C" w:rsidRDefault="00975C0C">
    <w:pPr>
      <w:pStyle w:val="a5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558" w:rsidRDefault="002E2558">
      <w:r>
        <w:separator/>
      </w:r>
    </w:p>
  </w:footnote>
  <w:footnote w:type="continuationSeparator" w:id="0">
    <w:p w:rsidR="002E2558" w:rsidRDefault="002E2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C0C" w:rsidRDefault="00C01633" w:rsidP="00C01633">
    <w:pPr>
      <w:pStyle w:val="2"/>
      <w:spacing w:before="0" w:after="0"/>
      <w:jc w:val="center"/>
      <w:rPr>
        <w:i w:val="0"/>
        <w:iCs w:val="0"/>
        <w:sz w:val="20"/>
      </w:rPr>
    </w:pPr>
    <w:r w:rsidRPr="00C01633">
      <w:rPr>
        <w:i w:val="0"/>
        <w:iCs w:val="0"/>
        <w:sz w:val="20"/>
      </w:rPr>
      <w:t xml:space="preserve">Revised </w:t>
    </w:r>
    <w:proofErr w:type="spellStart"/>
    <w:r w:rsidR="00975C0C" w:rsidRPr="00C01633">
      <w:rPr>
        <w:i w:val="0"/>
        <w:iCs w:val="0"/>
        <w:sz w:val="20"/>
      </w:rPr>
      <w:t>STandards</w:t>
    </w:r>
    <w:proofErr w:type="spellEnd"/>
    <w:r w:rsidR="00975C0C" w:rsidRPr="00C01633">
      <w:rPr>
        <w:i w:val="0"/>
        <w:iCs w:val="0"/>
        <w:sz w:val="20"/>
      </w:rPr>
      <w:t xml:space="preserve"> for Reporting Interventions in Clinical Trials of A</w:t>
    </w:r>
    <w:r>
      <w:rPr>
        <w:i w:val="0"/>
        <w:iCs w:val="0"/>
        <w:sz w:val="20"/>
      </w:rPr>
      <w:t>cupuncture (STRICTA): E</w:t>
    </w:r>
    <w:r w:rsidR="00975C0C">
      <w:rPr>
        <w:i w:val="0"/>
        <w:iCs w:val="0"/>
        <w:sz w:val="20"/>
      </w:rPr>
      <w:t>xtending the CONSORT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75"/>
    <w:rsid w:val="0001408F"/>
    <w:rsid w:val="000539C0"/>
    <w:rsid w:val="00053FA3"/>
    <w:rsid w:val="000757B1"/>
    <w:rsid w:val="0008550F"/>
    <w:rsid w:val="00097CF2"/>
    <w:rsid w:val="000A14B3"/>
    <w:rsid w:val="000F2A85"/>
    <w:rsid w:val="00125801"/>
    <w:rsid w:val="0012658A"/>
    <w:rsid w:val="00126B9D"/>
    <w:rsid w:val="0018198E"/>
    <w:rsid w:val="00195C93"/>
    <w:rsid w:val="001A1700"/>
    <w:rsid w:val="001A4424"/>
    <w:rsid w:val="001C1D77"/>
    <w:rsid w:val="001C1D9F"/>
    <w:rsid w:val="001C2A67"/>
    <w:rsid w:val="001C4E4C"/>
    <w:rsid w:val="001C7959"/>
    <w:rsid w:val="001D73EA"/>
    <w:rsid w:val="001E5975"/>
    <w:rsid w:val="001F1C8D"/>
    <w:rsid w:val="00201188"/>
    <w:rsid w:val="002323E5"/>
    <w:rsid w:val="00234D48"/>
    <w:rsid w:val="002409E9"/>
    <w:rsid w:val="00241429"/>
    <w:rsid w:val="00251B44"/>
    <w:rsid w:val="002545F4"/>
    <w:rsid w:val="00271325"/>
    <w:rsid w:val="0028145B"/>
    <w:rsid w:val="002A1155"/>
    <w:rsid w:val="002A53DF"/>
    <w:rsid w:val="002B0B4F"/>
    <w:rsid w:val="002B126C"/>
    <w:rsid w:val="002C078E"/>
    <w:rsid w:val="002C49DA"/>
    <w:rsid w:val="002D23B1"/>
    <w:rsid w:val="002D24CC"/>
    <w:rsid w:val="002E2558"/>
    <w:rsid w:val="00326369"/>
    <w:rsid w:val="003473CC"/>
    <w:rsid w:val="00357D5E"/>
    <w:rsid w:val="0036009E"/>
    <w:rsid w:val="003B45BE"/>
    <w:rsid w:val="003D2E02"/>
    <w:rsid w:val="003D5EE3"/>
    <w:rsid w:val="003E1558"/>
    <w:rsid w:val="00405AEE"/>
    <w:rsid w:val="004140B6"/>
    <w:rsid w:val="0042146C"/>
    <w:rsid w:val="004450A2"/>
    <w:rsid w:val="00471AEC"/>
    <w:rsid w:val="00476321"/>
    <w:rsid w:val="004A047E"/>
    <w:rsid w:val="004D36AA"/>
    <w:rsid w:val="004F0D77"/>
    <w:rsid w:val="004F5985"/>
    <w:rsid w:val="00502C2C"/>
    <w:rsid w:val="0051646A"/>
    <w:rsid w:val="005469A1"/>
    <w:rsid w:val="00546DF0"/>
    <w:rsid w:val="00546F8E"/>
    <w:rsid w:val="00552FDD"/>
    <w:rsid w:val="00564C13"/>
    <w:rsid w:val="005713C7"/>
    <w:rsid w:val="00590EFF"/>
    <w:rsid w:val="00596B71"/>
    <w:rsid w:val="005F03BD"/>
    <w:rsid w:val="005F09D1"/>
    <w:rsid w:val="0061327F"/>
    <w:rsid w:val="00631C06"/>
    <w:rsid w:val="0063321C"/>
    <w:rsid w:val="00636C79"/>
    <w:rsid w:val="006413AE"/>
    <w:rsid w:val="00653251"/>
    <w:rsid w:val="0066476A"/>
    <w:rsid w:val="00673C4C"/>
    <w:rsid w:val="00676ABC"/>
    <w:rsid w:val="00682BEE"/>
    <w:rsid w:val="006A1D66"/>
    <w:rsid w:val="006A4D19"/>
    <w:rsid w:val="006A572B"/>
    <w:rsid w:val="006A6789"/>
    <w:rsid w:val="006C3313"/>
    <w:rsid w:val="006C6026"/>
    <w:rsid w:val="006C64C9"/>
    <w:rsid w:val="006E67EB"/>
    <w:rsid w:val="006F4549"/>
    <w:rsid w:val="006F57CC"/>
    <w:rsid w:val="00702F1B"/>
    <w:rsid w:val="00706622"/>
    <w:rsid w:val="00714646"/>
    <w:rsid w:val="007300AD"/>
    <w:rsid w:val="00752E7B"/>
    <w:rsid w:val="007748F2"/>
    <w:rsid w:val="007757F3"/>
    <w:rsid w:val="00785F14"/>
    <w:rsid w:val="00793097"/>
    <w:rsid w:val="007B475E"/>
    <w:rsid w:val="007C6F8E"/>
    <w:rsid w:val="007E7DE5"/>
    <w:rsid w:val="007F040E"/>
    <w:rsid w:val="007F4D93"/>
    <w:rsid w:val="007F65FF"/>
    <w:rsid w:val="00847B24"/>
    <w:rsid w:val="00853B61"/>
    <w:rsid w:val="008606F2"/>
    <w:rsid w:val="0087389A"/>
    <w:rsid w:val="00875ABA"/>
    <w:rsid w:val="00880A51"/>
    <w:rsid w:val="008B2857"/>
    <w:rsid w:val="008B57CA"/>
    <w:rsid w:val="008E4F80"/>
    <w:rsid w:val="009224A7"/>
    <w:rsid w:val="00923A31"/>
    <w:rsid w:val="0093305A"/>
    <w:rsid w:val="00951BA3"/>
    <w:rsid w:val="00975C0C"/>
    <w:rsid w:val="009764C8"/>
    <w:rsid w:val="009866E2"/>
    <w:rsid w:val="009877C9"/>
    <w:rsid w:val="009B51CD"/>
    <w:rsid w:val="009C547E"/>
    <w:rsid w:val="009C712A"/>
    <w:rsid w:val="009D2386"/>
    <w:rsid w:val="009E11C3"/>
    <w:rsid w:val="00A00033"/>
    <w:rsid w:val="00A30DC4"/>
    <w:rsid w:val="00A5624D"/>
    <w:rsid w:val="00A70A3E"/>
    <w:rsid w:val="00A9468F"/>
    <w:rsid w:val="00AA37CE"/>
    <w:rsid w:val="00AA7284"/>
    <w:rsid w:val="00AE5F49"/>
    <w:rsid w:val="00AE76F5"/>
    <w:rsid w:val="00AF0430"/>
    <w:rsid w:val="00B90C89"/>
    <w:rsid w:val="00B94571"/>
    <w:rsid w:val="00BA223D"/>
    <w:rsid w:val="00BA59D8"/>
    <w:rsid w:val="00BC4093"/>
    <w:rsid w:val="00BC713A"/>
    <w:rsid w:val="00BD16F0"/>
    <w:rsid w:val="00BD1AD2"/>
    <w:rsid w:val="00BD4D6A"/>
    <w:rsid w:val="00BE428D"/>
    <w:rsid w:val="00BE656F"/>
    <w:rsid w:val="00C00996"/>
    <w:rsid w:val="00C01633"/>
    <w:rsid w:val="00C0474C"/>
    <w:rsid w:val="00C1505C"/>
    <w:rsid w:val="00C16BE9"/>
    <w:rsid w:val="00C9692D"/>
    <w:rsid w:val="00CA0B24"/>
    <w:rsid w:val="00CA1030"/>
    <w:rsid w:val="00CA33FD"/>
    <w:rsid w:val="00CA59A2"/>
    <w:rsid w:val="00CB0D27"/>
    <w:rsid w:val="00CB3246"/>
    <w:rsid w:val="00CC2E7D"/>
    <w:rsid w:val="00CC5C60"/>
    <w:rsid w:val="00CE2A62"/>
    <w:rsid w:val="00CF7D14"/>
    <w:rsid w:val="00D017A0"/>
    <w:rsid w:val="00D21BA0"/>
    <w:rsid w:val="00D2698D"/>
    <w:rsid w:val="00D36D61"/>
    <w:rsid w:val="00D437E2"/>
    <w:rsid w:val="00D63652"/>
    <w:rsid w:val="00D9099D"/>
    <w:rsid w:val="00D94E98"/>
    <w:rsid w:val="00DB36B5"/>
    <w:rsid w:val="00DB4954"/>
    <w:rsid w:val="00DC08B9"/>
    <w:rsid w:val="00DD1E32"/>
    <w:rsid w:val="00DD1F98"/>
    <w:rsid w:val="00E12E16"/>
    <w:rsid w:val="00E2795A"/>
    <w:rsid w:val="00E3468D"/>
    <w:rsid w:val="00E60423"/>
    <w:rsid w:val="00E60C25"/>
    <w:rsid w:val="00E67967"/>
    <w:rsid w:val="00E70F53"/>
    <w:rsid w:val="00E817D2"/>
    <w:rsid w:val="00E82F89"/>
    <w:rsid w:val="00E94789"/>
    <w:rsid w:val="00EB16B9"/>
    <w:rsid w:val="00EB3FBC"/>
    <w:rsid w:val="00ED2EC5"/>
    <w:rsid w:val="00ED4312"/>
    <w:rsid w:val="00EE1600"/>
    <w:rsid w:val="00EF4E95"/>
    <w:rsid w:val="00F04CCF"/>
    <w:rsid w:val="00F46C3D"/>
    <w:rsid w:val="00F854AB"/>
    <w:rsid w:val="00F94C98"/>
    <w:rsid w:val="00F95BDF"/>
    <w:rsid w:val="00F973DF"/>
    <w:rsid w:val="00FA7B6F"/>
    <w:rsid w:val="00FD64BA"/>
    <w:rsid w:val="00FD6963"/>
    <w:rsid w:val="00FD7AB2"/>
    <w:rsid w:val="00F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7BD026-0C9A-404B-88EA-49CCE865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975"/>
    <w:rPr>
      <w:rFonts w:eastAsia="바탕"/>
      <w:sz w:val="24"/>
      <w:szCs w:val="24"/>
      <w:lang w:val="en-GB" w:eastAsia="en-GB"/>
    </w:rPr>
  </w:style>
  <w:style w:type="paragraph" w:styleId="2">
    <w:name w:val="heading 2"/>
    <w:basedOn w:val="a"/>
    <w:next w:val="a"/>
    <w:qFormat/>
    <w:rsid w:val="001E5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6">
    <w:name w:val="heading 6"/>
    <w:basedOn w:val="a"/>
    <w:next w:val="a"/>
    <w:qFormat/>
    <w:rsid w:val="001E5975"/>
    <w:pPr>
      <w:keepNext/>
      <w:outlineLvl w:val="5"/>
    </w:pPr>
    <w:rPr>
      <w:rFonts w:ascii="Tahoma" w:hAnsi="Tahoma" w:cs="Tahoma"/>
      <w:bCs/>
      <w:sz w:val="18"/>
    </w:rPr>
  </w:style>
  <w:style w:type="paragraph" w:styleId="7">
    <w:name w:val="heading 7"/>
    <w:basedOn w:val="a"/>
    <w:next w:val="a"/>
    <w:qFormat/>
    <w:rsid w:val="001E5975"/>
    <w:pPr>
      <w:keepNext/>
      <w:outlineLvl w:val="6"/>
    </w:pPr>
    <w:rPr>
      <w:rFonts w:ascii="Arial" w:hAnsi="Arial" w:cs="Arial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1E5975"/>
    <w:rPr>
      <w:sz w:val="20"/>
      <w:szCs w:val="20"/>
    </w:rPr>
  </w:style>
  <w:style w:type="paragraph" w:styleId="a4">
    <w:name w:val="Balloon Text"/>
    <w:basedOn w:val="a"/>
    <w:semiHidden/>
    <w:rsid w:val="001E5975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1E5975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1E5975"/>
  </w:style>
  <w:style w:type="paragraph" w:styleId="a7">
    <w:name w:val="header"/>
    <w:basedOn w:val="a"/>
    <w:rsid w:val="001E5975"/>
    <w:pPr>
      <w:tabs>
        <w:tab w:val="center" w:pos="4153"/>
        <w:tab w:val="right" w:pos="8306"/>
      </w:tabs>
    </w:pPr>
  </w:style>
  <w:style w:type="paragraph" w:customStyle="1" w:styleId="Splus">
    <w:name w:val="Splus"/>
    <w:basedOn w:val="a"/>
    <w:rsid w:val="001E5975"/>
    <w:rPr>
      <w:rFonts w:ascii="Times New (W1)" w:hAnsi="Times New (W1)"/>
      <w:b/>
      <w:szCs w:val="20"/>
      <w:lang w:eastAsia="fr-FR"/>
    </w:rPr>
  </w:style>
  <w:style w:type="paragraph" w:customStyle="1" w:styleId="HTMLBody">
    <w:name w:val="HTML Body"/>
    <w:rsid w:val="001E5975"/>
    <w:pPr>
      <w:autoSpaceDE w:val="0"/>
      <w:autoSpaceDN w:val="0"/>
    </w:pPr>
    <w:rPr>
      <w:rFonts w:ascii="Verdana" w:eastAsia="바탕" w:hAnsi="Verdana"/>
      <w:lang w:val="en-GB" w:eastAsia="fr-FR"/>
    </w:rPr>
  </w:style>
  <w:style w:type="paragraph" w:styleId="a8">
    <w:name w:val="caption"/>
    <w:basedOn w:val="a"/>
    <w:next w:val="a"/>
    <w:qFormat/>
    <w:rsid w:val="001E5975"/>
    <w:pPr>
      <w:jc w:val="center"/>
    </w:pPr>
    <w:rPr>
      <w:rFonts w:ascii="Arial" w:eastAsia="Times New Roman" w:hAnsi="Arial"/>
      <w:b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1394</Words>
  <Characters>7950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Citation: MacPherson H, Altman DG, Hammerschlag R, Youping L, Taixiang W, White A, Moher D; STRICTA Revision Group</vt:lpstr>
      <vt:lpstr>Citation: MacPherson H, Altman DG, Hammerschlag R, Youping L, Taixiang W, White A, Moher D; STRICTA Revision Group</vt:lpstr>
    </vt:vector>
  </TitlesOfParts>
  <Company>OHRI</Company>
  <LinksUpToDate>false</LinksUpToDate>
  <CharactersWithSpaces>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Citation: MacPherson H, Altman DG, Hammerschlag R, Youping L, Taixiang W, White A, Moher D; STRICTA Revision Group</dc:title>
  <dc:subject/>
  <dc:creator>Larissa Shamseer</dc:creator>
  <cp:keywords/>
  <dc:description/>
  <cp:lastModifiedBy>Lee Seunghoon</cp:lastModifiedBy>
  <cp:revision>61</cp:revision>
  <dcterms:created xsi:type="dcterms:W3CDTF">2015-05-12T07:35:00Z</dcterms:created>
  <dcterms:modified xsi:type="dcterms:W3CDTF">2015-06-07T11:32:00Z</dcterms:modified>
</cp:coreProperties>
</file>