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2886" w:rsidRPr="00BE5894" w:rsidRDefault="007A2886">
      <w:pPr>
        <w:rPr>
          <w:rFonts w:asciiTheme="minorHAnsi" w:hAnsiTheme="minorHAnsi"/>
          <w:b/>
          <w:sz w:val="28"/>
          <w:szCs w:val="28"/>
        </w:rPr>
      </w:pPr>
      <w:r w:rsidRPr="00BE5894">
        <w:rPr>
          <w:rFonts w:asciiTheme="minorHAnsi" w:hAnsiTheme="minorHAnsi"/>
          <w:b/>
          <w:sz w:val="28"/>
          <w:szCs w:val="28"/>
        </w:rPr>
        <w:t>Administrative Details</w:t>
      </w:r>
    </w:p>
    <w:p w:rsidR="007A2886" w:rsidRDefault="007A2886">
      <w:pPr>
        <w:rPr>
          <w:rFonts w:asciiTheme="minorHAnsi" w:hAnsiTheme="minorHAnsi"/>
        </w:rPr>
      </w:pPr>
    </w:p>
    <w:p w:rsidR="007A2886" w:rsidRPr="007A2886" w:rsidRDefault="007A2886">
      <w:pPr>
        <w:rPr>
          <w:rFonts w:asciiTheme="minorHAnsi" w:hAnsiTheme="minorHAnsi"/>
          <w:u w:val="single"/>
        </w:rPr>
      </w:pPr>
      <w:r w:rsidRPr="007A2886">
        <w:rPr>
          <w:rFonts w:asciiTheme="minorHAnsi" w:hAnsiTheme="minorHAnsi"/>
          <w:u w:val="single"/>
        </w:rPr>
        <w:t>Title</w:t>
      </w:r>
    </w:p>
    <w:p w:rsidR="007A2886" w:rsidRDefault="007A2886">
      <w:pPr>
        <w:rPr>
          <w:rFonts w:asciiTheme="minorHAnsi" w:hAnsiTheme="minorHAnsi"/>
        </w:rPr>
      </w:pPr>
      <w:r w:rsidRPr="007A2886">
        <w:rPr>
          <w:rFonts w:asciiTheme="minorHAnsi" w:hAnsiTheme="minorHAnsi"/>
          <w:b/>
        </w:rPr>
        <w:t>Op</w:t>
      </w:r>
      <w:r w:rsidRPr="007A2886">
        <w:rPr>
          <w:rFonts w:asciiTheme="minorHAnsi" w:hAnsiTheme="minorHAnsi"/>
        </w:rPr>
        <w:t xml:space="preserve">en </w:t>
      </w:r>
      <w:proofErr w:type="spellStart"/>
      <w:r w:rsidRPr="007A2886">
        <w:rPr>
          <w:rFonts w:asciiTheme="minorHAnsi" w:hAnsiTheme="minorHAnsi"/>
        </w:rPr>
        <w:t>urethroplasty</w:t>
      </w:r>
      <w:proofErr w:type="spellEnd"/>
      <w:r w:rsidRPr="007A2886">
        <w:rPr>
          <w:rFonts w:asciiTheme="minorHAnsi" w:hAnsiTheme="minorHAnsi"/>
        </w:rPr>
        <w:t xml:space="preserve"> versus </w:t>
      </w:r>
      <w:r w:rsidRPr="007A2886">
        <w:rPr>
          <w:rFonts w:asciiTheme="minorHAnsi" w:hAnsiTheme="minorHAnsi"/>
          <w:b/>
        </w:rPr>
        <w:t>en</w:t>
      </w:r>
      <w:r w:rsidRPr="007A2886">
        <w:rPr>
          <w:rFonts w:asciiTheme="minorHAnsi" w:hAnsiTheme="minorHAnsi"/>
        </w:rPr>
        <w:t xml:space="preserve">doscopic </w:t>
      </w:r>
      <w:proofErr w:type="spellStart"/>
      <w:r w:rsidRPr="007A2886">
        <w:rPr>
          <w:rFonts w:asciiTheme="minorHAnsi" w:hAnsiTheme="minorHAnsi"/>
        </w:rPr>
        <w:t>urethrotomy</w:t>
      </w:r>
      <w:proofErr w:type="spellEnd"/>
      <w:r w:rsidRPr="007A2886">
        <w:rPr>
          <w:rFonts w:asciiTheme="minorHAnsi" w:hAnsiTheme="minorHAnsi"/>
        </w:rPr>
        <w:t xml:space="preserve"> - clarifying the management of men with recurrent urethral stricture (The OPEN Trial): study protocol for a randomized controlled trial</w:t>
      </w:r>
    </w:p>
    <w:p w:rsidR="007A2886" w:rsidRDefault="007A2886">
      <w:pPr>
        <w:rPr>
          <w:rFonts w:asciiTheme="minorHAnsi" w:hAnsiTheme="minorHAnsi"/>
        </w:rPr>
      </w:pPr>
    </w:p>
    <w:p w:rsidR="007A2886" w:rsidRDefault="007A2886">
      <w:pPr>
        <w:rPr>
          <w:rFonts w:asciiTheme="minorHAnsi" w:hAnsiTheme="minorHAnsi"/>
          <w:u w:val="single"/>
        </w:rPr>
      </w:pPr>
      <w:r>
        <w:rPr>
          <w:rFonts w:asciiTheme="minorHAnsi" w:hAnsiTheme="minorHAnsi"/>
          <w:u w:val="single"/>
        </w:rPr>
        <w:t>Trial Registration</w:t>
      </w:r>
    </w:p>
    <w:p w:rsidR="007A2886" w:rsidRDefault="007A2886">
      <w:pPr>
        <w:rPr>
          <w:rFonts w:asciiTheme="minorHAnsi" w:hAnsiTheme="minorHAnsi"/>
        </w:rPr>
      </w:pPr>
      <w:r w:rsidRPr="007A2886">
        <w:rPr>
          <w:rFonts w:asciiTheme="minorHAnsi" w:hAnsiTheme="minorHAnsi"/>
        </w:rPr>
        <w:t>International Standard Randomised Controlled Trial, number</w:t>
      </w:r>
      <w:r>
        <w:rPr>
          <w:rFonts w:asciiTheme="minorHAnsi" w:hAnsiTheme="minorHAnsi"/>
        </w:rPr>
        <w:t xml:space="preserve"> </w:t>
      </w:r>
      <w:r w:rsidRPr="007A2886">
        <w:rPr>
          <w:rFonts w:asciiTheme="minorHAnsi" w:hAnsiTheme="minorHAnsi"/>
        </w:rPr>
        <w:t>98009168</w:t>
      </w:r>
    </w:p>
    <w:p w:rsidR="007A2886" w:rsidRDefault="007A2886">
      <w:pPr>
        <w:rPr>
          <w:rFonts w:asciiTheme="minorHAnsi" w:hAnsiTheme="minorHAnsi"/>
        </w:rPr>
      </w:pPr>
      <w:r>
        <w:rPr>
          <w:rFonts w:asciiTheme="minorHAnsi" w:hAnsiTheme="minorHAnsi"/>
        </w:rPr>
        <w:t xml:space="preserve">UK National Institute for Health Research Portfolio, number </w:t>
      </w:r>
      <w:r w:rsidRPr="007A2886">
        <w:rPr>
          <w:rFonts w:asciiTheme="minorHAnsi" w:hAnsiTheme="minorHAnsi"/>
        </w:rPr>
        <w:t>13507</w:t>
      </w:r>
    </w:p>
    <w:p w:rsidR="007A2886" w:rsidRDefault="007A2886">
      <w:pPr>
        <w:rPr>
          <w:rFonts w:asciiTheme="minorHAnsi" w:hAnsiTheme="minorHAnsi"/>
        </w:rPr>
      </w:pPr>
    </w:p>
    <w:p w:rsidR="007A2886" w:rsidRPr="007A2886" w:rsidRDefault="007A2886" w:rsidP="007A2886">
      <w:pPr>
        <w:rPr>
          <w:rFonts w:asciiTheme="minorHAnsi" w:hAnsiTheme="minorHAnsi"/>
          <w:u w:val="single"/>
        </w:rPr>
      </w:pPr>
      <w:r>
        <w:rPr>
          <w:rFonts w:asciiTheme="minorHAnsi" w:hAnsiTheme="minorHAnsi"/>
          <w:u w:val="single"/>
        </w:rPr>
        <w:t>WHO Dataset</w:t>
      </w:r>
    </w:p>
    <w:p w:rsidR="007A2886" w:rsidRPr="007A2886" w:rsidRDefault="007A2886" w:rsidP="007A2886">
      <w:pPr>
        <w:rPr>
          <w:rFonts w:asciiTheme="minorHAnsi" w:hAnsiTheme="minorHAnsi"/>
        </w:rPr>
      </w:pPr>
      <w:r w:rsidRPr="007A2886">
        <w:rPr>
          <w:rFonts w:asciiTheme="minorHAnsi" w:hAnsiTheme="minorHAnsi"/>
        </w:rPr>
        <w:t xml:space="preserve">Title of trial: Open </w:t>
      </w:r>
      <w:proofErr w:type="spellStart"/>
      <w:r w:rsidRPr="007A2886">
        <w:rPr>
          <w:rFonts w:asciiTheme="minorHAnsi" w:hAnsiTheme="minorHAnsi"/>
        </w:rPr>
        <w:t>Urethroplasty</w:t>
      </w:r>
      <w:proofErr w:type="spellEnd"/>
      <w:r w:rsidRPr="007A2886">
        <w:rPr>
          <w:rFonts w:asciiTheme="minorHAnsi" w:hAnsiTheme="minorHAnsi"/>
        </w:rPr>
        <w:t xml:space="preserve"> versus Endoscopic </w:t>
      </w:r>
      <w:proofErr w:type="spellStart"/>
      <w:r w:rsidRPr="007A2886">
        <w:rPr>
          <w:rFonts w:asciiTheme="minorHAnsi" w:hAnsiTheme="minorHAnsi"/>
        </w:rPr>
        <w:t>Urethrotomy</w:t>
      </w:r>
      <w:proofErr w:type="spellEnd"/>
      <w:r w:rsidRPr="007A2886">
        <w:rPr>
          <w:rFonts w:asciiTheme="minorHAnsi" w:hAnsiTheme="minorHAnsi"/>
        </w:rPr>
        <w:t xml:space="preserve"> (OPEN Trial) - Clarifying the management of men with recurrent urethral stricture: A pragmatic multicentre randomised superiority trial of open </w:t>
      </w:r>
      <w:proofErr w:type="spellStart"/>
      <w:r w:rsidRPr="007A2886">
        <w:rPr>
          <w:rFonts w:asciiTheme="minorHAnsi" w:hAnsiTheme="minorHAnsi"/>
        </w:rPr>
        <w:t>urethroplasty</w:t>
      </w:r>
      <w:proofErr w:type="spellEnd"/>
      <w:r w:rsidRPr="007A2886">
        <w:rPr>
          <w:rFonts w:asciiTheme="minorHAnsi" w:hAnsiTheme="minorHAnsi"/>
        </w:rPr>
        <w:t xml:space="preserve"> versus endoscopic </w:t>
      </w:r>
      <w:proofErr w:type="spellStart"/>
      <w:r w:rsidRPr="007A2886">
        <w:rPr>
          <w:rFonts w:asciiTheme="minorHAnsi" w:hAnsiTheme="minorHAnsi"/>
        </w:rPr>
        <w:t>urethrotomy</w:t>
      </w:r>
      <w:proofErr w:type="spellEnd"/>
    </w:p>
    <w:p w:rsidR="007A2886" w:rsidRPr="007A2886" w:rsidRDefault="007A2886" w:rsidP="007A2886">
      <w:pPr>
        <w:rPr>
          <w:rFonts w:asciiTheme="minorHAnsi" w:hAnsiTheme="minorHAnsi"/>
        </w:rPr>
      </w:pPr>
      <w:r w:rsidRPr="007A2886">
        <w:rPr>
          <w:rFonts w:asciiTheme="minorHAnsi" w:hAnsiTheme="minorHAnsi"/>
        </w:rPr>
        <w:t>Trial Identifier: ISRCTN98009168</w:t>
      </w:r>
    </w:p>
    <w:p w:rsidR="007A2886" w:rsidRPr="007A2886" w:rsidRDefault="007A2886" w:rsidP="007A2886">
      <w:pPr>
        <w:rPr>
          <w:rFonts w:asciiTheme="minorHAnsi" w:hAnsiTheme="minorHAnsi"/>
        </w:rPr>
      </w:pPr>
      <w:r w:rsidRPr="007A2886">
        <w:rPr>
          <w:rFonts w:asciiTheme="minorHAnsi" w:hAnsiTheme="minorHAnsi"/>
        </w:rPr>
        <w:t>Date of ISRCTN assignation: 29/11/2012</w:t>
      </w:r>
    </w:p>
    <w:p w:rsidR="007A2886" w:rsidRDefault="007A2886" w:rsidP="007A2886">
      <w:pPr>
        <w:rPr>
          <w:rFonts w:asciiTheme="minorHAnsi" w:hAnsiTheme="minorHAnsi"/>
        </w:rPr>
      </w:pPr>
      <w:r w:rsidRPr="007A2886">
        <w:rPr>
          <w:rFonts w:asciiTheme="minorHAnsi" w:hAnsiTheme="minorHAnsi"/>
        </w:rPr>
        <w:t xml:space="preserve">Link to record in ISRCTN Register: </w:t>
      </w:r>
      <w:hyperlink r:id="rId5" w:history="1">
        <w:r w:rsidRPr="002B6382">
          <w:rPr>
            <w:rStyle w:val="Hyperlink"/>
            <w:rFonts w:asciiTheme="minorHAnsi" w:hAnsiTheme="minorHAnsi"/>
          </w:rPr>
          <w:t>http://www.controlled-trials.com/ISRCTN98009168</w:t>
        </w:r>
      </w:hyperlink>
    </w:p>
    <w:p w:rsidR="007A2886" w:rsidRDefault="007A2886" w:rsidP="007A2886">
      <w:pPr>
        <w:rPr>
          <w:rFonts w:asciiTheme="minorHAnsi" w:hAnsiTheme="minorHAnsi"/>
        </w:rPr>
      </w:pPr>
    </w:p>
    <w:p w:rsidR="007A2886" w:rsidRDefault="007A2886" w:rsidP="007A2886">
      <w:pPr>
        <w:rPr>
          <w:rFonts w:asciiTheme="minorHAnsi" w:hAnsiTheme="minorHAnsi"/>
          <w:u w:val="single"/>
        </w:rPr>
      </w:pPr>
      <w:r>
        <w:rPr>
          <w:rFonts w:asciiTheme="minorHAnsi" w:hAnsiTheme="minorHAnsi"/>
          <w:u w:val="single"/>
        </w:rPr>
        <w:t>Protocol Version</w:t>
      </w:r>
    </w:p>
    <w:p w:rsidR="007A2886" w:rsidRPr="007A2886" w:rsidRDefault="007A2886" w:rsidP="007A2886">
      <w:pPr>
        <w:rPr>
          <w:rFonts w:asciiTheme="minorHAnsi" w:hAnsiTheme="minorHAnsi"/>
        </w:rPr>
      </w:pPr>
      <w:r w:rsidRPr="007A2886">
        <w:rPr>
          <w:rFonts w:asciiTheme="minorHAnsi" w:hAnsiTheme="minorHAnsi"/>
        </w:rPr>
        <w:t>Protocol version: 1.7</w:t>
      </w:r>
    </w:p>
    <w:p w:rsidR="007A2886" w:rsidRDefault="007A2886" w:rsidP="007A2886">
      <w:pPr>
        <w:rPr>
          <w:rFonts w:asciiTheme="minorHAnsi" w:hAnsiTheme="minorHAnsi"/>
        </w:rPr>
      </w:pPr>
      <w:r w:rsidRPr="007A2886">
        <w:rPr>
          <w:rFonts w:asciiTheme="minorHAnsi" w:hAnsiTheme="minorHAnsi"/>
        </w:rPr>
        <w:t>Protocol date: 17th February 2015</w:t>
      </w:r>
    </w:p>
    <w:p w:rsidR="007A2886" w:rsidRDefault="007A2886" w:rsidP="007A2886">
      <w:pPr>
        <w:rPr>
          <w:rFonts w:asciiTheme="minorHAnsi" w:hAnsiTheme="minorHAnsi"/>
        </w:rPr>
      </w:pPr>
    </w:p>
    <w:p w:rsidR="007A2886" w:rsidRDefault="007A2886" w:rsidP="007A2886">
      <w:pPr>
        <w:rPr>
          <w:rFonts w:asciiTheme="minorHAnsi" w:hAnsiTheme="minorHAnsi"/>
          <w:u w:val="single"/>
        </w:rPr>
      </w:pPr>
      <w:r>
        <w:rPr>
          <w:rFonts w:asciiTheme="minorHAnsi" w:hAnsiTheme="minorHAnsi"/>
          <w:u w:val="single"/>
        </w:rPr>
        <w:t>Funding</w:t>
      </w:r>
    </w:p>
    <w:p w:rsidR="007A2886" w:rsidRDefault="007A2886" w:rsidP="007A2886">
      <w:pPr>
        <w:rPr>
          <w:rFonts w:asciiTheme="minorHAnsi" w:hAnsiTheme="minorHAnsi"/>
        </w:rPr>
      </w:pPr>
      <w:r>
        <w:rPr>
          <w:rFonts w:asciiTheme="minorHAnsi" w:hAnsiTheme="minorHAnsi"/>
        </w:rPr>
        <w:t>F</w:t>
      </w:r>
      <w:r w:rsidRPr="007A2886">
        <w:rPr>
          <w:rFonts w:asciiTheme="minorHAnsi" w:hAnsiTheme="minorHAnsi"/>
        </w:rPr>
        <w:t xml:space="preserve">unded by the </w:t>
      </w:r>
      <w:r>
        <w:rPr>
          <w:rFonts w:asciiTheme="minorHAnsi" w:hAnsiTheme="minorHAnsi"/>
        </w:rPr>
        <w:t xml:space="preserve">UK Government </w:t>
      </w:r>
      <w:r w:rsidRPr="007A2886">
        <w:rPr>
          <w:rFonts w:asciiTheme="minorHAnsi" w:hAnsiTheme="minorHAnsi"/>
        </w:rPr>
        <w:t>N</w:t>
      </w:r>
      <w:r>
        <w:rPr>
          <w:rFonts w:asciiTheme="minorHAnsi" w:hAnsiTheme="minorHAnsi"/>
        </w:rPr>
        <w:t xml:space="preserve">ational </w:t>
      </w:r>
      <w:r w:rsidRPr="007A2886">
        <w:rPr>
          <w:rFonts w:asciiTheme="minorHAnsi" w:hAnsiTheme="minorHAnsi"/>
        </w:rPr>
        <w:t>I</w:t>
      </w:r>
      <w:r>
        <w:rPr>
          <w:rFonts w:asciiTheme="minorHAnsi" w:hAnsiTheme="minorHAnsi"/>
        </w:rPr>
        <w:t xml:space="preserve">nstitute for </w:t>
      </w:r>
      <w:r w:rsidRPr="007A2886">
        <w:rPr>
          <w:rFonts w:asciiTheme="minorHAnsi" w:hAnsiTheme="minorHAnsi"/>
        </w:rPr>
        <w:t>H</w:t>
      </w:r>
      <w:r>
        <w:rPr>
          <w:rFonts w:asciiTheme="minorHAnsi" w:hAnsiTheme="minorHAnsi"/>
        </w:rPr>
        <w:t xml:space="preserve">ealth </w:t>
      </w:r>
      <w:r w:rsidRPr="007A2886">
        <w:rPr>
          <w:rFonts w:asciiTheme="minorHAnsi" w:hAnsiTheme="minorHAnsi"/>
        </w:rPr>
        <w:t>R</w:t>
      </w:r>
      <w:r>
        <w:rPr>
          <w:rFonts w:asciiTheme="minorHAnsi" w:hAnsiTheme="minorHAnsi"/>
        </w:rPr>
        <w:t>esearch</w:t>
      </w:r>
      <w:r w:rsidRPr="007A2886">
        <w:rPr>
          <w:rFonts w:asciiTheme="minorHAnsi" w:hAnsiTheme="minorHAnsi"/>
        </w:rPr>
        <w:t xml:space="preserve"> H</w:t>
      </w:r>
      <w:r>
        <w:rPr>
          <w:rFonts w:asciiTheme="minorHAnsi" w:hAnsiTheme="minorHAnsi"/>
        </w:rPr>
        <w:t xml:space="preserve">ealth </w:t>
      </w:r>
      <w:r w:rsidRPr="007A2886">
        <w:rPr>
          <w:rFonts w:asciiTheme="minorHAnsi" w:hAnsiTheme="minorHAnsi"/>
        </w:rPr>
        <w:t>T</w:t>
      </w:r>
      <w:r>
        <w:rPr>
          <w:rFonts w:asciiTheme="minorHAnsi" w:hAnsiTheme="minorHAnsi"/>
        </w:rPr>
        <w:t xml:space="preserve">echnology </w:t>
      </w:r>
      <w:r w:rsidRPr="007A2886">
        <w:rPr>
          <w:rFonts w:asciiTheme="minorHAnsi" w:hAnsiTheme="minorHAnsi"/>
        </w:rPr>
        <w:t>A</w:t>
      </w:r>
      <w:r>
        <w:rPr>
          <w:rFonts w:asciiTheme="minorHAnsi" w:hAnsiTheme="minorHAnsi"/>
        </w:rPr>
        <w:t>ssessment</w:t>
      </w:r>
      <w:r w:rsidRPr="007A2886">
        <w:rPr>
          <w:rFonts w:asciiTheme="minorHAnsi" w:hAnsiTheme="minorHAnsi"/>
        </w:rPr>
        <w:t xml:space="preserve"> Programme: project reference 10-57-23</w:t>
      </w:r>
    </w:p>
    <w:p w:rsidR="007A2886" w:rsidRDefault="007A2886" w:rsidP="007A2886">
      <w:pPr>
        <w:rPr>
          <w:rFonts w:asciiTheme="minorHAnsi" w:hAnsiTheme="minorHAnsi"/>
        </w:rPr>
      </w:pPr>
    </w:p>
    <w:p w:rsidR="007A2886" w:rsidRDefault="00C91984" w:rsidP="007A2886">
      <w:pPr>
        <w:rPr>
          <w:rFonts w:asciiTheme="minorHAnsi" w:hAnsiTheme="minorHAnsi"/>
          <w:u w:val="single"/>
        </w:rPr>
      </w:pPr>
      <w:r>
        <w:rPr>
          <w:rFonts w:asciiTheme="minorHAnsi" w:hAnsiTheme="minorHAnsi"/>
          <w:u w:val="single"/>
        </w:rPr>
        <w:t>Roles and Responsibilities</w:t>
      </w:r>
    </w:p>
    <w:p w:rsidR="00C91984" w:rsidRPr="00C91984" w:rsidRDefault="00C91984" w:rsidP="00C91984">
      <w:pPr>
        <w:rPr>
          <w:rFonts w:asciiTheme="minorHAnsi" w:hAnsiTheme="minorHAnsi"/>
          <w:i/>
        </w:rPr>
      </w:pPr>
      <w:r w:rsidRPr="00C91984">
        <w:rPr>
          <w:rFonts w:asciiTheme="minorHAnsi" w:hAnsiTheme="minorHAnsi"/>
          <w:i/>
        </w:rPr>
        <w:t>Protocol contributions</w:t>
      </w:r>
    </w:p>
    <w:p w:rsidR="00C91984" w:rsidRPr="00C91984" w:rsidRDefault="00C91984" w:rsidP="00C91984">
      <w:pPr>
        <w:rPr>
          <w:rFonts w:asciiTheme="minorHAnsi" w:hAnsiTheme="minorHAnsi"/>
        </w:rPr>
      </w:pPr>
      <w:r w:rsidRPr="00C91984">
        <w:rPr>
          <w:rFonts w:asciiTheme="minorHAnsi" w:hAnsiTheme="minorHAnsi"/>
        </w:rPr>
        <w:t>Rachel Stephenson: Trial Manager (January 2014 – March 2015)</w:t>
      </w:r>
      <w:r>
        <w:rPr>
          <w:rFonts w:asciiTheme="minorHAnsi" w:hAnsiTheme="minorHAnsi"/>
        </w:rPr>
        <w:t xml:space="preserve">; </w:t>
      </w:r>
      <w:r w:rsidRPr="00C91984">
        <w:rPr>
          <w:rFonts w:asciiTheme="minorHAnsi" w:hAnsiTheme="minorHAnsi"/>
        </w:rPr>
        <w:t>Newcastle Clinical Trials Unit, Newcastle University, Newcastle upon Tyne, UK</w:t>
      </w:r>
    </w:p>
    <w:p w:rsidR="00C91984" w:rsidRPr="00C91984" w:rsidRDefault="00C91984" w:rsidP="00C91984">
      <w:pPr>
        <w:rPr>
          <w:rFonts w:asciiTheme="minorHAnsi" w:hAnsiTheme="minorHAnsi"/>
        </w:rPr>
      </w:pPr>
      <w:r w:rsidRPr="00C91984">
        <w:rPr>
          <w:rFonts w:asciiTheme="minorHAnsi" w:hAnsiTheme="minorHAnsi"/>
        </w:rPr>
        <w:t>Sonya Carnell: Trial manager (March 2015 to date)</w:t>
      </w:r>
      <w:r>
        <w:rPr>
          <w:rFonts w:asciiTheme="minorHAnsi" w:hAnsiTheme="minorHAnsi"/>
        </w:rPr>
        <w:t xml:space="preserve">; </w:t>
      </w:r>
      <w:r w:rsidRPr="00C91984">
        <w:rPr>
          <w:rFonts w:asciiTheme="minorHAnsi" w:hAnsiTheme="minorHAnsi"/>
        </w:rPr>
        <w:t>Newcastle Clinical Trials Unit, Newcastle University, Newcastle upon Tyne, UK</w:t>
      </w:r>
    </w:p>
    <w:p w:rsidR="00C91984" w:rsidRPr="00C91984" w:rsidRDefault="00C91984" w:rsidP="00C91984">
      <w:pPr>
        <w:rPr>
          <w:rFonts w:asciiTheme="minorHAnsi" w:hAnsiTheme="minorHAnsi"/>
        </w:rPr>
      </w:pPr>
      <w:r w:rsidRPr="00C91984">
        <w:rPr>
          <w:rFonts w:asciiTheme="minorHAnsi" w:hAnsiTheme="minorHAnsi"/>
        </w:rPr>
        <w:t>Nicola Johnson: Assistant Trial Manager</w:t>
      </w:r>
      <w:r>
        <w:rPr>
          <w:rFonts w:asciiTheme="minorHAnsi" w:hAnsiTheme="minorHAnsi"/>
        </w:rPr>
        <w:t xml:space="preserve">; </w:t>
      </w:r>
      <w:r w:rsidRPr="00C91984">
        <w:rPr>
          <w:rFonts w:asciiTheme="minorHAnsi" w:hAnsiTheme="minorHAnsi"/>
        </w:rPr>
        <w:t>Newcastle Clinical Trials Unit, Newcastle University, Newcastle upon Tyne, UK</w:t>
      </w:r>
    </w:p>
    <w:p w:rsidR="00C91984" w:rsidRPr="00C91984" w:rsidRDefault="00C91984" w:rsidP="00C91984">
      <w:pPr>
        <w:rPr>
          <w:rFonts w:asciiTheme="minorHAnsi" w:hAnsiTheme="minorHAnsi"/>
        </w:rPr>
      </w:pPr>
      <w:r w:rsidRPr="00C91984">
        <w:rPr>
          <w:rFonts w:asciiTheme="minorHAnsi" w:hAnsiTheme="minorHAnsi"/>
        </w:rPr>
        <w:t>Robbie Brown: Trial manager (May 2015 to date)</w:t>
      </w:r>
      <w:r>
        <w:rPr>
          <w:rFonts w:asciiTheme="minorHAnsi" w:hAnsiTheme="minorHAnsi"/>
        </w:rPr>
        <w:t xml:space="preserve">; </w:t>
      </w:r>
      <w:r w:rsidRPr="00C91984">
        <w:rPr>
          <w:rFonts w:asciiTheme="minorHAnsi" w:hAnsiTheme="minorHAnsi"/>
        </w:rPr>
        <w:t>Newcastle Clinical Trials Unit, Newcastle University, Newcastle upon Tyne, UK</w:t>
      </w:r>
    </w:p>
    <w:p w:rsidR="00C91984" w:rsidRPr="00C91984" w:rsidRDefault="00C91984" w:rsidP="00C91984">
      <w:pPr>
        <w:rPr>
          <w:rFonts w:asciiTheme="minorHAnsi" w:hAnsiTheme="minorHAnsi"/>
        </w:rPr>
      </w:pPr>
      <w:r w:rsidRPr="00C91984">
        <w:rPr>
          <w:rFonts w:asciiTheme="minorHAnsi" w:hAnsiTheme="minorHAnsi"/>
        </w:rPr>
        <w:t>Jennifer Wilkinson: Senior Trial Manager</w:t>
      </w:r>
      <w:r>
        <w:rPr>
          <w:rFonts w:asciiTheme="minorHAnsi" w:hAnsiTheme="minorHAnsi"/>
        </w:rPr>
        <w:t xml:space="preserve">; </w:t>
      </w:r>
      <w:r w:rsidRPr="00C91984">
        <w:rPr>
          <w:rFonts w:asciiTheme="minorHAnsi" w:hAnsiTheme="minorHAnsi"/>
        </w:rPr>
        <w:t>Newcastle Clinical Trials Unit, Newcastle University, Newcastle upon Tyne, UK</w:t>
      </w:r>
    </w:p>
    <w:p w:rsidR="00C91984" w:rsidRPr="00C91984" w:rsidRDefault="00C91984" w:rsidP="00C91984">
      <w:pPr>
        <w:rPr>
          <w:rFonts w:asciiTheme="minorHAnsi" w:hAnsiTheme="minorHAnsi"/>
        </w:rPr>
      </w:pPr>
      <w:r w:rsidRPr="00C91984">
        <w:rPr>
          <w:rFonts w:asciiTheme="minorHAnsi" w:hAnsiTheme="minorHAnsi"/>
        </w:rPr>
        <w:t>Anthony Mundy: Trial conception and design, clinical support to sites</w:t>
      </w:r>
      <w:r>
        <w:rPr>
          <w:rFonts w:asciiTheme="minorHAnsi" w:hAnsiTheme="minorHAnsi"/>
        </w:rPr>
        <w:t>;</w:t>
      </w:r>
      <w:r w:rsidRPr="00C91984">
        <w:rPr>
          <w:rFonts w:asciiTheme="minorHAnsi" w:hAnsiTheme="minorHAnsi"/>
        </w:rPr>
        <w:t xml:space="preserve"> University College London Hospital, London, UK</w:t>
      </w:r>
    </w:p>
    <w:p w:rsidR="00C91984" w:rsidRPr="00C91984" w:rsidRDefault="00C91984" w:rsidP="00C91984">
      <w:pPr>
        <w:rPr>
          <w:rFonts w:asciiTheme="minorHAnsi" w:hAnsiTheme="minorHAnsi"/>
        </w:rPr>
      </w:pPr>
      <w:r w:rsidRPr="00C91984">
        <w:rPr>
          <w:rFonts w:asciiTheme="minorHAnsi" w:hAnsiTheme="minorHAnsi"/>
        </w:rPr>
        <w:t>Steven Payne: Trial conception and design</w:t>
      </w:r>
      <w:r>
        <w:rPr>
          <w:rFonts w:asciiTheme="minorHAnsi" w:hAnsiTheme="minorHAnsi"/>
        </w:rPr>
        <w:t>;</w:t>
      </w:r>
      <w:r w:rsidRPr="00C91984">
        <w:rPr>
          <w:rFonts w:asciiTheme="minorHAnsi" w:hAnsiTheme="minorHAnsi"/>
        </w:rPr>
        <w:t xml:space="preserve"> Central Manchester Foundation Trust, Manchester, UK</w:t>
      </w:r>
    </w:p>
    <w:p w:rsidR="00C91984" w:rsidRPr="00C91984" w:rsidRDefault="00C91984" w:rsidP="00C91984">
      <w:pPr>
        <w:rPr>
          <w:rFonts w:asciiTheme="minorHAnsi" w:hAnsiTheme="minorHAnsi"/>
        </w:rPr>
      </w:pPr>
      <w:r w:rsidRPr="00C91984">
        <w:rPr>
          <w:rFonts w:asciiTheme="minorHAnsi" w:hAnsiTheme="minorHAnsi"/>
        </w:rPr>
        <w:t>Nick Watkin: Trial conception and design, clinical support to sites and trial management group</w:t>
      </w:r>
      <w:r>
        <w:rPr>
          <w:rFonts w:asciiTheme="minorHAnsi" w:hAnsiTheme="minorHAnsi"/>
        </w:rPr>
        <w:t>;</w:t>
      </w:r>
      <w:r w:rsidRPr="00C91984">
        <w:rPr>
          <w:rFonts w:asciiTheme="minorHAnsi" w:hAnsiTheme="minorHAnsi"/>
        </w:rPr>
        <w:t xml:space="preserve"> St George’s Hospital, London, UK</w:t>
      </w:r>
    </w:p>
    <w:p w:rsidR="00C91984" w:rsidRPr="00C91984" w:rsidRDefault="00C91984" w:rsidP="00C91984">
      <w:pPr>
        <w:rPr>
          <w:rFonts w:asciiTheme="minorHAnsi" w:hAnsiTheme="minorHAnsi"/>
        </w:rPr>
      </w:pPr>
      <w:r w:rsidRPr="00C91984">
        <w:rPr>
          <w:rFonts w:asciiTheme="minorHAnsi" w:hAnsiTheme="minorHAnsi"/>
        </w:rPr>
        <w:lastRenderedPageBreak/>
        <w:t>James N’Dow: Trial conception and design, clinical support to sites</w:t>
      </w:r>
      <w:r>
        <w:rPr>
          <w:rFonts w:asciiTheme="minorHAnsi" w:hAnsiTheme="minorHAnsi"/>
        </w:rPr>
        <w:t xml:space="preserve">; </w:t>
      </w:r>
      <w:r w:rsidRPr="00C91984">
        <w:rPr>
          <w:rFonts w:asciiTheme="minorHAnsi" w:hAnsiTheme="minorHAnsi"/>
        </w:rPr>
        <w:t>Academic Urology Unit, University of Aberdeen, UK</w:t>
      </w:r>
    </w:p>
    <w:p w:rsidR="00C91984" w:rsidRPr="00C91984" w:rsidRDefault="00C91984" w:rsidP="00C91984">
      <w:pPr>
        <w:rPr>
          <w:rFonts w:asciiTheme="minorHAnsi" w:hAnsiTheme="minorHAnsi"/>
        </w:rPr>
      </w:pPr>
      <w:r w:rsidRPr="00C91984">
        <w:rPr>
          <w:rFonts w:asciiTheme="minorHAnsi" w:hAnsiTheme="minorHAnsi"/>
        </w:rPr>
        <w:t>Andrew Sinclair: Trial planning including projected incidence estimates</w:t>
      </w:r>
      <w:r>
        <w:rPr>
          <w:rFonts w:asciiTheme="minorHAnsi" w:hAnsiTheme="minorHAnsi"/>
        </w:rPr>
        <w:t xml:space="preserve">; </w:t>
      </w:r>
      <w:r w:rsidRPr="00C91984">
        <w:rPr>
          <w:rFonts w:asciiTheme="minorHAnsi" w:hAnsiTheme="minorHAnsi"/>
        </w:rPr>
        <w:t>Stepping Hill Hospital, Stockport, UK</w:t>
      </w:r>
    </w:p>
    <w:p w:rsidR="00C91984" w:rsidRPr="00C91984" w:rsidRDefault="00C91984" w:rsidP="00C91984">
      <w:pPr>
        <w:rPr>
          <w:rFonts w:asciiTheme="minorHAnsi" w:hAnsiTheme="minorHAnsi"/>
        </w:rPr>
      </w:pPr>
      <w:r w:rsidRPr="00C91984">
        <w:rPr>
          <w:rFonts w:asciiTheme="minorHAnsi" w:hAnsiTheme="minorHAnsi"/>
        </w:rPr>
        <w:t>Rowland Rees: Trial planning including site identification</w:t>
      </w:r>
      <w:r>
        <w:rPr>
          <w:rFonts w:asciiTheme="minorHAnsi" w:hAnsiTheme="minorHAnsi"/>
        </w:rPr>
        <w:t>;</w:t>
      </w:r>
      <w:r w:rsidRPr="00C91984">
        <w:rPr>
          <w:rFonts w:asciiTheme="minorHAnsi" w:hAnsiTheme="minorHAnsi"/>
        </w:rPr>
        <w:t xml:space="preserve"> Southampton General Hospital, Southampton, UK</w:t>
      </w:r>
    </w:p>
    <w:p w:rsidR="00C91984" w:rsidRPr="00C91984" w:rsidRDefault="00C91984" w:rsidP="00C91984">
      <w:pPr>
        <w:rPr>
          <w:rFonts w:asciiTheme="minorHAnsi" w:hAnsiTheme="minorHAnsi"/>
        </w:rPr>
      </w:pPr>
      <w:r w:rsidRPr="00C91984">
        <w:rPr>
          <w:rFonts w:asciiTheme="minorHAnsi" w:hAnsiTheme="minorHAnsi"/>
        </w:rPr>
        <w:t>Tim Rapley: Design and supervision of qualitative sub-study around feasibility</w:t>
      </w:r>
    </w:p>
    <w:p w:rsidR="00C91984" w:rsidRPr="00C91984" w:rsidRDefault="00C91984" w:rsidP="00C91984">
      <w:pPr>
        <w:rPr>
          <w:rFonts w:asciiTheme="minorHAnsi" w:hAnsiTheme="minorHAnsi"/>
        </w:rPr>
      </w:pPr>
      <w:r w:rsidRPr="00C91984">
        <w:rPr>
          <w:rFonts w:asciiTheme="minorHAnsi" w:hAnsiTheme="minorHAnsi"/>
        </w:rPr>
        <w:t xml:space="preserve">Stewart Barclay: Lay member of trial management group, review and revision </w:t>
      </w:r>
      <w:r>
        <w:rPr>
          <w:rFonts w:asciiTheme="minorHAnsi" w:hAnsiTheme="minorHAnsi"/>
        </w:rPr>
        <w:t xml:space="preserve">of patient-facing documentation; </w:t>
      </w:r>
      <w:r w:rsidRPr="00C91984">
        <w:rPr>
          <w:rFonts w:asciiTheme="minorHAnsi" w:hAnsiTheme="minorHAnsi"/>
        </w:rPr>
        <w:t>Lay member of trial management group</w:t>
      </w:r>
    </w:p>
    <w:p w:rsidR="00C91984" w:rsidRPr="00C91984" w:rsidRDefault="00C91984" w:rsidP="00C91984">
      <w:pPr>
        <w:rPr>
          <w:rFonts w:asciiTheme="minorHAnsi" w:hAnsiTheme="minorHAnsi"/>
        </w:rPr>
      </w:pPr>
      <w:r w:rsidRPr="00C91984">
        <w:rPr>
          <w:rFonts w:asciiTheme="minorHAnsi" w:hAnsiTheme="minorHAnsi"/>
        </w:rPr>
        <w:t>Jonathan A Cook: Statistical advisor during trial design</w:t>
      </w:r>
      <w:r>
        <w:rPr>
          <w:rFonts w:asciiTheme="minorHAnsi" w:hAnsiTheme="minorHAnsi"/>
        </w:rPr>
        <w:t>;</w:t>
      </w:r>
      <w:r w:rsidRPr="00C91984">
        <w:rPr>
          <w:rFonts w:asciiTheme="minorHAnsi" w:hAnsiTheme="minorHAnsi"/>
        </w:rPr>
        <w:t xml:space="preserve"> Nuffield Department of Orthopaedics, Rheumatology and Musculoskeletal Sciences, University of Oxford, Oxford, UK</w:t>
      </w:r>
    </w:p>
    <w:p w:rsidR="002146E4" w:rsidRPr="00C91984" w:rsidRDefault="002146E4" w:rsidP="002146E4">
      <w:pPr>
        <w:rPr>
          <w:rFonts w:asciiTheme="minorHAnsi" w:hAnsiTheme="minorHAnsi"/>
        </w:rPr>
      </w:pPr>
      <w:r w:rsidRPr="002146E4">
        <w:rPr>
          <w:rFonts w:asciiTheme="minorHAnsi" w:hAnsiTheme="minorHAnsi"/>
        </w:rPr>
        <w:t xml:space="preserve">Beatriz </w:t>
      </w:r>
      <w:proofErr w:type="spellStart"/>
      <w:r w:rsidRPr="002146E4">
        <w:rPr>
          <w:rFonts w:asciiTheme="minorHAnsi" w:hAnsiTheme="minorHAnsi"/>
        </w:rPr>
        <w:t>Goulao</w:t>
      </w:r>
      <w:proofErr w:type="spellEnd"/>
      <w:r>
        <w:rPr>
          <w:rFonts w:asciiTheme="minorHAnsi" w:hAnsiTheme="minorHAnsi"/>
        </w:rPr>
        <w:t xml:space="preserve">: Junior </w:t>
      </w:r>
      <w:r w:rsidRPr="00C91984">
        <w:rPr>
          <w:rFonts w:asciiTheme="minorHAnsi" w:hAnsiTheme="minorHAnsi"/>
        </w:rPr>
        <w:t>statistician on project</w:t>
      </w:r>
      <w:r>
        <w:rPr>
          <w:rFonts w:asciiTheme="minorHAnsi" w:hAnsiTheme="minorHAnsi"/>
        </w:rPr>
        <w:t xml:space="preserve">; </w:t>
      </w:r>
      <w:r w:rsidRPr="00C91984">
        <w:rPr>
          <w:rFonts w:asciiTheme="minorHAnsi" w:hAnsiTheme="minorHAnsi"/>
        </w:rPr>
        <w:t>Centre for Healthcare and Randomised Trials, University of Aberdeen, UK</w:t>
      </w:r>
    </w:p>
    <w:p w:rsidR="00C91984" w:rsidRDefault="00C91984" w:rsidP="00C91984">
      <w:pPr>
        <w:rPr>
          <w:rFonts w:asciiTheme="minorHAnsi" w:hAnsiTheme="minorHAnsi"/>
        </w:rPr>
      </w:pPr>
      <w:r w:rsidRPr="00C91984">
        <w:rPr>
          <w:rFonts w:asciiTheme="minorHAnsi" w:hAnsiTheme="minorHAnsi"/>
        </w:rPr>
        <w:t>Graeme MacLennan: Senior statistician on project</w:t>
      </w:r>
      <w:r>
        <w:rPr>
          <w:rFonts w:asciiTheme="minorHAnsi" w:hAnsiTheme="minorHAnsi"/>
        </w:rPr>
        <w:t xml:space="preserve">; </w:t>
      </w:r>
      <w:r w:rsidRPr="00C91984">
        <w:rPr>
          <w:rFonts w:asciiTheme="minorHAnsi" w:hAnsiTheme="minorHAnsi"/>
        </w:rPr>
        <w:t>Centre for Healthcare and Randomised Trials, University of Aberdeen, UK</w:t>
      </w:r>
    </w:p>
    <w:p w:rsidR="00C91984" w:rsidRPr="00C91984" w:rsidRDefault="00C91984" w:rsidP="00C91984">
      <w:pPr>
        <w:rPr>
          <w:rFonts w:asciiTheme="minorHAnsi" w:hAnsiTheme="minorHAnsi"/>
        </w:rPr>
      </w:pPr>
      <w:r w:rsidRPr="00C91984">
        <w:rPr>
          <w:rFonts w:asciiTheme="minorHAnsi" w:hAnsiTheme="minorHAnsi"/>
        </w:rPr>
        <w:t>Gladys MacPherson: Design and management of trial database</w:t>
      </w:r>
      <w:r>
        <w:rPr>
          <w:rFonts w:asciiTheme="minorHAnsi" w:hAnsiTheme="minorHAnsi"/>
        </w:rPr>
        <w:t xml:space="preserve">; </w:t>
      </w:r>
      <w:r w:rsidRPr="00C91984">
        <w:rPr>
          <w:rFonts w:asciiTheme="minorHAnsi" w:hAnsiTheme="minorHAnsi"/>
        </w:rPr>
        <w:t>Centre for Healthcare and Randomised Trials, University of Aberdeen, UK</w:t>
      </w:r>
      <w:bookmarkStart w:id="0" w:name="_GoBack"/>
      <w:bookmarkEnd w:id="0"/>
    </w:p>
    <w:p w:rsidR="00C91984" w:rsidRPr="00C91984" w:rsidRDefault="00C91984" w:rsidP="00C91984">
      <w:pPr>
        <w:rPr>
          <w:rFonts w:asciiTheme="minorHAnsi" w:hAnsiTheme="minorHAnsi"/>
        </w:rPr>
      </w:pPr>
      <w:r w:rsidRPr="00C91984">
        <w:rPr>
          <w:rFonts w:asciiTheme="minorHAnsi" w:hAnsiTheme="minorHAnsi"/>
        </w:rPr>
        <w:t>Jing Shen: Design and conduct of health economic study and analyses</w:t>
      </w:r>
      <w:r>
        <w:rPr>
          <w:rFonts w:asciiTheme="minorHAnsi" w:hAnsiTheme="minorHAnsi"/>
        </w:rPr>
        <w:t xml:space="preserve">; </w:t>
      </w:r>
      <w:r w:rsidRPr="00C91984">
        <w:rPr>
          <w:rFonts w:asciiTheme="minorHAnsi" w:hAnsiTheme="minorHAnsi"/>
        </w:rPr>
        <w:t>Institute of Health &amp; Society, Newcastle University, Newcastle upon Tyne, UK</w:t>
      </w:r>
    </w:p>
    <w:p w:rsidR="00C91984" w:rsidRPr="00C91984" w:rsidRDefault="00C91984" w:rsidP="00C91984">
      <w:pPr>
        <w:rPr>
          <w:rFonts w:asciiTheme="minorHAnsi" w:hAnsiTheme="minorHAnsi"/>
        </w:rPr>
      </w:pPr>
      <w:r w:rsidRPr="00C91984">
        <w:rPr>
          <w:rFonts w:asciiTheme="minorHAnsi" w:hAnsiTheme="minorHAnsi"/>
        </w:rPr>
        <w:t>Luke Vale: Design and supervision of health economic study and analyses</w:t>
      </w:r>
      <w:r>
        <w:rPr>
          <w:rFonts w:asciiTheme="minorHAnsi" w:hAnsiTheme="minorHAnsi"/>
        </w:rPr>
        <w:t xml:space="preserve">; </w:t>
      </w:r>
      <w:r w:rsidRPr="00C91984">
        <w:rPr>
          <w:rFonts w:asciiTheme="minorHAnsi" w:hAnsiTheme="minorHAnsi"/>
        </w:rPr>
        <w:t>Institute of Health &amp; Society, Newcastle University, Newcastle upon Tyne, UK</w:t>
      </w:r>
    </w:p>
    <w:p w:rsidR="00C91984" w:rsidRPr="00C91984" w:rsidRDefault="00C91984" w:rsidP="00C91984">
      <w:pPr>
        <w:rPr>
          <w:rFonts w:asciiTheme="minorHAnsi" w:hAnsiTheme="minorHAnsi"/>
        </w:rPr>
      </w:pPr>
      <w:r w:rsidRPr="00C91984">
        <w:rPr>
          <w:rFonts w:asciiTheme="minorHAnsi" w:hAnsiTheme="minorHAnsi"/>
        </w:rPr>
        <w:t>Matthew Jackson: Assistance in writing trial protocol and trial publicity materials, design and validation of primary outcome measure</w:t>
      </w:r>
      <w:r>
        <w:rPr>
          <w:rFonts w:asciiTheme="minorHAnsi" w:hAnsiTheme="minorHAnsi"/>
        </w:rPr>
        <w:t xml:space="preserve">; </w:t>
      </w:r>
      <w:r w:rsidRPr="00C91984">
        <w:rPr>
          <w:rFonts w:asciiTheme="minorHAnsi" w:hAnsiTheme="minorHAnsi"/>
        </w:rPr>
        <w:t>Institute of Cellular Medicine, Newcastle University, Newcastle upon Tyne, UK</w:t>
      </w:r>
    </w:p>
    <w:p w:rsidR="00C91984" w:rsidRPr="00C91984" w:rsidRDefault="00C91984" w:rsidP="00C91984">
      <w:pPr>
        <w:rPr>
          <w:rFonts w:asciiTheme="minorHAnsi" w:hAnsiTheme="minorHAnsi"/>
        </w:rPr>
      </w:pPr>
      <w:r w:rsidRPr="00C91984">
        <w:rPr>
          <w:rFonts w:asciiTheme="minorHAnsi" w:hAnsiTheme="minorHAnsi"/>
        </w:rPr>
        <w:t xml:space="preserve">John Norrie; Trial design, senior supervision of database management, </w:t>
      </w:r>
      <w:r>
        <w:rPr>
          <w:rFonts w:asciiTheme="minorHAnsi" w:hAnsiTheme="minorHAnsi"/>
        </w:rPr>
        <w:t xml:space="preserve">statistical design and analysis; </w:t>
      </w:r>
      <w:r w:rsidRPr="00C91984">
        <w:rPr>
          <w:rFonts w:asciiTheme="minorHAnsi" w:hAnsiTheme="minorHAnsi"/>
        </w:rPr>
        <w:t>Centre for Healthcare and Randomised Trials, University of Aberdeen, UK</w:t>
      </w:r>
    </w:p>
    <w:p w:rsidR="00C91984" w:rsidRPr="00C91984" w:rsidRDefault="00C91984" w:rsidP="00C91984">
      <w:pPr>
        <w:rPr>
          <w:rFonts w:asciiTheme="minorHAnsi" w:hAnsiTheme="minorHAnsi"/>
        </w:rPr>
      </w:pPr>
      <w:r w:rsidRPr="00C91984">
        <w:rPr>
          <w:rFonts w:asciiTheme="minorHAnsi" w:hAnsiTheme="minorHAnsi"/>
        </w:rPr>
        <w:t>Elaine McColl: Trial design, protocol writing and senior supervision of trial management</w:t>
      </w:r>
      <w:r>
        <w:rPr>
          <w:rFonts w:asciiTheme="minorHAnsi" w:hAnsiTheme="minorHAnsi"/>
        </w:rPr>
        <w:t xml:space="preserve">; </w:t>
      </w:r>
      <w:r w:rsidRPr="00C91984">
        <w:rPr>
          <w:rFonts w:asciiTheme="minorHAnsi" w:hAnsiTheme="minorHAnsi"/>
        </w:rPr>
        <w:t>Newcastle Clinical Trials Unit, Newcastle University, Newcastle upon Tyne, UK</w:t>
      </w:r>
    </w:p>
    <w:p w:rsidR="00C91984" w:rsidRDefault="00C91984" w:rsidP="00C91984">
      <w:pPr>
        <w:rPr>
          <w:rFonts w:asciiTheme="minorHAnsi" w:hAnsiTheme="minorHAnsi"/>
        </w:rPr>
      </w:pPr>
      <w:r w:rsidRPr="00C91984">
        <w:rPr>
          <w:rFonts w:asciiTheme="minorHAnsi" w:hAnsiTheme="minorHAnsi"/>
        </w:rPr>
        <w:t>Rob</w:t>
      </w:r>
      <w:r>
        <w:rPr>
          <w:rFonts w:asciiTheme="minorHAnsi" w:hAnsiTheme="minorHAnsi"/>
        </w:rPr>
        <w:t xml:space="preserve">ert Pickard: Chief Investigator; </w:t>
      </w:r>
      <w:r w:rsidRPr="00C91984">
        <w:rPr>
          <w:rFonts w:asciiTheme="minorHAnsi" w:hAnsiTheme="minorHAnsi"/>
        </w:rPr>
        <w:t>Institute of Cellular Medicine, Newcastle University, Newcastle upon Tyne, UK</w:t>
      </w:r>
    </w:p>
    <w:p w:rsidR="00C91984" w:rsidRDefault="00C91984" w:rsidP="00C91984">
      <w:pPr>
        <w:rPr>
          <w:rFonts w:asciiTheme="minorHAnsi" w:hAnsiTheme="minorHAnsi"/>
        </w:rPr>
      </w:pPr>
    </w:p>
    <w:p w:rsidR="00C91984" w:rsidRDefault="00C91984" w:rsidP="00C91984">
      <w:pPr>
        <w:rPr>
          <w:rFonts w:asciiTheme="minorHAnsi" w:hAnsiTheme="minorHAnsi"/>
          <w:i/>
        </w:rPr>
      </w:pPr>
      <w:r>
        <w:rPr>
          <w:rFonts w:asciiTheme="minorHAnsi" w:hAnsiTheme="minorHAnsi"/>
          <w:i/>
        </w:rPr>
        <w:t>Trial sponsor</w:t>
      </w:r>
    </w:p>
    <w:p w:rsidR="00C91984" w:rsidRDefault="009C7507" w:rsidP="00C91984">
      <w:pPr>
        <w:rPr>
          <w:rFonts w:asciiTheme="minorHAnsi" w:hAnsiTheme="minorHAnsi"/>
        </w:rPr>
      </w:pPr>
      <w:r>
        <w:rPr>
          <w:rFonts w:asciiTheme="minorHAnsi" w:hAnsiTheme="minorHAnsi"/>
        </w:rPr>
        <w:t xml:space="preserve">The Newcastle upon Tyne Hospitals NHS Foundation Trust, reference </w:t>
      </w:r>
      <w:r w:rsidRPr="009C7507">
        <w:rPr>
          <w:rFonts w:asciiTheme="minorHAnsi" w:hAnsiTheme="minorHAnsi"/>
        </w:rPr>
        <w:t>6332</w:t>
      </w:r>
      <w:r>
        <w:rPr>
          <w:rFonts w:asciiTheme="minorHAnsi" w:hAnsiTheme="minorHAnsi"/>
        </w:rPr>
        <w:t xml:space="preserve">. </w:t>
      </w:r>
    </w:p>
    <w:p w:rsidR="009C7507" w:rsidRPr="009C7507" w:rsidRDefault="009C7507" w:rsidP="009C7507">
      <w:pPr>
        <w:rPr>
          <w:rFonts w:asciiTheme="minorHAnsi" w:hAnsiTheme="minorHAnsi"/>
        </w:rPr>
      </w:pPr>
      <w:r w:rsidRPr="009C7507">
        <w:rPr>
          <w:rFonts w:asciiTheme="minorHAnsi" w:hAnsiTheme="minorHAnsi"/>
        </w:rPr>
        <w:t>Ms Amanda Tortice</w:t>
      </w:r>
      <w:r>
        <w:rPr>
          <w:rFonts w:asciiTheme="minorHAnsi" w:hAnsiTheme="minorHAnsi"/>
        </w:rPr>
        <w:t xml:space="preserve">, </w:t>
      </w:r>
      <w:r w:rsidRPr="009C7507">
        <w:rPr>
          <w:rFonts w:asciiTheme="minorHAnsi" w:hAnsiTheme="minorHAnsi"/>
        </w:rPr>
        <w:t>Head, Research and Development, Joint Research Office</w:t>
      </w:r>
    </w:p>
    <w:p w:rsidR="009C7507" w:rsidRPr="00A850CB" w:rsidRDefault="00A850CB" w:rsidP="009C7507">
      <w:pPr>
        <w:rPr>
          <w:rFonts w:asciiTheme="minorHAnsi" w:hAnsiTheme="minorHAnsi"/>
          <w:szCs w:val="24"/>
        </w:rPr>
      </w:pPr>
      <w:r w:rsidRPr="00A850CB">
        <w:rPr>
          <w:rFonts w:asciiTheme="minorHAnsi" w:hAnsiTheme="minorHAnsi"/>
          <w:color w:val="444444"/>
          <w:szCs w:val="24"/>
        </w:rPr>
        <w:t>Regent Point, Regent Farm Road, Gosforth, Newcastle upon Tyne, NE3 3HD</w:t>
      </w:r>
      <w:r>
        <w:rPr>
          <w:rFonts w:asciiTheme="minorHAnsi" w:hAnsiTheme="minorHAnsi"/>
          <w:color w:val="444444"/>
          <w:szCs w:val="24"/>
        </w:rPr>
        <w:t>, UK</w:t>
      </w:r>
    </w:p>
    <w:p w:rsidR="009C7507" w:rsidRDefault="009C7507" w:rsidP="009C7507">
      <w:pPr>
        <w:rPr>
          <w:rFonts w:asciiTheme="minorHAnsi" w:hAnsiTheme="minorHAnsi"/>
          <w:szCs w:val="24"/>
        </w:rPr>
      </w:pPr>
      <w:r w:rsidRPr="00A850CB">
        <w:rPr>
          <w:rFonts w:asciiTheme="minorHAnsi" w:hAnsiTheme="minorHAnsi"/>
          <w:szCs w:val="24"/>
        </w:rPr>
        <w:t xml:space="preserve">Email </w:t>
      </w:r>
      <w:hyperlink r:id="rId6" w:history="1">
        <w:r w:rsidR="00A850CB" w:rsidRPr="00A850CB">
          <w:rPr>
            <w:rStyle w:val="Hyperlink"/>
            <w:rFonts w:asciiTheme="minorHAnsi" w:hAnsiTheme="minorHAnsi"/>
            <w:szCs w:val="24"/>
          </w:rPr>
          <w:t>Trust.R&amp;D@nuth.nhs.uk</w:t>
        </w:r>
      </w:hyperlink>
      <w:r w:rsidR="00A850CB" w:rsidRPr="00A850CB">
        <w:rPr>
          <w:rFonts w:asciiTheme="minorHAnsi" w:hAnsiTheme="minorHAnsi"/>
          <w:szCs w:val="24"/>
        </w:rPr>
        <w:t xml:space="preserve">, </w:t>
      </w:r>
      <w:r w:rsidRPr="00A850CB">
        <w:rPr>
          <w:rFonts w:asciiTheme="minorHAnsi" w:hAnsiTheme="minorHAnsi"/>
          <w:szCs w:val="24"/>
        </w:rPr>
        <w:t>Telephone +44 (0)1912825959</w:t>
      </w:r>
      <w:r w:rsidR="00A850CB" w:rsidRPr="00A850CB">
        <w:rPr>
          <w:rFonts w:asciiTheme="minorHAnsi" w:hAnsiTheme="minorHAnsi"/>
          <w:szCs w:val="24"/>
        </w:rPr>
        <w:t xml:space="preserve">, </w:t>
      </w:r>
      <w:r w:rsidRPr="00A850CB">
        <w:rPr>
          <w:rFonts w:asciiTheme="minorHAnsi" w:hAnsiTheme="minorHAnsi"/>
          <w:szCs w:val="24"/>
        </w:rPr>
        <w:t>Fax +44 (0)1912824524</w:t>
      </w:r>
    </w:p>
    <w:p w:rsidR="00A850CB" w:rsidRDefault="00A850CB" w:rsidP="009C7507">
      <w:pPr>
        <w:rPr>
          <w:rFonts w:asciiTheme="minorHAnsi" w:hAnsiTheme="minorHAnsi"/>
          <w:szCs w:val="24"/>
        </w:rPr>
      </w:pPr>
    </w:p>
    <w:p w:rsidR="00A850CB" w:rsidRDefault="00A850CB" w:rsidP="009C7507">
      <w:pPr>
        <w:rPr>
          <w:rFonts w:asciiTheme="minorHAnsi" w:hAnsiTheme="minorHAnsi"/>
          <w:i/>
          <w:szCs w:val="24"/>
        </w:rPr>
      </w:pPr>
      <w:r>
        <w:rPr>
          <w:rFonts w:asciiTheme="minorHAnsi" w:hAnsiTheme="minorHAnsi"/>
          <w:i/>
          <w:szCs w:val="24"/>
        </w:rPr>
        <w:t>Role of sponsor and funder</w:t>
      </w:r>
    </w:p>
    <w:p w:rsidR="00A850CB" w:rsidRPr="00A850CB" w:rsidRDefault="00BE5894" w:rsidP="009C7507">
      <w:pPr>
        <w:rPr>
          <w:rFonts w:asciiTheme="minorHAnsi" w:hAnsiTheme="minorHAnsi"/>
          <w:szCs w:val="24"/>
        </w:rPr>
      </w:pPr>
      <w:r w:rsidRPr="00BE5894">
        <w:rPr>
          <w:rFonts w:asciiTheme="minorHAnsi" w:hAnsiTheme="minorHAnsi"/>
          <w:szCs w:val="24"/>
        </w:rPr>
        <w:t>The funder (through their peer and Funding Board review process)</w:t>
      </w:r>
      <w:r>
        <w:rPr>
          <w:rFonts w:asciiTheme="minorHAnsi" w:hAnsiTheme="minorHAnsi"/>
          <w:szCs w:val="24"/>
        </w:rPr>
        <w:t xml:space="preserve"> and the Sponsor through UK national approval mechanisms </w:t>
      </w:r>
      <w:r w:rsidRPr="00BE5894">
        <w:rPr>
          <w:rFonts w:asciiTheme="minorHAnsi" w:hAnsiTheme="minorHAnsi"/>
          <w:szCs w:val="24"/>
        </w:rPr>
        <w:t xml:space="preserve"> approved the study protocol but had no role in the collection, analysis, or interpretation of data, or writing of the report.</w:t>
      </w:r>
    </w:p>
    <w:p w:rsidR="00A850CB" w:rsidRDefault="00A850CB" w:rsidP="009C7507">
      <w:pPr>
        <w:rPr>
          <w:rFonts w:asciiTheme="minorHAnsi" w:hAnsiTheme="minorHAnsi"/>
          <w:szCs w:val="24"/>
        </w:rPr>
      </w:pPr>
    </w:p>
    <w:p w:rsidR="00BE5894" w:rsidRDefault="00BE5894" w:rsidP="009C7507">
      <w:pPr>
        <w:rPr>
          <w:rFonts w:asciiTheme="minorHAnsi" w:hAnsiTheme="minorHAnsi"/>
          <w:i/>
          <w:szCs w:val="24"/>
        </w:rPr>
      </w:pPr>
      <w:r>
        <w:rPr>
          <w:rFonts w:asciiTheme="minorHAnsi" w:hAnsiTheme="minorHAnsi"/>
          <w:i/>
          <w:szCs w:val="24"/>
        </w:rPr>
        <w:t>Co-ordinating centre</w:t>
      </w:r>
    </w:p>
    <w:p w:rsidR="00BE5894" w:rsidRDefault="00BE5894" w:rsidP="009C7507">
      <w:pPr>
        <w:rPr>
          <w:rFonts w:asciiTheme="minorHAnsi" w:hAnsiTheme="minorHAnsi"/>
          <w:szCs w:val="24"/>
        </w:rPr>
      </w:pPr>
      <w:r>
        <w:rPr>
          <w:rFonts w:asciiTheme="minorHAnsi" w:hAnsiTheme="minorHAnsi"/>
          <w:szCs w:val="24"/>
        </w:rPr>
        <w:t xml:space="preserve">The trial was run by the Clinical Trials Unit based in Newcastle University, Newcastle upon Tyne, UK according to a written trial management plan approved by the funder. Data </w:t>
      </w:r>
      <w:r>
        <w:rPr>
          <w:rFonts w:asciiTheme="minorHAnsi" w:hAnsiTheme="minorHAnsi"/>
          <w:szCs w:val="24"/>
        </w:rPr>
        <w:lastRenderedPageBreak/>
        <w:t>collection and management for the trial was carried out by the Centre for Healthcare and Randomised Trials based at the University of Aberdeen. Day-to-day responsibility for conducting the trial lay with the Trial Management Group which met monthly. The group consisted of the Chief Investigator, Trial Management Team, Data Management Team and additional involved people such as statistician and health economists as required.</w:t>
      </w:r>
    </w:p>
    <w:p w:rsidR="00BE5894" w:rsidRDefault="00BE5894" w:rsidP="009C7507">
      <w:pPr>
        <w:rPr>
          <w:rFonts w:asciiTheme="minorHAnsi" w:hAnsiTheme="minorHAnsi"/>
          <w:szCs w:val="24"/>
        </w:rPr>
      </w:pPr>
    </w:p>
    <w:p w:rsidR="00BE5894" w:rsidRDefault="00BE5894" w:rsidP="009C7507">
      <w:pPr>
        <w:rPr>
          <w:rFonts w:asciiTheme="minorHAnsi" w:hAnsiTheme="minorHAnsi"/>
          <w:i/>
          <w:szCs w:val="24"/>
        </w:rPr>
      </w:pPr>
      <w:r>
        <w:rPr>
          <w:rFonts w:asciiTheme="minorHAnsi" w:hAnsiTheme="minorHAnsi"/>
          <w:i/>
          <w:szCs w:val="24"/>
        </w:rPr>
        <w:t>Trial steering committee</w:t>
      </w:r>
    </w:p>
    <w:p w:rsidR="00BE5894" w:rsidRPr="00BE5894" w:rsidRDefault="00BE5894" w:rsidP="00BE5894">
      <w:pPr>
        <w:rPr>
          <w:rFonts w:asciiTheme="minorHAnsi" w:hAnsiTheme="minorHAnsi"/>
          <w:szCs w:val="24"/>
        </w:rPr>
      </w:pPr>
      <w:r w:rsidRPr="00BE5894">
        <w:rPr>
          <w:rFonts w:asciiTheme="minorHAnsi" w:hAnsiTheme="minorHAnsi"/>
          <w:szCs w:val="24"/>
        </w:rPr>
        <w:t xml:space="preserve">The OPEN trial steering committee </w:t>
      </w:r>
      <w:r>
        <w:rPr>
          <w:rFonts w:asciiTheme="minorHAnsi" w:hAnsiTheme="minorHAnsi"/>
          <w:szCs w:val="24"/>
        </w:rPr>
        <w:t xml:space="preserve">(TSC) </w:t>
      </w:r>
      <w:r w:rsidRPr="00BE5894">
        <w:rPr>
          <w:rFonts w:asciiTheme="minorHAnsi" w:hAnsiTheme="minorHAnsi"/>
          <w:szCs w:val="24"/>
        </w:rPr>
        <w:t xml:space="preserve">consists of five independent members: Roger </w:t>
      </w:r>
      <w:proofErr w:type="spellStart"/>
      <w:r w:rsidRPr="00BE5894">
        <w:rPr>
          <w:rFonts w:asciiTheme="minorHAnsi" w:hAnsiTheme="minorHAnsi"/>
          <w:szCs w:val="24"/>
        </w:rPr>
        <w:t>Kockelburg</w:t>
      </w:r>
      <w:proofErr w:type="spellEnd"/>
      <w:r w:rsidRPr="00BE5894">
        <w:rPr>
          <w:rFonts w:asciiTheme="minorHAnsi" w:hAnsiTheme="minorHAnsi"/>
          <w:szCs w:val="24"/>
        </w:rPr>
        <w:t xml:space="preserve"> (independent clinician, chair), John Matthews (independent statistician), Alan McNeil (independent clinician), Howard Kynaston (independent clinician), </w:t>
      </w:r>
      <w:proofErr w:type="gramStart"/>
      <w:r w:rsidRPr="00BE5894">
        <w:rPr>
          <w:rFonts w:asciiTheme="minorHAnsi" w:hAnsiTheme="minorHAnsi"/>
          <w:szCs w:val="24"/>
        </w:rPr>
        <w:t>Neil</w:t>
      </w:r>
      <w:proofErr w:type="gramEnd"/>
      <w:r w:rsidRPr="00BE5894">
        <w:rPr>
          <w:rFonts w:asciiTheme="minorHAnsi" w:hAnsiTheme="minorHAnsi"/>
          <w:szCs w:val="24"/>
        </w:rPr>
        <w:t xml:space="preserve"> Campling (independent lay representative). The non-independent members include John Norrie, Gladys MacPherson, Graeme MacLennan, Elaine McColl, Robert Pickard, Jennifer Wilkinson, Rachel Stephenson, Sonya Carnell, and Nicola Johnson. </w:t>
      </w:r>
      <w:r>
        <w:rPr>
          <w:rFonts w:asciiTheme="minorHAnsi" w:hAnsiTheme="minorHAnsi"/>
          <w:szCs w:val="24"/>
        </w:rPr>
        <w:t xml:space="preserve"> The TSC meets at least every 6 months and has overall responsibility for supervision of conduct of the trial against the protocol and associated documents</w:t>
      </w:r>
      <w:r w:rsidR="00E01A36">
        <w:rPr>
          <w:rFonts w:asciiTheme="minorHAnsi" w:hAnsiTheme="minorHAnsi"/>
          <w:szCs w:val="24"/>
        </w:rPr>
        <w:t>, and in line with Good Clinical Practice</w:t>
      </w:r>
      <w:r>
        <w:rPr>
          <w:rFonts w:asciiTheme="minorHAnsi" w:hAnsiTheme="minorHAnsi"/>
          <w:szCs w:val="24"/>
        </w:rPr>
        <w:t xml:space="preserve"> on behalf of the Sponsor and Funder.</w:t>
      </w:r>
    </w:p>
    <w:p w:rsidR="00BE5894" w:rsidRDefault="00BE5894" w:rsidP="00BE5894">
      <w:pPr>
        <w:rPr>
          <w:rFonts w:asciiTheme="minorHAnsi" w:hAnsiTheme="minorHAnsi"/>
          <w:i/>
          <w:szCs w:val="24"/>
        </w:rPr>
      </w:pPr>
    </w:p>
    <w:p w:rsidR="00BE5894" w:rsidRDefault="00BE5894" w:rsidP="00BE5894">
      <w:pPr>
        <w:rPr>
          <w:rFonts w:asciiTheme="minorHAnsi" w:hAnsiTheme="minorHAnsi"/>
          <w:szCs w:val="24"/>
        </w:rPr>
      </w:pPr>
      <w:r>
        <w:rPr>
          <w:rFonts w:asciiTheme="minorHAnsi" w:hAnsiTheme="minorHAnsi"/>
          <w:i/>
          <w:szCs w:val="24"/>
        </w:rPr>
        <w:t>Data monitoring committee</w:t>
      </w:r>
    </w:p>
    <w:p w:rsidR="00BE5894" w:rsidRPr="00BE5894" w:rsidRDefault="00BE5894" w:rsidP="00BE5894">
      <w:pPr>
        <w:rPr>
          <w:rFonts w:asciiTheme="minorHAnsi" w:hAnsiTheme="minorHAnsi"/>
          <w:szCs w:val="24"/>
        </w:rPr>
      </w:pPr>
      <w:r w:rsidRPr="00BE5894">
        <w:rPr>
          <w:rFonts w:asciiTheme="minorHAnsi" w:hAnsiTheme="minorHAnsi"/>
          <w:szCs w:val="24"/>
        </w:rPr>
        <w:t xml:space="preserve">The OPEN data monitoring committee </w:t>
      </w:r>
      <w:r w:rsidR="00E01A36">
        <w:rPr>
          <w:rFonts w:asciiTheme="minorHAnsi" w:hAnsiTheme="minorHAnsi"/>
          <w:szCs w:val="24"/>
        </w:rPr>
        <w:t xml:space="preserve">(DMC) </w:t>
      </w:r>
      <w:r w:rsidRPr="00BE5894">
        <w:rPr>
          <w:rFonts w:asciiTheme="minorHAnsi" w:hAnsiTheme="minorHAnsi"/>
          <w:szCs w:val="24"/>
        </w:rPr>
        <w:t xml:space="preserve">comprises: Gordon Murray (statistician, chair), Richard Martin (methodologist), </w:t>
      </w:r>
      <w:proofErr w:type="gramStart"/>
      <w:r w:rsidRPr="00BE5894">
        <w:rPr>
          <w:rFonts w:asciiTheme="minorHAnsi" w:hAnsiTheme="minorHAnsi"/>
          <w:szCs w:val="24"/>
        </w:rPr>
        <w:t>Thomas</w:t>
      </w:r>
      <w:proofErr w:type="gramEnd"/>
      <w:r w:rsidRPr="00BE5894">
        <w:rPr>
          <w:rFonts w:asciiTheme="minorHAnsi" w:hAnsiTheme="minorHAnsi"/>
          <w:szCs w:val="24"/>
        </w:rPr>
        <w:t xml:space="preserve"> Pinkney (clinician).</w:t>
      </w:r>
      <w:r w:rsidR="00E01A36">
        <w:rPr>
          <w:rFonts w:asciiTheme="minorHAnsi" w:hAnsiTheme="minorHAnsi"/>
          <w:szCs w:val="24"/>
        </w:rPr>
        <w:t xml:space="preserve"> </w:t>
      </w:r>
      <w:r w:rsidR="00E01A36" w:rsidRPr="00E01A36">
        <w:rPr>
          <w:rFonts w:asciiTheme="minorHAnsi" w:hAnsiTheme="minorHAnsi"/>
          <w:szCs w:val="24"/>
        </w:rPr>
        <w:t>The focus of the DMEC is</w:t>
      </w:r>
      <w:r w:rsidR="00E01A36">
        <w:rPr>
          <w:rFonts w:asciiTheme="minorHAnsi" w:hAnsiTheme="minorHAnsi"/>
          <w:szCs w:val="24"/>
        </w:rPr>
        <w:t xml:space="preserve"> on safety and ethical issues. </w:t>
      </w:r>
      <w:r w:rsidR="00E01A36" w:rsidRPr="00E01A36">
        <w:rPr>
          <w:rFonts w:asciiTheme="minorHAnsi" w:hAnsiTheme="minorHAnsi"/>
          <w:szCs w:val="24"/>
        </w:rPr>
        <w:t xml:space="preserve">The DMC alone has access to </w:t>
      </w:r>
      <w:proofErr w:type="spellStart"/>
      <w:r w:rsidR="00E01A36" w:rsidRPr="00E01A36">
        <w:rPr>
          <w:rFonts w:asciiTheme="minorHAnsi" w:hAnsiTheme="minorHAnsi"/>
          <w:szCs w:val="24"/>
        </w:rPr>
        <w:t>unblinded</w:t>
      </w:r>
      <w:proofErr w:type="spellEnd"/>
      <w:r w:rsidR="00E01A36" w:rsidRPr="00E01A36">
        <w:rPr>
          <w:rFonts w:asciiTheme="minorHAnsi" w:hAnsiTheme="minorHAnsi"/>
          <w:szCs w:val="24"/>
        </w:rPr>
        <w:t xml:space="preserve"> comparative data and its role is to monitor these data and make recommendations to the TSC on whether there are any ethical or safety reasons why the trial should not continue.  The DMC meet</w:t>
      </w:r>
      <w:r w:rsidR="00E01A36">
        <w:rPr>
          <w:rFonts w:asciiTheme="minorHAnsi" w:hAnsiTheme="minorHAnsi"/>
          <w:szCs w:val="24"/>
        </w:rPr>
        <w:t xml:space="preserve">s at least annually throughout the trial. The DAMOCLES charter is </w:t>
      </w:r>
      <w:r w:rsidR="00E01A36" w:rsidRPr="00E01A36">
        <w:rPr>
          <w:rFonts w:asciiTheme="minorHAnsi" w:hAnsiTheme="minorHAnsi"/>
          <w:szCs w:val="24"/>
        </w:rPr>
        <w:t>used as the basis for the DMC’s terms of reference.</w:t>
      </w:r>
    </w:p>
    <w:p w:rsidR="00BE5894" w:rsidRPr="00BE5894" w:rsidRDefault="00BE5894" w:rsidP="009C7507">
      <w:pPr>
        <w:rPr>
          <w:rFonts w:asciiTheme="minorHAnsi" w:hAnsiTheme="minorHAnsi"/>
          <w:i/>
          <w:szCs w:val="24"/>
        </w:rPr>
      </w:pPr>
    </w:p>
    <w:sectPr w:rsidR="00BE5894" w:rsidRPr="00BE58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886"/>
    <w:rsid w:val="000002FC"/>
    <w:rsid w:val="000012FE"/>
    <w:rsid w:val="0000159D"/>
    <w:rsid w:val="00001F5E"/>
    <w:rsid w:val="00002C37"/>
    <w:rsid w:val="00003136"/>
    <w:rsid w:val="000058C2"/>
    <w:rsid w:val="0000591F"/>
    <w:rsid w:val="00007727"/>
    <w:rsid w:val="000114ED"/>
    <w:rsid w:val="00011E4F"/>
    <w:rsid w:val="00012809"/>
    <w:rsid w:val="00012FC6"/>
    <w:rsid w:val="0001638E"/>
    <w:rsid w:val="00021907"/>
    <w:rsid w:val="00025B0C"/>
    <w:rsid w:val="0002718F"/>
    <w:rsid w:val="0003100A"/>
    <w:rsid w:val="00031F12"/>
    <w:rsid w:val="000326C8"/>
    <w:rsid w:val="000338D2"/>
    <w:rsid w:val="0004134D"/>
    <w:rsid w:val="00041DCD"/>
    <w:rsid w:val="00045DBE"/>
    <w:rsid w:val="00050FD0"/>
    <w:rsid w:val="00052C55"/>
    <w:rsid w:val="00055F1C"/>
    <w:rsid w:val="00056242"/>
    <w:rsid w:val="00057697"/>
    <w:rsid w:val="00060E6C"/>
    <w:rsid w:val="00062821"/>
    <w:rsid w:val="000637BF"/>
    <w:rsid w:val="00063F78"/>
    <w:rsid w:val="000648B5"/>
    <w:rsid w:val="0006555E"/>
    <w:rsid w:val="000711C3"/>
    <w:rsid w:val="00073EB0"/>
    <w:rsid w:val="00075674"/>
    <w:rsid w:val="00075D95"/>
    <w:rsid w:val="00077557"/>
    <w:rsid w:val="000777DD"/>
    <w:rsid w:val="00083244"/>
    <w:rsid w:val="00085497"/>
    <w:rsid w:val="000860C3"/>
    <w:rsid w:val="000861B8"/>
    <w:rsid w:val="0008634A"/>
    <w:rsid w:val="00087F80"/>
    <w:rsid w:val="00090DF2"/>
    <w:rsid w:val="00095CC7"/>
    <w:rsid w:val="0009667B"/>
    <w:rsid w:val="0009740B"/>
    <w:rsid w:val="000A0096"/>
    <w:rsid w:val="000A0D84"/>
    <w:rsid w:val="000A1BF3"/>
    <w:rsid w:val="000A1EFE"/>
    <w:rsid w:val="000A3309"/>
    <w:rsid w:val="000A3B1D"/>
    <w:rsid w:val="000A46A8"/>
    <w:rsid w:val="000A5220"/>
    <w:rsid w:val="000A5228"/>
    <w:rsid w:val="000A5AF8"/>
    <w:rsid w:val="000A6248"/>
    <w:rsid w:val="000B0190"/>
    <w:rsid w:val="000B22DA"/>
    <w:rsid w:val="000B34C3"/>
    <w:rsid w:val="000B3B7F"/>
    <w:rsid w:val="000B54B0"/>
    <w:rsid w:val="000C23E5"/>
    <w:rsid w:val="000C2701"/>
    <w:rsid w:val="000C27B2"/>
    <w:rsid w:val="000C413E"/>
    <w:rsid w:val="000C4DBB"/>
    <w:rsid w:val="000D1465"/>
    <w:rsid w:val="000D19AF"/>
    <w:rsid w:val="000E1DB9"/>
    <w:rsid w:val="000E2630"/>
    <w:rsid w:val="000E29E9"/>
    <w:rsid w:val="000E2CF6"/>
    <w:rsid w:val="000E2D98"/>
    <w:rsid w:val="000E3502"/>
    <w:rsid w:val="000E425C"/>
    <w:rsid w:val="000E45FC"/>
    <w:rsid w:val="000E48BB"/>
    <w:rsid w:val="000E5160"/>
    <w:rsid w:val="000E559F"/>
    <w:rsid w:val="000E5A7B"/>
    <w:rsid w:val="000E7A07"/>
    <w:rsid w:val="000F1FD6"/>
    <w:rsid w:val="000F2591"/>
    <w:rsid w:val="000F3F15"/>
    <w:rsid w:val="000F52EF"/>
    <w:rsid w:val="000F5329"/>
    <w:rsid w:val="000F7260"/>
    <w:rsid w:val="000F7561"/>
    <w:rsid w:val="000F7ADC"/>
    <w:rsid w:val="00100785"/>
    <w:rsid w:val="00100877"/>
    <w:rsid w:val="00100BFC"/>
    <w:rsid w:val="0010231B"/>
    <w:rsid w:val="00104BFB"/>
    <w:rsid w:val="00105B06"/>
    <w:rsid w:val="00105EAB"/>
    <w:rsid w:val="00107656"/>
    <w:rsid w:val="001109EA"/>
    <w:rsid w:val="00111542"/>
    <w:rsid w:val="00112105"/>
    <w:rsid w:val="001130CA"/>
    <w:rsid w:val="00113A33"/>
    <w:rsid w:val="00114509"/>
    <w:rsid w:val="00115D52"/>
    <w:rsid w:val="00116C13"/>
    <w:rsid w:val="00116F23"/>
    <w:rsid w:val="00122ECB"/>
    <w:rsid w:val="00124F56"/>
    <w:rsid w:val="00130028"/>
    <w:rsid w:val="001318F2"/>
    <w:rsid w:val="001348DC"/>
    <w:rsid w:val="00134A28"/>
    <w:rsid w:val="001357E0"/>
    <w:rsid w:val="00135B17"/>
    <w:rsid w:val="00136708"/>
    <w:rsid w:val="00136A5D"/>
    <w:rsid w:val="00136AEC"/>
    <w:rsid w:val="00137507"/>
    <w:rsid w:val="001410A3"/>
    <w:rsid w:val="001421A7"/>
    <w:rsid w:val="00142C82"/>
    <w:rsid w:val="001439B8"/>
    <w:rsid w:val="00146593"/>
    <w:rsid w:val="0015015B"/>
    <w:rsid w:val="00150BA0"/>
    <w:rsid w:val="0015162A"/>
    <w:rsid w:val="00154611"/>
    <w:rsid w:val="00154A5C"/>
    <w:rsid w:val="00154AB1"/>
    <w:rsid w:val="00154BF9"/>
    <w:rsid w:val="00154E09"/>
    <w:rsid w:val="00155A5D"/>
    <w:rsid w:val="00162E19"/>
    <w:rsid w:val="0016535C"/>
    <w:rsid w:val="00167612"/>
    <w:rsid w:val="0017050D"/>
    <w:rsid w:val="00170568"/>
    <w:rsid w:val="0017121E"/>
    <w:rsid w:val="0017168C"/>
    <w:rsid w:val="00172795"/>
    <w:rsid w:val="001730ED"/>
    <w:rsid w:val="0017334E"/>
    <w:rsid w:val="00173B51"/>
    <w:rsid w:val="00173D1A"/>
    <w:rsid w:val="00174C64"/>
    <w:rsid w:val="00174CD4"/>
    <w:rsid w:val="00176826"/>
    <w:rsid w:val="00177A54"/>
    <w:rsid w:val="00182F16"/>
    <w:rsid w:val="00187B7D"/>
    <w:rsid w:val="001901CE"/>
    <w:rsid w:val="00190A33"/>
    <w:rsid w:val="001910FC"/>
    <w:rsid w:val="00193160"/>
    <w:rsid w:val="0019510D"/>
    <w:rsid w:val="0019595D"/>
    <w:rsid w:val="00196F66"/>
    <w:rsid w:val="00197EDD"/>
    <w:rsid w:val="001A0E5E"/>
    <w:rsid w:val="001A1FF5"/>
    <w:rsid w:val="001A22B5"/>
    <w:rsid w:val="001A4184"/>
    <w:rsid w:val="001A4893"/>
    <w:rsid w:val="001A69E0"/>
    <w:rsid w:val="001A7B00"/>
    <w:rsid w:val="001B06D4"/>
    <w:rsid w:val="001B188E"/>
    <w:rsid w:val="001B6E2D"/>
    <w:rsid w:val="001B6F53"/>
    <w:rsid w:val="001B6FF7"/>
    <w:rsid w:val="001B79AE"/>
    <w:rsid w:val="001C2314"/>
    <w:rsid w:val="001C23E7"/>
    <w:rsid w:val="001C32FC"/>
    <w:rsid w:val="001C37F4"/>
    <w:rsid w:val="001C3D3A"/>
    <w:rsid w:val="001C7B31"/>
    <w:rsid w:val="001D0355"/>
    <w:rsid w:val="001D08C2"/>
    <w:rsid w:val="001D1FA5"/>
    <w:rsid w:val="001D2757"/>
    <w:rsid w:val="001D3CF5"/>
    <w:rsid w:val="001D597B"/>
    <w:rsid w:val="001D60F2"/>
    <w:rsid w:val="001E078D"/>
    <w:rsid w:val="001E07B9"/>
    <w:rsid w:val="001E2575"/>
    <w:rsid w:val="001E58FD"/>
    <w:rsid w:val="001E698B"/>
    <w:rsid w:val="001E782C"/>
    <w:rsid w:val="001F05A1"/>
    <w:rsid w:val="001F1802"/>
    <w:rsid w:val="001F29A0"/>
    <w:rsid w:val="001F2ACC"/>
    <w:rsid w:val="001F3244"/>
    <w:rsid w:val="001F3354"/>
    <w:rsid w:val="001F38E6"/>
    <w:rsid w:val="001F3FB4"/>
    <w:rsid w:val="001F59BD"/>
    <w:rsid w:val="001F773C"/>
    <w:rsid w:val="001F7946"/>
    <w:rsid w:val="001F7962"/>
    <w:rsid w:val="00200C1C"/>
    <w:rsid w:val="00201B70"/>
    <w:rsid w:val="0020327F"/>
    <w:rsid w:val="0020418A"/>
    <w:rsid w:val="00204892"/>
    <w:rsid w:val="00206EC4"/>
    <w:rsid w:val="00210A00"/>
    <w:rsid w:val="00211FF1"/>
    <w:rsid w:val="00213BBC"/>
    <w:rsid w:val="002144E7"/>
    <w:rsid w:val="002146E4"/>
    <w:rsid w:val="00214826"/>
    <w:rsid w:val="00214E8A"/>
    <w:rsid w:val="00215597"/>
    <w:rsid w:val="002164A9"/>
    <w:rsid w:val="0021741B"/>
    <w:rsid w:val="00217511"/>
    <w:rsid w:val="002203C9"/>
    <w:rsid w:val="00220CE4"/>
    <w:rsid w:val="002236F7"/>
    <w:rsid w:val="00224ECD"/>
    <w:rsid w:val="00226970"/>
    <w:rsid w:val="0023048D"/>
    <w:rsid w:val="00230993"/>
    <w:rsid w:val="0023437E"/>
    <w:rsid w:val="002343D9"/>
    <w:rsid w:val="002365D1"/>
    <w:rsid w:val="00236A2D"/>
    <w:rsid w:val="002376FF"/>
    <w:rsid w:val="00237BF7"/>
    <w:rsid w:val="00240C1F"/>
    <w:rsid w:val="0024124F"/>
    <w:rsid w:val="0024159A"/>
    <w:rsid w:val="002427D0"/>
    <w:rsid w:val="00244036"/>
    <w:rsid w:val="002445A7"/>
    <w:rsid w:val="00244D51"/>
    <w:rsid w:val="0025273F"/>
    <w:rsid w:val="002536D1"/>
    <w:rsid w:val="00253B43"/>
    <w:rsid w:val="00254B50"/>
    <w:rsid w:val="002559A4"/>
    <w:rsid w:val="002606A4"/>
    <w:rsid w:val="00260BE8"/>
    <w:rsid w:val="0026314E"/>
    <w:rsid w:val="002646E1"/>
    <w:rsid w:val="002646EC"/>
    <w:rsid w:val="00264E81"/>
    <w:rsid w:val="0026689E"/>
    <w:rsid w:val="00267938"/>
    <w:rsid w:val="00267B20"/>
    <w:rsid w:val="002713FC"/>
    <w:rsid w:val="00273AA5"/>
    <w:rsid w:val="0027419B"/>
    <w:rsid w:val="0027438C"/>
    <w:rsid w:val="00274B9D"/>
    <w:rsid w:val="002774D6"/>
    <w:rsid w:val="00277994"/>
    <w:rsid w:val="00277CB6"/>
    <w:rsid w:val="00277FCA"/>
    <w:rsid w:val="00281AA9"/>
    <w:rsid w:val="00282AC2"/>
    <w:rsid w:val="00284408"/>
    <w:rsid w:val="002844F6"/>
    <w:rsid w:val="00285614"/>
    <w:rsid w:val="00286247"/>
    <w:rsid w:val="002869DF"/>
    <w:rsid w:val="002908FE"/>
    <w:rsid w:val="00293863"/>
    <w:rsid w:val="002946D5"/>
    <w:rsid w:val="00297975"/>
    <w:rsid w:val="00297B50"/>
    <w:rsid w:val="002A4D69"/>
    <w:rsid w:val="002A4FA7"/>
    <w:rsid w:val="002A5284"/>
    <w:rsid w:val="002A547B"/>
    <w:rsid w:val="002A54B6"/>
    <w:rsid w:val="002A682D"/>
    <w:rsid w:val="002A76CE"/>
    <w:rsid w:val="002B2636"/>
    <w:rsid w:val="002B3B8F"/>
    <w:rsid w:val="002B440A"/>
    <w:rsid w:val="002B58F4"/>
    <w:rsid w:val="002B6238"/>
    <w:rsid w:val="002C4698"/>
    <w:rsid w:val="002C678D"/>
    <w:rsid w:val="002C74AC"/>
    <w:rsid w:val="002C77A1"/>
    <w:rsid w:val="002D001C"/>
    <w:rsid w:val="002D0B40"/>
    <w:rsid w:val="002D151E"/>
    <w:rsid w:val="002D1BDC"/>
    <w:rsid w:val="002D2AFE"/>
    <w:rsid w:val="002D326F"/>
    <w:rsid w:val="002D4673"/>
    <w:rsid w:val="002D52C5"/>
    <w:rsid w:val="002D6009"/>
    <w:rsid w:val="002D6F7B"/>
    <w:rsid w:val="002E0026"/>
    <w:rsid w:val="002E03FE"/>
    <w:rsid w:val="002E1182"/>
    <w:rsid w:val="002E7A36"/>
    <w:rsid w:val="002F0F65"/>
    <w:rsid w:val="002F4F56"/>
    <w:rsid w:val="002F758D"/>
    <w:rsid w:val="0030171D"/>
    <w:rsid w:val="00301E11"/>
    <w:rsid w:val="00301F86"/>
    <w:rsid w:val="00302D85"/>
    <w:rsid w:val="003050D8"/>
    <w:rsid w:val="003053A2"/>
    <w:rsid w:val="003064E6"/>
    <w:rsid w:val="00307400"/>
    <w:rsid w:val="00307FEB"/>
    <w:rsid w:val="003100BB"/>
    <w:rsid w:val="0031024A"/>
    <w:rsid w:val="0031118E"/>
    <w:rsid w:val="003125F1"/>
    <w:rsid w:val="003128B3"/>
    <w:rsid w:val="003131F3"/>
    <w:rsid w:val="00313787"/>
    <w:rsid w:val="003155EC"/>
    <w:rsid w:val="00316636"/>
    <w:rsid w:val="0031668C"/>
    <w:rsid w:val="00316908"/>
    <w:rsid w:val="00317F64"/>
    <w:rsid w:val="003217EF"/>
    <w:rsid w:val="00321D8E"/>
    <w:rsid w:val="003228C3"/>
    <w:rsid w:val="0032400D"/>
    <w:rsid w:val="00325AC1"/>
    <w:rsid w:val="00325DCC"/>
    <w:rsid w:val="0032697C"/>
    <w:rsid w:val="00326BF2"/>
    <w:rsid w:val="00331C24"/>
    <w:rsid w:val="003332D1"/>
    <w:rsid w:val="00334080"/>
    <w:rsid w:val="003343C5"/>
    <w:rsid w:val="00334E94"/>
    <w:rsid w:val="00335115"/>
    <w:rsid w:val="0033670E"/>
    <w:rsid w:val="00337B3D"/>
    <w:rsid w:val="00342157"/>
    <w:rsid w:val="00342941"/>
    <w:rsid w:val="00342A48"/>
    <w:rsid w:val="00342CF5"/>
    <w:rsid w:val="003434CD"/>
    <w:rsid w:val="003447AC"/>
    <w:rsid w:val="00344CD7"/>
    <w:rsid w:val="003467CC"/>
    <w:rsid w:val="0034751C"/>
    <w:rsid w:val="00352A3F"/>
    <w:rsid w:val="00352FD5"/>
    <w:rsid w:val="00353023"/>
    <w:rsid w:val="00353467"/>
    <w:rsid w:val="00354B1C"/>
    <w:rsid w:val="003577FA"/>
    <w:rsid w:val="00362B57"/>
    <w:rsid w:val="00363251"/>
    <w:rsid w:val="00363D55"/>
    <w:rsid w:val="00364292"/>
    <w:rsid w:val="00365090"/>
    <w:rsid w:val="00365C16"/>
    <w:rsid w:val="003662E4"/>
    <w:rsid w:val="00367328"/>
    <w:rsid w:val="0037098A"/>
    <w:rsid w:val="00371001"/>
    <w:rsid w:val="003716FE"/>
    <w:rsid w:val="00372942"/>
    <w:rsid w:val="00372DBA"/>
    <w:rsid w:val="00373E0F"/>
    <w:rsid w:val="00375913"/>
    <w:rsid w:val="003808DF"/>
    <w:rsid w:val="00380A40"/>
    <w:rsid w:val="00380DF4"/>
    <w:rsid w:val="00381230"/>
    <w:rsid w:val="003833B1"/>
    <w:rsid w:val="0038342A"/>
    <w:rsid w:val="00383D0D"/>
    <w:rsid w:val="0038457F"/>
    <w:rsid w:val="00384B0E"/>
    <w:rsid w:val="0038671A"/>
    <w:rsid w:val="00387BF7"/>
    <w:rsid w:val="0039078A"/>
    <w:rsid w:val="00391497"/>
    <w:rsid w:val="003937C6"/>
    <w:rsid w:val="00393FF0"/>
    <w:rsid w:val="00394D35"/>
    <w:rsid w:val="00395848"/>
    <w:rsid w:val="00395FE0"/>
    <w:rsid w:val="003963FD"/>
    <w:rsid w:val="003977DF"/>
    <w:rsid w:val="00397FE7"/>
    <w:rsid w:val="003A097B"/>
    <w:rsid w:val="003A120F"/>
    <w:rsid w:val="003A1E00"/>
    <w:rsid w:val="003A28E7"/>
    <w:rsid w:val="003A34E2"/>
    <w:rsid w:val="003A38EB"/>
    <w:rsid w:val="003A40A5"/>
    <w:rsid w:val="003A5C13"/>
    <w:rsid w:val="003A6D49"/>
    <w:rsid w:val="003B0E38"/>
    <w:rsid w:val="003B10F5"/>
    <w:rsid w:val="003B1B83"/>
    <w:rsid w:val="003B2C89"/>
    <w:rsid w:val="003B5CAF"/>
    <w:rsid w:val="003B5D46"/>
    <w:rsid w:val="003B6116"/>
    <w:rsid w:val="003B625E"/>
    <w:rsid w:val="003B6644"/>
    <w:rsid w:val="003B7B2D"/>
    <w:rsid w:val="003C148E"/>
    <w:rsid w:val="003C2AF4"/>
    <w:rsid w:val="003C44A5"/>
    <w:rsid w:val="003C4CC7"/>
    <w:rsid w:val="003C5B75"/>
    <w:rsid w:val="003C705E"/>
    <w:rsid w:val="003D060B"/>
    <w:rsid w:val="003D0EC0"/>
    <w:rsid w:val="003D13EE"/>
    <w:rsid w:val="003D21F4"/>
    <w:rsid w:val="003D2786"/>
    <w:rsid w:val="003D4BCF"/>
    <w:rsid w:val="003D50DE"/>
    <w:rsid w:val="003D65E5"/>
    <w:rsid w:val="003D79EC"/>
    <w:rsid w:val="003D7AD0"/>
    <w:rsid w:val="003E08EA"/>
    <w:rsid w:val="003E0DBE"/>
    <w:rsid w:val="003E2E01"/>
    <w:rsid w:val="003E3159"/>
    <w:rsid w:val="003E406E"/>
    <w:rsid w:val="003E463C"/>
    <w:rsid w:val="003E74BD"/>
    <w:rsid w:val="003F0A24"/>
    <w:rsid w:val="003F10AE"/>
    <w:rsid w:val="003F23E1"/>
    <w:rsid w:val="003F51D2"/>
    <w:rsid w:val="003F6789"/>
    <w:rsid w:val="003F6A35"/>
    <w:rsid w:val="003F71D7"/>
    <w:rsid w:val="00400A14"/>
    <w:rsid w:val="0040240B"/>
    <w:rsid w:val="00405620"/>
    <w:rsid w:val="00406380"/>
    <w:rsid w:val="00406999"/>
    <w:rsid w:val="0041204F"/>
    <w:rsid w:val="00412F0D"/>
    <w:rsid w:val="004131B6"/>
    <w:rsid w:val="004146C4"/>
    <w:rsid w:val="0041477E"/>
    <w:rsid w:val="00414AB3"/>
    <w:rsid w:val="00414D55"/>
    <w:rsid w:val="00416713"/>
    <w:rsid w:val="00416CA5"/>
    <w:rsid w:val="00420E3B"/>
    <w:rsid w:val="004220A6"/>
    <w:rsid w:val="00423420"/>
    <w:rsid w:val="004246A4"/>
    <w:rsid w:val="00427A12"/>
    <w:rsid w:val="00427BDA"/>
    <w:rsid w:val="00430AFF"/>
    <w:rsid w:val="00430E24"/>
    <w:rsid w:val="0043232A"/>
    <w:rsid w:val="004335D0"/>
    <w:rsid w:val="00434563"/>
    <w:rsid w:val="004373A7"/>
    <w:rsid w:val="00437C75"/>
    <w:rsid w:val="00442F27"/>
    <w:rsid w:val="004458BC"/>
    <w:rsid w:val="00446E98"/>
    <w:rsid w:val="004471D2"/>
    <w:rsid w:val="00447805"/>
    <w:rsid w:val="00447F09"/>
    <w:rsid w:val="0045018D"/>
    <w:rsid w:val="00450914"/>
    <w:rsid w:val="004525A4"/>
    <w:rsid w:val="00452EBC"/>
    <w:rsid w:val="00453E17"/>
    <w:rsid w:val="004540CB"/>
    <w:rsid w:val="004557AF"/>
    <w:rsid w:val="00455C14"/>
    <w:rsid w:val="00457ADE"/>
    <w:rsid w:val="00457DFE"/>
    <w:rsid w:val="0046103F"/>
    <w:rsid w:val="00462600"/>
    <w:rsid w:val="004632DC"/>
    <w:rsid w:val="004662C6"/>
    <w:rsid w:val="00466CC4"/>
    <w:rsid w:val="00467FA0"/>
    <w:rsid w:val="00470161"/>
    <w:rsid w:val="004714AA"/>
    <w:rsid w:val="00471A3E"/>
    <w:rsid w:val="004733E4"/>
    <w:rsid w:val="0048054A"/>
    <w:rsid w:val="004815F3"/>
    <w:rsid w:val="004826B1"/>
    <w:rsid w:val="004829D2"/>
    <w:rsid w:val="004849FF"/>
    <w:rsid w:val="0048512A"/>
    <w:rsid w:val="004860E2"/>
    <w:rsid w:val="00490799"/>
    <w:rsid w:val="00491201"/>
    <w:rsid w:val="0049175C"/>
    <w:rsid w:val="00492B4F"/>
    <w:rsid w:val="00492B7A"/>
    <w:rsid w:val="004943D6"/>
    <w:rsid w:val="00496A99"/>
    <w:rsid w:val="004A0951"/>
    <w:rsid w:val="004A30F1"/>
    <w:rsid w:val="004A5AE8"/>
    <w:rsid w:val="004A6C7F"/>
    <w:rsid w:val="004A6D63"/>
    <w:rsid w:val="004A7264"/>
    <w:rsid w:val="004B0CA8"/>
    <w:rsid w:val="004B1765"/>
    <w:rsid w:val="004B1AA7"/>
    <w:rsid w:val="004B331B"/>
    <w:rsid w:val="004B3AF0"/>
    <w:rsid w:val="004B6186"/>
    <w:rsid w:val="004C309B"/>
    <w:rsid w:val="004C30EF"/>
    <w:rsid w:val="004C3292"/>
    <w:rsid w:val="004C3BE4"/>
    <w:rsid w:val="004C4A1C"/>
    <w:rsid w:val="004C5336"/>
    <w:rsid w:val="004C6A82"/>
    <w:rsid w:val="004C71F8"/>
    <w:rsid w:val="004C72E9"/>
    <w:rsid w:val="004D2731"/>
    <w:rsid w:val="004D324B"/>
    <w:rsid w:val="004D33FF"/>
    <w:rsid w:val="004D4E2C"/>
    <w:rsid w:val="004D4F2F"/>
    <w:rsid w:val="004D60DB"/>
    <w:rsid w:val="004D7D58"/>
    <w:rsid w:val="004E0D3F"/>
    <w:rsid w:val="004E4888"/>
    <w:rsid w:val="004E57F8"/>
    <w:rsid w:val="004E6ED8"/>
    <w:rsid w:val="004F060A"/>
    <w:rsid w:val="004F1CC2"/>
    <w:rsid w:val="004F1E45"/>
    <w:rsid w:val="004F2FBD"/>
    <w:rsid w:val="004F3C6F"/>
    <w:rsid w:val="004F5D64"/>
    <w:rsid w:val="004F7E2D"/>
    <w:rsid w:val="00500A9F"/>
    <w:rsid w:val="005018C8"/>
    <w:rsid w:val="00502DE6"/>
    <w:rsid w:val="00503C48"/>
    <w:rsid w:val="00504E88"/>
    <w:rsid w:val="005055EF"/>
    <w:rsid w:val="00506B56"/>
    <w:rsid w:val="00507530"/>
    <w:rsid w:val="005077DC"/>
    <w:rsid w:val="005100DB"/>
    <w:rsid w:val="00511832"/>
    <w:rsid w:val="005126E9"/>
    <w:rsid w:val="00513DFA"/>
    <w:rsid w:val="00514850"/>
    <w:rsid w:val="00514ABD"/>
    <w:rsid w:val="005151B1"/>
    <w:rsid w:val="00515C81"/>
    <w:rsid w:val="0051617D"/>
    <w:rsid w:val="0051651E"/>
    <w:rsid w:val="005169FE"/>
    <w:rsid w:val="005204CE"/>
    <w:rsid w:val="0052100F"/>
    <w:rsid w:val="0052202D"/>
    <w:rsid w:val="0052284D"/>
    <w:rsid w:val="00523341"/>
    <w:rsid w:val="00523440"/>
    <w:rsid w:val="00524C54"/>
    <w:rsid w:val="00525787"/>
    <w:rsid w:val="005265F0"/>
    <w:rsid w:val="00531048"/>
    <w:rsid w:val="00534650"/>
    <w:rsid w:val="005348D0"/>
    <w:rsid w:val="00535C45"/>
    <w:rsid w:val="00535FFF"/>
    <w:rsid w:val="00537785"/>
    <w:rsid w:val="00540810"/>
    <w:rsid w:val="00541AB5"/>
    <w:rsid w:val="005430BC"/>
    <w:rsid w:val="00544862"/>
    <w:rsid w:val="005462AC"/>
    <w:rsid w:val="0054663B"/>
    <w:rsid w:val="00546D54"/>
    <w:rsid w:val="00546EA5"/>
    <w:rsid w:val="00546EA7"/>
    <w:rsid w:val="005471ED"/>
    <w:rsid w:val="0055174E"/>
    <w:rsid w:val="00551C05"/>
    <w:rsid w:val="005525C8"/>
    <w:rsid w:val="00553BDC"/>
    <w:rsid w:val="0055434A"/>
    <w:rsid w:val="005550DB"/>
    <w:rsid w:val="0055588A"/>
    <w:rsid w:val="0056010C"/>
    <w:rsid w:val="0056194E"/>
    <w:rsid w:val="00561F3F"/>
    <w:rsid w:val="005622D5"/>
    <w:rsid w:val="00563AC9"/>
    <w:rsid w:val="00564030"/>
    <w:rsid w:val="005659C7"/>
    <w:rsid w:val="00565ECA"/>
    <w:rsid w:val="005661DD"/>
    <w:rsid w:val="00566648"/>
    <w:rsid w:val="00566E0B"/>
    <w:rsid w:val="0056714F"/>
    <w:rsid w:val="0056733C"/>
    <w:rsid w:val="00567566"/>
    <w:rsid w:val="005702B7"/>
    <w:rsid w:val="0057142F"/>
    <w:rsid w:val="00571460"/>
    <w:rsid w:val="005720EF"/>
    <w:rsid w:val="00572B6C"/>
    <w:rsid w:val="005740B5"/>
    <w:rsid w:val="0057508B"/>
    <w:rsid w:val="00575158"/>
    <w:rsid w:val="0057570D"/>
    <w:rsid w:val="0057696A"/>
    <w:rsid w:val="00577617"/>
    <w:rsid w:val="005779AA"/>
    <w:rsid w:val="00577A93"/>
    <w:rsid w:val="0058022C"/>
    <w:rsid w:val="005807A7"/>
    <w:rsid w:val="00582A26"/>
    <w:rsid w:val="005838A7"/>
    <w:rsid w:val="00584CFD"/>
    <w:rsid w:val="005868D0"/>
    <w:rsid w:val="00591120"/>
    <w:rsid w:val="0059138B"/>
    <w:rsid w:val="00596A7D"/>
    <w:rsid w:val="00596DA6"/>
    <w:rsid w:val="00597077"/>
    <w:rsid w:val="00597322"/>
    <w:rsid w:val="005A2078"/>
    <w:rsid w:val="005A2D47"/>
    <w:rsid w:val="005A47AE"/>
    <w:rsid w:val="005A5C97"/>
    <w:rsid w:val="005A708C"/>
    <w:rsid w:val="005A764E"/>
    <w:rsid w:val="005B0CEC"/>
    <w:rsid w:val="005B0E05"/>
    <w:rsid w:val="005B1FA5"/>
    <w:rsid w:val="005B3BDD"/>
    <w:rsid w:val="005B3DF5"/>
    <w:rsid w:val="005B3E4A"/>
    <w:rsid w:val="005B3FA4"/>
    <w:rsid w:val="005B3FD8"/>
    <w:rsid w:val="005B4E0A"/>
    <w:rsid w:val="005B638F"/>
    <w:rsid w:val="005B7DDD"/>
    <w:rsid w:val="005C63CE"/>
    <w:rsid w:val="005C6AE3"/>
    <w:rsid w:val="005C74D7"/>
    <w:rsid w:val="005D040F"/>
    <w:rsid w:val="005D0630"/>
    <w:rsid w:val="005D0B61"/>
    <w:rsid w:val="005D119D"/>
    <w:rsid w:val="005D11B9"/>
    <w:rsid w:val="005D3541"/>
    <w:rsid w:val="005D3AF1"/>
    <w:rsid w:val="005D4AFA"/>
    <w:rsid w:val="005D5454"/>
    <w:rsid w:val="005D7EFB"/>
    <w:rsid w:val="005E0190"/>
    <w:rsid w:val="005E1322"/>
    <w:rsid w:val="005E380B"/>
    <w:rsid w:val="005E3C5A"/>
    <w:rsid w:val="005E43E5"/>
    <w:rsid w:val="005E623B"/>
    <w:rsid w:val="005E731D"/>
    <w:rsid w:val="005E74C5"/>
    <w:rsid w:val="005F2423"/>
    <w:rsid w:val="005F3E07"/>
    <w:rsid w:val="005F4C7F"/>
    <w:rsid w:val="005F4D6F"/>
    <w:rsid w:val="005F7AC3"/>
    <w:rsid w:val="0060029B"/>
    <w:rsid w:val="00601C99"/>
    <w:rsid w:val="006028B8"/>
    <w:rsid w:val="00602D18"/>
    <w:rsid w:val="00603562"/>
    <w:rsid w:val="006045B2"/>
    <w:rsid w:val="006055D9"/>
    <w:rsid w:val="006112DD"/>
    <w:rsid w:val="006114A2"/>
    <w:rsid w:val="00616317"/>
    <w:rsid w:val="006200B1"/>
    <w:rsid w:val="0062109B"/>
    <w:rsid w:val="0062131E"/>
    <w:rsid w:val="00621849"/>
    <w:rsid w:val="0062299B"/>
    <w:rsid w:val="00622D04"/>
    <w:rsid w:val="00625FE6"/>
    <w:rsid w:val="006263E5"/>
    <w:rsid w:val="00630686"/>
    <w:rsid w:val="00631C98"/>
    <w:rsid w:val="00632187"/>
    <w:rsid w:val="0063236F"/>
    <w:rsid w:val="0063263C"/>
    <w:rsid w:val="00633166"/>
    <w:rsid w:val="006334C8"/>
    <w:rsid w:val="0063553F"/>
    <w:rsid w:val="00636D80"/>
    <w:rsid w:val="0064110B"/>
    <w:rsid w:val="006418B6"/>
    <w:rsid w:val="006424AB"/>
    <w:rsid w:val="00642654"/>
    <w:rsid w:val="0064291E"/>
    <w:rsid w:val="00645804"/>
    <w:rsid w:val="006476FF"/>
    <w:rsid w:val="006478A2"/>
    <w:rsid w:val="00650A8B"/>
    <w:rsid w:val="00652D31"/>
    <w:rsid w:val="00652DD7"/>
    <w:rsid w:val="006556F4"/>
    <w:rsid w:val="00657E08"/>
    <w:rsid w:val="00660111"/>
    <w:rsid w:val="006604DF"/>
    <w:rsid w:val="00660DB8"/>
    <w:rsid w:val="00663327"/>
    <w:rsid w:val="00666561"/>
    <w:rsid w:val="006667A9"/>
    <w:rsid w:val="00666D69"/>
    <w:rsid w:val="00667C1A"/>
    <w:rsid w:val="00672709"/>
    <w:rsid w:val="00672AA4"/>
    <w:rsid w:val="00675EA2"/>
    <w:rsid w:val="00676147"/>
    <w:rsid w:val="006763BC"/>
    <w:rsid w:val="00676871"/>
    <w:rsid w:val="00680EA2"/>
    <w:rsid w:val="00680EA3"/>
    <w:rsid w:val="00682468"/>
    <w:rsid w:val="006826CF"/>
    <w:rsid w:val="00682AEF"/>
    <w:rsid w:val="00683F24"/>
    <w:rsid w:val="00684C06"/>
    <w:rsid w:val="00685A93"/>
    <w:rsid w:val="0068686F"/>
    <w:rsid w:val="00686E56"/>
    <w:rsid w:val="00686ED4"/>
    <w:rsid w:val="0069032C"/>
    <w:rsid w:val="006907AF"/>
    <w:rsid w:val="00690A78"/>
    <w:rsid w:val="006911A1"/>
    <w:rsid w:val="00693932"/>
    <w:rsid w:val="006939BB"/>
    <w:rsid w:val="0069436B"/>
    <w:rsid w:val="0069512A"/>
    <w:rsid w:val="006967AC"/>
    <w:rsid w:val="00697CFD"/>
    <w:rsid w:val="006A1B44"/>
    <w:rsid w:val="006A25FD"/>
    <w:rsid w:val="006A2CB4"/>
    <w:rsid w:val="006A50E8"/>
    <w:rsid w:val="006A7240"/>
    <w:rsid w:val="006B0110"/>
    <w:rsid w:val="006B18DA"/>
    <w:rsid w:val="006B1C0A"/>
    <w:rsid w:val="006B202B"/>
    <w:rsid w:val="006B6024"/>
    <w:rsid w:val="006B764D"/>
    <w:rsid w:val="006B7687"/>
    <w:rsid w:val="006C0743"/>
    <w:rsid w:val="006C0B89"/>
    <w:rsid w:val="006C1404"/>
    <w:rsid w:val="006C2E65"/>
    <w:rsid w:val="006C3A63"/>
    <w:rsid w:val="006C5B3F"/>
    <w:rsid w:val="006C66B2"/>
    <w:rsid w:val="006C696A"/>
    <w:rsid w:val="006C7E7A"/>
    <w:rsid w:val="006D0A5C"/>
    <w:rsid w:val="006D1B95"/>
    <w:rsid w:val="006D4AFF"/>
    <w:rsid w:val="006D5DD2"/>
    <w:rsid w:val="006D6BC4"/>
    <w:rsid w:val="006D795B"/>
    <w:rsid w:val="006D7F4B"/>
    <w:rsid w:val="006E10D8"/>
    <w:rsid w:val="006E1DE2"/>
    <w:rsid w:val="006E1F84"/>
    <w:rsid w:val="006E675E"/>
    <w:rsid w:val="006E6A28"/>
    <w:rsid w:val="006E7879"/>
    <w:rsid w:val="006F0361"/>
    <w:rsid w:val="006F60E0"/>
    <w:rsid w:val="006F6463"/>
    <w:rsid w:val="006F6DE2"/>
    <w:rsid w:val="006F6F31"/>
    <w:rsid w:val="006F7BA4"/>
    <w:rsid w:val="00700BE1"/>
    <w:rsid w:val="00701DE3"/>
    <w:rsid w:val="00702F6A"/>
    <w:rsid w:val="00703A97"/>
    <w:rsid w:val="00703E34"/>
    <w:rsid w:val="00704415"/>
    <w:rsid w:val="007048CD"/>
    <w:rsid w:val="00704F8E"/>
    <w:rsid w:val="00710CAA"/>
    <w:rsid w:val="007158F4"/>
    <w:rsid w:val="007214EB"/>
    <w:rsid w:val="00722046"/>
    <w:rsid w:val="0072288F"/>
    <w:rsid w:val="00724CEC"/>
    <w:rsid w:val="00725484"/>
    <w:rsid w:val="00726B8E"/>
    <w:rsid w:val="00730622"/>
    <w:rsid w:val="00731BE3"/>
    <w:rsid w:val="00737A8C"/>
    <w:rsid w:val="00740141"/>
    <w:rsid w:val="00741BA0"/>
    <w:rsid w:val="0074311D"/>
    <w:rsid w:val="00743173"/>
    <w:rsid w:val="00746BB9"/>
    <w:rsid w:val="00746FFC"/>
    <w:rsid w:val="0074732F"/>
    <w:rsid w:val="007518AE"/>
    <w:rsid w:val="00752183"/>
    <w:rsid w:val="00753D83"/>
    <w:rsid w:val="00755308"/>
    <w:rsid w:val="00755ACC"/>
    <w:rsid w:val="0075697A"/>
    <w:rsid w:val="007574E1"/>
    <w:rsid w:val="00760209"/>
    <w:rsid w:val="0076162E"/>
    <w:rsid w:val="00764A3D"/>
    <w:rsid w:val="007650ED"/>
    <w:rsid w:val="007652A0"/>
    <w:rsid w:val="0077015C"/>
    <w:rsid w:val="00770796"/>
    <w:rsid w:val="007717B7"/>
    <w:rsid w:val="00771DF9"/>
    <w:rsid w:val="0077258E"/>
    <w:rsid w:val="00774E76"/>
    <w:rsid w:val="00775AA6"/>
    <w:rsid w:val="00775AC8"/>
    <w:rsid w:val="007806E6"/>
    <w:rsid w:val="0078258E"/>
    <w:rsid w:val="007826F3"/>
    <w:rsid w:val="00782787"/>
    <w:rsid w:val="00782C09"/>
    <w:rsid w:val="007830CA"/>
    <w:rsid w:val="00785A2C"/>
    <w:rsid w:val="00785EF7"/>
    <w:rsid w:val="007867A0"/>
    <w:rsid w:val="00786F3A"/>
    <w:rsid w:val="00787614"/>
    <w:rsid w:val="007902CD"/>
    <w:rsid w:val="00791E69"/>
    <w:rsid w:val="007928A0"/>
    <w:rsid w:val="00792F43"/>
    <w:rsid w:val="007948F0"/>
    <w:rsid w:val="00795699"/>
    <w:rsid w:val="00795770"/>
    <w:rsid w:val="00795966"/>
    <w:rsid w:val="00795EB7"/>
    <w:rsid w:val="007961C1"/>
    <w:rsid w:val="0079774E"/>
    <w:rsid w:val="00797A65"/>
    <w:rsid w:val="007A0ABD"/>
    <w:rsid w:val="007A217C"/>
    <w:rsid w:val="007A2886"/>
    <w:rsid w:val="007A44CF"/>
    <w:rsid w:val="007A545F"/>
    <w:rsid w:val="007A5EE5"/>
    <w:rsid w:val="007A6618"/>
    <w:rsid w:val="007A68DB"/>
    <w:rsid w:val="007A6A23"/>
    <w:rsid w:val="007A6D5D"/>
    <w:rsid w:val="007A70C8"/>
    <w:rsid w:val="007A7293"/>
    <w:rsid w:val="007A75F8"/>
    <w:rsid w:val="007A781B"/>
    <w:rsid w:val="007B0643"/>
    <w:rsid w:val="007B10A5"/>
    <w:rsid w:val="007B174B"/>
    <w:rsid w:val="007B1AE5"/>
    <w:rsid w:val="007B374F"/>
    <w:rsid w:val="007B40B5"/>
    <w:rsid w:val="007B53BB"/>
    <w:rsid w:val="007B5415"/>
    <w:rsid w:val="007B66AC"/>
    <w:rsid w:val="007B70AE"/>
    <w:rsid w:val="007B7A40"/>
    <w:rsid w:val="007B7CF8"/>
    <w:rsid w:val="007C167E"/>
    <w:rsid w:val="007C1FFF"/>
    <w:rsid w:val="007C60EA"/>
    <w:rsid w:val="007D34B5"/>
    <w:rsid w:val="007D380F"/>
    <w:rsid w:val="007D38ED"/>
    <w:rsid w:val="007D5744"/>
    <w:rsid w:val="007D5B8D"/>
    <w:rsid w:val="007D6ED2"/>
    <w:rsid w:val="007E0C42"/>
    <w:rsid w:val="007E11AF"/>
    <w:rsid w:val="007E1763"/>
    <w:rsid w:val="007E1ED3"/>
    <w:rsid w:val="007E2DF7"/>
    <w:rsid w:val="007E3E49"/>
    <w:rsid w:val="007E4530"/>
    <w:rsid w:val="007E5614"/>
    <w:rsid w:val="007E5A04"/>
    <w:rsid w:val="007E7D3C"/>
    <w:rsid w:val="007E7D97"/>
    <w:rsid w:val="007F0A1E"/>
    <w:rsid w:val="007F1B4A"/>
    <w:rsid w:val="007F1C11"/>
    <w:rsid w:val="007F28A5"/>
    <w:rsid w:val="007F354D"/>
    <w:rsid w:val="007F4B8C"/>
    <w:rsid w:val="007F53F7"/>
    <w:rsid w:val="007F55B5"/>
    <w:rsid w:val="007F585A"/>
    <w:rsid w:val="007F6025"/>
    <w:rsid w:val="007F6196"/>
    <w:rsid w:val="007F762A"/>
    <w:rsid w:val="007F7D4A"/>
    <w:rsid w:val="00800FF4"/>
    <w:rsid w:val="00801A4A"/>
    <w:rsid w:val="0080234B"/>
    <w:rsid w:val="008029C8"/>
    <w:rsid w:val="00804776"/>
    <w:rsid w:val="008047A1"/>
    <w:rsid w:val="00806A58"/>
    <w:rsid w:val="00807F3C"/>
    <w:rsid w:val="00812CA0"/>
    <w:rsid w:val="00816690"/>
    <w:rsid w:val="00817CD3"/>
    <w:rsid w:val="00820369"/>
    <w:rsid w:val="00821F9B"/>
    <w:rsid w:val="0082447C"/>
    <w:rsid w:val="0082455C"/>
    <w:rsid w:val="008252E4"/>
    <w:rsid w:val="00830F1A"/>
    <w:rsid w:val="00832124"/>
    <w:rsid w:val="00833D38"/>
    <w:rsid w:val="008340C2"/>
    <w:rsid w:val="0083472F"/>
    <w:rsid w:val="00836550"/>
    <w:rsid w:val="00836D16"/>
    <w:rsid w:val="00840E4C"/>
    <w:rsid w:val="00842B10"/>
    <w:rsid w:val="00842FB8"/>
    <w:rsid w:val="0084320B"/>
    <w:rsid w:val="0084466B"/>
    <w:rsid w:val="00844F54"/>
    <w:rsid w:val="00845895"/>
    <w:rsid w:val="008464BD"/>
    <w:rsid w:val="00847556"/>
    <w:rsid w:val="008478BC"/>
    <w:rsid w:val="00847C8C"/>
    <w:rsid w:val="00850076"/>
    <w:rsid w:val="00851C9A"/>
    <w:rsid w:val="008523C5"/>
    <w:rsid w:val="0085528B"/>
    <w:rsid w:val="008565BF"/>
    <w:rsid w:val="0085683C"/>
    <w:rsid w:val="00857136"/>
    <w:rsid w:val="00857B7A"/>
    <w:rsid w:val="00857F5E"/>
    <w:rsid w:val="00860692"/>
    <w:rsid w:val="00862B31"/>
    <w:rsid w:val="00862BD5"/>
    <w:rsid w:val="0086439F"/>
    <w:rsid w:val="00865A19"/>
    <w:rsid w:val="00866ACB"/>
    <w:rsid w:val="00867B15"/>
    <w:rsid w:val="00872190"/>
    <w:rsid w:val="0087331E"/>
    <w:rsid w:val="00874BF0"/>
    <w:rsid w:val="008760FC"/>
    <w:rsid w:val="008776B7"/>
    <w:rsid w:val="00881285"/>
    <w:rsid w:val="00884040"/>
    <w:rsid w:val="008868A2"/>
    <w:rsid w:val="00887135"/>
    <w:rsid w:val="00887374"/>
    <w:rsid w:val="008903F4"/>
    <w:rsid w:val="00890E65"/>
    <w:rsid w:val="00891A8E"/>
    <w:rsid w:val="00891E2D"/>
    <w:rsid w:val="00893EC8"/>
    <w:rsid w:val="008942AC"/>
    <w:rsid w:val="00894380"/>
    <w:rsid w:val="0089506B"/>
    <w:rsid w:val="008A0763"/>
    <w:rsid w:val="008A0C58"/>
    <w:rsid w:val="008A58D1"/>
    <w:rsid w:val="008A5919"/>
    <w:rsid w:val="008A743C"/>
    <w:rsid w:val="008B144B"/>
    <w:rsid w:val="008B3C1A"/>
    <w:rsid w:val="008B5203"/>
    <w:rsid w:val="008C0232"/>
    <w:rsid w:val="008C1222"/>
    <w:rsid w:val="008C1FE5"/>
    <w:rsid w:val="008C41AA"/>
    <w:rsid w:val="008C5B76"/>
    <w:rsid w:val="008C5F3B"/>
    <w:rsid w:val="008C72C6"/>
    <w:rsid w:val="008C7EB5"/>
    <w:rsid w:val="008D0480"/>
    <w:rsid w:val="008D2103"/>
    <w:rsid w:val="008D2761"/>
    <w:rsid w:val="008D2C43"/>
    <w:rsid w:val="008D3DCD"/>
    <w:rsid w:val="008D4862"/>
    <w:rsid w:val="008D75A5"/>
    <w:rsid w:val="008D76B0"/>
    <w:rsid w:val="008D791D"/>
    <w:rsid w:val="008D7B6C"/>
    <w:rsid w:val="008E0117"/>
    <w:rsid w:val="008E1F12"/>
    <w:rsid w:val="008E2318"/>
    <w:rsid w:val="008E2F2F"/>
    <w:rsid w:val="008E43E7"/>
    <w:rsid w:val="008E587C"/>
    <w:rsid w:val="008E709E"/>
    <w:rsid w:val="008E760F"/>
    <w:rsid w:val="008E771F"/>
    <w:rsid w:val="008F09A1"/>
    <w:rsid w:val="008F2008"/>
    <w:rsid w:val="008F20F6"/>
    <w:rsid w:val="008F3C62"/>
    <w:rsid w:val="008F3FE2"/>
    <w:rsid w:val="008F4E26"/>
    <w:rsid w:val="008F5340"/>
    <w:rsid w:val="008F6873"/>
    <w:rsid w:val="008F73C5"/>
    <w:rsid w:val="008F74F1"/>
    <w:rsid w:val="00900D61"/>
    <w:rsid w:val="00901527"/>
    <w:rsid w:val="00902458"/>
    <w:rsid w:val="00902FAA"/>
    <w:rsid w:val="00903309"/>
    <w:rsid w:val="00905145"/>
    <w:rsid w:val="0090595B"/>
    <w:rsid w:val="00905EAA"/>
    <w:rsid w:val="009106EC"/>
    <w:rsid w:val="00911058"/>
    <w:rsid w:val="009127F2"/>
    <w:rsid w:val="00917193"/>
    <w:rsid w:val="00917D89"/>
    <w:rsid w:val="00920044"/>
    <w:rsid w:val="0092005F"/>
    <w:rsid w:val="009226DB"/>
    <w:rsid w:val="009228BE"/>
    <w:rsid w:val="00922C2F"/>
    <w:rsid w:val="009231A6"/>
    <w:rsid w:val="009238E0"/>
    <w:rsid w:val="00924325"/>
    <w:rsid w:val="009278F9"/>
    <w:rsid w:val="00927E97"/>
    <w:rsid w:val="009309FA"/>
    <w:rsid w:val="00930B20"/>
    <w:rsid w:val="009315C8"/>
    <w:rsid w:val="00934E25"/>
    <w:rsid w:val="0093560C"/>
    <w:rsid w:val="00935C30"/>
    <w:rsid w:val="00936496"/>
    <w:rsid w:val="00937644"/>
    <w:rsid w:val="009377A1"/>
    <w:rsid w:val="00937CD0"/>
    <w:rsid w:val="00940579"/>
    <w:rsid w:val="00940888"/>
    <w:rsid w:val="00942913"/>
    <w:rsid w:val="00943243"/>
    <w:rsid w:val="0094473C"/>
    <w:rsid w:val="00947484"/>
    <w:rsid w:val="0095008A"/>
    <w:rsid w:val="00950B50"/>
    <w:rsid w:val="0095148E"/>
    <w:rsid w:val="009516D9"/>
    <w:rsid w:val="00953BF0"/>
    <w:rsid w:val="009548F0"/>
    <w:rsid w:val="00954EA7"/>
    <w:rsid w:val="0095667E"/>
    <w:rsid w:val="0096045E"/>
    <w:rsid w:val="009610F9"/>
    <w:rsid w:val="00962152"/>
    <w:rsid w:val="0096281E"/>
    <w:rsid w:val="00962836"/>
    <w:rsid w:val="00965ABD"/>
    <w:rsid w:val="00966F51"/>
    <w:rsid w:val="0096772E"/>
    <w:rsid w:val="00970A41"/>
    <w:rsid w:val="009717FF"/>
    <w:rsid w:val="0097187F"/>
    <w:rsid w:val="00972287"/>
    <w:rsid w:val="00972554"/>
    <w:rsid w:val="009732F7"/>
    <w:rsid w:val="00974D0A"/>
    <w:rsid w:val="0097514C"/>
    <w:rsid w:val="00975FD5"/>
    <w:rsid w:val="0097655C"/>
    <w:rsid w:val="0098099C"/>
    <w:rsid w:val="00981630"/>
    <w:rsid w:val="009837AB"/>
    <w:rsid w:val="00983917"/>
    <w:rsid w:val="00983A05"/>
    <w:rsid w:val="0098446B"/>
    <w:rsid w:val="009854F6"/>
    <w:rsid w:val="00986A8F"/>
    <w:rsid w:val="00987067"/>
    <w:rsid w:val="00990338"/>
    <w:rsid w:val="00990F0F"/>
    <w:rsid w:val="009919FA"/>
    <w:rsid w:val="00993CB7"/>
    <w:rsid w:val="00993E8D"/>
    <w:rsid w:val="00993F92"/>
    <w:rsid w:val="00993FF8"/>
    <w:rsid w:val="009956D9"/>
    <w:rsid w:val="0099666F"/>
    <w:rsid w:val="009A0365"/>
    <w:rsid w:val="009A03EC"/>
    <w:rsid w:val="009A03EF"/>
    <w:rsid w:val="009A0E4D"/>
    <w:rsid w:val="009A26FB"/>
    <w:rsid w:val="009A4239"/>
    <w:rsid w:val="009A5AF9"/>
    <w:rsid w:val="009A6029"/>
    <w:rsid w:val="009A631C"/>
    <w:rsid w:val="009A67CC"/>
    <w:rsid w:val="009A7AC4"/>
    <w:rsid w:val="009B0104"/>
    <w:rsid w:val="009B1C09"/>
    <w:rsid w:val="009B3A9F"/>
    <w:rsid w:val="009B4505"/>
    <w:rsid w:val="009B4F50"/>
    <w:rsid w:val="009B5FDC"/>
    <w:rsid w:val="009B6870"/>
    <w:rsid w:val="009B7670"/>
    <w:rsid w:val="009C0279"/>
    <w:rsid w:val="009C2F08"/>
    <w:rsid w:val="009C30D7"/>
    <w:rsid w:val="009C351B"/>
    <w:rsid w:val="009C3DB0"/>
    <w:rsid w:val="009C458E"/>
    <w:rsid w:val="009C50CE"/>
    <w:rsid w:val="009C50E1"/>
    <w:rsid w:val="009C5322"/>
    <w:rsid w:val="009C631A"/>
    <w:rsid w:val="009C7507"/>
    <w:rsid w:val="009D0624"/>
    <w:rsid w:val="009D1A23"/>
    <w:rsid w:val="009D2567"/>
    <w:rsid w:val="009D3BC0"/>
    <w:rsid w:val="009D44ED"/>
    <w:rsid w:val="009D4B55"/>
    <w:rsid w:val="009D7226"/>
    <w:rsid w:val="009D74DA"/>
    <w:rsid w:val="009E0C5B"/>
    <w:rsid w:val="009E1000"/>
    <w:rsid w:val="009E1C8A"/>
    <w:rsid w:val="009E26DB"/>
    <w:rsid w:val="009E2DAB"/>
    <w:rsid w:val="009E49F8"/>
    <w:rsid w:val="009E4CD6"/>
    <w:rsid w:val="009E6B4B"/>
    <w:rsid w:val="009E6F9F"/>
    <w:rsid w:val="009F1860"/>
    <w:rsid w:val="009F2852"/>
    <w:rsid w:val="009F2D83"/>
    <w:rsid w:val="009F3236"/>
    <w:rsid w:val="009F35E7"/>
    <w:rsid w:val="009F5608"/>
    <w:rsid w:val="009F6476"/>
    <w:rsid w:val="00A031F0"/>
    <w:rsid w:val="00A065FA"/>
    <w:rsid w:val="00A06F24"/>
    <w:rsid w:val="00A1003A"/>
    <w:rsid w:val="00A107A3"/>
    <w:rsid w:val="00A110CE"/>
    <w:rsid w:val="00A12F49"/>
    <w:rsid w:val="00A13A8D"/>
    <w:rsid w:val="00A13D24"/>
    <w:rsid w:val="00A1698E"/>
    <w:rsid w:val="00A217F6"/>
    <w:rsid w:val="00A24779"/>
    <w:rsid w:val="00A247E4"/>
    <w:rsid w:val="00A25239"/>
    <w:rsid w:val="00A2759F"/>
    <w:rsid w:val="00A32119"/>
    <w:rsid w:val="00A33013"/>
    <w:rsid w:val="00A33CCF"/>
    <w:rsid w:val="00A3488F"/>
    <w:rsid w:val="00A37DF1"/>
    <w:rsid w:val="00A40858"/>
    <w:rsid w:val="00A438B9"/>
    <w:rsid w:val="00A448F2"/>
    <w:rsid w:val="00A477A5"/>
    <w:rsid w:val="00A51940"/>
    <w:rsid w:val="00A519D2"/>
    <w:rsid w:val="00A52091"/>
    <w:rsid w:val="00A5226A"/>
    <w:rsid w:val="00A52657"/>
    <w:rsid w:val="00A53191"/>
    <w:rsid w:val="00A53E3E"/>
    <w:rsid w:val="00A54329"/>
    <w:rsid w:val="00A555A4"/>
    <w:rsid w:val="00A5573D"/>
    <w:rsid w:val="00A557F2"/>
    <w:rsid w:val="00A5599C"/>
    <w:rsid w:val="00A57C9D"/>
    <w:rsid w:val="00A62095"/>
    <w:rsid w:val="00A63436"/>
    <w:rsid w:val="00A642F7"/>
    <w:rsid w:val="00A6596A"/>
    <w:rsid w:val="00A65AB4"/>
    <w:rsid w:val="00A67B75"/>
    <w:rsid w:val="00A70B1D"/>
    <w:rsid w:val="00A718C6"/>
    <w:rsid w:val="00A718F8"/>
    <w:rsid w:val="00A72D21"/>
    <w:rsid w:val="00A73DE6"/>
    <w:rsid w:val="00A74328"/>
    <w:rsid w:val="00A748B4"/>
    <w:rsid w:val="00A7498F"/>
    <w:rsid w:val="00A74DC9"/>
    <w:rsid w:val="00A7728E"/>
    <w:rsid w:val="00A848D6"/>
    <w:rsid w:val="00A850CB"/>
    <w:rsid w:val="00A909D8"/>
    <w:rsid w:val="00A90ADC"/>
    <w:rsid w:val="00A90BD7"/>
    <w:rsid w:val="00A915D7"/>
    <w:rsid w:val="00A918FC"/>
    <w:rsid w:val="00A93600"/>
    <w:rsid w:val="00A94BEE"/>
    <w:rsid w:val="00A9526A"/>
    <w:rsid w:val="00A95332"/>
    <w:rsid w:val="00A968B7"/>
    <w:rsid w:val="00A97025"/>
    <w:rsid w:val="00A9709D"/>
    <w:rsid w:val="00A97759"/>
    <w:rsid w:val="00A9781E"/>
    <w:rsid w:val="00AA1547"/>
    <w:rsid w:val="00AA2299"/>
    <w:rsid w:val="00AA4A91"/>
    <w:rsid w:val="00AA4E96"/>
    <w:rsid w:val="00AA634F"/>
    <w:rsid w:val="00AA67E2"/>
    <w:rsid w:val="00AA738B"/>
    <w:rsid w:val="00AA7F67"/>
    <w:rsid w:val="00AB27C5"/>
    <w:rsid w:val="00AB2874"/>
    <w:rsid w:val="00AB3C7E"/>
    <w:rsid w:val="00AB4CD4"/>
    <w:rsid w:val="00AB605A"/>
    <w:rsid w:val="00AC25FA"/>
    <w:rsid w:val="00AC7A74"/>
    <w:rsid w:val="00AD1872"/>
    <w:rsid w:val="00AD2ACB"/>
    <w:rsid w:val="00AD522B"/>
    <w:rsid w:val="00AD5577"/>
    <w:rsid w:val="00AE1491"/>
    <w:rsid w:val="00AE31C6"/>
    <w:rsid w:val="00AE3725"/>
    <w:rsid w:val="00AE52C9"/>
    <w:rsid w:val="00AE53BE"/>
    <w:rsid w:val="00AE55FF"/>
    <w:rsid w:val="00AE5CAC"/>
    <w:rsid w:val="00AE6AE9"/>
    <w:rsid w:val="00AE773D"/>
    <w:rsid w:val="00AE7EE7"/>
    <w:rsid w:val="00AF4638"/>
    <w:rsid w:val="00AF4E3B"/>
    <w:rsid w:val="00AF5491"/>
    <w:rsid w:val="00AF7202"/>
    <w:rsid w:val="00AF74E2"/>
    <w:rsid w:val="00AF7713"/>
    <w:rsid w:val="00AF7D69"/>
    <w:rsid w:val="00B006A4"/>
    <w:rsid w:val="00B008D3"/>
    <w:rsid w:val="00B03D27"/>
    <w:rsid w:val="00B05F1B"/>
    <w:rsid w:val="00B0625C"/>
    <w:rsid w:val="00B06281"/>
    <w:rsid w:val="00B0630B"/>
    <w:rsid w:val="00B0731F"/>
    <w:rsid w:val="00B076CE"/>
    <w:rsid w:val="00B07A90"/>
    <w:rsid w:val="00B07FE4"/>
    <w:rsid w:val="00B1222A"/>
    <w:rsid w:val="00B13D17"/>
    <w:rsid w:val="00B158E5"/>
    <w:rsid w:val="00B16661"/>
    <w:rsid w:val="00B172E5"/>
    <w:rsid w:val="00B20013"/>
    <w:rsid w:val="00B21C99"/>
    <w:rsid w:val="00B2432A"/>
    <w:rsid w:val="00B26048"/>
    <w:rsid w:val="00B264C3"/>
    <w:rsid w:val="00B30182"/>
    <w:rsid w:val="00B30EB8"/>
    <w:rsid w:val="00B31178"/>
    <w:rsid w:val="00B32951"/>
    <w:rsid w:val="00B33441"/>
    <w:rsid w:val="00B3354A"/>
    <w:rsid w:val="00B35825"/>
    <w:rsid w:val="00B40CD2"/>
    <w:rsid w:val="00B422C1"/>
    <w:rsid w:val="00B4372E"/>
    <w:rsid w:val="00B43F9F"/>
    <w:rsid w:val="00B4490A"/>
    <w:rsid w:val="00B479A1"/>
    <w:rsid w:val="00B51635"/>
    <w:rsid w:val="00B51BCC"/>
    <w:rsid w:val="00B549C0"/>
    <w:rsid w:val="00B55155"/>
    <w:rsid w:val="00B56BAC"/>
    <w:rsid w:val="00B60210"/>
    <w:rsid w:val="00B607D3"/>
    <w:rsid w:val="00B6088C"/>
    <w:rsid w:val="00B60BD1"/>
    <w:rsid w:val="00B61D76"/>
    <w:rsid w:val="00B6284E"/>
    <w:rsid w:val="00B636B7"/>
    <w:rsid w:val="00B63A05"/>
    <w:rsid w:val="00B64786"/>
    <w:rsid w:val="00B64E53"/>
    <w:rsid w:val="00B6666C"/>
    <w:rsid w:val="00B66673"/>
    <w:rsid w:val="00B67E4C"/>
    <w:rsid w:val="00B7221F"/>
    <w:rsid w:val="00B724A4"/>
    <w:rsid w:val="00B725F0"/>
    <w:rsid w:val="00B73963"/>
    <w:rsid w:val="00B74028"/>
    <w:rsid w:val="00B7426F"/>
    <w:rsid w:val="00B7689B"/>
    <w:rsid w:val="00B77904"/>
    <w:rsid w:val="00B822C1"/>
    <w:rsid w:val="00B82431"/>
    <w:rsid w:val="00B829E4"/>
    <w:rsid w:val="00B83309"/>
    <w:rsid w:val="00B833A4"/>
    <w:rsid w:val="00B84038"/>
    <w:rsid w:val="00B84889"/>
    <w:rsid w:val="00B85443"/>
    <w:rsid w:val="00B85A1B"/>
    <w:rsid w:val="00B87678"/>
    <w:rsid w:val="00B902FB"/>
    <w:rsid w:val="00B90CCC"/>
    <w:rsid w:val="00B91B5C"/>
    <w:rsid w:val="00B9305C"/>
    <w:rsid w:val="00B93D70"/>
    <w:rsid w:val="00B95510"/>
    <w:rsid w:val="00B9638E"/>
    <w:rsid w:val="00B963AB"/>
    <w:rsid w:val="00B96F94"/>
    <w:rsid w:val="00B971D7"/>
    <w:rsid w:val="00BA14C3"/>
    <w:rsid w:val="00BA20C4"/>
    <w:rsid w:val="00BA2957"/>
    <w:rsid w:val="00BA2F0A"/>
    <w:rsid w:val="00BA3945"/>
    <w:rsid w:val="00BA3DB4"/>
    <w:rsid w:val="00BA44EC"/>
    <w:rsid w:val="00BA710C"/>
    <w:rsid w:val="00BB2049"/>
    <w:rsid w:val="00BB2086"/>
    <w:rsid w:val="00BB2AB4"/>
    <w:rsid w:val="00BB3695"/>
    <w:rsid w:val="00BB429E"/>
    <w:rsid w:val="00BB4DAA"/>
    <w:rsid w:val="00BB4F14"/>
    <w:rsid w:val="00BB6B03"/>
    <w:rsid w:val="00BC1F39"/>
    <w:rsid w:val="00BC26F0"/>
    <w:rsid w:val="00BC2B52"/>
    <w:rsid w:val="00BC2CA9"/>
    <w:rsid w:val="00BC34A0"/>
    <w:rsid w:val="00BC3DFA"/>
    <w:rsid w:val="00BC42E4"/>
    <w:rsid w:val="00BC45F0"/>
    <w:rsid w:val="00BC47B8"/>
    <w:rsid w:val="00BC55DD"/>
    <w:rsid w:val="00BC5F3A"/>
    <w:rsid w:val="00BC63AE"/>
    <w:rsid w:val="00BC66A7"/>
    <w:rsid w:val="00BC71B1"/>
    <w:rsid w:val="00BC7510"/>
    <w:rsid w:val="00BC7F31"/>
    <w:rsid w:val="00BD0CB5"/>
    <w:rsid w:val="00BD171D"/>
    <w:rsid w:val="00BD2BE2"/>
    <w:rsid w:val="00BD2FBA"/>
    <w:rsid w:val="00BD37B0"/>
    <w:rsid w:val="00BD3C0A"/>
    <w:rsid w:val="00BD5398"/>
    <w:rsid w:val="00BD5847"/>
    <w:rsid w:val="00BD63AB"/>
    <w:rsid w:val="00BD65AB"/>
    <w:rsid w:val="00BD65B2"/>
    <w:rsid w:val="00BD7DD9"/>
    <w:rsid w:val="00BE0BBD"/>
    <w:rsid w:val="00BE0BFC"/>
    <w:rsid w:val="00BE0CA4"/>
    <w:rsid w:val="00BE0D31"/>
    <w:rsid w:val="00BE1520"/>
    <w:rsid w:val="00BE1A2D"/>
    <w:rsid w:val="00BE2620"/>
    <w:rsid w:val="00BE30C1"/>
    <w:rsid w:val="00BE36DA"/>
    <w:rsid w:val="00BE3DC4"/>
    <w:rsid w:val="00BE438E"/>
    <w:rsid w:val="00BE4CC9"/>
    <w:rsid w:val="00BE5894"/>
    <w:rsid w:val="00BE715A"/>
    <w:rsid w:val="00BE73F5"/>
    <w:rsid w:val="00BF0873"/>
    <w:rsid w:val="00BF0FB6"/>
    <w:rsid w:val="00BF1A93"/>
    <w:rsid w:val="00BF1B7F"/>
    <w:rsid w:val="00BF2ADD"/>
    <w:rsid w:val="00BF5610"/>
    <w:rsid w:val="00BF7FA0"/>
    <w:rsid w:val="00C000DE"/>
    <w:rsid w:val="00C0148C"/>
    <w:rsid w:val="00C016D5"/>
    <w:rsid w:val="00C0351A"/>
    <w:rsid w:val="00C03899"/>
    <w:rsid w:val="00C039BA"/>
    <w:rsid w:val="00C05170"/>
    <w:rsid w:val="00C05961"/>
    <w:rsid w:val="00C06046"/>
    <w:rsid w:val="00C10114"/>
    <w:rsid w:val="00C109BD"/>
    <w:rsid w:val="00C10FAB"/>
    <w:rsid w:val="00C13265"/>
    <w:rsid w:val="00C141A6"/>
    <w:rsid w:val="00C14DCA"/>
    <w:rsid w:val="00C16487"/>
    <w:rsid w:val="00C175BD"/>
    <w:rsid w:val="00C2032E"/>
    <w:rsid w:val="00C20ABF"/>
    <w:rsid w:val="00C217B1"/>
    <w:rsid w:val="00C226BF"/>
    <w:rsid w:val="00C226C9"/>
    <w:rsid w:val="00C23AA9"/>
    <w:rsid w:val="00C24B48"/>
    <w:rsid w:val="00C274F5"/>
    <w:rsid w:val="00C27943"/>
    <w:rsid w:val="00C3109A"/>
    <w:rsid w:val="00C31B55"/>
    <w:rsid w:val="00C3211C"/>
    <w:rsid w:val="00C33108"/>
    <w:rsid w:val="00C33344"/>
    <w:rsid w:val="00C35E01"/>
    <w:rsid w:val="00C365EE"/>
    <w:rsid w:val="00C365F8"/>
    <w:rsid w:val="00C36690"/>
    <w:rsid w:val="00C4057A"/>
    <w:rsid w:val="00C416F1"/>
    <w:rsid w:val="00C425C9"/>
    <w:rsid w:val="00C442BA"/>
    <w:rsid w:val="00C446CD"/>
    <w:rsid w:val="00C47060"/>
    <w:rsid w:val="00C47EEF"/>
    <w:rsid w:val="00C5084C"/>
    <w:rsid w:val="00C52013"/>
    <w:rsid w:val="00C52528"/>
    <w:rsid w:val="00C529EF"/>
    <w:rsid w:val="00C57CF7"/>
    <w:rsid w:val="00C604B2"/>
    <w:rsid w:val="00C6122B"/>
    <w:rsid w:val="00C61900"/>
    <w:rsid w:val="00C62580"/>
    <w:rsid w:val="00C63151"/>
    <w:rsid w:val="00C63D1C"/>
    <w:rsid w:val="00C63D25"/>
    <w:rsid w:val="00C63DF7"/>
    <w:rsid w:val="00C645C5"/>
    <w:rsid w:val="00C65588"/>
    <w:rsid w:val="00C676AD"/>
    <w:rsid w:val="00C728E4"/>
    <w:rsid w:val="00C7412A"/>
    <w:rsid w:val="00C741C3"/>
    <w:rsid w:val="00C7446E"/>
    <w:rsid w:val="00C74FF5"/>
    <w:rsid w:val="00C75BBF"/>
    <w:rsid w:val="00C760AD"/>
    <w:rsid w:val="00C76315"/>
    <w:rsid w:val="00C779C7"/>
    <w:rsid w:val="00C81939"/>
    <w:rsid w:val="00C81D0A"/>
    <w:rsid w:val="00C8339E"/>
    <w:rsid w:val="00C84C8F"/>
    <w:rsid w:val="00C86788"/>
    <w:rsid w:val="00C87B42"/>
    <w:rsid w:val="00C91984"/>
    <w:rsid w:val="00C93DFC"/>
    <w:rsid w:val="00C954DB"/>
    <w:rsid w:val="00C95FDA"/>
    <w:rsid w:val="00C96B09"/>
    <w:rsid w:val="00CA07AD"/>
    <w:rsid w:val="00CA3967"/>
    <w:rsid w:val="00CA4871"/>
    <w:rsid w:val="00CA61FE"/>
    <w:rsid w:val="00CA6ABD"/>
    <w:rsid w:val="00CA7A4B"/>
    <w:rsid w:val="00CB006E"/>
    <w:rsid w:val="00CB00DC"/>
    <w:rsid w:val="00CB2C53"/>
    <w:rsid w:val="00CB444F"/>
    <w:rsid w:val="00CB5176"/>
    <w:rsid w:val="00CB51FE"/>
    <w:rsid w:val="00CB7347"/>
    <w:rsid w:val="00CB7E37"/>
    <w:rsid w:val="00CC0898"/>
    <w:rsid w:val="00CC17FF"/>
    <w:rsid w:val="00CC183D"/>
    <w:rsid w:val="00CC3563"/>
    <w:rsid w:val="00CC536C"/>
    <w:rsid w:val="00CC537E"/>
    <w:rsid w:val="00CC602F"/>
    <w:rsid w:val="00CD0164"/>
    <w:rsid w:val="00CD29F2"/>
    <w:rsid w:val="00CD7341"/>
    <w:rsid w:val="00CD73BE"/>
    <w:rsid w:val="00CD7563"/>
    <w:rsid w:val="00CD792E"/>
    <w:rsid w:val="00CD7B9B"/>
    <w:rsid w:val="00CE04DB"/>
    <w:rsid w:val="00CE0D3A"/>
    <w:rsid w:val="00CE1180"/>
    <w:rsid w:val="00CE11EC"/>
    <w:rsid w:val="00CE1960"/>
    <w:rsid w:val="00CE1EEE"/>
    <w:rsid w:val="00CE267E"/>
    <w:rsid w:val="00CE2C39"/>
    <w:rsid w:val="00CE3DF3"/>
    <w:rsid w:val="00CE5498"/>
    <w:rsid w:val="00CE5FDF"/>
    <w:rsid w:val="00CE620A"/>
    <w:rsid w:val="00CE6A92"/>
    <w:rsid w:val="00CE73A9"/>
    <w:rsid w:val="00CE7BD4"/>
    <w:rsid w:val="00CF1A7F"/>
    <w:rsid w:val="00CF348E"/>
    <w:rsid w:val="00CF5A94"/>
    <w:rsid w:val="00D01BAE"/>
    <w:rsid w:val="00D021ED"/>
    <w:rsid w:val="00D027D1"/>
    <w:rsid w:val="00D0291E"/>
    <w:rsid w:val="00D0302B"/>
    <w:rsid w:val="00D03E6F"/>
    <w:rsid w:val="00D05A6A"/>
    <w:rsid w:val="00D06113"/>
    <w:rsid w:val="00D072D7"/>
    <w:rsid w:val="00D10349"/>
    <w:rsid w:val="00D1094E"/>
    <w:rsid w:val="00D11717"/>
    <w:rsid w:val="00D11B32"/>
    <w:rsid w:val="00D11DAA"/>
    <w:rsid w:val="00D13883"/>
    <w:rsid w:val="00D14245"/>
    <w:rsid w:val="00D14D0A"/>
    <w:rsid w:val="00D1634A"/>
    <w:rsid w:val="00D169AA"/>
    <w:rsid w:val="00D16A05"/>
    <w:rsid w:val="00D16C00"/>
    <w:rsid w:val="00D16E42"/>
    <w:rsid w:val="00D17076"/>
    <w:rsid w:val="00D2074D"/>
    <w:rsid w:val="00D20AB3"/>
    <w:rsid w:val="00D245EA"/>
    <w:rsid w:val="00D25830"/>
    <w:rsid w:val="00D25CEE"/>
    <w:rsid w:val="00D25DEB"/>
    <w:rsid w:val="00D2663C"/>
    <w:rsid w:val="00D30283"/>
    <w:rsid w:val="00D3130C"/>
    <w:rsid w:val="00D31CDF"/>
    <w:rsid w:val="00D328F2"/>
    <w:rsid w:val="00D32CB8"/>
    <w:rsid w:val="00D355B6"/>
    <w:rsid w:val="00D4078E"/>
    <w:rsid w:val="00D40871"/>
    <w:rsid w:val="00D43282"/>
    <w:rsid w:val="00D43A49"/>
    <w:rsid w:val="00D43FC5"/>
    <w:rsid w:val="00D45A0C"/>
    <w:rsid w:val="00D46991"/>
    <w:rsid w:val="00D46DD8"/>
    <w:rsid w:val="00D47AD5"/>
    <w:rsid w:val="00D50B0E"/>
    <w:rsid w:val="00D5115B"/>
    <w:rsid w:val="00D5265C"/>
    <w:rsid w:val="00D52957"/>
    <w:rsid w:val="00D53440"/>
    <w:rsid w:val="00D56CE5"/>
    <w:rsid w:val="00D56F1E"/>
    <w:rsid w:val="00D61B62"/>
    <w:rsid w:val="00D623FA"/>
    <w:rsid w:val="00D62514"/>
    <w:rsid w:val="00D63D02"/>
    <w:rsid w:val="00D7075A"/>
    <w:rsid w:val="00D70BE3"/>
    <w:rsid w:val="00D70CA2"/>
    <w:rsid w:val="00D72C4B"/>
    <w:rsid w:val="00D73604"/>
    <w:rsid w:val="00D74479"/>
    <w:rsid w:val="00D745BD"/>
    <w:rsid w:val="00D76AA9"/>
    <w:rsid w:val="00D76C62"/>
    <w:rsid w:val="00D80D1C"/>
    <w:rsid w:val="00D80FF3"/>
    <w:rsid w:val="00D8107C"/>
    <w:rsid w:val="00D82B7B"/>
    <w:rsid w:val="00D82F56"/>
    <w:rsid w:val="00D848D8"/>
    <w:rsid w:val="00D85748"/>
    <w:rsid w:val="00D86257"/>
    <w:rsid w:val="00D911FA"/>
    <w:rsid w:val="00D91E21"/>
    <w:rsid w:val="00D92E20"/>
    <w:rsid w:val="00D94802"/>
    <w:rsid w:val="00D9488A"/>
    <w:rsid w:val="00D94B2E"/>
    <w:rsid w:val="00D955EE"/>
    <w:rsid w:val="00D9583A"/>
    <w:rsid w:val="00D970E5"/>
    <w:rsid w:val="00DA0533"/>
    <w:rsid w:val="00DA0B08"/>
    <w:rsid w:val="00DA25FD"/>
    <w:rsid w:val="00DA304D"/>
    <w:rsid w:val="00DA4698"/>
    <w:rsid w:val="00DA5A85"/>
    <w:rsid w:val="00DA6D61"/>
    <w:rsid w:val="00DA74A4"/>
    <w:rsid w:val="00DA7C63"/>
    <w:rsid w:val="00DB040E"/>
    <w:rsid w:val="00DB1441"/>
    <w:rsid w:val="00DB3A29"/>
    <w:rsid w:val="00DB4331"/>
    <w:rsid w:val="00DB6E30"/>
    <w:rsid w:val="00DC0227"/>
    <w:rsid w:val="00DC1208"/>
    <w:rsid w:val="00DC2D2B"/>
    <w:rsid w:val="00DC3073"/>
    <w:rsid w:val="00DC503B"/>
    <w:rsid w:val="00DC52C0"/>
    <w:rsid w:val="00DC630E"/>
    <w:rsid w:val="00DC7DB0"/>
    <w:rsid w:val="00DD06ED"/>
    <w:rsid w:val="00DD1165"/>
    <w:rsid w:val="00DD2723"/>
    <w:rsid w:val="00DD299A"/>
    <w:rsid w:val="00DD4797"/>
    <w:rsid w:val="00DD485D"/>
    <w:rsid w:val="00DD5CB8"/>
    <w:rsid w:val="00DD699D"/>
    <w:rsid w:val="00DD780F"/>
    <w:rsid w:val="00DD7DC1"/>
    <w:rsid w:val="00DE03DF"/>
    <w:rsid w:val="00DE05F1"/>
    <w:rsid w:val="00DE0C5A"/>
    <w:rsid w:val="00DE104A"/>
    <w:rsid w:val="00DE1EBD"/>
    <w:rsid w:val="00DE246A"/>
    <w:rsid w:val="00DE44DB"/>
    <w:rsid w:val="00DE5807"/>
    <w:rsid w:val="00DE5BE7"/>
    <w:rsid w:val="00DE60F4"/>
    <w:rsid w:val="00DE66E5"/>
    <w:rsid w:val="00DF01F5"/>
    <w:rsid w:val="00DF0C68"/>
    <w:rsid w:val="00DF0CE1"/>
    <w:rsid w:val="00DF1FE6"/>
    <w:rsid w:val="00DF27E6"/>
    <w:rsid w:val="00DF2EF4"/>
    <w:rsid w:val="00DF3BAE"/>
    <w:rsid w:val="00DF6A8C"/>
    <w:rsid w:val="00DF771B"/>
    <w:rsid w:val="00DF7A13"/>
    <w:rsid w:val="00E01482"/>
    <w:rsid w:val="00E01A36"/>
    <w:rsid w:val="00E0207C"/>
    <w:rsid w:val="00E020D7"/>
    <w:rsid w:val="00E02C23"/>
    <w:rsid w:val="00E04D88"/>
    <w:rsid w:val="00E1104A"/>
    <w:rsid w:val="00E116A2"/>
    <w:rsid w:val="00E117BA"/>
    <w:rsid w:val="00E11A74"/>
    <w:rsid w:val="00E136A8"/>
    <w:rsid w:val="00E17070"/>
    <w:rsid w:val="00E210F0"/>
    <w:rsid w:val="00E21515"/>
    <w:rsid w:val="00E22795"/>
    <w:rsid w:val="00E22BE3"/>
    <w:rsid w:val="00E23078"/>
    <w:rsid w:val="00E23CB5"/>
    <w:rsid w:val="00E24182"/>
    <w:rsid w:val="00E24B6D"/>
    <w:rsid w:val="00E24D06"/>
    <w:rsid w:val="00E26029"/>
    <w:rsid w:val="00E26ED1"/>
    <w:rsid w:val="00E303CF"/>
    <w:rsid w:val="00E32240"/>
    <w:rsid w:val="00E34585"/>
    <w:rsid w:val="00E3509E"/>
    <w:rsid w:val="00E36617"/>
    <w:rsid w:val="00E37ED3"/>
    <w:rsid w:val="00E4090D"/>
    <w:rsid w:val="00E440A2"/>
    <w:rsid w:val="00E45941"/>
    <w:rsid w:val="00E461A4"/>
    <w:rsid w:val="00E46885"/>
    <w:rsid w:val="00E50C5E"/>
    <w:rsid w:val="00E51793"/>
    <w:rsid w:val="00E51D11"/>
    <w:rsid w:val="00E52076"/>
    <w:rsid w:val="00E528C1"/>
    <w:rsid w:val="00E53309"/>
    <w:rsid w:val="00E534D6"/>
    <w:rsid w:val="00E53C4D"/>
    <w:rsid w:val="00E54CA8"/>
    <w:rsid w:val="00E56205"/>
    <w:rsid w:val="00E56A86"/>
    <w:rsid w:val="00E57479"/>
    <w:rsid w:val="00E57FE7"/>
    <w:rsid w:val="00E63875"/>
    <w:rsid w:val="00E647FC"/>
    <w:rsid w:val="00E67B1D"/>
    <w:rsid w:val="00E72031"/>
    <w:rsid w:val="00E7419C"/>
    <w:rsid w:val="00E75DE8"/>
    <w:rsid w:val="00E76ECE"/>
    <w:rsid w:val="00E80E17"/>
    <w:rsid w:val="00E81F59"/>
    <w:rsid w:val="00E83CFE"/>
    <w:rsid w:val="00E84AF8"/>
    <w:rsid w:val="00E86340"/>
    <w:rsid w:val="00E91AA6"/>
    <w:rsid w:val="00E91C32"/>
    <w:rsid w:val="00E92CBC"/>
    <w:rsid w:val="00E9394F"/>
    <w:rsid w:val="00E9428E"/>
    <w:rsid w:val="00E95A9F"/>
    <w:rsid w:val="00E9674F"/>
    <w:rsid w:val="00EA14BF"/>
    <w:rsid w:val="00EA3DBB"/>
    <w:rsid w:val="00EA6AB2"/>
    <w:rsid w:val="00EA70BB"/>
    <w:rsid w:val="00EA7413"/>
    <w:rsid w:val="00EB02B1"/>
    <w:rsid w:val="00EB04F1"/>
    <w:rsid w:val="00EB0C62"/>
    <w:rsid w:val="00EB0D02"/>
    <w:rsid w:val="00EB0E5C"/>
    <w:rsid w:val="00EB287D"/>
    <w:rsid w:val="00EB2F70"/>
    <w:rsid w:val="00EC22A1"/>
    <w:rsid w:val="00EC2A66"/>
    <w:rsid w:val="00EC483A"/>
    <w:rsid w:val="00EC51A0"/>
    <w:rsid w:val="00EC5BE5"/>
    <w:rsid w:val="00EC68E1"/>
    <w:rsid w:val="00EC6919"/>
    <w:rsid w:val="00EC7CF4"/>
    <w:rsid w:val="00EC7D7B"/>
    <w:rsid w:val="00ED126E"/>
    <w:rsid w:val="00ED293B"/>
    <w:rsid w:val="00ED481E"/>
    <w:rsid w:val="00ED5952"/>
    <w:rsid w:val="00ED5AEF"/>
    <w:rsid w:val="00ED5C9C"/>
    <w:rsid w:val="00EE0EE3"/>
    <w:rsid w:val="00EE1299"/>
    <w:rsid w:val="00EE22F9"/>
    <w:rsid w:val="00EE3E4F"/>
    <w:rsid w:val="00EE4428"/>
    <w:rsid w:val="00EE48FF"/>
    <w:rsid w:val="00EF0639"/>
    <w:rsid w:val="00EF2942"/>
    <w:rsid w:val="00EF4104"/>
    <w:rsid w:val="00EF57B1"/>
    <w:rsid w:val="00EF6287"/>
    <w:rsid w:val="00EF6B18"/>
    <w:rsid w:val="00EF74E6"/>
    <w:rsid w:val="00F03EDE"/>
    <w:rsid w:val="00F04601"/>
    <w:rsid w:val="00F052ED"/>
    <w:rsid w:val="00F05695"/>
    <w:rsid w:val="00F064FB"/>
    <w:rsid w:val="00F07211"/>
    <w:rsid w:val="00F07D21"/>
    <w:rsid w:val="00F114A2"/>
    <w:rsid w:val="00F1295B"/>
    <w:rsid w:val="00F14E01"/>
    <w:rsid w:val="00F14E34"/>
    <w:rsid w:val="00F153E6"/>
    <w:rsid w:val="00F1773A"/>
    <w:rsid w:val="00F21466"/>
    <w:rsid w:val="00F21961"/>
    <w:rsid w:val="00F21F78"/>
    <w:rsid w:val="00F225B9"/>
    <w:rsid w:val="00F22684"/>
    <w:rsid w:val="00F24EB1"/>
    <w:rsid w:val="00F251A6"/>
    <w:rsid w:val="00F25531"/>
    <w:rsid w:val="00F2553F"/>
    <w:rsid w:val="00F261C3"/>
    <w:rsid w:val="00F279AC"/>
    <w:rsid w:val="00F3006C"/>
    <w:rsid w:val="00F31861"/>
    <w:rsid w:val="00F3294A"/>
    <w:rsid w:val="00F33FD4"/>
    <w:rsid w:val="00F34746"/>
    <w:rsid w:val="00F34791"/>
    <w:rsid w:val="00F35867"/>
    <w:rsid w:val="00F36922"/>
    <w:rsid w:val="00F376D4"/>
    <w:rsid w:val="00F40532"/>
    <w:rsid w:val="00F426DD"/>
    <w:rsid w:val="00F43F28"/>
    <w:rsid w:val="00F44877"/>
    <w:rsid w:val="00F44D7F"/>
    <w:rsid w:val="00F45328"/>
    <w:rsid w:val="00F456DB"/>
    <w:rsid w:val="00F47193"/>
    <w:rsid w:val="00F50F7B"/>
    <w:rsid w:val="00F51507"/>
    <w:rsid w:val="00F52AF6"/>
    <w:rsid w:val="00F537C5"/>
    <w:rsid w:val="00F5394A"/>
    <w:rsid w:val="00F5413E"/>
    <w:rsid w:val="00F5424D"/>
    <w:rsid w:val="00F55397"/>
    <w:rsid w:val="00F57A1A"/>
    <w:rsid w:val="00F57AE0"/>
    <w:rsid w:val="00F60E92"/>
    <w:rsid w:val="00F628EE"/>
    <w:rsid w:val="00F6531A"/>
    <w:rsid w:val="00F6780F"/>
    <w:rsid w:val="00F70404"/>
    <w:rsid w:val="00F7257C"/>
    <w:rsid w:val="00F73877"/>
    <w:rsid w:val="00F75221"/>
    <w:rsid w:val="00F80317"/>
    <w:rsid w:val="00F824F9"/>
    <w:rsid w:val="00F8310F"/>
    <w:rsid w:val="00F836C6"/>
    <w:rsid w:val="00F85B10"/>
    <w:rsid w:val="00F85D17"/>
    <w:rsid w:val="00F86029"/>
    <w:rsid w:val="00F86B74"/>
    <w:rsid w:val="00F873DB"/>
    <w:rsid w:val="00F90CA2"/>
    <w:rsid w:val="00F93F76"/>
    <w:rsid w:val="00F95E0B"/>
    <w:rsid w:val="00F97AE2"/>
    <w:rsid w:val="00FA1078"/>
    <w:rsid w:val="00FA11A3"/>
    <w:rsid w:val="00FA6AE2"/>
    <w:rsid w:val="00FA7350"/>
    <w:rsid w:val="00FB00AA"/>
    <w:rsid w:val="00FB0A6F"/>
    <w:rsid w:val="00FB34CD"/>
    <w:rsid w:val="00FB6939"/>
    <w:rsid w:val="00FC2BF3"/>
    <w:rsid w:val="00FD1DC3"/>
    <w:rsid w:val="00FD265A"/>
    <w:rsid w:val="00FD269D"/>
    <w:rsid w:val="00FD4B35"/>
    <w:rsid w:val="00FD65F6"/>
    <w:rsid w:val="00FE00B8"/>
    <w:rsid w:val="00FE11CB"/>
    <w:rsid w:val="00FE161E"/>
    <w:rsid w:val="00FE3386"/>
    <w:rsid w:val="00FE35E9"/>
    <w:rsid w:val="00FE734B"/>
    <w:rsid w:val="00FE7965"/>
    <w:rsid w:val="00FE7E72"/>
    <w:rsid w:val="00FF09C6"/>
    <w:rsid w:val="00FF4B4A"/>
    <w:rsid w:val="00FF4DC3"/>
    <w:rsid w:val="00FF506C"/>
    <w:rsid w:val="00FF570C"/>
    <w:rsid w:val="00FF575B"/>
    <w:rsid w:val="00FF576C"/>
    <w:rsid w:val="00FF5E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886"/>
    <w:pPr>
      <w:spacing w:after="0" w:line="300" w:lineRule="exact"/>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288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886"/>
    <w:pPr>
      <w:spacing w:after="0" w:line="300" w:lineRule="exact"/>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28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294009">
      <w:bodyDiv w:val="1"/>
      <w:marLeft w:val="0"/>
      <w:marRight w:val="0"/>
      <w:marTop w:val="0"/>
      <w:marBottom w:val="0"/>
      <w:divBdr>
        <w:top w:val="none" w:sz="0" w:space="0" w:color="auto"/>
        <w:left w:val="none" w:sz="0" w:space="0" w:color="auto"/>
        <w:bottom w:val="none" w:sz="0" w:space="0" w:color="auto"/>
        <w:right w:val="none" w:sz="0" w:space="0" w:color="auto"/>
      </w:divBdr>
    </w:div>
    <w:div w:id="1180772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ust.R&amp;D@nuth.nhs.uk" TargetMode="External"/><Relationship Id="rId5" Type="http://schemas.openxmlformats.org/officeDocument/2006/relationships/hyperlink" Target="http://www.controlled-trials.com/ISRCTN9800916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1008</Words>
  <Characters>5747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Robert</cp:lastModifiedBy>
  <cp:revision>3</cp:revision>
  <dcterms:created xsi:type="dcterms:W3CDTF">2015-05-27T07:43:00Z</dcterms:created>
  <dcterms:modified xsi:type="dcterms:W3CDTF">2015-05-28T20:39:00Z</dcterms:modified>
</cp:coreProperties>
</file>