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3C77E" w14:textId="06896312" w:rsidR="00CC1F05" w:rsidRPr="009A407F" w:rsidRDefault="00CC1F05" w:rsidP="00CC1F05">
      <w:pPr>
        <w:spacing w:after="0" w:line="276" w:lineRule="auto"/>
        <w:ind w:left="0" w:right="62"/>
        <w:rPr>
          <w:b/>
        </w:rPr>
      </w:pPr>
      <w:bookmarkStart w:id="0" w:name="_GoBack"/>
      <w:bookmarkEnd w:id="0"/>
      <w:r w:rsidRPr="009A407F">
        <w:rPr>
          <w:b/>
        </w:rPr>
        <w:t>A</w:t>
      </w:r>
      <w:r w:rsidR="00A84725" w:rsidRPr="009A407F">
        <w:rPr>
          <w:b/>
        </w:rPr>
        <w:t>dditional file</w:t>
      </w:r>
      <w:r w:rsidRPr="009A407F">
        <w:rPr>
          <w:b/>
        </w:rPr>
        <w:t xml:space="preserve"> 1: Summary </w:t>
      </w:r>
      <w:r w:rsidR="00AF0771" w:rsidRPr="009A407F">
        <w:rPr>
          <w:b/>
        </w:rPr>
        <w:t>of the proposed metadata scheme</w:t>
      </w:r>
    </w:p>
    <w:p w14:paraId="40391453" w14:textId="77777777" w:rsidR="00CC1F05" w:rsidRDefault="00CC1F05" w:rsidP="00CC1F05">
      <w:pPr>
        <w:spacing w:after="0" w:line="276" w:lineRule="auto"/>
        <w:ind w:left="0" w:right="62" w:firstLine="0"/>
      </w:pPr>
    </w:p>
    <w:p w14:paraId="68CD8F0A" w14:textId="77777777" w:rsidR="00CC1F05" w:rsidRPr="00AD2AF3" w:rsidRDefault="00CC1F05" w:rsidP="00CC1F05">
      <w:pPr>
        <w:spacing w:after="0" w:line="276" w:lineRule="auto"/>
        <w:ind w:left="0" w:right="62" w:firstLine="0"/>
      </w:pPr>
      <w:r w:rsidRPr="00AD2AF3">
        <w:t xml:space="preserve">The following sections list and briefly describe the data points in the proposed metadata scheme. Many definitions are borrowed directly from DataCite, and [DC&lt;number&gt;] refers to the numbering of the related item within the DC schema.  </w:t>
      </w:r>
    </w:p>
    <w:p w14:paraId="30F55923" w14:textId="77777777" w:rsidR="00CC1F05" w:rsidRPr="00863623" w:rsidRDefault="00CC1F05" w:rsidP="00CC1F05">
      <w:pPr>
        <w:spacing w:before="120" w:after="0" w:line="276" w:lineRule="auto"/>
        <w:ind w:left="0" w:right="62" w:firstLine="0"/>
      </w:pPr>
      <w:r w:rsidRPr="00863623">
        <w:t>†† indicates mandatory data items, † indicates recommended data items, and other items are considered optional.</w:t>
      </w:r>
    </w:p>
    <w:p w14:paraId="4F6959C6" w14:textId="77777777" w:rsidR="00CC1F05" w:rsidRPr="00AD2AF3" w:rsidRDefault="00CC1F05" w:rsidP="00CC1F05">
      <w:pPr>
        <w:pStyle w:val="Listenabsatz"/>
        <w:spacing w:after="0" w:line="239" w:lineRule="auto"/>
        <w:ind w:left="0" w:right="62" w:firstLine="0"/>
        <w:rPr>
          <w:b/>
        </w:rPr>
      </w:pPr>
    </w:p>
    <w:p w14:paraId="17A5D467" w14:textId="77777777" w:rsidR="00CC1F05" w:rsidRPr="00AD2AF3" w:rsidRDefault="00CC1F05" w:rsidP="00CC1F05">
      <w:pPr>
        <w:pStyle w:val="Listenabsatz"/>
        <w:numPr>
          <w:ilvl w:val="0"/>
          <w:numId w:val="41"/>
        </w:numPr>
        <w:spacing w:after="0" w:line="239" w:lineRule="auto"/>
        <w:ind w:right="62"/>
        <w:rPr>
          <w:b/>
        </w:rPr>
      </w:pPr>
      <w:r w:rsidRPr="00AD2AF3">
        <w:rPr>
          <w:b/>
        </w:rPr>
        <w:t>Studies</w:t>
      </w:r>
    </w:p>
    <w:p w14:paraId="4FD2343B" w14:textId="77777777" w:rsidR="00CC1F05" w:rsidRPr="00AD2AF3" w:rsidRDefault="00CC1F05" w:rsidP="00CC1F05">
      <w:pPr>
        <w:spacing w:after="0" w:line="276" w:lineRule="auto"/>
        <w:ind w:left="0" w:right="62" w:firstLine="0"/>
      </w:pPr>
      <w:r w:rsidRPr="00AD2AF3">
        <w:t xml:space="preserve">A data object will usually refer to one study, but may refer to many. </w:t>
      </w:r>
      <w:r w:rsidRPr="00AD2AF3">
        <w:rPr>
          <w:i/>
        </w:rPr>
        <w:t>For each study associated with a data object,</w:t>
      </w:r>
      <w:r w:rsidRPr="00AD2AF3">
        <w:t xml:space="preserve"> it is proposed that the following data points are defined:</w:t>
      </w:r>
    </w:p>
    <w:p w14:paraId="4E2A99D8" w14:textId="77777777" w:rsidR="00CC1F05" w:rsidRPr="00AD2AF3" w:rsidRDefault="00CC1F05" w:rsidP="00CC1F05">
      <w:pPr>
        <w:spacing w:after="0" w:line="276" w:lineRule="auto"/>
        <w:ind w:left="0" w:right="62" w:firstLine="0"/>
      </w:pPr>
    </w:p>
    <w:p w14:paraId="535CC836" w14:textId="77777777" w:rsidR="00CC1F05" w:rsidRPr="00AD2AF3" w:rsidRDefault="00CC1F05" w:rsidP="00CC1F05">
      <w:pPr>
        <w:spacing w:after="0" w:line="276" w:lineRule="auto"/>
        <w:ind w:right="62"/>
        <w:rPr>
          <w:b/>
        </w:rPr>
      </w:pPr>
      <w:r w:rsidRPr="00AD2AF3">
        <w:t>††</w:t>
      </w:r>
      <w:r w:rsidRPr="00AD2AF3">
        <w:rPr>
          <w:b/>
        </w:rPr>
        <w:t>A.1 Source Study Title (1)</w:t>
      </w:r>
    </w:p>
    <w:p w14:paraId="2979AA2B" w14:textId="77777777" w:rsidR="00CC1F05" w:rsidRPr="00AD2AF3" w:rsidRDefault="00CC1F05" w:rsidP="00CC1F05">
      <w:pPr>
        <w:spacing w:after="0" w:line="276" w:lineRule="auto"/>
        <w:ind w:right="62"/>
      </w:pPr>
      <w:r w:rsidRPr="00AD2AF3">
        <w:t xml:space="preserve">The name of the study or studies that the data object describes / was generated by / refers to (but not those it simply cites). The ‘name’ in this instance means the full or ‘scientific’ title, i.e. the title of the study protocol. For consistency it should be the </w:t>
      </w:r>
      <w:r w:rsidRPr="00AD2AF3">
        <w:rPr>
          <w:i/>
        </w:rPr>
        <w:t>exact title</w:t>
      </w:r>
      <w:r w:rsidRPr="00AD2AF3">
        <w:t xml:space="preserve"> as used on </w:t>
      </w:r>
      <w:r w:rsidRPr="00AD2AF3">
        <w:rPr>
          <w:i/>
        </w:rPr>
        <w:t>version 1.0</w:t>
      </w:r>
      <w:r w:rsidRPr="00AD2AF3">
        <w:t xml:space="preserve"> of the protocol.</w:t>
      </w:r>
    </w:p>
    <w:p w14:paraId="3B81F256" w14:textId="77777777" w:rsidR="00CC1F05" w:rsidRPr="00AD2AF3" w:rsidRDefault="00CC1F05" w:rsidP="00CC1F05">
      <w:pPr>
        <w:spacing w:after="0" w:line="276" w:lineRule="auto"/>
        <w:ind w:right="62"/>
      </w:pPr>
    </w:p>
    <w:p w14:paraId="033AA85C" w14:textId="2CC0EDC6" w:rsidR="00CC1F05" w:rsidRPr="00AD2AF3" w:rsidRDefault="00CC1F05" w:rsidP="00CC1F05">
      <w:pPr>
        <w:spacing w:after="0" w:line="276" w:lineRule="auto"/>
        <w:ind w:right="62"/>
        <w:rPr>
          <w:b/>
        </w:rPr>
      </w:pPr>
      <w:r w:rsidRPr="00AD2AF3">
        <w:t>†</w:t>
      </w:r>
      <w:r w:rsidR="00AB7CB2">
        <w:rPr>
          <w:b/>
        </w:rPr>
        <w:t>A.2 Study Identifier</w:t>
      </w:r>
      <w:r w:rsidRPr="00AD2AF3">
        <w:rPr>
          <w:b/>
        </w:rPr>
        <w:t>s (0...n)</w:t>
      </w:r>
    </w:p>
    <w:p w14:paraId="7C598019" w14:textId="77777777" w:rsidR="00CC1F05" w:rsidRPr="00AD2AF3" w:rsidRDefault="00CC1F05" w:rsidP="00CC1F05">
      <w:pPr>
        <w:spacing w:after="0" w:line="276" w:lineRule="auto"/>
        <w:ind w:right="62"/>
      </w:pPr>
      <w:r w:rsidRPr="00AD2AF3">
        <w:t>None, one or more unique identifiers that have been assigned (N.B. there is no assumption that a study will have an identifier of a particular type). For studies entered into trial registries these should include, as a minimum, the registry ID(s), but any IDs that have been externally applied, and that might be useful in identifying the study, can be included. IDs are composite: if provided, they must include an</w:t>
      </w:r>
    </w:p>
    <w:p w14:paraId="10944582" w14:textId="77777777" w:rsidR="00CC1F05" w:rsidRPr="00AD2AF3" w:rsidRDefault="00CC1F05" w:rsidP="00CC1F05">
      <w:pPr>
        <w:spacing w:after="0" w:line="276" w:lineRule="auto"/>
        <w:ind w:left="567" w:right="62"/>
      </w:pPr>
      <w:r w:rsidRPr="00AD2AF3">
        <w:t>A.2.1 identifier value (text, mandatory)</w:t>
      </w:r>
    </w:p>
    <w:p w14:paraId="233B518A" w14:textId="77777777" w:rsidR="00CC1F05" w:rsidRPr="00AD2AF3" w:rsidRDefault="00CC1F05" w:rsidP="00CC1F05">
      <w:pPr>
        <w:spacing w:after="0" w:line="276" w:lineRule="auto"/>
        <w:ind w:left="567" w:right="62"/>
      </w:pPr>
      <w:r w:rsidRPr="00AD2AF3">
        <w:t>A.2.2 identifier type (selected from expandable list)</w:t>
      </w:r>
    </w:p>
    <w:p w14:paraId="35B3CF49" w14:textId="77777777" w:rsidR="00CC1F05" w:rsidRPr="00AD2AF3" w:rsidRDefault="00CC1F05" w:rsidP="00CC1F05">
      <w:pPr>
        <w:spacing w:after="0" w:line="276" w:lineRule="auto"/>
        <w:ind w:left="567" w:right="62"/>
      </w:pPr>
      <w:r w:rsidRPr="00AD2AF3">
        <w:t xml:space="preserve">A.2.3 assigning organisation (selected from expandable list) </w:t>
      </w:r>
    </w:p>
    <w:p w14:paraId="4E23E72E" w14:textId="77777777" w:rsidR="00CC1F05" w:rsidRPr="00AD2AF3" w:rsidRDefault="00CC1F05" w:rsidP="00CC1F05">
      <w:pPr>
        <w:spacing w:after="0" w:line="276" w:lineRule="auto"/>
        <w:ind w:left="567" w:right="62"/>
      </w:pPr>
      <w:r w:rsidRPr="00AD2AF3">
        <w:t xml:space="preserve">A.2.4 identifier scheme URL (optional) </w:t>
      </w:r>
    </w:p>
    <w:p w14:paraId="5268AA60" w14:textId="77777777" w:rsidR="00CC1F05" w:rsidRPr="00AD2AF3" w:rsidRDefault="00CC1F05" w:rsidP="00CC1F05">
      <w:pPr>
        <w:spacing w:after="0" w:line="276" w:lineRule="auto"/>
        <w:ind w:left="567" w:right="62"/>
      </w:pPr>
      <w:r w:rsidRPr="00AD2AF3">
        <w:t>A.2.5 date assigned (optional)</w:t>
      </w:r>
    </w:p>
    <w:p w14:paraId="145CF67A" w14:textId="77777777" w:rsidR="00CC1F05" w:rsidRPr="00AD2AF3" w:rsidRDefault="00CC1F05" w:rsidP="00CC1F05">
      <w:pPr>
        <w:spacing w:after="0" w:line="276" w:lineRule="auto"/>
        <w:ind w:right="62"/>
      </w:pPr>
      <w:r w:rsidRPr="00AD2AF3">
        <w:t>The lists used for identifier type and assigning organisation could be common with the lists used for data object identifiers, as described in B.2.</w:t>
      </w:r>
    </w:p>
    <w:p w14:paraId="4D685261" w14:textId="77777777" w:rsidR="00CC1F05" w:rsidRPr="00AD2AF3" w:rsidRDefault="00CC1F05" w:rsidP="00CC1F05">
      <w:pPr>
        <w:spacing w:after="0" w:line="276" w:lineRule="auto"/>
        <w:ind w:right="62"/>
      </w:pPr>
    </w:p>
    <w:p w14:paraId="362D2596" w14:textId="77777777" w:rsidR="00CC1F05" w:rsidRPr="00AD2AF3" w:rsidRDefault="00CC1F05" w:rsidP="00CC1F05">
      <w:pPr>
        <w:tabs>
          <w:tab w:val="left" w:pos="741"/>
          <w:tab w:val="left" w:pos="3035"/>
          <w:tab w:val="left" w:pos="3586"/>
          <w:tab w:val="left" w:pos="6683"/>
        </w:tabs>
        <w:spacing w:after="0" w:line="276" w:lineRule="auto"/>
        <w:ind w:right="62"/>
      </w:pPr>
      <w:r w:rsidRPr="00AD2AF3">
        <w:t>†</w:t>
      </w:r>
      <w:r w:rsidRPr="00AD2AF3">
        <w:rPr>
          <w:b/>
        </w:rPr>
        <w:t>A.3 Study Topics (0…n)</w:t>
      </w:r>
      <w:r w:rsidRPr="00AD2AF3">
        <w:rPr>
          <w:b/>
        </w:rPr>
        <w:tab/>
      </w:r>
      <w:r w:rsidRPr="00AD2AF3">
        <w:tab/>
        <w:t>[DC6, DC6.1 = subject scheme, DC6.2 = scheme URI]</w:t>
      </w:r>
    </w:p>
    <w:p w14:paraId="7D07B6DE" w14:textId="77777777" w:rsidR="00CC1F05" w:rsidRPr="00AD2AF3" w:rsidRDefault="00CC1F05" w:rsidP="00CC1F05">
      <w:pPr>
        <w:spacing w:after="0" w:line="276" w:lineRule="auto"/>
        <w:ind w:right="62"/>
      </w:pPr>
      <w:r w:rsidRPr="00AD2AF3">
        <w:t>None, one or more topic names or phrases, keywords, or classification codes describing the study or aspects of it.  Topics is preferred to ‘Subjects’ because ‘Study subjects’ is normally understood as referring to the study participants.</w:t>
      </w:r>
    </w:p>
    <w:p w14:paraId="2BFF5883" w14:textId="77777777" w:rsidR="00CC1F05" w:rsidRPr="00AD2AF3" w:rsidRDefault="00CC1F05" w:rsidP="00CC1F05">
      <w:pPr>
        <w:spacing w:after="0" w:line="276" w:lineRule="auto"/>
        <w:ind w:right="62"/>
      </w:pPr>
    </w:p>
    <w:p w14:paraId="7DF368C9" w14:textId="77777777" w:rsidR="00CC1F05" w:rsidRPr="00AD2AF3" w:rsidRDefault="00CC1F05" w:rsidP="00CC1F05">
      <w:pPr>
        <w:spacing w:after="0" w:line="276" w:lineRule="auto"/>
        <w:ind w:left="1" w:right="62" w:firstLine="0"/>
      </w:pPr>
      <w:r w:rsidRPr="00AD2AF3">
        <w:t xml:space="preserve">These are free text, but it would be much more useful if that text was linked to </w:t>
      </w:r>
    </w:p>
    <w:p w14:paraId="7E07E6FE" w14:textId="77777777" w:rsidR="00CC1F05" w:rsidRPr="00AD2AF3" w:rsidRDefault="00CC1F05" w:rsidP="00CC1F05">
      <w:pPr>
        <w:spacing w:after="0" w:line="276" w:lineRule="auto"/>
        <w:ind w:left="567" w:right="62" w:firstLine="0"/>
      </w:pPr>
      <w:r w:rsidRPr="00AD2AF3">
        <w:t xml:space="preserve">A.3.1 a topic scheme, i.e. made use of a controlled vocabulary. </w:t>
      </w:r>
    </w:p>
    <w:p w14:paraId="1035A7C5" w14:textId="77777777" w:rsidR="00CC1F05" w:rsidRPr="00AD2AF3" w:rsidRDefault="00CC1F05" w:rsidP="00CC1F05">
      <w:pPr>
        <w:spacing w:after="0" w:line="276" w:lineRule="auto"/>
        <w:ind w:left="1" w:right="62" w:firstLine="0"/>
      </w:pPr>
      <w:r w:rsidRPr="00AD2AF3">
        <w:t xml:space="preserve">If a subject scheme is used the </w:t>
      </w:r>
    </w:p>
    <w:p w14:paraId="7571F007" w14:textId="77777777" w:rsidR="00CC1F05" w:rsidRPr="00AD2AF3" w:rsidRDefault="00CC1F05" w:rsidP="00CC1F05">
      <w:pPr>
        <w:spacing w:after="0" w:line="276" w:lineRule="auto"/>
        <w:ind w:left="567" w:right="62" w:firstLine="0"/>
      </w:pPr>
      <w:r w:rsidRPr="00AD2AF3">
        <w:t xml:space="preserve">A.3.2 topic scheme URI should also be given. </w:t>
      </w:r>
    </w:p>
    <w:p w14:paraId="2F1236FA" w14:textId="77777777" w:rsidR="00CC1F05" w:rsidRPr="00AD2AF3" w:rsidRDefault="00CC1F05" w:rsidP="00CC1F05">
      <w:pPr>
        <w:spacing w:after="0" w:line="276" w:lineRule="auto"/>
        <w:ind w:right="62"/>
      </w:pPr>
    </w:p>
    <w:p w14:paraId="68D3E72A" w14:textId="3A0A5B85" w:rsidR="00CC1F05" w:rsidRDefault="00CC1F05" w:rsidP="00CC1F05">
      <w:pPr>
        <w:spacing w:after="0" w:line="276" w:lineRule="auto"/>
        <w:ind w:right="62"/>
        <w:rPr>
          <w:b/>
        </w:rPr>
      </w:pPr>
      <w:r w:rsidRPr="00AD2AF3">
        <w:t xml:space="preserve">The recommendation is to include any subject topic data </w:t>
      </w:r>
      <w:r w:rsidRPr="00AD2AF3">
        <w:rPr>
          <w:i/>
        </w:rPr>
        <w:t>with the study</w:t>
      </w:r>
      <w:r w:rsidRPr="00AD2AF3">
        <w:t xml:space="preserve"> rather than the individual data objects (see E.4). Provision of such data is recommended, because of its potential value in the future in linking data objects that refer to </w:t>
      </w:r>
      <w:r w:rsidRPr="00AD2AF3">
        <w:rPr>
          <w:i/>
        </w:rPr>
        <w:t>related studies</w:t>
      </w:r>
      <w:r w:rsidRPr="00AD2AF3">
        <w:t>.</w:t>
      </w:r>
      <w:r w:rsidRPr="00AD2AF3">
        <w:rPr>
          <w:b/>
        </w:rPr>
        <w:t xml:space="preserve"> </w:t>
      </w:r>
    </w:p>
    <w:p w14:paraId="3A65D25C" w14:textId="77777777" w:rsidR="00A125C6" w:rsidRPr="00AD2AF3" w:rsidRDefault="00A125C6" w:rsidP="00CC1F05">
      <w:pPr>
        <w:spacing w:after="0" w:line="276" w:lineRule="auto"/>
        <w:ind w:right="62"/>
        <w:rPr>
          <w:b/>
        </w:rPr>
      </w:pPr>
    </w:p>
    <w:p w14:paraId="24582800" w14:textId="77777777" w:rsidR="00CC1F05" w:rsidRPr="00AD2AF3" w:rsidRDefault="00CC1F05" w:rsidP="00CC1F05">
      <w:pPr>
        <w:spacing w:after="0" w:line="276" w:lineRule="auto"/>
        <w:ind w:right="62"/>
        <w:rPr>
          <w:b/>
        </w:rPr>
      </w:pPr>
    </w:p>
    <w:p w14:paraId="6503577F" w14:textId="4C5DF6DE" w:rsidR="00CC1F05" w:rsidRPr="008B3119" w:rsidRDefault="008F1108" w:rsidP="00CC1F05">
      <w:pPr>
        <w:tabs>
          <w:tab w:val="left" w:pos="741"/>
          <w:tab w:val="left" w:pos="3035"/>
          <w:tab w:val="left" w:pos="3586"/>
          <w:tab w:val="left" w:pos="6683"/>
        </w:tabs>
        <w:spacing w:after="0" w:line="276" w:lineRule="auto"/>
        <w:ind w:left="6" w:right="62" w:firstLine="0"/>
        <w:rPr>
          <w:b/>
          <w:lang w:val="fr-FR"/>
        </w:rPr>
      </w:pPr>
      <w:r>
        <w:rPr>
          <w:b/>
          <w:lang w:val="fr-FR"/>
        </w:rPr>
        <w:lastRenderedPageBreak/>
        <w:t>B. Object Identifiers</w:t>
      </w:r>
    </w:p>
    <w:p w14:paraId="4C4098A0" w14:textId="77777777" w:rsidR="00CC1F05" w:rsidRPr="008B3119" w:rsidRDefault="00CC1F05" w:rsidP="00CC1F05">
      <w:pPr>
        <w:spacing w:after="0" w:line="276" w:lineRule="auto"/>
        <w:ind w:right="62"/>
        <w:rPr>
          <w:b/>
          <w:lang w:val="fr-FR"/>
        </w:rPr>
      </w:pPr>
      <w:r w:rsidRPr="008B3119">
        <w:rPr>
          <w:b/>
          <w:lang w:val="fr-FR"/>
        </w:rPr>
        <w:t>(</w:t>
      </w:r>
      <w:r w:rsidRPr="008B3119">
        <w:rPr>
          <w:lang w:val="fr-FR"/>
        </w:rPr>
        <w:t>††</w:t>
      </w:r>
      <w:r w:rsidRPr="008B3119">
        <w:rPr>
          <w:b/>
          <w:lang w:val="fr-FR"/>
        </w:rPr>
        <w:t>)B.1 DOI</w:t>
      </w:r>
      <w:r w:rsidRPr="008B3119">
        <w:rPr>
          <w:b/>
          <w:lang w:val="fr-FR"/>
        </w:rPr>
        <w:tab/>
      </w:r>
      <w:r w:rsidRPr="008B3119">
        <w:rPr>
          <w:b/>
          <w:lang w:val="fr-FR"/>
        </w:rPr>
        <w:tab/>
      </w:r>
      <w:r w:rsidRPr="008B3119">
        <w:rPr>
          <w:b/>
          <w:lang w:val="fr-FR"/>
        </w:rPr>
        <w:tab/>
      </w:r>
      <w:r w:rsidRPr="008B3119">
        <w:rPr>
          <w:lang w:val="fr-FR"/>
        </w:rPr>
        <w:t>[DC1 = identifier, DC1.1 = identifier type]</w:t>
      </w:r>
    </w:p>
    <w:p w14:paraId="5CDF7E5D" w14:textId="77777777" w:rsidR="008F1108" w:rsidRDefault="00CC1F05" w:rsidP="00CC1F05">
      <w:pPr>
        <w:spacing w:after="0" w:line="276" w:lineRule="auto"/>
        <w:ind w:left="0" w:right="62" w:firstLine="1"/>
      </w:pPr>
      <w:r>
        <w:t xml:space="preserve">A </w:t>
      </w:r>
      <w:r w:rsidRPr="00AD2AF3">
        <w:t xml:space="preserve">DOI is mandated for public data objects, and recommended for all others, especially those in independent repositories, even if under controlled access. </w:t>
      </w:r>
    </w:p>
    <w:p w14:paraId="652C04C5" w14:textId="5F33722F" w:rsidR="00CC1F05" w:rsidRPr="00AD2AF3" w:rsidRDefault="008F1108" w:rsidP="00CC1F05">
      <w:pPr>
        <w:spacing w:after="0" w:line="276" w:lineRule="auto"/>
        <w:ind w:left="0" w:right="62" w:firstLine="1"/>
      </w:pPr>
      <w:r>
        <w:t xml:space="preserve">Because a DOI cannot be guaranteed the identifier is composite with the same structure as the identifiers described in B.2. </w:t>
      </w:r>
      <w:r w:rsidR="00CC1F05" w:rsidRPr="00AD2AF3">
        <w:t xml:space="preserve">Where a DOI exists the </w:t>
      </w:r>
      <w:r w:rsidR="00AB7CB2">
        <w:t xml:space="preserve">B1.1 </w:t>
      </w:r>
      <w:r>
        <w:t xml:space="preserve">identifier type will be ‘DOI’. Otherwise it will be one selected from the same list as in B.2.2 below. </w:t>
      </w:r>
    </w:p>
    <w:p w14:paraId="64BFE0D1" w14:textId="77777777" w:rsidR="00CC1F05" w:rsidRPr="00AD2AF3" w:rsidRDefault="00CC1F05" w:rsidP="00CC1F05">
      <w:pPr>
        <w:spacing w:after="0" w:line="276" w:lineRule="auto"/>
        <w:ind w:left="0" w:right="62" w:firstLine="1"/>
      </w:pPr>
    </w:p>
    <w:p w14:paraId="3020974E" w14:textId="77777777" w:rsidR="00CC1F05" w:rsidRPr="00AD2AF3" w:rsidRDefault="00CC1F05" w:rsidP="00CC1F05">
      <w:pPr>
        <w:spacing w:after="0" w:line="276" w:lineRule="auto"/>
        <w:ind w:right="62"/>
        <w:rPr>
          <w:b/>
        </w:rPr>
      </w:pPr>
      <w:r w:rsidRPr="00AD2AF3">
        <w:rPr>
          <w:b/>
        </w:rPr>
        <w:t>B.2 Other Object Identifiers (0...n)</w:t>
      </w:r>
      <w:r w:rsidRPr="00AD2AF3">
        <w:rPr>
          <w:b/>
        </w:rPr>
        <w:tab/>
      </w:r>
      <w:r w:rsidRPr="00AD2AF3">
        <w:t>[DC11 = alternate identifier, DC11.1 = alt. identifier type]</w:t>
      </w:r>
    </w:p>
    <w:p w14:paraId="6D595BF5" w14:textId="77777777" w:rsidR="00CC1F05" w:rsidRPr="00AD2AF3" w:rsidRDefault="00CC1F05" w:rsidP="00CC1F05">
      <w:pPr>
        <w:spacing w:after="0" w:line="276" w:lineRule="auto"/>
        <w:ind w:right="62"/>
      </w:pPr>
      <w:r w:rsidRPr="00AD2AF3">
        <w:t>None, one or more unique identifiers that have been assigned to the data object.</w:t>
      </w:r>
    </w:p>
    <w:p w14:paraId="1829B0EE" w14:textId="77777777" w:rsidR="00CC1F05" w:rsidRPr="00AD2AF3" w:rsidRDefault="00CC1F05" w:rsidP="00CC1F05">
      <w:pPr>
        <w:spacing w:after="0" w:line="276" w:lineRule="auto"/>
        <w:ind w:right="62"/>
      </w:pPr>
      <w:r w:rsidRPr="00AD2AF3">
        <w:t>Such IDs are composite: if provided, they should include an</w:t>
      </w:r>
    </w:p>
    <w:p w14:paraId="127555BB" w14:textId="77777777" w:rsidR="00CC1F05" w:rsidRPr="00AD2AF3" w:rsidRDefault="00CC1F05" w:rsidP="00CC1F05">
      <w:pPr>
        <w:spacing w:after="0" w:line="276" w:lineRule="auto"/>
        <w:ind w:left="567" w:right="62"/>
      </w:pPr>
      <w:r w:rsidRPr="00AD2AF3">
        <w:t>B.2.1 identifier value (text, mandatory)</w:t>
      </w:r>
    </w:p>
    <w:p w14:paraId="3A66B469" w14:textId="77777777" w:rsidR="00CC1F05" w:rsidRPr="00AD2AF3" w:rsidRDefault="00CC1F05" w:rsidP="00CC1F05">
      <w:pPr>
        <w:spacing w:after="0" w:line="276" w:lineRule="auto"/>
        <w:ind w:left="567" w:right="62"/>
      </w:pPr>
      <w:r w:rsidRPr="00AD2AF3">
        <w:t>B.2.2 identifier type (selected from expandable list)</w:t>
      </w:r>
    </w:p>
    <w:p w14:paraId="1123F2F2" w14:textId="77777777" w:rsidR="00CC1F05" w:rsidRPr="00AD2AF3" w:rsidRDefault="00CC1F05" w:rsidP="00CC1F05">
      <w:pPr>
        <w:spacing w:after="0" w:line="276" w:lineRule="auto"/>
        <w:ind w:left="567" w:right="62"/>
      </w:pPr>
      <w:r w:rsidRPr="00AD2AF3">
        <w:t xml:space="preserve">B.2.3 assigning organisation (selected from expandable list) </w:t>
      </w:r>
    </w:p>
    <w:p w14:paraId="2B2BD660" w14:textId="77777777" w:rsidR="00CC1F05" w:rsidRPr="00AD2AF3" w:rsidRDefault="00CC1F05" w:rsidP="00CC1F05">
      <w:pPr>
        <w:spacing w:after="0" w:line="276" w:lineRule="auto"/>
        <w:ind w:left="567" w:right="62"/>
      </w:pPr>
      <w:r w:rsidRPr="00AD2AF3">
        <w:t xml:space="preserve">B.2.4 identifier scheme URL (optional) </w:t>
      </w:r>
    </w:p>
    <w:p w14:paraId="4BCBFE03" w14:textId="77777777" w:rsidR="00CC1F05" w:rsidRPr="00AD2AF3" w:rsidRDefault="00CC1F05" w:rsidP="00CC1F05">
      <w:pPr>
        <w:spacing w:after="0" w:line="276" w:lineRule="auto"/>
        <w:ind w:left="567" w:right="62"/>
      </w:pPr>
      <w:r w:rsidRPr="00AD2AF3">
        <w:t>B.2.5 date assigned (optional)</w:t>
      </w:r>
    </w:p>
    <w:p w14:paraId="6BDC8A76" w14:textId="77777777" w:rsidR="00CC1F05" w:rsidRPr="00AD2AF3" w:rsidRDefault="00CC1F05" w:rsidP="00CC1F05">
      <w:pPr>
        <w:spacing w:after="0" w:line="276" w:lineRule="auto"/>
        <w:ind w:right="62"/>
      </w:pPr>
      <w:r w:rsidRPr="00AD2AF3">
        <w:t>This is a slight extension of the external identifier definitions in DataCite. The lists used for identifier type and assigning organisation could be common with the lists used for study identifiers, as described in A.2.</w:t>
      </w:r>
    </w:p>
    <w:p w14:paraId="06B8B4C0" w14:textId="77777777" w:rsidR="00CC1F05" w:rsidRPr="00AD2AF3" w:rsidRDefault="00CC1F05" w:rsidP="00CC1F05">
      <w:pPr>
        <w:spacing w:after="0" w:line="276" w:lineRule="auto"/>
        <w:ind w:right="62"/>
      </w:pPr>
    </w:p>
    <w:p w14:paraId="76FAE22B" w14:textId="77777777" w:rsidR="00CC1F05" w:rsidRPr="00AD2AF3" w:rsidRDefault="00CC1F05" w:rsidP="00CC1F05">
      <w:pPr>
        <w:spacing w:after="0" w:line="276" w:lineRule="auto"/>
        <w:ind w:left="720" w:right="62" w:hanging="719"/>
      </w:pPr>
      <w:r w:rsidRPr="00AD2AF3">
        <w:t>††</w:t>
      </w:r>
      <w:r w:rsidRPr="00AD2AF3">
        <w:rPr>
          <w:b/>
        </w:rPr>
        <w:t>B.3 Object Title (1)</w:t>
      </w:r>
      <w:r w:rsidRPr="00AD2AF3">
        <w:rPr>
          <w:b/>
        </w:rPr>
        <w:tab/>
      </w:r>
      <w:r w:rsidRPr="00AD2AF3">
        <w:rPr>
          <w:b/>
        </w:rPr>
        <w:tab/>
      </w:r>
      <w:r w:rsidRPr="00AD2AF3">
        <w:rPr>
          <w:b/>
        </w:rPr>
        <w:tab/>
      </w:r>
      <w:r w:rsidRPr="00AD2AF3">
        <w:t>[DC3 = ‘Title’]</w:t>
      </w:r>
    </w:p>
    <w:p w14:paraId="11C38336" w14:textId="77777777" w:rsidR="00CC1F05" w:rsidRPr="00AD2AF3" w:rsidRDefault="00CC1F05" w:rsidP="00CC1F05">
      <w:pPr>
        <w:pStyle w:val="Kommentartext"/>
        <w:spacing w:after="0"/>
        <w:rPr>
          <w:sz w:val="22"/>
          <w:szCs w:val="22"/>
          <w:lang w:val="en-GB"/>
        </w:rPr>
      </w:pPr>
      <w:r w:rsidRPr="00AD2AF3">
        <w:rPr>
          <w:sz w:val="22"/>
          <w:lang w:val="en-GB"/>
        </w:rPr>
        <w:t>The default name of the data object. Within the context of the associated study or studies it should be unique. For a journal paper, it would simply be the title of that paper, but many other types of object will have generic titles, e.g. “final intent to treat dataset”, “patient information sheet” or even just “protocol”. Within any metadata scheme the title will therefore often need to be displayed with the study title to make it meaningful, but this is an issue for the central repository rather than the source metadata.</w:t>
      </w:r>
    </w:p>
    <w:p w14:paraId="148D5E33" w14:textId="77777777" w:rsidR="00CC1F05" w:rsidRPr="00AD2AF3" w:rsidRDefault="00CC1F05" w:rsidP="00CC1F05">
      <w:pPr>
        <w:spacing w:after="0" w:line="276" w:lineRule="auto"/>
        <w:ind w:right="62"/>
      </w:pPr>
    </w:p>
    <w:p w14:paraId="0E638B1E" w14:textId="77777777" w:rsidR="00CC1F05" w:rsidRPr="00AD2AF3" w:rsidRDefault="00CC1F05" w:rsidP="00CC1F05">
      <w:pPr>
        <w:spacing w:after="0" w:line="276" w:lineRule="auto"/>
        <w:ind w:left="1" w:right="62" w:firstLine="0"/>
      </w:pPr>
      <w:r w:rsidRPr="00AD2AF3">
        <w:rPr>
          <w:b/>
        </w:rPr>
        <w:t>B.4 Object Additional Titles (0…n)</w:t>
      </w:r>
      <w:r w:rsidRPr="00AD2AF3">
        <w:tab/>
      </w:r>
      <w:r w:rsidRPr="00AD2AF3">
        <w:tab/>
        <w:t xml:space="preserve">[DC3 = title, DC3.1 = </w:t>
      </w:r>
      <w:r w:rsidRPr="00AD2AF3">
        <w:rPr>
          <w:sz w:val="20"/>
        </w:rPr>
        <w:t>title type]</w:t>
      </w:r>
    </w:p>
    <w:p w14:paraId="1BDCC768" w14:textId="77777777" w:rsidR="00CC1F05" w:rsidRPr="00AD2AF3" w:rsidRDefault="00CC1F05" w:rsidP="00CC1F05">
      <w:pPr>
        <w:spacing w:after="0" w:line="276" w:lineRule="auto"/>
        <w:ind w:right="62"/>
      </w:pPr>
      <w:r w:rsidRPr="00AD2AF3">
        <w:t xml:space="preserve">Any additional names attached to the data object. If given the item is composite: the title, plus </w:t>
      </w:r>
    </w:p>
    <w:p w14:paraId="7FDA9B85" w14:textId="77777777" w:rsidR="00CC1F05" w:rsidRPr="00AD2AF3" w:rsidRDefault="00CC1F05" w:rsidP="00CC1F05">
      <w:pPr>
        <w:spacing w:after="0" w:line="276" w:lineRule="auto"/>
        <w:ind w:left="567" w:right="62"/>
      </w:pPr>
      <w:r w:rsidRPr="00AD2AF3">
        <w:t xml:space="preserve">B.4.1 title type, </w:t>
      </w:r>
    </w:p>
    <w:p w14:paraId="008D4D1C" w14:textId="77777777" w:rsidR="00CC1F05" w:rsidRPr="00AD2AF3" w:rsidRDefault="00CC1F05" w:rsidP="00CC1F05">
      <w:pPr>
        <w:spacing w:after="0" w:line="276" w:lineRule="auto"/>
        <w:ind w:right="62"/>
      </w:pPr>
      <w:r w:rsidRPr="00AD2AF3">
        <w:t>which is one of a controlled list of: Translated Title, Alternative Title, Subtitle. For translated titles the relevant language code should be given (see E.5).</w:t>
      </w:r>
    </w:p>
    <w:p w14:paraId="47D3CE2A" w14:textId="77777777" w:rsidR="00CC1F05" w:rsidRPr="00AD2AF3" w:rsidRDefault="00CC1F05" w:rsidP="00CC1F05">
      <w:pPr>
        <w:spacing w:after="0" w:line="276" w:lineRule="auto"/>
        <w:ind w:right="62"/>
      </w:pPr>
    </w:p>
    <w:p w14:paraId="2398F46E" w14:textId="77777777" w:rsidR="00CC1F05" w:rsidRPr="00AD2AF3" w:rsidRDefault="00CC1F05" w:rsidP="00CC1F05">
      <w:pPr>
        <w:spacing w:after="0" w:line="276" w:lineRule="auto"/>
        <w:ind w:right="62"/>
        <w:rPr>
          <w:b/>
        </w:rPr>
      </w:pPr>
      <w:r w:rsidRPr="00AD2AF3">
        <w:t>†</w:t>
      </w:r>
      <w:r w:rsidRPr="00AD2AF3">
        <w:rPr>
          <w:b/>
        </w:rPr>
        <w:t>B.5 Version (0…1)</w:t>
      </w:r>
      <w:r w:rsidRPr="00AD2AF3">
        <w:rPr>
          <w:b/>
        </w:rPr>
        <w:tab/>
      </w:r>
      <w:r w:rsidRPr="00AD2AF3">
        <w:rPr>
          <w:b/>
        </w:rPr>
        <w:tab/>
      </w:r>
      <w:r w:rsidRPr="00AD2AF3">
        <w:rPr>
          <w:b/>
        </w:rPr>
        <w:tab/>
      </w:r>
      <w:r w:rsidRPr="00AD2AF3">
        <w:rPr>
          <w:b/>
        </w:rPr>
        <w:tab/>
      </w:r>
      <w:r w:rsidRPr="00AD2AF3">
        <w:t>[DC15]</w:t>
      </w:r>
    </w:p>
    <w:p w14:paraId="3DE5F6BA" w14:textId="77777777" w:rsidR="00CC1F05" w:rsidRPr="00AD2AF3" w:rsidRDefault="00CC1F05" w:rsidP="00CC1F05">
      <w:pPr>
        <w:spacing w:after="0" w:line="276" w:lineRule="auto"/>
        <w:ind w:left="0" w:right="62" w:firstLine="0"/>
      </w:pPr>
      <w:r w:rsidRPr="00AD2AF3">
        <w:t>The version code for the data object.  Often of the form major_version.minor_version but the pattern used will be determined by the creating organisation. As stated in the DC documentation, ‘May be used in conjunction with property Description to indicate the nature and file/record range of version.’</w:t>
      </w:r>
    </w:p>
    <w:p w14:paraId="3A372473" w14:textId="77777777" w:rsidR="00CC1F05" w:rsidRPr="00AD2AF3" w:rsidRDefault="00CC1F05" w:rsidP="00CC1F05">
      <w:pPr>
        <w:spacing w:after="0" w:line="276" w:lineRule="auto"/>
        <w:ind w:right="62"/>
      </w:pPr>
    </w:p>
    <w:p w14:paraId="707E1250" w14:textId="77777777" w:rsidR="00CC1F05" w:rsidRPr="00AD2AF3" w:rsidRDefault="00CC1F05" w:rsidP="00CC1F05">
      <w:pPr>
        <w:pStyle w:val="Listenabsatz"/>
        <w:numPr>
          <w:ilvl w:val="0"/>
          <w:numId w:val="20"/>
        </w:numPr>
        <w:spacing w:after="0" w:line="276" w:lineRule="auto"/>
        <w:ind w:right="62"/>
        <w:rPr>
          <w:b/>
        </w:rPr>
      </w:pPr>
      <w:r w:rsidRPr="00AD2AF3">
        <w:rPr>
          <w:b/>
        </w:rPr>
        <w:t>Creators and Contributors</w:t>
      </w:r>
    </w:p>
    <w:p w14:paraId="2F916C4B" w14:textId="77777777" w:rsidR="00CC1F05" w:rsidRPr="00AD2AF3" w:rsidRDefault="00CC1F05" w:rsidP="00CC1F05">
      <w:pPr>
        <w:spacing w:after="0" w:line="276" w:lineRule="auto"/>
        <w:ind w:right="62"/>
      </w:pPr>
      <w:r w:rsidRPr="00AD2AF3">
        <w:t>††</w:t>
      </w:r>
      <w:r w:rsidRPr="00AD2AF3">
        <w:rPr>
          <w:b/>
        </w:rPr>
        <w:t xml:space="preserve">C.1 Creators (1...n) </w:t>
      </w:r>
      <w:r w:rsidRPr="00AD2AF3">
        <w:rPr>
          <w:b/>
        </w:rPr>
        <w:tab/>
      </w:r>
      <w:r w:rsidRPr="00AD2AF3">
        <w:rPr>
          <w:b/>
        </w:rPr>
        <w:tab/>
      </w:r>
      <w:r w:rsidRPr="00AD2AF3">
        <w:rPr>
          <w:b/>
        </w:rPr>
        <w:tab/>
      </w:r>
      <w:r w:rsidRPr="00AD2AF3">
        <w:t>[DC 2,2.2,2.2.1, 2.2.2 and 2.3]</w:t>
      </w:r>
    </w:p>
    <w:p w14:paraId="78F43C01" w14:textId="77777777" w:rsidR="00CC1F05" w:rsidRPr="00AD2AF3" w:rsidRDefault="00CC1F05" w:rsidP="00CC1F05">
      <w:pPr>
        <w:spacing w:after="0" w:line="276" w:lineRule="auto"/>
        <w:ind w:right="62"/>
      </w:pPr>
      <w:r w:rsidRPr="00AD2AF3">
        <w:t xml:space="preserve">The main personnel involved in producing the data, or the authors of a publication, in priority order. It may be a set of corporate / institutional or personal names. </w:t>
      </w:r>
    </w:p>
    <w:p w14:paraId="4CAEEC7F" w14:textId="77777777" w:rsidR="00CC1F05" w:rsidRPr="00AD2AF3" w:rsidRDefault="00CC1F05" w:rsidP="00CC1F05">
      <w:pPr>
        <w:spacing w:after="0" w:line="276" w:lineRule="auto"/>
        <w:ind w:right="62"/>
      </w:pPr>
      <w:r w:rsidRPr="00AD2AF3">
        <w:t xml:space="preserve">Each name in the list is a composite element. It needs to contain a </w:t>
      </w:r>
    </w:p>
    <w:p w14:paraId="6DB3A0F8" w14:textId="77777777" w:rsidR="00CC1F05" w:rsidRPr="00AD2AF3" w:rsidRDefault="00CC1F05" w:rsidP="00CC1F05">
      <w:pPr>
        <w:spacing w:after="0" w:line="276" w:lineRule="auto"/>
        <w:ind w:left="567" w:right="62"/>
      </w:pPr>
      <w:r w:rsidRPr="00AD2AF3">
        <w:lastRenderedPageBreak/>
        <w:t xml:space="preserve">C.1.1 name in the DataCite format (currently </w:t>
      </w:r>
      <w:r w:rsidRPr="00AD2AF3">
        <w:rPr>
          <w:i/>
        </w:rPr>
        <w:t>family - given</w:t>
      </w:r>
      <w:r w:rsidRPr="00AD2AF3">
        <w:t xml:space="preserve"> for a person, or an organisation name).</w:t>
      </w:r>
    </w:p>
    <w:p w14:paraId="1F334C52" w14:textId="77777777" w:rsidR="00CC1F05" w:rsidRPr="00AD2AF3" w:rsidRDefault="00CC1F05" w:rsidP="00CC1F05">
      <w:pPr>
        <w:spacing w:after="0" w:line="276" w:lineRule="auto"/>
        <w:ind w:left="567" w:right="62"/>
      </w:pPr>
      <w:r w:rsidRPr="00AD2AF3">
        <w:t>C.1.2 name identifiers (optional)</w:t>
      </w:r>
    </w:p>
    <w:p w14:paraId="0E03B3F1" w14:textId="77777777" w:rsidR="00CC1F05" w:rsidRPr="00AD2AF3" w:rsidRDefault="00CC1F05" w:rsidP="00CC1F05">
      <w:pPr>
        <w:spacing w:after="0" w:line="276" w:lineRule="auto"/>
        <w:ind w:left="567" w:right="62"/>
      </w:pPr>
      <w:r w:rsidRPr="00AD2AF3">
        <w:t xml:space="preserve">Name identifiers examples include an ORCID or ISNI ID for a person, or an organisation ID from a suitable identifier system. If a name identifier is given, then for each the source </w:t>
      </w:r>
    </w:p>
    <w:p w14:paraId="3F1AE956" w14:textId="77777777" w:rsidR="00CC1F05" w:rsidRPr="00AD2AF3" w:rsidRDefault="00CC1F05" w:rsidP="00CC1F05">
      <w:pPr>
        <w:spacing w:after="0" w:line="276" w:lineRule="auto"/>
        <w:ind w:left="1134" w:right="62"/>
      </w:pPr>
      <w:r w:rsidRPr="00AD2AF3">
        <w:t xml:space="preserve">C.1.2.1 identifier scheme name, </w:t>
      </w:r>
    </w:p>
    <w:p w14:paraId="06765858" w14:textId="77777777" w:rsidR="00CC1F05" w:rsidRPr="00AD2AF3" w:rsidRDefault="00CC1F05" w:rsidP="00CC1F05">
      <w:pPr>
        <w:spacing w:after="0" w:line="276" w:lineRule="auto"/>
        <w:ind w:left="1134" w:right="62"/>
      </w:pPr>
      <w:r w:rsidRPr="00AD2AF3">
        <w:t xml:space="preserve">C.1.2.2 identifier scheme URI (optional) </w:t>
      </w:r>
    </w:p>
    <w:p w14:paraId="0527E21E" w14:textId="77777777" w:rsidR="00CC1F05" w:rsidRPr="00AD2AF3" w:rsidRDefault="00CC1F05" w:rsidP="00CC1F05">
      <w:pPr>
        <w:spacing w:after="0" w:line="276" w:lineRule="auto"/>
        <w:ind w:left="567" w:right="62"/>
      </w:pPr>
      <w:r w:rsidRPr="00AD2AF3">
        <w:t>should also be provided.</w:t>
      </w:r>
    </w:p>
    <w:p w14:paraId="661A4A93" w14:textId="77777777" w:rsidR="00CC1F05" w:rsidRPr="00AD2AF3" w:rsidRDefault="00CC1F05" w:rsidP="00CC1F05">
      <w:pPr>
        <w:spacing w:after="0" w:line="276" w:lineRule="auto"/>
        <w:ind w:right="62"/>
      </w:pPr>
      <w:r w:rsidRPr="00AD2AF3">
        <w:t xml:space="preserve">The metadata can also include, for a person name, one or more </w:t>
      </w:r>
    </w:p>
    <w:p w14:paraId="19ABD3A7" w14:textId="77777777" w:rsidR="00CC1F05" w:rsidRPr="00AD2AF3" w:rsidRDefault="00CC1F05" w:rsidP="00CC1F05">
      <w:pPr>
        <w:spacing w:after="0" w:line="276" w:lineRule="auto"/>
        <w:ind w:left="567" w:right="62"/>
      </w:pPr>
      <w:r w:rsidRPr="00AD2AF3">
        <w:t>C1.3 organizational or institutional affiliations of that person, as free text.</w:t>
      </w:r>
    </w:p>
    <w:p w14:paraId="6FE376DF" w14:textId="77777777" w:rsidR="00CC1F05" w:rsidRPr="00AD2AF3" w:rsidRDefault="00CC1F05" w:rsidP="00CC1F05">
      <w:pPr>
        <w:spacing w:after="0" w:line="276" w:lineRule="auto"/>
        <w:ind w:right="62"/>
      </w:pPr>
    </w:p>
    <w:p w14:paraId="0454349D" w14:textId="77777777" w:rsidR="00CC1F05" w:rsidRPr="00AD2AF3" w:rsidRDefault="00CC1F05" w:rsidP="00CC1F05">
      <w:pPr>
        <w:spacing w:after="0" w:line="276" w:lineRule="auto"/>
        <w:ind w:right="62"/>
      </w:pPr>
      <w:r w:rsidRPr="00AD2AF3">
        <w:rPr>
          <w:b/>
        </w:rPr>
        <w:t>C.2 Contributors (0…n)</w:t>
      </w:r>
      <w:r w:rsidRPr="00AD2AF3">
        <w:tab/>
      </w:r>
      <w:r w:rsidRPr="00AD2AF3">
        <w:tab/>
      </w:r>
      <w:r w:rsidRPr="00AD2AF3">
        <w:tab/>
        <w:t>[DC 7,7.1, 7.2,7.3, 7.3.1, 7.3.2 and 7.4]</w:t>
      </w:r>
    </w:p>
    <w:p w14:paraId="2D731838" w14:textId="77777777" w:rsidR="00CC1F05" w:rsidRPr="00AD2AF3" w:rsidRDefault="00CC1F05" w:rsidP="00CC1F05">
      <w:pPr>
        <w:spacing w:after="0" w:line="276" w:lineRule="auto"/>
        <w:ind w:right="62"/>
      </w:pPr>
      <w:r w:rsidRPr="00AD2AF3">
        <w:t>Optionally, the metadata can include other institutions and / or persons responsible for collecting, managing, distributing, or otherwise contributing to the development of the resource.  If given, any contributor record is composite. It needs to contain name data, in exactly the same format as the Creator data described above:</w:t>
      </w:r>
    </w:p>
    <w:p w14:paraId="3374E420" w14:textId="77777777" w:rsidR="00CC1F05" w:rsidRPr="00AD2AF3" w:rsidRDefault="00CC1F05" w:rsidP="00CC1F05">
      <w:pPr>
        <w:spacing w:after="0" w:line="276" w:lineRule="auto"/>
        <w:ind w:left="567" w:right="62"/>
      </w:pPr>
      <w:r w:rsidRPr="00AD2AF3">
        <w:t xml:space="preserve">C.2.1 name in the format </w:t>
      </w:r>
      <w:r w:rsidRPr="00AD2AF3">
        <w:rPr>
          <w:i/>
        </w:rPr>
        <w:t>family, given</w:t>
      </w:r>
      <w:r w:rsidRPr="00AD2AF3">
        <w:t xml:space="preserve"> for a person, or an organisation name.</w:t>
      </w:r>
    </w:p>
    <w:p w14:paraId="266079EA" w14:textId="77777777" w:rsidR="00CC1F05" w:rsidRPr="00AD2AF3" w:rsidRDefault="00CC1F05" w:rsidP="00CC1F05">
      <w:pPr>
        <w:spacing w:after="0" w:line="276" w:lineRule="auto"/>
        <w:ind w:left="567" w:right="62"/>
      </w:pPr>
      <w:r w:rsidRPr="00AD2AF3">
        <w:t>C.2.2 name identifiers (optional)</w:t>
      </w:r>
    </w:p>
    <w:p w14:paraId="5E31DB20" w14:textId="77777777" w:rsidR="00CC1F05" w:rsidRPr="00AD2AF3" w:rsidRDefault="00CC1F05" w:rsidP="00CC1F05">
      <w:pPr>
        <w:spacing w:after="0" w:line="276" w:lineRule="auto"/>
        <w:ind w:left="1134" w:right="62"/>
      </w:pPr>
      <w:r w:rsidRPr="00AD2AF3">
        <w:t xml:space="preserve">C.2.2.1 identifier scheme name, </w:t>
      </w:r>
    </w:p>
    <w:p w14:paraId="39B041A7" w14:textId="77777777" w:rsidR="00CC1F05" w:rsidRPr="00AD2AF3" w:rsidRDefault="00CC1F05" w:rsidP="00CC1F05">
      <w:pPr>
        <w:spacing w:after="0" w:line="276" w:lineRule="auto"/>
        <w:ind w:left="1134" w:right="62"/>
      </w:pPr>
      <w:r w:rsidRPr="00AD2AF3">
        <w:t xml:space="preserve">C.2.2.2 identifier scheme URI (optional) </w:t>
      </w:r>
    </w:p>
    <w:p w14:paraId="39D37424" w14:textId="77777777" w:rsidR="00CC1F05" w:rsidRPr="00AD2AF3" w:rsidRDefault="00CC1F05" w:rsidP="00CC1F05">
      <w:pPr>
        <w:spacing w:after="0" w:line="276" w:lineRule="auto"/>
        <w:ind w:left="567" w:right="62"/>
      </w:pPr>
      <w:r w:rsidRPr="00AD2AF3">
        <w:t>C2.3 organizational or institutional affiliations of that person, as free text.</w:t>
      </w:r>
    </w:p>
    <w:p w14:paraId="001B6612" w14:textId="77777777" w:rsidR="00CC1F05" w:rsidRPr="00AD2AF3" w:rsidRDefault="00CC1F05" w:rsidP="00CC1F05">
      <w:pPr>
        <w:spacing w:after="0" w:line="276" w:lineRule="auto"/>
        <w:ind w:right="62"/>
      </w:pPr>
    </w:p>
    <w:p w14:paraId="36275D9D" w14:textId="77777777" w:rsidR="00CC1F05" w:rsidRPr="00AD2AF3" w:rsidRDefault="00CC1F05" w:rsidP="00CC1F05">
      <w:pPr>
        <w:spacing w:after="0" w:line="276" w:lineRule="auto"/>
        <w:ind w:left="1" w:right="62" w:firstLine="0"/>
      </w:pPr>
      <w:r w:rsidRPr="00AD2AF3">
        <w:t xml:space="preserve">The contributor record must also include an indication of the </w:t>
      </w:r>
    </w:p>
    <w:p w14:paraId="1F3F15CC" w14:textId="77777777" w:rsidR="00CC1F05" w:rsidRPr="00AD2AF3" w:rsidRDefault="00CC1F05" w:rsidP="00CC1F05">
      <w:pPr>
        <w:spacing w:after="0" w:line="276" w:lineRule="auto"/>
        <w:ind w:left="567" w:right="62" w:firstLine="0"/>
      </w:pPr>
      <w:r w:rsidRPr="00AD2AF3">
        <w:t xml:space="preserve">C.2.4 Contributor type. </w:t>
      </w:r>
    </w:p>
    <w:p w14:paraId="5233F917" w14:textId="77777777" w:rsidR="00CC1F05" w:rsidRPr="00AD2AF3" w:rsidRDefault="00CC1F05" w:rsidP="00CC1F05">
      <w:pPr>
        <w:spacing w:after="0" w:line="276" w:lineRule="auto"/>
        <w:ind w:left="1" w:right="62" w:firstLine="0"/>
      </w:pPr>
      <w:r w:rsidRPr="00AD2AF3">
        <w:t>DataCite lists the following types: Contact Person, Data Collector, Data Curator, Data Manager, Distributor, Editor, Funder, Producer, Project Leader, Project Manager, Project Member, Registration Agency, Registration Authority, Related Person, Researcher, Research Group, Rights Holder, Sponsor, Supervisor, Work Package Leader, and Other, (detailed definitions of these are available within the DC documentation</w:t>
      </w:r>
      <w:r>
        <w:t xml:space="preserve">. </w:t>
      </w:r>
    </w:p>
    <w:p w14:paraId="2EE7DA39" w14:textId="77777777" w:rsidR="00CC1F05" w:rsidRPr="00AD2AF3" w:rsidRDefault="00CC1F05" w:rsidP="00CC1F05">
      <w:pPr>
        <w:spacing w:after="0" w:line="276" w:lineRule="auto"/>
        <w:ind w:left="1" w:right="62" w:firstLine="0"/>
      </w:pPr>
    </w:p>
    <w:p w14:paraId="0FAB81A5" w14:textId="77777777" w:rsidR="00CC1F05" w:rsidRPr="00AD2AF3" w:rsidRDefault="00CC1F05" w:rsidP="00CC1F05">
      <w:pPr>
        <w:spacing w:after="0" w:line="276" w:lineRule="auto"/>
        <w:ind w:left="1" w:right="62" w:firstLine="0"/>
      </w:pPr>
      <w:r w:rsidRPr="00AD2AF3">
        <w:t>All of the above seem potentially relevant to clinical research, but additional types may be required that are specific to the domain, for example Drug supplier, Drug distributor, Device manufacturer, Central laboratory, Recruitment contact, and Chief Investigator</w:t>
      </w:r>
      <w:r>
        <w:t>.</w:t>
      </w:r>
      <w:r w:rsidRPr="00AD2AF3">
        <w:t xml:space="preserve"> </w:t>
      </w:r>
      <w:r>
        <w:t>T</w:t>
      </w:r>
      <w:r w:rsidRPr="00AD2AF3">
        <w:t xml:space="preserve">he option of free text </w:t>
      </w:r>
      <w:r>
        <w:t>will probably be needed</w:t>
      </w:r>
      <w:r w:rsidRPr="00AD2AF3">
        <w:t xml:space="preserve"> for situations where none of the listed types apply. </w:t>
      </w:r>
    </w:p>
    <w:p w14:paraId="41994E9D" w14:textId="77777777" w:rsidR="00CC1F05" w:rsidRPr="00AD2AF3" w:rsidRDefault="00CC1F05" w:rsidP="00CC1F05">
      <w:pPr>
        <w:spacing w:after="0" w:line="276" w:lineRule="auto"/>
        <w:ind w:left="0" w:right="62" w:firstLine="0"/>
        <w:rPr>
          <w:b/>
        </w:rPr>
      </w:pPr>
    </w:p>
    <w:p w14:paraId="3169B54D" w14:textId="77777777" w:rsidR="00CC1F05" w:rsidRPr="00AD2AF3" w:rsidRDefault="00CC1F05" w:rsidP="00CC1F05">
      <w:pPr>
        <w:pStyle w:val="Listenabsatz"/>
        <w:numPr>
          <w:ilvl w:val="0"/>
          <w:numId w:val="20"/>
        </w:numPr>
        <w:spacing w:after="0" w:line="276" w:lineRule="auto"/>
        <w:ind w:right="62"/>
        <w:rPr>
          <w:b/>
        </w:rPr>
      </w:pPr>
      <w:r w:rsidRPr="00AD2AF3">
        <w:rPr>
          <w:b/>
        </w:rPr>
        <w:t>Dates</w:t>
      </w:r>
    </w:p>
    <w:p w14:paraId="3F5D23C3" w14:textId="77777777" w:rsidR="00CC1F05" w:rsidRPr="00AD2AF3" w:rsidRDefault="00CC1F05" w:rsidP="00CC1F05">
      <w:pPr>
        <w:spacing w:after="0" w:line="276" w:lineRule="auto"/>
        <w:ind w:right="62"/>
        <w:rPr>
          <w:b/>
        </w:rPr>
      </w:pPr>
    </w:p>
    <w:p w14:paraId="7331D30B" w14:textId="77777777" w:rsidR="00CC1F05" w:rsidRPr="00AD2AF3" w:rsidRDefault="00CC1F05" w:rsidP="00CC1F05">
      <w:pPr>
        <w:spacing w:after="0" w:line="276" w:lineRule="auto"/>
        <w:ind w:right="62"/>
      </w:pPr>
      <w:r w:rsidRPr="00AD2AF3">
        <w:t>††</w:t>
      </w:r>
      <w:r w:rsidRPr="00AD2AF3">
        <w:rPr>
          <w:b/>
        </w:rPr>
        <w:t>D.1 Creation year (1)</w:t>
      </w:r>
      <w:r w:rsidRPr="00AD2AF3">
        <w:rPr>
          <w:b/>
        </w:rPr>
        <w:tab/>
      </w:r>
      <w:r w:rsidRPr="00AD2AF3">
        <w:rPr>
          <w:b/>
        </w:rPr>
        <w:tab/>
      </w:r>
      <w:r w:rsidRPr="00AD2AF3">
        <w:rPr>
          <w:b/>
        </w:rPr>
        <w:tab/>
      </w:r>
      <w:r w:rsidRPr="00AD2AF3">
        <w:rPr>
          <w:b/>
        </w:rPr>
        <w:tab/>
      </w:r>
      <w:r w:rsidRPr="00AD2AF3">
        <w:t>[DC5 = publication year]</w:t>
      </w:r>
    </w:p>
    <w:p w14:paraId="597A39B7" w14:textId="77777777" w:rsidR="00CC1F05" w:rsidRPr="00AD2AF3" w:rsidRDefault="00CC1F05" w:rsidP="00CC1F05">
      <w:pPr>
        <w:spacing w:after="0" w:line="276" w:lineRule="auto"/>
        <w:ind w:right="62"/>
      </w:pPr>
      <w:r w:rsidRPr="00AD2AF3">
        <w:t xml:space="preserve">The year in which the object was created, expressed as 4 digits. The DC schema uses ‘PublicationYear’ but publication is not assumed in this scheme for all data objects (only potential availability). The ‘creation year’ refers to the time point when the data object was viewed as ‘finished’ by its creators. Its precise definition will vary with the nature of the data object. For data sets it will be the year of their extraction, for published documents the year of their initial publication, and for internal documents the year of their approval for use. </w:t>
      </w:r>
    </w:p>
    <w:p w14:paraId="410510E6" w14:textId="77777777" w:rsidR="00CC1F05" w:rsidRPr="00AD2AF3" w:rsidRDefault="00CC1F05" w:rsidP="00CC1F05">
      <w:pPr>
        <w:spacing w:after="0" w:line="276" w:lineRule="auto"/>
        <w:ind w:right="62"/>
      </w:pPr>
    </w:p>
    <w:p w14:paraId="7A662536" w14:textId="77777777" w:rsidR="00CC1F05" w:rsidRPr="00AD2AF3" w:rsidRDefault="00CC1F05" w:rsidP="00CC1F05">
      <w:pPr>
        <w:spacing w:after="0" w:line="276" w:lineRule="auto"/>
        <w:ind w:right="62"/>
      </w:pPr>
      <w:r w:rsidRPr="00AD2AF3">
        <w:rPr>
          <w:b/>
        </w:rPr>
        <w:lastRenderedPageBreak/>
        <w:t>D.2 Dates</w:t>
      </w:r>
      <w:r w:rsidRPr="00AD2AF3">
        <w:t xml:space="preserve"> </w:t>
      </w:r>
      <w:r w:rsidRPr="00AD2AF3">
        <w:rPr>
          <w:b/>
        </w:rPr>
        <w:t>(0…n)</w:t>
      </w:r>
      <w:r w:rsidRPr="00AD2AF3">
        <w:tab/>
      </w:r>
      <w:r w:rsidRPr="00AD2AF3">
        <w:tab/>
      </w:r>
      <w:r w:rsidRPr="00AD2AF3">
        <w:tab/>
      </w:r>
      <w:r w:rsidRPr="00AD2AF3">
        <w:tab/>
        <w:t>[DC8 = date, DC8.1 = dateType]</w:t>
      </w:r>
    </w:p>
    <w:p w14:paraId="3BAE8AC5" w14:textId="77777777" w:rsidR="00CC1F05" w:rsidRPr="00AD2AF3" w:rsidRDefault="00CC1F05" w:rsidP="00CC1F05">
      <w:pPr>
        <w:spacing w:after="0" w:line="276" w:lineRule="auto"/>
        <w:ind w:left="1" w:right="62" w:firstLine="0"/>
      </w:pPr>
      <w:r w:rsidRPr="00AD2AF3">
        <w:t xml:space="preserve">None, one or more dates or date ranges that are relevant to the work, expressed in ISO 8601 format. If given, each date should be accompanied by a </w:t>
      </w:r>
    </w:p>
    <w:p w14:paraId="320E6EAD" w14:textId="77777777" w:rsidR="00CC1F05" w:rsidRPr="00AD2AF3" w:rsidRDefault="00CC1F05" w:rsidP="00CC1F05">
      <w:pPr>
        <w:spacing w:after="0" w:line="276" w:lineRule="auto"/>
        <w:ind w:left="567" w:right="62" w:firstLine="0"/>
      </w:pPr>
      <w:r w:rsidRPr="00AD2AF3">
        <w:t xml:space="preserve">D.2.1 dateType item. </w:t>
      </w:r>
    </w:p>
    <w:p w14:paraId="6EB8A4C8" w14:textId="77777777" w:rsidR="00CC1F05" w:rsidRPr="00AD2AF3" w:rsidRDefault="00CC1F05" w:rsidP="00CC1F05">
      <w:pPr>
        <w:spacing w:after="0" w:line="276" w:lineRule="auto"/>
        <w:ind w:left="1" w:right="62" w:firstLine="0"/>
      </w:pPr>
      <w:r w:rsidRPr="00AD2AF3">
        <w:t>The controlled vocabulary list within the DC schema includes Accepted, Available, Copyrighted, Collected, Created, Issued, Submitted, Updated, Valid, and the DC documentation includes definitions of these. It is suggested that this list is supplemented by Published (electronically), Published (on paper) and Extracted (for data sets).</w:t>
      </w:r>
    </w:p>
    <w:p w14:paraId="3C9686DD" w14:textId="77777777" w:rsidR="00CC1F05" w:rsidRPr="00AD2AF3" w:rsidRDefault="00CC1F05" w:rsidP="00CC1F05">
      <w:pPr>
        <w:spacing w:after="0" w:line="276" w:lineRule="auto"/>
        <w:ind w:left="1" w:right="62" w:firstLine="0"/>
      </w:pPr>
    </w:p>
    <w:p w14:paraId="75C0B003" w14:textId="77777777" w:rsidR="00CC1F05" w:rsidRPr="00AD2AF3" w:rsidRDefault="00CC1F05" w:rsidP="00CC1F05">
      <w:pPr>
        <w:pStyle w:val="Listenabsatz"/>
        <w:numPr>
          <w:ilvl w:val="0"/>
          <w:numId w:val="20"/>
        </w:numPr>
        <w:spacing w:after="0" w:line="276" w:lineRule="auto"/>
        <w:ind w:right="62"/>
        <w:rPr>
          <w:b/>
        </w:rPr>
      </w:pPr>
      <w:r w:rsidRPr="00AD2AF3">
        <w:rPr>
          <w:b/>
        </w:rPr>
        <w:t>General Data Object Attributes</w:t>
      </w:r>
    </w:p>
    <w:p w14:paraId="7C2D5A39" w14:textId="77777777" w:rsidR="00CC1F05" w:rsidRPr="00AD2AF3" w:rsidRDefault="00CC1F05" w:rsidP="00CC1F05">
      <w:pPr>
        <w:spacing w:after="0" w:line="276" w:lineRule="auto"/>
        <w:ind w:left="1" w:right="62" w:firstLine="0"/>
      </w:pPr>
      <w:r w:rsidRPr="00AD2AF3">
        <w:t>††</w:t>
      </w:r>
      <w:r w:rsidRPr="00AD2AF3">
        <w:rPr>
          <w:b/>
        </w:rPr>
        <w:t xml:space="preserve">E.1 Resource Type General (1) </w:t>
      </w:r>
      <w:r w:rsidRPr="00AD2AF3">
        <w:tab/>
        <w:t>[DC10.1]</w:t>
      </w:r>
    </w:p>
    <w:p w14:paraId="72EB35B7" w14:textId="77777777" w:rsidR="00CC1F05" w:rsidRPr="00AD2AF3" w:rsidRDefault="00CC1F05" w:rsidP="00CC1F05">
      <w:pPr>
        <w:spacing w:after="0" w:line="276" w:lineRule="auto"/>
        <w:ind w:left="1" w:right="62" w:firstLine="0"/>
      </w:pPr>
      <w:r w:rsidRPr="00AD2AF3">
        <w:t>One of the existing DataCite controlled list: Audiovisual, Collection, Dataset, Event, Image, Interactive Resource, Model, Physical Object, Service, software, Sound, Text, Workflow, Other. In most cases, for clinical research data objects, the type will be ‘Text’ or ‘Dataset’. It may be that other general resource types could be identified and used in the particular context of clinical research.</w:t>
      </w:r>
    </w:p>
    <w:p w14:paraId="447894CF" w14:textId="77777777" w:rsidR="00CC1F05" w:rsidRPr="00AD2AF3" w:rsidRDefault="00CC1F05" w:rsidP="00CC1F05">
      <w:pPr>
        <w:spacing w:after="0" w:line="276" w:lineRule="auto"/>
        <w:ind w:left="1" w:right="62" w:firstLine="0"/>
        <w:rPr>
          <w:b/>
        </w:rPr>
      </w:pPr>
    </w:p>
    <w:p w14:paraId="60F18F41" w14:textId="77777777" w:rsidR="00CC1F05" w:rsidRPr="00AD2AF3" w:rsidRDefault="00CC1F05" w:rsidP="00CC1F05">
      <w:pPr>
        <w:spacing w:after="0" w:line="276" w:lineRule="auto"/>
        <w:ind w:left="1" w:right="62" w:firstLine="0"/>
      </w:pPr>
      <w:r w:rsidRPr="00AD2AF3">
        <w:t>†</w:t>
      </w:r>
      <w:r w:rsidRPr="00AD2AF3">
        <w:rPr>
          <w:b/>
        </w:rPr>
        <w:t>E.2 Resource Type (0…1)</w:t>
      </w:r>
      <w:r w:rsidRPr="00AD2AF3">
        <w:tab/>
      </w:r>
      <w:r w:rsidRPr="00AD2AF3">
        <w:tab/>
        <w:t>[DC10]</w:t>
      </w:r>
    </w:p>
    <w:p w14:paraId="2E11AA73" w14:textId="77777777" w:rsidR="00CC1F05" w:rsidRPr="00AD2AF3" w:rsidRDefault="00CC1F05" w:rsidP="00CC1F05">
      <w:pPr>
        <w:spacing w:after="0" w:line="276" w:lineRule="auto"/>
        <w:ind w:left="1" w:right="62" w:firstLine="0"/>
        <w:rPr>
          <w:u w:color="000000"/>
        </w:rPr>
      </w:pPr>
      <w:r w:rsidRPr="00AD2AF3">
        <w:t xml:space="preserve">A description of the resource. The format is open, but the preferred format is a single term, so that a pair can be formed with the ‘Resource Type General’ described above, e.g. Dataset/Census Data or Text/Conference Abstract. For published text types the standard Resource Types can be found in the CASRAI list at </w:t>
      </w:r>
      <w:hyperlink r:id="rId8" w:history="1">
        <w:r w:rsidRPr="00AD2AF3">
          <w:rPr>
            <w:rStyle w:val="Hyperlink"/>
          </w:rPr>
          <w:t>http://dictionary.casrai.org/Output_Types</w:t>
        </w:r>
      </w:hyperlink>
      <w:hyperlink r:id="rId9">
        <w:r w:rsidRPr="00AD2AF3">
          <w:rPr>
            <w:u w:color="000000"/>
          </w:rPr>
          <w:t>.</w:t>
        </w:r>
      </w:hyperlink>
      <w:r w:rsidRPr="00AD2AF3">
        <w:rPr>
          <w:u w:color="000000"/>
        </w:rPr>
        <w:t xml:space="preserve"> </w:t>
      </w:r>
    </w:p>
    <w:p w14:paraId="76C4BE96" w14:textId="77777777" w:rsidR="00CC1F05" w:rsidRPr="00AD2AF3" w:rsidRDefault="00CC1F05" w:rsidP="00CC1F05">
      <w:pPr>
        <w:spacing w:after="0" w:line="276" w:lineRule="auto"/>
        <w:ind w:left="1" w:right="62" w:firstLine="0"/>
        <w:rPr>
          <w:u w:color="000000"/>
        </w:rPr>
      </w:pPr>
    </w:p>
    <w:p w14:paraId="74D08543" w14:textId="77777777" w:rsidR="00CC1F05" w:rsidRPr="00AD2AF3" w:rsidRDefault="00CC1F05" w:rsidP="00CC1F05">
      <w:pPr>
        <w:spacing w:after="0" w:line="276" w:lineRule="auto"/>
        <w:ind w:left="1" w:right="62" w:firstLine="0"/>
        <w:rPr>
          <w:u w:color="000000"/>
        </w:rPr>
      </w:pPr>
      <w:r w:rsidRPr="00AD2AF3">
        <w:rPr>
          <w:u w:color="000000"/>
        </w:rPr>
        <w:t>These types will need extending by a list of standard document types for clinical research (e.g. protocol, patient information sheet, CSR) and also by a common set of clinical research datasets (e.g. final analysis dataset, safety dataset, quality of life dataset). In practice an expandable list would be needed – i.e. one where a user could supplement the supplied controlled vocabulary terms by free text, as and when necessary.</w:t>
      </w:r>
    </w:p>
    <w:p w14:paraId="7E955672" w14:textId="77777777" w:rsidR="00CC1F05" w:rsidRPr="00AD2AF3" w:rsidRDefault="00CC1F05" w:rsidP="00CC1F05">
      <w:pPr>
        <w:spacing w:after="0" w:line="276" w:lineRule="auto"/>
        <w:ind w:left="1" w:right="62" w:firstLine="0"/>
        <w:rPr>
          <w:u w:color="000000"/>
        </w:rPr>
      </w:pPr>
    </w:p>
    <w:p w14:paraId="42223E0A" w14:textId="77777777" w:rsidR="00CC1F05" w:rsidRPr="00AD2AF3" w:rsidRDefault="00CC1F05" w:rsidP="00CC1F05">
      <w:pPr>
        <w:spacing w:after="0" w:line="276" w:lineRule="auto"/>
        <w:ind w:left="1" w:right="62" w:firstLine="0"/>
        <w:rPr>
          <w:u w:color="000000"/>
        </w:rPr>
      </w:pPr>
      <w:r w:rsidRPr="00AD2AF3">
        <w:rPr>
          <w:u w:color="000000"/>
        </w:rPr>
        <w:t>N.B. Data objects like datasets that themselves require detailed description would usually be related to the data objects representing their metadata (see E.6).</w:t>
      </w:r>
    </w:p>
    <w:p w14:paraId="36B2CB64" w14:textId="77777777" w:rsidR="00CC1F05" w:rsidRPr="00AD2AF3" w:rsidRDefault="00CC1F05" w:rsidP="00CC1F05">
      <w:pPr>
        <w:spacing w:after="0" w:line="276" w:lineRule="auto"/>
        <w:ind w:left="-1410" w:right="62" w:firstLine="0"/>
      </w:pPr>
    </w:p>
    <w:p w14:paraId="0431994B" w14:textId="77777777" w:rsidR="00CC1F05" w:rsidRPr="008B3119" w:rsidRDefault="00CC1F05" w:rsidP="00CC1F05">
      <w:pPr>
        <w:spacing w:after="0" w:line="276" w:lineRule="auto"/>
        <w:ind w:left="1" w:right="62" w:firstLine="0"/>
        <w:rPr>
          <w:lang w:val="fr-FR"/>
        </w:rPr>
      </w:pPr>
      <w:r w:rsidRPr="008B3119">
        <w:rPr>
          <w:lang w:val="fr-FR"/>
        </w:rPr>
        <w:t>†</w:t>
      </w:r>
      <w:r w:rsidRPr="008B3119">
        <w:rPr>
          <w:b/>
          <w:lang w:val="fr-FR"/>
        </w:rPr>
        <w:t>E.3 Description (0…n)</w:t>
      </w:r>
      <w:r w:rsidRPr="008B3119">
        <w:rPr>
          <w:lang w:val="fr-FR"/>
        </w:rPr>
        <w:tab/>
      </w:r>
      <w:r w:rsidRPr="008B3119">
        <w:rPr>
          <w:lang w:val="fr-FR"/>
        </w:rPr>
        <w:tab/>
        <w:t xml:space="preserve"> </w:t>
      </w:r>
      <w:r w:rsidRPr="008B3119">
        <w:rPr>
          <w:lang w:val="fr-FR"/>
        </w:rPr>
        <w:tab/>
        <w:t>[DC17, DC17.1 = descriptionType]</w:t>
      </w:r>
    </w:p>
    <w:p w14:paraId="7DD27D2D" w14:textId="77777777" w:rsidR="00CC1F05" w:rsidRPr="00AD2AF3" w:rsidRDefault="00CC1F05" w:rsidP="00CC1F05">
      <w:pPr>
        <w:spacing w:after="0" w:line="276" w:lineRule="auto"/>
        <w:ind w:left="0" w:right="62" w:firstLine="0"/>
      </w:pPr>
      <w:r w:rsidRPr="00AD2AF3">
        <w:t xml:space="preserve">Additional general information that does not fit in any of the other categories. The format is open. Any description should be accompanied by a </w:t>
      </w:r>
    </w:p>
    <w:p w14:paraId="0F192AA0" w14:textId="77777777" w:rsidR="00CC1F05" w:rsidRPr="00AD2AF3" w:rsidRDefault="00CC1F05" w:rsidP="00CC1F05">
      <w:pPr>
        <w:spacing w:after="0" w:line="276" w:lineRule="auto"/>
        <w:ind w:left="567" w:right="62" w:firstLine="0"/>
      </w:pPr>
      <w:r w:rsidRPr="00AD2AF3">
        <w:t>E.3.1 Description Type</w:t>
      </w:r>
    </w:p>
    <w:p w14:paraId="5384F897" w14:textId="77777777" w:rsidR="00CC1F05" w:rsidRPr="00AD2AF3" w:rsidRDefault="00CC1F05" w:rsidP="00CC1F05">
      <w:pPr>
        <w:spacing w:after="0" w:line="276" w:lineRule="auto"/>
        <w:ind w:left="0" w:right="62" w:firstLine="0"/>
      </w:pPr>
      <w:r w:rsidRPr="00AD2AF3">
        <w:t xml:space="preserve"> to further characterise the data, one of Abstract, Methods, Series Information, Table of Contents, Other.</w:t>
      </w:r>
    </w:p>
    <w:p w14:paraId="2F41A919" w14:textId="77777777" w:rsidR="00CC1F05" w:rsidRPr="00AD2AF3" w:rsidRDefault="00CC1F05" w:rsidP="00CC1F05">
      <w:pPr>
        <w:tabs>
          <w:tab w:val="left" w:pos="741"/>
          <w:tab w:val="left" w:pos="3035"/>
          <w:tab w:val="left" w:pos="3586"/>
          <w:tab w:val="left" w:pos="6683"/>
        </w:tabs>
        <w:spacing w:after="0" w:line="276" w:lineRule="auto"/>
        <w:ind w:left="6" w:right="62" w:firstLine="0"/>
      </w:pPr>
    </w:p>
    <w:p w14:paraId="050101AC" w14:textId="77777777" w:rsidR="00CC1F05" w:rsidRPr="00AD2AF3" w:rsidRDefault="00CC1F05" w:rsidP="00CC1F05">
      <w:pPr>
        <w:tabs>
          <w:tab w:val="left" w:pos="741"/>
          <w:tab w:val="left" w:pos="3035"/>
          <w:tab w:val="left" w:pos="3586"/>
          <w:tab w:val="left" w:pos="6683"/>
        </w:tabs>
        <w:spacing w:after="0" w:line="276" w:lineRule="auto"/>
        <w:ind w:left="6" w:right="62" w:firstLine="0"/>
      </w:pPr>
      <w:r w:rsidRPr="00AD2AF3">
        <w:rPr>
          <w:b/>
        </w:rPr>
        <w:t>E.4 Subjects (0…n)</w:t>
      </w:r>
      <w:r w:rsidRPr="00AD2AF3">
        <w:tab/>
      </w:r>
      <w:r w:rsidRPr="00AD2AF3">
        <w:tab/>
        <w:t>[DC6, DC6.1 = subjectScheme, DC6.2 = SchemeURI]</w:t>
      </w:r>
    </w:p>
    <w:p w14:paraId="12A9D1F1" w14:textId="77777777" w:rsidR="00CC1F05" w:rsidRPr="00AD2AF3" w:rsidRDefault="00CC1F05" w:rsidP="00CC1F05">
      <w:pPr>
        <w:tabs>
          <w:tab w:val="left" w:pos="741"/>
          <w:tab w:val="left" w:pos="3035"/>
          <w:tab w:val="left" w:pos="3586"/>
          <w:tab w:val="left" w:pos="6683"/>
        </w:tabs>
        <w:spacing w:after="0" w:line="276" w:lineRule="auto"/>
        <w:ind w:left="6" w:right="62" w:firstLine="0"/>
      </w:pPr>
      <w:r w:rsidRPr="00AD2AF3">
        <w:t xml:space="preserve">None, one or more subject names or phrases, keywords, classification codes describing the resource. Free text in format, but often linked to a </w:t>
      </w:r>
    </w:p>
    <w:p w14:paraId="17E7D5B5" w14:textId="77777777" w:rsidR="00CC1F05" w:rsidRPr="00AD2AF3" w:rsidRDefault="00CC1F05" w:rsidP="00CC1F05">
      <w:pPr>
        <w:tabs>
          <w:tab w:val="left" w:pos="741"/>
          <w:tab w:val="left" w:pos="3035"/>
          <w:tab w:val="left" w:pos="3586"/>
          <w:tab w:val="left" w:pos="6683"/>
        </w:tabs>
        <w:spacing w:after="0" w:line="276" w:lineRule="auto"/>
        <w:ind w:left="567" w:right="62" w:firstLine="0"/>
      </w:pPr>
      <w:r w:rsidRPr="00AD2AF3">
        <w:t xml:space="preserve">E.4.1 subject scheme and </w:t>
      </w:r>
    </w:p>
    <w:p w14:paraId="33FE3B59" w14:textId="77777777" w:rsidR="00CC1F05" w:rsidRPr="00AD2AF3" w:rsidRDefault="00CC1F05" w:rsidP="00CC1F05">
      <w:pPr>
        <w:tabs>
          <w:tab w:val="left" w:pos="741"/>
          <w:tab w:val="left" w:pos="3035"/>
          <w:tab w:val="left" w:pos="3586"/>
          <w:tab w:val="left" w:pos="6683"/>
        </w:tabs>
        <w:spacing w:after="0" w:line="276" w:lineRule="auto"/>
        <w:ind w:left="567" w:right="62" w:firstLine="0"/>
      </w:pPr>
      <w:r w:rsidRPr="00AD2AF3">
        <w:t xml:space="preserve">E.4.2 scheme URI. </w:t>
      </w:r>
    </w:p>
    <w:p w14:paraId="3B37A0D2" w14:textId="77777777" w:rsidR="00CC1F05" w:rsidRPr="00AD2AF3" w:rsidRDefault="00CC1F05" w:rsidP="00CC1F05">
      <w:pPr>
        <w:tabs>
          <w:tab w:val="left" w:pos="741"/>
          <w:tab w:val="left" w:pos="3035"/>
          <w:tab w:val="left" w:pos="3586"/>
          <w:tab w:val="left" w:pos="6683"/>
        </w:tabs>
        <w:spacing w:after="0" w:line="276" w:lineRule="auto"/>
        <w:ind w:left="6" w:right="62" w:firstLine="0"/>
      </w:pPr>
      <w:r w:rsidRPr="00AD2AF3">
        <w:lastRenderedPageBreak/>
        <w:t>For published documents keywords may already be available. In general, however, the recommendation is to include any subject / topic descriptors, keyword etc., with the study data rather than the individual data objects (see A.</w:t>
      </w:r>
      <w:r>
        <w:t>3</w:t>
      </w:r>
      <w:r w:rsidRPr="00AD2AF3">
        <w:t>).</w:t>
      </w:r>
    </w:p>
    <w:p w14:paraId="602169CF" w14:textId="77777777" w:rsidR="00CC1F05" w:rsidRPr="00AD2AF3" w:rsidRDefault="00CC1F05" w:rsidP="00CC1F05">
      <w:pPr>
        <w:spacing w:after="0" w:line="276" w:lineRule="auto"/>
        <w:ind w:left="-1410" w:right="62" w:firstLine="0"/>
      </w:pPr>
    </w:p>
    <w:p w14:paraId="7CE51C03" w14:textId="77777777" w:rsidR="00CC1F05" w:rsidRPr="00AD2AF3" w:rsidRDefault="00CC1F05" w:rsidP="00CC1F05">
      <w:pPr>
        <w:spacing w:after="0" w:line="276" w:lineRule="auto"/>
        <w:ind w:left="1" w:right="62" w:firstLine="0"/>
      </w:pPr>
      <w:r w:rsidRPr="00AD2AF3">
        <w:t>†</w:t>
      </w:r>
      <w:r w:rsidRPr="00AD2AF3">
        <w:rPr>
          <w:b/>
        </w:rPr>
        <w:t>E.5 Language (0…1)</w:t>
      </w:r>
      <w:r w:rsidRPr="00AD2AF3">
        <w:tab/>
      </w:r>
      <w:r w:rsidRPr="00AD2AF3">
        <w:tab/>
      </w:r>
      <w:r w:rsidRPr="00AD2AF3">
        <w:tab/>
        <w:t>[DC9]</w:t>
      </w:r>
    </w:p>
    <w:p w14:paraId="7C709BEB" w14:textId="77777777" w:rsidR="00CC1F05" w:rsidRPr="00AD2AF3" w:rsidRDefault="00CC1F05" w:rsidP="00CC1F05">
      <w:pPr>
        <w:spacing w:after="0" w:line="276" w:lineRule="auto"/>
        <w:ind w:left="1" w:right="62" w:firstLine="0"/>
      </w:pPr>
      <w:r w:rsidRPr="00AD2AF3">
        <w:t xml:space="preserve">The primary language of the resource. Values should be taken from ISO language codes, e.g. de, fr. </w:t>
      </w:r>
    </w:p>
    <w:p w14:paraId="071A77E4" w14:textId="77777777" w:rsidR="00CC1F05" w:rsidRPr="00AD2AF3" w:rsidRDefault="00CC1F05" w:rsidP="00CC1F05">
      <w:pPr>
        <w:tabs>
          <w:tab w:val="left" w:pos="1097"/>
        </w:tabs>
        <w:spacing w:after="0" w:line="276" w:lineRule="auto"/>
        <w:ind w:left="6" w:right="62" w:firstLine="0"/>
      </w:pPr>
      <w:r w:rsidRPr="00AD2AF3">
        <w:tab/>
      </w:r>
    </w:p>
    <w:p w14:paraId="1D762080" w14:textId="77777777" w:rsidR="00CC1F05" w:rsidRPr="00AD2AF3" w:rsidRDefault="00CC1F05" w:rsidP="00CC1F05">
      <w:pPr>
        <w:spacing w:after="0" w:line="276" w:lineRule="auto"/>
        <w:ind w:left="0" w:right="62" w:firstLine="0"/>
      </w:pPr>
      <w:r w:rsidRPr="00AD2AF3">
        <w:t>†</w:t>
      </w:r>
      <w:r w:rsidRPr="00AD2AF3">
        <w:rPr>
          <w:b/>
        </w:rPr>
        <w:t>E.6 Related Identifiers (0…n)</w:t>
      </w:r>
      <w:r w:rsidRPr="00AD2AF3">
        <w:t xml:space="preserve"> </w:t>
      </w:r>
      <w:r w:rsidRPr="00AD2AF3">
        <w:tab/>
      </w:r>
      <w:r w:rsidRPr="00AD2AF3">
        <w:tab/>
        <w:t>[DC12, DC12.1, 12.2,12.3, 12.4, 12.5]</w:t>
      </w:r>
    </w:p>
    <w:p w14:paraId="57C98A97" w14:textId="77777777" w:rsidR="00CC1F05" w:rsidRPr="00AD2AF3" w:rsidRDefault="00CC1F05" w:rsidP="00CC1F05">
      <w:pPr>
        <w:spacing w:after="0" w:line="276" w:lineRule="auto"/>
        <w:ind w:left="0" w:right="62" w:firstLine="0"/>
      </w:pPr>
      <w:r w:rsidRPr="00AD2AF3">
        <w:t xml:space="preserve">These are the Identifiers of related resources, which must be globally unique identifiers. </w:t>
      </w:r>
      <w:r w:rsidRPr="00AD2AF3">
        <w:tab/>
        <w:t>Related resources will normally be data objects themselves. The record is composite and must include:</w:t>
      </w:r>
    </w:p>
    <w:p w14:paraId="69D6B69E" w14:textId="77777777" w:rsidR="00CC1F05" w:rsidRPr="00AD2AF3" w:rsidRDefault="00CC1F05" w:rsidP="00CC1F05">
      <w:pPr>
        <w:spacing w:after="0" w:line="276" w:lineRule="auto"/>
        <w:ind w:left="567" w:right="62"/>
      </w:pPr>
      <w:r w:rsidRPr="00AD2AF3">
        <w:t>E.6.1 The identifier itself</w:t>
      </w:r>
    </w:p>
    <w:p w14:paraId="6D28BD96" w14:textId="77777777" w:rsidR="00CC1F05" w:rsidRPr="00AD2AF3" w:rsidRDefault="00CC1F05" w:rsidP="00CC1F05">
      <w:pPr>
        <w:spacing w:after="0" w:line="276" w:lineRule="auto"/>
        <w:ind w:left="567" w:right="62"/>
      </w:pPr>
      <w:r w:rsidRPr="00AD2AF3">
        <w:t xml:space="preserve">E.6.2 The related Identifier Type. </w:t>
      </w:r>
    </w:p>
    <w:p w14:paraId="4EFE1CCD" w14:textId="77777777" w:rsidR="00CC1F05" w:rsidRPr="00AD2AF3" w:rsidRDefault="00CC1F05" w:rsidP="00CC1F05">
      <w:pPr>
        <w:spacing w:after="0" w:line="276" w:lineRule="auto"/>
        <w:ind w:right="62"/>
      </w:pPr>
      <w:r w:rsidRPr="00AD2AF3">
        <w:t>The current available values include</w:t>
      </w:r>
      <w:r w:rsidRPr="00AD2AF3">
        <w:rPr>
          <w:i/>
        </w:rPr>
        <w:t xml:space="preserve">: </w:t>
      </w:r>
      <w:r w:rsidRPr="00AD2AF3">
        <w:t>ARK, arXiv, bibcode, DOI, EAN13, EISSN, Handle, ISBN, ISSN, ISTC, LISSN LSID, PMID, PURL, UPC, URL, URN.</w:t>
      </w:r>
    </w:p>
    <w:p w14:paraId="05A3C150" w14:textId="77777777" w:rsidR="00CC1F05" w:rsidRPr="00AD2AF3" w:rsidRDefault="00CC1F05" w:rsidP="00CC1F05">
      <w:pPr>
        <w:spacing w:after="0" w:line="276" w:lineRule="auto"/>
        <w:ind w:left="567" w:right="62" w:firstLine="0"/>
      </w:pPr>
      <w:r w:rsidRPr="00AD2AF3">
        <w:t xml:space="preserve">E.6.3 The relation Type. </w:t>
      </w:r>
    </w:p>
    <w:p w14:paraId="763BCF8F" w14:textId="77777777" w:rsidR="00CC1F05" w:rsidRPr="00AD2AF3" w:rsidRDefault="00CC1F05" w:rsidP="00CC1F05">
      <w:pPr>
        <w:spacing w:after="0" w:line="276" w:lineRule="auto"/>
        <w:ind w:left="1" w:right="62" w:firstLine="0"/>
      </w:pPr>
      <w:r w:rsidRPr="00AD2AF3">
        <w:t>Current available values include</w:t>
      </w:r>
      <w:r w:rsidRPr="00AD2AF3">
        <w:rPr>
          <w:i/>
        </w:rPr>
        <w:t xml:space="preserve">: </w:t>
      </w:r>
      <w:r w:rsidRPr="00AD2AF3">
        <w:t xml:space="preserve">IsCitedBy, Cites, IsSupplementTo, IsSupplementedBy, IsContinuedBy, Continues, HasMetadata, IsMetadataFor, IsNewVersionOf, IsPreviousVersionOf, IsPartOf, HasPart, IsReferencedBy, References, IsDocumentedBy, Documents, IsCompiledBy, Compiles, IsVariantFormOf, IsOriginalFormOf, IsIdenticalTo, IsReviewedBy, Reviews, IsDerivedFrom, and IsSourceOf. </w:t>
      </w:r>
    </w:p>
    <w:p w14:paraId="6F96954F" w14:textId="77777777" w:rsidR="00CC1F05" w:rsidRPr="00AD2AF3" w:rsidRDefault="00CC1F05" w:rsidP="00CC1F05">
      <w:pPr>
        <w:spacing w:after="0" w:line="276" w:lineRule="auto"/>
        <w:ind w:left="1" w:right="62" w:firstLine="0"/>
      </w:pPr>
    </w:p>
    <w:p w14:paraId="7EEAFB58" w14:textId="77777777" w:rsidR="00CC1F05" w:rsidRPr="00AD2AF3" w:rsidRDefault="00CC1F05" w:rsidP="00CC1F05">
      <w:pPr>
        <w:spacing w:after="0" w:line="276" w:lineRule="auto"/>
        <w:ind w:left="1" w:right="62" w:firstLine="0"/>
      </w:pPr>
      <w:r w:rsidRPr="00AD2AF3">
        <w:t xml:space="preserve">If the relation type is one of HasMetadata / Is Metadata, then either or both records should also include the name of the </w:t>
      </w:r>
    </w:p>
    <w:p w14:paraId="17B964B8" w14:textId="77777777" w:rsidR="00CC1F05" w:rsidRPr="00AD2AF3" w:rsidRDefault="00CC1F05" w:rsidP="00CC1F05">
      <w:pPr>
        <w:spacing w:after="0" w:line="276" w:lineRule="auto"/>
        <w:ind w:left="567" w:right="62" w:firstLine="0"/>
      </w:pPr>
      <w:r w:rsidRPr="00AD2AF3">
        <w:t xml:space="preserve">E.6.4 related Metadata Scheme, </w:t>
      </w:r>
    </w:p>
    <w:p w14:paraId="3E59A329" w14:textId="77777777" w:rsidR="00CC1F05" w:rsidRPr="00AD2AF3" w:rsidRDefault="00CC1F05" w:rsidP="00CC1F05">
      <w:pPr>
        <w:spacing w:after="0" w:line="276" w:lineRule="auto"/>
        <w:ind w:left="567" w:right="62" w:firstLine="0"/>
      </w:pPr>
      <w:r w:rsidRPr="00AD2AF3">
        <w:t xml:space="preserve">E.6.5 the scheme URI, and </w:t>
      </w:r>
    </w:p>
    <w:p w14:paraId="0FD53E34" w14:textId="77777777" w:rsidR="00CC1F05" w:rsidRPr="00AD2AF3" w:rsidRDefault="00CC1F05" w:rsidP="00CC1F05">
      <w:pPr>
        <w:spacing w:after="0" w:line="276" w:lineRule="auto"/>
        <w:ind w:left="567" w:right="62" w:firstLine="0"/>
      </w:pPr>
      <w:r w:rsidRPr="00AD2AF3">
        <w:t xml:space="preserve">E.6.6. the scheme type, </w:t>
      </w:r>
    </w:p>
    <w:p w14:paraId="02C0105C" w14:textId="77777777" w:rsidR="00CC1F05" w:rsidRPr="00AD2AF3" w:rsidRDefault="00CC1F05" w:rsidP="00CC1F05">
      <w:pPr>
        <w:spacing w:after="0" w:line="276" w:lineRule="auto"/>
        <w:ind w:left="1" w:right="62" w:firstLine="0"/>
      </w:pPr>
      <w:r w:rsidRPr="00AD2AF3">
        <w:t>e.g. XSD, DDT, Turtle, (or in the clinical research context, CDISC ODM or Define XML).</w:t>
      </w:r>
    </w:p>
    <w:p w14:paraId="1D404721" w14:textId="77777777" w:rsidR="00CC1F05" w:rsidRPr="00AD2AF3" w:rsidRDefault="00CC1F05" w:rsidP="00CC1F05">
      <w:pPr>
        <w:spacing w:after="0" w:line="276" w:lineRule="auto"/>
        <w:ind w:left="1" w:right="62" w:firstLine="0"/>
      </w:pPr>
    </w:p>
    <w:p w14:paraId="45F58F30" w14:textId="77777777" w:rsidR="00CC1F05" w:rsidRPr="00AD2AF3" w:rsidRDefault="00CC1F05" w:rsidP="00CC1F05">
      <w:pPr>
        <w:spacing w:after="0" w:line="276" w:lineRule="auto"/>
        <w:ind w:left="1" w:right="62" w:firstLine="0"/>
      </w:pPr>
      <w:r w:rsidRPr="00AD2AF3">
        <w:t xml:space="preserve">If the HasMetadata / IsMetadata relation type is used the expectation is that all metadata data objects would be made available with the ‘target’ data object. In this case providing the related identifier information is mandatory. </w:t>
      </w:r>
    </w:p>
    <w:p w14:paraId="7882F8E1" w14:textId="77777777" w:rsidR="00CC1F05" w:rsidRPr="00AD2AF3" w:rsidRDefault="00CC1F05" w:rsidP="00CC1F05">
      <w:pPr>
        <w:spacing w:after="0" w:line="276" w:lineRule="auto"/>
        <w:ind w:left="1" w:right="62" w:firstLine="0"/>
      </w:pPr>
    </w:p>
    <w:p w14:paraId="5392C4C7" w14:textId="77777777" w:rsidR="00CC1F05" w:rsidRPr="00AD2AF3" w:rsidRDefault="00CC1F05" w:rsidP="00CC1F05">
      <w:pPr>
        <w:pStyle w:val="Listenabsatz"/>
        <w:numPr>
          <w:ilvl w:val="0"/>
          <w:numId w:val="20"/>
        </w:numPr>
        <w:spacing w:after="0" w:line="276" w:lineRule="auto"/>
        <w:ind w:left="0" w:right="62" w:firstLine="1"/>
        <w:rPr>
          <w:b/>
        </w:rPr>
      </w:pPr>
      <w:r w:rsidRPr="00AD2AF3">
        <w:rPr>
          <w:b/>
        </w:rPr>
        <w:t>Identifying Location, Ownership and Access</w:t>
      </w:r>
    </w:p>
    <w:p w14:paraId="4093D5A4" w14:textId="77777777" w:rsidR="00CC1F05" w:rsidRPr="00AD2AF3" w:rsidRDefault="00CC1F05" w:rsidP="00CC1F05">
      <w:pPr>
        <w:spacing w:after="0" w:line="276" w:lineRule="auto"/>
        <w:ind w:left="1" w:right="62" w:firstLine="0"/>
      </w:pPr>
      <w:r w:rsidRPr="00AD2AF3">
        <w:t>††</w:t>
      </w:r>
      <w:r w:rsidRPr="00AD2AF3">
        <w:rPr>
          <w:b/>
        </w:rPr>
        <w:t xml:space="preserve">F.1 Publisher (1) </w:t>
      </w:r>
      <w:r w:rsidRPr="00AD2AF3">
        <w:rPr>
          <w:b/>
        </w:rPr>
        <w:tab/>
      </w:r>
      <w:r w:rsidRPr="00AD2AF3">
        <w:tab/>
      </w:r>
      <w:r w:rsidRPr="00AD2AF3">
        <w:tab/>
        <w:t>[DC4]</w:t>
      </w:r>
      <w:r w:rsidRPr="00AD2AF3">
        <w:tab/>
      </w:r>
    </w:p>
    <w:p w14:paraId="0277DC22" w14:textId="77777777" w:rsidR="00CC1F05" w:rsidRPr="00AD2AF3" w:rsidRDefault="00CC1F05" w:rsidP="00CC1F05">
      <w:pPr>
        <w:spacing w:after="0" w:line="276" w:lineRule="auto"/>
        <w:ind w:left="1" w:right="62" w:firstLine="0"/>
      </w:pPr>
      <w:r w:rsidRPr="00AD2AF3">
        <w:t xml:space="preserve">In the DataCite schema the publisher is ‘The name of the entity that holds, archives, publishes prints, distributes, releases, issues, or produces the resource.’ Specifically, in this schema, it is the organisation that </w:t>
      </w:r>
      <w:r w:rsidRPr="00AD2AF3">
        <w:rPr>
          <w:i/>
        </w:rPr>
        <w:t>manages access</w:t>
      </w:r>
      <w:r w:rsidRPr="00AD2AF3">
        <w:t xml:space="preserve"> to the document, including making the overall decision about access type, (see F3). For journal papers it is </w:t>
      </w:r>
      <w:r w:rsidRPr="00AD2AF3">
        <w:rPr>
          <w:i/>
        </w:rPr>
        <w:t>not</w:t>
      </w:r>
      <w:r w:rsidRPr="00AD2AF3">
        <w:t xml:space="preserve"> the journal name, but the name of the company that publishes the journal, and which would normally run the primary web site on which it can be accessed.</w:t>
      </w:r>
    </w:p>
    <w:p w14:paraId="4B44B8E0" w14:textId="77777777" w:rsidR="00CC1F05" w:rsidRPr="00AD2AF3" w:rsidRDefault="00CC1F05" w:rsidP="00CC1F05">
      <w:pPr>
        <w:spacing w:after="0" w:line="276" w:lineRule="auto"/>
        <w:ind w:left="1" w:right="62" w:firstLine="0"/>
      </w:pPr>
    </w:p>
    <w:p w14:paraId="26754FE2" w14:textId="77777777" w:rsidR="00CC1F05" w:rsidRPr="00AD2AF3" w:rsidRDefault="00CC1F05" w:rsidP="00CC1F05">
      <w:pPr>
        <w:tabs>
          <w:tab w:val="left" w:pos="3105"/>
          <w:tab w:val="left" w:pos="6206"/>
        </w:tabs>
        <w:spacing w:after="0" w:line="276" w:lineRule="auto"/>
        <w:ind w:left="6" w:right="62" w:firstLine="0"/>
      </w:pPr>
      <w:r w:rsidRPr="00AD2AF3">
        <w:t>†</w:t>
      </w:r>
      <w:r w:rsidRPr="00AD2AF3">
        <w:rPr>
          <w:b/>
        </w:rPr>
        <w:t>F.2 Other Hosting Institutions (0…n)</w:t>
      </w:r>
      <w:r w:rsidRPr="00AD2AF3">
        <w:t xml:space="preserve">      [DC7 (one of the listed options)]</w:t>
      </w:r>
      <w:r w:rsidRPr="00AD2AF3">
        <w:tab/>
      </w:r>
    </w:p>
    <w:p w14:paraId="7D8647CC" w14:textId="77777777" w:rsidR="00CC1F05" w:rsidRPr="00AD2AF3" w:rsidRDefault="00CC1F05" w:rsidP="00CC1F05">
      <w:pPr>
        <w:tabs>
          <w:tab w:val="left" w:pos="3105"/>
          <w:tab w:val="left" w:pos="6206"/>
        </w:tabs>
        <w:spacing w:after="0" w:line="276" w:lineRule="auto"/>
        <w:ind w:left="6" w:right="62" w:firstLine="0"/>
      </w:pPr>
      <w:r w:rsidRPr="00AD2AF3">
        <w:t xml:space="preserve">Any organisations other than the publisher identified in F1 that also host the data object within their IT infrastructure. This is recommended, but it is accepted that in some cases the organisation providing the source metadata may not know of every other host organisation. It may therefore be </w:t>
      </w:r>
      <w:r w:rsidRPr="00AD2AF3">
        <w:lastRenderedPageBreak/>
        <w:t>up to the metadata repository to aggregate this data point, once it has identified all hosts for a particular data object.</w:t>
      </w:r>
    </w:p>
    <w:p w14:paraId="237D4DE1" w14:textId="77777777" w:rsidR="00CC1F05" w:rsidRPr="00AD2AF3" w:rsidRDefault="00CC1F05" w:rsidP="00CC1F05">
      <w:pPr>
        <w:tabs>
          <w:tab w:val="left" w:pos="3105"/>
          <w:tab w:val="left" w:pos="6206"/>
        </w:tabs>
        <w:spacing w:after="0" w:line="276" w:lineRule="auto"/>
        <w:ind w:left="6" w:right="62" w:firstLine="0"/>
      </w:pPr>
    </w:p>
    <w:p w14:paraId="19217274" w14:textId="77777777" w:rsidR="00CC1F05" w:rsidRPr="00AD2AF3" w:rsidRDefault="00CC1F05" w:rsidP="00CC1F05">
      <w:pPr>
        <w:tabs>
          <w:tab w:val="left" w:pos="2274"/>
          <w:tab w:val="left" w:pos="6206"/>
        </w:tabs>
        <w:spacing w:after="0" w:line="276" w:lineRule="auto"/>
        <w:ind w:left="6" w:right="62" w:firstLine="0"/>
        <w:rPr>
          <w:b/>
        </w:rPr>
      </w:pPr>
      <w:r w:rsidRPr="00AD2AF3">
        <w:t>††</w:t>
      </w:r>
      <w:r w:rsidRPr="00AD2AF3">
        <w:rPr>
          <w:b/>
        </w:rPr>
        <w:t>F.3 Access Type (1)</w:t>
      </w:r>
    </w:p>
    <w:p w14:paraId="33308B15" w14:textId="77777777" w:rsidR="00CC1F05" w:rsidRPr="00AD2AF3" w:rsidRDefault="00CC1F05" w:rsidP="00CC1F05">
      <w:pPr>
        <w:tabs>
          <w:tab w:val="left" w:pos="2274"/>
          <w:tab w:val="left" w:pos="6206"/>
        </w:tabs>
        <w:spacing w:after="0" w:line="276" w:lineRule="auto"/>
        <w:ind w:left="6" w:right="62" w:firstLine="0"/>
      </w:pPr>
      <w:r w:rsidRPr="00AD2AF3">
        <w:t>One of ‘public</w:t>
      </w:r>
      <w:r>
        <w:t xml:space="preserve"> download</w:t>
      </w:r>
      <w:r w:rsidRPr="00AD2AF3">
        <w:t xml:space="preserve">’, </w:t>
      </w:r>
      <w:r>
        <w:t xml:space="preserve">‘public on-screen access’, </w:t>
      </w:r>
      <w:r w:rsidRPr="00AD2AF3">
        <w:t>‘restricted</w:t>
      </w:r>
      <w:r>
        <w:t xml:space="preserve"> download</w:t>
      </w:r>
      <w:r w:rsidRPr="00AD2AF3">
        <w:t>’, ‘restricted</w:t>
      </w:r>
      <w:r>
        <w:t xml:space="preserve"> on-screen access’,</w:t>
      </w:r>
      <w:r w:rsidRPr="00AD2AF3">
        <w:t xml:space="preserve"> ‘case by case</w:t>
      </w:r>
      <w:r>
        <w:t xml:space="preserve"> download</w:t>
      </w:r>
      <w:r w:rsidRPr="00AD2AF3">
        <w:t>’ and ‘case by case</w:t>
      </w:r>
      <w:r>
        <w:t xml:space="preserve"> on-screen access</w:t>
      </w:r>
      <w:r w:rsidRPr="00AD2AF3">
        <w:t>’.</w:t>
      </w:r>
    </w:p>
    <w:p w14:paraId="68546E48" w14:textId="77777777" w:rsidR="00CC1F05" w:rsidRPr="00AD2AF3" w:rsidRDefault="00CC1F05" w:rsidP="00CC1F05">
      <w:pPr>
        <w:tabs>
          <w:tab w:val="left" w:pos="2274"/>
          <w:tab w:val="left" w:pos="6206"/>
        </w:tabs>
        <w:spacing w:after="0" w:line="276" w:lineRule="auto"/>
        <w:ind w:left="6" w:right="62" w:firstLine="0"/>
      </w:pPr>
      <w:r w:rsidRPr="008B3119">
        <w:rPr>
          <w:i/>
        </w:rPr>
        <w:t>Restricted</w:t>
      </w:r>
      <w:r w:rsidRPr="00AD2AF3">
        <w:t xml:space="preserve"> means access would be dependent on membership of a predefined group, usually as determined by an authentication mechanism (e.g. username + password), for example as is the case with subscription to a journal. </w:t>
      </w:r>
      <w:r w:rsidRPr="008B3119">
        <w:rPr>
          <w:i/>
        </w:rPr>
        <w:t>Case by case</w:t>
      </w:r>
      <w:r w:rsidRPr="00AD2AF3">
        <w:t xml:space="preserve"> means that there is no predefined access but that applications for access to the data object will be considered by the object owners.</w:t>
      </w:r>
      <w:r>
        <w:t xml:space="preserve"> </w:t>
      </w:r>
      <w:r w:rsidRPr="008B3119">
        <w:rPr>
          <w:i/>
        </w:rPr>
        <w:t>On-screen access</w:t>
      </w:r>
      <w:r>
        <w:t xml:space="preserve"> means that a researcher can view and process data within a specified environment but cannot download a file of the raw data, though export of the results of re-analysis would be allowed.</w:t>
      </w:r>
    </w:p>
    <w:p w14:paraId="0A17AF34" w14:textId="77777777" w:rsidR="00CC1F05" w:rsidRPr="00AD2AF3" w:rsidRDefault="00CC1F05" w:rsidP="00CC1F05">
      <w:pPr>
        <w:tabs>
          <w:tab w:val="left" w:pos="2274"/>
          <w:tab w:val="left" w:pos="6206"/>
        </w:tabs>
        <w:spacing w:after="0" w:line="276" w:lineRule="auto"/>
        <w:ind w:left="6" w:right="62" w:firstLine="0"/>
      </w:pPr>
    </w:p>
    <w:p w14:paraId="49A918B6" w14:textId="77777777" w:rsidR="00CC1F05" w:rsidRDefault="00CC1F05" w:rsidP="00CC1F05">
      <w:pPr>
        <w:tabs>
          <w:tab w:val="left" w:pos="741"/>
          <w:tab w:val="left" w:pos="3035"/>
          <w:tab w:val="left" w:pos="3586"/>
          <w:tab w:val="left" w:pos="6683"/>
        </w:tabs>
        <w:spacing w:after="0" w:line="276" w:lineRule="auto"/>
        <w:ind w:left="6" w:right="62" w:firstLine="0"/>
        <w:rPr>
          <w:b/>
        </w:rPr>
      </w:pPr>
      <w:r w:rsidRPr="00AD2AF3">
        <w:rPr>
          <w:b/>
        </w:rPr>
        <w:t>(</w:t>
      </w:r>
      <w:r w:rsidRPr="00AD2AF3">
        <w:t>††</w:t>
      </w:r>
      <w:r w:rsidRPr="00AD2AF3">
        <w:rPr>
          <w:b/>
        </w:rPr>
        <w:t>) F.4 Access Details (1)</w:t>
      </w:r>
      <w:r>
        <w:rPr>
          <w:b/>
        </w:rPr>
        <w:t xml:space="preserve">  </w:t>
      </w:r>
    </w:p>
    <w:p w14:paraId="7725C825" w14:textId="77777777" w:rsidR="00CC1F05" w:rsidRPr="00AD2AF3" w:rsidRDefault="00CC1F05" w:rsidP="00CC1F05">
      <w:pPr>
        <w:tabs>
          <w:tab w:val="left" w:pos="741"/>
          <w:tab w:val="left" w:pos="3035"/>
          <w:tab w:val="left" w:pos="3586"/>
          <w:tab w:val="left" w:pos="6683"/>
        </w:tabs>
        <w:spacing w:after="0" w:line="276" w:lineRule="auto"/>
        <w:ind w:left="6" w:right="62" w:firstLine="0"/>
        <w:rPr>
          <w:i/>
        </w:rPr>
      </w:pPr>
      <w:r w:rsidRPr="00AD2AF3">
        <w:rPr>
          <w:i/>
        </w:rPr>
        <w:t xml:space="preserve">Mandatory for any of the non-public access types. </w:t>
      </w:r>
    </w:p>
    <w:p w14:paraId="7F7C1EF6" w14:textId="77777777" w:rsidR="00CC1F05" w:rsidRPr="00AD2AF3" w:rsidRDefault="00CC1F05" w:rsidP="00CC1F05">
      <w:pPr>
        <w:tabs>
          <w:tab w:val="left" w:pos="741"/>
          <w:tab w:val="left" w:pos="3035"/>
          <w:tab w:val="left" w:pos="3586"/>
          <w:tab w:val="left" w:pos="6683"/>
        </w:tabs>
        <w:spacing w:after="0" w:line="276" w:lineRule="auto"/>
        <w:ind w:left="6" w:right="62" w:firstLine="0"/>
      </w:pPr>
      <w:r w:rsidRPr="00AD2AF3">
        <w:t>A textual description of the access being offered, for example identifying the groups to which access is granted, or the criteria on which a case-by-case decision would be based.</w:t>
      </w:r>
    </w:p>
    <w:p w14:paraId="57BCB662" w14:textId="77777777" w:rsidR="00CC1F05" w:rsidRPr="00AD2AF3" w:rsidRDefault="00CC1F05" w:rsidP="00CC1F05">
      <w:pPr>
        <w:tabs>
          <w:tab w:val="left" w:pos="741"/>
          <w:tab w:val="left" w:pos="3035"/>
          <w:tab w:val="left" w:pos="3586"/>
          <w:tab w:val="left" w:pos="6683"/>
        </w:tabs>
        <w:spacing w:after="0" w:line="276" w:lineRule="auto"/>
        <w:ind w:left="6" w:right="62" w:firstLine="0"/>
      </w:pPr>
    </w:p>
    <w:p w14:paraId="7DADA08B" w14:textId="77777777" w:rsidR="00CC1F05" w:rsidRDefault="00CC1F05" w:rsidP="00CC1F05">
      <w:pPr>
        <w:tabs>
          <w:tab w:val="left" w:pos="741"/>
          <w:tab w:val="left" w:pos="3035"/>
          <w:tab w:val="left" w:pos="3586"/>
          <w:tab w:val="left" w:pos="6683"/>
        </w:tabs>
        <w:spacing w:after="0" w:line="276" w:lineRule="auto"/>
        <w:ind w:left="6" w:right="62" w:firstLine="0"/>
        <w:rPr>
          <w:b/>
        </w:rPr>
      </w:pPr>
      <w:r w:rsidRPr="00AD2AF3">
        <w:rPr>
          <w:b/>
        </w:rPr>
        <w:t>(</w:t>
      </w:r>
      <w:r w:rsidRPr="00AD2AF3">
        <w:t>††</w:t>
      </w:r>
      <w:r w:rsidRPr="00AD2AF3">
        <w:rPr>
          <w:b/>
        </w:rPr>
        <w:t>) F.5 Access Contact (1)</w:t>
      </w:r>
      <w:r>
        <w:rPr>
          <w:b/>
        </w:rPr>
        <w:t xml:space="preserve"> </w:t>
      </w:r>
    </w:p>
    <w:p w14:paraId="08F4F7A0" w14:textId="77777777" w:rsidR="00CC1F05" w:rsidRPr="00AD2AF3" w:rsidRDefault="00CC1F05" w:rsidP="00CC1F05">
      <w:pPr>
        <w:tabs>
          <w:tab w:val="left" w:pos="741"/>
          <w:tab w:val="left" w:pos="3035"/>
          <w:tab w:val="left" w:pos="3586"/>
          <w:tab w:val="left" w:pos="6683"/>
        </w:tabs>
        <w:spacing w:after="0" w:line="276" w:lineRule="auto"/>
        <w:ind w:left="6" w:right="62" w:firstLine="0"/>
        <w:rPr>
          <w:i/>
        </w:rPr>
      </w:pPr>
      <w:r w:rsidRPr="00AD2AF3">
        <w:rPr>
          <w:i/>
        </w:rPr>
        <w:t xml:space="preserve">Mandatory for any of the non-public access types. </w:t>
      </w:r>
    </w:p>
    <w:p w14:paraId="38CC63CE" w14:textId="77777777" w:rsidR="00CC1F05" w:rsidRPr="00AD2AF3" w:rsidRDefault="00CC1F05" w:rsidP="00CC1F05">
      <w:pPr>
        <w:tabs>
          <w:tab w:val="left" w:pos="741"/>
          <w:tab w:val="left" w:pos="3035"/>
          <w:tab w:val="left" w:pos="3586"/>
          <w:tab w:val="left" w:pos="6683"/>
        </w:tabs>
        <w:spacing w:after="0" w:line="276" w:lineRule="auto"/>
        <w:ind w:left="6" w:right="62" w:firstLine="0"/>
      </w:pPr>
      <w:r w:rsidRPr="00AD2AF3">
        <w:t xml:space="preserve">A link to a resource that explains how access may be gained, e.g. how a group can be joined, and / or how application can be made for access on an individual basis. </w:t>
      </w:r>
    </w:p>
    <w:p w14:paraId="141DB5E6" w14:textId="77777777" w:rsidR="00CC1F05" w:rsidRPr="00AD2AF3" w:rsidRDefault="00CC1F05" w:rsidP="00CC1F05">
      <w:pPr>
        <w:tabs>
          <w:tab w:val="left" w:pos="741"/>
          <w:tab w:val="left" w:pos="3035"/>
          <w:tab w:val="left" w:pos="3586"/>
          <w:tab w:val="left" w:pos="6683"/>
        </w:tabs>
        <w:spacing w:after="0" w:line="276" w:lineRule="auto"/>
        <w:ind w:left="6" w:right="62" w:firstLine="0"/>
      </w:pPr>
      <w:r w:rsidRPr="00AD2AF3">
        <w:t xml:space="preserve">Could use an email address but not normally that of an individual – it would be the address of a shared mailbox that was accessed by the relevant publisher staff. </w:t>
      </w:r>
      <w:r w:rsidRPr="00AD2AF3">
        <w:rPr>
          <w:caps/>
        </w:rPr>
        <w:t xml:space="preserve">A URL </w:t>
      </w:r>
      <w:r w:rsidRPr="00AD2AF3">
        <w:t>to a web page on the publisher’s site, for example explaining the access procedures or even including an application proforma, would be preferable.</w:t>
      </w:r>
    </w:p>
    <w:p w14:paraId="52D7E6C9" w14:textId="77777777" w:rsidR="00CC1F05" w:rsidRPr="00AD2AF3" w:rsidRDefault="00CC1F05" w:rsidP="00CC1F05">
      <w:pPr>
        <w:tabs>
          <w:tab w:val="left" w:pos="741"/>
          <w:tab w:val="left" w:pos="3035"/>
          <w:tab w:val="left" w:pos="3586"/>
          <w:tab w:val="left" w:pos="6683"/>
        </w:tabs>
        <w:spacing w:after="0" w:line="276" w:lineRule="auto"/>
        <w:ind w:left="6" w:right="62" w:firstLine="0"/>
      </w:pPr>
    </w:p>
    <w:p w14:paraId="3FBD89A2" w14:textId="77777777" w:rsidR="00CC1F05" w:rsidRPr="00AD2AF3" w:rsidRDefault="00CC1F05" w:rsidP="00CC1F05">
      <w:pPr>
        <w:tabs>
          <w:tab w:val="left" w:pos="741"/>
          <w:tab w:val="left" w:pos="3035"/>
          <w:tab w:val="left" w:pos="3586"/>
          <w:tab w:val="left" w:pos="6683"/>
        </w:tabs>
        <w:spacing w:after="0" w:line="276" w:lineRule="auto"/>
        <w:ind w:left="6" w:right="62" w:firstLine="0"/>
        <w:rPr>
          <w:b/>
        </w:rPr>
      </w:pPr>
      <w:r w:rsidRPr="00AD2AF3">
        <w:rPr>
          <w:b/>
        </w:rPr>
        <w:t>(</w:t>
      </w:r>
      <w:r w:rsidRPr="00AD2AF3">
        <w:t>††</w:t>
      </w:r>
      <w:r w:rsidRPr="00AD2AF3">
        <w:rPr>
          <w:b/>
        </w:rPr>
        <w:t xml:space="preserve">) F.6 Resources (1…n) </w:t>
      </w:r>
      <w:r w:rsidRPr="00AD2AF3">
        <w:rPr>
          <w:b/>
        </w:rPr>
        <w:tab/>
      </w:r>
      <w:r w:rsidRPr="00AD2AF3">
        <w:rPr>
          <w:b/>
        </w:rPr>
        <w:tab/>
      </w:r>
      <w:r w:rsidRPr="00AD2AF3">
        <w:t>[DC 13, DC14]</w:t>
      </w:r>
    </w:p>
    <w:p w14:paraId="6555D2CF" w14:textId="77777777" w:rsidR="00CC1F05" w:rsidRPr="00AD2AF3" w:rsidRDefault="00CC1F05" w:rsidP="00CC1F05">
      <w:pPr>
        <w:tabs>
          <w:tab w:val="left" w:pos="741"/>
          <w:tab w:val="left" w:pos="3035"/>
          <w:tab w:val="left" w:pos="3586"/>
          <w:tab w:val="left" w:pos="6683"/>
        </w:tabs>
        <w:spacing w:after="0" w:line="276" w:lineRule="auto"/>
        <w:ind w:left="6" w:right="62" w:firstLine="0"/>
      </w:pPr>
      <w:r w:rsidRPr="00AD2AF3">
        <w:t>The web based resources that represent this data object. Mandatory for public or restricted access objects, when at least one resource should be listed.</w:t>
      </w:r>
    </w:p>
    <w:p w14:paraId="28852991" w14:textId="77777777" w:rsidR="00CC1F05" w:rsidRPr="00AD2AF3" w:rsidRDefault="00CC1F05" w:rsidP="00CC1F05">
      <w:pPr>
        <w:tabs>
          <w:tab w:val="left" w:pos="741"/>
          <w:tab w:val="left" w:pos="3035"/>
          <w:tab w:val="left" w:pos="3586"/>
          <w:tab w:val="left" w:pos="6683"/>
        </w:tabs>
        <w:spacing w:after="0" w:line="276" w:lineRule="auto"/>
        <w:ind w:left="6" w:right="62" w:firstLine="0"/>
      </w:pPr>
      <w:r w:rsidRPr="00AD2AF3">
        <w:t xml:space="preserve">Each record would be composite and include the </w:t>
      </w:r>
    </w:p>
    <w:p w14:paraId="17985567" w14:textId="77777777" w:rsidR="00CC1F05" w:rsidRPr="00AD2AF3" w:rsidRDefault="00CC1F05" w:rsidP="00CC1F05">
      <w:pPr>
        <w:tabs>
          <w:tab w:val="left" w:pos="741"/>
          <w:tab w:val="left" w:pos="3035"/>
          <w:tab w:val="left" w:pos="3586"/>
          <w:tab w:val="left" w:pos="6683"/>
        </w:tabs>
        <w:spacing w:after="0" w:line="276" w:lineRule="auto"/>
        <w:ind w:left="567" w:right="62" w:firstLine="0"/>
      </w:pPr>
      <w:r w:rsidRPr="00AD2AF3">
        <w:t xml:space="preserve">F.6.1 resource URL, and, if downloadable, the </w:t>
      </w:r>
    </w:p>
    <w:p w14:paraId="4A110CF6" w14:textId="0A38A576" w:rsidR="00CC1F05" w:rsidRPr="00AD2AF3" w:rsidRDefault="00CC1F05" w:rsidP="00CC1F05">
      <w:pPr>
        <w:tabs>
          <w:tab w:val="left" w:pos="741"/>
          <w:tab w:val="left" w:pos="3035"/>
          <w:tab w:val="left" w:pos="3586"/>
          <w:tab w:val="left" w:pos="6683"/>
        </w:tabs>
        <w:spacing w:after="0" w:line="276" w:lineRule="auto"/>
        <w:ind w:left="567" w:right="62" w:firstLine="0"/>
      </w:pPr>
      <w:r w:rsidRPr="00AD2AF3">
        <w:t>F.6.</w:t>
      </w:r>
      <w:r w:rsidR="00071E31">
        <w:t>2</w:t>
      </w:r>
      <w:r w:rsidRPr="00AD2AF3">
        <w:t xml:space="preserve"> resource file type (e.g. file extension or MIME type) and the </w:t>
      </w:r>
    </w:p>
    <w:p w14:paraId="0B2B0A38" w14:textId="492F14A5" w:rsidR="00CC1F05" w:rsidRPr="00AD2AF3" w:rsidRDefault="00CC1F05" w:rsidP="00CC1F05">
      <w:pPr>
        <w:tabs>
          <w:tab w:val="left" w:pos="741"/>
          <w:tab w:val="left" w:pos="3035"/>
          <w:tab w:val="left" w:pos="3586"/>
          <w:tab w:val="left" w:pos="6683"/>
        </w:tabs>
        <w:spacing w:after="0" w:line="276" w:lineRule="auto"/>
        <w:ind w:left="567" w:right="62" w:firstLine="0"/>
      </w:pPr>
      <w:r w:rsidRPr="00AD2AF3">
        <w:t>F.6.</w:t>
      </w:r>
      <w:r w:rsidR="00071E31">
        <w:t>3</w:t>
      </w:r>
      <w:r w:rsidRPr="00AD2AF3">
        <w:t xml:space="preserve"> resource size, usually in KB or MB. </w:t>
      </w:r>
    </w:p>
    <w:p w14:paraId="0D33B973" w14:textId="77777777" w:rsidR="00CC1F05" w:rsidRPr="00AD2AF3" w:rsidRDefault="00CC1F05" w:rsidP="00CC1F05">
      <w:pPr>
        <w:tabs>
          <w:tab w:val="left" w:pos="741"/>
          <w:tab w:val="left" w:pos="3035"/>
          <w:tab w:val="left" w:pos="3586"/>
          <w:tab w:val="left" w:pos="6683"/>
        </w:tabs>
        <w:spacing w:after="0" w:line="276" w:lineRule="auto"/>
        <w:ind w:left="6" w:right="62" w:firstLine="0"/>
      </w:pPr>
      <w:r w:rsidRPr="00AD2AF3">
        <w:t>The resource host would usually be obvious from the URL.</w:t>
      </w:r>
    </w:p>
    <w:p w14:paraId="145E1F9C" w14:textId="77777777" w:rsidR="00CC1F05" w:rsidRPr="00AD2AF3" w:rsidRDefault="00CC1F05" w:rsidP="00CC1F05">
      <w:pPr>
        <w:tabs>
          <w:tab w:val="left" w:pos="741"/>
          <w:tab w:val="left" w:pos="3035"/>
          <w:tab w:val="left" w:pos="3586"/>
          <w:tab w:val="left" w:pos="6683"/>
        </w:tabs>
        <w:spacing w:after="0" w:line="276" w:lineRule="auto"/>
        <w:ind w:left="6" w:right="62" w:firstLine="0"/>
      </w:pPr>
    </w:p>
    <w:p w14:paraId="79EF6B4D" w14:textId="77777777" w:rsidR="00CC1F05" w:rsidRPr="00AD2AF3" w:rsidRDefault="00CC1F05" w:rsidP="00CC1F05">
      <w:pPr>
        <w:tabs>
          <w:tab w:val="left" w:pos="741"/>
          <w:tab w:val="left" w:pos="3035"/>
          <w:tab w:val="left" w:pos="3586"/>
          <w:tab w:val="left" w:pos="6683"/>
        </w:tabs>
        <w:spacing w:after="0" w:line="276" w:lineRule="auto"/>
        <w:ind w:left="6" w:right="62" w:firstLine="0"/>
      </w:pPr>
      <w:r w:rsidRPr="00AD2AF3">
        <w:rPr>
          <w:b/>
        </w:rPr>
        <w:t>F.7 Rights (0…n)</w:t>
      </w:r>
      <w:r w:rsidRPr="00AD2AF3">
        <w:rPr>
          <w:b/>
        </w:rPr>
        <w:tab/>
      </w:r>
      <w:r w:rsidRPr="00AD2AF3">
        <w:rPr>
          <w:b/>
        </w:rPr>
        <w:tab/>
      </w:r>
      <w:r w:rsidRPr="00AD2AF3">
        <w:t xml:space="preserve"> [DC16, DC16.1]</w:t>
      </w:r>
    </w:p>
    <w:p w14:paraId="70F45BAF" w14:textId="77777777" w:rsidR="00CC1F05" w:rsidRPr="00AD2AF3" w:rsidRDefault="00CC1F05" w:rsidP="00CC1F05">
      <w:pPr>
        <w:spacing w:after="0" w:line="276" w:lineRule="auto"/>
        <w:ind w:left="0" w:right="62" w:firstLine="0"/>
      </w:pPr>
      <w:r w:rsidRPr="00AD2AF3">
        <w:t xml:space="preserve">Any intellectual property rights information for the data object. A textual statement of the rights management associated with the resource.  To quote the DataCite specification, ‘Use the complete title of a license and include version information if applicable. Example: Creative Commons, Attribution 3.0 Germany License’. </w:t>
      </w:r>
    </w:p>
    <w:p w14:paraId="14CA288E" w14:textId="79DF7AC8" w:rsidR="00CC1F05" w:rsidRDefault="00CC1F05" w:rsidP="00584702">
      <w:pPr>
        <w:spacing w:after="0" w:line="276" w:lineRule="auto"/>
        <w:ind w:left="567" w:right="62" w:firstLine="0"/>
      </w:pPr>
      <w:r w:rsidRPr="00AD2AF3">
        <w:t xml:space="preserve">F.7.1 The </w:t>
      </w:r>
      <w:r w:rsidRPr="00AD2AF3">
        <w:rPr>
          <w:b/>
        </w:rPr>
        <w:t>URI</w:t>
      </w:r>
      <w:r w:rsidRPr="00AD2AF3">
        <w:t xml:space="preserve"> for the specific rights management should also be given.</w:t>
      </w:r>
    </w:p>
    <w:sectPr w:rsidR="00CC1F05" w:rsidSect="005D5E62">
      <w:headerReference w:type="even" r:id="rId10"/>
      <w:headerReference w:type="default" r:id="rId11"/>
      <w:footerReference w:type="even" r:id="rId12"/>
      <w:footerReference w:type="default" r:id="rId13"/>
      <w:headerReference w:type="first" r:id="rId14"/>
      <w:footerReference w:type="first" r:id="rId15"/>
      <w:pgSz w:w="11904" w:h="16840"/>
      <w:pgMar w:top="624" w:right="1360" w:bottom="1140" w:left="141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08FF9" w14:textId="77777777" w:rsidR="00FF5FCD" w:rsidRDefault="00FF5FCD">
      <w:pPr>
        <w:spacing w:after="0" w:line="240" w:lineRule="auto"/>
      </w:pPr>
      <w:r>
        <w:separator/>
      </w:r>
    </w:p>
  </w:endnote>
  <w:endnote w:type="continuationSeparator" w:id="0">
    <w:p w14:paraId="6624E7C7" w14:textId="77777777" w:rsidR="00FF5FCD" w:rsidRDefault="00FF5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4B1D0" w14:textId="77777777" w:rsidR="00FF5FCD" w:rsidRDefault="00FF5FCD">
    <w:pPr>
      <w:tabs>
        <w:tab w:val="center" w:pos="4537"/>
        <w:tab w:val="right" w:pos="9134"/>
      </w:tabs>
      <w:spacing w:after="85" w:line="259" w:lineRule="auto"/>
      <w:ind w:left="0" w:firstLine="0"/>
    </w:pPr>
    <w:r>
      <w:t xml:space="preserve">DataCite Metadata Scheme V 3.1 </w:t>
    </w:r>
    <w:r>
      <w:tab/>
      <w:t xml:space="preserve"> </w:t>
    </w:r>
    <w:r>
      <w:tab/>
    </w:r>
    <w:r>
      <w:fldChar w:fldCharType="begin"/>
    </w:r>
    <w:r>
      <w:instrText xml:space="preserve"> PAGE   \* MERGEFORMAT </w:instrText>
    </w:r>
    <w:r>
      <w:fldChar w:fldCharType="separate"/>
    </w:r>
    <w:r>
      <w:rPr>
        <w:sz w:val="24"/>
      </w:rPr>
      <w:t>2</w:t>
    </w:r>
    <w:r>
      <w:rPr>
        <w:sz w:val="24"/>
      </w:rPr>
      <w:fldChar w:fldCharType="end"/>
    </w:r>
    <w:r>
      <w:t xml:space="preserve"> </w:t>
    </w:r>
  </w:p>
  <w:p w14:paraId="19165BA8" w14:textId="77777777" w:rsidR="00FF5FCD" w:rsidRDefault="00FF5FCD">
    <w:pPr>
      <w:spacing w:after="0" w:line="259" w:lineRule="auto"/>
      <w:ind w:left="1"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6B00D" w14:textId="282C84A8" w:rsidR="00FF5FCD" w:rsidRDefault="00FF5FCD">
    <w:pPr>
      <w:tabs>
        <w:tab w:val="center" w:pos="4537"/>
        <w:tab w:val="right" w:pos="9134"/>
      </w:tabs>
      <w:spacing w:after="85" w:line="259" w:lineRule="auto"/>
      <w:ind w:left="0" w:firstLine="0"/>
    </w:pPr>
    <w:r>
      <w:tab/>
    </w:r>
    <w:r>
      <w:fldChar w:fldCharType="begin"/>
    </w:r>
    <w:r>
      <w:instrText xml:space="preserve"> PAGE   \* MERGEFORMAT </w:instrText>
    </w:r>
    <w:r>
      <w:fldChar w:fldCharType="separate"/>
    </w:r>
    <w:r w:rsidR="0027216D" w:rsidRPr="0027216D">
      <w:rPr>
        <w:noProof/>
        <w:sz w:val="24"/>
      </w:rPr>
      <w:t>2</w:t>
    </w:r>
    <w:r>
      <w:rPr>
        <w:sz w:val="24"/>
      </w:rPr>
      <w:fldChar w:fldCharType="end"/>
    </w:r>
    <w:r>
      <w:t xml:space="preserve"> </w:t>
    </w:r>
  </w:p>
  <w:p w14:paraId="7F9C9F7C" w14:textId="77777777" w:rsidR="00FF5FCD" w:rsidRDefault="00FF5FCD">
    <w:pPr>
      <w:spacing w:after="0" w:line="259" w:lineRule="auto"/>
      <w:ind w:left="1"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E98E0" w14:textId="77777777" w:rsidR="00FF5FCD" w:rsidRDefault="00FF5FC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777D5" w14:textId="77777777" w:rsidR="00FF5FCD" w:rsidRDefault="00FF5FCD">
      <w:pPr>
        <w:spacing w:after="0" w:line="216" w:lineRule="auto"/>
        <w:ind w:left="67" w:right="7011" w:hanging="66"/>
      </w:pPr>
      <w:r>
        <w:separator/>
      </w:r>
    </w:p>
  </w:footnote>
  <w:footnote w:type="continuationSeparator" w:id="0">
    <w:p w14:paraId="11C34FC5" w14:textId="77777777" w:rsidR="00FF5FCD" w:rsidRDefault="00FF5FCD">
      <w:pPr>
        <w:spacing w:after="0" w:line="216" w:lineRule="auto"/>
        <w:ind w:left="67" w:right="7011" w:hanging="66"/>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270AB" w14:textId="77777777" w:rsidR="00FF5FCD" w:rsidRDefault="00FF5FCD">
    <w:pPr>
      <w:spacing w:after="41" w:line="259" w:lineRule="auto"/>
      <w:ind w:left="1" w:firstLine="0"/>
    </w:pPr>
    <w:r>
      <w:rPr>
        <w:noProof/>
        <w:lang w:val="de-DE" w:eastAsia="de-DE"/>
      </w:rPr>
      <w:drawing>
        <wp:anchor distT="0" distB="0" distL="114300" distR="114300" simplePos="0" relativeHeight="251658240" behindDoc="0" locked="0" layoutInCell="1" allowOverlap="0" wp14:anchorId="434CEEC2" wp14:editId="797061F0">
          <wp:simplePos x="0" y="0"/>
          <wp:positionH relativeFrom="page">
            <wp:posOffset>896112</wp:posOffset>
          </wp:positionH>
          <wp:positionV relativeFrom="page">
            <wp:posOffset>448056</wp:posOffset>
          </wp:positionV>
          <wp:extent cx="609600" cy="569976"/>
          <wp:effectExtent l="0" t="0" r="0" b="0"/>
          <wp:wrapSquare wrapText="bothSides"/>
          <wp:docPr id="196" name="Picture 196"/>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1"/>
                  <a:stretch>
                    <a:fillRect/>
                  </a:stretch>
                </pic:blipFill>
                <pic:spPr>
                  <a:xfrm>
                    <a:off x="0" y="0"/>
                    <a:ext cx="609600" cy="569976"/>
                  </a:xfrm>
                  <a:prstGeom prst="rect">
                    <a:avLst/>
                  </a:prstGeom>
                </pic:spPr>
              </pic:pic>
            </a:graphicData>
          </a:graphic>
        </wp:anchor>
      </w:drawing>
    </w:r>
    <w:r>
      <w:t xml:space="preserve"> </w:t>
    </w:r>
  </w:p>
  <w:p w14:paraId="73291C3F" w14:textId="77777777" w:rsidR="00FF5FCD" w:rsidRDefault="00FF5FCD">
    <w:pPr>
      <w:spacing w:after="0" w:line="259" w:lineRule="auto"/>
      <w:ind w:left="1"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56B1A" w14:textId="1DC4DBC6" w:rsidR="00FF5FCD" w:rsidRDefault="00FF5FCD">
    <w:pPr>
      <w:spacing w:after="41" w:line="259" w:lineRule="auto"/>
      <w:ind w:left="1" w:firstLine="0"/>
    </w:pPr>
    <w:r>
      <w:t xml:space="preserve"> </w:t>
    </w:r>
  </w:p>
  <w:p w14:paraId="00FAC82C" w14:textId="77777777" w:rsidR="00FF5FCD" w:rsidRDefault="00FF5FCD">
    <w:pPr>
      <w:spacing w:after="0" w:line="259" w:lineRule="auto"/>
      <w:ind w:left="1"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26C83" w14:textId="77777777" w:rsidR="00FF5FCD" w:rsidRDefault="00FF5FCD">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04FA"/>
    <w:multiLevelType w:val="multilevel"/>
    <w:tmpl w:val="1D0E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21091"/>
    <w:multiLevelType w:val="hybridMultilevel"/>
    <w:tmpl w:val="F7C2687A"/>
    <w:lvl w:ilvl="0" w:tplc="0CD6B382">
      <w:start w:val="1"/>
      <w:numFmt w:val="lowerLetter"/>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2" w15:restartNumberingAfterBreak="0">
    <w:nsid w:val="0CAB36DB"/>
    <w:multiLevelType w:val="hybridMultilevel"/>
    <w:tmpl w:val="294A4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4657B7"/>
    <w:multiLevelType w:val="hybridMultilevel"/>
    <w:tmpl w:val="9D0E8D7E"/>
    <w:lvl w:ilvl="0" w:tplc="962EEC4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C025D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BEA3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13A82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C821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C002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CC498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1871D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6EF0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8E3FF6"/>
    <w:multiLevelType w:val="hybridMultilevel"/>
    <w:tmpl w:val="BDEEF39E"/>
    <w:lvl w:ilvl="0" w:tplc="14E05B52">
      <w:start w:val="6"/>
      <w:numFmt w:val="upperLetter"/>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5" w15:restartNumberingAfterBreak="0">
    <w:nsid w:val="0F001438"/>
    <w:multiLevelType w:val="multilevel"/>
    <w:tmpl w:val="27F0A94C"/>
    <w:lvl w:ilvl="0">
      <w:start w:val="1"/>
      <w:numFmt w:val="decimal"/>
      <w:lvlText w:val="%1"/>
      <w:lvlJc w:val="left"/>
      <w:pPr>
        <w:ind w:left="360" w:hanging="360"/>
      </w:pPr>
      <w:rPr>
        <w:rFonts w:hint="default"/>
      </w:rPr>
    </w:lvl>
    <w:lvl w:ilvl="1">
      <w:start w:val="1"/>
      <w:numFmt w:val="decimal"/>
      <w:lvlText w:val="%1.%2"/>
      <w:lvlJc w:val="left"/>
      <w:pPr>
        <w:ind w:left="657" w:hanging="360"/>
      </w:pPr>
      <w:rPr>
        <w:rFonts w:hint="default"/>
      </w:rPr>
    </w:lvl>
    <w:lvl w:ilvl="2">
      <w:start w:val="1"/>
      <w:numFmt w:val="decimal"/>
      <w:lvlText w:val="%1.%2.%3"/>
      <w:lvlJc w:val="left"/>
      <w:pPr>
        <w:ind w:left="1314" w:hanging="720"/>
      </w:pPr>
      <w:rPr>
        <w:rFonts w:hint="default"/>
      </w:rPr>
    </w:lvl>
    <w:lvl w:ilvl="3">
      <w:start w:val="1"/>
      <w:numFmt w:val="decimal"/>
      <w:lvlText w:val="%1.%2.%3.%4"/>
      <w:lvlJc w:val="left"/>
      <w:pPr>
        <w:ind w:left="1611" w:hanging="720"/>
      </w:pPr>
      <w:rPr>
        <w:rFonts w:hint="default"/>
      </w:rPr>
    </w:lvl>
    <w:lvl w:ilvl="4">
      <w:start w:val="1"/>
      <w:numFmt w:val="decimal"/>
      <w:lvlText w:val="%1.%2.%3.%4.%5"/>
      <w:lvlJc w:val="left"/>
      <w:pPr>
        <w:ind w:left="2268" w:hanging="1080"/>
      </w:pPr>
      <w:rPr>
        <w:rFonts w:hint="default"/>
      </w:rPr>
    </w:lvl>
    <w:lvl w:ilvl="5">
      <w:start w:val="1"/>
      <w:numFmt w:val="decimal"/>
      <w:lvlText w:val="%1.%2.%3.%4.%5.%6"/>
      <w:lvlJc w:val="left"/>
      <w:pPr>
        <w:ind w:left="2565" w:hanging="1080"/>
      </w:pPr>
      <w:rPr>
        <w:rFonts w:hint="default"/>
      </w:rPr>
    </w:lvl>
    <w:lvl w:ilvl="6">
      <w:start w:val="1"/>
      <w:numFmt w:val="decimal"/>
      <w:lvlText w:val="%1.%2.%3.%4.%5.%6.%7"/>
      <w:lvlJc w:val="left"/>
      <w:pPr>
        <w:ind w:left="3222" w:hanging="1440"/>
      </w:pPr>
      <w:rPr>
        <w:rFonts w:hint="default"/>
      </w:rPr>
    </w:lvl>
    <w:lvl w:ilvl="7">
      <w:start w:val="1"/>
      <w:numFmt w:val="decimal"/>
      <w:lvlText w:val="%1.%2.%3.%4.%5.%6.%7.%8"/>
      <w:lvlJc w:val="left"/>
      <w:pPr>
        <w:ind w:left="3519" w:hanging="1440"/>
      </w:pPr>
      <w:rPr>
        <w:rFonts w:hint="default"/>
      </w:rPr>
    </w:lvl>
    <w:lvl w:ilvl="8">
      <w:start w:val="1"/>
      <w:numFmt w:val="decimal"/>
      <w:lvlText w:val="%1.%2.%3.%4.%5.%6.%7.%8.%9"/>
      <w:lvlJc w:val="left"/>
      <w:pPr>
        <w:ind w:left="3816" w:hanging="1440"/>
      </w:pPr>
      <w:rPr>
        <w:rFonts w:hint="default"/>
      </w:rPr>
    </w:lvl>
  </w:abstractNum>
  <w:abstractNum w:abstractNumId="6" w15:restartNumberingAfterBreak="0">
    <w:nsid w:val="0F8C1994"/>
    <w:multiLevelType w:val="multilevel"/>
    <w:tmpl w:val="E9529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520CC7"/>
    <w:multiLevelType w:val="hybridMultilevel"/>
    <w:tmpl w:val="33163D1C"/>
    <w:lvl w:ilvl="0" w:tplc="0A6AE13A">
      <w:start w:val="12"/>
      <w:numFmt w:val="bullet"/>
      <w:lvlText w:val=""/>
      <w:lvlJc w:val="left"/>
      <w:pPr>
        <w:ind w:left="361" w:hanging="360"/>
      </w:pPr>
      <w:rPr>
        <w:rFonts w:ascii="Symbol" w:eastAsia="Calibri" w:hAnsi="Symbol" w:cs="Calibri" w:hint="default"/>
      </w:rPr>
    </w:lvl>
    <w:lvl w:ilvl="1" w:tplc="08090003" w:tentative="1">
      <w:start w:val="1"/>
      <w:numFmt w:val="bullet"/>
      <w:lvlText w:val="o"/>
      <w:lvlJc w:val="left"/>
      <w:pPr>
        <w:ind w:left="1081" w:hanging="360"/>
      </w:pPr>
      <w:rPr>
        <w:rFonts w:ascii="Courier New" w:hAnsi="Courier New" w:cs="Courier New" w:hint="default"/>
      </w:rPr>
    </w:lvl>
    <w:lvl w:ilvl="2" w:tplc="08090005" w:tentative="1">
      <w:start w:val="1"/>
      <w:numFmt w:val="bullet"/>
      <w:lvlText w:val=""/>
      <w:lvlJc w:val="left"/>
      <w:pPr>
        <w:ind w:left="1801" w:hanging="360"/>
      </w:pPr>
      <w:rPr>
        <w:rFonts w:ascii="Wingdings" w:hAnsi="Wingdings" w:hint="default"/>
      </w:rPr>
    </w:lvl>
    <w:lvl w:ilvl="3" w:tplc="08090001" w:tentative="1">
      <w:start w:val="1"/>
      <w:numFmt w:val="bullet"/>
      <w:lvlText w:val=""/>
      <w:lvlJc w:val="left"/>
      <w:pPr>
        <w:ind w:left="2521" w:hanging="360"/>
      </w:pPr>
      <w:rPr>
        <w:rFonts w:ascii="Symbol" w:hAnsi="Symbol" w:hint="default"/>
      </w:rPr>
    </w:lvl>
    <w:lvl w:ilvl="4" w:tplc="08090003" w:tentative="1">
      <w:start w:val="1"/>
      <w:numFmt w:val="bullet"/>
      <w:lvlText w:val="o"/>
      <w:lvlJc w:val="left"/>
      <w:pPr>
        <w:ind w:left="3241" w:hanging="360"/>
      </w:pPr>
      <w:rPr>
        <w:rFonts w:ascii="Courier New" w:hAnsi="Courier New" w:cs="Courier New" w:hint="default"/>
      </w:rPr>
    </w:lvl>
    <w:lvl w:ilvl="5" w:tplc="08090005" w:tentative="1">
      <w:start w:val="1"/>
      <w:numFmt w:val="bullet"/>
      <w:lvlText w:val=""/>
      <w:lvlJc w:val="left"/>
      <w:pPr>
        <w:ind w:left="3961" w:hanging="360"/>
      </w:pPr>
      <w:rPr>
        <w:rFonts w:ascii="Wingdings" w:hAnsi="Wingdings" w:hint="default"/>
      </w:rPr>
    </w:lvl>
    <w:lvl w:ilvl="6" w:tplc="08090001" w:tentative="1">
      <w:start w:val="1"/>
      <w:numFmt w:val="bullet"/>
      <w:lvlText w:val=""/>
      <w:lvlJc w:val="left"/>
      <w:pPr>
        <w:ind w:left="4681" w:hanging="360"/>
      </w:pPr>
      <w:rPr>
        <w:rFonts w:ascii="Symbol" w:hAnsi="Symbol" w:hint="default"/>
      </w:rPr>
    </w:lvl>
    <w:lvl w:ilvl="7" w:tplc="08090003" w:tentative="1">
      <w:start w:val="1"/>
      <w:numFmt w:val="bullet"/>
      <w:lvlText w:val="o"/>
      <w:lvlJc w:val="left"/>
      <w:pPr>
        <w:ind w:left="5401" w:hanging="360"/>
      </w:pPr>
      <w:rPr>
        <w:rFonts w:ascii="Courier New" w:hAnsi="Courier New" w:cs="Courier New" w:hint="default"/>
      </w:rPr>
    </w:lvl>
    <w:lvl w:ilvl="8" w:tplc="08090005" w:tentative="1">
      <w:start w:val="1"/>
      <w:numFmt w:val="bullet"/>
      <w:lvlText w:val=""/>
      <w:lvlJc w:val="left"/>
      <w:pPr>
        <w:ind w:left="6121" w:hanging="360"/>
      </w:pPr>
      <w:rPr>
        <w:rFonts w:ascii="Wingdings" w:hAnsi="Wingdings" w:hint="default"/>
      </w:rPr>
    </w:lvl>
  </w:abstractNum>
  <w:abstractNum w:abstractNumId="8" w15:restartNumberingAfterBreak="0">
    <w:nsid w:val="20713940"/>
    <w:multiLevelType w:val="hybridMultilevel"/>
    <w:tmpl w:val="0B4A9922"/>
    <w:lvl w:ilvl="0" w:tplc="24EE2648">
      <w:start w:val="3"/>
      <w:numFmt w:val="upperLetter"/>
      <w:lvlText w:val="%1."/>
      <w:lvlJc w:val="left"/>
      <w:pPr>
        <w:ind w:left="10" w:hanging="9"/>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9" w15:restartNumberingAfterBreak="0">
    <w:nsid w:val="23A22792"/>
    <w:multiLevelType w:val="multilevel"/>
    <w:tmpl w:val="7DFEE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9B122A"/>
    <w:multiLevelType w:val="hybridMultilevel"/>
    <w:tmpl w:val="C52CA1C4"/>
    <w:lvl w:ilvl="0" w:tplc="63F62C46">
      <w:start w:val="1"/>
      <w:numFmt w:val="upperLetter"/>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1" w15:restartNumberingAfterBreak="0">
    <w:nsid w:val="2A9E26D3"/>
    <w:multiLevelType w:val="multilevel"/>
    <w:tmpl w:val="27F0A94C"/>
    <w:lvl w:ilvl="0">
      <w:start w:val="1"/>
      <w:numFmt w:val="decimal"/>
      <w:lvlText w:val="%1"/>
      <w:lvlJc w:val="left"/>
      <w:pPr>
        <w:ind w:left="360" w:hanging="360"/>
      </w:pPr>
      <w:rPr>
        <w:rFonts w:hint="default"/>
      </w:rPr>
    </w:lvl>
    <w:lvl w:ilvl="1">
      <w:start w:val="1"/>
      <w:numFmt w:val="decimal"/>
      <w:lvlText w:val="%1.%2"/>
      <w:lvlJc w:val="left"/>
      <w:pPr>
        <w:ind w:left="657" w:hanging="360"/>
      </w:pPr>
      <w:rPr>
        <w:rFonts w:hint="default"/>
      </w:rPr>
    </w:lvl>
    <w:lvl w:ilvl="2">
      <w:start w:val="1"/>
      <w:numFmt w:val="decimal"/>
      <w:lvlText w:val="%1.%2.%3"/>
      <w:lvlJc w:val="left"/>
      <w:pPr>
        <w:ind w:left="1314" w:hanging="720"/>
      </w:pPr>
      <w:rPr>
        <w:rFonts w:hint="default"/>
      </w:rPr>
    </w:lvl>
    <w:lvl w:ilvl="3">
      <w:start w:val="1"/>
      <w:numFmt w:val="decimal"/>
      <w:lvlText w:val="%1.%2.%3.%4"/>
      <w:lvlJc w:val="left"/>
      <w:pPr>
        <w:ind w:left="1611" w:hanging="720"/>
      </w:pPr>
      <w:rPr>
        <w:rFonts w:hint="default"/>
      </w:rPr>
    </w:lvl>
    <w:lvl w:ilvl="4">
      <w:start w:val="1"/>
      <w:numFmt w:val="decimal"/>
      <w:lvlText w:val="%1.%2.%3.%4.%5"/>
      <w:lvlJc w:val="left"/>
      <w:pPr>
        <w:ind w:left="2268" w:hanging="1080"/>
      </w:pPr>
      <w:rPr>
        <w:rFonts w:hint="default"/>
      </w:rPr>
    </w:lvl>
    <w:lvl w:ilvl="5">
      <w:start w:val="1"/>
      <w:numFmt w:val="decimal"/>
      <w:lvlText w:val="%1.%2.%3.%4.%5.%6"/>
      <w:lvlJc w:val="left"/>
      <w:pPr>
        <w:ind w:left="2565" w:hanging="1080"/>
      </w:pPr>
      <w:rPr>
        <w:rFonts w:hint="default"/>
      </w:rPr>
    </w:lvl>
    <w:lvl w:ilvl="6">
      <w:start w:val="1"/>
      <w:numFmt w:val="decimal"/>
      <w:lvlText w:val="%1.%2.%3.%4.%5.%6.%7"/>
      <w:lvlJc w:val="left"/>
      <w:pPr>
        <w:ind w:left="3222" w:hanging="1440"/>
      </w:pPr>
      <w:rPr>
        <w:rFonts w:hint="default"/>
      </w:rPr>
    </w:lvl>
    <w:lvl w:ilvl="7">
      <w:start w:val="1"/>
      <w:numFmt w:val="decimal"/>
      <w:lvlText w:val="%1.%2.%3.%4.%5.%6.%7.%8"/>
      <w:lvlJc w:val="left"/>
      <w:pPr>
        <w:ind w:left="3519" w:hanging="1440"/>
      </w:pPr>
      <w:rPr>
        <w:rFonts w:hint="default"/>
      </w:rPr>
    </w:lvl>
    <w:lvl w:ilvl="8">
      <w:start w:val="1"/>
      <w:numFmt w:val="decimal"/>
      <w:lvlText w:val="%1.%2.%3.%4.%5.%6.%7.%8.%9"/>
      <w:lvlJc w:val="left"/>
      <w:pPr>
        <w:ind w:left="3816" w:hanging="1440"/>
      </w:pPr>
      <w:rPr>
        <w:rFonts w:hint="default"/>
      </w:rPr>
    </w:lvl>
  </w:abstractNum>
  <w:abstractNum w:abstractNumId="12" w15:restartNumberingAfterBreak="0">
    <w:nsid w:val="2BDD79BB"/>
    <w:multiLevelType w:val="hybridMultilevel"/>
    <w:tmpl w:val="151055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01F581A"/>
    <w:multiLevelType w:val="hybridMultilevel"/>
    <w:tmpl w:val="7DE2C9F2"/>
    <w:lvl w:ilvl="0" w:tplc="135607F4">
      <w:start w:val="12"/>
      <w:numFmt w:val="bullet"/>
      <w:lvlText w:val=""/>
      <w:lvlJc w:val="left"/>
      <w:pPr>
        <w:ind w:left="361" w:hanging="360"/>
      </w:pPr>
      <w:rPr>
        <w:rFonts w:ascii="Symbol" w:eastAsia="Calibri" w:hAnsi="Symbol" w:cs="Calibri" w:hint="default"/>
      </w:rPr>
    </w:lvl>
    <w:lvl w:ilvl="1" w:tplc="08090003" w:tentative="1">
      <w:start w:val="1"/>
      <w:numFmt w:val="bullet"/>
      <w:lvlText w:val="o"/>
      <w:lvlJc w:val="left"/>
      <w:pPr>
        <w:ind w:left="1081" w:hanging="360"/>
      </w:pPr>
      <w:rPr>
        <w:rFonts w:ascii="Courier New" w:hAnsi="Courier New" w:cs="Courier New" w:hint="default"/>
      </w:rPr>
    </w:lvl>
    <w:lvl w:ilvl="2" w:tplc="08090005" w:tentative="1">
      <w:start w:val="1"/>
      <w:numFmt w:val="bullet"/>
      <w:lvlText w:val=""/>
      <w:lvlJc w:val="left"/>
      <w:pPr>
        <w:ind w:left="1801" w:hanging="360"/>
      </w:pPr>
      <w:rPr>
        <w:rFonts w:ascii="Wingdings" w:hAnsi="Wingdings" w:hint="default"/>
      </w:rPr>
    </w:lvl>
    <w:lvl w:ilvl="3" w:tplc="08090001" w:tentative="1">
      <w:start w:val="1"/>
      <w:numFmt w:val="bullet"/>
      <w:lvlText w:val=""/>
      <w:lvlJc w:val="left"/>
      <w:pPr>
        <w:ind w:left="2521" w:hanging="360"/>
      </w:pPr>
      <w:rPr>
        <w:rFonts w:ascii="Symbol" w:hAnsi="Symbol" w:hint="default"/>
      </w:rPr>
    </w:lvl>
    <w:lvl w:ilvl="4" w:tplc="08090003" w:tentative="1">
      <w:start w:val="1"/>
      <w:numFmt w:val="bullet"/>
      <w:lvlText w:val="o"/>
      <w:lvlJc w:val="left"/>
      <w:pPr>
        <w:ind w:left="3241" w:hanging="360"/>
      </w:pPr>
      <w:rPr>
        <w:rFonts w:ascii="Courier New" w:hAnsi="Courier New" w:cs="Courier New" w:hint="default"/>
      </w:rPr>
    </w:lvl>
    <w:lvl w:ilvl="5" w:tplc="08090005" w:tentative="1">
      <w:start w:val="1"/>
      <w:numFmt w:val="bullet"/>
      <w:lvlText w:val=""/>
      <w:lvlJc w:val="left"/>
      <w:pPr>
        <w:ind w:left="3961" w:hanging="360"/>
      </w:pPr>
      <w:rPr>
        <w:rFonts w:ascii="Wingdings" w:hAnsi="Wingdings" w:hint="default"/>
      </w:rPr>
    </w:lvl>
    <w:lvl w:ilvl="6" w:tplc="08090001" w:tentative="1">
      <w:start w:val="1"/>
      <w:numFmt w:val="bullet"/>
      <w:lvlText w:val=""/>
      <w:lvlJc w:val="left"/>
      <w:pPr>
        <w:ind w:left="4681" w:hanging="360"/>
      </w:pPr>
      <w:rPr>
        <w:rFonts w:ascii="Symbol" w:hAnsi="Symbol" w:hint="default"/>
      </w:rPr>
    </w:lvl>
    <w:lvl w:ilvl="7" w:tplc="08090003" w:tentative="1">
      <w:start w:val="1"/>
      <w:numFmt w:val="bullet"/>
      <w:lvlText w:val="o"/>
      <w:lvlJc w:val="left"/>
      <w:pPr>
        <w:ind w:left="5401" w:hanging="360"/>
      </w:pPr>
      <w:rPr>
        <w:rFonts w:ascii="Courier New" w:hAnsi="Courier New" w:cs="Courier New" w:hint="default"/>
      </w:rPr>
    </w:lvl>
    <w:lvl w:ilvl="8" w:tplc="08090005" w:tentative="1">
      <w:start w:val="1"/>
      <w:numFmt w:val="bullet"/>
      <w:lvlText w:val=""/>
      <w:lvlJc w:val="left"/>
      <w:pPr>
        <w:ind w:left="6121" w:hanging="360"/>
      </w:pPr>
      <w:rPr>
        <w:rFonts w:ascii="Wingdings" w:hAnsi="Wingdings" w:hint="default"/>
      </w:rPr>
    </w:lvl>
  </w:abstractNum>
  <w:abstractNum w:abstractNumId="14" w15:restartNumberingAfterBreak="0">
    <w:nsid w:val="35C873CC"/>
    <w:multiLevelType w:val="hybridMultilevel"/>
    <w:tmpl w:val="553E988A"/>
    <w:lvl w:ilvl="0" w:tplc="634236FA">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0A1AA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CA5EC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84CD2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F2F2F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40078D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59C637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64972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E21DC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792279B"/>
    <w:multiLevelType w:val="hybridMultilevel"/>
    <w:tmpl w:val="3C4C7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0A57A0"/>
    <w:multiLevelType w:val="hybridMultilevel"/>
    <w:tmpl w:val="D0D659F0"/>
    <w:lvl w:ilvl="0" w:tplc="6914BC64">
      <w:start w:val="3"/>
      <w:numFmt w:val="upperLetter"/>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7" w15:restartNumberingAfterBreak="0">
    <w:nsid w:val="3E73104D"/>
    <w:multiLevelType w:val="hybridMultilevel"/>
    <w:tmpl w:val="0C38289A"/>
    <w:lvl w:ilvl="0" w:tplc="13B8C2C8">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F259F6">
      <w:start w:val="1"/>
      <w:numFmt w:val="bullet"/>
      <w:lvlText w:val="o"/>
      <w:lvlJc w:val="left"/>
      <w:pPr>
        <w:ind w:left="141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3D6C854">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AA25900">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A782FCA">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2BE3A0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E6C7E6C">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D5CD668">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9B27398">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2A20C44"/>
    <w:multiLevelType w:val="multilevel"/>
    <w:tmpl w:val="93ACC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044B48"/>
    <w:multiLevelType w:val="multilevel"/>
    <w:tmpl w:val="7E12FAA2"/>
    <w:lvl w:ilvl="0">
      <w:start w:val="1"/>
      <w:numFmt w:val="decimal"/>
      <w:pStyle w:val="berschrift1"/>
      <w:lvlText w:val="%1"/>
      <w:lvlJc w:val="left"/>
      <w:pPr>
        <w:ind w:left="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start w:val="1"/>
      <w:numFmt w:val="decimal"/>
      <w:pStyle w:val="berschrift2"/>
      <w:lvlText w:val="%1.%2"/>
      <w:lvlJc w:val="left"/>
      <w:pPr>
        <w:ind w:left="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48675900"/>
    <w:multiLevelType w:val="hybridMultilevel"/>
    <w:tmpl w:val="1DE06412"/>
    <w:lvl w:ilvl="0" w:tplc="6AD4B8C4">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9281EC">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40AF9C">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2E359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58335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4C180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A8F79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22055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1E523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F302C26"/>
    <w:multiLevelType w:val="multilevel"/>
    <w:tmpl w:val="C7B60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F4C28"/>
    <w:multiLevelType w:val="hybridMultilevel"/>
    <w:tmpl w:val="C7FA5348"/>
    <w:lvl w:ilvl="0" w:tplc="72B04CE4">
      <w:start w:val="1"/>
      <w:numFmt w:val="lowerLetter"/>
      <w:lvlText w:val="%1)"/>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8E9442">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600FD4">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1019EA">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66262A">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F45D3C">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2E152E">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8A3B4C">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520A2E">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1707B22"/>
    <w:multiLevelType w:val="hybridMultilevel"/>
    <w:tmpl w:val="3008EA84"/>
    <w:lvl w:ilvl="0" w:tplc="8F484004">
      <w:start w:val="12"/>
      <w:numFmt w:val="bullet"/>
      <w:lvlText w:val=""/>
      <w:lvlJc w:val="left"/>
      <w:pPr>
        <w:ind w:left="361" w:hanging="360"/>
      </w:pPr>
      <w:rPr>
        <w:rFonts w:ascii="Symbol" w:eastAsia="Calibri" w:hAnsi="Symbol" w:cs="Calibri" w:hint="default"/>
      </w:rPr>
    </w:lvl>
    <w:lvl w:ilvl="1" w:tplc="08090003" w:tentative="1">
      <w:start w:val="1"/>
      <w:numFmt w:val="bullet"/>
      <w:lvlText w:val="o"/>
      <w:lvlJc w:val="left"/>
      <w:pPr>
        <w:ind w:left="1081" w:hanging="360"/>
      </w:pPr>
      <w:rPr>
        <w:rFonts w:ascii="Courier New" w:hAnsi="Courier New" w:cs="Courier New" w:hint="default"/>
      </w:rPr>
    </w:lvl>
    <w:lvl w:ilvl="2" w:tplc="08090005" w:tentative="1">
      <w:start w:val="1"/>
      <w:numFmt w:val="bullet"/>
      <w:lvlText w:val=""/>
      <w:lvlJc w:val="left"/>
      <w:pPr>
        <w:ind w:left="1801" w:hanging="360"/>
      </w:pPr>
      <w:rPr>
        <w:rFonts w:ascii="Wingdings" w:hAnsi="Wingdings" w:hint="default"/>
      </w:rPr>
    </w:lvl>
    <w:lvl w:ilvl="3" w:tplc="08090001" w:tentative="1">
      <w:start w:val="1"/>
      <w:numFmt w:val="bullet"/>
      <w:lvlText w:val=""/>
      <w:lvlJc w:val="left"/>
      <w:pPr>
        <w:ind w:left="2521" w:hanging="360"/>
      </w:pPr>
      <w:rPr>
        <w:rFonts w:ascii="Symbol" w:hAnsi="Symbol" w:hint="default"/>
      </w:rPr>
    </w:lvl>
    <w:lvl w:ilvl="4" w:tplc="08090003" w:tentative="1">
      <w:start w:val="1"/>
      <w:numFmt w:val="bullet"/>
      <w:lvlText w:val="o"/>
      <w:lvlJc w:val="left"/>
      <w:pPr>
        <w:ind w:left="3241" w:hanging="360"/>
      </w:pPr>
      <w:rPr>
        <w:rFonts w:ascii="Courier New" w:hAnsi="Courier New" w:cs="Courier New" w:hint="default"/>
      </w:rPr>
    </w:lvl>
    <w:lvl w:ilvl="5" w:tplc="08090005" w:tentative="1">
      <w:start w:val="1"/>
      <w:numFmt w:val="bullet"/>
      <w:lvlText w:val=""/>
      <w:lvlJc w:val="left"/>
      <w:pPr>
        <w:ind w:left="3961" w:hanging="360"/>
      </w:pPr>
      <w:rPr>
        <w:rFonts w:ascii="Wingdings" w:hAnsi="Wingdings" w:hint="default"/>
      </w:rPr>
    </w:lvl>
    <w:lvl w:ilvl="6" w:tplc="08090001" w:tentative="1">
      <w:start w:val="1"/>
      <w:numFmt w:val="bullet"/>
      <w:lvlText w:val=""/>
      <w:lvlJc w:val="left"/>
      <w:pPr>
        <w:ind w:left="4681" w:hanging="360"/>
      </w:pPr>
      <w:rPr>
        <w:rFonts w:ascii="Symbol" w:hAnsi="Symbol" w:hint="default"/>
      </w:rPr>
    </w:lvl>
    <w:lvl w:ilvl="7" w:tplc="08090003" w:tentative="1">
      <w:start w:val="1"/>
      <w:numFmt w:val="bullet"/>
      <w:lvlText w:val="o"/>
      <w:lvlJc w:val="left"/>
      <w:pPr>
        <w:ind w:left="5401" w:hanging="360"/>
      </w:pPr>
      <w:rPr>
        <w:rFonts w:ascii="Courier New" w:hAnsi="Courier New" w:cs="Courier New" w:hint="default"/>
      </w:rPr>
    </w:lvl>
    <w:lvl w:ilvl="8" w:tplc="08090005" w:tentative="1">
      <w:start w:val="1"/>
      <w:numFmt w:val="bullet"/>
      <w:lvlText w:val=""/>
      <w:lvlJc w:val="left"/>
      <w:pPr>
        <w:ind w:left="6121" w:hanging="360"/>
      </w:pPr>
      <w:rPr>
        <w:rFonts w:ascii="Wingdings" w:hAnsi="Wingdings" w:hint="default"/>
      </w:rPr>
    </w:lvl>
  </w:abstractNum>
  <w:abstractNum w:abstractNumId="24" w15:restartNumberingAfterBreak="0">
    <w:nsid w:val="550E37DD"/>
    <w:multiLevelType w:val="hybridMultilevel"/>
    <w:tmpl w:val="B3AEBFB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A90F3C"/>
    <w:multiLevelType w:val="hybridMultilevel"/>
    <w:tmpl w:val="25A81ABA"/>
    <w:lvl w:ilvl="0" w:tplc="CE542D10">
      <w:start w:val="15"/>
      <w:numFmt w:val="decimal"/>
      <w:lvlText w:val="%1"/>
      <w:lvlJc w:val="left"/>
      <w:pPr>
        <w:ind w:left="0"/>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1" w:tplc="22B27D96">
      <w:start w:val="1"/>
      <w:numFmt w:val="lowerLetter"/>
      <w:lvlText w:val="%2"/>
      <w:lvlJc w:val="left"/>
      <w:pPr>
        <w:ind w:left="1080"/>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2" w:tplc="457CFC28">
      <w:start w:val="1"/>
      <w:numFmt w:val="lowerRoman"/>
      <w:lvlText w:val="%3"/>
      <w:lvlJc w:val="left"/>
      <w:pPr>
        <w:ind w:left="1800"/>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3" w:tplc="46F8E634">
      <w:start w:val="1"/>
      <w:numFmt w:val="decimal"/>
      <w:lvlText w:val="%4"/>
      <w:lvlJc w:val="left"/>
      <w:pPr>
        <w:ind w:left="2520"/>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4" w:tplc="1BA8429E">
      <w:start w:val="1"/>
      <w:numFmt w:val="lowerLetter"/>
      <w:lvlText w:val="%5"/>
      <w:lvlJc w:val="left"/>
      <w:pPr>
        <w:ind w:left="3240"/>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5" w:tplc="2FB0C8C8">
      <w:start w:val="1"/>
      <w:numFmt w:val="lowerRoman"/>
      <w:lvlText w:val="%6"/>
      <w:lvlJc w:val="left"/>
      <w:pPr>
        <w:ind w:left="3960"/>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6" w:tplc="4DE6CA3A">
      <w:start w:val="1"/>
      <w:numFmt w:val="decimal"/>
      <w:lvlText w:val="%7"/>
      <w:lvlJc w:val="left"/>
      <w:pPr>
        <w:ind w:left="4680"/>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7" w:tplc="A9C2F904">
      <w:start w:val="1"/>
      <w:numFmt w:val="lowerLetter"/>
      <w:lvlText w:val="%8"/>
      <w:lvlJc w:val="left"/>
      <w:pPr>
        <w:ind w:left="5400"/>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lvl w:ilvl="8" w:tplc="95EC1A3A">
      <w:start w:val="1"/>
      <w:numFmt w:val="lowerRoman"/>
      <w:lvlText w:val="%9"/>
      <w:lvlJc w:val="left"/>
      <w:pPr>
        <w:ind w:left="6120"/>
      </w:pPr>
      <w:rPr>
        <w:rFonts w:ascii="Calibri" w:eastAsia="Calibri" w:hAnsi="Calibri" w:cs="Calibri"/>
        <w:b w:val="0"/>
        <w:i w:val="0"/>
        <w:strike w:val="0"/>
        <w:dstrike w:val="0"/>
        <w:color w:val="000000"/>
        <w:sz w:val="13"/>
        <w:szCs w:val="13"/>
        <w:u w:val="none" w:color="000000"/>
        <w:bdr w:val="none" w:sz="0" w:space="0" w:color="auto"/>
        <w:shd w:val="clear" w:color="auto" w:fill="auto"/>
        <w:vertAlign w:val="baseline"/>
      </w:rPr>
    </w:lvl>
  </w:abstractNum>
  <w:abstractNum w:abstractNumId="26" w15:restartNumberingAfterBreak="0">
    <w:nsid w:val="5B813B53"/>
    <w:multiLevelType w:val="hybridMultilevel"/>
    <w:tmpl w:val="F9D02CB2"/>
    <w:lvl w:ilvl="0" w:tplc="08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27" w15:restartNumberingAfterBreak="0">
    <w:nsid w:val="5C18448B"/>
    <w:multiLevelType w:val="hybridMultilevel"/>
    <w:tmpl w:val="BB1E1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6A1CF0"/>
    <w:multiLevelType w:val="hybridMultilevel"/>
    <w:tmpl w:val="D0BA013C"/>
    <w:lvl w:ilvl="0" w:tplc="CDDAACE0">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2E52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5E03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DEFCB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B210A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AC912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0C98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165E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CE28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3296AB4"/>
    <w:multiLevelType w:val="hybridMultilevel"/>
    <w:tmpl w:val="9FCA8882"/>
    <w:lvl w:ilvl="0" w:tplc="8D0CA16A">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0AD5D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30D92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74A57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74296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50BD1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E48BA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5E216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4066D9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4264BD6"/>
    <w:multiLevelType w:val="hybridMultilevel"/>
    <w:tmpl w:val="0792E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457FD6"/>
    <w:multiLevelType w:val="hybridMultilevel"/>
    <w:tmpl w:val="040220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8335EC"/>
    <w:multiLevelType w:val="hybridMultilevel"/>
    <w:tmpl w:val="6A18A0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AC0069"/>
    <w:multiLevelType w:val="hybridMultilevel"/>
    <w:tmpl w:val="D4C8A3D8"/>
    <w:lvl w:ilvl="0" w:tplc="D16CD5AC">
      <w:start w:val="1"/>
      <w:numFmt w:val="upperLetter"/>
      <w:lvlText w:val="%1."/>
      <w:lvlJc w:val="left"/>
      <w:pPr>
        <w:ind w:left="366" w:hanging="360"/>
      </w:pPr>
      <w:rPr>
        <w:rFonts w:hint="default"/>
        <w:b/>
      </w:rPr>
    </w:lvl>
    <w:lvl w:ilvl="1" w:tplc="08090019" w:tentative="1">
      <w:start w:val="1"/>
      <w:numFmt w:val="lowerLetter"/>
      <w:lvlText w:val="%2."/>
      <w:lvlJc w:val="left"/>
      <w:pPr>
        <w:ind w:left="1086" w:hanging="360"/>
      </w:pPr>
    </w:lvl>
    <w:lvl w:ilvl="2" w:tplc="0809001B" w:tentative="1">
      <w:start w:val="1"/>
      <w:numFmt w:val="lowerRoman"/>
      <w:lvlText w:val="%3."/>
      <w:lvlJc w:val="right"/>
      <w:pPr>
        <w:ind w:left="1806" w:hanging="180"/>
      </w:pPr>
    </w:lvl>
    <w:lvl w:ilvl="3" w:tplc="0809000F" w:tentative="1">
      <w:start w:val="1"/>
      <w:numFmt w:val="decimal"/>
      <w:lvlText w:val="%4."/>
      <w:lvlJc w:val="left"/>
      <w:pPr>
        <w:ind w:left="2526" w:hanging="360"/>
      </w:pPr>
    </w:lvl>
    <w:lvl w:ilvl="4" w:tplc="08090019" w:tentative="1">
      <w:start w:val="1"/>
      <w:numFmt w:val="lowerLetter"/>
      <w:lvlText w:val="%5."/>
      <w:lvlJc w:val="left"/>
      <w:pPr>
        <w:ind w:left="3246" w:hanging="360"/>
      </w:pPr>
    </w:lvl>
    <w:lvl w:ilvl="5" w:tplc="0809001B" w:tentative="1">
      <w:start w:val="1"/>
      <w:numFmt w:val="lowerRoman"/>
      <w:lvlText w:val="%6."/>
      <w:lvlJc w:val="right"/>
      <w:pPr>
        <w:ind w:left="3966" w:hanging="180"/>
      </w:pPr>
    </w:lvl>
    <w:lvl w:ilvl="6" w:tplc="0809000F" w:tentative="1">
      <w:start w:val="1"/>
      <w:numFmt w:val="decimal"/>
      <w:lvlText w:val="%7."/>
      <w:lvlJc w:val="left"/>
      <w:pPr>
        <w:ind w:left="4686" w:hanging="360"/>
      </w:pPr>
    </w:lvl>
    <w:lvl w:ilvl="7" w:tplc="08090019" w:tentative="1">
      <w:start w:val="1"/>
      <w:numFmt w:val="lowerLetter"/>
      <w:lvlText w:val="%8."/>
      <w:lvlJc w:val="left"/>
      <w:pPr>
        <w:ind w:left="5406" w:hanging="360"/>
      </w:pPr>
    </w:lvl>
    <w:lvl w:ilvl="8" w:tplc="0809001B" w:tentative="1">
      <w:start w:val="1"/>
      <w:numFmt w:val="lowerRoman"/>
      <w:lvlText w:val="%9."/>
      <w:lvlJc w:val="right"/>
      <w:pPr>
        <w:ind w:left="6126" w:hanging="180"/>
      </w:pPr>
    </w:lvl>
  </w:abstractNum>
  <w:abstractNum w:abstractNumId="34" w15:restartNumberingAfterBreak="0">
    <w:nsid w:val="6D4C530B"/>
    <w:multiLevelType w:val="hybridMultilevel"/>
    <w:tmpl w:val="54B61CCA"/>
    <w:lvl w:ilvl="0" w:tplc="586A5DD6">
      <w:start w:val="13"/>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E771C61"/>
    <w:multiLevelType w:val="hybridMultilevel"/>
    <w:tmpl w:val="E8883A70"/>
    <w:lvl w:ilvl="0" w:tplc="690A45A6">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BCD41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14184A">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EABD9E">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9EBF2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F4DBB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B4B1B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2AD6B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B8DEA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2F61177"/>
    <w:multiLevelType w:val="hybridMultilevel"/>
    <w:tmpl w:val="CF2C44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1D2837"/>
    <w:multiLevelType w:val="hybridMultilevel"/>
    <w:tmpl w:val="6944E0B0"/>
    <w:lvl w:ilvl="0" w:tplc="2A5A01EE">
      <w:start w:val="1"/>
      <w:numFmt w:val="lowerLetter"/>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8" w15:restartNumberingAfterBreak="0">
    <w:nsid w:val="77F00BB1"/>
    <w:multiLevelType w:val="hybridMultilevel"/>
    <w:tmpl w:val="E3F8586E"/>
    <w:lvl w:ilvl="0" w:tplc="8E10A114">
      <w:start w:val="6"/>
      <w:numFmt w:val="upperLetter"/>
      <w:lvlText w:val="%1."/>
      <w:lvlJc w:val="left"/>
      <w:pPr>
        <w:ind w:left="361" w:hanging="360"/>
      </w:pPr>
      <w:rPr>
        <w:rFonts w:hint="default"/>
        <w:b w:val="0"/>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9" w15:restartNumberingAfterBreak="0">
    <w:nsid w:val="782D26FA"/>
    <w:multiLevelType w:val="hybridMultilevel"/>
    <w:tmpl w:val="DFB85514"/>
    <w:lvl w:ilvl="0" w:tplc="381845BE">
      <w:start w:val="1"/>
      <w:numFmt w:val="decimal"/>
      <w:lvlText w:val="%1."/>
      <w:lvlJc w:val="left"/>
      <w:pPr>
        <w:ind w:left="361" w:hanging="360"/>
      </w:pPr>
      <w:rPr>
        <w:rFonts w:ascii="Calibri" w:hAnsi="Calibri"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40" w15:restartNumberingAfterBreak="0">
    <w:nsid w:val="7B6B1912"/>
    <w:multiLevelType w:val="hybridMultilevel"/>
    <w:tmpl w:val="151055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CB4545B"/>
    <w:multiLevelType w:val="hybridMultilevel"/>
    <w:tmpl w:val="F6667218"/>
    <w:lvl w:ilvl="0" w:tplc="9FAE5CD8">
      <w:start w:val="1"/>
      <w:numFmt w:val="bullet"/>
      <w:lvlText w:val="•"/>
      <w:lvlJc w:val="left"/>
      <w:pPr>
        <w:ind w:left="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E433CA">
      <w:start w:val="1"/>
      <w:numFmt w:val="bullet"/>
      <w:lvlText w:val="o"/>
      <w:lvlJc w:val="left"/>
      <w:pPr>
        <w:ind w:left="1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22D6E6">
      <w:start w:val="1"/>
      <w:numFmt w:val="bullet"/>
      <w:lvlText w:val="▪"/>
      <w:lvlJc w:val="left"/>
      <w:pPr>
        <w:ind w:left="2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18B694">
      <w:start w:val="1"/>
      <w:numFmt w:val="bullet"/>
      <w:lvlText w:val="•"/>
      <w:lvlJc w:val="left"/>
      <w:pPr>
        <w:ind w:left="3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189F6E">
      <w:start w:val="1"/>
      <w:numFmt w:val="bullet"/>
      <w:lvlText w:val="o"/>
      <w:lvlJc w:val="left"/>
      <w:pPr>
        <w:ind w:left="3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0AD000">
      <w:start w:val="1"/>
      <w:numFmt w:val="bullet"/>
      <w:lvlText w:val="▪"/>
      <w:lvlJc w:val="left"/>
      <w:pPr>
        <w:ind w:left="4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86996C">
      <w:start w:val="1"/>
      <w:numFmt w:val="bullet"/>
      <w:lvlText w:val="•"/>
      <w:lvlJc w:val="left"/>
      <w:pPr>
        <w:ind w:left="5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BA4C04">
      <w:start w:val="1"/>
      <w:numFmt w:val="bullet"/>
      <w:lvlText w:val="o"/>
      <w:lvlJc w:val="left"/>
      <w:pPr>
        <w:ind w:left="6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64DF94">
      <w:start w:val="1"/>
      <w:numFmt w:val="bullet"/>
      <w:lvlText w:val="▪"/>
      <w:lvlJc w:val="left"/>
      <w:pPr>
        <w:ind w:left="6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D962E1D"/>
    <w:multiLevelType w:val="multilevel"/>
    <w:tmpl w:val="B79E9E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rPr>
    </w:lvl>
    <w:lvl w:ilvl="2">
      <w:start w:val="1"/>
      <w:numFmt w:val="decimal"/>
      <w:isLgl/>
      <w:lvlText w:val="%1.%2.%3"/>
      <w:lvlJc w:val="left"/>
      <w:pPr>
        <w:ind w:left="1080" w:hanging="720"/>
      </w:pPr>
      <w:rPr>
        <w:rFonts w:hint="default"/>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1800" w:hanging="1440"/>
      </w:pPr>
      <w:rPr>
        <w:rFonts w:hint="default"/>
        <w:sz w:val="18"/>
      </w:rPr>
    </w:lvl>
  </w:abstractNum>
  <w:abstractNum w:abstractNumId="43" w15:restartNumberingAfterBreak="0">
    <w:nsid w:val="7DAE5045"/>
    <w:multiLevelType w:val="hybridMultilevel"/>
    <w:tmpl w:val="D1589254"/>
    <w:lvl w:ilvl="0" w:tplc="7ECE3D72">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250CB1"/>
    <w:multiLevelType w:val="hybridMultilevel"/>
    <w:tmpl w:val="D6F07480"/>
    <w:lvl w:ilvl="0" w:tplc="7EE8F9E2">
      <w:start w:val="1"/>
      <w:numFmt w:val="upperLetter"/>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num w:numId="1">
    <w:abstractNumId w:val="14"/>
  </w:num>
  <w:num w:numId="2">
    <w:abstractNumId w:val="41"/>
  </w:num>
  <w:num w:numId="3">
    <w:abstractNumId w:val="35"/>
  </w:num>
  <w:num w:numId="4">
    <w:abstractNumId w:val="28"/>
  </w:num>
  <w:num w:numId="5">
    <w:abstractNumId w:val="22"/>
  </w:num>
  <w:num w:numId="6">
    <w:abstractNumId w:val="29"/>
  </w:num>
  <w:num w:numId="7">
    <w:abstractNumId w:val="25"/>
  </w:num>
  <w:num w:numId="8">
    <w:abstractNumId w:val="17"/>
  </w:num>
  <w:num w:numId="9">
    <w:abstractNumId w:val="3"/>
  </w:num>
  <w:num w:numId="10">
    <w:abstractNumId w:val="20"/>
  </w:num>
  <w:num w:numId="11">
    <w:abstractNumId w:val="19"/>
  </w:num>
  <w:num w:numId="12">
    <w:abstractNumId w:val="37"/>
  </w:num>
  <w:num w:numId="13">
    <w:abstractNumId w:val="42"/>
  </w:num>
  <w:num w:numId="14">
    <w:abstractNumId w:val="7"/>
  </w:num>
  <w:num w:numId="15">
    <w:abstractNumId w:val="23"/>
  </w:num>
  <w:num w:numId="16">
    <w:abstractNumId w:val="13"/>
  </w:num>
  <w:num w:numId="17">
    <w:abstractNumId w:val="44"/>
  </w:num>
  <w:num w:numId="18">
    <w:abstractNumId w:val="33"/>
  </w:num>
  <w:num w:numId="19">
    <w:abstractNumId w:val="38"/>
  </w:num>
  <w:num w:numId="20">
    <w:abstractNumId w:val="16"/>
  </w:num>
  <w:num w:numId="21">
    <w:abstractNumId w:val="12"/>
  </w:num>
  <w:num w:numId="22">
    <w:abstractNumId w:val="39"/>
  </w:num>
  <w:num w:numId="23">
    <w:abstractNumId w:val="27"/>
  </w:num>
  <w:num w:numId="24">
    <w:abstractNumId w:val="18"/>
  </w:num>
  <w:num w:numId="25">
    <w:abstractNumId w:val="6"/>
  </w:num>
  <w:num w:numId="26">
    <w:abstractNumId w:val="34"/>
  </w:num>
  <w:num w:numId="27">
    <w:abstractNumId w:val="40"/>
  </w:num>
  <w:num w:numId="28">
    <w:abstractNumId w:val="26"/>
  </w:num>
  <w:num w:numId="29">
    <w:abstractNumId w:val="2"/>
  </w:num>
  <w:num w:numId="30">
    <w:abstractNumId w:val="15"/>
  </w:num>
  <w:num w:numId="31">
    <w:abstractNumId w:val="32"/>
  </w:num>
  <w:num w:numId="32">
    <w:abstractNumId w:val="30"/>
  </w:num>
  <w:num w:numId="33">
    <w:abstractNumId w:val="24"/>
  </w:num>
  <w:num w:numId="34">
    <w:abstractNumId w:val="9"/>
  </w:num>
  <w:num w:numId="35">
    <w:abstractNumId w:val="43"/>
  </w:num>
  <w:num w:numId="36">
    <w:abstractNumId w:val="0"/>
  </w:num>
  <w:num w:numId="37">
    <w:abstractNumId w:val="21"/>
  </w:num>
  <w:num w:numId="38">
    <w:abstractNumId w:val="11"/>
  </w:num>
  <w:num w:numId="39">
    <w:abstractNumId w:val="31"/>
  </w:num>
  <w:num w:numId="40">
    <w:abstractNumId w:val="5"/>
  </w:num>
  <w:num w:numId="41">
    <w:abstractNumId w:val="10"/>
  </w:num>
  <w:num w:numId="42">
    <w:abstractNumId w:val="36"/>
  </w:num>
  <w:num w:numId="43">
    <w:abstractNumId w:val="8"/>
  </w:num>
  <w:num w:numId="44">
    <w:abstractNumId w:val="4"/>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892"/>
    <w:rsid w:val="000055F3"/>
    <w:rsid w:val="00007138"/>
    <w:rsid w:val="0001059F"/>
    <w:rsid w:val="000143F8"/>
    <w:rsid w:val="000171D9"/>
    <w:rsid w:val="00025119"/>
    <w:rsid w:val="00027CF5"/>
    <w:rsid w:val="00030ADD"/>
    <w:rsid w:val="000332CB"/>
    <w:rsid w:val="00036126"/>
    <w:rsid w:val="00045C15"/>
    <w:rsid w:val="00053FEB"/>
    <w:rsid w:val="000572FA"/>
    <w:rsid w:val="000657F8"/>
    <w:rsid w:val="00067C02"/>
    <w:rsid w:val="00071E31"/>
    <w:rsid w:val="0007549F"/>
    <w:rsid w:val="00081525"/>
    <w:rsid w:val="0008154B"/>
    <w:rsid w:val="00085657"/>
    <w:rsid w:val="00086333"/>
    <w:rsid w:val="00086C38"/>
    <w:rsid w:val="00086F46"/>
    <w:rsid w:val="000A2550"/>
    <w:rsid w:val="000B3386"/>
    <w:rsid w:val="000B3F8F"/>
    <w:rsid w:val="000B4A8F"/>
    <w:rsid w:val="000B6489"/>
    <w:rsid w:val="000B76B5"/>
    <w:rsid w:val="000C188F"/>
    <w:rsid w:val="000C2480"/>
    <w:rsid w:val="000D0773"/>
    <w:rsid w:val="000D3602"/>
    <w:rsid w:val="000D6A7C"/>
    <w:rsid w:val="000E2946"/>
    <w:rsid w:val="000E3567"/>
    <w:rsid w:val="000E5204"/>
    <w:rsid w:val="000F079A"/>
    <w:rsid w:val="000F1CAC"/>
    <w:rsid w:val="000F4654"/>
    <w:rsid w:val="000F656D"/>
    <w:rsid w:val="000F75D0"/>
    <w:rsid w:val="000F77BC"/>
    <w:rsid w:val="00103266"/>
    <w:rsid w:val="00106980"/>
    <w:rsid w:val="001079D5"/>
    <w:rsid w:val="00107D76"/>
    <w:rsid w:val="00115617"/>
    <w:rsid w:val="001177CC"/>
    <w:rsid w:val="001212C0"/>
    <w:rsid w:val="001212E6"/>
    <w:rsid w:val="00124D3B"/>
    <w:rsid w:val="00130FE9"/>
    <w:rsid w:val="001423FC"/>
    <w:rsid w:val="001424E5"/>
    <w:rsid w:val="00156E5B"/>
    <w:rsid w:val="00167B07"/>
    <w:rsid w:val="00180FF7"/>
    <w:rsid w:val="0018128F"/>
    <w:rsid w:val="00184DB4"/>
    <w:rsid w:val="00187ECE"/>
    <w:rsid w:val="001A2AE3"/>
    <w:rsid w:val="001A4B9E"/>
    <w:rsid w:val="001B7BEB"/>
    <w:rsid w:val="001C2636"/>
    <w:rsid w:val="001C6D59"/>
    <w:rsid w:val="001E1515"/>
    <w:rsid w:val="001F4F8C"/>
    <w:rsid w:val="002070B1"/>
    <w:rsid w:val="00214987"/>
    <w:rsid w:val="00222D74"/>
    <w:rsid w:val="00253A18"/>
    <w:rsid w:val="00254059"/>
    <w:rsid w:val="00257469"/>
    <w:rsid w:val="0026100A"/>
    <w:rsid w:val="00271310"/>
    <w:rsid w:val="0027216D"/>
    <w:rsid w:val="002761B8"/>
    <w:rsid w:val="0028130B"/>
    <w:rsid w:val="00281B14"/>
    <w:rsid w:val="00281C31"/>
    <w:rsid w:val="0028771D"/>
    <w:rsid w:val="00290A2A"/>
    <w:rsid w:val="00294D2A"/>
    <w:rsid w:val="00295EDD"/>
    <w:rsid w:val="002A1F09"/>
    <w:rsid w:val="002A4D6A"/>
    <w:rsid w:val="002A69CE"/>
    <w:rsid w:val="002B39C5"/>
    <w:rsid w:val="002C5C77"/>
    <w:rsid w:val="002C677C"/>
    <w:rsid w:val="002E1138"/>
    <w:rsid w:val="002E3A0D"/>
    <w:rsid w:val="00300781"/>
    <w:rsid w:val="003060E0"/>
    <w:rsid w:val="003114E3"/>
    <w:rsid w:val="003122FA"/>
    <w:rsid w:val="0031397B"/>
    <w:rsid w:val="00317D91"/>
    <w:rsid w:val="0032560D"/>
    <w:rsid w:val="003263A0"/>
    <w:rsid w:val="003336BE"/>
    <w:rsid w:val="003375F1"/>
    <w:rsid w:val="00342720"/>
    <w:rsid w:val="00343895"/>
    <w:rsid w:val="003460E1"/>
    <w:rsid w:val="00351B2D"/>
    <w:rsid w:val="00362AF9"/>
    <w:rsid w:val="00366301"/>
    <w:rsid w:val="003666FB"/>
    <w:rsid w:val="00366ECD"/>
    <w:rsid w:val="00390058"/>
    <w:rsid w:val="003A015F"/>
    <w:rsid w:val="003A14BE"/>
    <w:rsid w:val="003A7740"/>
    <w:rsid w:val="003B5B99"/>
    <w:rsid w:val="003D0151"/>
    <w:rsid w:val="003E539E"/>
    <w:rsid w:val="003F4D50"/>
    <w:rsid w:val="003F500F"/>
    <w:rsid w:val="003F71A1"/>
    <w:rsid w:val="004038BA"/>
    <w:rsid w:val="00403F2A"/>
    <w:rsid w:val="00404278"/>
    <w:rsid w:val="004109C5"/>
    <w:rsid w:val="00411A37"/>
    <w:rsid w:val="00411E08"/>
    <w:rsid w:val="00416C3D"/>
    <w:rsid w:val="00435A0E"/>
    <w:rsid w:val="00446EDA"/>
    <w:rsid w:val="0045007B"/>
    <w:rsid w:val="004539F6"/>
    <w:rsid w:val="00455310"/>
    <w:rsid w:val="004563BB"/>
    <w:rsid w:val="00456EC8"/>
    <w:rsid w:val="00465981"/>
    <w:rsid w:val="00466B90"/>
    <w:rsid w:val="004740CB"/>
    <w:rsid w:val="004755A9"/>
    <w:rsid w:val="00477D9B"/>
    <w:rsid w:val="004933D4"/>
    <w:rsid w:val="004A6E50"/>
    <w:rsid w:val="004A7775"/>
    <w:rsid w:val="004B3936"/>
    <w:rsid w:val="004D2DAE"/>
    <w:rsid w:val="004D54D1"/>
    <w:rsid w:val="004E059A"/>
    <w:rsid w:val="004E7158"/>
    <w:rsid w:val="004F10E7"/>
    <w:rsid w:val="00502F25"/>
    <w:rsid w:val="0050413D"/>
    <w:rsid w:val="0050580B"/>
    <w:rsid w:val="00523228"/>
    <w:rsid w:val="00526E61"/>
    <w:rsid w:val="00530D03"/>
    <w:rsid w:val="00544025"/>
    <w:rsid w:val="00551D24"/>
    <w:rsid w:val="0056331D"/>
    <w:rsid w:val="00565BBC"/>
    <w:rsid w:val="00566E7A"/>
    <w:rsid w:val="005715D3"/>
    <w:rsid w:val="00572D91"/>
    <w:rsid w:val="005768B6"/>
    <w:rsid w:val="005813FC"/>
    <w:rsid w:val="00584702"/>
    <w:rsid w:val="005D2C0D"/>
    <w:rsid w:val="005D5E62"/>
    <w:rsid w:val="005E144B"/>
    <w:rsid w:val="005F6C3D"/>
    <w:rsid w:val="006025D0"/>
    <w:rsid w:val="006230F0"/>
    <w:rsid w:val="0063122C"/>
    <w:rsid w:val="006400AF"/>
    <w:rsid w:val="00641505"/>
    <w:rsid w:val="00642969"/>
    <w:rsid w:val="00653017"/>
    <w:rsid w:val="006864EF"/>
    <w:rsid w:val="00697DA3"/>
    <w:rsid w:val="006A1483"/>
    <w:rsid w:val="006A630F"/>
    <w:rsid w:val="006B1AC9"/>
    <w:rsid w:val="006B2F81"/>
    <w:rsid w:val="006B7780"/>
    <w:rsid w:val="006C2AD4"/>
    <w:rsid w:val="006C522C"/>
    <w:rsid w:val="006C72CD"/>
    <w:rsid w:val="0070021E"/>
    <w:rsid w:val="00702DAF"/>
    <w:rsid w:val="007110B0"/>
    <w:rsid w:val="00711DBE"/>
    <w:rsid w:val="007154DB"/>
    <w:rsid w:val="007164FE"/>
    <w:rsid w:val="007170D5"/>
    <w:rsid w:val="007231A3"/>
    <w:rsid w:val="00727921"/>
    <w:rsid w:val="00736294"/>
    <w:rsid w:val="00737D14"/>
    <w:rsid w:val="007407C0"/>
    <w:rsid w:val="00742029"/>
    <w:rsid w:val="00752B61"/>
    <w:rsid w:val="00752F80"/>
    <w:rsid w:val="00760452"/>
    <w:rsid w:val="00762773"/>
    <w:rsid w:val="00770E40"/>
    <w:rsid w:val="007803D7"/>
    <w:rsid w:val="007866DB"/>
    <w:rsid w:val="00793E96"/>
    <w:rsid w:val="0079477C"/>
    <w:rsid w:val="00796F49"/>
    <w:rsid w:val="007A1892"/>
    <w:rsid w:val="007A3E2E"/>
    <w:rsid w:val="007A7C13"/>
    <w:rsid w:val="007B790B"/>
    <w:rsid w:val="007C6157"/>
    <w:rsid w:val="007D0E9E"/>
    <w:rsid w:val="007D1CF7"/>
    <w:rsid w:val="007D4C2F"/>
    <w:rsid w:val="007E2E37"/>
    <w:rsid w:val="007E6A32"/>
    <w:rsid w:val="007F2508"/>
    <w:rsid w:val="007F6245"/>
    <w:rsid w:val="00805C3B"/>
    <w:rsid w:val="00806602"/>
    <w:rsid w:val="00807234"/>
    <w:rsid w:val="008177B5"/>
    <w:rsid w:val="0083386B"/>
    <w:rsid w:val="00835740"/>
    <w:rsid w:val="008366C6"/>
    <w:rsid w:val="00837DD7"/>
    <w:rsid w:val="00841EAA"/>
    <w:rsid w:val="00841F5A"/>
    <w:rsid w:val="0084719C"/>
    <w:rsid w:val="008471A6"/>
    <w:rsid w:val="008523AB"/>
    <w:rsid w:val="00863B17"/>
    <w:rsid w:val="00865491"/>
    <w:rsid w:val="0086719F"/>
    <w:rsid w:val="008712D5"/>
    <w:rsid w:val="0087611E"/>
    <w:rsid w:val="0088059C"/>
    <w:rsid w:val="00883A30"/>
    <w:rsid w:val="00890225"/>
    <w:rsid w:val="00892979"/>
    <w:rsid w:val="0089541E"/>
    <w:rsid w:val="0089752A"/>
    <w:rsid w:val="008A436F"/>
    <w:rsid w:val="008A5823"/>
    <w:rsid w:val="008A660D"/>
    <w:rsid w:val="008B7A29"/>
    <w:rsid w:val="008C191A"/>
    <w:rsid w:val="008C1D6A"/>
    <w:rsid w:val="008C7228"/>
    <w:rsid w:val="008C7CC8"/>
    <w:rsid w:val="008D013A"/>
    <w:rsid w:val="008D5D72"/>
    <w:rsid w:val="008D624B"/>
    <w:rsid w:val="008E653E"/>
    <w:rsid w:val="008F1108"/>
    <w:rsid w:val="008F5431"/>
    <w:rsid w:val="008F7CB2"/>
    <w:rsid w:val="0092159D"/>
    <w:rsid w:val="00925656"/>
    <w:rsid w:val="00931522"/>
    <w:rsid w:val="00934FC4"/>
    <w:rsid w:val="009531A2"/>
    <w:rsid w:val="00957508"/>
    <w:rsid w:val="00964502"/>
    <w:rsid w:val="009678F2"/>
    <w:rsid w:val="00970EC5"/>
    <w:rsid w:val="00973417"/>
    <w:rsid w:val="00973A11"/>
    <w:rsid w:val="00973E0B"/>
    <w:rsid w:val="009764C9"/>
    <w:rsid w:val="00977314"/>
    <w:rsid w:val="00980A06"/>
    <w:rsid w:val="00981763"/>
    <w:rsid w:val="009864FA"/>
    <w:rsid w:val="009904AA"/>
    <w:rsid w:val="009A407F"/>
    <w:rsid w:val="009A56D3"/>
    <w:rsid w:val="009A6554"/>
    <w:rsid w:val="009A69C9"/>
    <w:rsid w:val="009A7551"/>
    <w:rsid w:val="009B3DF6"/>
    <w:rsid w:val="009B523D"/>
    <w:rsid w:val="009B5AFA"/>
    <w:rsid w:val="009C0134"/>
    <w:rsid w:val="009C282C"/>
    <w:rsid w:val="009D1A86"/>
    <w:rsid w:val="009D2C57"/>
    <w:rsid w:val="009E1085"/>
    <w:rsid w:val="00A00525"/>
    <w:rsid w:val="00A0689F"/>
    <w:rsid w:val="00A06E7A"/>
    <w:rsid w:val="00A109B9"/>
    <w:rsid w:val="00A125C6"/>
    <w:rsid w:val="00A31714"/>
    <w:rsid w:val="00A36EFB"/>
    <w:rsid w:val="00A44834"/>
    <w:rsid w:val="00A50A47"/>
    <w:rsid w:val="00A6459E"/>
    <w:rsid w:val="00A722EF"/>
    <w:rsid w:val="00A74252"/>
    <w:rsid w:val="00A743FB"/>
    <w:rsid w:val="00A76995"/>
    <w:rsid w:val="00A82AF7"/>
    <w:rsid w:val="00A84725"/>
    <w:rsid w:val="00A905E4"/>
    <w:rsid w:val="00A93910"/>
    <w:rsid w:val="00AA0C6D"/>
    <w:rsid w:val="00AA4218"/>
    <w:rsid w:val="00AA4A04"/>
    <w:rsid w:val="00AB2ACB"/>
    <w:rsid w:val="00AB33F5"/>
    <w:rsid w:val="00AB6CFE"/>
    <w:rsid w:val="00AB7CB2"/>
    <w:rsid w:val="00AC6552"/>
    <w:rsid w:val="00AD2AF3"/>
    <w:rsid w:val="00AD53DA"/>
    <w:rsid w:val="00AE06BD"/>
    <w:rsid w:val="00AE1C73"/>
    <w:rsid w:val="00AE7E81"/>
    <w:rsid w:val="00AF05D7"/>
    <w:rsid w:val="00AF0771"/>
    <w:rsid w:val="00AF6C7D"/>
    <w:rsid w:val="00B01F76"/>
    <w:rsid w:val="00B03448"/>
    <w:rsid w:val="00B074DE"/>
    <w:rsid w:val="00B12FCD"/>
    <w:rsid w:val="00B14A1C"/>
    <w:rsid w:val="00B27D85"/>
    <w:rsid w:val="00B30242"/>
    <w:rsid w:val="00B347F5"/>
    <w:rsid w:val="00B349DE"/>
    <w:rsid w:val="00B45FE6"/>
    <w:rsid w:val="00B518B6"/>
    <w:rsid w:val="00B522C8"/>
    <w:rsid w:val="00B5582B"/>
    <w:rsid w:val="00B67414"/>
    <w:rsid w:val="00B7668E"/>
    <w:rsid w:val="00B8045A"/>
    <w:rsid w:val="00B80CF8"/>
    <w:rsid w:val="00B82943"/>
    <w:rsid w:val="00B85B69"/>
    <w:rsid w:val="00BB0495"/>
    <w:rsid w:val="00BC3E58"/>
    <w:rsid w:val="00BD55C2"/>
    <w:rsid w:val="00BD5AA5"/>
    <w:rsid w:val="00BF6883"/>
    <w:rsid w:val="00C03F90"/>
    <w:rsid w:val="00C22F56"/>
    <w:rsid w:val="00C239B6"/>
    <w:rsid w:val="00C24AB5"/>
    <w:rsid w:val="00C2730B"/>
    <w:rsid w:val="00C31BA2"/>
    <w:rsid w:val="00C326F6"/>
    <w:rsid w:val="00C33FC3"/>
    <w:rsid w:val="00C376C5"/>
    <w:rsid w:val="00C377BA"/>
    <w:rsid w:val="00C41771"/>
    <w:rsid w:val="00C5100A"/>
    <w:rsid w:val="00C519F4"/>
    <w:rsid w:val="00C578B0"/>
    <w:rsid w:val="00C6070C"/>
    <w:rsid w:val="00C629FF"/>
    <w:rsid w:val="00C82CEA"/>
    <w:rsid w:val="00C9615B"/>
    <w:rsid w:val="00CA1ECF"/>
    <w:rsid w:val="00CA6382"/>
    <w:rsid w:val="00CA7CE4"/>
    <w:rsid w:val="00CB759F"/>
    <w:rsid w:val="00CC1F05"/>
    <w:rsid w:val="00CC64C8"/>
    <w:rsid w:val="00CD70A3"/>
    <w:rsid w:val="00CE48F6"/>
    <w:rsid w:val="00CE71BA"/>
    <w:rsid w:val="00D02A78"/>
    <w:rsid w:val="00D16D38"/>
    <w:rsid w:val="00D16F23"/>
    <w:rsid w:val="00D22784"/>
    <w:rsid w:val="00D22F45"/>
    <w:rsid w:val="00D279F9"/>
    <w:rsid w:val="00D31E45"/>
    <w:rsid w:val="00D33393"/>
    <w:rsid w:val="00D3476E"/>
    <w:rsid w:val="00D36E49"/>
    <w:rsid w:val="00D37EC5"/>
    <w:rsid w:val="00D37F60"/>
    <w:rsid w:val="00D427B5"/>
    <w:rsid w:val="00D464B4"/>
    <w:rsid w:val="00D50960"/>
    <w:rsid w:val="00D50E26"/>
    <w:rsid w:val="00D6051D"/>
    <w:rsid w:val="00D61FFC"/>
    <w:rsid w:val="00D63720"/>
    <w:rsid w:val="00D67E07"/>
    <w:rsid w:val="00D73215"/>
    <w:rsid w:val="00D8266B"/>
    <w:rsid w:val="00D92626"/>
    <w:rsid w:val="00D958BB"/>
    <w:rsid w:val="00DB2113"/>
    <w:rsid w:val="00DC5935"/>
    <w:rsid w:val="00DC73CF"/>
    <w:rsid w:val="00DD18EA"/>
    <w:rsid w:val="00DD2147"/>
    <w:rsid w:val="00DD2E41"/>
    <w:rsid w:val="00DE450C"/>
    <w:rsid w:val="00DF79DF"/>
    <w:rsid w:val="00E02CE7"/>
    <w:rsid w:val="00E06DB5"/>
    <w:rsid w:val="00E132AF"/>
    <w:rsid w:val="00E1402D"/>
    <w:rsid w:val="00E140B5"/>
    <w:rsid w:val="00E17D02"/>
    <w:rsid w:val="00E21C51"/>
    <w:rsid w:val="00E2369C"/>
    <w:rsid w:val="00E40996"/>
    <w:rsid w:val="00E54ACD"/>
    <w:rsid w:val="00E56C6B"/>
    <w:rsid w:val="00E6314E"/>
    <w:rsid w:val="00E6353C"/>
    <w:rsid w:val="00E64778"/>
    <w:rsid w:val="00E713E6"/>
    <w:rsid w:val="00E71552"/>
    <w:rsid w:val="00E75288"/>
    <w:rsid w:val="00E76FAB"/>
    <w:rsid w:val="00E772B4"/>
    <w:rsid w:val="00E9679E"/>
    <w:rsid w:val="00EA393A"/>
    <w:rsid w:val="00EB0027"/>
    <w:rsid w:val="00EB5DA7"/>
    <w:rsid w:val="00EC38AB"/>
    <w:rsid w:val="00EC408B"/>
    <w:rsid w:val="00ED02E8"/>
    <w:rsid w:val="00EE5C97"/>
    <w:rsid w:val="00EF1B19"/>
    <w:rsid w:val="00F00A19"/>
    <w:rsid w:val="00F02445"/>
    <w:rsid w:val="00F03399"/>
    <w:rsid w:val="00F0525E"/>
    <w:rsid w:val="00F2797E"/>
    <w:rsid w:val="00F27CC9"/>
    <w:rsid w:val="00F35500"/>
    <w:rsid w:val="00F40706"/>
    <w:rsid w:val="00F41C79"/>
    <w:rsid w:val="00F50544"/>
    <w:rsid w:val="00F54467"/>
    <w:rsid w:val="00F6609D"/>
    <w:rsid w:val="00F6792A"/>
    <w:rsid w:val="00F71FCE"/>
    <w:rsid w:val="00F7692F"/>
    <w:rsid w:val="00F8272E"/>
    <w:rsid w:val="00F82C26"/>
    <w:rsid w:val="00F947EC"/>
    <w:rsid w:val="00F96703"/>
    <w:rsid w:val="00FA366A"/>
    <w:rsid w:val="00FB0CE1"/>
    <w:rsid w:val="00FB125A"/>
    <w:rsid w:val="00FB22CD"/>
    <w:rsid w:val="00FB233E"/>
    <w:rsid w:val="00FB7FDD"/>
    <w:rsid w:val="00FC56B5"/>
    <w:rsid w:val="00FD6FA6"/>
    <w:rsid w:val="00FF5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1191E"/>
  <w15:docId w15:val="{F45B31ED-93B7-4727-BD7A-6D1C39AAA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pPr>
      <w:spacing w:after="9" w:line="251" w:lineRule="auto"/>
      <w:ind w:left="9" w:hanging="8"/>
    </w:pPr>
    <w:rPr>
      <w:rFonts w:ascii="Calibri" w:eastAsia="Calibri" w:hAnsi="Calibri" w:cs="Calibri"/>
      <w:color w:val="000000"/>
    </w:rPr>
  </w:style>
  <w:style w:type="paragraph" w:styleId="berschrift1">
    <w:name w:val="heading 1"/>
    <w:next w:val="Standard"/>
    <w:link w:val="berschrift1Zchn"/>
    <w:uiPriority w:val="9"/>
    <w:unhideWhenUsed/>
    <w:qFormat/>
    <w:pPr>
      <w:keepNext/>
      <w:keepLines/>
      <w:numPr>
        <w:numId w:val="11"/>
      </w:numPr>
      <w:spacing w:after="38"/>
      <w:ind w:left="11" w:hanging="10"/>
      <w:outlineLvl w:val="0"/>
    </w:pPr>
    <w:rPr>
      <w:rFonts w:ascii="Calibri" w:eastAsia="Calibri" w:hAnsi="Calibri" w:cs="Calibri"/>
      <w:b/>
      <w:color w:val="000000"/>
      <w:sz w:val="28"/>
    </w:rPr>
  </w:style>
  <w:style w:type="paragraph" w:styleId="berschrift2">
    <w:name w:val="heading 2"/>
    <w:next w:val="Standard"/>
    <w:link w:val="berschrift2Zchn"/>
    <w:uiPriority w:val="9"/>
    <w:unhideWhenUsed/>
    <w:qFormat/>
    <w:pPr>
      <w:keepNext/>
      <w:keepLines/>
      <w:numPr>
        <w:ilvl w:val="1"/>
        <w:numId w:val="11"/>
      </w:numPr>
      <w:spacing w:after="56"/>
      <w:ind w:left="11" w:hanging="10"/>
      <w:outlineLvl w:val="1"/>
    </w:pPr>
    <w:rPr>
      <w:rFonts w:ascii="Calibri" w:eastAsia="Calibri" w:hAnsi="Calibri" w:cs="Calibri"/>
      <w:b/>
      <w:color w:val="000000"/>
      <w:sz w:val="26"/>
    </w:rPr>
  </w:style>
  <w:style w:type="paragraph" w:styleId="berschrift3">
    <w:name w:val="heading 3"/>
    <w:next w:val="Standard"/>
    <w:link w:val="berschrift3Zchn"/>
    <w:uiPriority w:val="9"/>
    <w:unhideWhenUsed/>
    <w:qFormat/>
    <w:pPr>
      <w:keepNext/>
      <w:keepLines/>
      <w:spacing w:after="56"/>
      <w:ind w:left="11" w:hanging="10"/>
      <w:outlineLvl w:val="2"/>
    </w:pPr>
    <w:rPr>
      <w:rFonts w:ascii="Calibri" w:eastAsia="Calibri" w:hAnsi="Calibri" w:cs="Calibri"/>
      <w:b/>
      <w:color w:val="000000"/>
      <w:sz w:val="26"/>
    </w:rPr>
  </w:style>
  <w:style w:type="paragraph" w:styleId="berschrift4">
    <w:name w:val="heading 4"/>
    <w:next w:val="Standard"/>
    <w:link w:val="berschrift4Zchn"/>
    <w:uiPriority w:val="9"/>
    <w:unhideWhenUsed/>
    <w:qFormat/>
    <w:pPr>
      <w:keepNext/>
      <w:keepLines/>
      <w:spacing w:after="0"/>
      <w:ind w:left="11" w:hanging="10"/>
      <w:outlineLvl w:val="3"/>
    </w:pPr>
    <w:rPr>
      <w:rFonts w:ascii="Calibri" w:eastAsia="Calibri" w:hAnsi="Calibri" w:cs="Calibri"/>
      <w:i/>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Pr>
      <w:rFonts w:ascii="Calibri" w:eastAsia="Calibri" w:hAnsi="Calibri" w:cs="Calibri"/>
      <w:i/>
      <w:color w:val="000000"/>
      <w:sz w:val="22"/>
    </w:rPr>
  </w:style>
  <w:style w:type="character" w:customStyle="1" w:styleId="berschrift3Zchn">
    <w:name w:val="Überschrift 3 Zchn"/>
    <w:link w:val="berschrift3"/>
    <w:rPr>
      <w:rFonts w:ascii="Calibri" w:eastAsia="Calibri" w:hAnsi="Calibri" w:cs="Calibri"/>
      <w:b/>
      <w:color w:val="000000"/>
      <w:sz w:val="26"/>
    </w:rPr>
  </w:style>
  <w:style w:type="paragraph" w:customStyle="1" w:styleId="footnotedescription">
    <w:name w:val="footnote description"/>
    <w:next w:val="Standard"/>
    <w:link w:val="footnotedescriptionChar"/>
    <w:hidden/>
    <w:pPr>
      <w:spacing w:after="0" w:line="216" w:lineRule="auto"/>
      <w:ind w:left="2" w:right="22" w:hanging="1"/>
    </w:pPr>
    <w:rPr>
      <w:rFonts w:ascii="Calibri" w:eastAsia="Calibri" w:hAnsi="Calibri" w:cs="Calibri"/>
      <w:color w:val="0000FF"/>
      <w:sz w:val="20"/>
      <w:u w:val="single" w:color="0000FF"/>
    </w:rPr>
  </w:style>
  <w:style w:type="character" w:customStyle="1" w:styleId="footnotedescriptionChar">
    <w:name w:val="footnote description Char"/>
    <w:link w:val="footnotedescription"/>
    <w:rPr>
      <w:rFonts w:ascii="Calibri" w:eastAsia="Calibri" w:hAnsi="Calibri" w:cs="Calibri"/>
      <w:color w:val="0000FF"/>
      <w:sz w:val="20"/>
      <w:u w:val="single" w:color="0000FF"/>
    </w:rPr>
  </w:style>
  <w:style w:type="character" w:customStyle="1" w:styleId="berschrift1Zchn">
    <w:name w:val="Überschrift 1 Zchn"/>
    <w:link w:val="berschrift1"/>
    <w:rPr>
      <w:rFonts w:ascii="Calibri" w:eastAsia="Calibri" w:hAnsi="Calibri" w:cs="Calibri"/>
      <w:b/>
      <w:color w:val="000000"/>
      <w:sz w:val="28"/>
    </w:rPr>
  </w:style>
  <w:style w:type="character" w:customStyle="1" w:styleId="berschrift2Zchn">
    <w:name w:val="Überschrift 2 Zchn"/>
    <w:link w:val="berschrift2"/>
    <w:rPr>
      <w:rFonts w:ascii="Calibri" w:eastAsia="Calibri" w:hAnsi="Calibri" w:cs="Calibri"/>
      <w:b/>
      <w:color w:val="000000"/>
      <w:sz w:val="26"/>
    </w:rPr>
  </w:style>
  <w:style w:type="paragraph" w:styleId="Verzeichnis1">
    <w:name w:val="toc 1"/>
    <w:hidden/>
    <w:pPr>
      <w:spacing w:after="0" w:line="358" w:lineRule="auto"/>
      <w:ind w:left="22" w:right="31" w:firstLine="88"/>
      <w:jc w:val="center"/>
    </w:pPr>
    <w:rPr>
      <w:rFonts w:ascii="Calibri" w:eastAsia="Calibri" w:hAnsi="Calibri" w:cs="Calibri"/>
      <w:color w:val="000000"/>
    </w:rPr>
  </w:style>
  <w:style w:type="paragraph" w:styleId="Verzeichnis2">
    <w:name w:val="toc 2"/>
    <w:hidden/>
    <w:pPr>
      <w:spacing w:after="120" w:line="251" w:lineRule="auto"/>
      <w:ind w:left="243" w:right="69" w:hanging="8"/>
    </w:pPr>
    <w:rPr>
      <w:rFonts w:ascii="Calibri" w:eastAsia="Calibri" w:hAnsi="Calibri" w:cs="Calibri"/>
      <w:color w:val="00000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nabsatz">
    <w:name w:val="List Paragraph"/>
    <w:basedOn w:val="Standard"/>
    <w:uiPriority w:val="34"/>
    <w:qFormat/>
    <w:rsid w:val="00FB233E"/>
    <w:pPr>
      <w:ind w:left="720"/>
      <w:contextualSpacing/>
    </w:pPr>
  </w:style>
  <w:style w:type="character" w:styleId="Hyperlink">
    <w:name w:val="Hyperlink"/>
    <w:basedOn w:val="Absatz-Standardschriftart"/>
    <w:uiPriority w:val="99"/>
    <w:unhideWhenUsed/>
    <w:rsid w:val="00FB233E"/>
    <w:rPr>
      <w:color w:val="0563C1" w:themeColor="hyperlink"/>
      <w:u w:val="single"/>
    </w:rPr>
  </w:style>
  <w:style w:type="paragraph" w:styleId="Sprechblasentext">
    <w:name w:val="Balloon Text"/>
    <w:basedOn w:val="Standard"/>
    <w:link w:val="SprechblasentextZchn"/>
    <w:uiPriority w:val="99"/>
    <w:semiHidden/>
    <w:unhideWhenUsed/>
    <w:rsid w:val="002A69C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69CE"/>
    <w:rPr>
      <w:rFonts w:ascii="Segoe UI" w:eastAsia="Calibri" w:hAnsi="Segoe UI" w:cs="Segoe UI"/>
      <w:color w:val="000000"/>
      <w:sz w:val="18"/>
      <w:szCs w:val="18"/>
    </w:rPr>
  </w:style>
  <w:style w:type="character" w:customStyle="1" w:styleId="jrnl">
    <w:name w:val="jrnl"/>
    <w:basedOn w:val="Absatz-Standardschriftart"/>
    <w:rsid w:val="00053FEB"/>
  </w:style>
  <w:style w:type="character" w:styleId="Hervorhebung">
    <w:name w:val="Emphasis"/>
    <w:basedOn w:val="Absatz-Standardschriftart"/>
    <w:uiPriority w:val="20"/>
    <w:qFormat/>
    <w:rsid w:val="007231A3"/>
    <w:rPr>
      <w:i/>
      <w:iCs/>
    </w:rPr>
  </w:style>
  <w:style w:type="character" w:customStyle="1" w:styleId="apple-converted-space">
    <w:name w:val="apple-converted-space"/>
    <w:basedOn w:val="Absatz-Standardschriftart"/>
    <w:rsid w:val="007231A3"/>
  </w:style>
  <w:style w:type="paragraph" w:customStyle="1" w:styleId="sidoi">
    <w:name w:val="sidoi"/>
    <w:basedOn w:val="Standard"/>
    <w:rsid w:val="00863B1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Kommentarzeichen">
    <w:name w:val="annotation reference"/>
    <w:basedOn w:val="Absatz-Standardschriftart"/>
    <w:uiPriority w:val="99"/>
    <w:semiHidden/>
    <w:unhideWhenUsed/>
    <w:rsid w:val="003666FB"/>
    <w:rPr>
      <w:sz w:val="16"/>
      <w:szCs w:val="16"/>
    </w:rPr>
  </w:style>
  <w:style w:type="paragraph" w:styleId="Kommentartext">
    <w:name w:val="annotation text"/>
    <w:basedOn w:val="Standard"/>
    <w:link w:val="KommentartextZchn"/>
    <w:uiPriority w:val="99"/>
    <w:unhideWhenUsed/>
    <w:rsid w:val="003666FB"/>
    <w:pPr>
      <w:spacing w:after="200" w:line="276" w:lineRule="auto"/>
      <w:ind w:left="0" w:firstLine="0"/>
    </w:pPr>
    <w:rPr>
      <w:rFonts w:cs="Times New Roman"/>
      <w:color w:val="auto"/>
      <w:sz w:val="20"/>
      <w:szCs w:val="20"/>
      <w:lang w:val="de-DE" w:eastAsia="en-US"/>
    </w:rPr>
  </w:style>
  <w:style w:type="character" w:customStyle="1" w:styleId="KommentartextZchn">
    <w:name w:val="Kommentartext Zchn"/>
    <w:basedOn w:val="Absatz-Standardschriftart"/>
    <w:link w:val="Kommentartext"/>
    <w:uiPriority w:val="99"/>
    <w:rsid w:val="003666FB"/>
    <w:rPr>
      <w:rFonts w:ascii="Calibri" w:eastAsia="Calibri" w:hAnsi="Calibri" w:cs="Times New Roman"/>
      <w:sz w:val="20"/>
      <w:szCs w:val="20"/>
      <w:lang w:val="de-DE" w:eastAsia="en-US"/>
    </w:rPr>
  </w:style>
  <w:style w:type="character" w:customStyle="1" w:styleId="doi2">
    <w:name w:val="doi2"/>
    <w:basedOn w:val="Absatz-Standardschriftart"/>
    <w:rsid w:val="003E539E"/>
    <w:rPr>
      <w:color w:val="666666"/>
    </w:rPr>
  </w:style>
  <w:style w:type="paragraph" w:customStyle="1" w:styleId="authors4">
    <w:name w:val="authors4"/>
    <w:basedOn w:val="Standard"/>
    <w:rsid w:val="003E539E"/>
    <w:pPr>
      <w:spacing w:after="0" w:line="360" w:lineRule="atLeast"/>
      <w:ind w:left="0" w:firstLine="0"/>
    </w:pPr>
    <w:rPr>
      <w:rFonts w:ascii="Times New Roman" w:eastAsia="Times New Roman" w:hAnsi="Times New Roman" w:cs="Times New Roman"/>
      <w:color w:val="666666"/>
      <w:sz w:val="17"/>
      <w:szCs w:val="17"/>
    </w:rPr>
  </w:style>
  <w:style w:type="paragraph" w:customStyle="1" w:styleId="citationline5">
    <w:name w:val="citationline5"/>
    <w:basedOn w:val="Standard"/>
    <w:rsid w:val="003E539E"/>
    <w:pPr>
      <w:spacing w:after="150" w:line="360" w:lineRule="atLeast"/>
      <w:ind w:left="0" w:firstLine="0"/>
    </w:pPr>
    <w:rPr>
      <w:rFonts w:ascii="Times New Roman" w:eastAsia="Times New Roman" w:hAnsi="Times New Roman" w:cs="Times New Roman"/>
      <w:color w:val="666666"/>
      <w:sz w:val="17"/>
      <w:szCs w:val="17"/>
    </w:rPr>
  </w:style>
  <w:style w:type="character" w:customStyle="1" w:styleId="citation">
    <w:name w:val="citation"/>
    <w:basedOn w:val="Absatz-Standardschriftart"/>
    <w:rsid w:val="003E539E"/>
  </w:style>
  <w:style w:type="paragraph" w:customStyle="1" w:styleId="contrib-group">
    <w:name w:val="contrib-group"/>
    <w:basedOn w:val="Standard"/>
    <w:rsid w:val="00AD53D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BesuchterLink">
    <w:name w:val="FollowedHyperlink"/>
    <w:basedOn w:val="Absatz-Standardschriftart"/>
    <w:uiPriority w:val="99"/>
    <w:semiHidden/>
    <w:unhideWhenUsed/>
    <w:rsid w:val="00770E40"/>
    <w:rPr>
      <w:color w:val="954F72" w:themeColor="followedHyperlink"/>
      <w:u w:val="single"/>
    </w:rPr>
  </w:style>
  <w:style w:type="character" w:styleId="Fett">
    <w:name w:val="Strong"/>
    <w:basedOn w:val="Absatz-Standardschriftart"/>
    <w:uiPriority w:val="22"/>
    <w:qFormat/>
    <w:rsid w:val="00E40996"/>
    <w:rPr>
      <w:b/>
      <w:bCs/>
    </w:rPr>
  </w:style>
  <w:style w:type="paragraph" w:customStyle="1" w:styleId="Default">
    <w:name w:val="Default"/>
    <w:rsid w:val="0083386B"/>
    <w:pPr>
      <w:spacing w:after="0" w:line="240" w:lineRule="auto"/>
    </w:pPr>
    <w:rPr>
      <w:rFonts w:ascii="Helvetica" w:eastAsia="Helvetica" w:hAnsi="Helvetica" w:cs="Times New Roman"/>
      <w:color w:val="000000"/>
      <w:lang w:val="de-DE" w:eastAsia="de-DE"/>
    </w:rPr>
  </w:style>
  <w:style w:type="paragraph" w:styleId="StandardWeb">
    <w:name w:val="Normal (Web)"/>
    <w:basedOn w:val="Standard"/>
    <w:uiPriority w:val="99"/>
    <w:semiHidden/>
    <w:unhideWhenUsed/>
    <w:rsid w:val="00737D14"/>
    <w:pPr>
      <w:spacing w:before="100" w:beforeAutospacing="1" w:after="390" w:line="240" w:lineRule="auto"/>
      <w:ind w:left="0" w:firstLine="0"/>
    </w:pPr>
    <w:rPr>
      <w:rFonts w:ascii="Times New Roman" w:eastAsia="Times New Roman" w:hAnsi="Times New Roman" w:cs="Times New Roman"/>
      <w:color w:val="auto"/>
      <w:sz w:val="24"/>
      <w:szCs w:val="24"/>
    </w:rPr>
  </w:style>
  <w:style w:type="paragraph" w:styleId="Kommentarthema">
    <w:name w:val="annotation subject"/>
    <w:basedOn w:val="Kommentartext"/>
    <w:next w:val="Kommentartext"/>
    <w:link w:val="KommentarthemaZchn"/>
    <w:uiPriority w:val="99"/>
    <w:semiHidden/>
    <w:unhideWhenUsed/>
    <w:rsid w:val="00254059"/>
    <w:pPr>
      <w:spacing w:after="9" w:line="240" w:lineRule="auto"/>
      <w:ind w:left="9" w:hanging="8"/>
    </w:pPr>
    <w:rPr>
      <w:rFonts w:cs="Calibri"/>
      <w:b/>
      <w:bCs/>
      <w:color w:val="000000"/>
      <w:lang w:val="en-GB" w:eastAsia="en-GB"/>
    </w:rPr>
  </w:style>
  <w:style w:type="character" w:customStyle="1" w:styleId="KommentarthemaZchn">
    <w:name w:val="Kommentarthema Zchn"/>
    <w:basedOn w:val="KommentartextZchn"/>
    <w:link w:val="Kommentarthema"/>
    <w:uiPriority w:val="99"/>
    <w:semiHidden/>
    <w:rsid w:val="00254059"/>
    <w:rPr>
      <w:rFonts w:ascii="Calibri" w:eastAsia="Calibri" w:hAnsi="Calibri" w:cs="Calibri"/>
      <w:b/>
      <w:bCs/>
      <w:color w:val="000000"/>
      <w:sz w:val="20"/>
      <w:szCs w:val="20"/>
      <w:lang w:val="de-DE" w:eastAsia="en-US"/>
    </w:rPr>
  </w:style>
  <w:style w:type="table" w:styleId="Tabellenraster">
    <w:name w:val="Table Grid"/>
    <w:basedOn w:val="NormaleTabelle"/>
    <w:uiPriority w:val="39"/>
    <w:rsid w:val="008D0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semiHidden/>
    <w:unhideWhenUsed/>
    <w:rsid w:val="006C72CD"/>
    <w:rPr>
      <w:i/>
      <w:iCs/>
    </w:rPr>
  </w:style>
  <w:style w:type="character" w:customStyle="1" w:styleId="slug-pub-date">
    <w:name w:val="slug-pub-date"/>
    <w:basedOn w:val="Absatz-Standardschriftart"/>
    <w:rsid w:val="006C72CD"/>
  </w:style>
  <w:style w:type="character" w:customStyle="1" w:styleId="slug-vol">
    <w:name w:val="slug-vol"/>
    <w:basedOn w:val="Absatz-Standardschriftart"/>
    <w:rsid w:val="006C72CD"/>
  </w:style>
  <w:style w:type="character" w:customStyle="1" w:styleId="cit-sep">
    <w:name w:val="cit-sep"/>
    <w:basedOn w:val="Absatz-Standardschriftart"/>
    <w:rsid w:val="006C72CD"/>
  </w:style>
  <w:style w:type="character" w:customStyle="1" w:styleId="slug-elocation">
    <w:name w:val="slug-elocation"/>
    <w:basedOn w:val="Absatz-Standardschriftart"/>
    <w:rsid w:val="006C72CD"/>
  </w:style>
  <w:style w:type="character" w:customStyle="1" w:styleId="slug-doi">
    <w:name w:val="slug-doi"/>
    <w:basedOn w:val="Absatz-Standardschriftart"/>
    <w:rsid w:val="006C72CD"/>
  </w:style>
  <w:style w:type="character" w:customStyle="1" w:styleId="name">
    <w:name w:val="name"/>
    <w:basedOn w:val="Absatz-Standardschriftart"/>
    <w:rsid w:val="006C72CD"/>
  </w:style>
  <w:style w:type="character" w:customStyle="1" w:styleId="xref-sep">
    <w:name w:val="xref-sep"/>
    <w:basedOn w:val="Absatz-Standardschriftart"/>
    <w:rsid w:val="006C72CD"/>
  </w:style>
  <w:style w:type="table" w:customStyle="1" w:styleId="ListTable3-Accent51">
    <w:name w:val="List Table 3 - Accent 51"/>
    <w:basedOn w:val="NormaleTabelle"/>
    <w:uiPriority w:val="48"/>
    <w:rsid w:val="003B5B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berarbeitung">
    <w:name w:val="Revision"/>
    <w:hidden/>
    <w:uiPriority w:val="99"/>
    <w:semiHidden/>
    <w:rsid w:val="00F947EC"/>
    <w:pPr>
      <w:spacing w:after="0" w:line="240" w:lineRule="auto"/>
    </w:pPr>
    <w:rPr>
      <w:rFonts w:ascii="Calibri" w:eastAsia="Calibri" w:hAnsi="Calibri" w:cs="Calibri"/>
      <w:color w:val="000000"/>
    </w:rPr>
  </w:style>
  <w:style w:type="character" w:customStyle="1" w:styleId="hitsyn1">
    <w:name w:val="hit_syn1"/>
    <w:basedOn w:val="Absatz-Standardschriftart"/>
    <w:rsid w:val="00086333"/>
    <w:rPr>
      <w:b/>
      <w:bCs/>
      <w:shd w:val="clear" w:color="auto" w:fill="FFF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125528">
      <w:bodyDiv w:val="1"/>
      <w:marLeft w:val="0"/>
      <w:marRight w:val="0"/>
      <w:marTop w:val="0"/>
      <w:marBottom w:val="0"/>
      <w:divBdr>
        <w:top w:val="none" w:sz="0" w:space="0" w:color="auto"/>
        <w:left w:val="none" w:sz="0" w:space="0" w:color="auto"/>
        <w:bottom w:val="none" w:sz="0" w:space="0" w:color="auto"/>
        <w:right w:val="none" w:sz="0" w:space="0" w:color="auto"/>
      </w:divBdr>
    </w:div>
    <w:div w:id="489172452">
      <w:bodyDiv w:val="1"/>
      <w:marLeft w:val="0"/>
      <w:marRight w:val="0"/>
      <w:marTop w:val="0"/>
      <w:marBottom w:val="0"/>
      <w:divBdr>
        <w:top w:val="none" w:sz="0" w:space="0" w:color="auto"/>
        <w:left w:val="none" w:sz="0" w:space="0" w:color="auto"/>
        <w:bottom w:val="none" w:sz="0" w:space="0" w:color="auto"/>
        <w:right w:val="none" w:sz="0" w:space="0" w:color="auto"/>
      </w:divBdr>
    </w:div>
    <w:div w:id="667634502">
      <w:bodyDiv w:val="1"/>
      <w:marLeft w:val="0"/>
      <w:marRight w:val="0"/>
      <w:marTop w:val="0"/>
      <w:marBottom w:val="0"/>
      <w:divBdr>
        <w:top w:val="none" w:sz="0" w:space="0" w:color="auto"/>
        <w:left w:val="none" w:sz="0" w:space="0" w:color="auto"/>
        <w:bottom w:val="none" w:sz="0" w:space="0" w:color="auto"/>
        <w:right w:val="none" w:sz="0" w:space="0" w:color="auto"/>
      </w:divBdr>
    </w:div>
    <w:div w:id="748037482">
      <w:bodyDiv w:val="1"/>
      <w:marLeft w:val="0"/>
      <w:marRight w:val="0"/>
      <w:marTop w:val="0"/>
      <w:marBottom w:val="0"/>
      <w:divBdr>
        <w:top w:val="none" w:sz="0" w:space="0" w:color="auto"/>
        <w:left w:val="none" w:sz="0" w:space="0" w:color="auto"/>
        <w:bottom w:val="none" w:sz="0" w:space="0" w:color="auto"/>
        <w:right w:val="none" w:sz="0" w:space="0" w:color="auto"/>
      </w:divBdr>
    </w:div>
    <w:div w:id="838930263">
      <w:bodyDiv w:val="1"/>
      <w:marLeft w:val="0"/>
      <w:marRight w:val="0"/>
      <w:marTop w:val="0"/>
      <w:marBottom w:val="0"/>
      <w:divBdr>
        <w:top w:val="none" w:sz="0" w:space="0" w:color="auto"/>
        <w:left w:val="none" w:sz="0" w:space="0" w:color="auto"/>
        <w:bottom w:val="none" w:sz="0" w:space="0" w:color="auto"/>
        <w:right w:val="none" w:sz="0" w:space="0" w:color="auto"/>
      </w:divBdr>
      <w:divsChild>
        <w:div w:id="54280581">
          <w:marLeft w:val="0"/>
          <w:marRight w:val="0"/>
          <w:marTop w:val="166"/>
          <w:marBottom w:val="166"/>
          <w:divBdr>
            <w:top w:val="none" w:sz="0" w:space="0" w:color="auto"/>
            <w:left w:val="none" w:sz="0" w:space="0" w:color="auto"/>
            <w:bottom w:val="none" w:sz="0" w:space="0" w:color="auto"/>
            <w:right w:val="none" w:sz="0" w:space="0" w:color="auto"/>
          </w:divBdr>
        </w:div>
      </w:divsChild>
    </w:div>
    <w:div w:id="1071778862">
      <w:bodyDiv w:val="1"/>
      <w:marLeft w:val="0"/>
      <w:marRight w:val="0"/>
      <w:marTop w:val="0"/>
      <w:marBottom w:val="0"/>
      <w:divBdr>
        <w:top w:val="none" w:sz="0" w:space="0" w:color="auto"/>
        <w:left w:val="none" w:sz="0" w:space="0" w:color="auto"/>
        <w:bottom w:val="none" w:sz="0" w:space="0" w:color="auto"/>
        <w:right w:val="none" w:sz="0" w:space="0" w:color="auto"/>
      </w:divBdr>
    </w:div>
    <w:div w:id="1120806962">
      <w:bodyDiv w:val="1"/>
      <w:marLeft w:val="0"/>
      <w:marRight w:val="0"/>
      <w:marTop w:val="0"/>
      <w:marBottom w:val="0"/>
      <w:divBdr>
        <w:top w:val="none" w:sz="0" w:space="0" w:color="auto"/>
        <w:left w:val="none" w:sz="0" w:space="0" w:color="auto"/>
        <w:bottom w:val="none" w:sz="0" w:space="0" w:color="auto"/>
        <w:right w:val="none" w:sz="0" w:space="0" w:color="auto"/>
      </w:divBdr>
      <w:divsChild>
        <w:div w:id="898705823">
          <w:marLeft w:val="0"/>
          <w:marRight w:val="0"/>
          <w:marTop w:val="0"/>
          <w:marBottom w:val="270"/>
          <w:divBdr>
            <w:top w:val="single" w:sz="6" w:space="8" w:color="D3D1D1"/>
            <w:left w:val="single" w:sz="6" w:space="0" w:color="D3D1D1"/>
            <w:bottom w:val="single" w:sz="6" w:space="8" w:color="D3D1D1"/>
            <w:right w:val="single" w:sz="6" w:space="0" w:color="D3D1D1"/>
          </w:divBdr>
          <w:divsChild>
            <w:div w:id="1830559998">
              <w:marLeft w:val="120"/>
              <w:marRight w:val="120"/>
              <w:marTop w:val="0"/>
              <w:marBottom w:val="0"/>
              <w:divBdr>
                <w:top w:val="none" w:sz="0" w:space="0" w:color="auto"/>
                <w:left w:val="none" w:sz="0" w:space="0" w:color="auto"/>
                <w:bottom w:val="none" w:sz="0" w:space="0" w:color="auto"/>
                <w:right w:val="none" w:sz="0" w:space="0" w:color="auto"/>
              </w:divBdr>
              <w:divsChild>
                <w:div w:id="467012371">
                  <w:marLeft w:val="0"/>
                  <w:marRight w:val="0"/>
                  <w:marTop w:val="0"/>
                  <w:marBottom w:val="0"/>
                  <w:divBdr>
                    <w:top w:val="none" w:sz="0" w:space="0" w:color="auto"/>
                    <w:left w:val="none" w:sz="0" w:space="0" w:color="auto"/>
                    <w:bottom w:val="none" w:sz="0" w:space="0" w:color="auto"/>
                    <w:right w:val="none" w:sz="0" w:space="0" w:color="auto"/>
                  </w:divBdr>
                  <w:divsChild>
                    <w:div w:id="791169200">
                      <w:marLeft w:val="0"/>
                      <w:marRight w:val="0"/>
                      <w:marTop w:val="0"/>
                      <w:marBottom w:val="0"/>
                      <w:divBdr>
                        <w:top w:val="none" w:sz="0" w:space="0" w:color="auto"/>
                        <w:left w:val="none" w:sz="0" w:space="0" w:color="auto"/>
                        <w:bottom w:val="none" w:sz="0" w:space="0" w:color="auto"/>
                        <w:right w:val="none" w:sz="0" w:space="0" w:color="auto"/>
                      </w:divBdr>
                      <w:divsChild>
                        <w:div w:id="1827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764296">
      <w:bodyDiv w:val="1"/>
      <w:marLeft w:val="0"/>
      <w:marRight w:val="0"/>
      <w:marTop w:val="0"/>
      <w:marBottom w:val="0"/>
      <w:divBdr>
        <w:top w:val="none" w:sz="0" w:space="0" w:color="auto"/>
        <w:left w:val="none" w:sz="0" w:space="0" w:color="auto"/>
        <w:bottom w:val="none" w:sz="0" w:space="0" w:color="auto"/>
        <w:right w:val="none" w:sz="0" w:space="0" w:color="auto"/>
      </w:divBdr>
    </w:div>
    <w:div w:id="1351109172">
      <w:bodyDiv w:val="1"/>
      <w:marLeft w:val="0"/>
      <w:marRight w:val="0"/>
      <w:marTop w:val="0"/>
      <w:marBottom w:val="0"/>
      <w:divBdr>
        <w:top w:val="none" w:sz="0" w:space="0" w:color="auto"/>
        <w:left w:val="none" w:sz="0" w:space="0" w:color="auto"/>
        <w:bottom w:val="none" w:sz="0" w:space="0" w:color="auto"/>
        <w:right w:val="none" w:sz="0" w:space="0" w:color="auto"/>
      </w:divBdr>
    </w:div>
    <w:div w:id="1420712348">
      <w:bodyDiv w:val="1"/>
      <w:marLeft w:val="0"/>
      <w:marRight w:val="0"/>
      <w:marTop w:val="0"/>
      <w:marBottom w:val="0"/>
      <w:divBdr>
        <w:top w:val="none" w:sz="0" w:space="0" w:color="auto"/>
        <w:left w:val="none" w:sz="0" w:space="0" w:color="auto"/>
        <w:bottom w:val="none" w:sz="0" w:space="0" w:color="auto"/>
        <w:right w:val="none" w:sz="0" w:space="0" w:color="auto"/>
      </w:divBdr>
    </w:div>
    <w:div w:id="1472943744">
      <w:bodyDiv w:val="1"/>
      <w:marLeft w:val="0"/>
      <w:marRight w:val="0"/>
      <w:marTop w:val="0"/>
      <w:marBottom w:val="0"/>
      <w:divBdr>
        <w:top w:val="none" w:sz="0" w:space="0" w:color="auto"/>
        <w:left w:val="none" w:sz="0" w:space="0" w:color="auto"/>
        <w:bottom w:val="none" w:sz="0" w:space="0" w:color="auto"/>
        <w:right w:val="none" w:sz="0" w:space="0" w:color="auto"/>
      </w:divBdr>
      <w:divsChild>
        <w:div w:id="658658869">
          <w:marLeft w:val="0"/>
          <w:marRight w:val="0"/>
          <w:marTop w:val="0"/>
          <w:marBottom w:val="0"/>
          <w:divBdr>
            <w:top w:val="single" w:sz="2" w:space="0" w:color="CCCCCC"/>
            <w:left w:val="single" w:sz="6" w:space="11" w:color="CCCCCC"/>
            <w:bottom w:val="single" w:sz="6" w:space="0" w:color="CCCCCC"/>
            <w:right w:val="single" w:sz="6" w:space="11" w:color="CCCCCC"/>
          </w:divBdr>
          <w:divsChild>
            <w:div w:id="480657543">
              <w:marLeft w:val="0"/>
              <w:marRight w:val="0"/>
              <w:marTop w:val="0"/>
              <w:marBottom w:val="0"/>
              <w:divBdr>
                <w:top w:val="none" w:sz="0" w:space="0" w:color="auto"/>
                <w:left w:val="none" w:sz="0" w:space="0" w:color="auto"/>
                <w:bottom w:val="none" w:sz="0" w:space="0" w:color="auto"/>
                <w:right w:val="single" w:sz="6" w:space="0" w:color="CCCCCC"/>
              </w:divBdr>
            </w:div>
          </w:divsChild>
        </w:div>
      </w:divsChild>
    </w:div>
    <w:div w:id="1534688621">
      <w:bodyDiv w:val="1"/>
      <w:marLeft w:val="0"/>
      <w:marRight w:val="0"/>
      <w:marTop w:val="0"/>
      <w:marBottom w:val="0"/>
      <w:divBdr>
        <w:top w:val="none" w:sz="0" w:space="0" w:color="auto"/>
        <w:left w:val="none" w:sz="0" w:space="0" w:color="auto"/>
        <w:bottom w:val="none" w:sz="0" w:space="0" w:color="auto"/>
        <w:right w:val="none" w:sz="0" w:space="0" w:color="auto"/>
      </w:divBdr>
      <w:divsChild>
        <w:div w:id="449591733">
          <w:marLeft w:val="0"/>
          <w:marRight w:val="0"/>
          <w:marTop w:val="480"/>
          <w:marBottom w:val="480"/>
          <w:divBdr>
            <w:top w:val="none" w:sz="0" w:space="0" w:color="auto"/>
            <w:left w:val="none" w:sz="0" w:space="0" w:color="auto"/>
            <w:bottom w:val="none" w:sz="0" w:space="0" w:color="auto"/>
            <w:right w:val="none" w:sz="0" w:space="0" w:color="auto"/>
          </w:divBdr>
          <w:divsChild>
            <w:div w:id="1281765437">
              <w:marLeft w:val="0"/>
              <w:marRight w:val="0"/>
              <w:marTop w:val="0"/>
              <w:marBottom w:val="0"/>
              <w:divBdr>
                <w:top w:val="none" w:sz="0" w:space="0" w:color="auto"/>
                <w:left w:val="none" w:sz="0" w:space="0" w:color="auto"/>
                <w:bottom w:val="none" w:sz="0" w:space="0" w:color="auto"/>
                <w:right w:val="none" w:sz="0" w:space="0" w:color="auto"/>
              </w:divBdr>
              <w:divsChild>
                <w:div w:id="1784418514">
                  <w:marLeft w:val="7"/>
                  <w:marRight w:val="34"/>
                  <w:marTop w:val="0"/>
                  <w:marBottom w:val="0"/>
                  <w:divBdr>
                    <w:top w:val="none" w:sz="0" w:space="0" w:color="auto"/>
                    <w:left w:val="none" w:sz="0" w:space="0" w:color="auto"/>
                    <w:bottom w:val="none" w:sz="0" w:space="0" w:color="auto"/>
                    <w:right w:val="none" w:sz="0" w:space="0" w:color="auto"/>
                  </w:divBdr>
                  <w:divsChild>
                    <w:div w:id="192768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15646">
      <w:bodyDiv w:val="1"/>
      <w:marLeft w:val="0"/>
      <w:marRight w:val="0"/>
      <w:marTop w:val="0"/>
      <w:marBottom w:val="0"/>
      <w:divBdr>
        <w:top w:val="none" w:sz="0" w:space="0" w:color="auto"/>
        <w:left w:val="none" w:sz="0" w:space="0" w:color="auto"/>
        <w:bottom w:val="none" w:sz="0" w:space="0" w:color="auto"/>
        <w:right w:val="none" w:sz="0" w:space="0" w:color="auto"/>
      </w:divBdr>
    </w:div>
    <w:div w:id="1836991325">
      <w:bodyDiv w:val="1"/>
      <w:marLeft w:val="0"/>
      <w:marRight w:val="0"/>
      <w:marTop w:val="0"/>
      <w:marBottom w:val="0"/>
      <w:divBdr>
        <w:top w:val="none" w:sz="0" w:space="0" w:color="auto"/>
        <w:left w:val="none" w:sz="0" w:space="0" w:color="auto"/>
        <w:bottom w:val="none" w:sz="0" w:space="0" w:color="auto"/>
        <w:right w:val="none" w:sz="0" w:space="0" w:color="auto"/>
      </w:divBdr>
    </w:div>
    <w:div w:id="1922793235">
      <w:bodyDiv w:val="1"/>
      <w:marLeft w:val="0"/>
      <w:marRight w:val="0"/>
      <w:marTop w:val="0"/>
      <w:marBottom w:val="0"/>
      <w:divBdr>
        <w:top w:val="none" w:sz="0" w:space="0" w:color="auto"/>
        <w:left w:val="none" w:sz="0" w:space="0" w:color="auto"/>
        <w:bottom w:val="none" w:sz="0" w:space="0" w:color="auto"/>
        <w:right w:val="none" w:sz="0" w:space="0" w:color="auto"/>
      </w:divBdr>
      <w:divsChild>
        <w:div w:id="1959675615">
          <w:marLeft w:val="0"/>
          <w:marRight w:val="0"/>
          <w:marTop w:val="0"/>
          <w:marBottom w:val="0"/>
          <w:divBdr>
            <w:top w:val="single" w:sz="2" w:space="0" w:color="CCCCCC"/>
            <w:left w:val="single" w:sz="6" w:space="11" w:color="CCCCCC"/>
            <w:bottom w:val="single" w:sz="6" w:space="0" w:color="CCCCCC"/>
            <w:right w:val="single" w:sz="6" w:space="11" w:color="CCCCCC"/>
          </w:divBdr>
          <w:divsChild>
            <w:div w:id="1895578504">
              <w:marLeft w:val="0"/>
              <w:marRight w:val="0"/>
              <w:marTop w:val="0"/>
              <w:marBottom w:val="0"/>
              <w:divBdr>
                <w:top w:val="none" w:sz="0" w:space="0" w:color="auto"/>
                <w:left w:val="none" w:sz="0" w:space="0" w:color="auto"/>
                <w:bottom w:val="none" w:sz="0" w:space="0" w:color="auto"/>
                <w:right w:val="single" w:sz="6" w:space="0" w:color="CCCCCC"/>
              </w:divBdr>
            </w:div>
          </w:divsChild>
        </w:div>
      </w:divsChild>
    </w:div>
    <w:div w:id="2033215194">
      <w:bodyDiv w:val="1"/>
      <w:marLeft w:val="0"/>
      <w:marRight w:val="0"/>
      <w:marTop w:val="0"/>
      <w:marBottom w:val="0"/>
      <w:divBdr>
        <w:top w:val="none" w:sz="0" w:space="0" w:color="auto"/>
        <w:left w:val="none" w:sz="0" w:space="0" w:color="auto"/>
        <w:bottom w:val="none" w:sz="0" w:space="0" w:color="auto"/>
        <w:right w:val="none" w:sz="0" w:space="0" w:color="auto"/>
      </w:divBdr>
    </w:div>
    <w:div w:id="2034072401">
      <w:bodyDiv w:val="1"/>
      <w:marLeft w:val="0"/>
      <w:marRight w:val="0"/>
      <w:marTop w:val="0"/>
      <w:marBottom w:val="0"/>
      <w:divBdr>
        <w:top w:val="none" w:sz="0" w:space="0" w:color="auto"/>
        <w:left w:val="none" w:sz="0" w:space="0" w:color="auto"/>
        <w:bottom w:val="none" w:sz="0" w:space="0" w:color="auto"/>
        <w:right w:val="none" w:sz="0" w:space="0" w:color="auto"/>
      </w:divBdr>
      <w:divsChild>
        <w:div w:id="1386876895">
          <w:marLeft w:val="0"/>
          <w:marRight w:val="0"/>
          <w:marTop w:val="0"/>
          <w:marBottom w:val="270"/>
          <w:divBdr>
            <w:top w:val="single" w:sz="6" w:space="8" w:color="D3D1D1"/>
            <w:left w:val="single" w:sz="6" w:space="0" w:color="D3D1D1"/>
            <w:bottom w:val="single" w:sz="6" w:space="8" w:color="D3D1D1"/>
            <w:right w:val="single" w:sz="6" w:space="0" w:color="D3D1D1"/>
          </w:divBdr>
          <w:divsChild>
            <w:div w:id="1363438808">
              <w:marLeft w:val="120"/>
              <w:marRight w:val="120"/>
              <w:marTop w:val="0"/>
              <w:marBottom w:val="0"/>
              <w:divBdr>
                <w:top w:val="none" w:sz="0" w:space="0" w:color="auto"/>
                <w:left w:val="none" w:sz="0" w:space="0" w:color="auto"/>
                <w:bottom w:val="none" w:sz="0" w:space="0" w:color="auto"/>
                <w:right w:val="none" w:sz="0" w:space="0" w:color="auto"/>
              </w:divBdr>
              <w:divsChild>
                <w:div w:id="1998874546">
                  <w:marLeft w:val="0"/>
                  <w:marRight w:val="0"/>
                  <w:marTop w:val="0"/>
                  <w:marBottom w:val="0"/>
                  <w:divBdr>
                    <w:top w:val="none" w:sz="0" w:space="0" w:color="auto"/>
                    <w:left w:val="none" w:sz="0" w:space="0" w:color="auto"/>
                    <w:bottom w:val="none" w:sz="0" w:space="0" w:color="auto"/>
                    <w:right w:val="none" w:sz="0" w:space="0" w:color="auto"/>
                  </w:divBdr>
                  <w:divsChild>
                    <w:div w:id="1082290367">
                      <w:marLeft w:val="0"/>
                      <w:marRight w:val="0"/>
                      <w:marTop w:val="0"/>
                      <w:marBottom w:val="0"/>
                      <w:divBdr>
                        <w:top w:val="none" w:sz="0" w:space="0" w:color="auto"/>
                        <w:left w:val="none" w:sz="0" w:space="0" w:color="auto"/>
                        <w:bottom w:val="none" w:sz="0" w:space="0" w:color="auto"/>
                        <w:right w:val="none" w:sz="0" w:space="0" w:color="auto"/>
                      </w:divBdr>
                      <w:divsChild>
                        <w:div w:id="111968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dictionary.casrai.org/Output_Typ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ictionary.casrai.org/Output_Types"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06D3A-6B55-47B2-B5E5-369090B05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2204</Words>
  <Characters>13886</Characters>
  <Application>Microsoft Office Word</Application>
  <DocSecurity>4</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DataCite Metadata Kernel</vt:lpstr>
      <vt:lpstr>DataCite Metadata Kernel</vt:lpstr>
    </vt:vector>
  </TitlesOfParts>
  <Company>UKD</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DataCite Metadata Kernel</dc:title>
  <dc:subject>Metadata</dc:subject>
  <dc:creator>Joan Starr</dc:creator>
  <cp:keywords>Metadata</cp:keywords>
  <cp:lastModifiedBy>Christian Ohmann</cp:lastModifiedBy>
  <cp:revision>2</cp:revision>
  <cp:lastPrinted>2015-11-06T18:18:00Z</cp:lastPrinted>
  <dcterms:created xsi:type="dcterms:W3CDTF">2016-10-08T09:27:00Z</dcterms:created>
  <dcterms:modified xsi:type="dcterms:W3CDTF">2016-10-08T09:27:00Z</dcterms:modified>
</cp:coreProperties>
</file>