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219"/>
        <w:gridCol w:w="1985"/>
        <w:gridCol w:w="1984"/>
      </w:tblGrid>
      <w:tr w:rsidR="007F2B0D" w:rsidRPr="008C3687" w:rsidTr="007B50D0">
        <w:tc>
          <w:tcPr>
            <w:tcW w:w="8188" w:type="dxa"/>
            <w:gridSpan w:val="3"/>
            <w:tcBorders>
              <w:left w:val="nil"/>
              <w:right w:val="nil"/>
            </w:tcBorders>
          </w:tcPr>
          <w:p w:rsidR="007F2B0D" w:rsidRPr="008C3687" w:rsidRDefault="001312DD" w:rsidP="007B50D0">
            <w:pPr>
              <w:spacing w:after="0" w:line="360" w:lineRule="auto"/>
              <w:jc w:val="both"/>
              <w:rPr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Additional file 3: </w:t>
            </w:r>
            <w:r w:rsidR="007F2B0D" w:rsidRPr="008C3687">
              <w:rPr>
                <w:b/>
                <w:sz w:val="18"/>
                <w:szCs w:val="18"/>
                <w:lang w:val="en-GB"/>
              </w:rPr>
              <w:t xml:space="preserve">Table </w:t>
            </w:r>
            <w:r>
              <w:rPr>
                <w:b/>
                <w:sz w:val="18"/>
                <w:szCs w:val="18"/>
                <w:lang w:val="en-GB"/>
              </w:rPr>
              <w:t>S2</w:t>
            </w:r>
            <w:r w:rsidR="007F2B0D" w:rsidRPr="008C3687">
              <w:rPr>
                <w:b/>
                <w:sz w:val="18"/>
                <w:szCs w:val="18"/>
                <w:lang w:val="en-GB"/>
              </w:rPr>
              <w:t>. Anxiety outcomes at 6 and 12 months. Intention</w:t>
            </w:r>
            <w:r w:rsidR="007F2B0D">
              <w:rPr>
                <w:b/>
                <w:sz w:val="18"/>
                <w:szCs w:val="18"/>
                <w:lang w:val="en-GB"/>
              </w:rPr>
              <w:t>-</w:t>
            </w:r>
            <w:r w:rsidR="007F2B0D" w:rsidRPr="008C3687">
              <w:rPr>
                <w:b/>
                <w:sz w:val="18"/>
                <w:szCs w:val="18"/>
                <w:lang w:val="en-GB"/>
              </w:rPr>
              <w:t>to</w:t>
            </w:r>
            <w:r w:rsidR="007F2B0D">
              <w:rPr>
                <w:b/>
                <w:sz w:val="18"/>
                <w:szCs w:val="18"/>
                <w:lang w:val="en-GB"/>
              </w:rPr>
              <w:t>-</w:t>
            </w:r>
            <w:r w:rsidR="007F2B0D" w:rsidRPr="008C3687">
              <w:rPr>
                <w:b/>
                <w:sz w:val="18"/>
                <w:szCs w:val="18"/>
                <w:lang w:val="en-GB"/>
              </w:rPr>
              <w:t>treat analysis of the offer of treatment.</w:t>
            </w:r>
          </w:p>
        </w:tc>
      </w:tr>
      <w:tr w:rsidR="007F2B0D" w:rsidRPr="008C3687" w:rsidTr="007B50D0">
        <w:tc>
          <w:tcPr>
            <w:tcW w:w="4219" w:type="dxa"/>
            <w:tcBorders>
              <w:left w:val="nil"/>
              <w:bottom w:val="single" w:sz="4" w:space="0" w:color="auto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b/>
                <w:sz w:val="18"/>
                <w:szCs w:val="18"/>
                <w:lang w:val="en-GB"/>
              </w:rPr>
            </w:pPr>
            <w:bookmarkStart w:id="0" w:name="_GoBack"/>
            <w:bookmarkEnd w:id="0"/>
          </w:p>
        </w:tc>
        <w:tc>
          <w:tcPr>
            <w:tcW w:w="39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 xml:space="preserve">  Mean between group difference</w:t>
            </w:r>
            <w:r w:rsidRPr="008C3687">
              <w:rPr>
                <w:b/>
                <w:sz w:val="16"/>
                <w:szCs w:val="16"/>
                <w:vertAlign w:val="superscript"/>
                <w:lang w:val="en-GB"/>
              </w:rPr>
              <w:t>a</w:t>
            </w:r>
            <w:r w:rsidRPr="008C3687">
              <w:rPr>
                <w:b/>
                <w:sz w:val="16"/>
                <w:szCs w:val="16"/>
                <w:lang w:val="en-GB"/>
              </w:rPr>
              <w:t xml:space="preserve"> (95% CI), </w:t>
            </w:r>
          </w:p>
          <w:p w:rsidR="007F2B0D" w:rsidRPr="008C3687" w:rsidRDefault="007F2B0D" w:rsidP="007B50D0">
            <w:pPr>
              <w:spacing w:after="0" w:line="360" w:lineRule="auto"/>
              <w:jc w:val="both"/>
              <w:rPr>
                <w:b/>
                <w:sz w:val="18"/>
                <w:szCs w:val="18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 xml:space="preserve">  p-value, standardised effect size</w:t>
            </w:r>
            <w:r w:rsidRPr="008C3687">
              <w:rPr>
                <w:b/>
                <w:sz w:val="16"/>
                <w:szCs w:val="16"/>
                <w:vertAlign w:val="superscript"/>
                <w:lang w:val="en-GB"/>
              </w:rPr>
              <w:t xml:space="preserve"> </w:t>
            </w:r>
          </w:p>
        </w:tc>
      </w:tr>
      <w:tr w:rsidR="007F2B0D" w:rsidRPr="00604C98" w:rsidTr="007B50D0">
        <w:tc>
          <w:tcPr>
            <w:tcW w:w="4219" w:type="dxa"/>
            <w:tcBorders>
              <w:left w:val="nil"/>
              <w:bottom w:val="single" w:sz="4" w:space="0" w:color="auto"/>
              <w:right w:val="nil"/>
            </w:tcBorders>
          </w:tcPr>
          <w:p w:rsidR="007F2B0D" w:rsidRPr="00604C98" w:rsidRDefault="007F2B0D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604C98">
              <w:rPr>
                <w:b/>
                <w:sz w:val="16"/>
                <w:szCs w:val="16"/>
                <w:lang w:val="en-GB"/>
              </w:rPr>
              <w:t>Analysis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7F2B0D" w:rsidRPr="00604C98" w:rsidRDefault="007F2B0D" w:rsidP="007B50D0">
            <w:pPr>
              <w:spacing w:after="0" w:line="360" w:lineRule="auto"/>
              <w:rPr>
                <w:b/>
                <w:sz w:val="16"/>
                <w:szCs w:val="16"/>
                <w:lang w:val="en-GB"/>
              </w:rPr>
            </w:pPr>
            <w:r w:rsidRPr="00604C98">
              <w:rPr>
                <w:b/>
                <w:sz w:val="16"/>
                <w:szCs w:val="16"/>
                <w:lang w:val="en-GB"/>
              </w:rPr>
              <w:t xml:space="preserve">  6 months (n=456)*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:rsidR="007F2B0D" w:rsidRPr="00604C98" w:rsidRDefault="007F2B0D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604C98">
              <w:rPr>
                <w:b/>
                <w:sz w:val="16"/>
                <w:szCs w:val="16"/>
                <w:lang w:val="en-GB"/>
              </w:rPr>
              <w:t xml:space="preserve">  6&amp;12 months (n=377)**</w:t>
            </w:r>
          </w:p>
        </w:tc>
      </w:tr>
      <w:tr w:rsidR="007F2B0D" w:rsidRPr="008C3687" w:rsidTr="007B50D0">
        <w:tc>
          <w:tcPr>
            <w:tcW w:w="4219" w:type="dxa"/>
            <w:tcBorders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>Primary analysis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GLM with MI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1.5  (0.5, 2.5), 0.003, 0.33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1.6  (0.6, 2.6), 0.002, 0.33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>Secondary analyses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Controlling for baseline GAD-7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  GLM with RI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(0.4, 2.4), 0.005, 0.30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1.5  (0.4, 2.7), 0.009, 0.33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(0.5, 2.4), 0.004, 0.31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1.5  (0.5, 2.4), 0.004, 0.31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n</w:t>
            </w:r>
            <w:r>
              <w:rPr>
                <w:sz w:val="16"/>
                <w:szCs w:val="16"/>
                <w:lang w:val="en-GB"/>
              </w:rPr>
              <w:t>o imputation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 (0.2, 2.3), 0.023, 0.26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(0.4, 2.4), 0.004, 0.30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MI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1.5  (0.1, 2.9), 0.042, 0.32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2.1 (-0.1, 4.3), 0.066, 0.45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RI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1.3  (0.2, 2.5), 0.022, 0.29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1.8 (-0.2, 3.9), 0.082, 0.39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(0.1, 2.7), 0.035, 0.30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2.1  (0.0, 4.1), 0.047, 0.44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</w:t>
            </w:r>
            <w:r>
              <w:rPr>
                <w:sz w:val="16"/>
                <w:szCs w:val="16"/>
                <w:lang w:val="en-GB"/>
              </w:rPr>
              <w:t xml:space="preserve"> no imputation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(-0.3, 2.6), 0.108, 0.25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1.9 (-0.2, 4.0), 0.077, 0.39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Controlling for multiple ba</w:t>
            </w:r>
            <w:r>
              <w:rPr>
                <w:sz w:val="16"/>
                <w:szCs w:val="16"/>
                <w:lang w:val="en-GB"/>
              </w:rPr>
              <w:t>seline characteristics 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MI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 (0.2, 2.2), 0.019, 0.26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1.5  (0.6, 2.5), 0.001, 0.33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RI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 (0.2, 2.2), 0.015, 0.26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(0.5, 2.3), 0.004, 0.29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1.1  (0.1, 2.1), 0.027, 0.24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(0.4, 2.3), 0.004, 0.29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n</w:t>
            </w:r>
            <w:r>
              <w:rPr>
                <w:sz w:val="16"/>
                <w:szCs w:val="16"/>
                <w:lang w:val="en-GB"/>
              </w:rPr>
              <w:t>o imputation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1.0 (-0.0, 2.1), 0.060, 0.21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1.7  (0.7, 2.7), 0.001, 0.35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MI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(-0.2, 2.5), 0.092, 0.25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2.0 (-0.0, 4.1), 0.051, 0.43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RI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 (0.0, 2.3), 0.045, 0.25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1.8  (0.1, 3.7), 0.069, 0.37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1.1 (-0.2, 2.3), 0.090, 0.23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2.0  (0.2, 3.8), 0.031, 0.42</w:t>
            </w:r>
          </w:p>
        </w:tc>
      </w:tr>
      <w:tr w:rsidR="007F2B0D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</w:t>
            </w:r>
            <w:r>
              <w:rPr>
                <w:sz w:val="16"/>
                <w:szCs w:val="16"/>
                <w:lang w:val="en-GB"/>
              </w:rPr>
              <w:t xml:space="preserve"> no imputation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1.0 (-0.4, 2.4), 0.172, 0.20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1.9 (-0.0, 3.8), 0.051, 0.39</w:t>
            </w:r>
          </w:p>
        </w:tc>
      </w:tr>
      <w:tr w:rsidR="007F2B0D" w:rsidRPr="008C3687" w:rsidTr="007B50D0">
        <w:tc>
          <w:tcPr>
            <w:tcW w:w="8188" w:type="dxa"/>
            <w:gridSpan w:val="3"/>
            <w:tcBorders>
              <w:left w:val="nil"/>
              <w:bottom w:val="nil"/>
              <w:right w:val="nil"/>
            </w:tcBorders>
          </w:tcPr>
          <w:p w:rsidR="007F2B0D" w:rsidRPr="008C3687" w:rsidRDefault="007F2B0D" w:rsidP="007B50D0">
            <w:pPr>
              <w:spacing w:after="0" w:line="360" w:lineRule="auto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a All differences in favour of the offer group (lower GAD-7 s</w:t>
            </w:r>
            <w:r>
              <w:rPr>
                <w:sz w:val="16"/>
                <w:szCs w:val="16"/>
                <w:lang w:val="en-GB"/>
              </w:rPr>
              <w:t xml:space="preserve">cores). * Primary end-point. ** ANCOVA tests including 6 &amp; 12 month data, except GEE analyses with 12 months data only. *** </w:t>
            </w:r>
            <w:r w:rsidRPr="008C3687">
              <w:rPr>
                <w:sz w:val="16"/>
                <w:szCs w:val="16"/>
                <w:lang w:val="en-GB"/>
              </w:rPr>
              <w:t>At 6 months: Baseline GAD-7 scores, current antidepressant use, more than 3 long-standing conditions, PHQ-9 scores, employment status, gender. At 12 months: Baseline GAD-7 scores, current antidepressant use, PHQ-9 scores, depr</w:t>
            </w:r>
            <w:r>
              <w:rPr>
                <w:sz w:val="16"/>
                <w:szCs w:val="16"/>
                <w:lang w:val="en-GB"/>
              </w:rPr>
              <w:t>ivation quintile.</w:t>
            </w:r>
          </w:p>
        </w:tc>
      </w:tr>
    </w:tbl>
    <w:p w:rsidR="003F1095" w:rsidRPr="007F2B0D" w:rsidRDefault="003F1095" w:rsidP="007F2B0D"/>
    <w:sectPr w:rsidR="003F1095" w:rsidRPr="007F2B0D" w:rsidSect="00A75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docVars>
    <w:docVar w:name="Total_Editing_Time" w:val="0"/>
  </w:docVars>
  <w:rsids>
    <w:rsidRoot w:val="001E775D"/>
    <w:rsid w:val="001312DD"/>
    <w:rsid w:val="001E775D"/>
    <w:rsid w:val="003F1095"/>
    <w:rsid w:val="007F2B0D"/>
    <w:rsid w:val="00A7535A"/>
    <w:rsid w:val="00BA3329"/>
    <w:rsid w:val="00EA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29"/>
    <w:pPr>
      <w:spacing w:after="200" w:line="276" w:lineRule="auto"/>
    </w:pPr>
    <w:rPr>
      <w:rFonts w:ascii="Times New Roman" w:eastAsia="Times New Roman" w:hAnsi="Times New Roman" w:cs="Times New Roman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3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29"/>
    <w:pPr>
      <w:spacing w:after="200" w:line="276" w:lineRule="auto"/>
    </w:pPr>
    <w:rPr>
      <w:rFonts w:ascii="Times New Roman" w:eastAsia="Times New Roman" w:hAnsi="Times New Roman" w:cs="Times New Roman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32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1935</Characters>
  <Application>Microsoft Office Word</Application>
  <DocSecurity>0</DocSecurity>
  <Lines>77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</dc:creator>
  <cp:lastModifiedBy>JBODONZO</cp:lastModifiedBy>
  <cp:revision>3</cp:revision>
  <dcterms:created xsi:type="dcterms:W3CDTF">2017-06-07T16:19:00Z</dcterms:created>
  <dcterms:modified xsi:type="dcterms:W3CDTF">2017-06-16T10:35:00Z</dcterms:modified>
</cp:coreProperties>
</file>