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4D7" w:rsidRDefault="000B612C" w:rsidP="001C0C2C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45B9">
        <w:rPr>
          <w:rFonts w:ascii="Times New Roman" w:hAnsi="Times New Roman" w:cs="Times New Roman"/>
          <w:b/>
          <w:sz w:val="24"/>
          <w:szCs w:val="24"/>
        </w:rPr>
        <w:t>Sampl</w:t>
      </w:r>
      <w:bookmarkStart w:id="0" w:name="_GoBack"/>
      <w:bookmarkEnd w:id="0"/>
      <w:r w:rsidRPr="009045B9">
        <w:rPr>
          <w:rFonts w:ascii="Times New Roman" w:hAnsi="Times New Roman" w:cs="Times New Roman"/>
          <w:b/>
          <w:sz w:val="24"/>
          <w:szCs w:val="24"/>
        </w:rPr>
        <w:t>e size</w:t>
      </w:r>
    </w:p>
    <w:p w:rsidR="00734325" w:rsidRPr="00734325" w:rsidRDefault="00734325" w:rsidP="00734325">
      <w:pPr>
        <w:spacing w:line="360" w:lineRule="auto"/>
        <w:contextualSpacing/>
        <w:rPr>
          <w:rFonts w:ascii="Times New Roman" w:eastAsia="宋体" w:hAnsi="Times New Roman" w:cs="Times New Roman" w:hint="eastAsia"/>
          <w:sz w:val="22"/>
          <w:lang w:eastAsia="zh-CN"/>
        </w:rPr>
      </w:pPr>
      <w:r w:rsidRPr="00734325">
        <w:rPr>
          <w:rFonts w:ascii="Times New Roman" w:hAnsi="Times New Roman" w:cs="Times New Roman"/>
          <w:sz w:val="22"/>
        </w:rPr>
        <w:t>The sample size was calculated based on our previous data showing that there was no BPAR in MSC treatment group at 6 months after transplantion,compared with 16.7% of acute rejection in the control group[</w:t>
      </w:r>
      <w:r w:rsidRPr="00734325">
        <w:rPr>
          <w:rFonts w:ascii="Times New Roman" w:hAnsi="Times New Roman" w:cs="Times New Roman"/>
          <w:color w:val="FF0000"/>
          <w:sz w:val="22"/>
        </w:rPr>
        <w:t>Peng Y, Ke M, Xu L, Liu L, Chen X, Xia W, et al. Donor-derived mesenchymal stem cells combined with low-dose tacrolimus prevent acute rejection after renal transplantation: a clinical pilot s</w:t>
      </w:r>
      <w:r>
        <w:rPr>
          <w:rFonts w:ascii="Times New Roman" w:hAnsi="Times New Roman" w:cs="Times New Roman"/>
          <w:color w:val="FF0000"/>
          <w:sz w:val="22"/>
        </w:rPr>
        <w:t>tudy. Transplantation.</w:t>
      </w:r>
      <w:r w:rsidRPr="00734325">
        <w:rPr>
          <w:rFonts w:ascii="Times New Roman" w:hAnsi="Times New Roman" w:cs="Times New Roman"/>
          <w:color w:val="FF0000"/>
          <w:sz w:val="22"/>
        </w:rPr>
        <w:t>2013;95(1):161-8</w:t>
      </w:r>
      <w:r w:rsidRPr="00734325">
        <w:rPr>
          <w:rFonts w:ascii="Times New Roman" w:hAnsi="Times New Roman" w:cs="Times New Roman"/>
          <w:sz w:val="22"/>
        </w:rPr>
        <w:t xml:space="preserve">]. Based on this preliminary study, we calculated that 44 patients per arm would be required to achieve a power of 90% with a two-sided significance level of p &lt; 0.05. To account for possible dropouts (10%), the target number of patients was, therefore, set at 50 per arm (100 in total) </w:t>
      </w:r>
    </w:p>
    <w:p w:rsidR="00734325" w:rsidRDefault="00734325" w:rsidP="005937DF">
      <w:pPr>
        <w:contextualSpacing/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  <w:lang w:eastAsia="zh-CN"/>
        </w:rPr>
      </w:pPr>
    </w:p>
    <w:p w:rsidR="005937DF" w:rsidRPr="00734325" w:rsidRDefault="00734325" w:rsidP="005937DF">
      <w:pPr>
        <w:contextualSpacing/>
        <w:rPr>
          <w:rFonts w:ascii="Times New Roman" w:hAnsi="Times New Roman" w:cs="Times New Roman"/>
          <w:sz w:val="22"/>
        </w:rPr>
      </w:pPr>
      <w:r w:rsidRPr="00734325">
        <w:rPr>
          <w:rFonts w:ascii="Times New Roman" w:hAnsi="Times New Roman" w:cs="Times New Roman" w:hint="eastAsia"/>
          <w:sz w:val="22"/>
        </w:rPr>
        <w:t>T</w:t>
      </w:r>
      <w:r w:rsidR="00341FDD" w:rsidRPr="00734325">
        <w:rPr>
          <w:rFonts w:ascii="Times New Roman" w:hAnsi="Times New Roman" w:cs="Times New Roman" w:hint="eastAsia"/>
          <w:sz w:val="22"/>
        </w:rPr>
        <w:t xml:space="preserve">he </w:t>
      </w:r>
      <w:r w:rsidRPr="00734325">
        <w:rPr>
          <w:rFonts w:ascii="Times New Roman" w:hAnsi="Times New Roman" w:cs="Times New Roman" w:hint="eastAsia"/>
          <w:sz w:val="22"/>
        </w:rPr>
        <w:t xml:space="preserve">calculated </w:t>
      </w:r>
      <w:r w:rsidRPr="00734325">
        <w:rPr>
          <w:rFonts w:ascii="Times New Roman" w:hAnsi="Times New Roman" w:cs="Times New Roman" w:hint="eastAsia"/>
          <w:sz w:val="22"/>
        </w:rPr>
        <w:t>formula</w:t>
      </w:r>
      <w:r w:rsidRPr="00734325">
        <w:rPr>
          <w:rFonts w:ascii="Times New Roman" w:hAnsi="Times New Roman" w:cs="Times New Roman" w:hint="eastAsia"/>
          <w:sz w:val="22"/>
        </w:rPr>
        <w:t xml:space="preserve"> was as </w:t>
      </w:r>
      <w:r w:rsidR="00341FDD" w:rsidRPr="00734325">
        <w:rPr>
          <w:rFonts w:ascii="Times New Roman" w:hAnsi="Times New Roman" w:cs="Times New Roman" w:hint="eastAsia"/>
          <w:sz w:val="22"/>
        </w:rPr>
        <w:t>following:</w:t>
      </w:r>
    </w:p>
    <w:p w:rsidR="00312646" w:rsidRDefault="00402664" w:rsidP="00C424D7">
      <w:pPr>
        <w:jc w:val="center"/>
        <w:rPr>
          <w:rFonts w:eastAsia="宋体" w:hint="eastAsia"/>
          <w:position w:val="-36"/>
          <w:lang w:eastAsia="zh-CN"/>
        </w:rPr>
      </w:pPr>
      <w:r>
        <w:rPr>
          <w:rFonts w:eastAsia="宋体" w:hint="eastAsia"/>
          <w:noProof/>
          <w:position w:val="-36"/>
          <w:lang w:eastAsia="zh-CN"/>
        </w:rPr>
        <w:drawing>
          <wp:inline distT="0" distB="0" distL="0" distR="0">
            <wp:extent cx="3871296" cy="8077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296" cy="8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325" w:rsidRPr="00734325" w:rsidRDefault="00734325" w:rsidP="00C47B37">
      <w:pPr>
        <w:spacing w:line="276" w:lineRule="auto"/>
        <w:jc w:val="center"/>
        <w:rPr>
          <w:rFonts w:ascii="MS Mincho" w:eastAsia="宋体" w:hAnsi="MS Mincho" w:hint="eastAsia"/>
          <w:lang w:eastAsia="zh-CN"/>
        </w:rPr>
      </w:pPr>
    </w:p>
    <w:p w:rsidR="00734325" w:rsidRDefault="005937DF" w:rsidP="00C47B37">
      <w:pPr>
        <w:spacing w:line="276" w:lineRule="auto"/>
        <w:rPr>
          <w:rFonts w:eastAsia="宋体" w:hint="eastAsia"/>
          <w:lang w:eastAsia="zh-CN"/>
        </w:rPr>
      </w:pPr>
      <w:r w:rsidRPr="001C0C2C">
        <w:rPr>
          <w:rFonts w:hint="eastAsia"/>
        </w:rPr>
        <w:t>Here</w:t>
      </w:r>
      <w:r w:rsidR="00734325">
        <w:rPr>
          <w:rFonts w:eastAsia="宋体" w:hint="eastAsia"/>
          <w:lang w:eastAsia="zh-CN"/>
        </w:rPr>
        <w:t xml:space="preserve">,  </w:t>
      </w:r>
      <w:r w:rsidR="00734325">
        <w:rPr>
          <w:rFonts w:eastAsia="宋体"/>
          <w:lang w:eastAsia="zh-CN"/>
        </w:rPr>
        <w:t>‘</w:t>
      </w:r>
      <w:r w:rsidR="00734325">
        <w:rPr>
          <w:rFonts w:eastAsia="宋体" w:hint="eastAsia"/>
          <w:lang w:eastAsia="zh-CN"/>
        </w:rPr>
        <w:t>n</w:t>
      </w:r>
      <w:r w:rsidR="00734325">
        <w:rPr>
          <w:rFonts w:eastAsia="宋体"/>
          <w:lang w:eastAsia="zh-CN"/>
        </w:rPr>
        <w:t>’</w:t>
      </w:r>
      <w:r w:rsidR="00734325">
        <w:rPr>
          <w:rFonts w:eastAsia="宋体" w:hint="eastAsia"/>
          <w:lang w:eastAsia="zh-CN"/>
        </w:rPr>
        <w:t xml:space="preserve"> is the number of patients in each arm;</w:t>
      </w:r>
    </w:p>
    <w:p w:rsidR="00734325" w:rsidRDefault="00734325" w:rsidP="00C47B37">
      <w:pPr>
        <w:spacing w:line="276" w:lineRule="auto"/>
        <w:rPr>
          <w:rFonts w:eastAsia="宋体" w:hint="eastAsia"/>
          <w:lang w:eastAsia="zh-CN"/>
        </w:rPr>
      </w:pPr>
      <w:r>
        <w:rPr>
          <w:rFonts w:eastAsia="宋体" w:hint="eastAsia"/>
          <w:lang w:eastAsia="zh-CN"/>
        </w:rPr>
        <w:t xml:space="preserve">       </w:t>
      </w:r>
      <w:r w:rsidRPr="00402664">
        <w:rPr>
          <w:rFonts w:eastAsia="宋体" w:hint="eastAsia"/>
          <w:sz w:val="24"/>
          <w:lang w:eastAsia="zh-CN"/>
        </w:rPr>
        <w:t xml:space="preserve"> </w:t>
      </w:r>
      <w:r w:rsidRPr="00402664">
        <w:rPr>
          <w:rFonts w:eastAsia="宋体"/>
          <w:sz w:val="24"/>
          <w:lang w:eastAsia="zh-CN"/>
        </w:rPr>
        <w:t>‘</w:t>
      </w:r>
      <w:r w:rsidRPr="00402664">
        <w:rPr>
          <w:rFonts w:eastAsia="宋体" w:hint="eastAsia"/>
          <w:i/>
          <w:sz w:val="24"/>
          <w:lang w:eastAsia="zh-CN"/>
        </w:rPr>
        <w:t>Z</w:t>
      </w:r>
      <w:r w:rsidRPr="00402664">
        <w:rPr>
          <w:rFonts w:eastAsia="宋体" w:hint="eastAsia"/>
          <w:sz w:val="24"/>
          <w:vertAlign w:val="subscript"/>
          <w:lang w:eastAsia="zh-CN"/>
        </w:rPr>
        <w:t>α</w:t>
      </w:r>
      <w:r w:rsidRPr="00402664">
        <w:rPr>
          <w:rFonts w:eastAsia="宋体"/>
          <w:sz w:val="24"/>
          <w:lang w:eastAsia="zh-CN"/>
        </w:rPr>
        <w:t>’</w:t>
      </w:r>
      <w:r w:rsidRPr="00402664">
        <w:rPr>
          <w:rFonts w:eastAsia="宋体" w:hint="eastAsia"/>
          <w:sz w:val="24"/>
          <w:lang w:eastAsia="zh-CN"/>
        </w:rPr>
        <w:t xml:space="preserve"> </w:t>
      </w:r>
      <w:r w:rsidR="00402664">
        <w:rPr>
          <w:rFonts w:eastAsia="宋体" w:hint="eastAsia"/>
          <w:lang w:eastAsia="zh-CN"/>
        </w:rPr>
        <w:t xml:space="preserve"> </w:t>
      </w:r>
      <w:r>
        <w:rPr>
          <w:rFonts w:eastAsia="宋体" w:hint="eastAsia"/>
          <w:lang w:eastAsia="zh-CN"/>
        </w:rPr>
        <w:t xml:space="preserve">represents the value of </w:t>
      </w:r>
      <w:r>
        <w:rPr>
          <w:rFonts w:eastAsia="宋体" w:hint="eastAsia"/>
          <w:lang w:eastAsia="zh-CN"/>
        </w:rPr>
        <w:t>α</w:t>
      </w:r>
      <w:r>
        <w:rPr>
          <w:rFonts w:eastAsia="宋体" w:hint="eastAsia"/>
          <w:lang w:eastAsia="zh-CN"/>
        </w:rPr>
        <w:t xml:space="preserve"> error</w:t>
      </w:r>
      <w:r>
        <w:rPr>
          <w:rFonts w:eastAsia="宋体" w:hint="eastAsia"/>
          <w:lang w:eastAsia="zh-CN"/>
        </w:rPr>
        <w:t>；</w:t>
      </w:r>
    </w:p>
    <w:p w:rsidR="00734325" w:rsidRDefault="00734325" w:rsidP="00C47B37">
      <w:pPr>
        <w:spacing w:line="276" w:lineRule="auto"/>
        <w:rPr>
          <w:rFonts w:eastAsia="宋体" w:hint="eastAsia"/>
          <w:lang w:eastAsia="zh-CN"/>
        </w:rPr>
      </w:pPr>
      <w:r>
        <w:rPr>
          <w:rFonts w:eastAsia="宋体" w:hint="eastAsia"/>
          <w:lang w:eastAsia="zh-CN"/>
        </w:rPr>
        <w:t xml:space="preserve">       </w:t>
      </w:r>
      <w:r w:rsidRPr="00402664">
        <w:rPr>
          <w:rFonts w:eastAsia="宋体" w:hint="eastAsia"/>
          <w:sz w:val="24"/>
          <w:szCs w:val="24"/>
          <w:lang w:eastAsia="zh-CN"/>
        </w:rPr>
        <w:t xml:space="preserve"> </w:t>
      </w:r>
      <w:r w:rsidRPr="00402664">
        <w:rPr>
          <w:rFonts w:eastAsia="宋体"/>
          <w:sz w:val="24"/>
          <w:szCs w:val="24"/>
          <w:lang w:eastAsia="zh-CN"/>
        </w:rPr>
        <w:t>‘</w:t>
      </w:r>
      <w:r w:rsidRPr="00402664">
        <w:rPr>
          <w:rFonts w:eastAsia="宋体" w:hint="eastAsia"/>
          <w:i/>
          <w:sz w:val="24"/>
          <w:szCs w:val="24"/>
          <w:lang w:eastAsia="zh-CN"/>
        </w:rPr>
        <w:t>Z</w:t>
      </w:r>
      <w:r w:rsidRPr="00402664">
        <w:rPr>
          <w:rFonts w:eastAsia="宋体" w:hint="eastAsia"/>
          <w:sz w:val="24"/>
          <w:szCs w:val="24"/>
          <w:vertAlign w:val="subscript"/>
          <w:lang w:eastAsia="zh-CN"/>
        </w:rPr>
        <w:t>β</w:t>
      </w:r>
      <w:r w:rsidRPr="00402664">
        <w:rPr>
          <w:rFonts w:eastAsia="宋体"/>
          <w:sz w:val="24"/>
          <w:szCs w:val="24"/>
          <w:lang w:eastAsia="zh-CN"/>
        </w:rPr>
        <w:t>’</w:t>
      </w:r>
      <w:r w:rsidR="00402664" w:rsidRPr="00402664">
        <w:rPr>
          <w:rFonts w:eastAsia="宋体" w:hint="eastAsia"/>
          <w:sz w:val="24"/>
          <w:szCs w:val="24"/>
          <w:lang w:eastAsia="zh-CN"/>
        </w:rPr>
        <w:t xml:space="preserve"> </w:t>
      </w:r>
      <w:r w:rsidR="00402664">
        <w:rPr>
          <w:rFonts w:eastAsia="宋体" w:hint="eastAsia"/>
          <w:lang w:eastAsia="zh-CN"/>
        </w:rPr>
        <w:t xml:space="preserve"> </w:t>
      </w:r>
      <w:r>
        <w:rPr>
          <w:rFonts w:eastAsia="宋体" w:hint="eastAsia"/>
          <w:lang w:eastAsia="zh-CN"/>
        </w:rPr>
        <w:t xml:space="preserve">represents the value of </w:t>
      </w:r>
      <w:r>
        <w:rPr>
          <w:rFonts w:eastAsia="宋体" w:hint="eastAsia"/>
          <w:lang w:eastAsia="zh-CN"/>
        </w:rPr>
        <w:t>β</w:t>
      </w:r>
      <w:r>
        <w:rPr>
          <w:rFonts w:eastAsia="宋体" w:hint="eastAsia"/>
          <w:lang w:eastAsia="zh-CN"/>
        </w:rPr>
        <w:t>error</w:t>
      </w:r>
      <w:r>
        <w:rPr>
          <w:rFonts w:eastAsia="宋体" w:hint="eastAsia"/>
          <w:lang w:eastAsia="zh-CN"/>
        </w:rPr>
        <w:t>；</w:t>
      </w:r>
    </w:p>
    <w:p w:rsidR="00402664" w:rsidRDefault="00734325" w:rsidP="00C47B37">
      <w:pPr>
        <w:spacing w:line="276" w:lineRule="auto"/>
        <w:rPr>
          <w:rFonts w:eastAsia="宋体" w:hint="eastAsia"/>
          <w:lang w:eastAsia="zh-CN"/>
        </w:rPr>
      </w:pPr>
      <w:r>
        <w:rPr>
          <w:rFonts w:eastAsia="宋体" w:hint="eastAsia"/>
          <w:lang w:eastAsia="zh-CN"/>
        </w:rPr>
        <w:t xml:space="preserve">        </w:t>
      </w:r>
      <w:r w:rsidR="00402664" w:rsidRPr="00402664">
        <w:rPr>
          <w:rFonts w:eastAsia="宋体"/>
          <w:i/>
          <w:sz w:val="28"/>
          <w:szCs w:val="24"/>
          <w:lang w:eastAsia="zh-CN"/>
        </w:rPr>
        <w:t>p</w:t>
      </w:r>
      <w:r w:rsidR="00402664" w:rsidRPr="00402664">
        <w:rPr>
          <w:rFonts w:eastAsia="宋体" w:hint="eastAsia"/>
          <w:sz w:val="28"/>
          <w:szCs w:val="24"/>
          <w:vertAlign w:val="subscript"/>
          <w:lang w:eastAsia="zh-CN"/>
        </w:rPr>
        <w:t xml:space="preserve">0 </w:t>
      </w:r>
      <w:r w:rsidR="00402664">
        <w:rPr>
          <w:rFonts w:eastAsia="宋体" w:hint="eastAsia"/>
          <w:lang w:eastAsia="zh-CN"/>
        </w:rPr>
        <w:t xml:space="preserve">  represents the incidence of acute rejection in control group;</w:t>
      </w:r>
    </w:p>
    <w:p w:rsidR="00402664" w:rsidRPr="00402664" w:rsidRDefault="00402664" w:rsidP="00C47B37">
      <w:pPr>
        <w:spacing w:line="276" w:lineRule="auto"/>
        <w:rPr>
          <w:rFonts w:eastAsia="宋体" w:hint="eastAsia"/>
          <w:i/>
          <w:lang w:eastAsia="zh-CN"/>
        </w:rPr>
      </w:pPr>
      <w:r>
        <w:rPr>
          <w:rFonts w:eastAsia="宋体" w:hint="eastAsia"/>
          <w:lang w:eastAsia="zh-CN"/>
        </w:rPr>
        <w:t xml:space="preserve">       </w:t>
      </w:r>
      <w:r w:rsidRPr="00402664">
        <w:rPr>
          <w:rFonts w:eastAsia="宋体" w:hint="eastAsia"/>
          <w:sz w:val="28"/>
          <w:szCs w:val="24"/>
          <w:lang w:eastAsia="zh-CN"/>
        </w:rPr>
        <w:t xml:space="preserve"> </w:t>
      </w:r>
      <w:r w:rsidRPr="00402664">
        <w:rPr>
          <w:rFonts w:eastAsia="宋体"/>
          <w:i/>
          <w:sz w:val="28"/>
          <w:szCs w:val="24"/>
          <w:lang w:eastAsia="zh-CN"/>
        </w:rPr>
        <w:t>p</w:t>
      </w:r>
      <w:r w:rsidRPr="00402664">
        <w:rPr>
          <w:rFonts w:eastAsia="宋体" w:hint="eastAsia"/>
          <w:sz w:val="28"/>
          <w:szCs w:val="24"/>
          <w:vertAlign w:val="subscript"/>
          <w:lang w:eastAsia="zh-CN"/>
        </w:rPr>
        <w:t>1</w:t>
      </w:r>
      <w:r w:rsidRPr="00402664">
        <w:rPr>
          <w:rFonts w:eastAsia="宋体" w:hint="eastAsia"/>
          <w:sz w:val="24"/>
          <w:szCs w:val="24"/>
          <w:lang w:eastAsia="zh-CN"/>
        </w:rPr>
        <w:t xml:space="preserve"> </w:t>
      </w:r>
      <w:r>
        <w:rPr>
          <w:rFonts w:eastAsia="宋体" w:hint="eastAsia"/>
          <w:lang w:eastAsia="zh-CN"/>
        </w:rPr>
        <w:t xml:space="preserve"> </w:t>
      </w:r>
      <w:r>
        <w:rPr>
          <w:rFonts w:eastAsia="宋体" w:hint="eastAsia"/>
          <w:lang w:eastAsia="zh-CN"/>
        </w:rPr>
        <w:t xml:space="preserve">represents the incidence of acute rejection in </w:t>
      </w:r>
      <w:r>
        <w:rPr>
          <w:rFonts w:eastAsia="宋体" w:hint="eastAsia"/>
          <w:lang w:eastAsia="zh-CN"/>
        </w:rPr>
        <w:t>treatment</w:t>
      </w:r>
      <w:r>
        <w:rPr>
          <w:rFonts w:eastAsia="宋体" w:hint="eastAsia"/>
          <w:lang w:eastAsia="zh-CN"/>
        </w:rPr>
        <w:t xml:space="preserve"> group</w:t>
      </w:r>
      <w:r>
        <w:rPr>
          <w:rFonts w:eastAsia="宋体" w:hint="eastAsia"/>
          <w:lang w:eastAsia="zh-CN"/>
        </w:rPr>
        <w:t>;</w:t>
      </w:r>
    </w:p>
    <w:p w:rsidR="00734325" w:rsidRPr="00402664" w:rsidRDefault="00402664" w:rsidP="00C47B37">
      <w:pPr>
        <w:spacing w:line="276" w:lineRule="auto"/>
        <w:rPr>
          <w:rFonts w:eastAsia="宋体" w:hint="eastAsia"/>
          <w:sz w:val="28"/>
          <w:szCs w:val="28"/>
          <w:vertAlign w:val="subscript"/>
          <w:lang w:eastAsia="zh-CN"/>
        </w:rPr>
      </w:pPr>
      <w:r>
        <w:rPr>
          <w:rFonts w:eastAsia="宋体" w:hint="eastAsia"/>
          <w:i/>
          <w:lang w:eastAsia="zh-CN"/>
        </w:rPr>
        <w:t xml:space="preserve">      </w:t>
      </w:r>
      <w:r w:rsidRPr="00402664">
        <w:rPr>
          <w:rFonts w:eastAsia="宋体" w:hint="eastAsia"/>
          <w:i/>
          <w:sz w:val="28"/>
          <w:szCs w:val="28"/>
          <w:lang w:eastAsia="zh-CN"/>
        </w:rPr>
        <w:t xml:space="preserve">  q</w:t>
      </w:r>
      <w:r w:rsidRPr="00402664">
        <w:rPr>
          <w:rFonts w:eastAsia="宋体" w:hint="eastAsia"/>
          <w:sz w:val="28"/>
          <w:szCs w:val="28"/>
          <w:vertAlign w:val="subscript"/>
          <w:lang w:eastAsia="zh-CN"/>
        </w:rPr>
        <w:t xml:space="preserve">0 = </w:t>
      </w:r>
      <w:r w:rsidRPr="00402664">
        <w:rPr>
          <w:rFonts w:eastAsia="宋体" w:hint="eastAsia"/>
          <w:sz w:val="32"/>
          <w:szCs w:val="28"/>
          <w:lang w:eastAsia="zh-CN"/>
        </w:rPr>
        <w:t>1-</w:t>
      </w:r>
      <w:r w:rsidRPr="00402664">
        <w:rPr>
          <w:rFonts w:eastAsia="宋体"/>
          <w:i/>
          <w:sz w:val="28"/>
          <w:szCs w:val="28"/>
          <w:lang w:eastAsia="zh-CN"/>
        </w:rPr>
        <w:t>p</w:t>
      </w:r>
      <w:r w:rsidRPr="00402664">
        <w:rPr>
          <w:rFonts w:eastAsia="宋体" w:hint="eastAsia"/>
          <w:sz w:val="28"/>
          <w:szCs w:val="28"/>
          <w:vertAlign w:val="subscript"/>
          <w:lang w:eastAsia="zh-CN"/>
        </w:rPr>
        <w:t>0</w:t>
      </w:r>
      <w:r>
        <w:rPr>
          <w:rFonts w:eastAsia="宋体" w:hint="eastAsia"/>
          <w:sz w:val="28"/>
          <w:szCs w:val="28"/>
          <w:lang w:eastAsia="zh-CN"/>
        </w:rPr>
        <w:t>,</w:t>
      </w:r>
      <w:r>
        <w:rPr>
          <w:rFonts w:eastAsia="宋体" w:hint="eastAsia"/>
          <w:sz w:val="28"/>
          <w:szCs w:val="28"/>
          <w:vertAlign w:val="subscript"/>
          <w:lang w:eastAsia="zh-CN"/>
        </w:rPr>
        <w:t xml:space="preserve">     </w:t>
      </w:r>
      <w:r w:rsidRPr="00402664">
        <w:rPr>
          <w:rFonts w:eastAsia="宋体" w:hint="eastAsia"/>
          <w:sz w:val="28"/>
          <w:szCs w:val="28"/>
          <w:lang w:eastAsia="zh-CN"/>
        </w:rPr>
        <w:t>q</w:t>
      </w:r>
      <w:r w:rsidRPr="00402664">
        <w:rPr>
          <w:rFonts w:eastAsia="宋体" w:hint="eastAsia"/>
          <w:sz w:val="28"/>
          <w:szCs w:val="28"/>
          <w:vertAlign w:val="subscript"/>
          <w:lang w:eastAsia="zh-CN"/>
        </w:rPr>
        <w:t>1=</w:t>
      </w:r>
      <w:r w:rsidRPr="00402664">
        <w:rPr>
          <w:rFonts w:eastAsia="宋体" w:hint="eastAsia"/>
          <w:sz w:val="28"/>
          <w:szCs w:val="28"/>
          <w:lang w:eastAsia="zh-CN"/>
        </w:rPr>
        <w:t>1-p</w:t>
      </w:r>
      <w:r w:rsidRPr="00402664">
        <w:rPr>
          <w:rFonts w:eastAsia="宋体" w:hint="eastAsia"/>
          <w:sz w:val="28"/>
          <w:szCs w:val="28"/>
          <w:vertAlign w:val="subscript"/>
          <w:lang w:eastAsia="zh-CN"/>
        </w:rPr>
        <w:t>1</w:t>
      </w:r>
    </w:p>
    <w:p w:rsidR="00402664" w:rsidRPr="00402664" w:rsidRDefault="00402664" w:rsidP="00C47B37">
      <w:pPr>
        <w:spacing w:line="276" w:lineRule="auto"/>
        <w:rPr>
          <w:rFonts w:eastAsia="宋体" w:hint="eastAsia"/>
          <w:sz w:val="24"/>
          <w:szCs w:val="24"/>
          <w:lang w:eastAsia="zh-CN"/>
        </w:rPr>
      </w:pPr>
      <w:r>
        <w:rPr>
          <w:rFonts w:eastAsia="宋体" w:hint="eastAsia"/>
          <w:vertAlign w:val="subscript"/>
          <w:lang w:eastAsia="zh-CN"/>
        </w:rPr>
        <w:t xml:space="preserve">           </w:t>
      </w:r>
      <w:r w:rsidRPr="00402664">
        <w:rPr>
          <w:rFonts w:eastAsia="宋体" w:hint="eastAsia"/>
          <w:sz w:val="24"/>
          <w:szCs w:val="24"/>
          <w:lang w:eastAsia="zh-CN"/>
        </w:rPr>
        <w:t xml:space="preserve"> </w:t>
      </w:r>
      <w:r>
        <w:rPr>
          <w:rFonts w:eastAsia="宋体" w:hint="eastAsia"/>
          <w:i/>
          <w:sz w:val="24"/>
          <w:szCs w:val="24"/>
          <w:lang w:eastAsia="zh-CN"/>
        </w:rPr>
        <w:t>p</w:t>
      </w:r>
      <w:r w:rsidRPr="00402664">
        <w:rPr>
          <w:rFonts w:eastAsia="宋体" w:hint="eastAsia"/>
          <w:sz w:val="24"/>
          <w:szCs w:val="24"/>
          <w:lang w:eastAsia="zh-CN"/>
        </w:rPr>
        <w:t>= (</w:t>
      </w:r>
      <w:r w:rsidRPr="00402664">
        <w:rPr>
          <w:rFonts w:eastAsia="宋体" w:hint="eastAsia"/>
          <w:i/>
          <w:sz w:val="28"/>
          <w:szCs w:val="24"/>
          <w:lang w:eastAsia="zh-CN"/>
        </w:rPr>
        <w:t>p</w:t>
      </w:r>
      <w:r w:rsidRPr="00402664">
        <w:rPr>
          <w:rFonts w:eastAsia="宋体" w:hint="eastAsia"/>
          <w:sz w:val="28"/>
          <w:szCs w:val="24"/>
          <w:vertAlign w:val="subscript"/>
          <w:lang w:eastAsia="zh-CN"/>
        </w:rPr>
        <w:t>0</w:t>
      </w:r>
      <w:r w:rsidRPr="00402664">
        <w:rPr>
          <w:rFonts w:eastAsia="宋体" w:hint="eastAsia"/>
          <w:sz w:val="24"/>
          <w:szCs w:val="24"/>
          <w:lang w:eastAsia="zh-CN"/>
        </w:rPr>
        <w:t>+</w:t>
      </w:r>
      <w:r w:rsidRPr="00402664">
        <w:rPr>
          <w:rFonts w:eastAsia="宋体" w:hint="eastAsia"/>
          <w:i/>
          <w:sz w:val="28"/>
          <w:szCs w:val="24"/>
          <w:lang w:eastAsia="zh-CN"/>
        </w:rPr>
        <w:t>p</w:t>
      </w:r>
      <w:r w:rsidRPr="00402664">
        <w:rPr>
          <w:rFonts w:eastAsia="宋体" w:hint="eastAsia"/>
          <w:sz w:val="28"/>
          <w:szCs w:val="24"/>
          <w:vertAlign w:val="subscript"/>
          <w:lang w:eastAsia="zh-CN"/>
        </w:rPr>
        <w:t>1</w:t>
      </w:r>
      <w:r w:rsidRPr="00402664">
        <w:rPr>
          <w:rFonts w:eastAsia="宋体" w:hint="eastAsia"/>
          <w:sz w:val="24"/>
          <w:szCs w:val="24"/>
          <w:lang w:eastAsia="zh-CN"/>
        </w:rPr>
        <w:t xml:space="preserve">)/2, </w:t>
      </w:r>
      <w:r>
        <w:rPr>
          <w:rFonts w:eastAsia="宋体" w:hint="eastAsia"/>
          <w:sz w:val="24"/>
          <w:szCs w:val="24"/>
          <w:lang w:eastAsia="zh-CN"/>
        </w:rPr>
        <w:t xml:space="preserve"> </w:t>
      </w:r>
      <w:r w:rsidRPr="00402664">
        <w:rPr>
          <w:rFonts w:eastAsia="宋体" w:hint="eastAsia"/>
          <w:sz w:val="28"/>
          <w:szCs w:val="24"/>
          <w:lang w:eastAsia="zh-CN"/>
        </w:rPr>
        <w:t>q</w:t>
      </w:r>
      <w:r w:rsidRPr="00402664">
        <w:rPr>
          <w:rFonts w:eastAsia="宋体" w:hint="eastAsia"/>
          <w:sz w:val="24"/>
          <w:szCs w:val="24"/>
          <w:lang w:eastAsia="zh-CN"/>
        </w:rPr>
        <w:t>=1-</w:t>
      </w:r>
      <w:r w:rsidRPr="00402664">
        <w:rPr>
          <w:rFonts w:eastAsia="宋体" w:hint="eastAsia"/>
          <w:i/>
          <w:sz w:val="28"/>
          <w:szCs w:val="24"/>
          <w:lang w:eastAsia="zh-CN"/>
        </w:rPr>
        <w:t>p</w:t>
      </w:r>
    </w:p>
    <w:p w:rsidR="001731B4" w:rsidRDefault="001731B4" w:rsidP="00C47B37">
      <w:pPr>
        <w:spacing w:line="276" w:lineRule="auto"/>
        <w:ind w:firstLineChars="300" w:firstLine="720"/>
        <w:rPr>
          <w:rFonts w:eastAsia="宋体" w:hint="eastAsia"/>
          <w:i/>
          <w:sz w:val="24"/>
          <w:lang w:eastAsia="zh-CN"/>
        </w:rPr>
      </w:pPr>
    </w:p>
    <w:p w:rsidR="001731B4" w:rsidRPr="001731B4" w:rsidRDefault="001731B4" w:rsidP="00C47B37">
      <w:pPr>
        <w:spacing w:line="276" w:lineRule="auto"/>
        <w:ind w:firstLineChars="354" w:firstLine="850"/>
        <w:rPr>
          <w:rFonts w:eastAsia="宋体" w:hint="eastAsia"/>
          <w:lang w:eastAsia="zh-CN"/>
        </w:rPr>
      </w:pPr>
      <w:r w:rsidRPr="00402664">
        <w:rPr>
          <w:rFonts w:eastAsia="宋体" w:hint="eastAsia"/>
          <w:i/>
          <w:sz w:val="24"/>
          <w:lang w:eastAsia="zh-CN"/>
        </w:rPr>
        <w:t>Z</w:t>
      </w:r>
      <w:r w:rsidRPr="00402664">
        <w:rPr>
          <w:rFonts w:eastAsia="宋体" w:hint="eastAsia"/>
          <w:sz w:val="24"/>
          <w:vertAlign w:val="subscript"/>
          <w:lang w:eastAsia="zh-CN"/>
        </w:rPr>
        <w:t>α</w:t>
      </w:r>
      <w:r>
        <w:rPr>
          <w:rFonts w:eastAsia="宋体" w:hint="eastAsia"/>
          <w:sz w:val="24"/>
          <w:lang w:eastAsia="zh-CN"/>
        </w:rPr>
        <w:t>=</w:t>
      </w:r>
      <w:r>
        <w:t>.</w:t>
      </w:r>
      <w:r>
        <w:rPr>
          <w:rFonts w:eastAsia="宋体" w:hint="eastAsia"/>
          <w:lang w:eastAsia="zh-CN"/>
        </w:rPr>
        <w:t xml:space="preserve">1.96, </w:t>
      </w:r>
      <w:r w:rsidRPr="00402664">
        <w:rPr>
          <w:rFonts w:eastAsia="宋体" w:hint="eastAsia"/>
          <w:i/>
          <w:sz w:val="24"/>
          <w:szCs w:val="24"/>
          <w:lang w:eastAsia="zh-CN"/>
        </w:rPr>
        <w:t>Z</w:t>
      </w:r>
      <w:r w:rsidRPr="00402664">
        <w:rPr>
          <w:rFonts w:eastAsia="宋体" w:hint="eastAsia"/>
          <w:sz w:val="24"/>
          <w:szCs w:val="24"/>
          <w:vertAlign w:val="subscript"/>
          <w:lang w:eastAsia="zh-CN"/>
        </w:rPr>
        <w:t>β</w:t>
      </w:r>
      <w:r>
        <w:rPr>
          <w:rFonts w:eastAsia="宋体" w:hint="eastAsia"/>
          <w:sz w:val="24"/>
          <w:szCs w:val="24"/>
          <w:lang w:eastAsia="zh-CN"/>
        </w:rPr>
        <w:t>=1.282</w:t>
      </w:r>
    </w:p>
    <w:p w:rsidR="001731B4" w:rsidRDefault="001731B4" w:rsidP="00C47B37">
      <w:pPr>
        <w:spacing w:line="276" w:lineRule="auto"/>
        <w:rPr>
          <w:rFonts w:eastAsia="宋体" w:hint="eastAsia"/>
          <w:lang w:eastAsia="zh-CN"/>
        </w:rPr>
      </w:pPr>
    </w:p>
    <w:p w:rsidR="009B2A39" w:rsidRPr="001C0C2C" w:rsidRDefault="009B2A39" w:rsidP="00C47B37">
      <w:pPr>
        <w:spacing w:line="276" w:lineRule="auto"/>
      </w:pPr>
      <w:r w:rsidRPr="001C0C2C">
        <w:t xml:space="preserve">To account for possible dropouts (10%), the target number of patients was therefore set at 30 per </w:t>
      </w:r>
      <w:r w:rsidR="00C47B37">
        <w:rPr>
          <w:rFonts w:eastAsia="宋体" w:hint="eastAsia"/>
          <w:lang w:eastAsia="zh-CN"/>
        </w:rPr>
        <w:t>arm</w:t>
      </w:r>
      <w:r w:rsidRPr="001C0C2C">
        <w:t xml:space="preserve"> (60 in total).</w:t>
      </w:r>
    </w:p>
    <w:sectPr w:rsidR="009B2A39" w:rsidRPr="001C0C2C" w:rsidSect="007575B4">
      <w:pgSz w:w="11906" w:h="16838"/>
      <w:pgMar w:top="1702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A12" w:rsidRDefault="00615A12" w:rsidP="009B2A39">
      <w:r>
        <w:separator/>
      </w:r>
    </w:p>
  </w:endnote>
  <w:endnote w:type="continuationSeparator" w:id="0">
    <w:p w:rsidR="00615A12" w:rsidRDefault="00615A12" w:rsidP="009B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A12" w:rsidRDefault="00615A12" w:rsidP="009B2A39">
      <w:r>
        <w:separator/>
      </w:r>
    </w:p>
  </w:footnote>
  <w:footnote w:type="continuationSeparator" w:id="0">
    <w:p w:rsidR="00615A12" w:rsidRDefault="00615A12" w:rsidP="009B2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646"/>
    <w:rsid w:val="00047D95"/>
    <w:rsid w:val="000B612C"/>
    <w:rsid w:val="001731B4"/>
    <w:rsid w:val="001C0C2C"/>
    <w:rsid w:val="00312646"/>
    <w:rsid w:val="00341FDD"/>
    <w:rsid w:val="003B5849"/>
    <w:rsid w:val="00402664"/>
    <w:rsid w:val="00435E68"/>
    <w:rsid w:val="004671AF"/>
    <w:rsid w:val="005937DF"/>
    <w:rsid w:val="00615A12"/>
    <w:rsid w:val="00695A9F"/>
    <w:rsid w:val="00734325"/>
    <w:rsid w:val="007575B4"/>
    <w:rsid w:val="007C0BE8"/>
    <w:rsid w:val="0088493D"/>
    <w:rsid w:val="008B6845"/>
    <w:rsid w:val="009B2A39"/>
    <w:rsid w:val="00B15A7A"/>
    <w:rsid w:val="00BB358C"/>
    <w:rsid w:val="00BD53F6"/>
    <w:rsid w:val="00C424D7"/>
    <w:rsid w:val="00C47B37"/>
    <w:rsid w:val="00D57B93"/>
    <w:rsid w:val="00DB0889"/>
    <w:rsid w:val="00DC06DB"/>
    <w:rsid w:val="00EC757C"/>
    <w:rsid w:val="00F2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2A39"/>
    <w:pPr>
      <w:tabs>
        <w:tab w:val="center" w:pos="4252"/>
        <w:tab w:val="right" w:pos="8504"/>
      </w:tabs>
      <w:snapToGrid w:val="0"/>
    </w:pPr>
  </w:style>
  <w:style w:type="character" w:customStyle="1" w:styleId="Char">
    <w:name w:val="页眉 Char"/>
    <w:basedOn w:val="a0"/>
    <w:link w:val="a3"/>
    <w:uiPriority w:val="99"/>
    <w:rsid w:val="009B2A39"/>
  </w:style>
  <w:style w:type="paragraph" w:styleId="a4">
    <w:name w:val="footer"/>
    <w:basedOn w:val="a"/>
    <w:link w:val="Char0"/>
    <w:uiPriority w:val="99"/>
    <w:unhideWhenUsed/>
    <w:rsid w:val="009B2A39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页脚 Char"/>
    <w:basedOn w:val="a0"/>
    <w:link w:val="a4"/>
    <w:uiPriority w:val="99"/>
    <w:rsid w:val="009B2A39"/>
  </w:style>
  <w:style w:type="paragraph" w:styleId="a5">
    <w:name w:val="Balloon Text"/>
    <w:basedOn w:val="a"/>
    <w:link w:val="Char1"/>
    <w:uiPriority w:val="99"/>
    <w:semiHidden/>
    <w:unhideWhenUsed/>
    <w:rsid w:val="0073432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343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2A39"/>
    <w:pPr>
      <w:tabs>
        <w:tab w:val="center" w:pos="4252"/>
        <w:tab w:val="right" w:pos="8504"/>
      </w:tabs>
      <w:snapToGrid w:val="0"/>
    </w:pPr>
  </w:style>
  <w:style w:type="character" w:customStyle="1" w:styleId="Char">
    <w:name w:val="页眉 Char"/>
    <w:basedOn w:val="a0"/>
    <w:link w:val="a3"/>
    <w:uiPriority w:val="99"/>
    <w:rsid w:val="009B2A39"/>
  </w:style>
  <w:style w:type="paragraph" w:styleId="a4">
    <w:name w:val="footer"/>
    <w:basedOn w:val="a"/>
    <w:link w:val="Char0"/>
    <w:uiPriority w:val="99"/>
    <w:unhideWhenUsed/>
    <w:rsid w:val="009B2A39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页脚 Char"/>
    <w:basedOn w:val="a0"/>
    <w:link w:val="a4"/>
    <w:uiPriority w:val="99"/>
    <w:rsid w:val="009B2A39"/>
  </w:style>
  <w:style w:type="paragraph" w:styleId="a5">
    <w:name w:val="Balloon Text"/>
    <w:basedOn w:val="a"/>
    <w:link w:val="Char1"/>
    <w:uiPriority w:val="99"/>
    <w:semiHidden/>
    <w:unhideWhenUsed/>
    <w:rsid w:val="0073432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343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tsumura</dc:creator>
  <cp:lastModifiedBy>sqp</cp:lastModifiedBy>
  <cp:revision>4</cp:revision>
  <cp:lastPrinted>2017-09-19T06:56:00Z</cp:lastPrinted>
  <dcterms:created xsi:type="dcterms:W3CDTF">2017-10-21T03:11:00Z</dcterms:created>
  <dcterms:modified xsi:type="dcterms:W3CDTF">2017-10-21T18:07:00Z</dcterms:modified>
</cp:coreProperties>
</file>