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B1" w:rsidRPr="009A0CB1" w:rsidRDefault="00EB4909" w:rsidP="009A0CB1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FE05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C477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FE05C7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9A0CB1" w:rsidRPr="009A0CB1">
        <w:rPr>
          <w:rFonts w:ascii="Times New Roman" w:eastAsia="Calibri" w:hAnsi="Times New Roman" w:cs="Times New Roman"/>
          <w:b/>
          <w:sz w:val="24"/>
          <w:szCs w:val="24"/>
        </w:rPr>
        <w:t xml:space="preserve"> Summary of the STAR trial intervention using </w:t>
      </w:r>
      <w:proofErr w:type="spellStart"/>
      <w:r w:rsidR="009A0CB1" w:rsidRPr="009A0CB1">
        <w:rPr>
          <w:rFonts w:ascii="Times New Roman" w:eastAsia="Calibri" w:hAnsi="Times New Roman" w:cs="Times New Roman"/>
          <w:b/>
          <w:sz w:val="24"/>
          <w:szCs w:val="24"/>
        </w:rPr>
        <w:t>TiDIER</w:t>
      </w:r>
      <w:proofErr w:type="spellEnd"/>
      <w:r w:rsidR="009A0CB1" w:rsidRPr="009A0CB1">
        <w:rPr>
          <w:rFonts w:ascii="Times New Roman" w:eastAsia="Calibri" w:hAnsi="Times New Roman" w:cs="Times New Roman"/>
          <w:b/>
          <w:sz w:val="24"/>
          <w:szCs w:val="24"/>
        </w:rPr>
        <w:t xml:space="preserve"> criteria </w:t>
      </w:r>
    </w:p>
    <w:p w:rsidR="009A0CB1" w:rsidRPr="009A0CB1" w:rsidRDefault="009A0CB1" w:rsidP="009A0C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4248"/>
        <w:gridCol w:w="9700"/>
      </w:tblGrid>
      <w:tr w:rsidR="009A0CB1" w:rsidRPr="009A0CB1" w:rsidTr="009A0CB1">
        <w:tc>
          <w:tcPr>
            <w:tcW w:w="4248" w:type="dxa"/>
            <w:shd w:val="clear" w:color="auto" w:fill="DAEEF3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TiDIER</w:t>
            </w:r>
            <w:proofErr w:type="spellEnd"/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Criteria</w:t>
            </w: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9700" w:type="dxa"/>
            <w:shd w:val="clear" w:color="auto" w:fill="DAEEF3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Description of STAR trial intervention </w:t>
            </w:r>
          </w:p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>STAR (Support and Treatment After joint Replacement): A care pathway for patients with chronic pain after knee replacement</w:t>
            </w:r>
          </w:p>
        </w:tc>
      </w:tr>
      <w:tr w:rsidR="009A0CB1" w:rsidRPr="009A0CB1" w:rsidTr="007B7F5E">
        <w:tc>
          <w:tcPr>
            <w:tcW w:w="4248" w:type="dxa"/>
            <w:shd w:val="clear" w:color="auto" w:fill="auto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Rationale </w:t>
            </w:r>
            <w:bookmarkStart w:id="0" w:name="_GoBack"/>
            <w:bookmarkEnd w:id="0"/>
          </w:p>
        </w:tc>
        <w:tc>
          <w:tcPr>
            <w:tcW w:w="9700" w:type="dxa"/>
            <w:shd w:val="clear" w:color="auto" w:fill="auto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Providing a clear entry point to services and delivering combination treatments that are matched to individual patients’ pain characteristics may lead to improved outcomes for patients with chronic pain after knee replacement.  </w:t>
            </w:r>
          </w:p>
        </w:tc>
      </w:tr>
      <w:tr w:rsidR="009A0CB1" w:rsidRPr="009A0CB1" w:rsidTr="009A0CB1">
        <w:tc>
          <w:tcPr>
            <w:tcW w:w="13948" w:type="dxa"/>
            <w:gridSpan w:val="2"/>
            <w:shd w:val="clear" w:color="auto" w:fill="D9D9D9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Participant referral to intervention 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Participants receiving STAR intervention 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Patients who are three months after primary total knee replacement for osteoarthritis and have pain in their operated knee, defined as a score of ≤14 on the 7 pain items of the Oxford Knee Score. 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Referral procedure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Participant invited to attend a 1-hour individual outpatient hospital assessment clinic appointment with a physiotherapy Extended Scope Practitioner. Written letter to confirm appointment location, time and date. </w:t>
            </w:r>
          </w:p>
        </w:tc>
      </w:tr>
      <w:tr w:rsidR="009A0CB1" w:rsidRPr="009A0CB1" w:rsidTr="009A0CB1">
        <w:tc>
          <w:tcPr>
            <w:tcW w:w="13948" w:type="dxa"/>
            <w:gridSpan w:val="2"/>
            <w:shd w:val="clear" w:color="auto" w:fill="D9D9D9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Staff training for intervention delivery 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Training format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Three hour interactive training session and comprehensive intervention training manual. 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Who provided training 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Consultant Orthopaedic Surgeon with specialist expertise in knee surgery and post-graduate qualification in chronic pain after knee replacement. 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Who received training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>Physiotherapy Extended Scope Practitioners delivering the intervention.</w:t>
            </w:r>
          </w:p>
        </w:tc>
      </w:tr>
      <w:tr w:rsidR="009A0CB1" w:rsidRPr="009A0CB1" w:rsidTr="009A0CB1">
        <w:tc>
          <w:tcPr>
            <w:tcW w:w="13948" w:type="dxa"/>
            <w:gridSpan w:val="2"/>
            <w:shd w:val="clear" w:color="auto" w:fill="D9D9D9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Assessment Procedure 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Materials required 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Assessment clinic appointment: Goniometer, bed or plinth and pillow, </w:t>
            </w:r>
            <w:proofErr w:type="spellStart"/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>venipuncture</w:t>
            </w:r>
            <w:proofErr w:type="spellEnd"/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equipment, intervention training manual, patient-completed questionnaires, standardised assessment </w:t>
            </w:r>
            <w:proofErr w:type="spellStart"/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>proforma</w:t>
            </w:r>
            <w:proofErr w:type="spellEnd"/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>, formal CRPS criteria.</w:t>
            </w:r>
          </w:p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Telephone follow-up: telephone, intervention training manual, standardised </w:t>
            </w:r>
            <w:proofErr w:type="spellStart"/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>proforma</w:t>
            </w:r>
            <w:proofErr w:type="spellEnd"/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Where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Assessment clinic appointment undertaken in a quiet hospital room. Room must have bed or plinth to allow patient to lie in supine position. Proximity to radiology department should be considered. 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When 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Single 1-hour assessment clinic appointment when participant is three months post-operative. </w:t>
            </w: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Telephone follow-up up to six times over 12 months to be arranged as deemed appropriate by the Extended Scope Practitioner.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Tailoring </w:t>
            </w:r>
          </w:p>
        </w:tc>
        <w:tc>
          <w:tcPr>
            <w:tcW w:w="9700" w:type="dxa"/>
          </w:tcPr>
          <w:p w:rsidR="009A0CB1" w:rsidRPr="009A0CB1" w:rsidRDefault="009A0CB1" w:rsidP="001C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Every assessment conducted on every participant. Further assessment and onward referral arranged as appropriate (details in </w:t>
            </w:r>
            <w:r w:rsidR="001C20F4">
              <w:rPr>
                <w:rFonts w:ascii="Times New Roman" w:eastAsia="Calibri" w:hAnsi="Times New Roman" w:cs="Times New Roman"/>
                <w:sz w:val="24"/>
                <w:szCs w:val="24"/>
              </w:rPr>
              <w:t>Additional file</w:t>
            </w: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4). Referral pathways can be tailored to individual patients and multiple referrals can be undertaken. Further referrals can be initiated as needed after follow-up telephone calls. Referrals not listed in the intervention training manual can be made depending on the needs of the patient.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Modifications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Intervention refined during intervention development work (see </w:t>
            </w:r>
            <w:r w:rsidR="001C20F4">
              <w:rPr>
                <w:rFonts w:ascii="Times New Roman" w:eastAsia="Calibri" w:hAnsi="Times New Roman" w:cs="Times New Roman"/>
                <w:sz w:val="24"/>
                <w:szCs w:val="24"/>
              </w:rPr>
              <w:t>Additional files</w:t>
            </w: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and 2)</w:t>
            </w:r>
          </w:p>
        </w:tc>
      </w:tr>
      <w:tr w:rsidR="009A0CB1" w:rsidRPr="009A0CB1" w:rsidTr="009A0CB1">
        <w:tc>
          <w:tcPr>
            <w:tcW w:w="13948" w:type="dxa"/>
            <w:gridSpan w:val="2"/>
            <w:shd w:val="clear" w:color="auto" w:fill="D9D9D9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Intervention Fidelity 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Training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Training signature logs completed after attendance at training session. </w:t>
            </w:r>
          </w:p>
        </w:tc>
      </w:tr>
      <w:tr w:rsidR="009A0CB1" w:rsidRPr="009A0CB1" w:rsidTr="007B7F5E">
        <w:tc>
          <w:tcPr>
            <w:tcW w:w="4248" w:type="dxa"/>
          </w:tcPr>
          <w:p w:rsidR="009A0CB1" w:rsidRPr="009A0CB1" w:rsidRDefault="009A0CB1" w:rsidP="009A0C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Intervention delivery </w:t>
            </w:r>
          </w:p>
        </w:tc>
        <w:tc>
          <w:tcPr>
            <w:tcW w:w="9700" w:type="dxa"/>
          </w:tcPr>
          <w:p w:rsidR="009A0CB1" w:rsidRPr="009A0CB1" w:rsidRDefault="009A0CB1" w:rsidP="009A0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B1">
              <w:rPr>
                <w:rFonts w:ascii="Times New Roman" w:eastAsia="Calibri" w:hAnsi="Times New Roman" w:cs="Times New Roman"/>
                <w:sz w:val="24"/>
                <w:szCs w:val="24"/>
              </w:rPr>
              <w:t>Training emphasises adherence to the intervention training manual. During the randomised controlled trial, Quality Control (QC) visits to staff delivering the intervention at every site will be undertaken by a member of STAR team. QC visits will include observation of the delivery of the assessment clinic appointment and follow-up telephone calls. A minimum of one STAR assessment per Extended Scope Practitioner will be observed. The observer will complete QC assessment form to record accuracy of completion of trial paperwork; checklist of assessment of risk factors; whether referrals were warranted and actioned appropriately. Any areas requiring further training will be highlighted and actioned. QC form will be signed and dated by assessor and Extended Scope Practitioner.</w:t>
            </w:r>
          </w:p>
        </w:tc>
      </w:tr>
    </w:tbl>
    <w:p w:rsidR="009A0CB1" w:rsidRPr="009A0CB1" w:rsidRDefault="009A0CB1" w:rsidP="009A0C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CB1" w:rsidRPr="009A0CB1" w:rsidRDefault="009A0CB1" w:rsidP="009A0C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CB1" w:rsidRPr="009A0CB1" w:rsidRDefault="009A0CB1" w:rsidP="009A0C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CB1" w:rsidRPr="009A0CB1" w:rsidRDefault="009A0CB1" w:rsidP="009A0C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CB1" w:rsidRPr="009A0CB1" w:rsidRDefault="001C20F4" w:rsidP="001C20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 w:rsidRPr="009A0CB1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 xml:space="preserve"> </w:t>
      </w:r>
    </w:p>
    <w:p w:rsidR="00AC3232" w:rsidRDefault="00AC3232"/>
    <w:sectPr w:rsidR="00AC3232" w:rsidSect="009A0C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B1"/>
    <w:rsid w:val="001C20F4"/>
    <w:rsid w:val="003A487C"/>
    <w:rsid w:val="003C4775"/>
    <w:rsid w:val="0078757B"/>
    <w:rsid w:val="009A0CB1"/>
    <w:rsid w:val="00AC3232"/>
    <w:rsid w:val="00EB4909"/>
    <w:rsid w:val="00FE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Wylde</dc:creator>
  <cp:lastModifiedBy>Elaine</cp:lastModifiedBy>
  <cp:revision>2</cp:revision>
  <dcterms:created xsi:type="dcterms:W3CDTF">2017-12-16T15:16:00Z</dcterms:created>
  <dcterms:modified xsi:type="dcterms:W3CDTF">2017-12-16T15:16:00Z</dcterms:modified>
</cp:coreProperties>
</file>