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9"/>
        <w:gridCol w:w="3082"/>
        <w:gridCol w:w="3221"/>
      </w:tblGrid>
      <w:tr w:rsidR="00531CA0" w:rsidRPr="0028365E" w:rsidTr="00E538AD">
        <w:tc>
          <w:tcPr>
            <w:tcW w:w="2759" w:type="dxa"/>
            <w:tcBorders>
              <w:bottom w:val="single" w:sz="4" w:space="0" w:color="auto"/>
            </w:tcBorders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b/>
                <w:sz w:val="22"/>
                <w:lang w:val="en-GB"/>
              </w:rPr>
            </w:pPr>
            <w:bookmarkStart w:id="0" w:name="_GoBack"/>
            <w:bookmarkEnd w:id="0"/>
            <w:r w:rsidRPr="00D0141A">
              <w:rPr>
                <w:rFonts w:asciiTheme="minorHAnsi" w:hAnsiTheme="minorHAnsi"/>
                <w:b/>
                <w:sz w:val="22"/>
                <w:lang w:val="en-GB"/>
              </w:rPr>
              <w:t>Training modality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b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b/>
                <w:sz w:val="22"/>
                <w:lang w:val="en-GB"/>
              </w:rPr>
              <w:t>Task</w:t>
            </w:r>
          </w:p>
        </w:tc>
        <w:tc>
          <w:tcPr>
            <w:tcW w:w="3221" w:type="dxa"/>
            <w:tcBorders>
              <w:bottom w:val="single" w:sz="4" w:space="0" w:color="auto"/>
            </w:tcBorders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b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b/>
                <w:sz w:val="22"/>
                <w:lang w:val="en-GB"/>
              </w:rPr>
              <w:t>Description</w:t>
            </w:r>
          </w:p>
        </w:tc>
      </w:tr>
      <w:tr w:rsidR="00531CA0" w:rsidRPr="00D2795D" w:rsidTr="00E538AD">
        <w:tc>
          <w:tcPr>
            <w:tcW w:w="2759" w:type="dxa"/>
            <w:tcBorders>
              <w:top w:val="single" w:sz="4" w:space="0" w:color="auto"/>
            </w:tcBorders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Texture discrimination</w:t>
            </w:r>
          </w:p>
        </w:tc>
        <w:tc>
          <w:tcPr>
            <w:tcW w:w="3082" w:type="dxa"/>
            <w:tcBorders>
              <w:top w:val="single" w:sz="4" w:space="0" w:color="auto"/>
            </w:tcBorders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Forward sliding over table with different surfaces</w:t>
            </w:r>
          </w:p>
        </w:tc>
        <w:tc>
          <w:tcPr>
            <w:tcW w:w="3221" w:type="dxa"/>
            <w:tcBorders>
              <w:top w:val="single" w:sz="4" w:space="0" w:color="auto"/>
            </w:tcBorders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Slide with your hand over the surfaces (</w:t>
            </w:r>
            <w:proofErr w:type="spellStart"/>
            <w:r w:rsidRPr="00D0141A">
              <w:rPr>
                <w:rFonts w:asciiTheme="minorHAnsi" w:hAnsiTheme="minorHAnsi"/>
                <w:sz w:val="22"/>
                <w:lang w:val="en-GB"/>
              </w:rPr>
              <w:t>lego</w:t>
            </w:r>
            <w:proofErr w:type="spellEnd"/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 paper model, smooth plastic placemat, handicraft </w:t>
            </w:r>
            <w:proofErr w:type="spellStart"/>
            <w:r w:rsidRPr="00D0141A">
              <w:rPr>
                <w:rFonts w:asciiTheme="minorHAnsi" w:hAnsiTheme="minorHAnsi"/>
                <w:sz w:val="22"/>
                <w:lang w:val="en-GB"/>
              </w:rPr>
              <w:t>foamsheet</w:t>
            </w:r>
            <w:proofErr w:type="spellEnd"/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), which are placed on the table. Surfaces are changed between sliding movements and patients are asked to feel the differences in surface. </w:t>
            </w:r>
          </w:p>
        </w:tc>
      </w:tr>
      <w:tr w:rsidR="00531CA0" w:rsidRPr="00D2795D" w:rsidTr="00E538AD">
        <w:tc>
          <w:tcPr>
            <w:tcW w:w="2759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3082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Smooth out a crumbled fabrics</w:t>
            </w:r>
          </w:p>
        </w:tc>
        <w:tc>
          <w:tcPr>
            <w:tcW w:w="3221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Smooth out consecutively a crumbled dishtowel, a bath towel and a cotton t-shirt with your affected hand and try to feel the differences in structure while smoothing. </w:t>
            </w:r>
          </w:p>
        </w:tc>
      </w:tr>
      <w:tr w:rsidR="00531CA0" w:rsidRPr="00D2795D" w:rsidTr="00E538AD">
        <w:tc>
          <w:tcPr>
            <w:tcW w:w="2759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Limb position sense</w:t>
            </w:r>
          </w:p>
        </w:tc>
        <w:tc>
          <w:tcPr>
            <w:tcW w:w="3082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Mirror movement with the affected limb</w:t>
            </w:r>
          </w:p>
        </w:tc>
        <w:tc>
          <w:tcPr>
            <w:tcW w:w="3221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Try to position the joint (finger, wrist or elbow) of you affected limb into the same position as the therapist has positioned your unaffected limb with your eyes closed. </w:t>
            </w:r>
          </w:p>
        </w:tc>
      </w:tr>
      <w:tr w:rsidR="00531CA0" w:rsidRPr="00D0141A" w:rsidTr="00E538AD">
        <w:tc>
          <w:tcPr>
            <w:tcW w:w="2759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3082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Movement exercise with visual feedback</w:t>
            </w:r>
          </w:p>
        </w:tc>
        <w:tc>
          <w:tcPr>
            <w:tcW w:w="3221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Try to move your joint from one point to the other. A pen will be attached to the moving joint to draw the movement pattern of </w:t>
            </w:r>
            <w:r w:rsidRPr="00D0141A">
              <w:rPr>
                <w:rFonts w:asciiTheme="minorHAnsi" w:hAnsiTheme="minorHAnsi"/>
                <w:sz w:val="22"/>
                <w:lang w:val="en-GB"/>
              </w:rPr>
              <w:lastRenderedPageBreak/>
              <w:t>the patient. After a few times of exercising the movement with eyes open, you try the same movement with eyes closed. Feedback is given based on the drawing pattern.</w:t>
            </w:r>
          </w:p>
        </w:tc>
      </w:tr>
      <w:tr w:rsidR="00531CA0" w:rsidRPr="00D2795D" w:rsidTr="00E538AD">
        <w:tc>
          <w:tcPr>
            <w:tcW w:w="2759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lastRenderedPageBreak/>
              <w:t>Tactile object recognition</w:t>
            </w:r>
          </w:p>
        </w:tc>
        <w:tc>
          <w:tcPr>
            <w:tcW w:w="3082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Sort bottles of different weight </w:t>
            </w:r>
          </w:p>
        </w:tc>
        <w:tc>
          <w:tcPr>
            <w:tcW w:w="3221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Sort the bottles by weight. Full range of bottles consist of pairs of empty, ¼ filled, ½ filled,</w:t>
            </w:r>
            <w:r w:rsidRPr="00D0141A">
              <w:rPr>
                <w:rFonts w:asciiTheme="minorHAnsi" w:hAnsiTheme="minorHAnsi"/>
                <w:sz w:val="22"/>
                <w:vertAlign w:val="superscript"/>
                <w:lang w:val="en-GB"/>
              </w:rPr>
              <w:t xml:space="preserve"> </w:t>
            </w:r>
            <w:proofErr w:type="gramStart"/>
            <w:r w:rsidRPr="00D0141A">
              <w:rPr>
                <w:rFonts w:asciiTheme="minorHAnsi" w:hAnsiTheme="minorHAnsi"/>
                <w:sz w:val="22"/>
                <w:lang w:val="en-GB"/>
              </w:rPr>
              <w:t>¾  filled</w:t>
            </w:r>
            <w:proofErr w:type="gramEnd"/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 and fully filled bottles.  The number of bottles and difference in weight depends on the level of sensory discrimination obtained during the first 30 minutes of SENSe training. </w:t>
            </w:r>
          </w:p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531CA0" w:rsidRPr="00D2795D" w:rsidTr="00E538AD">
        <w:trPr>
          <w:trHeight w:val="1567"/>
        </w:trPr>
        <w:tc>
          <w:tcPr>
            <w:tcW w:w="2759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3082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Selecting cutlery</w:t>
            </w:r>
          </w:p>
        </w:tc>
        <w:tc>
          <w:tcPr>
            <w:tcW w:w="3221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Identify a specific piece of cutlery (knife, fork, spoon, and teaspoon) in the bag and take it out of the bag. </w:t>
            </w:r>
          </w:p>
        </w:tc>
      </w:tr>
      <w:tr w:rsidR="00531CA0" w:rsidRPr="00D2795D" w:rsidTr="00E538AD">
        <w:tc>
          <w:tcPr>
            <w:tcW w:w="2759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3082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Selecting coins</w:t>
            </w:r>
          </w:p>
        </w:tc>
        <w:tc>
          <w:tcPr>
            <w:tcW w:w="3221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Coins of different sizes </w:t>
            </w:r>
            <w:proofErr w:type="gramStart"/>
            <w:r w:rsidRPr="00D0141A">
              <w:rPr>
                <w:rFonts w:asciiTheme="minorHAnsi" w:hAnsiTheme="minorHAnsi"/>
                <w:sz w:val="22"/>
                <w:lang w:val="en-GB"/>
              </w:rPr>
              <w:t>are collected</w:t>
            </w:r>
            <w:proofErr w:type="gramEnd"/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 in a wallet. Take a specific amount of money out of the wallet and put it in to the piggy bank with vision occluded from the inside of the wallet.</w:t>
            </w:r>
          </w:p>
        </w:tc>
      </w:tr>
      <w:tr w:rsidR="00531CA0" w:rsidRPr="00D2795D" w:rsidTr="00E538AD">
        <w:tc>
          <w:tcPr>
            <w:tcW w:w="2759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3082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Open and close clothing</w:t>
            </w:r>
          </w:p>
        </w:tc>
        <w:tc>
          <w:tcPr>
            <w:tcW w:w="3221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Open and close buttons, zippers, Velcro and push buttons with and without eyes closed.</w:t>
            </w:r>
          </w:p>
        </w:tc>
      </w:tr>
      <w:tr w:rsidR="00531CA0" w:rsidRPr="00D2795D" w:rsidTr="00E538AD">
        <w:tc>
          <w:tcPr>
            <w:tcW w:w="2759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3082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Bringing cups to the mouth</w:t>
            </w:r>
          </w:p>
        </w:tc>
        <w:tc>
          <w:tcPr>
            <w:tcW w:w="3221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Bring cups with different crushability (glass, paper, disposable cups, plastic cups) to the mouth and back to the table</w:t>
            </w:r>
          </w:p>
        </w:tc>
      </w:tr>
      <w:tr w:rsidR="00531CA0" w:rsidRPr="00D2795D" w:rsidTr="00E538AD">
        <w:tc>
          <w:tcPr>
            <w:tcW w:w="2759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3082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Sorting ice cubes</w:t>
            </w:r>
          </w:p>
        </w:tc>
        <w:tc>
          <w:tcPr>
            <w:tcW w:w="3221" w:type="dxa"/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 xml:space="preserve">Sort frozen and room temperature plastic ice cubes </w:t>
            </w:r>
          </w:p>
        </w:tc>
      </w:tr>
      <w:tr w:rsidR="00531CA0" w:rsidRPr="00D2795D" w:rsidTr="00E538AD">
        <w:tc>
          <w:tcPr>
            <w:tcW w:w="2759" w:type="dxa"/>
            <w:tcBorders>
              <w:bottom w:val="single" w:sz="4" w:space="0" w:color="auto"/>
            </w:tcBorders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Sorting cards</w:t>
            </w:r>
          </w:p>
        </w:tc>
        <w:tc>
          <w:tcPr>
            <w:tcW w:w="3221" w:type="dxa"/>
            <w:tcBorders>
              <w:bottom w:val="single" w:sz="4" w:space="0" w:color="auto"/>
            </w:tcBorders>
          </w:tcPr>
          <w:p w:rsidR="00531CA0" w:rsidRPr="00D0141A" w:rsidRDefault="00531CA0" w:rsidP="00E538AD">
            <w:pPr>
              <w:spacing w:line="480" w:lineRule="auto"/>
              <w:rPr>
                <w:rFonts w:asciiTheme="minorHAnsi" w:hAnsiTheme="minorHAnsi"/>
                <w:sz w:val="22"/>
                <w:lang w:val="en-GB"/>
              </w:rPr>
            </w:pPr>
            <w:r w:rsidRPr="00D0141A">
              <w:rPr>
                <w:rFonts w:asciiTheme="minorHAnsi" w:hAnsiTheme="minorHAnsi"/>
                <w:sz w:val="22"/>
                <w:lang w:val="en-GB"/>
              </w:rPr>
              <w:t>Sort cards with different textures (paper card, business card, laminated card)</w:t>
            </w:r>
          </w:p>
        </w:tc>
      </w:tr>
    </w:tbl>
    <w:p w:rsidR="00531CA0" w:rsidRPr="00D0141A" w:rsidRDefault="00531CA0" w:rsidP="00531CA0">
      <w:pPr>
        <w:spacing w:line="480" w:lineRule="auto"/>
        <w:rPr>
          <w:b/>
          <w:lang w:val="en-GB"/>
        </w:rPr>
      </w:pPr>
    </w:p>
    <w:p w:rsidR="00531CA0" w:rsidRPr="00D0141A" w:rsidRDefault="00531CA0" w:rsidP="00531CA0">
      <w:pPr>
        <w:shd w:val="clear" w:color="auto" w:fill="FFFFFF"/>
        <w:rPr>
          <w:rFonts w:cs="Arial"/>
          <w:lang w:val="en-GB"/>
        </w:rPr>
      </w:pPr>
    </w:p>
    <w:p w:rsidR="00531CA0" w:rsidRDefault="00531CA0" w:rsidP="00531CA0">
      <w:pPr>
        <w:spacing w:line="480" w:lineRule="auto"/>
        <w:jc w:val="both"/>
        <w:rPr>
          <w:b/>
          <w:lang w:val="en-GB"/>
        </w:rPr>
      </w:pPr>
    </w:p>
    <w:p w:rsidR="00CF170B" w:rsidRPr="00531CA0" w:rsidRDefault="00CF170B">
      <w:pPr>
        <w:rPr>
          <w:lang w:val="en-GB"/>
        </w:rPr>
      </w:pPr>
    </w:p>
    <w:sectPr w:rsidR="00CF170B" w:rsidRPr="00531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A0"/>
    <w:rsid w:val="00294A7E"/>
    <w:rsid w:val="00341811"/>
    <w:rsid w:val="00531CA0"/>
    <w:rsid w:val="00733D7B"/>
    <w:rsid w:val="009C6DF3"/>
    <w:rsid w:val="00CF170B"/>
    <w:rsid w:val="00D2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6A0C"/>
  <w15:chartTrackingRefBased/>
  <w15:docId w15:val="{57DA8FEA-67DE-493A-92C7-2104DF58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1CA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nl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De Bruyn</dc:creator>
  <cp:keywords/>
  <dc:description/>
  <cp:lastModifiedBy>Nele De Bruyn</cp:lastModifiedBy>
  <cp:revision>3</cp:revision>
  <dcterms:created xsi:type="dcterms:W3CDTF">2017-11-07T11:13:00Z</dcterms:created>
  <dcterms:modified xsi:type="dcterms:W3CDTF">2017-11-07T11:14:00Z</dcterms:modified>
</cp:coreProperties>
</file>