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2982" w:rsidRDefault="00CA2982"/>
    <w:tbl>
      <w:tblPr>
        <w:tblW w:w="103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5"/>
        <w:gridCol w:w="2409"/>
        <w:gridCol w:w="6237"/>
        <w:gridCol w:w="459"/>
      </w:tblGrid>
      <w:tr w:rsidR="00836409" w:rsidRPr="00C23883" w:rsidTr="00C71EBF">
        <w:trPr>
          <w:trHeight w:val="567"/>
          <w:jc w:val="center"/>
        </w:trPr>
        <w:tc>
          <w:tcPr>
            <w:tcW w:w="10310" w:type="dxa"/>
            <w:gridSpan w:val="4"/>
            <w:shd w:val="clear" w:color="auto" w:fill="C2D69B" w:themeFill="accent3" w:themeFillTint="99"/>
            <w:vAlign w:val="center"/>
            <w:hideMark/>
          </w:tcPr>
          <w:p w:rsidR="00836409" w:rsidRPr="00C23883" w:rsidRDefault="00836409" w:rsidP="001E38EB">
            <w:pPr>
              <w:pStyle w:val="Heading2"/>
              <w:rPr>
                <w:rFonts w:cstheme="minorHAnsi"/>
                <w:lang w:eastAsia="en-AU"/>
              </w:rPr>
            </w:pPr>
            <w:bookmarkStart w:id="0" w:name="_Toc306612994"/>
            <w:r w:rsidRPr="00C23883">
              <w:rPr>
                <w:rFonts w:cstheme="minorHAnsi"/>
                <w:sz w:val="40"/>
                <w:lang w:eastAsia="en-AU"/>
              </w:rPr>
              <w:lastRenderedPageBreak/>
              <w:t>Form 12</w:t>
            </w:r>
            <w:r w:rsidR="001E38EB" w:rsidRPr="00C23883">
              <w:rPr>
                <w:rFonts w:cstheme="minorHAnsi"/>
                <w:sz w:val="40"/>
                <w:lang w:eastAsia="en-AU"/>
              </w:rPr>
              <w:t xml:space="preserve"> --- </w:t>
            </w:r>
            <w:r w:rsidRPr="00C23883">
              <w:rPr>
                <w:rFonts w:cstheme="minorHAnsi"/>
                <w:sz w:val="40"/>
                <w:lang w:eastAsia="en-AU"/>
              </w:rPr>
              <w:t>Adverse Events</w:t>
            </w:r>
            <w:bookmarkEnd w:id="0"/>
          </w:p>
        </w:tc>
      </w:tr>
      <w:tr w:rsidR="00836409" w:rsidRPr="00C23883" w:rsidTr="00D1520C">
        <w:trPr>
          <w:trHeight w:val="480"/>
          <w:jc w:val="center"/>
        </w:trPr>
        <w:tc>
          <w:tcPr>
            <w:tcW w:w="10310" w:type="dxa"/>
            <w:gridSpan w:val="4"/>
            <w:shd w:val="pct20" w:color="auto" w:fill="auto"/>
            <w:vAlign w:val="center"/>
            <w:hideMark/>
          </w:tcPr>
          <w:p w:rsidR="00836409" w:rsidRPr="00DB119E" w:rsidRDefault="00836409" w:rsidP="00320B56">
            <w:pPr>
              <w:spacing w:before="60"/>
              <w:rPr>
                <w:rStyle w:val="Strong"/>
                <w:rFonts w:cstheme="minorHAnsi"/>
                <w:sz w:val="28"/>
                <w:szCs w:val="28"/>
              </w:rPr>
            </w:pPr>
            <w:r w:rsidRPr="00DB119E">
              <w:rPr>
                <w:rStyle w:val="Strong"/>
                <w:rFonts w:cstheme="minorHAnsi"/>
                <w:sz w:val="28"/>
                <w:szCs w:val="28"/>
              </w:rPr>
              <w:t>Notes:</w:t>
            </w:r>
          </w:p>
          <w:p w:rsidR="00836409" w:rsidRPr="00DB119E" w:rsidRDefault="00836409" w:rsidP="00320B56">
            <w:pPr>
              <w:spacing w:before="60"/>
              <w:rPr>
                <w:rStyle w:val="Strong"/>
                <w:rFonts w:cstheme="minorHAnsi"/>
                <w:b w:val="0"/>
                <w:sz w:val="28"/>
                <w:szCs w:val="28"/>
              </w:rPr>
            </w:pPr>
            <w:r w:rsidRPr="00DB119E">
              <w:rPr>
                <w:rStyle w:val="Strong"/>
                <w:rFonts w:cstheme="minorHAnsi"/>
                <w:b w:val="0"/>
                <w:sz w:val="28"/>
                <w:szCs w:val="28"/>
              </w:rPr>
              <w:t>Complete this form for all patients</w:t>
            </w:r>
            <w:r w:rsidR="00891218" w:rsidRPr="00DB119E">
              <w:rPr>
                <w:rStyle w:val="Strong"/>
                <w:rFonts w:cstheme="minorHAnsi"/>
                <w:b w:val="0"/>
                <w:sz w:val="28"/>
                <w:szCs w:val="28"/>
              </w:rPr>
              <w:t xml:space="preserve"> with an adverse incident</w:t>
            </w:r>
            <w:r w:rsidR="00464908" w:rsidRPr="00DB119E">
              <w:rPr>
                <w:rStyle w:val="Strong"/>
                <w:rFonts w:cstheme="minorHAnsi"/>
                <w:b w:val="0"/>
                <w:sz w:val="28"/>
                <w:szCs w:val="28"/>
              </w:rPr>
              <w:t>.</w:t>
            </w:r>
          </w:p>
          <w:p w:rsidR="00836409" w:rsidRPr="00DB119E" w:rsidRDefault="00836409" w:rsidP="00320B56">
            <w:pPr>
              <w:spacing w:before="60"/>
              <w:rPr>
                <w:rFonts w:cstheme="minorHAnsi"/>
                <w:sz w:val="28"/>
                <w:szCs w:val="28"/>
                <w:lang w:eastAsia="en-AU"/>
              </w:rPr>
            </w:pPr>
            <w:r w:rsidRPr="00DB119E">
              <w:rPr>
                <w:rFonts w:cstheme="minorHAnsi"/>
                <w:sz w:val="28"/>
                <w:szCs w:val="28"/>
                <w:lang w:eastAsia="en-AU"/>
              </w:rPr>
              <w:t>Patient Study Number and initials will be auto-filled.</w:t>
            </w:r>
          </w:p>
          <w:p w:rsidR="00464908" w:rsidRPr="00DB119E" w:rsidRDefault="00464908" w:rsidP="00320B56">
            <w:pPr>
              <w:spacing w:before="60"/>
              <w:rPr>
                <w:rFonts w:cstheme="minorHAnsi"/>
                <w:b/>
                <w:sz w:val="28"/>
                <w:szCs w:val="28"/>
                <w:lang w:eastAsia="en-AU"/>
              </w:rPr>
            </w:pPr>
            <w:r w:rsidRPr="00DB119E">
              <w:rPr>
                <w:rFonts w:cstheme="minorHAnsi"/>
                <w:b/>
                <w:sz w:val="28"/>
                <w:szCs w:val="28"/>
                <w:lang w:eastAsia="en-AU"/>
              </w:rPr>
              <w:t>The POLAR study has predetermined Adverse Events. If an AE occurs that is not listed it can be documented in 12.16</w:t>
            </w:r>
          </w:p>
          <w:p w:rsidR="00464908" w:rsidRPr="00C23883" w:rsidRDefault="00891218" w:rsidP="000321D0">
            <w:pPr>
              <w:spacing w:after="60"/>
              <w:jc w:val="center"/>
              <w:rPr>
                <w:rStyle w:val="Strong"/>
                <w:rFonts w:cstheme="minorHAnsi"/>
                <w:b w:val="0"/>
              </w:rPr>
            </w:pPr>
            <w:r w:rsidRPr="00C23883">
              <w:rPr>
                <w:rFonts w:eastAsia="Times New Roman" w:cstheme="minorHAnsi"/>
                <w:b/>
                <w:color w:val="1D1B11"/>
                <w:sz w:val="40"/>
                <w:lang w:eastAsia="en-AU"/>
              </w:rPr>
              <w:t>Some Adverse Events will also require</w:t>
            </w:r>
            <w:r w:rsidRPr="00C23883">
              <w:rPr>
                <w:rFonts w:eastAsia="Times New Roman" w:cstheme="minorHAnsi"/>
                <w:color w:val="1D1B11"/>
                <w:sz w:val="40"/>
                <w:lang w:eastAsia="en-AU"/>
              </w:rPr>
              <w:t xml:space="preserve"> Serious Adverse event form to be completed</w:t>
            </w:r>
            <w:r w:rsidR="00DB119E">
              <w:rPr>
                <w:rFonts w:eastAsia="Times New Roman" w:cstheme="minorHAnsi"/>
                <w:color w:val="1D1B11"/>
                <w:sz w:val="40"/>
                <w:lang w:eastAsia="en-AU"/>
              </w:rPr>
              <w:t xml:space="preserve">. </w:t>
            </w:r>
          </w:p>
        </w:tc>
      </w:tr>
      <w:tr w:rsidR="00466069" w:rsidRPr="00C23883" w:rsidTr="00C71EBF">
        <w:trPr>
          <w:gridAfter w:val="1"/>
          <w:wAfter w:w="459" w:type="dxa"/>
          <w:trHeight w:val="480"/>
          <w:jc w:val="center"/>
        </w:trPr>
        <w:tc>
          <w:tcPr>
            <w:tcW w:w="1205" w:type="dxa"/>
            <w:shd w:val="clear" w:color="auto" w:fill="FFFFFF"/>
            <w:hideMark/>
          </w:tcPr>
          <w:p w:rsidR="00466069" w:rsidRPr="00E86EF5" w:rsidRDefault="00466069" w:rsidP="009E7B01">
            <w:pPr>
              <w:spacing w:after="60"/>
              <w:ind w:left="169"/>
              <w:rPr>
                <w:rFonts w:eastAsia="Times New Roman"/>
                <w:color w:val="1D1B11"/>
                <w:lang w:eastAsia="en-AU"/>
              </w:rPr>
            </w:pPr>
            <w:r w:rsidRPr="00E86EF5">
              <w:rPr>
                <w:rFonts w:eastAsia="Times New Roman"/>
                <w:color w:val="1D1B11"/>
                <w:lang w:eastAsia="en-AU"/>
              </w:rPr>
              <w:t>12.1</w:t>
            </w:r>
          </w:p>
        </w:tc>
        <w:tc>
          <w:tcPr>
            <w:tcW w:w="2409" w:type="dxa"/>
            <w:shd w:val="clear" w:color="auto" w:fill="FFFFFF"/>
            <w:hideMark/>
          </w:tcPr>
          <w:p w:rsidR="00466069" w:rsidRPr="00E86EF5" w:rsidRDefault="00466069" w:rsidP="009E7B01">
            <w:pPr>
              <w:spacing w:after="60"/>
              <w:rPr>
                <w:rFonts w:eastAsia="Times New Roman"/>
                <w:color w:val="1D1B11"/>
                <w:lang w:eastAsia="en-AU"/>
              </w:rPr>
            </w:pPr>
            <w:r w:rsidRPr="00E86EF5">
              <w:rPr>
                <w:rFonts w:eastAsia="Times New Roman"/>
                <w:color w:val="1D1B11"/>
                <w:lang w:eastAsia="en-AU"/>
              </w:rPr>
              <w:t xml:space="preserve">Did an </w:t>
            </w:r>
            <w:smartTag w:uri="urn:schemas-microsoft-com:office:smarttags" w:element="stockticker">
              <w:r w:rsidRPr="00E86EF5">
                <w:rPr>
                  <w:rFonts w:eastAsia="Times New Roman"/>
                  <w:color w:val="1D1B11"/>
                  <w:lang w:eastAsia="en-AU"/>
                </w:rPr>
                <w:t>SAE</w:t>
              </w:r>
            </w:smartTag>
            <w:r w:rsidRPr="00E86EF5">
              <w:rPr>
                <w:rFonts w:eastAsia="Times New Roman"/>
                <w:color w:val="1D1B11"/>
                <w:lang w:eastAsia="en-AU"/>
              </w:rPr>
              <w:t xml:space="preserve"> occur?</w:t>
            </w:r>
          </w:p>
        </w:tc>
        <w:tc>
          <w:tcPr>
            <w:tcW w:w="6237" w:type="dxa"/>
            <w:shd w:val="clear" w:color="auto" w:fill="FFFFFF"/>
            <w:hideMark/>
          </w:tcPr>
          <w:p w:rsidR="00466069" w:rsidRPr="00CA0C9C" w:rsidRDefault="00466069" w:rsidP="009E7B01">
            <w:pPr>
              <w:spacing w:after="60"/>
              <w:jc w:val="center"/>
              <w:rPr>
                <w:rFonts w:eastAsia="Times New Roman"/>
                <w:color w:val="1D1B11"/>
                <w:sz w:val="32"/>
                <w:szCs w:val="32"/>
                <w:lang w:eastAsia="en-AU"/>
              </w:rPr>
            </w:pPr>
            <w:r w:rsidRPr="00CA0C9C">
              <w:rPr>
                <w:rFonts w:eastAsia="Times New Roman"/>
                <w:b/>
                <w:color w:val="1D1B11"/>
                <w:sz w:val="32"/>
                <w:szCs w:val="32"/>
                <w:lang w:eastAsia="en-AU"/>
              </w:rPr>
              <w:t>Some Adverse Events will also require</w:t>
            </w:r>
            <w:r w:rsidRPr="00CA0C9C">
              <w:rPr>
                <w:rFonts w:eastAsia="Times New Roman"/>
                <w:color w:val="1D1B11"/>
                <w:sz w:val="32"/>
                <w:szCs w:val="32"/>
                <w:lang w:eastAsia="en-AU"/>
              </w:rPr>
              <w:t xml:space="preserve"> Serious Adverse event form to be completed</w:t>
            </w:r>
          </w:p>
          <w:p w:rsidR="00466069" w:rsidRPr="00CA0C9C" w:rsidRDefault="00466069" w:rsidP="009E7B01">
            <w:pPr>
              <w:spacing w:after="60"/>
              <w:jc w:val="center"/>
              <w:rPr>
                <w:rFonts w:eastAsia="Times New Roman"/>
                <w:b/>
                <w:color w:val="1D1B11"/>
                <w:sz w:val="32"/>
                <w:szCs w:val="32"/>
                <w:lang w:eastAsia="en-AU"/>
              </w:rPr>
            </w:pPr>
            <w:r w:rsidRPr="00CA0C9C">
              <w:rPr>
                <w:rFonts w:eastAsia="Times New Roman"/>
                <w:b/>
                <w:color w:val="1D1B11"/>
                <w:sz w:val="32"/>
                <w:szCs w:val="32"/>
                <w:lang w:eastAsia="en-AU"/>
              </w:rPr>
              <w:t xml:space="preserve">Consider the seriousness of the adverse event and whether it will require an </w:t>
            </w:r>
            <w:smartTag w:uri="urn:schemas-microsoft-com:office:smarttags" w:element="stockticker">
              <w:r w:rsidRPr="00CA0C9C">
                <w:rPr>
                  <w:rFonts w:eastAsia="Times New Roman"/>
                  <w:b/>
                  <w:color w:val="1D1B11"/>
                  <w:sz w:val="32"/>
                  <w:szCs w:val="32"/>
                  <w:lang w:eastAsia="en-AU"/>
                </w:rPr>
                <w:t>SAE</w:t>
              </w:r>
            </w:smartTag>
            <w:r w:rsidRPr="00CA0C9C">
              <w:rPr>
                <w:rFonts w:eastAsia="Times New Roman"/>
                <w:b/>
                <w:color w:val="1D1B11"/>
                <w:sz w:val="32"/>
                <w:szCs w:val="32"/>
                <w:lang w:eastAsia="en-AU"/>
              </w:rPr>
              <w:t xml:space="preserve"> form to be completed.</w:t>
            </w:r>
          </w:p>
          <w:p w:rsidR="00466069" w:rsidRPr="00CA0C9C" w:rsidRDefault="00466069" w:rsidP="009E7B01">
            <w:pPr>
              <w:spacing w:after="60"/>
              <w:jc w:val="center"/>
              <w:rPr>
                <w:rFonts w:eastAsia="Times New Roman"/>
                <w:b/>
                <w:color w:val="1D1B11"/>
                <w:sz w:val="32"/>
                <w:szCs w:val="32"/>
                <w:lang w:eastAsia="en-AU"/>
              </w:rPr>
            </w:pPr>
          </w:p>
          <w:p w:rsidR="00466069" w:rsidRPr="00E86EF5" w:rsidRDefault="00466069" w:rsidP="009E7B01">
            <w:pPr>
              <w:spacing w:after="60"/>
              <w:rPr>
                <w:rFonts w:eastAsia="Times New Roman"/>
                <w:b/>
                <w:color w:val="1D1B11"/>
                <w:lang w:eastAsia="en-AU"/>
              </w:rPr>
            </w:pPr>
            <w:r w:rsidRPr="00E86EF5">
              <w:rPr>
                <w:rFonts w:eastAsia="Times New Roman"/>
                <w:b/>
                <w:color w:val="1D1B11"/>
                <w:lang w:eastAsia="en-AU"/>
              </w:rPr>
              <w:t>Answer “YES” or “NO”</w:t>
            </w:r>
          </w:p>
          <w:p w:rsidR="00466069" w:rsidRPr="00E86EF5" w:rsidRDefault="00466069" w:rsidP="009E7B01">
            <w:pPr>
              <w:spacing w:after="60"/>
              <w:rPr>
                <w:rFonts w:eastAsia="Times New Roman"/>
                <w:color w:val="1D1B11"/>
                <w:lang w:eastAsia="en-AU"/>
              </w:rPr>
            </w:pPr>
          </w:p>
        </w:tc>
      </w:tr>
      <w:tr w:rsidR="00466069" w:rsidRPr="00C23883" w:rsidTr="000321D0">
        <w:trPr>
          <w:gridAfter w:val="1"/>
          <w:wAfter w:w="459" w:type="dxa"/>
          <w:trHeight w:val="480"/>
          <w:jc w:val="center"/>
        </w:trPr>
        <w:tc>
          <w:tcPr>
            <w:tcW w:w="9851" w:type="dxa"/>
            <w:gridSpan w:val="3"/>
            <w:shd w:val="pct15" w:color="auto" w:fill="auto"/>
          </w:tcPr>
          <w:p w:rsidR="00466069" w:rsidRDefault="00466069" w:rsidP="009E7B01">
            <w:pPr>
              <w:spacing w:after="60" w:line="276" w:lineRule="auto"/>
              <w:jc w:val="center"/>
              <w:rPr>
                <w:rStyle w:val="SubtleEmphasis"/>
                <w:i/>
              </w:rPr>
            </w:pPr>
            <w:r>
              <w:rPr>
                <w:rStyle w:val="SubtleEmphasis"/>
                <w:i/>
              </w:rPr>
              <w:t xml:space="preserve">Adverse Events (1 of 4) - Cardiac </w:t>
            </w:r>
          </w:p>
          <w:p w:rsidR="00466069" w:rsidRPr="000321D0" w:rsidRDefault="00466069" w:rsidP="009E7B01">
            <w:pPr>
              <w:spacing w:before="0"/>
              <w:jc w:val="both"/>
              <w:rPr>
                <w:b/>
                <w:sz w:val="28"/>
                <w:u w:val="single"/>
              </w:rPr>
            </w:pPr>
            <w:r w:rsidRPr="000321D0">
              <w:rPr>
                <w:b/>
                <w:sz w:val="28"/>
                <w:u w:val="single"/>
              </w:rPr>
              <w:t>Guidelines</w:t>
            </w:r>
          </w:p>
          <w:p w:rsidR="00466069" w:rsidRPr="00DB119E" w:rsidRDefault="00466069" w:rsidP="009E7B01">
            <w:pPr>
              <w:autoSpaceDE w:val="0"/>
              <w:autoSpaceDN w:val="0"/>
              <w:adjustRightInd w:val="0"/>
              <w:rPr>
                <w:rFonts w:cs="Calibri"/>
                <w:b/>
                <w:bCs/>
                <w:iCs/>
                <w:sz w:val="28"/>
                <w:szCs w:val="24"/>
              </w:rPr>
            </w:pPr>
            <w:r w:rsidRPr="00DB119E">
              <w:rPr>
                <w:rFonts w:cs="Calibri"/>
                <w:b/>
                <w:bCs/>
                <w:iCs/>
                <w:sz w:val="28"/>
                <w:szCs w:val="24"/>
              </w:rPr>
              <w:t>An Adverse Event (Cardiac) will be documented if it occurs:</w:t>
            </w:r>
          </w:p>
          <w:p w:rsidR="00466069" w:rsidRPr="00DB119E" w:rsidRDefault="00466069" w:rsidP="009E7B01">
            <w:pPr>
              <w:autoSpaceDE w:val="0"/>
              <w:autoSpaceDN w:val="0"/>
              <w:adjustRightInd w:val="0"/>
              <w:rPr>
                <w:sz w:val="24"/>
              </w:rPr>
            </w:pPr>
            <w:r w:rsidRPr="00DB119E">
              <w:rPr>
                <w:rFonts w:cs="Calibri"/>
                <w:b/>
                <w:bCs/>
                <w:iCs/>
                <w:sz w:val="28"/>
                <w:szCs w:val="24"/>
              </w:rPr>
              <w:t xml:space="preserve">                During the ICU admission and/or up to 10 days from randomisation </w:t>
            </w:r>
          </w:p>
          <w:p w:rsidR="00466069" w:rsidRPr="000321D0" w:rsidRDefault="00466069" w:rsidP="009E7B01">
            <w:pPr>
              <w:jc w:val="both"/>
              <w:rPr>
                <w:b/>
                <w:i/>
                <w:sz w:val="28"/>
              </w:rPr>
            </w:pPr>
          </w:p>
          <w:p w:rsidR="00466069" w:rsidRPr="000321D0" w:rsidRDefault="00466069" w:rsidP="009E7B01">
            <w:pPr>
              <w:jc w:val="both"/>
              <w:rPr>
                <w:i/>
                <w:sz w:val="28"/>
              </w:rPr>
            </w:pPr>
            <w:r w:rsidRPr="000321D0">
              <w:rPr>
                <w:i/>
                <w:sz w:val="28"/>
              </w:rPr>
              <w:t>The CRF should be marked ‘YES’ if it is the opinion of the principal investigator or the consultant responsib</w:t>
            </w:r>
            <w:r w:rsidR="000321D0" w:rsidRPr="000321D0">
              <w:rPr>
                <w:i/>
                <w:sz w:val="28"/>
              </w:rPr>
              <w:t xml:space="preserve">le for the patient on that day, </w:t>
            </w:r>
            <w:r w:rsidRPr="000321D0">
              <w:rPr>
                <w:i/>
                <w:sz w:val="28"/>
              </w:rPr>
              <w:t>there was probable or proven new adverse event.</w:t>
            </w:r>
          </w:p>
          <w:p w:rsidR="00466069" w:rsidRDefault="00466069" w:rsidP="009E7B01">
            <w:pPr>
              <w:spacing w:after="60"/>
              <w:rPr>
                <w:rFonts w:eastAsia="Times New Roman"/>
                <w:b/>
                <w:color w:val="1D1B11"/>
                <w:lang w:eastAsia="en-AU"/>
              </w:rPr>
            </w:pPr>
          </w:p>
        </w:tc>
      </w:tr>
      <w:tr w:rsidR="00466069" w:rsidRPr="00C23883" w:rsidTr="00C71EBF">
        <w:trPr>
          <w:gridAfter w:val="1"/>
          <w:wAfter w:w="459" w:type="dxa"/>
          <w:trHeight w:val="480"/>
          <w:jc w:val="center"/>
        </w:trPr>
        <w:tc>
          <w:tcPr>
            <w:tcW w:w="1205"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12.2.1</w:t>
            </w:r>
          </w:p>
        </w:tc>
        <w:tc>
          <w:tcPr>
            <w:tcW w:w="2409"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Bradycardia</w:t>
            </w:r>
          </w:p>
        </w:tc>
        <w:tc>
          <w:tcPr>
            <w:tcW w:w="6237"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b/>
                <w:color w:val="1D1B11"/>
                <w:sz w:val="24"/>
                <w:lang w:eastAsia="en-AU"/>
              </w:rPr>
              <w:t xml:space="preserve">Heart rate &lt; 40 </w:t>
            </w:r>
            <w:r w:rsidRPr="00DB119E">
              <w:rPr>
                <w:rFonts w:eastAsia="Times New Roman"/>
                <w:color w:val="1D1B11"/>
                <w:sz w:val="24"/>
                <w:lang w:eastAsia="en-AU"/>
              </w:rPr>
              <w:t>and</w:t>
            </w:r>
            <w:r w:rsidR="00737ADF">
              <w:rPr>
                <w:rFonts w:eastAsia="Times New Roman"/>
                <w:color w:val="1D1B11"/>
                <w:sz w:val="24"/>
                <w:lang w:eastAsia="en-AU"/>
              </w:rPr>
              <w:t xml:space="preserve">/or </w:t>
            </w:r>
            <w:r w:rsidRPr="00DB119E">
              <w:rPr>
                <w:rFonts w:eastAsia="Times New Roman"/>
                <w:color w:val="1D1B11"/>
                <w:sz w:val="24"/>
                <w:u w:val="single"/>
                <w:lang w:eastAsia="en-AU"/>
              </w:rPr>
              <w:t>associated with haemodynamic compromise</w:t>
            </w:r>
            <w:r w:rsidRPr="00DB119E">
              <w:rPr>
                <w:rFonts w:eastAsia="Times New Roman"/>
                <w:color w:val="1D1B11"/>
                <w:sz w:val="24"/>
                <w:lang w:eastAsia="en-AU"/>
              </w:rPr>
              <w:t xml:space="preserve"> (</w:t>
            </w:r>
            <w:smartTag w:uri="urn:schemas-microsoft-com:office:smarttags" w:element="stockticker">
              <w:r w:rsidRPr="00DB119E">
                <w:rPr>
                  <w:rFonts w:eastAsia="Times New Roman"/>
                  <w:color w:val="1D1B11"/>
                  <w:sz w:val="24"/>
                  <w:lang w:eastAsia="en-AU"/>
                </w:rPr>
                <w:t>MAP</w:t>
              </w:r>
            </w:smartTag>
            <w:r w:rsidRPr="00DB119E">
              <w:rPr>
                <w:rFonts w:eastAsia="Times New Roman"/>
                <w:color w:val="1D1B11"/>
                <w:sz w:val="24"/>
                <w:lang w:eastAsia="en-AU"/>
              </w:rPr>
              <w:t xml:space="preserve"> &lt; 60mmHg) / or </w:t>
            </w:r>
            <w:r w:rsidR="00737ADF">
              <w:rPr>
                <w:rFonts w:eastAsia="Times New Roman"/>
                <w:color w:val="1D1B11"/>
                <w:sz w:val="24"/>
                <w:lang w:eastAsia="en-AU"/>
              </w:rPr>
              <w:t xml:space="preserve">increase </w:t>
            </w:r>
            <w:r w:rsidRPr="00737ADF">
              <w:rPr>
                <w:rFonts w:eastAsia="Times New Roman"/>
                <w:color w:val="1D1B11"/>
                <w:sz w:val="24"/>
                <w:lang w:eastAsia="en-AU"/>
              </w:rPr>
              <w:t>use of a vasopressor.</w:t>
            </w:r>
          </w:p>
          <w:p w:rsidR="00466069" w:rsidRPr="00DB119E" w:rsidRDefault="00466069" w:rsidP="009E7B01">
            <w:pPr>
              <w:spacing w:after="60"/>
              <w:rPr>
                <w:rFonts w:eastAsia="Times New Roman"/>
                <w:b/>
                <w:color w:val="1D1B11"/>
                <w:sz w:val="24"/>
                <w:lang w:eastAsia="en-AU"/>
              </w:rPr>
            </w:pPr>
          </w:p>
        </w:tc>
      </w:tr>
      <w:tr w:rsidR="00466069" w:rsidRPr="00C23883" w:rsidTr="00C71EBF">
        <w:trPr>
          <w:gridAfter w:val="1"/>
          <w:wAfter w:w="459" w:type="dxa"/>
          <w:trHeight w:val="480"/>
          <w:jc w:val="center"/>
        </w:trPr>
        <w:tc>
          <w:tcPr>
            <w:tcW w:w="1205" w:type="dxa"/>
            <w:shd w:val="clear" w:color="auto" w:fill="FFFFFF"/>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12.2.2</w:t>
            </w:r>
          </w:p>
        </w:tc>
        <w:tc>
          <w:tcPr>
            <w:tcW w:w="2409" w:type="dxa"/>
            <w:shd w:val="clear" w:color="auto" w:fill="FFFFFF"/>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Number of events</w:t>
            </w:r>
          </w:p>
        </w:tc>
        <w:tc>
          <w:tcPr>
            <w:tcW w:w="6237" w:type="dxa"/>
            <w:shd w:val="clear" w:color="auto" w:fill="FFFFFF"/>
          </w:tcPr>
          <w:p w:rsidR="00466069" w:rsidRDefault="00FC37BF" w:rsidP="009E7B01">
            <w:pPr>
              <w:spacing w:after="60"/>
              <w:rPr>
                <w:rFonts w:cs="Calibri"/>
                <w:bCs/>
                <w:iCs/>
                <w:sz w:val="28"/>
                <w:szCs w:val="24"/>
              </w:rPr>
            </w:pPr>
            <w:r w:rsidRPr="00FC37BF">
              <w:rPr>
                <w:rFonts w:cs="Calibri"/>
                <w:bCs/>
                <w:iCs/>
                <w:sz w:val="28"/>
                <w:szCs w:val="24"/>
              </w:rPr>
              <w:t>During the ICU admission and/or up to 10 days from randomisation</w:t>
            </w:r>
          </w:p>
          <w:p w:rsidR="00067E5E" w:rsidRPr="00FC37BF" w:rsidRDefault="00067E5E" w:rsidP="009E7B01">
            <w:pPr>
              <w:spacing w:after="60"/>
              <w:rPr>
                <w:rFonts w:eastAsia="Times New Roman"/>
                <w:color w:val="1D1B11"/>
                <w:sz w:val="24"/>
                <w:lang w:eastAsia="en-AU"/>
              </w:rPr>
            </w:pPr>
          </w:p>
        </w:tc>
      </w:tr>
      <w:tr w:rsidR="00466069" w:rsidRPr="00C23883" w:rsidTr="00C71EBF">
        <w:trPr>
          <w:gridAfter w:val="1"/>
          <w:wAfter w:w="459" w:type="dxa"/>
          <w:trHeight w:val="480"/>
          <w:jc w:val="center"/>
        </w:trPr>
        <w:tc>
          <w:tcPr>
            <w:tcW w:w="1205"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lastRenderedPageBreak/>
              <w:t>12.3.1</w:t>
            </w:r>
          </w:p>
        </w:tc>
        <w:tc>
          <w:tcPr>
            <w:tcW w:w="2409"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Ventricular Tachycardia</w:t>
            </w:r>
          </w:p>
        </w:tc>
        <w:tc>
          <w:tcPr>
            <w:tcW w:w="6237" w:type="dxa"/>
            <w:shd w:val="clear" w:color="auto" w:fill="FFFFFF"/>
            <w:hideMark/>
          </w:tcPr>
          <w:p w:rsidR="00466069" w:rsidRPr="00DB119E" w:rsidRDefault="00466069" w:rsidP="009E7B01">
            <w:pPr>
              <w:spacing w:after="60"/>
              <w:rPr>
                <w:rFonts w:eastAsia="Times New Roman"/>
                <w:b/>
                <w:color w:val="1D1B11"/>
                <w:sz w:val="24"/>
                <w:lang w:eastAsia="en-AU"/>
              </w:rPr>
            </w:pPr>
            <w:r w:rsidRPr="00DB119E">
              <w:rPr>
                <w:rFonts w:eastAsia="Times New Roman"/>
                <w:b/>
                <w:color w:val="1D1B11"/>
                <w:sz w:val="24"/>
                <w:lang w:eastAsia="en-AU"/>
              </w:rPr>
              <w:t xml:space="preserve">Three (3) or more consecutive ventricular beats </w:t>
            </w:r>
            <w:r w:rsidRPr="00DB119E">
              <w:rPr>
                <w:rFonts w:eastAsia="Times New Roman"/>
                <w:color w:val="1D1B11"/>
                <w:sz w:val="24"/>
                <w:lang w:eastAsia="en-AU"/>
              </w:rPr>
              <w:t>at a ventricular rate of greater than 100</w:t>
            </w:r>
            <w:r w:rsidRPr="00DB119E">
              <w:rPr>
                <w:rFonts w:eastAsia="Times New Roman"/>
                <w:b/>
                <w:color w:val="1D1B11"/>
                <w:sz w:val="24"/>
                <w:lang w:eastAsia="en-AU"/>
              </w:rPr>
              <w:t xml:space="preserve">.  </w:t>
            </w:r>
          </w:p>
          <w:p w:rsidR="00466069" w:rsidRDefault="00466069" w:rsidP="009E7B01">
            <w:pPr>
              <w:spacing w:after="60"/>
              <w:rPr>
                <w:rFonts w:eastAsia="Times New Roman"/>
                <w:color w:val="1D1B11"/>
                <w:sz w:val="24"/>
                <w:lang w:eastAsia="en-AU"/>
              </w:rPr>
            </w:pPr>
            <w:r w:rsidRPr="00DB119E">
              <w:rPr>
                <w:rFonts w:eastAsia="Times New Roman"/>
                <w:color w:val="1D1B11"/>
                <w:sz w:val="24"/>
                <w:lang w:eastAsia="en-AU"/>
              </w:rPr>
              <w:t>With or without haemodynamic compromise.</w:t>
            </w:r>
          </w:p>
          <w:p w:rsidR="00067E5E" w:rsidRPr="00DB119E" w:rsidRDefault="00067E5E" w:rsidP="009E7B01">
            <w:pPr>
              <w:spacing w:after="60"/>
              <w:rPr>
                <w:rFonts w:eastAsia="Times New Roman"/>
                <w:b/>
                <w:color w:val="1D1B11"/>
                <w:sz w:val="24"/>
                <w:lang w:eastAsia="en-AU"/>
              </w:rPr>
            </w:pPr>
          </w:p>
        </w:tc>
      </w:tr>
      <w:tr w:rsidR="00466069" w:rsidRPr="00C23883" w:rsidTr="00C71EBF">
        <w:trPr>
          <w:gridAfter w:val="1"/>
          <w:wAfter w:w="459" w:type="dxa"/>
          <w:trHeight w:val="480"/>
          <w:jc w:val="center"/>
        </w:trPr>
        <w:tc>
          <w:tcPr>
            <w:tcW w:w="1205" w:type="dxa"/>
            <w:shd w:val="clear" w:color="auto" w:fill="FFFFFF"/>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12.3.2</w:t>
            </w:r>
          </w:p>
        </w:tc>
        <w:tc>
          <w:tcPr>
            <w:tcW w:w="2409" w:type="dxa"/>
            <w:shd w:val="clear" w:color="auto" w:fill="FFFFFF"/>
          </w:tcPr>
          <w:p w:rsidR="00466069" w:rsidRPr="00DB119E" w:rsidRDefault="00466069" w:rsidP="009E7B01">
            <w:pPr>
              <w:spacing w:after="60"/>
              <w:rPr>
                <w:rFonts w:eastAsia="Times New Roman"/>
                <w:color w:val="1D1B11"/>
                <w:sz w:val="24"/>
                <w:lang w:eastAsia="en-AU"/>
              </w:rPr>
            </w:pPr>
            <w:r w:rsidRPr="00DB119E">
              <w:rPr>
                <w:rFonts w:eastAsia="Times New Roman" w:cstheme="minorHAnsi"/>
                <w:color w:val="1D1B11"/>
                <w:sz w:val="24"/>
                <w:lang w:eastAsia="en-AU"/>
              </w:rPr>
              <w:t>Number of events</w:t>
            </w:r>
          </w:p>
        </w:tc>
        <w:tc>
          <w:tcPr>
            <w:tcW w:w="6237" w:type="dxa"/>
            <w:shd w:val="clear" w:color="auto" w:fill="FFFFFF"/>
          </w:tcPr>
          <w:p w:rsidR="00466069" w:rsidRDefault="00FC37BF" w:rsidP="009E7B01">
            <w:pPr>
              <w:spacing w:after="60"/>
              <w:rPr>
                <w:rFonts w:cs="Calibri"/>
                <w:bCs/>
                <w:iCs/>
                <w:sz w:val="28"/>
                <w:szCs w:val="24"/>
              </w:rPr>
            </w:pPr>
            <w:r w:rsidRPr="00FC37BF">
              <w:rPr>
                <w:rFonts w:cs="Calibri"/>
                <w:bCs/>
                <w:iCs/>
                <w:sz w:val="28"/>
                <w:szCs w:val="24"/>
              </w:rPr>
              <w:t>During the ICU admission and/or up to 10 days from randomisation</w:t>
            </w:r>
          </w:p>
          <w:p w:rsidR="00067E5E" w:rsidRPr="00DB119E" w:rsidRDefault="00067E5E" w:rsidP="009E7B01">
            <w:pPr>
              <w:spacing w:after="60"/>
              <w:rPr>
                <w:rFonts w:eastAsia="Times New Roman"/>
                <w:b/>
                <w:color w:val="1D1B11"/>
                <w:sz w:val="24"/>
                <w:lang w:eastAsia="en-AU"/>
              </w:rPr>
            </w:pPr>
          </w:p>
        </w:tc>
      </w:tr>
      <w:tr w:rsidR="00466069" w:rsidRPr="00C23883" w:rsidTr="00C71EBF">
        <w:trPr>
          <w:gridAfter w:val="1"/>
          <w:wAfter w:w="459" w:type="dxa"/>
          <w:trHeight w:val="480"/>
          <w:jc w:val="center"/>
        </w:trPr>
        <w:tc>
          <w:tcPr>
            <w:tcW w:w="1205"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12.4.1</w:t>
            </w:r>
          </w:p>
        </w:tc>
        <w:tc>
          <w:tcPr>
            <w:tcW w:w="2409"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Ventricular Fibrillation</w:t>
            </w:r>
          </w:p>
        </w:tc>
        <w:tc>
          <w:tcPr>
            <w:tcW w:w="6237"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b/>
                <w:color w:val="1D1B11"/>
                <w:sz w:val="24"/>
                <w:lang w:eastAsia="en-AU"/>
              </w:rPr>
              <w:t xml:space="preserve">Chaotic ventricular activity </w:t>
            </w:r>
            <w:r w:rsidRPr="00DB119E">
              <w:rPr>
                <w:rFonts w:eastAsia="Times New Roman"/>
                <w:color w:val="1D1B11"/>
                <w:sz w:val="24"/>
                <w:lang w:eastAsia="en-AU"/>
              </w:rPr>
              <w:t>confirmed on a rhythm strip.</w:t>
            </w:r>
          </w:p>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w:t>
            </w:r>
          </w:p>
        </w:tc>
      </w:tr>
      <w:tr w:rsidR="00466069" w:rsidRPr="00C23883" w:rsidTr="00C71EBF">
        <w:trPr>
          <w:gridAfter w:val="1"/>
          <w:wAfter w:w="459" w:type="dxa"/>
          <w:trHeight w:val="480"/>
          <w:jc w:val="center"/>
        </w:trPr>
        <w:tc>
          <w:tcPr>
            <w:tcW w:w="1205" w:type="dxa"/>
            <w:shd w:val="clear" w:color="auto" w:fill="FFFFFF"/>
          </w:tcPr>
          <w:p w:rsidR="00466069" w:rsidRPr="00DB119E" w:rsidRDefault="00466069" w:rsidP="009E7B01">
            <w:pPr>
              <w:spacing w:after="60"/>
              <w:rPr>
                <w:rFonts w:eastAsia="Times New Roman" w:cstheme="minorHAnsi"/>
                <w:color w:val="1D1B11"/>
                <w:sz w:val="24"/>
                <w:lang w:eastAsia="en-AU"/>
              </w:rPr>
            </w:pPr>
            <w:r w:rsidRPr="00DB119E">
              <w:rPr>
                <w:rFonts w:eastAsia="Times New Roman" w:cstheme="minorHAnsi"/>
                <w:color w:val="1D1B11"/>
                <w:sz w:val="24"/>
                <w:lang w:eastAsia="en-AU"/>
              </w:rPr>
              <w:t>12.4.2</w:t>
            </w:r>
          </w:p>
        </w:tc>
        <w:tc>
          <w:tcPr>
            <w:tcW w:w="2409" w:type="dxa"/>
            <w:shd w:val="clear" w:color="auto" w:fill="FFFFFF"/>
          </w:tcPr>
          <w:p w:rsidR="00466069" w:rsidRPr="00DB119E" w:rsidRDefault="00466069" w:rsidP="009E7B01">
            <w:pPr>
              <w:spacing w:after="60"/>
              <w:rPr>
                <w:rFonts w:eastAsia="Times New Roman" w:cstheme="minorHAnsi"/>
                <w:color w:val="1D1B11"/>
                <w:sz w:val="24"/>
                <w:lang w:eastAsia="en-AU"/>
              </w:rPr>
            </w:pPr>
            <w:r w:rsidRPr="00DB119E">
              <w:rPr>
                <w:rFonts w:eastAsia="Times New Roman" w:cstheme="minorHAnsi"/>
                <w:color w:val="1D1B11"/>
                <w:sz w:val="24"/>
                <w:lang w:eastAsia="en-AU"/>
              </w:rPr>
              <w:t>Number of events</w:t>
            </w:r>
          </w:p>
        </w:tc>
        <w:tc>
          <w:tcPr>
            <w:tcW w:w="6237" w:type="dxa"/>
            <w:shd w:val="clear" w:color="auto" w:fill="FFFFFF"/>
          </w:tcPr>
          <w:p w:rsidR="00466069" w:rsidRDefault="00FC37BF" w:rsidP="009E7B01">
            <w:pPr>
              <w:spacing w:after="60"/>
              <w:rPr>
                <w:rFonts w:cs="Calibri"/>
                <w:bCs/>
                <w:iCs/>
                <w:sz w:val="28"/>
                <w:szCs w:val="24"/>
              </w:rPr>
            </w:pPr>
            <w:r w:rsidRPr="00FC37BF">
              <w:rPr>
                <w:rFonts w:cs="Calibri"/>
                <w:bCs/>
                <w:iCs/>
                <w:sz w:val="28"/>
                <w:szCs w:val="24"/>
              </w:rPr>
              <w:t>During the ICU admission and/or up to 10 days from randomisation</w:t>
            </w:r>
          </w:p>
          <w:p w:rsidR="00067E5E" w:rsidRPr="00DB119E" w:rsidRDefault="00067E5E" w:rsidP="009E7B01">
            <w:pPr>
              <w:spacing w:after="60"/>
              <w:rPr>
                <w:rFonts w:eastAsia="Times New Roman"/>
                <w:b/>
                <w:color w:val="1D1B11"/>
                <w:sz w:val="24"/>
                <w:lang w:eastAsia="en-AU"/>
              </w:rPr>
            </w:pPr>
          </w:p>
        </w:tc>
      </w:tr>
      <w:tr w:rsidR="00466069" w:rsidRPr="00C23883" w:rsidTr="00C71EBF">
        <w:trPr>
          <w:gridAfter w:val="1"/>
          <w:wAfter w:w="459" w:type="dxa"/>
          <w:trHeight w:val="480"/>
          <w:jc w:val="center"/>
        </w:trPr>
        <w:tc>
          <w:tcPr>
            <w:tcW w:w="1205"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12.5.1</w:t>
            </w:r>
          </w:p>
        </w:tc>
        <w:tc>
          <w:tcPr>
            <w:tcW w:w="2409"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Asystolic or PEA arrest</w:t>
            </w:r>
          </w:p>
        </w:tc>
        <w:tc>
          <w:tcPr>
            <w:tcW w:w="6237" w:type="dxa"/>
            <w:shd w:val="clear" w:color="auto" w:fill="FFFFFF"/>
            <w:hideMark/>
          </w:tcPr>
          <w:p w:rsidR="00466069" w:rsidRPr="00DB119E" w:rsidRDefault="00466069" w:rsidP="009E7B01">
            <w:pPr>
              <w:spacing w:after="60"/>
              <w:rPr>
                <w:rFonts w:eastAsia="Times New Roman"/>
                <w:b/>
                <w:color w:val="1D1B11"/>
                <w:sz w:val="24"/>
                <w:lang w:eastAsia="en-AU"/>
              </w:rPr>
            </w:pPr>
            <w:r w:rsidRPr="00DB119E">
              <w:rPr>
                <w:rFonts w:eastAsia="Times New Roman"/>
                <w:b/>
                <w:color w:val="1D1B11"/>
                <w:sz w:val="24"/>
                <w:lang w:eastAsia="en-AU"/>
              </w:rPr>
              <w:t>No cardiac electrical activity</w:t>
            </w:r>
            <w:r w:rsidRPr="00DB119E">
              <w:rPr>
                <w:rFonts w:eastAsia="Times New Roman"/>
                <w:color w:val="1D1B11"/>
                <w:sz w:val="24"/>
                <w:lang w:eastAsia="en-AU"/>
              </w:rPr>
              <w:t xml:space="preserve"> or </w:t>
            </w:r>
            <w:r w:rsidRPr="00DB119E">
              <w:rPr>
                <w:rFonts w:eastAsia="Times New Roman"/>
                <w:b/>
                <w:color w:val="1D1B11"/>
                <w:sz w:val="24"/>
                <w:lang w:eastAsia="en-AU"/>
              </w:rPr>
              <w:t>electrical activity with NO arterial blood pressure</w:t>
            </w:r>
          </w:p>
          <w:p w:rsidR="00466069" w:rsidRPr="00DB119E" w:rsidRDefault="00466069" w:rsidP="009E7B01">
            <w:pPr>
              <w:spacing w:after="60"/>
              <w:rPr>
                <w:rFonts w:eastAsia="Times New Roman"/>
                <w:color w:val="1D1B11"/>
                <w:sz w:val="24"/>
                <w:lang w:eastAsia="en-AU"/>
              </w:rPr>
            </w:pPr>
          </w:p>
        </w:tc>
      </w:tr>
      <w:tr w:rsidR="00466069" w:rsidRPr="00C23883" w:rsidTr="00C71EBF">
        <w:trPr>
          <w:gridAfter w:val="1"/>
          <w:wAfter w:w="459" w:type="dxa"/>
          <w:trHeight w:val="480"/>
          <w:jc w:val="center"/>
        </w:trPr>
        <w:tc>
          <w:tcPr>
            <w:tcW w:w="1205" w:type="dxa"/>
            <w:tcBorders>
              <w:bottom w:val="single" w:sz="4" w:space="0" w:color="auto"/>
            </w:tcBorders>
            <w:shd w:val="clear" w:color="auto" w:fill="FFFFFF"/>
            <w:hideMark/>
          </w:tcPr>
          <w:p w:rsidR="00466069" w:rsidRPr="00DB119E" w:rsidRDefault="00466069" w:rsidP="000E6ED4">
            <w:pPr>
              <w:spacing w:after="60"/>
              <w:rPr>
                <w:rFonts w:eastAsia="Times New Roman" w:cstheme="minorHAnsi"/>
                <w:color w:val="1D1B11"/>
                <w:sz w:val="24"/>
                <w:lang w:eastAsia="en-AU"/>
              </w:rPr>
            </w:pPr>
            <w:r w:rsidRPr="00DB119E">
              <w:rPr>
                <w:rFonts w:eastAsia="Times New Roman" w:cstheme="minorHAnsi"/>
                <w:color w:val="1D1B11"/>
                <w:sz w:val="24"/>
                <w:lang w:eastAsia="en-AU"/>
              </w:rPr>
              <w:t>12.5.2</w:t>
            </w:r>
          </w:p>
        </w:tc>
        <w:tc>
          <w:tcPr>
            <w:tcW w:w="2409" w:type="dxa"/>
            <w:tcBorders>
              <w:bottom w:val="single" w:sz="4" w:space="0" w:color="auto"/>
            </w:tcBorders>
            <w:shd w:val="clear" w:color="auto" w:fill="FFFFFF"/>
            <w:hideMark/>
          </w:tcPr>
          <w:p w:rsidR="00466069" w:rsidRPr="00DB119E" w:rsidRDefault="00466069" w:rsidP="00320B56">
            <w:pPr>
              <w:spacing w:after="60"/>
              <w:rPr>
                <w:rFonts w:eastAsia="Times New Roman" w:cstheme="minorHAnsi"/>
                <w:color w:val="1D1B11"/>
                <w:sz w:val="24"/>
                <w:lang w:eastAsia="en-AU"/>
              </w:rPr>
            </w:pPr>
            <w:r w:rsidRPr="00DB119E">
              <w:rPr>
                <w:rFonts w:eastAsia="Times New Roman" w:cstheme="minorHAnsi"/>
                <w:color w:val="1D1B11"/>
                <w:sz w:val="24"/>
                <w:lang w:eastAsia="en-AU"/>
              </w:rPr>
              <w:t>Number of events</w:t>
            </w:r>
          </w:p>
        </w:tc>
        <w:tc>
          <w:tcPr>
            <w:tcW w:w="6237" w:type="dxa"/>
            <w:tcBorders>
              <w:bottom w:val="single" w:sz="4" w:space="0" w:color="auto"/>
            </w:tcBorders>
            <w:shd w:val="clear" w:color="auto" w:fill="FFFFFF"/>
            <w:hideMark/>
          </w:tcPr>
          <w:p w:rsidR="00466069" w:rsidRDefault="00FC37BF" w:rsidP="00320B56">
            <w:pPr>
              <w:spacing w:after="60"/>
              <w:rPr>
                <w:rFonts w:cs="Calibri"/>
                <w:bCs/>
                <w:iCs/>
                <w:sz w:val="28"/>
                <w:szCs w:val="24"/>
              </w:rPr>
            </w:pPr>
            <w:r w:rsidRPr="00FC37BF">
              <w:rPr>
                <w:rFonts w:cs="Calibri"/>
                <w:bCs/>
                <w:iCs/>
                <w:sz w:val="28"/>
                <w:szCs w:val="24"/>
              </w:rPr>
              <w:t>During the ICU admission and/or up to 10 days from randomisation</w:t>
            </w:r>
          </w:p>
          <w:p w:rsidR="00067E5E" w:rsidRPr="00DB119E" w:rsidRDefault="00067E5E" w:rsidP="00320B56">
            <w:pPr>
              <w:spacing w:after="60"/>
              <w:rPr>
                <w:rFonts w:eastAsia="Times New Roman" w:cstheme="minorHAnsi"/>
                <w:b/>
                <w:color w:val="1D1B11"/>
                <w:sz w:val="24"/>
                <w:lang w:eastAsia="en-AU"/>
              </w:rPr>
            </w:pPr>
          </w:p>
        </w:tc>
      </w:tr>
    </w:tbl>
    <w:p w:rsidR="00D867C3" w:rsidRDefault="00D867C3">
      <w:bookmarkStart w:id="1" w:name="_GoBack"/>
      <w:bookmarkEnd w:id="1"/>
      <w:r>
        <w:br w:type="page"/>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5"/>
        <w:gridCol w:w="2409"/>
        <w:gridCol w:w="6237"/>
      </w:tblGrid>
      <w:tr w:rsidR="00466069" w:rsidRPr="00C23883" w:rsidTr="00D867C3">
        <w:trPr>
          <w:trHeight w:val="480"/>
          <w:jc w:val="center"/>
        </w:trPr>
        <w:tc>
          <w:tcPr>
            <w:tcW w:w="9851" w:type="dxa"/>
            <w:gridSpan w:val="3"/>
            <w:shd w:val="pct15" w:color="auto" w:fill="auto"/>
            <w:hideMark/>
          </w:tcPr>
          <w:p w:rsidR="00466069" w:rsidRDefault="00466069" w:rsidP="009E7B01">
            <w:pPr>
              <w:spacing w:after="60" w:line="276" w:lineRule="auto"/>
              <w:jc w:val="center"/>
              <w:rPr>
                <w:rStyle w:val="SubtleEmphasis"/>
                <w:i/>
              </w:rPr>
            </w:pPr>
            <w:r>
              <w:lastRenderedPageBreak/>
              <w:br w:type="page"/>
            </w:r>
            <w:r>
              <w:rPr>
                <w:rStyle w:val="SubtleEmphasis"/>
                <w:i/>
              </w:rPr>
              <w:t xml:space="preserve">Adverse Event (2 of 4) - </w:t>
            </w:r>
            <w:r w:rsidRPr="008B288B">
              <w:rPr>
                <w:rStyle w:val="SubtleEmphasis"/>
                <w:i/>
              </w:rPr>
              <w:t>Hypotension</w:t>
            </w:r>
          </w:p>
          <w:p w:rsidR="00466069" w:rsidRPr="00DB119E" w:rsidRDefault="00466069" w:rsidP="009E7B01">
            <w:pPr>
              <w:spacing w:before="0"/>
              <w:jc w:val="both"/>
              <w:rPr>
                <w:b/>
                <w:sz w:val="28"/>
                <w:szCs w:val="28"/>
                <w:u w:val="single"/>
              </w:rPr>
            </w:pPr>
            <w:r w:rsidRPr="00DB119E">
              <w:rPr>
                <w:b/>
                <w:sz w:val="28"/>
                <w:szCs w:val="28"/>
                <w:u w:val="single"/>
              </w:rPr>
              <w:t>Guidelines</w:t>
            </w:r>
          </w:p>
          <w:p w:rsidR="00466069" w:rsidRPr="00DB119E" w:rsidRDefault="00466069" w:rsidP="009E7B01">
            <w:pPr>
              <w:jc w:val="both"/>
              <w:rPr>
                <w:sz w:val="28"/>
                <w:szCs w:val="28"/>
              </w:rPr>
            </w:pPr>
          </w:p>
          <w:p w:rsidR="00466069" w:rsidRPr="00DB119E" w:rsidRDefault="00466069" w:rsidP="009E7B01">
            <w:pPr>
              <w:autoSpaceDE w:val="0"/>
              <w:autoSpaceDN w:val="0"/>
              <w:adjustRightInd w:val="0"/>
              <w:rPr>
                <w:rFonts w:cs="Calibri"/>
                <w:b/>
                <w:bCs/>
                <w:iCs/>
                <w:sz w:val="28"/>
                <w:szCs w:val="28"/>
              </w:rPr>
            </w:pPr>
            <w:r w:rsidRPr="00DB119E">
              <w:rPr>
                <w:rFonts w:cs="Calibri"/>
                <w:b/>
                <w:bCs/>
                <w:iCs/>
                <w:sz w:val="28"/>
                <w:szCs w:val="28"/>
              </w:rPr>
              <w:t xml:space="preserve">An Adverse Event (Hypotension) will be documented if it occurs </w:t>
            </w:r>
          </w:p>
          <w:p w:rsidR="00466069" w:rsidRPr="00DB119E" w:rsidRDefault="00466069" w:rsidP="009E7B01">
            <w:pPr>
              <w:autoSpaceDE w:val="0"/>
              <w:autoSpaceDN w:val="0"/>
              <w:adjustRightInd w:val="0"/>
              <w:rPr>
                <w:b/>
                <w:sz w:val="28"/>
                <w:szCs w:val="28"/>
              </w:rPr>
            </w:pPr>
            <w:r w:rsidRPr="00DB119E">
              <w:rPr>
                <w:rFonts w:cs="Calibri"/>
                <w:b/>
                <w:bCs/>
                <w:iCs/>
                <w:sz w:val="28"/>
                <w:szCs w:val="28"/>
              </w:rPr>
              <w:t xml:space="preserve">                Within the period prescribed below.</w:t>
            </w:r>
          </w:p>
          <w:p w:rsidR="00466069" w:rsidRPr="00DB119E" w:rsidRDefault="00466069" w:rsidP="009E7B01">
            <w:pPr>
              <w:jc w:val="both"/>
              <w:rPr>
                <w:b/>
                <w:i/>
                <w:sz w:val="28"/>
                <w:szCs w:val="28"/>
              </w:rPr>
            </w:pPr>
          </w:p>
          <w:p w:rsidR="00466069" w:rsidRPr="00DB119E" w:rsidRDefault="00466069" w:rsidP="009E7B01">
            <w:pPr>
              <w:jc w:val="both"/>
              <w:rPr>
                <w:i/>
                <w:sz w:val="28"/>
                <w:szCs w:val="28"/>
              </w:rPr>
            </w:pPr>
            <w:r w:rsidRPr="00DB119E">
              <w:rPr>
                <w:i/>
                <w:sz w:val="28"/>
                <w:szCs w:val="28"/>
              </w:rPr>
              <w:t>The CRF should be marked ‘YES’ if it is the opinion of the principal investigator or the consultant responsible for the patient on that day, that there was probable or proven new adverse event.</w:t>
            </w:r>
          </w:p>
          <w:p w:rsidR="00466069" w:rsidRPr="008B288B" w:rsidRDefault="00466069" w:rsidP="009E7B01">
            <w:pPr>
              <w:spacing w:after="60" w:line="276" w:lineRule="auto"/>
              <w:rPr>
                <w:rStyle w:val="SubtleEmphasis"/>
                <w:i/>
              </w:rPr>
            </w:pPr>
          </w:p>
        </w:tc>
      </w:tr>
      <w:tr w:rsidR="00466069" w:rsidRPr="00C23883" w:rsidTr="00D867C3">
        <w:trPr>
          <w:trHeight w:val="480"/>
          <w:jc w:val="center"/>
        </w:trPr>
        <w:tc>
          <w:tcPr>
            <w:tcW w:w="1205"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12.6.1</w:t>
            </w:r>
          </w:p>
        </w:tc>
        <w:tc>
          <w:tcPr>
            <w:tcW w:w="2409" w:type="dxa"/>
            <w:shd w:val="clear" w:color="auto" w:fill="FFFFFF"/>
            <w:hideMark/>
          </w:tcPr>
          <w:p w:rsidR="00466069" w:rsidRPr="00DB119E" w:rsidRDefault="00466069" w:rsidP="009E7B01">
            <w:pPr>
              <w:spacing w:after="60"/>
              <w:rPr>
                <w:rFonts w:eastAsia="Times New Roman"/>
                <w:color w:val="1D1B11"/>
                <w:sz w:val="24"/>
                <w:lang w:eastAsia="en-AU"/>
              </w:rPr>
            </w:pPr>
            <w:smartTag w:uri="urn:schemas-microsoft-com:office:smarttags" w:element="stockticker">
              <w:r w:rsidRPr="00DB119E">
                <w:rPr>
                  <w:rFonts w:eastAsia="Times New Roman"/>
                  <w:color w:val="1D1B11"/>
                  <w:sz w:val="24"/>
                  <w:lang w:eastAsia="en-AU"/>
                </w:rPr>
                <w:t>MAP</w:t>
              </w:r>
            </w:smartTag>
            <w:r w:rsidRPr="00DB119E">
              <w:rPr>
                <w:rFonts w:eastAsia="Times New Roman"/>
                <w:color w:val="1D1B11"/>
                <w:sz w:val="24"/>
                <w:lang w:eastAsia="en-AU"/>
              </w:rPr>
              <w:t>&lt;60mmHg</w:t>
            </w:r>
          </w:p>
        </w:tc>
        <w:tc>
          <w:tcPr>
            <w:tcW w:w="6237"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Did the patient’s</w:t>
            </w:r>
            <w:r w:rsidRPr="00DB119E">
              <w:rPr>
                <w:rFonts w:eastAsia="Times New Roman"/>
                <w:b/>
                <w:color w:val="1D1B11"/>
                <w:sz w:val="24"/>
                <w:lang w:eastAsia="en-AU"/>
              </w:rPr>
              <w:t xml:space="preserve"> Mean Arterial Blood Pressure fall </w:t>
            </w:r>
            <w:r w:rsidRPr="00DB119E">
              <w:rPr>
                <w:rFonts w:eastAsia="Times New Roman"/>
                <w:color w:val="1D1B11"/>
                <w:sz w:val="24"/>
                <w:lang w:eastAsia="en-AU"/>
              </w:rPr>
              <w:t xml:space="preserve">below 60mmHg </w:t>
            </w:r>
          </w:p>
          <w:p w:rsidR="00466069" w:rsidRPr="00DB119E" w:rsidRDefault="00466069" w:rsidP="009E7B01">
            <w:pPr>
              <w:spacing w:after="60"/>
              <w:rPr>
                <w:rFonts w:eastAsia="Times New Roman"/>
                <w:b/>
                <w:color w:val="1D1B11"/>
                <w:sz w:val="24"/>
                <w:lang w:eastAsia="en-AU"/>
              </w:rPr>
            </w:pPr>
            <w:r w:rsidRPr="00DB119E">
              <w:rPr>
                <w:rFonts w:eastAsia="Times New Roman"/>
                <w:color w:val="1D1B11"/>
                <w:sz w:val="24"/>
                <w:lang w:eastAsia="en-AU"/>
              </w:rPr>
              <w:t xml:space="preserve">Answer </w:t>
            </w:r>
            <w:r w:rsidRPr="00DB119E">
              <w:rPr>
                <w:rFonts w:eastAsia="Times New Roman"/>
                <w:b/>
                <w:color w:val="1D1B11"/>
                <w:sz w:val="24"/>
                <w:lang w:eastAsia="en-AU"/>
              </w:rPr>
              <w:t xml:space="preserve">YES </w:t>
            </w:r>
            <w:r w:rsidRPr="00DB119E">
              <w:rPr>
                <w:rFonts w:eastAsia="Times New Roman"/>
                <w:color w:val="1D1B11"/>
                <w:sz w:val="24"/>
                <w:lang w:eastAsia="en-AU"/>
              </w:rPr>
              <w:t xml:space="preserve">or </w:t>
            </w:r>
            <w:r w:rsidRPr="00DB119E">
              <w:rPr>
                <w:rFonts w:eastAsia="Times New Roman"/>
                <w:b/>
                <w:color w:val="1D1B11"/>
                <w:sz w:val="24"/>
                <w:lang w:eastAsia="en-AU"/>
              </w:rPr>
              <w:t>NO.</w:t>
            </w:r>
          </w:p>
          <w:p w:rsidR="00466069" w:rsidRPr="00DB119E" w:rsidRDefault="00466069" w:rsidP="009E7B01">
            <w:pPr>
              <w:spacing w:after="60"/>
              <w:rPr>
                <w:rFonts w:eastAsia="Times New Roman"/>
                <w:b/>
                <w:color w:val="1D1B11"/>
                <w:sz w:val="24"/>
                <w:lang w:eastAsia="en-AU"/>
              </w:rPr>
            </w:pPr>
            <w:r w:rsidRPr="00DB119E">
              <w:rPr>
                <w:rFonts w:eastAsia="Times New Roman"/>
                <w:b/>
                <w:color w:val="1D1B11"/>
                <w:sz w:val="24"/>
                <w:lang w:eastAsia="en-AU"/>
              </w:rPr>
              <w:t>If answer is YES continue to next question and document when Hypotension occurred.</w:t>
            </w:r>
          </w:p>
          <w:p w:rsidR="00466069" w:rsidRPr="00DB119E" w:rsidRDefault="00466069" w:rsidP="009E7B01">
            <w:pPr>
              <w:spacing w:after="60"/>
              <w:rPr>
                <w:rFonts w:eastAsia="Times New Roman"/>
                <w:b/>
                <w:color w:val="1D1B11"/>
                <w:sz w:val="24"/>
                <w:lang w:eastAsia="en-AU"/>
              </w:rPr>
            </w:pPr>
          </w:p>
        </w:tc>
      </w:tr>
      <w:tr w:rsidR="00466069" w:rsidRPr="00C23883" w:rsidTr="00D867C3">
        <w:trPr>
          <w:trHeight w:val="480"/>
          <w:jc w:val="center"/>
        </w:trPr>
        <w:tc>
          <w:tcPr>
            <w:tcW w:w="1205"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12.6.2</w:t>
            </w:r>
          </w:p>
        </w:tc>
        <w:tc>
          <w:tcPr>
            <w:tcW w:w="2409"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Induction of Cooling</w:t>
            </w:r>
          </w:p>
        </w:tc>
        <w:tc>
          <w:tcPr>
            <w:tcW w:w="6237" w:type="dxa"/>
            <w:shd w:val="clear" w:color="auto" w:fill="FFFFFF"/>
            <w:hideMark/>
          </w:tcPr>
          <w:p w:rsidR="00466069" w:rsidRPr="00DB119E" w:rsidRDefault="00466069" w:rsidP="009E7B01">
            <w:pPr>
              <w:spacing w:after="60"/>
              <w:rPr>
                <w:rFonts w:eastAsia="Times New Roman"/>
                <w:b/>
                <w:color w:val="1D1B11"/>
                <w:sz w:val="24"/>
                <w:lang w:eastAsia="en-AU"/>
              </w:rPr>
            </w:pPr>
            <w:r w:rsidRPr="00DB119E">
              <w:rPr>
                <w:rFonts w:eastAsia="Times New Roman"/>
                <w:color w:val="1D1B11"/>
                <w:sz w:val="24"/>
                <w:lang w:eastAsia="en-AU"/>
              </w:rPr>
              <w:t xml:space="preserve">Did the drop in </w:t>
            </w:r>
            <w:smartTag w:uri="urn:schemas-microsoft-com:office:smarttags" w:element="stockticker">
              <w:r w:rsidRPr="00DB119E">
                <w:rPr>
                  <w:rFonts w:eastAsia="Times New Roman"/>
                  <w:color w:val="1D1B11"/>
                  <w:sz w:val="24"/>
                  <w:lang w:eastAsia="en-AU"/>
                </w:rPr>
                <w:t>MAP</w:t>
              </w:r>
            </w:smartTag>
            <w:r w:rsidRPr="00DB119E">
              <w:rPr>
                <w:rFonts w:eastAsia="Times New Roman"/>
                <w:color w:val="1D1B11"/>
                <w:sz w:val="24"/>
                <w:lang w:eastAsia="en-AU"/>
              </w:rPr>
              <w:t xml:space="preserve"> (12.6.1) occur during</w:t>
            </w:r>
            <w:r w:rsidRPr="00DB119E">
              <w:rPr>
                <w:rFonts w:eastAsia="Times New Roman"/>
                <w:b/>
                <w:color w:val="1D1B11"/>
                <w:sz w:val="24"/>
                <w:lang w:eastAsia="en-AU"/>
              </w:rPr>
              <w:t xml:space="preserve"> induction of cooling?</w:t>
            </w:r>
          </w:p>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(Induction is from the time of randomisation to time the patient reaches 33</w:t>
            </w:r>
            <w:r w:rsidRPr="00DB119E">
              <w:rPr>
                <w:rFonts w:eastAsia="Times New Roman"/>
                <w:color w:val="1D1B11"/>
                <w:sz w:val="24"/>
                <w:vertAlign w:val="superscript"/>
                <w:lang w:eastAsia="en-AU"/>
              </w:rPr>
              <w:t>o</w:t>
            </w:r>
            <w:r w:rsidRPr="00DB119E">
              <w:rPr>
                <w:rFonts w:eastAsia="Times New Roman"/>
                <w:color w:val="1D1B11"/>
                <w:sz w:val="24"/>
                <w:lang w:eastAsia="en-AU"/>
              </w:rPr>
              <w:t>C.)</w:t>
            </w:r>
          </w:p>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 xml:space="preserve">How many times </w:t>
            </w:r>
            <w:r w:rsidRPr="00DB119E">
              <w:rPr>
                <w:rFonts w:eastAsia="Times New Roman"/>
                <w:b/>
                <w:color w:val="1D1B11"/>
                <w:sz w:val="24"/>
                <w:lang w:eastAsia="en-AU"/>
              </w:rPr>
              <w:t>during the induction of cooling phase</w:t>
            </w:r>
            <w:r w:rsidRPr="00DB119E">
              <w:rPr>
                <w:rFonts w:eastAsia="Times New Roman"/>
                <w:color w:val="1D1B11"/>
                <w:sz w:val="24"/>
                <w:lang w:eastAsia="en-AU"/>
              </w:rPr>
              <w:t xml:space="preserve"> did the patient’s </w:t>
            </w:r>
            <w:smartTag w:uri="urn:schemas-microsoft-com:office:smarttags" w:element="stockticker">
              <w:r w:rsidRPr="00DB119E">
                <w:rPr>
                  <w:rFonts w:eastAsia="Times New Roman"/>
                  <w:b/>
                  <w:color w:val="1D1B11"/>
                  <w:sz w:val="24"/>
                  <w:lang w:eastAsia="en-AU"/>
                </w:rPr>
                <w:t>MAP</w:t>
              </w:r>
            </w:smartTag>
            <w:r w:rsidRPr="00DB119E">
              <w:rPr>
                <w:rFonts w:eastAsia="Times New Roman"/>
                <w:b/>
                <w:color w:val="1D1B11"/>
                <w:sz w:val="24"/>
                <w:lang w:eastAsia="en-AU"/>
              </w:rPr>
              <w:t xml:space="preserve"> drop below 60mmHg</w:t>
            </w:r>
            <w:r w:rsidRPr="00DB119E">
              <w:rPr>
                <w:rFonts w:eastAsia="Times New Roman"/>
                <w:color w:val="1D1B11"/>
                <w:sz w:val="24"/>
                <w:lang w:eastAsia="en-AU"/>
              </w:rPr>
              <w:t>?</w:t>
            </w:r>
          </w:p>
          <w:p w:rsidR="00466069" w:rsidRDefault="00466069" w:rsidP="009E7B01">
            <w:pPr>
              <w:spacing w:after="60"/>
              <w:rPr>
                <w:rFonts w:eastAsia="Times New Roman"/>
                <w:color w:val="1D1B11"/>
                <w:sz w:val="24"/>
                <w:lang w:eastAsia="en-AU"/>
              </w:rPr>
            </w:pPr>
            <w:r w:rsidRPr="00DB119E">
              <w:rPr>
                <w:rFonts w:eastAsia="Times New Roman"/>
                <w:color w:val="1D1B11"/>
                <w:sz w:val="24"/>
                <w:lang w:eastAsia="en-AU"/>
              </w:rPr>
              <w:t xml:space="preserve">If </w:t>
            </w:r>
            <w:r w:rsidRPr="00DB119E">
              <w:rPr>
                <w:rFonts w:eastAsia="Times New Roman"/>
                <w:b/>
                <w:color w:val="1D1B11"/>
                <w:sz w:val="24"/>
                <w:lang w:eastAsia="en-AU"/>
              </w:rPr>
              <w:t xml:space="preserve">Mean Arterial Blood Pressure did NOT fall </w:t>
            </w:r>
            <w:r w:rsidRPr="00DB119E">
              <w:rPr>
                <w:rFonts w:eastAsia="Times New Roman"/>
                <w:color w:val="1D1B11"/>
                <w:sz w:val="24"/>
                <w:lang w:eastAsia="en-AU"/>
              </w:rPr>
              <w:t>below 60mmHg  enter “0”</w:t>
            </w:r>
          </w:p>
          <w:p w:rsidR="00067E5E" w:rsidRPr="00DB119E" w:rsidRDefault="00067E5E" w:rsidP="009E7B01">
            <w:pPr>
              <w:spacing w:after="60"/>
              <w:rPr>
                <w:rFonts w:eastAsia="Times New Roman"/>
                <w:b/>
                <w:color w:val="1D1B11"/>
                <w:sz w:val="24"/>
                <w:lang w:eastAsia="en-AU"/>
              </w:rPr>
            </w:pPr>
          </w:p>
        </w:tc>
      </w:tr>
      <w:tr w:rsidR="00466069" w:rsidRPr="00C23883" w:rsidTr="00D867C3">
        <w:trPr>
          <w:trHeight w:val="480"/>
          <w:jc w:val="center"/>
        </w:trPr>
        <w:tc>
          <w:tcPr>
            <w:tcW w:w="1205"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12.6.3</w:t>
            </w:r>
          </w:p>
        </w:tc>
        <w:tc>
          <w:tcPr>
            <w:tcW w:w="2409"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Maintenance of Cooling</w:t>
            </w:r>
          </w:p>
        </w:tc>
        <w:tc>
          <w:tcPr>
            <w:tcW w:w="6237" w:type="dxa"/>
            <w:shd w:val="clear" w:color="auto" w:fill="FFFFFF"/>
            <w:hideMark/>
          </w:tcPr>
          <w:p w:rsidR="00466069" w:rsidRPr="00DB119E" w:rsidRDefault="00466069" w:rsidP="009E7B01">
            <w:pPr>
              <w:spacing w:after="60"/>
              <w:rPr>
                <w:rFonts w:eastAsia="Times New Roman"/>
                <w:b/>
                <w:color w:val="1D1B11"/>
                <w:sz w:val="24"/>
                <w:lang w:eastAsia="en-AU"/>
              </w:rPr>
            </w:pPr>
            <w:r w:rsidRPr="00DB119E">
              <w:rPr>
                <w:rFonts w:eastAsia="Times New Roman"/>
                <w:color w:val="1D1B11"/>
                <w:sz w:val="24"/>
                <w:lang w:eastAsia="en-AU"/>
              </w:rPr>
              <w:t xml:space="preserve">Did the drop in </w:t>
            </w:r>
            <w:smartTag w:uri="urn:schemas-microsoft-com:office:smarttags" w:element="stockticker">
              <w:r w:rsidRPr="00DB119E">
                <w:rPr>
                  <w:rFonts w:eastAsia="Times New Roman"/>
                  <w:color w:val="1D1B11"/>
                  <w:sz w:val="24"/>
                  <w:lang w:eastAsia="en-AU"/>
                </w:rPr>
                <w:t>MAP</w:t>
              </w:r>
            </w:smartTag>
            <w:r w:rsidRPr="00DB119E">
              <w:rPr>
                <w:rFonts w:eastAsia="Times New Roman"/>
                <w:color w:val="1D1B11"/>
                <w:sz w:val="24"/>
                <w:lang w:eastAsia="en-AU"/>
              </w:rPr>
              <w:t xml:space="preserve"> (12.6.1) occur during</w:t>
            </w:r>
            <w:r w:rsidRPr="00DB119E">
              <w:rPr>
                <w:rFonts w:eastAsia="Times New Roman"/>
                <w:b/>
                <w:color w:val="1D1B11"/>
                <w:sz w:val="24"/>
                <w:lang w:eastAsia="en-AU"/>
              </w:rPr>
              <w:t xml:space="preserve"> maintenance of cooling?</w:t>
            </w:r>
          </w:p>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(Maintenance is from time the patient reaches 33</w:t>
            </w:r>
            <w:r w:rsidRPr="00DB119E">
              <w:rPr>
                <w:rFonts w:eastAsia="Times New Roman"/>
                <w:color w:val="1D1B11"/>
                <w:sz w:val="24"/>
                <w:vertAlign w:val="superscript"/>
                <w:lang w:eastAsia="en-AU"/>
              </w:rPr>
              <w:t>o</w:t>
            </w:r>
            <w:r w:rsidRPr="00DB119E">
              <w:rPr>
                <w:rFonts w:eastAsia="Times New Roman"/>
                <w:color w:val="1D1B11"/>
                <w:sz w:val="24"/>
                <w:lang w:eastAsia="en-AU"/>
              </w:rPr>
              <w:t>C until rewarming commences)</w:t>
            </w:r>
          </w:p>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 xml:space="preserve">How many times </w:t>
            </w:r>
            <w:r w:rsidRPr="00DB119E">
              <w:rPr>
                <w:rFonts w:eastAsia="Times New Roman"/>
                <w:b/>
                <w:color w:val="1D1B11"/>
                <w:sz w:val="24"/>
                <w:lang w:eastAsia="en-AU"/>
              </w:rPr>
              <w:t>during the maintenance of cooling</w:t>
            </w:r>
            <w:r w:rsidRPr="00DB119E">
              <w:rPr>
                <w:rFonts w:eastAsia="Times New Roman"/>
                <w:color w:val="1D1B11"/>
                <w:sz w:val="24"/>
                <w:lang w:eastAsia="en-AU"/>
              </w:rPr>
              <w:t xml:space="preserve"> </w:t>
            </w:r>
            <w:r w:rsidRPr="00DB119E">
              <w:rPr>
                <w:rFonts w:eastAsia="Times New Roman"/>
                <w:b/>
                <w:color w:val="1D1B11"/>
                <w:sz w:val="24"/>
                <w:lang w:eastAsia="en-AU"/>
              </w:rPr>
              <w:t>phase</w:t>
            </w:r>
            <w:r w:rsidRPr="00DB119E">
              <w:rPr>
                <w:rFonts w:eastAsia="Times New Roman"/>
                <w:color w:val="1D1B11"/>
                <w:sz w:val="24"/>
                <w:lang w:eastAsia="en-AU"/>
              </w:rPr>
              <w:t xml:space="preserve"> did the patient’s </w:t>
            </w:r>
            <w:smartTag w:uri="urn:schemas-microsoft-com:office:smarttags" w:element="stockticker">
              <w:r w:rsidRPr="00DB119E">
                <w:rPr>
                  <w:rFonts w:eastAsia="Times New Roman"/>
                  <w:b/>
                  <w:color w:val="1D1B11"/>
                  <w:sz w:val="24"/>
                  <w:lang w:eastAsia="en-AU"/>
                </w:rPr>
                <w:t>MAP</w:t>
              </w:r>
            </w:smartTag>
            <w:r w:rsidRPr="00DB119E">
              <w:rPr>
                <w:rFonts w:eastAsia="Times New Roman"/>
                <w:b/>
                <w:color w:val="1D1B11"/>
                <w:sz w:val="24"/>
                <w:lang w:eastAsia="en-AU"/>
              </w:rPr>
              <w:t xml:space="preserve"> drop below 60mmHg</w:t>
            </w:r>
            <w:r w:rsidRPr="00DB119E">
              <w:rPr>
                <w:rFonts w:eastAsia="Times New Roman"/>
                <w:color w:val="1D1B11"/>
                <w:sz w:val="24"/>
                <w:lang w:eastAsia="en-AU"/>
              </w:rPr>
              <w:t>?</w:t>
            </w:r>
          </w:p>
          <w:p w:rsidR="00466069" w:rsidRDefault="00466069" w:rsidP="009E7B01">
            <w:pPr>
              <w:spacing w:after="60"/>
              <w:rPr>
                <w:rFonts w:eastAsia="Times New Roman"/>
                <w:color w:val="1D1B11"/>
                <w:sz w:val="24"/>
                <w:lang w:eastAsia="en-AU"/>
              </w:rPr>
            </w:pPr>
            <w:r w:rsidRPr="00DB119E">
              <w:rPr>
                <w:rFonts w:eastAsia="Times New Roman"/>
                <w:color w:val="1D1B11"/>
                <w:sz w:val="24"/>
                <w:lang w:eastAsia="en-AU"/>
              </w:rPr>
              <w:t xml:space="preserve">If </w:t>
            </w:r>
            <w:r w:rsidRPr="00DB119E">
              <w:rPr>
                <w:rFonts w:eastAsia="Times New Roman"/>
                <w:b/>
                <w:color w:val="1D1B11"/>
                <w:sz w:val="24"/>
                <w:lang w:eastAsia="en-AU"/>
              </w:rPr>
              <w:t xml:space="preserve">Mean Arterial Blood Pressure did NOT fall </w:t>
            </w:r>
            <w:r w:rsidRPr="00DB119E">
              <w:rPr>
                <w:rFonts w:eastAsia="Times New Roman"/>
                <w:color w:val="1D1B11"/>
                <w:sz w:val="24"/>
                <w:lang w:eastAsia="en-AU"/>
              </w:rPr>
              <w:t>below 60mmHg  enter “0”</w:t>
            </w:r>
          </w:p>
          <w:p w:rsidR="00067E5E" w:rsidRPr="00DB119E" w:rsidRDefault="00067E5E" w:rsidP="009E7B01">
            <w:pPr>
              <w:spacing w:after="60"/>
              <w:rPr>
                <w:rFonts w:eastAsia="Times New Roman"/>
                <w:b/>
                <w:color w:val="1D1B11"/>
                <w:sz w:val="24"/>
                <w:lang w:eastAsia="en-AU"/>
              </w:rPr>
            </w:pPr>
          </w:p>
        </w:tc>
      </w:tr>
      <w:tr w:rsidR="00466069" w:rsidRPr="00C23883" w:rsidTr="00D867C3">
        <w:trPr>
          <w:trHeight w:val="480"/>
          <w:jc w:val="center"/>
        </w:trPr>
        <w:tc>
          <w:tcPr>
            <w:tcW w:w="1205"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12.6.4</w:t>
            </w:r>
          </w:p>
        </w:tc>
        <w:tc>
          <w:tcPr>
            <w:tcW w:w="2409"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Rewarming</w:t>
            </w:r>
          </w:p>
        </w:tc>
        <w:tc>
          <w:tcPr>
            <w:tcW w:w="6237" w:type="dxa"/>
            <w:shd w:val="clear" w:color="auto" w:fill="FFFFFF"/>
            <w:hideMark/>
          </w:tcPr>
          <w:p w:rsidR="00067E5E" w:rsidRPr="00DB119E" w:rsidRDefault="00466069" w:rsidP="009E7B01">
            <w:pPr>
              <w:spacing w:after="60"/>
              <w:rPr>
                <w:rFonts w:eastAsia="Times New Roman"/>
                <w:b/>
                <w:color w:val="1D1B11"/>
                <w:sz w:val="24"/>
                <w:lang w:eastAsia="en-AU"/>
              </w:rPr>
            </w:pPr>
            <w:r w:rsidRPr="00DB119E">
              <w:rPr>
                <w:rFonts w:eastAsia="Times New Roman"/>
                <w:color w:val="1D1B11"/>
                <w:sz w:val="24"/>
                <w:lang w:eastAsia="en-AU"/>
              </w:rPr>
              <w:t xml:space="preserve">Did the drop in </w:t>
            </w:r>
            <w:smartTag w:uri="urn:schemas-microsoft-com:office:smarttags" w:element="stockticker">
              <w:r w:rsidRPr="00DB119E">
                <w:rPr>
                  <w:rFonts w:eastAsia="Times New Roman"/>
                  <w:color w:val="1D1B11"/>
                  <w:sz w:val="24"/>
                  <w:lang w:eastAsia="en-AU"/>
                </w:rPr>
                <w:t>MAP</w:t>
              </w:r>
            </w:smartTag>
            <w:r w:rsidRPr="00DB119E">
              <w:rPr>
                <w:rFonts w:eastAsia="Times New Roman"/>
                <w:color w:val="1D1B11"/>
                <w:sz w:val="24"/>
                <w:lang w:eastAsia="en-AU"/>
              </w:rPr>
              <w:t xml:space="preserve"> (12.6.1) occur during</w:t>
            </w:r>
            <w:r w:rsidRPr="00DB119E">
              <w:rPr>
                <w:rFonts w:eastAsia="Times New Roman"/>
                <w:b/>
                <w:color w:val="1D1B11"/>
                <w:sz w:val="24"/>
                <w:lang w:eastAsia="en-AU"/>
              </w:rPr>
              <w:t xml:space="preserve"> re-warming phase?</w:t>
            </w:r>
          </w:p>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lastRenderedPageBreak/>
              <w:t>Rewarming is from time the patient commences to rewarm from 33</w:t>
            </w:r>
            <w:r w:rsidRPr="00DB119E">
              <w:rPr>
                <w:rFonts w:eastAsia="Times New Roman"/>
                <w:color w:val="1D1B11"/>
                <w:sz w:val="24"/>
                <w:vertAlign w:val="superscript"/>
                <w:lang w:eastAsia="en-AU"/>
              </w:rPr>
              <w:t>o</w:t>
            </w:r>
            <w:r w:rsidRPr="00DB119E">
              <w:rPr>
                <w:rFonts w:eastAsia="Times New Roman"/>
                <w:color w:val="1D1B11"/>
                <w:sz w:val="24"/>
                <w:lang w:eastAsia="en-AU"/>
              </w:rPr>
              <w:t>C to the time the patient reaches 36.5+/-0.5</w:t>
            </w:r>
            <w:r w:rsidRPr="00DB119E">
              <w:rPr>
                <w:rFonts w:eastAsia="Times New Roman"/>
                <w:color w:val="1D1B11"/>
                <w:sz w:val="24"/>
                <w:vertAlign w:val="superscript"/>
                <w:lang w:eastAsia="en-AU"/>
              </w:rPr>
              <w:t>o</w:t>
            </w:r>
            <w:r w:rsidRPr="00DB119E">
              <w:rPr>
                <w:rFonts w:eastAsia="Times New Roman"/>
                <w:color w:val="1D1B11"/>
                <w:sz w:val="24"/>
                <w:lang w:eastAsia="en-AU"/>
              </w:rPr>
              <w:t>C</w:t>
            </w:r>
          </w:p>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 xml:space="preserve">How many times </w:t>
            </w:r>
            <w:r w:rsidRPr="00DB119E">
              <w:rPr>
                <w:rFonts w:eastAsia="Times New Roman"/>
                <w:b/>
                <w:color w:val="1D1B11"/>
                <w:sz w:val="24"/>
                <w:lang w:eastAsia="en-AU"/>
              </w:rPr>
              <w:t xml:space="preserve">during the re-warming phase </w:t>
            </w:r>
            <w:r w:rsidRPr="00DB119E">
              <w:rPr>
                <w:rFonts w:eastAsia="Times New Roman"/>
                <w:color w:val="1D1B11"/>
                <w:sz w:val="24"/>
                <w:lang w:eastAsia="en-AU"/>
              </w:rPr>
              <w:t xml:space="preserve">did the patient’s </w:t>
            </w:r>
            <w:smartTag w:uri="urn:schemas-microsoft-com:office:smarttags" w:element="stockticker">
              <w:r w:rsidRPr="00DB119E">
                <w:rPr>
                  <w:rFonts w:eastAsia="Times New Roman"/>
                  <w:b/>
                  <w:color w:val="1D1B11"/>
                  <w:sz w:val="24"/>
                  <w:lang w:eastAsia="en-AU"/>
                </w:rPr>
                <w:t>MAP</w:t>
              </w:r>
            </w:smartTag>
            <w:r w:rsidRPr="00DB119E">
              <w:rPr>
                <w:rFonts w:eastAsia="Times New Roman"/>
                <w:b/>
                <w:color w:val="1D1B11"/>
                <w:sz w:val="24"/>
                <w:lang w:eastAsia="en-AU"/>
              </w:rPr>
              <w:t xml:space="preserve"> drop below 60mmHg</w:t>
            </w:r>
            <w:r w:rsidRPr="00DB119E">
              <w:rPr>
                <w:rFonts w:eastAsia="Times New Roman"/>
                <w:color w:val="1D1B11"/>
                <w:sz w:val="24"/>
                <w:lang w:eastAsia="en-AU"/>
              </w:rPr>
              <w:t>?</w:t>
            </w:r>
          </w:p>
          <w:p w:rsidR="00466069" w:rsidRDefault="00466069" w:rsidP="009E7B01">
            <w:pPr>
              <w:spacing w:after="60"/>
              <w:rPr>
                <w:rFonts w:eastAsia="Times New Roman"/>
                <w:color w:val="1D1B11"/>
                <w:sz w:val="24"/>
                <w:lang w:eastAsia="en-AU"/>
              </w:rPr>
            </w:pPr>
            <w:r w:rsidRPr="00DB119E">
              <w:rPr>
                <w:rFonts w:eastAsia="Times New Roman"/>
                <w:color w:val="1D1B11"/>
                <w:sz w:val="24"/>
                <w:lang w:eastAsia="en-AU"/>
              </w:rPr>
              <w:t xml:space="preserve">If </w:t>
            </w:r>
            <w:r w:rsidRPr="00DB119E">
              <w:rPr>
                <w:rFonts w:eastAsia="Times New Roman"/>
                <w:b/>
                <w:color w:val="1D1B11"/>
                <w:sz w:val="24"/>
                <w:lang w:eastAsia="en-AU"/>
              </w:rPr>
              <w:t xml:space="preserve">Mean Arterial Blood Pressure did NOT fall </w:t>
            </w:r>
            <w:r w:rsidRPr="00DB119E">
              <w:rPr>
                <w:rFonts w:eastAsia="Times New Roman"/>
                <w:color w:val="1D1B11"/>
                <w:sz w:val="24"/>
                <w:lang w:eastAsia="en-AU"/>
              </w:rPr>
              <w:t>below 60mmHg  enter “0”</w:t>
            </w:r>
          </w:p>
          <w:p w:rsidR="00067E5E" w:rsidRPr="00DB119E" w:rsidRDefault="00067E5E" w:rsidP="009E7B01">
            <w:pPr>
              <w:spacing w:after="60"/>
              <w:rPr>
                <w:rFonts w:eastAsia="Times New Roman"/>
                <w:b/>
                <w:color w:val="1D1B11"/>
                <w:sz w:val="24"/>
                <w:lang w:eastAsia="en-AU"/>
              </w:rPr>
            </w:pPr>
          </w:p>
        </w:tc>
      </w:tr>
      <w:tr w:rsidR="00466069" w:rsidRPr="00C23883" w:rsidTr="00D867C3">
        <w:trPr>
          <w:trHeight w:val="480"/>
          <w:jc w:val="center"/>
        </w:trPr>
        <w:tc>
          <w:tcPr>
            <w:tcW w:w="1205"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lastRenderedPageBreak/>
              <w:t>12.6.5</w:t>
            </w:r>
          </w:p>
        </w:tc>
        <w:tc>
          <w:tcPr>
            <w:tcW w:w="2409" w:type="dxa"/>
            <w:shd w:val="clear" w:color="auto" w:fill="FFFFFF"/>
            <w:hideMark/>
          </w:tcPr>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Normothermia</w:t>
            </w:r>
          </w:p>
        </w:tc>
        <w:tc>
          <w:tcPr>
            <w:tcW w:w="6237" w:type="dxa"/>
            <w:shd w:val="clear" w:color="auto" w:fill="FFFFFF"/>
            <w:hideMark/>
          </w:tcPr>
          <w:p w:rsidR="00466069" w:rsidRPr="00DB119E" w:rsidRDefault="00466069" w:rsidP="009E7B01">
            <w:pPr>
              <w:spacing w:after="60"/>
              <w:rPr>
                <w:rFonts w:eastAsia="Times New Roman"/>
                <w:b/>
                <w:color w:val="1D1B11"/>
                <w:sz w:val="24"/>
                <w:lang w:eastAsia="en-AU"/>
              </w:rPr>
            </w:pPr>
            <w:r w:rsidRPr="00DB119E">
              <w:rPr>
                <w:rFonts w:eastAsia="Times New Roman"/>
                <w:color w:val="1D1B11"/>
                <w:sz w:val="24"/>
                <w:lang w:eastAsia="en-AU"/>
              </w:rPr>
              <w:t xml:space="preserve">Did the drop in </w:t>
            </w:r>
            <w:smartTag w:uri="urn:schemas-microsoft-com:office:smarttags" w:element="stockticker">
              <w:r w:rsidRPr="00DB119E">
                <w:rPr>
                  <w:rFonts w:eastAsia="Times New Roman"/>
                  <w:color w:val="1D1B11"/>
                  <w:sz w:val="24"/>
                  <w:lang w:eastAsia="en-AU"/>
                </w:rPr>
                <w:t>MAP</w:t>
              </w:r>
            </w:smartTag>
            <w:r w:rsidRPr="00DB119E">
              <w:rPr>
                <w:rFonts w:eastAsia="Times New Roman"/>
                <w:color w:val="1D1B11"/>
                <w:sz w:val="24"/>
                <w:lang w:eastAsia="en-AU"/>
              </w:rPr>
              <w:t xml:space="preserve"> (12.6.1) occur while the patient </w:t>
            </w:r>
            <w:r w:rsidRPr="00DB119E">
              <w:rPr>
                <w:rFonts w:eastAsia="Times New Roman"/>
                <w:b/>
                <w:color w:val="1D1B11"/>
                <w:sz w:val="24"/>
                <w:lang w:eastAsia="en-AU"/>
              </w:rPr>
              <w:t>was normothermic?</w:t>
            </w:r>
          </w:p>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Normothermia is defined as completion of rewarming and up to ICU discharge or 10 days post randomisation.</w:t>
            </w:r>
          </w:p>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OR</w:t>
            </w:r>
          </w:p>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In the “normothermic study group” this is the period from randomisation up to ICU discharge or 10 days post randomisation.</w:t>
            </w:r>
          </w:p>
          <w:p w:rsidR="00466069" w:rsidRPr="00DB119E" w:rsidRDefault="00466069" w:rsidP="009E7B01">
            <w:pPr>
              <w:spacing w:after="60"/>
              <w:rPr>
                <w:rFonts w:eastAsia="Times New Roman"/>
                <w:color w:val="1D1B11"/>
                <w:sz w:val="24"/>
                <w:lang w:eastAsia="en-AU"/>
              </w:rPr>
            </w:pPr>
            <w:r w:rsidRPr="00DB119E">
              <w:rPr>
                <w:rFonts w:eastAsia="Times New Roman"/>
                <w:color w:val="1D1B11"/>
                <w:sz w:val="24"/>
                <w:lang w:eastAsia="en-AU"/>
              </w:rPr>
              <w:t xml:space="preserve">How many times </w:t>
            </w:r>
            <w:r w:rsidRPr="00DB119E">
              <w:rPr>
                <w:rFonts w:eastAsia="Times New Roman"/>
                <w:b/>
                <w:color w:val="1D1B11"/>
                <w:sz w:val="24"/>
                <w:lang w:eastAsia="en-AU"/>
              </w:rPr>
              <w:t>during the normothermia phase</w:t>
            </w:r>
            <w:r w:rsidRPr="00DB119E">
              <w:rPr>
                <w:rFonts w:eastAsia="Times New Roman"/>
                <w:color w:val="1D1B11"/>
                <w:sz w:val="24"/>
                <w:lang w:eastAsia="en-AU"/>
              </w:rPr>
              <w:t xml:space="preserve"> did the patient’s </w:t>
            </w:r>
            <w:r w:rsidRPr="00DB119E">
              <w:rPr>
                <w:rFonts w:eastAsia="Times New Roman"/>
                <w:b/>
                <w:color w:val="1D1B11"/>
                <w:sz w:val="24"/>
                <w:lang w:eastAsia="en-AU"/>
              </w:rPr>
              <w:t>MAP drop below 60mmHg</w:t>
            </w:r>
            <w:r w:rsidRPr="00DB119E">
              <w:rPr>
                <w:rFonts w:eastAsia="Times New Roman"/>
                <w:color w:val="1D1B11"/>
                <w:sz w:val="24"/>
                <w:lang w:eastAsia="en-AU"/>
              </w:rPr>
              <w:t>?</w:t>
            </w:r>
          </w:p>
          <w:p w:rsidR="00466069" w:rsidRDefault="00466069" w:rsidP="009E7B01">
            <w:pPr>
              <w:spacing w:after="60"/>
              <w:rPr>
                <w:rFonts w:eastAsia="Times New Roman"/>
                <w:color w:val="1D1B11"/>
                <w:sz w:val="24"/>
                <w:lang w:eastAsia="en-AU"/>
              </w:rPr>
            </w:pPr>
            <w:r w:rsidRPr="00DB119E">
              <w:rPr>
                <w:rFonts w:eastAsia="Times New Roman"/>
                <w:color w:val="1D1B11"/>
                <w:sz w:val="24"/>
                <w:lang w:eastAsia="en-AU"/>
              </w:rPr>
              <w:t xml:space="preserve">If </w:t>
            </w:r>
            <w:r w:rsidRPr="00DB119E">
              <w:rPr>
                <w:rFonts w:eastAsia="Times New Roman"/>
                <w:b/>
                <w:color w:val="1D1B11"/>
                <w:sz w:val="24"/>
                <w:lang w:eastAsia="en-AU"/>
              </w:rPr>
              <w:t xml:space="preserve">Mean Arterial Blood Pressure did NOT fall </w:t>
            </w:r>
            <w:r w:rsidRPr="00DB119E">
              <w:rPr>
                <w:rFonts w:eastAsia="Times New Roman"/>
                <w:color w:val="1D1B11"/>
                <w:sz w:val="24"/>
                <w:lang w:eastAsia="en-AU"/>
              </w:rPr>
              <w:t>below 60mmHg  enter “0”</w:t>
            </w:r>
          </w:p>
          <w:p w:rsidR="00067E5E" w:rsidRPr="00DB119E" w:rsidRDefault="00067E5E" w:rsidP="009E7B01">
            <w:pPr>
              <w:spacing w:after="60"/>
              <w:rPr>
                <w:rFonts w:eastAsia="Times New Roman"/>
                <w:b/>
                <w:color w:val="1D1B11"/>
                <w:sz w:val="24"/>
                <w:lang w:eastAsia="en-AU"/>
              </w:rPr>
            </w:pPr>
          </w:p>
        </w:tc>
      </w:tr>
    </w:tbl>
    <w:p w:rsidR="00D867C3" w:rsidRDefault="00D867C3">
      <w:r>
        <w:br w:type="page"/>
      </w: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5"/>
        <w:gridCol w:w="2409"/>
        <w:gridCol w:w="6237"/>
      </w:tblGrid>
      <w:tr w:rsidR="00466069" w:rsidRPr="00C23883" w:rsidTr="00D867C3">
        <w:trPr>
          <w:trHeight w:val="480"/>
          <w:jc w:val="center"/>
        </w:trPr>
        <w:tc>
          <w:tcPr>
            <w:tcW w:w="9851" w:type="dxa"/>
            <w:gridSpan w:val="3"/>
            <w:shd w:val="pct15" w:color="auto" w:fill="auto"/>
            <w:hideMark/>
          </w:tcPr>
          <w:p w:rsidR="00466069" w:rsidRDefault="00466069" w:rsidP="009E7B01">
            <w:pPr>
              <w:spacing w:after="60" w:line="276" w:lineRule="auto"/>
              <w:jc w:val="center"/>
              <w:rPr>
                <w:rStyle w:val="SubtleEmphasis"/>
                <w:i/>
              </w:rPr>
            </w:pPr>
            <w:r>
              <w:rPr>
                <w:rStyle w:val="SubtleEmphasis"/>
                <w:i/>
              </w:rPr>
              <w:lastRenderedPageBreak/>
              <w:t>Adverse Event (3 of 4) – Infection</w:t>
            </w:r>
          </w:p>
          <w:p w:rsidR="00466069" w:rsidRPr="00DB119E" w:rsidRDefault="00466069" w:rsidP="009E7B01">
            <w:pPr>
              <w:spacing w:before="0"/>
              <w:jc w:val="both"/>
              <w:rPr>
                <w:b/>
                <w:sz w:val="28"/>
                <w:szCs w:val="28"/>
                <w:u w:val="single"/>
              </w:rPr>
            </w:pPr>
            <w:r w:rsidRPr="00DB119E">
              <w:rPr>
                <w:b/>
                <w:sz w:val="28"/>
                <w:szCs w:val="28"/>
                <w:u w:val="single"/>
              </w:rPr>
              <w:t>Guidelines</w:t>
            </w:r>
          </w:p>
          <w:p w:rsidR="00466069" w:rsidRPr="00DB119E" w:rsidRDefault="00466069" w:rsidP="009E7B01">
            <w:pPr>
              <w:autoSpaceDE w:val="0"/>
              <w:autoSpaceDN w:val="0"/>
              <w:adjustRightInd w:val="0"/>
              <w:rPr>
                <w:rFonts w:cs="Calibri"/>
                <w:bCs/>
                <w:iCs/>
                <w:sz w:val="28"/>
                <w:szCs w:val="28"/>
              </w:rPr>
            </w:pPr>
            <w:r w:rsidRPr="00DB119E">
              <w:rPr>
                <w:rFonts w:cs="Calibri"/>
                <w:bCs/>
                <w:iCs/>
                <w:sz w:val="28"/>
                <w:szCs w:val="28"/>
              </w:rPr>
              <w:t>An Adverse Event (Infection) will be documented if it occurs</w:t>
            </w:r>
          </w:p>
          <w:p w:rsidR="00466069" w:rsidRPr="00DB119E" w:rsidRDefault="00466069" w:rsidP="009E7B01">
            <w:pPr>
              <w:autoSpaceDE w:val="0"/>
              <w:autoSpaceDN w:val="0"/>
              <w:adjustRightInd w:val="0"/>
              <w:rPr>
                <w:sz w:val="28"/>
                <w:szCs w:val="28"/>
              </w:rPr>
            </w:pPr>
            <w:r w:rsidRPr="00DB119E">
              <w:rPr>
                <w:rFonts w:cs="Calibri"/>
                <w:bCs/>
                <w:iCs/>
                <w:sz w:val="28"/>
                <w:szCs w:val="28"/>
              </w:rPr>
              <w:t xml:space="preserve">                </w:t>
            </w:r>
            <w:r w:rsidRPr="00DB119E">
              <w:rPr>
                <w:rFonts w:cs="Calibri"/>
                <w:b/>
                <w:bCs/>
                <w:iCs/>
                <w:sz w:val="28"/>
                <w:szCs w:val="28"/>
              </w:rPr>
              <w:t>During the ICU admission and/or up to 10 days from randomisation</w:t>
            </w:r>
          </w:p>
          <w:p w:rsidR="00466069" w:rsidRPr="00DB119E" w:rsidRDefault="00466069" w:rsidP="009E7B01">
            <w:pPr>
              <w:jc w:val="both"/>
              <w:rPr>
                <w:b/>
                <w:i/>
                <w:sz w:val="28"/>
                <w:szCs w:val="28"/>
              </w:rPr>
            </w:pPr>
          </w:p>
          <w:p w:rsidR="00466069" w:rsidRPr="00DB119E" w:rsidRDefault="00466069" w:rsidP="009E7B01">
            <w:pPr>
              <w:jc w:val="both"/>
              <w:rPr>
                <w:i/>
                <w:sz w:val="28"/>
                <w:szCs w:val="28"/>
              </w:rPr>
            </w:pPr>
            <w:r w:rsidRPr="00DB119E">
              <w:rPr>
                <w:i/>
                <w:sz w:val="28"/>
                <w:szCs w:val="28"/>
              </w:rPr>
              <w:t>The CRF should be marked ‘YES’ if it is the opinion of the principal investigator or the consultant responsible for the patient on that day, that there was probable or proven new adverse event.</w:t>
            </w:r>
          </w:p>
          <w:p w:rsidR="00466069" w:rsidRPr="00DB119E" w:rsidRDefault="00466069" w:rsidP="009E7B01">
            <w:pPr>
              <w:jc w:val="both"/>
              <w:rPr>
                <w:rStyle w:val="SubtleEmphasis"/>
                <w:rFonts w:ascii="Calibri" w:hAnsi="Calibri"/>
                <w:b w:val="0"/>
                <w:i/>
                <w:iCs w:val="0"/>
                <w:sz w:val="28"/>
                <w:szCs w:val="28"/>
              </w:rPr>
            </w:pPr>
            <w:r w:rsidRPr="00DB119E">
              <w:rPr>
                <w:rStyle w:val="SubtleEmphasis"/>
                <w:rFonts w:ascii="Calibri" w:hAnsi="Calibri"/>
                <w:b w:val="0"/>
                <w:i/>
                <w:iCs w:val="0"/>
                <w:sz w:val="28"/>
                <w:szCs w:val="28"/>
              </w:rPr>
              <w:t>In each situation the finding of a new organism would be counted as a new infection.</w:t>
            </w:r>
          </w:p>
          <w:p w:rsidR="00466069" w:rsidRPr="009341A8" w:rsidRDefault="00466069" w:rsidP="009E7B01">
            <w:pPr>
              <w:jc w:val="both"/>
              <w:rPr>
                <w:rStyle w:val="SubtleEmphasis"/>
                <w:rFonts w:ascii="Calibri" w:hAnsi="Calibri"/>
                <w:b w:val="0"/>
                <w:i/>
                <w:iCs w:val="0"/>
              </w:rPr>
            </w:pPr>
          </w:p>
        </w:tc>
      </w:tr>
      <w:tr w:rsidR="00466069" w:rsidRPr="00C23883" w:rsidTr="00D867C3">
        <w:trPr>
          <w:trHeight w:val="480"/>
          <w:jc w:val="center"/>
        </w:trPr>
        <w:tc>
          <w:tcPr>
            <w:tcW w:w="1205" w:type="dxa"/>
            <w:shd w:val="clear" w:color="auto" w:fill="FFFFFF"/>
            <w:hideMark/>
          </w:tcPr>
          <w:p w:rsidR="00466069" w:rsidRPr="00DB119E" w:rsidRDefault="00466069" w:rsidP="009E7B01">
            <w:pPr>
              <w:spacing w:after="60"/>
              <w:rPr>
                <w:rFonts w:eastAsia="Times New Roman" w:cs="Calibri"/>
                <w:color w:val="1D1B11"/>
                <w:sz w:val="24"/>
                <w:szCs w:val="24"/>
                <w:lang w:eastAsia="en-AU"/>
              </w:rPr>
            </w:pPr>
            <w:r w:rsidRPr="00DB119E">
              <w:rPr>
                <w:rFonts w:eastAsia="Times New Roman" w:cs="Calibri"/>
                <w:color w:val="1D1B11"/>
                <w:sz w:val="24"/>
                <w:szCs w:val="24"/>
                <w:lang w:eastAsia="en-AU"/>
              </w:rPr>
              <w:t>12.7.1</w:t>
            </w:r>
          </w:p>
        </w:tc>
        <w:tc>
          <w:tcPr>
            <w:tcW w:w="2409" w:type="dxa"/>
            <w:shd w:val="clear" w:color="auto" w:fill="FFFFFF"/>
            <w:hideMark/>
          </w:tcPr>
          <w:p w:rsidR="00466069" w:rsidRPr="00DB119E" w:rsidRDefault="00466069" w:rsidP="009E7B01">
            <w:pPr>
              <w:spacing w:after="60"/>
              <w:rPr>
                <w:rFonts w:eastAsia="Times New Roman" w:cs="Calibri"/>
                <w:color w:val="1D1B11"/>
                <w:sz w:val="24"/>
                <w:szCs w:val="24"/>
                <w:lang w:eastAsia="en-AU"/>
              </w:rPr>
            </w:pPr>
            <w:r w:rsidRPr="00DB119E">
              <w:rPr>
                <w:rFonts w:eastAsia="Times New Roman" w:cs="Calibri"/>
                <w:color w:val="1D1B11"/>
                <w:sz w:val="24"/>
                <w:szCs w:val="24"/>
                <w:lang w:eastAsia="en-AU"/>
              </w:rPr>
              <w:t>Pneumonia</w:t>
            </w:r>
          </w:p>
        </w:tc>
        <w:tc>
          <w:tcPr>
            <w:tcW w:w="6237" w:type="dxa"/>
            <w:shd w:val="clear" w:color="auto" w:fill="FFFFFF"/>
            <w:hideMark/>
          </w:tcPr>
          <w:p w:rsidR="00466069" w:rsidRPr="005D0219" w:rsidRDefault="00466069" w:rsidP="009E7B01">
            <w:pPr>
              <w:autoSpaceDE w:val="0"/>
              <w:autoSpaceDN w:val="0"/>
              <w:adjustRightInd w:val="0"/>
              <w:rPr>
                <w:rFonts w:cs="Calibri"/>
                <w:bCs/>
                <w:iCs/>
                <w:sz w:val="40"/>
                <w:szCs w:val="24"/>
              </w:rPr>
            </w:pPr>
            <w:r w:rsidRPr="000458DF">
              <w:rPr>
                <w:rFonts w:cs="Calibri"/>
                <w:bCs/>
                <w:iCs/>
                <w:sz w:val="32"/>
                <w:szCs w:val="24"/>
              </w:rPr>
              <w:t xml:space="preserve">Physician </w:t>
            </w:r>
            <w:r w:rsidR="000458DF" w:rsidRPr="000458DF">
              <w:rPr>
                <w:rFonts w:cs="Calibri"/>
                <w:bCs/>
                <w:iCs/>
                <w:sz w:val="32"/>
                <w:szCs w:val="24"/>
              </w:rPr>
              <w:t>considers the patient has a</w:t>
            </w:r>
            <w:r w:rsidRPr="000458DF">
              <w:rPr>
                <w:rFonts w:cs="Calibri"/>
                <w:bCs/>
                <w:iCs/>
                <w:sz w:val="32"/>
                <w:szCs w:val="24"/>
              </w:rPr>
              <w:t xml:space="preserve"> pneumonia</w:t>
            </w:r>
            <w:r w:rsidR="000458DF" w:rsidRPr="000458DF">
              <w:rPr>
                <w:rFonts w:cs="Calibri"/>
                <w:bCs/>
                <w:iCs/>
                <w:sz w:val="32"/>
                <w:szCs w:val="24"/>
              </w:rPr>
              <w:t xml:space="preserve"> and is treating for same</w:t>
            </w:r>
            <w:r w:rsidRPr="000458DF">
              <w:rPr>
                <w:rFonts w:cs="Calibri"/>
                <w:bCs/>
                <w:iCs/>
                <w:sz w:val="32"/>
                <w:szCs w:val="24"/>
              </w:rPr>
              <w:t>.</w:t>
            </w:r>
          </w:p>
          <w:p w:rsidR="00466069" w:rsidRPr="000458DF" w:rsidRDefault="00466069" w:rsidP="009E7B01">
            <w:pPr>
              <w:autoSpaceDE w:val="0"/>
              <w:autoSpaceDN w:val="0"/>
              <w:adjustRightInd w:val="0"/>
              <w:rPr>
                <w:rFonts w:cs="Calibri"/>
                <w:bCs/>
                <w:i/>
                <w:iCs/>
                <w:sz w:val="24"/>
                <w:szCs w:val="24"/>
                <w:u w:val="single"/>
              </w:rPr>
            </w:pPr>
            <w:r w:rsidRPr="000458DF">
              <w:rPr>
                <w:rFonts w:cs="Calibri"/>
                <w:bCs/>
                <w:i/>
                <w:iCs/>
                <w:sz w:val="24"/>
                <w:szCs w:val="24"/>
                <w:u w:val="single"/>
              </w:rPr>
              <w:t>Supporting evidence (not mandatory):</w:t>
            </w:r>
          </w:p>
          <w:p w:rsidR="00466069" w:rsidRPr="000458DF" w:rsidRDefault="00466069" w:rsidP="009E7B01">
            <w:pPr>
              <w:autoSpaceDE w:val="0"/>
              <w:autoSpaceDN w:val="0"/>
              <w:adjustRightInd w:val="0"/>
              <w:rPr>
                <w:rFonts w:cs="Calibri"/>
                <w:bCs/>
                <w:iCs/>
                <w:sz w:val="24"/>
                <w:szCs w:val="24"/>
              </w:rPr>
            </w:pPr>
            <w:r w:rsidRPr="000458DF">
              <w:rPr>
                <w:rFonts w:cs="Calibri"/>
                <w:bCs/>
                <w:iCs/>
                <w:sz w:val="24"/>
                <w:szCs w:val="24"/>
              </w:rPr>
              <w:t>Radiographic infiltrate</w:t>
            </w:r>
          </w:p>
          <w:p w:rsidR="00466069" w:rsidRPr="000458DF" w:rsidRDefault="00466069" w:rsidP="009E7B01">
            <w:pPr>
              <w:autoSpaceDE w:val="0"/>
              <w:autoSpaceDN w:val="0"/>
              <w:adjustRightInd w:val="0"/>
              <w:rPr>
                <w:rFonts w:cs="Calibri"/>
                <w:bCs/>
                <w:iCs/>
                <w:sz w:val="24"/>
                <w:szCs w:val="24"/>
              </w:rPr>
            </w:pPr>
            <w:r w:rsidRPr="000458DF">
              <w:rPr>
                <w:rFonts w:cs="Calibri"/>
                <w:bCs/>
                <w:iCs/>
                <w:sz w:val="24"/>
                <w:szCs w:val="24"/>
              </w:rPr>
              <w:t xml:space="preserve">Clinical Suspicion (which </w:t>
            </w:r>
            <w:r w:rsidRPr="000458DF">
              <w:rPr>
                <w:rFonts w:cs="Calibri"/>
                <w:bCs/>
                <w:iCs/>
                <w:sz w:val="24"/>
                <w:szCs w:val="24"/>
                <w:u w:val="single"/>
              </w:rPr>
              <w:t>may</w:t>
            </w:r>
            <w:r w:rsidRPr="000458DF">
              <w:rPr>
                <w:rFonts w:cs="Calibri"/>
                <w:bCs/>
                <w:iCs/>
                <w:sz w:val="24"/>
                <w:szCs w:val="24"/>
              </w:rPr>
              <w:t xml:space="preserve"> include the following)</w:t>
            </w:r>
          </w:p>
          <w:p w:rsidR="00466069" w:rsidRPr="000458DF" w:rsidRDefault="00466069" w:rsidP="00136177">
            <w:pPr>
              <w:numPr>
                <w:ilvl w:val="0"/>
                <w:numId w:val="49"/>
              </w:numPr>
              <w:autoSpaceDE w:val="0"/>
              <w:autoSpaceDN w:val="0"/>
              <w:adjustRightInd w:val="0"/>
              <w:spacing w:before="0"/>
              <w:rPr>
                <w:rFonts w:cs="Calibri"/>
                <w:bCs/>
                <w:iCs/>
                <w:sz w:val="24"/>
                <w:szCs w:val="24"/>
              </w:rPr>
            </w:pPr>
            <w:r w:rsidRPr="000458DF">
              <w:rPr>
                <w:rFonts w:cs="Calibri"/>
                <w:bCs/>
                <w:iCs/>
                <w:sz w:val="24"/>
                <w:szCs w:val="24"/>
              </w:rPr>
              <w:t>Increase WCC (&gt;12K or &lt;4K)</w:t>
            </w:r>
          </w:p>
          <w:p w:rsidR="00466069" w:rsidRPr="000458DF" w:rsidRDefault="00466069" w:rsidP="00136177">
            <w:pPr>
              <w:numPr>
                <w:ilvl w:val="0"/>
                <w:numId w:val="49"/>
              </w:numPr>
              <w:autoSpaceDE w:val="0"/>
              <w:autoSpaceDN w:val="0"/>
              <w:adjustRightInd w:val="0"/>
              <w:spacing w:before="0"/>
              <w:rPr>
                <w:rFonts w:cs="Calibri"/>
                <w:bCs/>
                <w:iCs/>
                <w:sz w:val="24"/>
                <w:szCs w:val="24"/>
              </w:rPr>
            </w:pPr>
            <w:r w:rsidRPr="000458DF">
              <w:rPr>
                <w:rFonts w:cs="Calibri"/>
                <w:bCs/>
                <w:iCs/>
                <w:sz w:val="24"/>
                <w:szCs w:val="24"/>
              </w:rPr>
              <w:t>Worsening oxygenation</w:t>
            </w:r>
          </w:p>
          <w:p w:rsidR="00466069" w:rsidRPr="000458DF" w:rsidRDefault="00466069" w:rsidP="00136177">
            <w:pPr>
              <w:numPr>
                <w:ilvl w:val="0"/>
                <w:numId w:val="49"/>
              </w:numPr>
              <w:autoSpaceDE w:val="0"/>
              <w:autoSpaceDN w:val="0"/>
              <w:adjustRightInd w:val="0"/>
              <w:spacing w:before="0"/>
              <w:rPr>
                <w:rFonts w:cs="Calibri"/>
                <w:bCs/>
                <w:iCs/>
                <w:sz w:val="24"/>
                <w:szCs w:val="24"/>
              </w:rPr>
            </w:pPr>
            <w:r w:rsidRPr="000458DF">
              <w:rPr>
                <w:sz w:val="24"/>
              </w:rPr>
              <w:t>Isolation of a likely pulmonary pathogen</w:t>
            </w:r>
          </w:p>
          <w:p w:rsidR="00466069" w:rsidRPr="000458DF" w:rsidRDefault="00466069" w:rsidP="00136177">
            <w:pPr>
              <w:numPr>
                <w:ilvl w:val="0"/>
                <w:numId w:val="49"/>
              </w:numPr>
              <w:autoSpaceDE w:val="0"/>
              <w:autoSpaceDN w:val="0"/>
              <w:adjustRightInd w:val="0"/>
              <w:spacing w:before="0"/>
              <w:rPr>
                <w:rFonts w:cs="Calibri"/>
                <w:bCs/>
                <w:iCs/>
                <w:sz w:val="24"/>
                <w:szCs w:val="24"/>
              </w:rPr>
            </w:pPr>
            <w:r w:rsidRPr="000458DF">
              <w:rPr>
                <w:sz w:val="24"/>
              </w:rPr>
              <w:t>Purulent sputum</w:t>
            </w:r>
          </w:p>
          <w:p w:rsidR="00466069" w:rsidRPr="00DE0106" w:rsidRDefault="00466069" w:rsidP="009E7B01">
            <w:pPr>
              <w:autoSpaceDE w:val="0"/>
              <w:autoSpaceDN w:val="0"/>
              <w:adjustRightInd w:val="0"/>
              <w:rPr>
                <w:rFonts w:eastAsia="Times New Roman" w:cs="Calibri"/>
                <w:b/>
                <w:color w:val="1D1B11"/>
                <w:szCs w:val="24"/>
                <w:lang w:eastAsia="en-AU"/>
              </w:rPr>
            </w:pPr>
          </w:p>
        </w:tc>
      </w:tr>
      <w:tr w:rsidR="00466069" w:rsidRPr="00C23883" w:rsidTr="00D867C3">
        <w:trPr>
          <w:trHeight w:val="480"/>
          <w:jc w:val="center"/>
        </w:trPr>
        <w:tc>
          <w:tcPr>
            <w:tcW w:w="1205" w:type="dxa"/>
            <w:shd w:val="clear" w:color="auto" w:fill="FFFFFF"/>
          </w:tcPr>
          <w:p w:rsidR="00466069" w:rsidRPr="00DB119E" w:rsidRDefault="000321D0" w:rsidP="009E7B01">
            <w:pPr>
              <w:spacing w:after="60"/>
              <w:rPr>
                <w:rFonts w:eastAsia="Times New Roman" w:cs="Calibri"/>
                <w:color w:val="1D1B11"/>
                <w:sz w:val="24"/>
                <w:szCs w:val="24"/>
                <w:lang w:eastAsia="en-AU"/>
              </w:rPr>
            </w:pPr>
            <w:r>
              <w:rPr>
                <w:rFonts w:eastAsia="Times New Roman" w:cs="Calibri"/>
                <w:color w:val="1D1B11"/>
                <w:sz w:val="24"/>
                <w:szCs w:val="24"/>
                <w:lang w:eastAsia="en-AU"/>
              </w:rPr>
              <w:t>12.7.2</w:t>
            </w:r>
          </w:p>
        </w:tc>
        <w:tc>
          <w:tcPr>
            <w:tcW w:w="2409" w:type="dxa"/>
            <w:shd w:val="clear" w:color="auto" w:fill="FFFFFF"/>
          </w:tcPr>
          <w:p w:rsidR="00466069" w:rsidRPr="00DB119E" w:rsidRDefault="00466069" w:rsidP="009E7B01">
            <w:pPr>
              <w:spacing w:after="60"/>
              <w:rPr>
                <w:rFonts w:eastAsia="Times New Roman" w:cs="Calibri"/>
                <w:color w:val="1D1B11"/>
                <w:sz w:val="24"/>
                <w:szCs w:val="24"/>
                <w:lang w:eastAsia="en-AU"/>
              </w:rPr>
            </w:pPr>
            <w:r w:rsidRPr="00DB119E">
              <w:rPr>
                <w:rFonts w:eastAsia="Times New Roman" w:cstheme="minorHAnsi"/>
                <w:color w:val="1D1B11"/>
                <w:sz w:val="24"/>
                <w:szCs w:val="24"/>
                <w:lang w:eastAsia="en-AU"/>
              </w:rPr>
              <w:t>Number of events</w:t>
            </w:r>
          </w:p>
        </w:tc>
        <w:tc>
          <w:tcPr>
            <w:tcW w:w="6237" w:type="dxa"/>
            <w:shd w:val="clear" w:color="auto" w:fill="FFFFFF"/>
          </w:tcPr>
          <w:p w:rsidR="00466069" w:rsidRDefault="00FC37BF" w:rsidP="009E7B01">
            <w:pPr>
              <w:autoSpaceDE w:val="0"/>
              <w:autoSpaceDN w:val="0"/>
              <w:adjustRightInd w:val="0"/>
              <w:rPr>
                <w:rFonts w:cs="Calibri"/>
                <w:bCs/>
                <w:iCs/>
                <w:sz w:val="28"/>
                <w:szCs w:val="24"/>
              </w:rPr>
            </w:pPr>
            <w:r w:rsidRPr="00FC37BF">
              <w:rPr>
                <w:rFonts w:cs="Calibri"/>
                <w:bCs/>
                <w:iCs/>
                <w:sz w:val="28"/>
                <w:szCs w:val="24"/>
              </w:rPr>
              <w:t>During the ICU admission and/or up to 10 days from randomisation</w:t>
            </w:r>
          </w:p>
          <w:p w:rsidR="00067E5E" w:rsidRPr="005D0219" w:rsidRDefault="00067E5E" w:rsidP="009E7B01">
            <w:pPr>
              <w:autoSpaceDE w:val="0"/>
              <w:autoSpaceDN w:val="0"/>
              <w:adjustRightInd w:val="0"/>
              <w:rPr>
                <w:rFonts w:cs="Calibri"/>
                <w:bCs/>
                <w:iCs/>
                <w:sz w:val="40"/>
                <w:szCs w:val="24"/>
              </w:rPr>
            </w:pPr>
          </w:p>
        </w:tc>
      </w:tr>
      <w:tr w:rsidR="00466069" w:rsidRPr="00C23883" w:rsidTr="00D867C3">
        <w:trPr>
          <w:trHeight w:val="480"/>
          <w:jc w:val="center"/>
        </w:trPr>
        <w:tc>
          <w:tcPr>
            <w:tcW w:w="1205" w:type="dxa"/>
            <w:shd w:val="clear" w:color="auto" w:fill="FFFFFF"/>
            <w:hideMark/>
          </w:tcPr>
          <w:p w:rsidR="00466069" w:rsidRPr="00DB119E" w:rsidRDefault="00466069" w:rsidP="009E7B01">
            <w:pPr>
              <w:spacing w:after="60"/>
              <w:rPr>
                <w:rFonts w:eastAsia="Times New Roman" w:cs="Calibri"/>
                <w:color w:val="1D1B11"/>
                <w:sz w:val="24"/>
                <w:szCs w:val="24"/>
                <w:lang w:eastAsia="en-AU"/>
              </w:rPr>
            </w:pPr>
            <w:r w:rsidRPr="00DB119E">
              <w:rPr>
                <w:rFonts w:eastAsia="Times New Roman" w:cs="Calibri"/>
                <w:color w:val="1D1B11"/>
                <w:sz w:val="24"/>
                <w:szCs w:val="24"/>
                <w:lang w:eastAsia="en-AU"/>
              </w:rPr>
              <w:t>12.8.1</w:t>
            </w:r>
          </w:p>
        </w:tc>
        <w:tc>
          <w:tcPr>
            <w:tcW w:w="2409" w:type="dxa"/>
            <w:shd w:val="clear" w:color="auto" w:fill="FFFFFF"/>
            <w:hideMark/>
          </w:tcPr>
          <w:p w:rsidR="00466069" w:rsidRPr="00DB119E" w:rsidRDefault="00466069" w:rsidP="009E7B01">
            <w:pPr>
              <w:spacing w:after="60"/>
              <w:rPr>
                <w:rFonts w:eastAsia="Times New Roman" w:cs="Calibri"/>
                <w:color w:val="1D1B11"/>
                <w:sz w:val="24"/>
                <w:szCs w:val="24"/>
                <w:lang w:eastAsia="en-AU"/>
              </w:rPr>
            </w:pPr>
            <w:r w:rsidRPr="00DB119E">
              <w:rPr>
                <w:rFonts w:eastAsia="Times New Roman" w:cs="Calibri"/>
                <w:color w:val="1D1B11"/>
                <w:sz w:val="24"/>
                <w:szCs w:val="24"/>
                <w:lang w:eastAsia="en-AU"/>
              </w:rPr>
              <w:t>Proven Bacteremia</w:t>
            </w:r>
          </w:p>
          <w:p w:rsidR="00466069" w:rsidRPr="00DB119E" w:rsidRDefault="00466069" w:rsidP="009E7B01">
            <w:pPr>
              <w:spacing w:after="60"/>
              <w:rPr>
                <w:rFonts w:eastAsia="Times New Roman" w:cs="Calibri"/>
                <w:color w:val="1D1B11"/>
                <w:sz w:val="24"/>
                <w:szCs w:val="24"/>
                <w:lang w:eastAsia="en-AU"/>
              </w:rPr>
            </w:pPr>
          </w:p>
          <w:p w:rsidR="00466069" w:rsidRPr="00DB119E" w:rsidRDefault="00466069" w:rsidP="009E7B01">
            <w:pPr>
              <w:spacing w:after="60"/>
              <w:rPr>
                <w:rFonts w:eastAsia="Times New Roman" w:cs="Calibri"/>
                <w:color w:val="1D1B11"/>
                <w:sz w:val="24"/>
                <w:szCs w:val="24"/>
                <w:lang w:eastAsia="en-AU"/>
              </w:rPr>
            </w:pPr>
          </w:p>
        </w:tc>
        <w:tc>
          <w:tcPr>
            <w:tcW w:w="6237" w:type="dxa"/>
            <w:shd w:val="clear" w:color="auto" w:fill="FFFFFF"/>
            <w:hideMark/>
          </w:tcPr>
          <w:p w:rsidR="00466069" w:rsidRPr="000458DF" w:rsidRDefault="00466069" w:rsidP="009E7B01">
            <w:pPr>
              <w:autoSpaceDE w:val="0"/>
              <w:autoSpaceDN w:val="0"/>
              <w:adjustRightInd w:val="0"/>
              <w:rPr>
                <w:rFonts w:cs="Calibri"/>
                <w:bCs/>
                <w:iCs/>
                <w:sz w:val="32"/>
                <w:szCs w:val="24"/>
              </w:rPr>
            </w:pPr>
            <w:r w:rsidRPr="000458DF">
              <w:rPr>
                <w:rFonts w:cs="Calibri"/>
                <w:bCs/>
                <w:iCs/>
                <w:sz w:val="32"/>
                <w:szCs w:val="24"/>
              </w:rPr>
              <w:t xml:space="preserve">Physician </w:t>
            </w:r>
            <w:r w:rsidR="000458DF" w:rsidRPr="000458DF">
              <w:rPr>
                <w:rFonts w:cs="Calibri"/>
                <w:bCs/>
                <w:iCs/>
                <w:sz w:val="32"/>
                <w:szCs w:val="24"/>
              </w:rPr>
              <w:t xml:space="preserve">considers the patient has a </w:t>
            </w:r>
            <w:r w:rsidRPr="000458DF">
              <w:rPr>
                <w:rFonts w:cs="Calibri"/>
                <w:bCs/>
                <w:iCs/>
                <w:sz w:val="32"/>
                <w:szCs w:val="24"/>
              </w:rPr>
              <w:t>bacteraemia</w:t>
            </w:r>
            <w:r w:rsidR="000458DF" w:rsidRPr="000458DF">
              <w:rPr>
                <w:rFonts w:cs="Calibri"/>
                <w:bCs/>
                <w:iCs/>
                <w:sz w:val="32"/>
                <w:szCs w:val="24"/>
              </w:rPr>
              <w:t xml:space="preserve"> and is treating for same.</w:t>
            </w:r>
          </w:p>
          <w:p w:rsidR="00466069" w:rsidRPr="000458DF" w:rsidRDefault="00466069" w:rsidP="009E7B01">
            <w:pPr>
              <w:autoSpaceDE w:val="0"/>
              <w:autoSpaceDN w:val="0"/>
              <w:adjustRightInd w:val="0"/>
              <w:rPr>
                <w:rFonts w:cs="Calibri"/>
                <w:bCs/>
                <w:i/>
                <w:iCs/>
                <w:sz w:val="24"/>
                <w:szCs w:val="24"/>
                <w:u w:val="single"/>
              </w:rPr>
            </w:pPr>
            <w:r w:rsidRPr="000458DF">
              <w:rPr>
                <w:rFonts w:cs="Calibri"/>
                <w:bCs/>
                <w:i/>
                <w:iCs/>
                <w:sz w:val="24"/>
                <w:szCs w:val="24"/>
                <w:u w:val="single"/>
              </w:rPr>
              <w:t>Supporting evidence (not mandatory):</w:t>
            </w:r>
          </w:p>
          <w:p w:rsidR="00466069" w:rsidRPr="000458DF" w:rsidRDefault="00466069" w:rsidP="009E7B01">
            <w:pPr>
              <w:autoSpaceDE w:val="0"/>
              <w:autoSpaceDN w:val="0"/>
              <w:adjustRightInd w:val="0"/>
              <w:rPr>
                <w:rFonts w:cs="Calibri"/>
                <w:bCs/>
                <w:iCs/>
                <w:sz w:val="24"/>
                <w:szCs w:val="24"/>
              </w:rPr>
            </w:pPr>
            <w:r w:rsidRPr="000458DF">
              <w:rPr>
                <w:rFonts w:cs="Calibri"/>
                <w:bCs/>
                <w:iCs/>
                <w:sz w:val="24"/>
                <w:szCs w:val="24"/>
              </w:rPr>
              <w:t xml:space="preserve">New antibiotic commenced </w:t>
            </w:r>
          </w:p>
          <w:p w:rsidR="00466069" w:rsidRPr="000458DF" w:rsidRDefault="00466069" w:rsidP="009E7B01">
            <w:pPr>
              <w:autoSpaceDE w:val="0"/>
              <w:autoSpaceDN w:val="0"/>
              <w:adjustRightInd w:val="0"/>
              <w:ind w:left="917" w:hanging="917"/>
              <w:rPr>
                <w:rFonts w:cs="Calibri"/>
                <w:bCs/>
                <w:iCs/>
                <w:sz w:val="24"/>
                <w:szCs w:val="24"/>
              </w:rPr>
            </w:pPr>
            <w:r w:rsidRPr="000458DF">
              <w:rPr>
                <w:rFonts w:cs="Calibri"/>
                <w:bCs/>
                <w:iCs/>
                <w:sz w:val="24"/>
                <w:szCs w:val="24"/>
              </w:rPr>
              <w:t>Recognized pathogen cultured from one or more blood cultures (or in common skin contaminant, is cultured from 2 or more blood cultures).</w:t>
            </w:r>
          </w:p>
          <w:p w:rsidR="00466069" w:rsidRPr="00DB119E" w:rsidRDefault="00466069" w:rsidP="009E7B01">
            <w:pPr>
              <w:autoSpaceDE w:val="0"/>
              <w:autoSpaceDN w:val="0"/>
              <w:adjustRightInd w:val="0"/>
              <w:ind w:left="917" w:hanging="917"/>
              <w:rPr>
                <w:rFonts w:cs="Calibri"/>
                <w:b/>
                <w:bCs/>
                <w:i/>
                <w:iCs/>
                <w:sz w:val="24"/>
                <w:szCs w:val="24"/>
                <w:u w:val="single"/>
              </w:rPr>
            </w:pPr>
            <w:r w:rsidRPr="00DB119E">
              <w:rPr>
                <w:rFonts w:cs="Calibri"/>
                <w:b/>
                <w:bCs/>
                <w:i/>
                <w:iCs/>
                <w:sz w:val="24"/>
                <w:szCs w:val="24"/>
                <w:u w:val="single"/>
              </w:rPr>
              <w:t xml:space="preserve">Each new contaminant would be a new bacteraemia </w:t>
            </w:r>
          </w:p>
          <w:p w:rsidR="00466069" w:rsidRPr="00DE0106" w:rsidRDefault="00466069" w:rsidP="009E7B01">
            <w:pPr>
              <w:autoSpaceDE w:val="0"/>
              <w:autoSpaceDN w:val="0"/>
              <w:adjustRightInd w:val="0"/>
              <w:ind w:left="917" w:hanging="917"/>
              <w:rPr>
                <w:rFonts w:cs="Calibri"/>
                <w:b/>
                <w:szCs w:val="24"/>
              </w:rPr>
            </w:pPr>
          </w:p>
        </w:tc>
      </w:tr>
      <w:tr w:rsidR="00466069" w:rsidRPr="00C23883" w:rsidTr="00D867C3">
        <w:trPr>
          <w:trHeight w:val="480"/>
          <w:jc w:val="center"/>
        </w:trPr>
        <w:tc>
          <w:tcPr>
            <w:tcW w:w="1205" w:type="dxa"/>
            <w:shd w:val="clear" w:color="auto" w:fill="FFFFFF"/>
          </w:tcPr>
          <w:p w:rsidR="00466069" w:rsidRPr="00DB119E" w:rsidRDefault="000321D0" w:rsidP="009E7B01">
            <w:pPr>
              <w:spacing w:after="60"/>
              <w:rPr>
                <w:rFonts w:eastAsia="Times New Roman" w:cs="Calibri"/>
                <w:color w:val="1D1B11"/>
                <w:sz w:val="24"/>
                <w:szCs w:val="24"/>
                <w:lang w:eastAsia="en-AU"/>
              </w:rPr>
            </w:pPr>
            <w:r>
              <w:rPr>
                <w:rFonts w:eastAsia="Times New Roman" w:cs="Calibri"/>
                <w:color w:val="1D1B11"/>
                <w:sz w:val="24"/>
                <w:szCs w:val="24"/>
                <w:lang w:eastAsia="en-AU"/>
              </w:rPr>
              <w:t>12.8.2</w:t>
            </w:r>
          </w:p>
        </w:tc>
        <w:tc>
          <w:tcPr>
            <w:tcW w:w="2409" w:type="dxa"/>
            <w:shd w:val="clear" w:color="auto" w:fill="FFFFFF"/>
          </w:tcPr>
          <w:p w:rsidR="00466069" w:rsidRPr="00DB119E" w:rsidRDefault="00466069" w:rsidP="009E7B01">
            <w:pPr>
              <w:spacing w:after="60"/>
              <w:rPr>
                <w:rFonts w:eastAsia="Times New Roman" w:cs="Calibri"/>
                <w:color w:val="1D1B11"/>
                <w:sz w:val="24"/>
                <w:szCs w:val="24"/>
                <w:lang w:eastAsia="en-AU"/>
              </w:rPr>
            </w:pPr>
            <w:r w:rsidRPr="00DB119E">
              <w:rPr>
                <w:rFonts w:eastAsia="Times New Roman" w:cstheme="minorHAnsi"/>
                <w:color w:val="1D1B11"/>
                <w:sz w:val="24"/>
                <w:szCs w:val="24"/>
                <w:lang w:eastAsia="en-AU"/>
              </w:rPr>
              <w:t>Number of events</w:t>
            </w:r>
          </w:p>
        </w:tc>
        <w:tc>
          <w:tcPr>
            <w:tcW w:w="6237" w:type="dxa"/>
            <w:shd w:val="clear" w:color="auto" w:fill="FFFFFF"/>
          </w:tcPr>
          <w:p w:rsidR="00466069" w:rsidRDefault="00FC37BF" w:rsidP="009E7B01">
            <w:pPr>
              <w:autoSpaceDE w:val="0"/>
              <w:autoSpaceDN w:val="0"/>
              <w:adjustRightInd w:val="0"/>
              <w:rPr>
                <w:rFonts w:cs="Calibri"/>
                <w:bCs/>
                <w:iCs/>
                <w:sz w:val="28"/>
                <w:szCs w:val="24"/>
              </w:rPr>
            </w:pPr>
            <w:r w:rsidRPr="00FC37BF">
              <w:rPr>
                <w:rFonts w:cs="Calibri"/>
                <w:bCs/>
                <w:iCs/>
                <w:sz w:val="28"/>
                <w:szCs w:val="24"/>
              </w:rPr>
              <w:t>During the ICU admission and/or up to 10 days from randomisation</w:t>
            </w:r>
          </w:p>
          <w:p w:rsidR="00067E5E" w:rsidRPr="005D0219" w:rsidRDefault="00067E5E" w:rsidP="009E7B01">
            <w:pPr>
              <w:autoSpaceDE w:val="0"/>
              <w:autoSpaceDN w:val="0"/>
              <w:adjustRightInd w:val="0"/>
              <w:rPr>
                <w:rFonts w:cs="Calibri"/>
                <w:bCs/>
                <w:iCs/>
                <w:sz w:val="40"/>
                <w:szCs w:val="24"/>
              </w:rPr>
            </w:pPr>
          </w:p>
        </w:tc>
      </w:tr>
      <w:tr w:rsidR="00466069" w:rsidRPr="00C23883" w:rsidTr="00D867C3">
        <w:trPr>
          <w:trHeight w:val="480"/>
          <w:jc w:val="center"/>
        </w:trPr>
        <w:tc>
          <w:tcPr>
            <w:tcW w:w="1205" w:type="dxa"/>
            <w:shd w:val="clear" w:color="auto" w:fill="FFFFFF"/>
            <w:hideMark/>
          </w:tcPr>
          <w:p w:rsidR="00466069" w:rsidRPr="00DB119E" w:rsidRDefault="000321D0" w:rsidP="009E7B01">
            <w:pPr>
              <w:spacing w:after="60"/>
              <w:rPr>
                <w:rFonts w:eastAsia="Times New Roman" w:cs="Calibri"/>
                <w:color w:val="1D1B11"/>
                <w:sz w:val="24"/>
                <w:szCs w:val="24"/>
                <w:lang w:eastAsia="en-AU"/>
              </w:rPr>
            </w:pPr>
            <w:r>
              <w:rPr>
                <w:rFonts w:eastAsia="Times New Roman" w:cs="Calibri"/>
                <w:color w:val="1D1B11"/>
                <w:sz w:val="24"/>
                <w:szCs w:val="24"/>
                <w:lang w:eastAsia="en-AU"/>
              </w:rPr>
              <w:lastRenderedPageBreak/>
              <w:t>12.9</w:t>
            </w:r>
            <w:r w:rsidR="00466069" w:rsidRPr="00DB119E">
              <w:rPr>
                <w:rFonts w:eastAsia="Times New Roman" w:cs="Calibri"/>
                <w:color w:val="1D1B11"/>
                <w:sz w:val="24"/>
                <w:szCs w:val="24"/>
                <w:lang w:eastAsia="en-AU"/>
              </w:rPr>
              <w:t>.1</w:t>
            </w:r>
          </w:p>
        </w:tc>
        <w:tc>
          <w:tcPr>
            <w:tcW w:w="2409" w:type="dxa"/>
            <w:shd w:val="clear" w:color="auto" w:fill="FFFFFF"/>
            <w:hideMark/>
          </w:tcPr>
          <w:p w:rsidR="00466069" w:rsidRPr="00DB119E" w:rsidRDefault="00466069" w:rsidP="009E7B01">
            <w:pPr>
              <w:spacing w:after="60"/>
              <w:rPr>
                <w:rFonts w:eastAsia="Times New Roman" w:cs="Calibri"/>
                <w:color w:val="1D1B11"/>
                <w:sz w:val="24"/>
                <w:szCs w:val="24"/>
                <w:lang w:eastAsia="en-AU"/>
              </w:rPr>
            </w:pPr>
            <w:r w:rsidRPr="00DB119E">
              <w:rPr>
                <w:rFonts w:eastAsia="Times New Roman" w:cs="Calibri"/>
                <w:color w:val="1D1B11"/>
                <w:sz w:val="24"/>
                <w:szCs w:val="24"/>
                <w:lang w:eastAsia="en-AU"/>
              </w:rPr>
              <w:t>Cerebral Abscess</w:t>
            </w:r>
          </w:p>
        </w:tc>
        <w:tc>
          <w:tcPr>
            <w:tcW w:w="6237" w:type="dxa"/>
            <w:shd w:val="clear" w:color="auto" w:fill="FFFFFF"/>
            <w:hideMark/>
          </w:tcPr>
          <w:p w:rsidR="00466069" w:rsidRPr="000458DF" w:rsidRDefault="00466069" w:rsidP="009E7B01">
            <w:pPr>
              <w:autoSpaceDE w:val="0"/>
              <w:autoSpaceDN w:val="0"/>
              <w:adjustRightInd w:val="0"/>
              <w:rPr>
                <w:rFonts w:cs="Calibri"/>
                <w:bCs/>
                <w:iCs/>
                <w:sz w:val="32"/>
                <w:szCs w:val="24"/>
              </w:rPr>
            </w:pPr>
            <w:bookmarkStart w:id="2" w:name="OLE_LINK3"/>
            <w:bookmarkStart w:id="3" w:name="OLE_LINK4"/>
            <w:r w:rsidRPr="000458DF">
              <w:rPr>
                <w:rFonts w:cs="Calibri"/>
                <w:bCs/>
                <w:iCs/>
                <w:sz w:val="32"/>
                <w:szCs w:val="24"/>
              </w:rPr>
              <w:t xml:space="preserve">Physician/surgeon </w:t>
            </w:r>
            <w:r w:rsidR="000458DF" w:rsidRPr="000458DF">
              <w:rPr>
                <w:rFonts w:cs="Calibri"/>
                <w:bCs/>
                <w:iCs/>
                <w:sz w:val="32"/>
                <w:szCs w:val="24"/>
              </w:rPr>
              <w:t xml:space="preserve">considers the patient has a </w:t>
            </w:r>
            <w:bookmarkEnd w:id="2"/>
            <w:bookmarkEnd w:id="3"/>
            <w:r w:rsidRPr="000458DF">
              <w:rPr>
                <w:rFonts w:cs="Calibri"/>
                <w:bCs/>
                <w:iCs/>
                <w:sz w:val="32"/>
                <w:szCs w:val="24"/>
              </w:rPr>
              <w:t>Cerebral Abscess</w:t>
            </w:r>
            <w:r w:rsidR="000458DF" w:rsidRPr="000458DF">
              <w:rPr>
                <w:rFonts w:cs="Calibri"/>
                <w:bCs/>
                <w:iCs/>
                <w:sz w:val="32"/>
                <w:szCs w:val="24"/>
              </w:rPr>
              <w:t xml:space="preserve"> and is treating same.</w:t>
            </w:r>
          </w:p>
          <w:p w:rsidR="00466069" w:rsidRPr="00DE0106" w:rsidRDefault="00466069" w:rsidP="009E7B01">
            <w:pPr>
              <w:jc w:val="both"/>
              <w:rPr>
                <w:rFonts w:eastAsia="Times New Roman" w:cs="Calibri"/>
                <w:color w:val="1D1B11"/>
                <w:szCs w:val="24"/>
                <w:lang w:eastAsia="en-AU"/>
              </w:rPr>
            </w:pPr>
          </w:p>
        </w:tc>
      </w:tr>
      <w:tr w:rsidR="00466069" w:rsidRPr="00C23883" w:rsidTr="00D867C3">
        <w:trPr>
          <w:trHeight w:val="480"/>
          <w:jc w:val="center"/>
        </w:trPr>
        <w:tc>
          <w:tcPr>
            <w:tcW w:w="1205" w:type="dxa"/>
            <w:shd w:val="clear" w:color="auto" w:fill="FFFFFF"/>
          </w:tcPr>
          <w:p w:rsidR="00466069" w:rsidRPr="00DB119E" w:rsidRDefault="000321D0" w:rsidP="009E7B01">
            <w:pPr>
              <w:spacing w:after="60"/>
              <w:rPr>
                <w:rFonts w:eastAsia="Times New Roman" w:cs="Calibri"/>
                <w:color w:val="1D1B11"/>
                <w:sz w:val="24"/>
                <w:szCs w:val="24"/>
                <w:lang w:eastAsia="en-AU"/>
              </w:rPr>
            </w:pPr>
            <w:r>
              <w:rPr>
                <w:rFonts w:eastAsia="Times New Roman" w:cs="Calibri"/>
                <w:color w:val="1D1B11"/>
                <w:sz w:val="24"/>
                <w:szCs w:val="24"/>
                <w:lang w:eastAsia="en-AU"/>
              </w:rPr>
              <w:t>12.9.2</w:t>
            </w:r>
          </w:p>
        </w:tc>
        <w:tc>
          <w:tcPr>
            <w:tcW w:w="2409" w:type="dxa"/>
            <w:shd w:val="clear" w:color="auto" w:fill="FFFFFF"/>
          </w:tcPr>
          <w:p w:rsidR="00466069" w:rsidRPr="00DB119E" w:rsidRDefault="00466069" w:rsidP="009E7B01">
            <w:pPr>
              <w:spacing w:after="60"/>
              <w:rPr>
                <w:rFonts w:eastAsia="Times New Roman" w:cs="Calibri"/>
                <w:color w:val="1D1B11"/>
                <w:sz w:val="24"/>
                <w:szCs w:val="24"/>
                <w:lang w:eastAsia="en-AU"/>
              </w:rPr>
            </w:pPr>
            <w:r w:rsidRPr="00DB119E">
              <w:rPr>
                <w:rFonts w:eastAsia="Times New Roman" w:cstheme="minorHAnsi"/>
                <w:color w:val="1D1B11"/>
                <w:sz w:val="24"/>
                <w:szCs w:val="24"/>
                <w:lang w:eastAsia="en-AU"/>
              </w:rPr>
              <w:t>Number of events</w:t>
            </w:r>
          </w:p>
        </w:tc>
        <w:tc>
          <w:tcPr>
            <w:tcW w:w="6237" w:type="dxa"/>
            <w:shd w:val="clear" w:color="auto" w:fill="FFFFFF"/>
          </w:tcPr>
          <w:p w:rsidR="00466069" w:rsidRDefault="00FC37BF" w:rsidP="009E7B01">
            <w:pPr>
              <w:autoSpaceDE w:val="0"/>
              <w:autoSpaceDN w:val="0"/>
              <w:adjustRightInd w:val="0"/>
              <w:rPr>
                <w:rFonts w:cs="Calibri"/>
                <w:bCs/>
                <w:iCs/>
                <w:sz w:val="28"/>
                <w:szCs w:val="24"/>
              </w:rPr>
            </w:pPr>
            <w:r w:rsidRPr="00FC37BF">
              <w:rPr>
                <w:rFonts w:cs="Calibri"/>
                <w:bCs/>
                <w:iCs/>
                <w:sz w:val="28"/>
                <w:szCs w:val="24"/>
              </w:rPr>
              <w:t>During the ICU admission and/or up to 10 days from randomisation</w:t>
            </w:r>
          </w:p>
          <w:p w:rsidR="00067E5E" w:rsidRPr="005D0219" w:rsidRDefault="00067E5E" w:rsidP="009E7B01">
            <w:pPr>
              <w:autoSpaceDE w:val="0"/>
              <w:autoSpaceDN w:val="0"/>
              <w:adjustRightInd w:val="0"/>
              <w:rPr>
                <w:rFonts w:cs="Calibri"/>
                <w:bCs/>
                <w:iCs/>
                <w:sz w:val="40"/>
                <w:szCs w:val="24"/>
              </w:rPr>
            </w:pPr>
          </w:p>
        </w:tc>
      </w:tr>
      <w:tr w:rsidR="00466069" w:rsidRPr="00C23883" w:rsidTr="00D867C3">
        <w:trPr>
          <w:trHeight w:val="480"/>
          <w:jc w:val="center"/>
        </w:trPr>
        <w:tc>
          <w:tcPr>
            <w:tcW w:w="1205" w:type="dxa"/>
            <w:shd w:val="clear" w:color="auto" w:fill="FFFFFF"/>
            <w:hideMark/>
          </w:tcPr>
          <w:p w:rsidR="00466069" w:rsidRPr="00DB119E" w:rsidRDefault="000321D0" w:rsidP="009E7B01">
            <w:pPr>
              <w:spacing w:after="60"/>
              <w:rPr>
                <w:rFonts w:eastAsia="Times New Roman" w:cs="Calibri"/>
                <w:color w:val="1D1B11"/>
                <w:sz w:val="24"/>
                <w:szCs w:val="24"/>
                <w:lang w:eastAsia="en-AU"/>
              </w:rPr>
            </w:pPr>
            <w:r>
              <w:rPr>
                <w:rFonts w:eastAsia="Times New Roman" w:cs="Calibri"/>
                <w:color w:val="1D1B11"/>
                <w:sz w:val="24"/>
                <w:szCs w:val="24"/>
                <w:lang w:eastAsia="en-AU"/>
              </w:rPr>
              <w:t>12.10</w:t>
            </w:r>
            <w:r w:rsidR="00466069" w:rsidRPr="00DB119E">
              <w:rPr>
                <w:rFonts w:eastAsia="Times New Roman" w:cs="Calibri"/>
                <w:color w:val="1D1B11"/>
                <w:sz w:val="24"/>
                <w:szCs w:val="24"/>
                <w:lang w:eastAsia="en-AU"/>
              </w:rPr>
              <w:t>.1</w:t>
            </w:r>
          </w:p>
        </w:tc>
        <w:tc>
          <w:tcPr>
            <w:tcW w:w="2409" w:type="dxa"/>
            <w:shd w:val="clear" w:color="auto" w:fill="FFFFFF"/>
            <w:hideMark/>
          </w:tcPr>
          <w:p w:rsidR="00466069" w:rsidRPr="00DB119E" w:rsidRDefault="00D867C3" w:rsidP="00D867C3">
            <w:pPr>
              <w:spacing w:after="60"/>
              <w:rPr>
                <w:rFonts w:eastAsia="Times New Roman" w:cs="Calibri"/>
                <w:color w:val="1D1B11"/>
                <w:sz w:val="24"/>
                <w:szCs w:val="24"/>
                <w:lang w:eastAsia="en-AU"/>
              </w:rPr>
            </w:pPr>
            <w:r>
              <w:rPr>
                <w:rFonts w:eastAsia="Times New Roman" w:cs="Calibri"/>
                <w:color w:val="1D1B11"/>
                <w:sz w:val="24"/>
                <w:szCs w:val="24"/>
                <w:lang w:eastAsia="en-AU"/>
              </w:rPr>
              <w:t>CNS</w:t>
            </w:r>
            <w:r w:rsidR="00466069" w:rsidRPr="00DB119E">
              <w:rPr>
                <w:rFonts w:eastAsia="Times New Roman" w:cs="Calibri"/>
                <w:color w:val="1D1B11"/>
                <w:sz w:val="24"/>
                <w:szCs w:val="24"/>
                <w:lang w:eastAsia="en-AU"/>
              </w:rPr>
              <w:t xml:space="preserve"> Infection</w:t>
            </w:r>
          </w:p>
        </w:tc>
        <w:tc>
          <w:tcPr>
            <w:tcW w:w="6237" w:type="dxa"/>
            <w:shd w:val="clear" w:color="auto" w:fill="FFFFFF"/>
            <w:hideMark/>
          </w:tcPr>
          <w:p w:rsidR="00466069" w:rsidRPr="000458DF" w:rsidRDefault="000458DF" w:rsidP="009E7B01">
            <w:pPr>
              <w:autoSpaceDE w:val="0"/>
              <w:autoSpaceDN w:val="0"/>
              <w:adjustRightInd w:val="0"/>
              <w:rPr>
                <w:rFonts w:cs="Calibri"/>
                <w:bCs/>
                <w:iCs/>
                <w:sz w:val="32"/>
                <w:szCs w:val="24"/>
              </w:rPr>
            </w:pPr>
            <w:r w:rsidRPr="000458DF">
              <w:rPr>
                <w:rFonts w:cs="Calibri"/>
                <w:bCs/>
                <w:iCs/>
                <w:sz w:val="32"/>
                <w:szCs w:val="24"/>
              </w:rPr>
              <w:t xml:space="preserve">Physician/surgeon considers the patient has a </w:t>
            </w:r>
            <w:r w:rsidR="00D867C3">
              <w:rPr>
                <w:rFonts w:cs="Calibri"/>
                <w:bCs/>
                <w:iCs/>
                <w:sz w:val="32"/>
                <w:szCs w:val="24"/>
              </w:rPr>
              <w:t>CNS</w:t>
            </w:r>
            <w:r w:rsidR="00466069" w:rsidRPr="000458DF">
              <w:rPr>
                <w:rFonts w:cs="Calibri"/>
                <w:bCs/>
                <w:iCs/>
                <w:sz w:val="32"/>
                <w:szCs w:val="24"/>
              </w:rPr>
              <w:t xml:space="preserve"> infection (ventriculitis or meningitis)</w:t>
            </w:r>
            <w:r>
              <w:rPr>
                <w:rFonts w:cs="Calibri"/>
                <w:bCs/>
                <w:iCs/>
                <w:sz w:val="32"/>
                <w:szCs w:val="24"/>
              </w:rPr>
              <w:t xml:space="preserve"> and is treating same.</w:t>
            </w:r>
          </w:p>
          <w:p w:rsidR="00466069" w:rsidRPr="000458DF" w:rsidRDefault="00466069" w:rsidP="009E7B01">
            <w:pPr>
              <w:autoSpaceDE w:val="0"/>
              <w:autoSpaceDN w:val="0"/>
              <w:adjustRightInd w:val="0"/>
              <w:rPr>
                <w:rFonts w:cs="Calibri"/>
                <w:bCs/>
                <w:i/>
                <w:iCs/>
                <w:sz w:val="24"/>
                <w:szCs w:val="24"/>
                <w:u w:val="single"/>
              </w:rPr>
            </w:pPr>
            <w:r w:rsidRPr="000458DF">
              <w:rPr>
                <w:rFonts w:cs="Calibri"/>
                <w:bCs/>
                <w:i/>
                <w:iCs/>
                <w:sz w:val="24"/>
                <w:szCs w:val="24"/>
                <w:u w:val="single"/>
              </w:rPr>
              <w:t>Supporting evidence (not</w:t>
            </w:r>
            <w:r w:rsidR="000458DF" w:rsidRPr="000458DF">
              <w:rPr>
                <w:rFonts w:cs="Calibri"/>
                <w:bCs/>
                <w:i/>
                <w:iCs/>
                <w:sz w:val="24"/>
                <w:szCs w:val="24"/>
                <w:u w:val="single"/>
              </w:rPr>
              <w:t xml:space="preserve"> mandatory)</w:t>
            </w:r>
            <w:r w:rsidRPr="000458DF">
              <w:rPr>
                <w:rFonts w:cs="Calibri"/>
                <w:bCs/>
                <w:i/>
                <w:iCs/>
                <w:sz w:val="24"/>
                <w:szCs w:val="24"/>
                <w:u w:val="single"/>
              </w:rPr>
              <w:t>:</w:t>
            </w:r>
          </w:p>
          <w:p w:rsidR="00466069" w:rsidRPr="000458DF" w:rsidRDefault="00466069" w:rsidP="00136177">
            <w:pPr>
              <w:numPr>
                <w:ilvl w:val="0"/>
                <w:numId w:val="51"/>
              </w:numPr>
              <w:spacing w:before="0"/>
              <w:jc w:val="both"/>
              <w:rPr>
                <w:rFonts w:cs="Calibri"/>
                <w:sz w:val="24"/>
                <w:szCs w:val="24"/>
              </w:rPr>
            </w:pPr>
            <w:r w:rsidRPr="000458DF">
              <w:rPr>
                <w:rFonts w:cs="Calibri"/>
                <w:sz w:val="24"/>
                <w:szCs w:val="24"/>
              </w:rPr>
              <w:t xml:space="preserve">Patient has organism cultured from Cerebrospinal Fluid </w:t>
            </w:r>
          </w:p>
          <w:p w:rsidR="00466069" w:rsidRPr="000458DF" w:rsidRDefault="00466069" w:rsidP="00136177">
            <w:pPr>
              <w:numPr>
                <w:ilvl w:val="0"/>
                <w:numId w:val="50"/>
              </w:numPr>
              <w:spacing w:before="0"/>
              <w:jc w:val="both"/>
              <w:rPr>
                <w:rFonts w:cs="Calibri"/>
                <w:sz w:val="24"/>
                <w:szCs w:val="24"/>
              </w:rPr>
            </w:pPr>
            <w:r w:rsidRPr="000458DF">
              <w:rPr>
                <w:rFonts w:cs="Calibri"/>
                <w:sz w:val="24"/>
                <w:szCs w:val="24"/>
              </w:rPr>
              <w:t>Increase WCC / elevated Protein and or decreased glucose in CSF</w:t>
            </w:r>
          </w:p>
          <w:p w:rsidR="00466069" w:rsidRPr="000458DF" w:rsidRDefault="00466069" w:rsidP="00136177">
            <w:pPr>
              <w:numPr>
                <w:ilvl w:val="0"/>
                <w:numId w:val="50"/>
              </w:numPr>
              <w:spacing w:before="0"/>
              <w:jc w:val="both"/>
              <w:rPr>
                <w:rFonts w:cs="Calibri"/>
                <w:sz w:val="24"/>
                <w:szCs w:val="24"/>
              </w:rPr>
            </w:pPr>
            <w:r w:rsidRPr="000458DF">
              <w:rPr>
                <w:rFonts w:cs="Calibri"/>
                <w:sz w:val="24"/>
                <w:szCs w:val="24"/>
              </w:rPr>
              <w:t>Organisms seen on gram stain</w:t>
            </w:r>
          </w:p>
          <w:p w:rsidR="00466069" w:rsidRPr="00DE0106" w:rsidRDefault="00466069" w:rsidP="009E7B01">
            <w:pPr>
              <w:ind w:left="360"/>
              <w:jc w:val="both"/>
              <w:rPr>
                <w:rFonts w:eastAsia="Times New Roman" w:cs="Calibri"/>
                <w:b/>
                <w:color w:val="1D1B11"/>
                <w:szCs w:val="24"/>
                <w:lang w:eastAsia="en-AU"/>
              </w:rPr>
            </w:pPr>
          </w:p>
        </w:tc>
      </w:tr>
      <w:tr w:rsidR="00466069" w:rsidRPr="00C23883" w:rsidTr="00D867C3">
        <w:trPr>
          <w:trHeight w:val="480"/>
          <w:jc w:val="center"/>
        </w:trPr>
        <w:tc>
          <w:tcPr>
            <w:tcW w:w="1205" w:type="dxa"/>
            <w:shd w:val="clear" w:color="auto" w:fill="FFFFFF"/>
          </w:tcPr>
          <w:p w:rsidR="00466069" w:rsidRPr="00DB119E" w:rsidRDefault="000321D0" w:rsidP="009E7B01">
            <w:pPr>
              <w:spacing w:after="60"/>
              <w:rPr>
                <w:rFonts w:eastAsia="Times New Roman" w:cs="Calibri"/>
                <w:color w:val="1D1B11"/>
                <w:sz w:val="24"/>
                <w:szCs w:val="24"/>
                <w:lang w:eastAsia="en-AU"/>
              </w:rPr>
            </w:pPr>
            <w:r>
              <w:rPr>
                <w:rFonts w:eastAsia="Times New Roman" w:cs="Calibri"/>
                <w:color w:val="1D1B11"/>
                <w:sz w:val="24"/>
                <w:szCs w:val="24"/>
                <w:lang w:eastAsia="en-AU"/>
              </w:rPr>
              <w:t>12.10.2</w:t>
            </w:r>
          </w:p>
        </w:tc>
        <w:tc>
          <w:tcPr>
            <w:tcW w:w="2409" w:type="dxa"/>
            <w:shd w:val="clear" w:color="auto" w:fill="FFFFFF"/>
          </w:tcPr>
          <w:p w:rsidR="00466069" w:rsidRPr="00DB119E" w:rsidRDefault="00466069" w:rsidP="009E7B01">
            <w:pPr>
              <w:spacing w:after="60"/>
              <w:rPr>
                <w:rFonts w:eastAsia="Times New Roman" w:cs="Calibri"/>
                <w:color w:val="1D1B11"/>
                <w:sz w:val="24"/>
                <w:szCs w:val="24"/>
                <w:lang w:eastAsia="en-AU"/>
              </w:rPr>
            </w:pPr>
            <w:r w:rsidRPr="00DB119E">
              <w:rPr>
                <w:rFonts w:eastAsia="Times New Roman" w:cstheme="minorHAnsi"/>
                <w:color w:val="1D1B11"/>
                <w:sz w:val="24"/>
                <w:szCs w:val="24"/>
                <w:lang w:eastAsia="en-AU"/>
              </w:rPr>
              <w:t>Number of events</w:t>
            </w:r>
          </w:p>
        </w:tc>
        <w:tc>
          <w:tcPr>
            <w:tcW w:w="6237" w:type="dxa"/>
            <w:shd w:val="clear" w:color="auto" w:fill="FFFFFF"/>
          </w:tcPr>
          <w:p w:rsidR="00466069" w:rsidRDefault="00FC37BF" w:rsidP="009E7B01">
            <w:pPr>
              <w:autoSpaceDE w:val="0"/>
              <w:autoSpaceDN w:val="0"/>
              <w:adjustRightInd w:val="0"/>
              <w:rPr>
                <w:rFonts w:cs="Calibri"/>
                <w:bCs/>
                <w:iCs/>
                <w:sz w:val="28"/>
                <w:szCs w:val="24"/>
              </w:rPr>
            </w:pPr>
            <w:r w:rsidRPr="00FC37BF">
              <w:rPr>
                <w:rFonts w:cs="Calibri"/>
                <w:bCs/>
                <w:iCs/>
                <w:sz w:val="28"/>
                <w:szCs w:val="24"/>
              </w:rPr>
              <w:t>During the ICU admission and/or up to 10 days from randomisation</w:t>
            </w:r>
          </w:p>
          <w:p w:rsidR="00067E5E" w:rsidRPr="005D0219" w:rsidRDefault="00067E5E" w:rsidP="009E7B01">
            <w:pPr>
              <w:autoSpaceDE w:val="0"/>
              <w:autoSpaceDN w:val="0"/>
              <w:adjustRightInd w:val="0"/>
              <w:rPr>
                <w:rFonts w:cs="Calibri"/>
                <w:bCs/>
                <w:iCs/>
                <w:sz w:val="40"/>
                <w:szCs w:val="24"/>
              </w:rPr>
            </w:pPr>
          </w:p>
        </w:tc>
      </w:tr>
      <w:tr w:rsidR="00466069" w:rsidRPr="00C23883" w:rsidTr="00D867C3">
        <w:trPr>
          <w:trHeight w:val="480"/>
          <w:jc w:val="center"/>
        </w:trPr>
        <w:tc>
          <w:tcPr>
            <w:tcW w:w="1205" w:type="dxa"/>
            <w:shd w:val="clear" w:color="auto" w:fill="FFFFFF"/>
            <w:hideMark/>
          </w:tcPr>
          <w:p w:rsidR="00466069" w:rsidRPr="00DB119E" w:rsidRDefault="000321D0" w:rsidP="009E7B01">
            <w:pPr>
              <w:spacing w:after="60"/>
              <w:rPr>
                <w:rFonts w:eastAsia="Times New Roman" w:cs="Calibri"/>
                <w:color w:val="1D1B11"/>
                <w:sz w:val="24"/>
                <w:szCs w:val="24"/>
                <w:lang w:eastAsia="en-AU"/>
              </w:rPr>
            </w:pPr>
            <w:r>
              <w:rPr>
                <w:rFonts w:eastAsia="Times New Roman" w:cs="Calibri"/>
                <w:color w:val="1D1B11"/>
                <w:sz w:val="24"/>
                <w:szCs w:val="24"/>
                <w:lang w:eastAsia="en-AU"/>
              </w:rPr>
              <w:t>12.11</w:t>
            </w:r>
            <w:r w:rsidR="00466069" w:rsidRPr="00DB119E">
              <w:rPr>
                <w:rFonts w:eastAsia="Times New Roman" w:cs="Calibri"/>
                <w:color w:val="1D1B11"/>
                <w:sz w:val="24"/>
                <w:szCs w:val="24"/>
                <w:lang w:eastAsia="en-AU"/>
              </w:rPr>
              <w:t>.1</w:t>
            </w:r>
          </w:p>
        </w:tc>
        <w:tc>
          <w:tcPr>
            <w:tcW w:w="2409" w:type="dxa"/>
            <w:shd w:val="clear" w:color="auto" w:fill="FFFFFF"/>
            <w:hideMark/>
          </w:tcPr>
          <w:p w:rsidR="00466069" w:rsidRPr="00DB119E" w:rsidRDefault="00466069" w:rsidP="009E7B01">
            <w:pPr>
              <w:spacing w:after="60"/>
              <w:rPr>
                <w:rFonts w:eastAsia="Times New Roman" w:cs="Calibri"/>
                <w:color w:val="1D1B11"/>
                <w:sz w:val="24"/>
                <w:szCs w:val="24"/>
                <w:lang w:eastAsia="en-AU"/>
              </w:rPr>
            </w:pPr>
            <w:r w:rsidRPr="00DB119E">
              <w:rPr>
                <w:rFonts w:eastAsia="Times New Roman" w:cs="Calibri"/>
                <w:color w:val="1D1B11"/>
                <w:sz w:val="24"/>
                <w:szCs w:val="24"/>
                <w:lang w:eastAsia="en-AU"/>
              </w:rPr>
              <w:t>Neurosurgical Wound Infection</w:t>
            </w:r>
          </w:p>
        </w:tc>
        <w:tc>
          <w:tcPr>
            <w:tcW w:w="6237" w:type="dxa"/>
            <w:shd w:val="clear" w:color="auto" w:fill="FFFFFF"/>
            <w:hideMark/>
          </w:tcPr>
          <w:p w:rsidR="00466069" w:rsidRPr="000458DF" w:rsidRDefault="000458DF" w:rsidP="009E7B01">
            <w:pPr>
              <w:autoSpaceDE w:val="0"/>
              <w:autoSpaceDN w:val="0"/>
              <w:adjustRightInd w:val="0"/>
              <w:rPr>
                <w:rFonts w:cs="Calibri"/>
                <w:bCs/>
                <w:iCs/>
                <w:sz w:val="32"/>
                <w:szCs w:val="24"/>
              </w:rPr>
            </w:pPr>
            <w:r w:rsidRPr="000458DF">
              <w:rPr>
                <w:rFonts w:cs="Calibri"/>
                <w:bCs/>
                <w:iCs/>
                <w:sz w:val="32"/>
                <w:szCs w:val="24"/>
              </w:rPr>
              <w:t xml:space="preserve">Physician/surgeon considers the patient has a </w:t>
            </w:r>
            <w:r>
              <w:rPr>
                <w:rFonts w:cs="Calibri"/>
                <w:bCs/>
                <w:iCs/>
                <w:sz w:val="32"/>
                <w:szCs w:val="24"/>
              </w:rPr>
              <w:t>neurosurgical w</w:t>
            </w:r>
            <w:r w:rsidR="00466069" w:rsidRPr="000458DF">
              <w:rPr>
                <w:rFonts w:cs="Calibri"/>
                <w:bCs/>
                <w:iCs/>
                <w:sz w:val="32"/>
                <w:szCs w:val="24"/>
              </w:rPr>
              <w:t>ound Infection</w:t>
            </w:r>
            <w:r>
              <w:rPr>
                <w:rFonts w:cs="Calibri"/>
                <w:bCs/>
                <w:iCs/>
                <w:sz w:val="32"/>
                <w:szCs w:val="24"/>
              </w:rPr>
              <w:t xml:space="preserve"> and is treating same.</w:t>
            </w:r>
          </w:p>
          <w:p w:rsidR="00466069" w:rsidRPr="000458DF" w:rsidRDefault="00466069" w:rsidP="009E7B01">
            <w:pPr>
              <w:autoSpaceDE w:val="0"/>
              <w:autoSpaceDN w:val="0"/>
              <w:adjustRightInd w:val="0"/>
              <w:rPr>
                <w:rFonts w:cs="Calibri"/>
                <w:bCs/>
                <w:i/>
                <w:iCs/>
                <w:sz w:val="24"/>
                <w:szCs w:val="24"/>
                <w:u w:val="single"/>
              </w:rPr>
            </w:pPr>
            <w:r w:rsidRPr="000458DF">
              <w:rPr>
                <w:rFonts w:cs="Calibri"/>
                <w:bCs/>
                <w:i/>
                <w:iCs/>
                <w:sz w:val="24"/>
                <w:szCs w:val="24"/>
                <w:u w:val="single"/>
              </w:rPr>
              <w:t xml:space="preserve">Supporting evidence </w:t>
            </w:r>
            <w:r w:rsidR="000458DF" w:rsidRPr="000458DF">
              <w:rPr>
                <w:rFonts w:cs="Calibri"/>
                <w:bCs/>
                <w:i/>
                <w:iCs/>
                <w:sz w:val="24"/>
                <w:szCs w:val="24"/>
                <w:u w:val="single"/>
              </w:rPr>
              <w:t>(not mandatory)</w:t>
            </w:r>
            <w:r w:rsidRPr="000458DF">
              <w:rPr>
                <w:rFonts w:cs="Calibri"/>
                <w:bCs/>
                <w:i/>
                <w:iCs/>
                <w:sz w:val="24"/>
                <w:szCs w:val="24"/>
                <w:u w:val="single"/>
              </w:rPr>
              <w:t>:</w:t>
            </w:r>
          </w:p>
          <w:p w:rsidR="00466069" w:rsidRPr="000458DF" w:rsidRDefault="00466069" w:rsidP="00136177">
            <w:pPr>
              <w:numPr>
                <w:ilvl w:val="0"/>
                <w:numId w:val="52"/>
              </w:numPr>
              <w:spacing w:before="0"/>
              <w:jc w:val="both"/>
              <w:rPr>
                <w:rFonts w:cs="Calibri"/>
                <w:sz w:val="24"/>
                <w:szCs w:val="24"/>
              </w:rPr>
            </w:pPr>
            <w:r w:rsidRPr="000458DF">
              <w:rPr>
                <w:rFonts w:cs="Calibri"/>
                <w:sz w:val="24"/>
                <w:szCs w:val="24"/>
              </w:rPr>
              <w:t xml:space="preserve">Purulent discharge from wound </w:t>
            </w:r>
          </w:p>
          <w:p w:rsidR="00466069" w:rsidRPr="000458DF" w:rsidRDefault="000458DF" w:rsidP="00136177">
            <w:pPr>
              <w:numPr>
                <w:ilvl w:val="0"/>
                <w:numId w:val="52"/>
              </w:numPr>
              <w:spacing w:before="0"/>
              <w:jc w:val="both"/>
              <w:rPr>
                <w:rFonts w:cs="Calibri"/>
                <w:sz w:val="24"/>
                <w:szCs w:val="24"/>
              </w:rPr>
            </w:pPr>
            <w:r>
              <w:rPr>
                <w:rFonts w:cs="Calibri"/>
                <w:sz w:val="24"/>
                <w:szCs w:val="24"/>
              </w:rPr>
              <w:t>S</w:t>
            </w:r>
            <w:r w:rsidR="00466069" w:rsidRPr="000458DF">
              <w:rPr>
                <w:rFonts w:cs="Calibri"/>
                <w:sz w:val="24"/>
                <w:szCs w:val="24"/>
              </w:rPr>
              <w:t>igns of erythema, blanching, tenderness, pain, purulent discharge, heat</w:t>
            </w:r>
          </w:p>
          <w:p w:rsidR="00466069" w:rsidRPr="00DE0106" w:rsidRDefault="00466069" w:rsidP="009E7B01">
            <w:pPr>
              <w:ind w:left="720"/>
              <w:jc w:val="both"/>
              <w:rPr>
                <w:rFonts w:eastAsia="Times New Roman" w:cs="Calibri"/>
                <w:b/>
                <w:color w:val="1D1B11"/>
                <w:szCs w:val="24"/>
                <w:lang w:eastAsia="en-AU"/>
              </w:rPr>
            </w:pPr>
          </w:p>
        </w:tc>
      </w:tr>
      <w:tr w:rsidR="00466069" w:rsidRPr="00C23883" w:rsidTr="00D867C3">
        <w:trPr>
          <w:trHeight w:val="480"/>
          <w:jc w:val="center"/>
        </w:trPr>
        <w:tc>
          <w:tcPr>
            <w:tcW w:w="1205" w:type="dxa"/>
            <w:shd w:val="clear" w:color="auto" w:fill="FFFFFF"/>
          </w:tcPr>
          <w:p w:rsidR="00466069" w:rsidRPr="00DB119E" w:rsidRDefault="000321D0" w:rsidP="009E7B01">
            <w:pPr>
              <w:spacing w:after="60"/>
              <w:rPr>
                <w:rFonts w:eastAsia="Times New Roman" w:cs="Calibri"/>
                <w:color w:val="1D1B11"/>
                <w:sz w:val="24"/>
                <w:szCs w:val="24"/>
                <w:lang w:eastAsia="en-AU"/>
              </w:rPr>
            </w:pPr>
            <w:r>
              <w:rPr>
                <w:rFonts w:eastAsia="Times New Roman" w:cs="Calibri"/>
                <w:color w:val="1D1B11"/>
                <w:sz w:val="24"/>
                <w:szCs w:val="24"/>
                <w:lang w:eastAsia="en-AU"/>
              </w:rPr>
              <w:t>12.11.2</w:t>
            </w:r>
          </w:p>
        </w:tc>
        <w:tc>
          <w:tcPr>
            <w:tcW w:w="2409" w:type="dxa"/>
            <w:shd w:val="clear" w:color="auto" w:fill="FFFFFF"/>
          </w:tcPr>
          <w:p w:rsidR="00466069" w:rsidRPr="00DB119E" w:rsidRDefault="00466069" w:rsidP="009E7B01">
            <w:pPr>
              <w:spacing w:after="60"/>
              <w:rPr>
                <w:rFonts w:eastAsia="Times New Roman" w:cs="Calibri"/>
                <w:color w:val="1D1B11"/>
                <w:sz w:val="24"/>
                <w:szCs w:val="24"/>
                <w:lang w:eastAsia="en-AU"/>
              </w:rPr>
            </w:pPr>
            <w:r w:rsidRPr="00DB119E">
              <w:rPr>
                <w:rFonts w:eastAsia="Times New Roman" w:cstheme="minorHAnsi"/>
                <w:color w:val="1D1B11"/>
                <w:sz w:val="24"/>
                <w:szCs w:val="24"/>
                <w:lang w:eastAsia="en-AU"/>
              </w:rPr>
              <w:t>Neurosurgical wound Infection</w:t>
            </w:r>
          </w:p>
        </w:tc>
        <w:tc>
          <w:tcPr>
            <w:tcW w:w="6237" w:type="dxa"/>
            <w:shd w:val="clear" w:color="auto" w:fill="FFFFFF"/>
          </w:tcPr>
          <w:p w:rsidR="00466069" w:rsidRDefault="00FC37BF" w:rsidP="009E7B01">
            <w:pPr>
              <w:autoSpaceDE w:val="0"/>
              <w:autoSpaceDN w:val="0"/>
              <w:adjustRightInd w:val="0"/>
              <w:rPr>
                <w:rFonts w:cs="Calibri"/>
                <w:bCs/>
                <w:iCs/>
                <w:sz w:val="28"/>
                <w:szCs w:val="24"/>
              </w:rPr>
            </w:pPr>
            <w:r w:rsidRPr="00FC37BF">
              <w:rPr>
                <w:rFonts w:cs="Calibri"/>
                <w:bCs/>
                <w:iCs/>
                <w:sz w:val="28"/>
                <w:szCs w:val="24"/>
              </w:rPr>
              <w:t>During the ICU admission and/or up to 10 days from randomisation</w:t>
            </w:r>
          </w:p>
          <w:p w:rsidR="00067E5E" w:rsidRPr="005D0219" w:rsidRDefault="00067E5E" w:rsidP="009E7B01">
            <w:pPr>
              <w:autoSpaceDE w:val="0"/>
              <w:autoSpaceDN w:val="0"/>
              <w:adjustRightInd w:val="0"/>
              <w:rPr>
                <w:rFonts w:cs="Calibri"/>
                <w:bCs/>
                <w:iCs/>
                <w:sz w:val="40"/>
                <w:szCs w:val="24"/>
              </w:rPr>
            </w:pPr>
          </w:p>
        </w:tc>
      </w:tr>
      <w:tr w:rsidR="00466069" w:rsidRPr="00C23883" w:rsidTr="00D867C3">
        <w:trPr>
          <w:trHeight w:val="480"/>
          <w:jc w:val="center"/>
        </w:trPr>
        <w:tc>
          <w:tcPr>
            <w:tcW w:w="1205" w:type="dxa"/>
            <w:shd w:val="clear" w:color="auto" w:fill="FFFFFF"/>
            <w:hideMark/>
          </w:tcPr>
          <w:p w:rsidR="00466069" w:rsidRPr="00DE0106" w:rsidRDefault="000321D0" w:rsidP="009E7B01">
            <w:pPr>
              <w:spacing w:after="60"/>
              <w:rPr>
                <w:rFonts w:eastAsia="Times New Roman" w:cs="Calibri"/>
                <w:color w:val="1D1B11"/>
                <w:szCs w:val="24"/>
                <w:lang w:eastAsia="en-AU"/>
              </w:rPr>
            </w:pPr>
            <w:r>
              <w:rPr>
                <w:rFonts w:eastAsia="Times New Roman" w:cs="Calibri"/>
                <w:color w:val="1D1B11"/>
                <w:szCs w:val="24"/>
                <w:lang w:eastAsia="en-AU"/>
              </w:rPr>
              <w:t>12.12</w:t>
            </w:r>
            <w:r w:rsidR="00466069" w:rsidRPr="00DE0106">
              <w:rPr>
                <w:rFonts w:eastAsia="Times New Roman" w:cs="Calibri"/>
                <w:color w:val="1D1B11"/>
                <w:szCs w:val="24"/>
                <w:lang w:eastAsia="en-AU"/>
              </w:rPr>
              <w:t>.1</w:t>
            </w:r>
          </w:p>
        </w:tc>
        <w:tc>
          <w:tcPr>
            <w:tcW w:w="2409" w:type="dxa"/>
            <w:shd w:val="clear" w:color="auto" w:fill="FFFFFF"/>
            <w:hideMark/>
          </w:tcPr>
          <w:p w:rsidR="00466069" w:rsidRPr="00DE0106" w:rsidRDefault="00466069" w:rsidP="009E7B01">
            <w:pPr>
              <w:spacing w:after="60"/>
              <w:rPr>
                <w:rFonts w:eastAsia="Times New Roman" w:cs="Calibri"/>
                <w:color w:val="1D1B11"/>
                <w:szCs w:val="24"/>
                <w:lang w:eastAsia="en-AU"/>
              </w:rPr>
            </w:pPr>
            <w:r w:rsidRPr="00DE0106">
              <w:rPr>
                <w:rFonts w:eastAsia="Times New Roman" w:cs="Calibri"/>
                <w:color w:val="1D1B11"/>
                <w:szCs w:val="24"/>
                <w:lang w:eastAsia="en-AU"/>
              </w:rPr>
              <w:t>Other Infection</w:t>
            </w:r>
          </w:p>
        </w:tc>
        <w:tc>
          <w:tcPr>
            <w:tcW w:w="6237" w:type="dxa"/>
            <w:shd w:val="clear" w:color="auto" w:fill="FFFFFF"/>
            <w:hideMark/>
          </w:tcPr>
          <w:p w:rsidR="00466069" w:rsidRDefault="000458DF" w:rsidP="009E7B01">
            <w:pPr>
              <w:spacing w:after="60"/>
              <w:rPr>
                <w:rFonts w:cs="Calibri"/>
                <w:bCs/>
                <w:iCs/>
                <w:sz w:val="32"/>
                <w:szCs w:val="24"/>
              </w:rPr>
            </w:pPr>
            <w:r w:rsidRPr="000458DF">
              <w:rPr>
                <w:rFonts w:cs="Calibri"/>
                <w:bCs/>
                <w:iCs/>
                <w:sz w:val="32"/>
                <w:szCs w:val="24"/>
              </w:rPr>
              <w:t xml:space="preserve">Physician/surgeon </w:t>
            </w:r>
            <w:r>
              <w:rPr>
                <w:rFonts w:cs="Calibri"/>
                <w:bCs/>
                <w:iCs/>
                <w:sz w:val="32"/>
                <w:szCs w:val="24"/>
              </w:rPr>
              <w:t>considers the patient has</w:t>
            </w:r>
            <w:r w:rsidRPr="000458DF">
              <w:rPr>
                <w:rFonts w:cs="Calibri"/>
                <w:bCs/>
                <w:iCs/>
                <w:sz w:val="32"/>
                <w:szCs w:val="24"/>
              </w:rPr>
              <w:t xml:space="preserve"> </w:t>
            </w:r>
            <w:r w:rsidR="00466069" w:rsidRPr="000458DF">
              <w:rPr>
                <w:rFonts w:cs="Calibri"/>
                <w:bCs/>
                <w:iCs/>
                <w:sz w:val="32"/>
                <w:szCs w:val="24"/>
              </w:rPr>
              <w:t>an infection.</w:t>
            </w:r>
          </w:p>
          <w:p w:rsidR="00FC37BF" w:rsidRPr="000458DF" w:rsidRDefault="00FC37BF" w:rsidP="009E7B01">
            <w:pPr>
              <w:spacing w:after="60"/>
              <w:rPr>
                <w:rFonts w:cs="Calibri"/>
                <w:bCs/>
                <w:iCs/>
                <w:sz w:val="32"/>
                <w:szCs w:val="24"/>
              </w:rPr>
            </w:pPr>
            <w:r>
              <w:rPr>
                <w:rFonts w:cs="Calibri"/>
                <w:bCs/>
                <w:iCs/>
                <w:sz w:val="32"/>
                <w:szCs w:val="24"/>
              </w:rPr>
              <w:t>Please specify</w:t>
            </w:r>
          </w:p>
          <w:p w:rsidR="00466069" w:rsidRPr="000458DF" w:rsidRDefault="00466069" w:rsidP="009E7B01">
            <w:pPr>
              <w:autoSpaceDE w:val="0"/>
              <w:autoSpaceDN w:val="0"/>
              <w:adjustRightInd w:val="0"/>
              <w:rPr>
                <w:rFonts w:cs="Calibri"/>
                <w:bCs/>
                <w:i/>
                <w:iCs/>
                <w:sz w:val="24"/>
                <w:szCs w:val="24"/>
                <w:u w:val="single"/>
              </w:rPr>
            </w:pPr>
            <w:r w:rsidRPr="000458DF">
              <w:rPr>
                <w:rFonts w:cs="Calibri"/>
                <w:bCs/>
                <w:i/>
                <w:iCs/>
                <w:sz w:val="24"/>
                <w:szCs w:val="24"/>
                <w:u w:val="single"/>
              </w:rPr>
              <w:lastRenderedPageBreak/>
              <w:t>Supporting evidence (not mandatory):</w:t>
            </w:r>
          </w:p>
          <w:p w:rsidR="00466069" w:rsidRPr="000458DF" w:rsidRDefault="00466069" w:rsidP="009E7B01">
            <w:pPr>
              <w:spacing w:after="60"/>
              <w:rPr>
                <w:rFonts w:eastAsia="Times New Roman" w:cs="Calibri"/>
                <w:color w:val="1D1B11"/>
                <w:szCs w:val="24"/>
                <w:lang w:eastAsia="en-AU"/>
              </w:rPr>
            </w:pPr>
            <w:r w:rsidRPr="000458DF">
              <w:rPr>
                <w:rFonts w:eastAsia="Times New Roman" w:cs="Calibri"/>
                <w:color w:val="1D1B11"/>
                <w:sz w:val="24"/>
                <w:szCs w:val="24"/>
                <w:lang w:eastAsia="en-AU"/>
              </w:rPr>
              <w:t>Identification via laboratory results or via radiological or nuclear scanning</w:t>
            </w:r>
            <w:r w:rsidRPr="000458DF">
              <w:rPr>
                <w:rFonts w:eastAsia="Times New Roman" w:cs="Calibri"/>
                <w:color w:val="1D1B11"/>
                <w:szCs w:val="24"/>
                <w:lang w:eastAsia="en-AU"/>
              </w:rPr>
              <w:t>.</w:t>
            </w:r>
          </w:p>
          <w:p w:rsidR="00466069" w:rsidRPr="00DE0106" w:rsidRDefault="00466069" w:rsidP="009E7B01">
            <w:pPr>
              <w:spacing w:after="60"/>
              <w:rPr>
                <w:rFonts w:eastAsia="Times New Roman" w:cs="Calibri"/>
                <w:b/>
                <w:color w:val="1D1B11"/>
                <w:szCs w:val="24"/>
                <w:lang w:eastAsia="en-AU"/>
              </w:rPr>
            </w:pPr>
          </w:p>
        </w:tc>
      </w:tr>
      <w:tr w:rsidR="00466069" w:rsidRPr="00C23883" w:rsidTr="00D867C3">
        <w:trPr>
          <w:trHeight w:val="480"/>
          <w:jc w:val="center"/>
        </w:trPr>
        <w:tc>
          <w:tcPr>
            <w:tcW w:w="1205" w:type="dxa"/>
            <w:shd w:val="clear" w:color="auto" w:fill="FFFFFF"/>
            <w:hideMark/>
          </w:tcPr>
          <w:p w:rsidR="00466069" w:rsidRPr="00C23883" w:rsidRDefault="00466069" w:rsidP="000321D0">
            <w:pPr>
              <w:spacing w:after="60"/>
              <w:rPr>
                <w:rFonts w:eastAsia="Times New Roman" w:cstheme="minorHAnsi"/>
                <w:color w:val="1D1B11"/>
                <w:lang w:eastAsia="en-AU"/>
              </w:rPr>
            </w:pPr>
            <w:r w:rsidRPr="00C23883">
              <w:rPr>
                <w:rFonts w:eastAsia="Times New Roman" w:cstheme="minorHAnsi"/>
                <w:color w:val="1D1B11"/>
                <w:lang w:eastAsia="en-AU"/>
              </w:rPr>
              <w:lastRenderedPageBreak/>
              <w:t>12.1</w:t>
            </w:r>
            <w:r w:rsidR="000321D0">
              <w:rPr>
                <w:rFonts w:eastAsia="Times New Roman" w:cstheme="minorHAnsi"/>
                <w:color w:val="1D1B11"/>
                <w:lang w:eastAsia="en-AU"/>
              </w:rPr>
              <w:t>2</w:t>
            </w:r>
            <w:r w:rsidRPr="00C23883">
              <w:rPr>
                <w:rFonts w:eastAsia="Times New Roman" w:cstheme="minorHAnsi"/>
                <w:color w:val="1D1B11"/>
                <w:lang w:eastAsia="en-AU"/>
              </w:rPr>
              <w:t>.2</w:t>
            </w:r>
          </w:p>
        </w:tc>
        <w:tc>
          <w:tcPr>
            <w:tcW w:w="2409" w:type="dxa"/>
            <w:shd w:val="clear" w:color="auto" w:fill="FFFFFF"/>
            <w:hideMark/>
          </w:tcPr>
          <w:p w:rsidR="00466069" w:rsidRPr="00C23883" w:rsidRDefault="00466069" w:rsidP="00320B56">
            <w:pPr>
              <w:spacing w:after="60"/>
              <w:rPr>
                <w:rFonts w:eastAsia="Times New Roman" w:cstheme="minorHAnsi"/>
                <w:color w:val="1D1B11"/>
                <w:lang w:eastAsia="en-AU"/>
              </w:rPr>
            </w:pPr>
            <w:r w:rsidRPr="00C23883">
              <w:rPr>
                <w:rFonts w:eastAsia="Times New Roman" w:cstheme="minorHAnsi"/>
                <w:color w:val="1D1B11"/>
                <w:lang w:eastAsia="en-AU"/>
              </w:rPr>
              <w:t>Number of events</w:t>
            </w:r>
          </w:p>
        </w:tc>
        <w:tc>
          <w:tcPr>
            <w:tcW w:w="6237" w:type="dxa"/>
            <w:shd w:val="clear" w:color="auto" w:fill="FFFFFF"/>
            <w:hideMark/>
          </w:tcPr>
          <w:p w:rsidR="00466069" w:rsidRDefault="00FC37BF" w:rsidP="00320B56">
            <w:pPr>
              <w:spacing w:after="60"/>
              <w:rPr>
                <w:rFonts w:cs="Calibri"/>
                <w:bCs/>
                <w:iCs/>
                <w:sz w:val="28"/>
                <w:szCs w:val="24"/>
              </w:rPr>
            </w:pPr>
            <w:r w:rsidRPr="00FC37BF">
              <w:rPr>
                <w:rFonts w:cs="Calibri"/>
                <w:bCs/>
                <w:iCs/>
                <w:sz w:val="28"/>
                <w:szCs w:val="24"/>
              </w:rPr>
              <w:t>During the ICU admission and/or up to 10 days from randomisation</w:t>
            </w:r>
          </w:p>
          <w:p w:rsidR="00067E5E" w:rsidRPr="00C23883" w:rsidRDefault="00067E5E" w:rsidP="00320B56">
            <w:pPr>
              <w:spacing w:after="60"/>
              <w:rPr>
                <w:rFonts w:eastAsia="Times New Roman" w:cstheme="minorHAnsi"/>
                <w:b/>
                <w:color w:val="1D1B11"/>
                <w:lang w:eastAsia="en-AU"/>
              </w:rPr>
            </w:pPr>
          </w:p>
        </w:tc>
      </w:tr>
    </w:tbl>
    <w:p w:rsidR="00FC37BF" w:rsidRDefault="00FC37BF"/>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1205"/>
        <w:gridCol w:w="2409"/>
        <w:gridCol w:w="6237"/>
      </w:tblGrid>
      <w:tr w:rsidR="00466069" w:rsidRPr="00C23883" w:rsidTr="00FC37BF">
        <w:trPr>
          <w:trHeight w:val="480"/>
          <w:jc w:val="center"/>
        </w:trPr>
        <w:tc>
          <w:tcPr>
            <w:tcW w:w="9851" w:type="dxa"/>
            <w:gridSpan w:val="3"/>
            <w:shd w:val="pct15" w:color="auto" w:fill="auto"/>
            <w:hideMark/>
          </w:tcPr>
          <w:p w:rsidR="00466069" w:rsidRDefault="00466069" w:rsidP="009E7B01">
            <w:pPr>
              <w:spacing w:after="60" w:line="276" w:lineRule="auto"/>
              <w:jc w:val="center"/>
              <w:rPr>
                <w:rStyle w:val="SubtleEmphasis"/>
                <w:i/>
              </w:rPr>
            </w:pPr>
            <w:r>
              <w:rPr>
                <w:rStyle w:val="SubtleEmphasis"/>
                <w:i/>
              </w:rPr>
              <w:lastRenderedPageBreak/>
              <w:t xml:space="preserve">Adverse Event (4 of 4) </w:t>
            </w:r>
            <w:r w:rsidR="00FC37BF">
              <w:rPr>
                <w:rStyle w:val="SubtleEmphasis"/>
                <w:i/>
              </w:rPr>
              <w:t>–</w:t>
            </w:r>
            <w:r>
              <w:rPr>
                <w:rStyle w:val="SubtleEmphasis"/>
                <w:i/>
              </w:rPr>
              <w:t xml:space="preserve"> Bleeding</w:t>
            </w:r>
          </w:p>
          <w:p w:rsidR="00466069" w:rsidRPr="00A04E30" w:rsidRDefault="00466069" w:rsidP="009E7B01">
            <w:pPr>
              <w:spacing w:before="0"/>
              <w:jc w:val="both"/>
              <w:rPr>
                <w:b/>
                <w:u w:val="single"/>
              </w:rPr>
            </w:pPr>
            <w:r w:rsidRPr="00A04E30">
              <w:rPr>
                <w:b/>
                <w:u w:val="single"/>
              </w:rPr>
              <w:t>Guidelines</w:t>
            </w:r>
          </w:p>
          <w:p w:rsidR="00466069" w:rsidRDefault="00466069" w:rsidP="009E7B01">
            <w:pPr>
              <w:autoSpaceDE w:val="0"/>
              <w:autoSpaceDN w:val="0"/>
              <w:adjustRightInd w:val="0"/>
              <w:rPr>
                <w:rFonts w:cs="Calibri"/>
                <w:bCs/>
                <w:iCs/>
                <w:sz w:val="24"/>
                <w:szCs w:val="24"/>
              </w:rPr>
            </w:pPr>
            <w:r>
              <w:rPr>
                <w:rFonts w:cs="Calibri"/>
                <w:bCs/>
                <w:iCs/>
                <w:sz w:val="24"/>
                <w:szCs w:val="24"/>
              </w:rPr>
              <w:t xml:space="preserve">An Adverse Event (Bleeding) will be documented if it occurs </w:t>
            </w:r>
          </w:p>
          <w:p w:rsidR="00466069" w:rsidRDefault="00466069" w:rsidP="009E7B01">
            <w:pPr>
              <w:autoSpaceDE w:val="0"/>
              <w:autoSpaceDN w:val="0"/>
              <w:adjustRightInd w:val="0"/>
            </w:pPr>
            <w:r>
              <w:rPr>
                <w:rFonts w:cs="Calibri"/>
                <w:bCs/>
                <w:iCs/>
                <w:sz w:val="24"/>
                <w:szCs w:val="24"/>
              </w:rPr>
              <w:t xml:space="preserve">                </w:t>
            </w:r>
            <w:r>
              <w:rPr>
                <w:rFonts w:cs="Calibri"/>
                <w:b/>
                <w:bCs/>
                <w:iCs/>
                <w:sz w:val="24"/>
                <w:szCs w:val="24"/>
              </w:rPr>
              <w:t>During the ICU admission and/or up to 10</w:t>
            </w:r>
            <w:r w:rsidRPr="008F24ED">
              <w:rPr>
                <w:rFonts w:cs="Calibri"/>
                <w:b/>
                <w:bCs/>
                <w:iCs/>
                <w:sz w:val="24"/>
                <w:szCs w:val="24"/>
              </w:rPr>
              <w:t xml:space="preserve"> days from randomisation</w:t>
            </w:r>
          </w:p>
          <w:p w:rsidR="00466069" w:rsidRDefault="00466069" w:rsidP="009E7B01">
            <w:pPr>
              <w:jc w:val="both"/>
              <w:rPr>
                <w:b/>
                <w:i/>
              </w:rPr>
            </w:pPr>
          </w:p>
          <w:p w:rsidR="00466069" w:rsidRDefault="00466069" w:rsidP="009E7B01">
            <w:pPr>
              <w:jc w:val="both"/>
              <w:rPr>
                <w:i/>
              </w:rPr>
            </w:pPr>
            <w:r w:rsidRPr="00495FFC">
              <w:rPr>
                <w:i/>
              </w:rPr>
              <w:t>The CRF shoul</w:t>
            </w:r>
            <w:r>
              <w:rPr>
                <w:i/>
              </w:rPr>
              <w:t xml:space="preserve">d be marked ‘YES’ if </w:t>
            </w:r>
            <w:r w:rsidRPr="00495FFC">
              <w:rPr>
                <w:i/>
              </w:rPr>
              <w:t xml:space="preserve">it is the opinion of the principal investigator </w:t>
            </w:r>
            <w:r>
              <w:rPr>
                <w:i/>
              </w:rPr>
              <w:t xml:space="preserve">or the consultant responsible for the patient on that day, </w:t>
            </w:r>
            <w:r w:rsidRPr="00495FFC">
              <w:rPr>
                <w:i/>
              </w:rPr>
              <w:t xml:space="preserve">that there was </w:t>
            </w:r>
            <w:r>
              <w:rPr>
                <w:i/>
              </w:rPr>
              <w:t>probable</w:t>
            </w:r>
            <w:r w:rsidRPr="00495FFC">
              <w:rPr>
                <w:i/>
              </w:rPr>
              <w:t xml:space="preserve"> </w:t>
            </w:r>
            <w:r>
              <w:rPr>
                <w:i/>
              </w:rPr>
              <w:t>or proven new adverse event.</w:t>
            </w:r>
          </w:p>
          <w:p w:rsidR="00466069" w:rsidRPr="009341A8" w:rsidRDefault="00466069" w:rsidP="009E7B01">
            <w:pPr>
              <w:jc w:val="both"/>
              <w:rPr>
                <w:rStyle w:val="SubtleEmphasis"/>
                <w:rFonts w:ascii="Calibri" w:hAnsi="Calibri"/>
                <w:b w:val="0"/>
                <w:i/>
                <w:iCs w:val="0"/>
              </w:rPr>
            </w:pPr>
          </w:p>
        </w:tc>
      </w:tr>
      <w:tr w:rsidR="00466069" w:rsidRPr="00C23883" w:rsidTr="00FC37BF">
        <w:trPr>
          <w:trHeight w:val="480"/>
          <w:jc w:val="center"/>
        </w:trPr>
        <w:tc>
          <w:tcPr>
            <w:tcW w:w="1205" w:type="dxa"/>
            <w:shd w:val="clear" w:color="auto" w:fill="FFFFFF"/>
            <w:hideMark/>
          </w:tcPr>
          <w:p w:rsidR="00466069" w:rsidRPr="000321D0" w:rsidRDefault="00FC37BF" w:rsidP="009E7B01">
            <w:pPr>
              <w:spacing w:after="60"/>
              <w:rPr>
                <w:rFonts w:eastAsia="Times New Roman" w:cs="Calibri"/>
                <w:color w:val="1D1B11"/>
                <w:sz w:val="24"/>
                <w:szCs w:val="24"/>
                <w:lang w:eastAsia="en-AU"/>
              </w:rPr>
            </w:pPr>
            <w:r>
              <w:rPr>
                <w:rFonts w:eastAsia="Times New Roman" w:cs="Calibri"/>
                <w:color w:val="1D1B11"/>
                <w:sz w:val="24"/>
                <w:szCs w:val="24"/>
                <w:lang w:eastAsia="en-AU"/>
              </w:rPr>
              <w:t>12.13</w:t>
            </w:r>
            <w:r w:rsidR="00466069" w:rsidRPr="000321D0">
              <w:rPr>
                <w:rFonts w:eastAsia="Times New Roman" w:cs="Calibri"/>
                <w:color w:val="1D1B11"/>
                <w:sz w:val="24"/>
                <w:szCs w:val="24"/>
                <w:lang w:eastAsia="en-AU"/>
              </w:rPr>
              <w:t>.1</w:t>
            </w:r>
          </w:p>
        </w:tc>
        <w:tc>
          <w:tcPr>
            <w:tcW w:w="2409" w:type="dxa"/>
            <w:shd w:val="clear" w:color="auto" w:fill="FFFFFF"/>
            <w:hideMark/>
          </w:tcPr>
          <w:p w:rsidR="00466069" w:rsidRPr="000321D0" w:rsidRDefault="00466069" w:rsidP="009E7B01">
            <w:pPr>
              <w:spacing w:after="60"/>
              <w:rPr>
                <w:rFonts w:eastAsia="Times New Roman" w:cs="Calibri"/>
                <w:color w:val="1D1B11"/>
                <w:sz w:val="24"/>
                <w:szCs w:val="24"/>
                <w:lang w:eastAsia="en-AU"/>
              </w:rPr>
            </w:pPr>
            <w:r w:rsidRPr="000321D0">
              <w:rPr>
                <w:rFonts w:eastAsia="Times New Roman" w:cs="Calibri"/>
                <w:color w:val="1D1B11"/>
                <w:sz w:val="24"/>
                <w:szCs w:val="24"/>
                <w:lang w:eastAsia="en-AU"/>
              </w:rPr>
              <w:t>New Intracerebral Bleed</w:t>
            </w:r>
          </w:p>
        </w:tc>
        <w:tc>
          <w:tcPr>
            <w:tcW w:w="6237" w:type="dxa"/>
            <w:shd w:val="clear" w:color="auto" w:fill="FFFFFF"/>
            <w:hideMark/>
          </w:tcPr>
          <w:p w:rsidR="00466069" w:rsidRDefault="00466069" w:rsidP="009B325C">
            <w:pPr>
              <w:autoSpaceDE w:val="0"/>
              <w:autoSpaceDN w:val="0"/>
              <w:adjustRightInd w:val="0"/>
              <w:rPr>
                <w:rFonts w:cs="Calibri"/>
                <w:bCs/>
                <w:iCs/>
                <w:sz w:val="24"/>
                <w:szCs w:val="24"/>
              </w:rPr>
            </w:pPr>
            <w:r w:rsidRPr="000321D0">
              <w:rPr>
                <w:rFonts w:cs="Calibri"/>
                <w:bCs/>
                <w:iCs/>
                <w:sz w:val="24"/>
                <w:szCs w:val="24"/>
              </w:rPr>
              <w:t>A new bleed intra cerebral haematoma on CT /MRI or documented intraoperatively.</w:t>
            </w:r>
          </w:p>
          <w:p w:rsidR="009B325C" w:rsidRDefault="009B325C" w:rsidP="000458DF">
            <w:pPr>
              <w:autoSpaceDE w:val="0"/>
              <w:autoSpaceDN w:val="0"/>
              <w:adjustRightInd w:val="0"/>
              <w:rPr>
                <w:rFonts w:cs="Calibri"/>
                <w:bCs/>
                <w:iCs/>
                <w:sz w:val="24"/>
                <w:szCs w:val="24"/>
              </w:rPr>
            </w:pPr>
          </w:p>
          <w:p w:rsidR="009B325C" w:rsidRPr="000321D0" w:rsidRDefault="009B325C" w:rsidP="000458DF">
            <w:pPr>
              <w:autoSpaceDE w:val="0"/>
              <w:autoSpaceDN w:val="0"/>
              <w:adjustRightInd w:val="0"/>
              <w:rPr>
                <w:rFonts w:cs="Calibri"/>
                <w:sz w:val="24"/>
                <w:szCs w:val="24"/>
              </w:rPr>
            </w:pPr>
            <w:r>
              <w:rPr>
                <w:rFonts w:cs="Calibri"/>
                <w:bCs/>
                <w:iCs/>
                <w:sz w:val="24"/>
                <w:szCs w:val="24"/>
              </w:rPr>
              <w:t>Not following the expected course of injury.</w:t>
            </w:r>
          </w:p>
          <w:p w:rsidR="00466069" w:rsidRPr="000321D0" w:rsidRDefault="00466069" w:rsidP="009E7B01">
            <w:pPr>
              <w:spacing w:after="60"/>
              <w:rPr>
                <w:rFonts w:eastAsia="Times New Roman" w:cs="Calibri"/>
                <w:b/>
                <w:color w:val="1D1B11"/>
                <w:sz w:val="24"/>
                <w:szCs w:val="24"/>
                <w:lang w:eastAsia="en-AU"/>
              </w:rPr>
            </w:pPr>
          </w:p>
        </w:tc>
      </w:tr>
      <w:tr w:rsidR="00466069" w:rsidRPr="00C23883" w:rsidTr="00FC37BF">
        <w:trPr>
          <w:trHeight w:val="480"/>
          <w:jc w:val="center"/>
        </w:trPr>
        <w:tc>
          <w:tcPr>
            <w:tcW w:w="1205" w:type="dxa"/>
            <w:shd w:val="clear" w:color="auto" w:fill="FFFFFF"/>
          </w:tcPr>
          <w:p w:rsidR="00466069" w:rsidRPr="000321D0" w:rsidRDefault="00FC37BF" w:rsidP="009E7B01">
            <w:pPr>
              <w:spacing w:after="60"/>
              <w:rPr>
                <w:rFonts w:eastAsia="Times New Roman" w:cstheme="minorHAnsi"/>
                <w:color w:val="1D1B11"/>
                <w:sz w:val="24"/>
                <w:szCs w:val="24"/>
                <w:lang w:eastAsia="en-AU"/>
              </w:rPr>
            </w:pPr>
            <w:r>
              <w:rPr>
                <w:rFonts w:eastAsia="Times New Roman" w:cstheme="minorHAnsi"/>
                <w:color w:val="1D1B11"/>
                <w:sz w:val="24"/>
                <w:szCs w:val="24"/>
                <w:lang w:eastAsia="en-AU"/>
              </w:rPr>
              <w:t>12.13</w:t>
            </w:r>
            <w:r w:rsidR="00466069" w:rsidRPr="000321D0">
              <w:rPr>
                <w:rFonts w:eastAsia="Times New Roman" w:cstheme="minorHAnsi"/>
                <w:color w:val="1D1B11"/>
                <w:sz w:val="24"/>
                <w:szCs w:val="24"/>
                <w:lang w:eastAsia="en-AU"/>
              </w:rPr>
              <w:t>.2</w:t>
            </w:r>
          </w:p>
        </w:tc>
        <w:tc>
          <w:tcPr>
            <w:tcW w:w="2409" w:type="dxa"/>
            <w:shd w:val="clear" w:color="auto" w:fill="FFFFFF"/>
          </w:tcPr>
          <w:p w:rsidR="00466069" w:rsidRPr="000321D0" w:rsidRDefault="00466069" w:rsidP="009E7B01">
            <w:pPr>
              <w:spacing w:after="60"/>
              <w:rPr>
                <w:rFonts w:eastAsia="Times New Roman" w:cstheme="minorHAnsi"/>
                <w:color w:val="1D1B11"/>
                <w:sz w:val="24"/>
                <w:szCs w:val="24"/>
                <w:lang w:eastAsia="en-AU"/>
              </w:rPr>
            </w:pPr>
            <w:r w:rsidRPr="000321D0">
              <w:rPr>
                <w:rFonts w:eastAsia="Times New Roman" w:cstheme="minorHAnsi"/>
                <w:color w:val="1D1B11"/>
                <w:sz w:val="24"/>
                <w:szCs w:val="24"/>
                <w:lang w:eastAsia="en-AU"/>
              </w:rPr>
              <w:t>Number of events</w:t>
            </w:r>
          </w:p>
        </w:tc>
        <w:tc>
          <w:tcPr>
            <w:tcW w:w="6237" w:type="dxa"/>
            <w:shd w:val="clear" w:color="auto" w:fill="FFFFFF"/>
          </w:tcPr>
          <w:p w:rsidR="00466069" w:rsidRDefault="00FC37BF" w:rsidP="000458DF">
            <w:pPr>
              <w:autoSpaceDE w:val="0"/>
              <w:autoSpaceDN w:val="0"/>
              <w:adjustRightInd w:val="0"/>
              <w:rPr>
                <w:rFonts w:cs="Calibri"/>
                <w:bCs/>
                <w:iCs/>
                <w:sz w:val="28"/>
                <w:szCs w:val="24"/>
              </w:rPr>
            </w:pPr>
            <w:r w:rsidRPr="00FC37BF">
              <w:rPr>
                <w:rFonts w:cs="Calibri"/>
                <w:bCs/>
                <w:iCs/>
                <w:sz w:val="28"/>
                <w:szCs w:val="24"/>
              </w:rPr>
              <w:t>During the ICU admission and/or up to 10 days from randomisation</w:t>
            </w:r>
          </w:p>
          <w:p w:rsidR="00067E5E" w:rsidRPr="000321D0" w:rsidRDefault="00067E5E" w:rsidP="000458DF">
            <w:pPr>
              <w:autoSpaceDE w:val="0"/>
              <w:autoSpaceDN w:val="0"/>
              <w:adjustRightInd w:val="0"/>
              <w:rPr>
                <w:rFonts w:cs="Calibri"/>
                <w:bCs/>
                <w:iCs/>
                <w:sz w:val="24"/>
                <w:szCs w:val="24"/>
              </w:rPr>
            </w:pPr>
          </w:p>
        </w:tc>
      </w:tr>
      <w:tr w:rsidR="00466069" w:rsidRPr="00C23883" w:rsidTr="00FC37BF">
        <w:trPr>
          <w:trHeight w:val="480"/>
          <w:jc w:val="center"/>
        </w:trPr>
        <w:tc>
          <w:tcPr>
            <w:tcW w:w="1205" w:type="dxa"/>
            <w:shd w:val="clear" w:color="auto" w:fill="FFFFFF"/>
            <w:hideMark/>
          </w:tcPr>
          <w:p w:rsidR="00466069" w:rsidRPr="000321D0" w:rsidRDefault="00FC37BF" w:rsidP="009E7B01">
            <w:pPr>
              <w:spacing w:after="60"/>
              <w:rPr>
                <w:rFonts w:eastAsia="Times New Roman" w:cs="Calibri"/>
                <w:color w:val="1D1B11"/>
                <w:sz w:val="24"/>
                <w:szCs w:val="24"/>
                <w:lang w:eastAsia="en-AU"/>
              </w:rPr>
            </w:pPr>
            <w:r>
              <w:rPr>
                <w:rFonts w:eastAsia="Times New Roman" w:cs="Calibri"/>
                <w:color w:val="1D1B11"/>
                <w:sz w:val="24"/>
                <w:szCs w:val="24"/>
                <w:lang w:eastAsia="en-AU"/>
              </w:rPr>
              <w:t>12.14</w:t>
            </w:r>
            <w:r w:rsidR="00466069" w:rsidRPr="000321D0">
              <w:rPr>
                <w:rFonts w:eastAsia="Times New Roman" w:cs="Calibri"/>
                <w:color w:val="1D1B11"/>
                <w:sz w:val="24"/>
                <w:szCs w:val="24"/>
                <w:lang w:eastAsia="en-AU"/>
              </w:rPr>
              <w:t>.1</w:t>
            </w:r>
          </w:p>
        </w:tc>
        <w:tc>
          <w:tcPr>
            <w:tcW w:w="2409" w:type="dxa"/>
            <w:shd w:val="clear" w:color="auto" w:fill="FFFFFF"/>
            <w:hideMark/>
          </w:tcPr>
          <w:p w:rsidR="00466069" w:rsidRPr="000321D0" w:rsidRDefault="00466069" w:rsidP="009E7B01">
            <w:pPr>
              <w:spacing w:after="60"/>
              <w:rPr>
                <w:rFonts w:eastAsia="Times New Roman" w:cs="Calibri"/>
                <w:color w:val="1D1B11"/>
                <w:sz w:val="24"/>
                <w:szCs w:val="24"/>
                <w:lang w:eastAsia="en-AU"/>
              </w:rPr>
            </w:pPr>
            <w:r w:rsidRPr="000321D0">
              <w:rPr>
                <w:rFonts w:eastAsia="Times New Roman" w:cs="Calibri"/>
                <w:color w:val="1D1B11"/>
                <w:sz w:val="24"/>
                <w:szCs w:val="24"/>
                <w:lang w:eastAsia="en-AU"/>
              </w:rPr>
              <w:t>New significant bleeding</w:t>
            </w:r>
          </w:p>
        </w:tc>
        <w:tc>
          <w:tcPr>
            <w:tcW w:w="6237" w:type="dxa"/>
            <w:shd w:val="clear" w:color="auto" w:fill="FFFFFF"/>
            <w:hideMark/>
          </w:tcPr>
          <w:p w:rsidR="00466069" w:rsidRPr="000321D0" w:rsidRDefault="00466069" w:rsidP="000458DF">
            <w:pPr>
              <w:autoSpaceDE w:val="0"/>
              <w:autoSpaceDN w:val="0"/>
              <w:adjustRightInd w:val="0"/>
              <w:rPr>
                <w:rFonts w:cs="Calibri"/>
                <w:sz w:val="24"/>
                <w:szCs w:val="24"/>
              </w:rPr>
            </w:pPr>
            <w:r w:rsidRPr="000321D0">
              <w:rPr>
                <w:sz w:val="24"/>
                <w:szCs w:val="24"/>
              </w:rPr>
              <w:t>A decrease in the haemoglobin concentration of at least 2 g/dL in 24 hours and the transfusion of 2 units of packed red cells within 24 hours after bleeding</w:t>
            </w:r>
          </w:p>
          <w:p w:rsidR="00466069" w:rsidRPr="000321D0" w:rsidRDefault="00466069" w:rsidP="009E7B01">
            <w:pPr>
              <w:pStyle w:val="StyleListBullet4Justified"/>
              <w:tabs>
                <w:tab w:val="clear" w:pos="360"/>
                <w:tab w:val="clear" w:pos="851"/>
              </w:tabs>
              <w:ind w:left="86" w:firstLine="0"/>
              <w:rPr>
                <w:sz w:val="24"/>
                <w:szCs w:val="24"/>
              </w:rPr>
            </w:pPr>
          </w:p>
          <w:p w:rsidR="00466069" w:rsidRPr="000321D0" w:rsidRDefault="00466069" w:rsidP="000458DF">
            <w:pPr>
              <w:autoSpaceDE w:val="0"/>
              <w:autoSpaceDN w:val="0"/>
              <w:adjustRightInd w:val="0"/>
              <w:rPr>
                <w:rFonts w:cs="Calibri"/>
                <w:sz w:val="24"/>
                <w:szCs w:val="24"/>
              </w:rPr>
            </w:pPr>
            <w:r w:rsidRPr="000321D0">
              <w:rPr>
                <w:sz w:val="24"/>
                <w:szCs w:val="24"/>
              </w:rPr>
              <w:t>Failure of the haemoglobin concentration (in g/dL) to increase after transfusion by at least the number of units transfused minus 2 (i.e. if 4 units of packed cells were transfused, the bleeding would be considered clinically important if the haemoglobin concentration did not rise by at least 2 g/dL</w:t>
            </w:r>
          </w:p>
          <w:p w:rsidR="00466069" w:rsidRPr="000321D0" w:rsidRDefault="00466069" w:rsidP="009E7B01">
            <w:pPr>
              <w:spacing w:after="60"/>
              <w:rPr>
                <w:rFonts w:eastAsia="Times New Roman" w:cs="Calibri"/>
                <w:color w:val="1D1B11"/>
                <w:sz w:val="24"/>
                <w:szCs w:val="24"/>
                <w:lang w:eastAsia="en-AU"/>
              </w:rPr>
            </w:pPr>
          </w:p>
        </w:tc>
      </w:tr>
      <w:tr w:rsidR="00466069" w:rsidRPr="00C23883" w:rsidTr="00FC37BF">
        <w:trPr>
          <w:trHeight w:val="480"/>
          <w:jc w:val="center"/>
        </w:trPr>
        <w:tc>
          <w:tcPr>
            <w:tcW w:w="1205" w:type="dxa"/>
            <w:tcBorders>
              <w:bottom w:val="single" w:sz="4" w:space="0" w:color="auto"/>
            </w:tcBorders>
            <w:shd w:val="clear" w:color="auto" w:fill="FFFFFF"/>
            <w:hideMark/>
          </w:tcPr>
          <w:p w:rsidR="00466069" w:rsidRPr="000321D0" w:rsidRDefault="00FC37BF" w:rsidP="00907BCB">
            <w:pPr>
              <w:spacing w:after="60"/>
              <w:rPr>
                <w:rFonts w:eastAsia="Times New Roman" w:cstheme="minorHAnsi"/>
                <w:color w:val="1D1B11"/>
                <w:sz w:val="24"/>
                <w:szCs w:val="24"/>
                <w:lang w:eastAsia="en-AU"/>
              </w:rPr>
            </w:pPr>
            <w:r>
              <w:rPr>
                <w:rFonts w:eastAsia="Times New Roman" w:cstheme="minorHAnsi"/>
                <w:color w:val="1D1B11"/>
                <w:sz w:val="24"/>
                <w:szCs w:val="24"/>
                <w:lang w:eastAsia="en-AU"/>
              </w:rPr>
              <w:t>12.14</w:t>
            </w:r>
            <w:r w:rsidR="00466069" w:rsidRPr="000321D0">
              <w:rPr>
                <w:rFonts w:eastAsia="Times New Roman" w:cstheme="minorHAnsi"/>
                <w:color w:val="1D1B11"/>
                <w:sz w:val="24"/>
                <w:szCs w:val="24"/>
                <w:lang w:eastAsia="en-AU"/>
              </w:rPr>
              <w:t>.2</w:t>
            </w:r>
          </w:p>
        </w:tc>
        <w:tc>
          <w:tcPr>
            <w:tcW w:w="2409" w:type="dxa"/>
            <w:tcBorders>
              <w:bottom w:val="single" w:sz="4" w:space="0" w:color="auto"/>
            </w:tcBorders>
            <w:shd w:val="clear" w:color="auto" w:fill="FFFFFF"/>
            <w:hideMark/>
          </w:tcPr>
          <w:p w:rsidR="00466069" w:rsidRPr="000321D0" w:rsidRDefault="00466069" w:rsidP="000E6ED4">
            <w:pPr>
              <w:spacing w:after="60"/>
              <w:rPr>
                <w:rFonts w:eastAsia="Times New Roman" w:cstheme="minorHAnsi"/>
                <w:color w:val="1D1B11"/>
                <w:sz w:val="24"/>
                <w:szCs w:val="24"/>
                <w:lang w:eastAsia="en-AU"/>
              </w:rPr>
            </w:pPr>
            <w:r w:rsidRPr="000321D0">
              <w:rPr>
                <w:rFonts w:eastAsia="Times New Roman" w:cstheme="minorHAnsi"/>
                <w:color w:val="1D1B11"/>
                <w:sz w:val="24"/>
                <w:szCs w:val="24"/>
                <w:lang w:eastAsia="en-AU"/>
              </w:rPr>
              <w:t>Number of events</w:t>
            </w:r>
          </w:p>
        </w:tc>
        <w:tc>
          <w:tcPr>
            <w:tcW w:w="6237" w:type="dxa"/>
            <w:tcBorders>
              <w:bottom w:val="single" w:sz="4" w:space="0" w:color="auto"/>
            </w:tcBorders>
            <w:shd w:val="clear" w:color="auto" w:fill="FFFFFF"/>
            <w:hideMark/>
          </w:tcPr>
          <w:p w:rsidR="00466069" w:rsidRDefault="00FC37BF" w:rsidP="00320B56">
            <w:pPr>
              <w:spacing w:after="60"/>
              <w:rPr>
                <w:rFonts w:cs="Calibri"/>
                <w:bCs/>
                <w:iCs/>
                <w:sz w:val="28"/>
                <w:szCs w:val="24"/>
              </w:rPr>
            </w:pPr>
            <w:r w:rsidRPr="00FC37BF">
              <w:rPr>
                <w:rFonts w:cs="Calibri"/>
                <w:bCs/>
                <w:iCs/>
                <w:sz w:val="28"/>
                <w:szCs w:val="24"/>
              </w:rPr>
              <w:t>During the ICU admission and/or up to 10 days from randomisation</w:t>
            </w:r>
          </w:p>
          <w:p w:rsidR="00067E5E" w:rsidRPr="000321D0" w:rsidRDefault="00067E5E" w:rsidP="00320B56">
            <w:pPr>
              <w:spacing w:after="60"/>
              <w:rPr>
                <w:rFonts w:eastAsia="Times New Roman" w:cstheme="minorHAnsi"/>
                <w:b/>
                <w:color w:val="1D1B11"/>
                <w:sz w:val="24"/>
                <w:szCs w:val="24"/>
                <w:lang w:eastAsia="en-AU"/>
              </w:rPr>
            </w:pPr>
          </w:p>
        </w:tc>
      </w:tr>
      <w:tr w:rsidR="003728E2" w:rsidRPr="00C23883" w:rsidTr="003728E2">
        <w:trPr>
          <w:trHeight w:val="480"/>
          <w:jc w:val="center"/>
        </w:trPr>
        <w:tc>
          <w:tcPr>
            <w:tcW w:w="9851" w:type="dxa"/>
            <w:gridSpan w:val="3"/>
            <w:tcBorders>
              <w:bottom w:val="single" w:sz="4" w:space="0" w:color="auto"/>
            </w:tcBorders>
            <w:shd w:val="pct20" w:color="auto" w:fill="auto"/>
          </w:tcPr>
          <w:p w:rsidR="003728E2" w:rsidRPr="00C23883" w:rsidRDefault="003728E2" w:rsidP="00676038">
            <w:pPr>
              <w:spacing w:after="60" w:line="276" w:lineRule="auto"/>
              <w:jc w:val="center"/>
              <w:rPr>
                <w:rStyle w:val="SubtleEmphasis"/>
                <w:rFonts w:asciiTheme="minorHAnsi" w:hAnsiTheme="minorHAnsi" w:cstheme="minorHAnsi"/>
                <w:i/>
              </w:rPr>
            </w:pPr>
            <w:r>
              <w:rPr>
                <w:rStyle w:val="SubtleEmphasis"/>
                <w:rFonts w:asciiTheme="minorHAnsi" w:hAnsiTheme="minorHAnsi" w:cstheme="minorHAnsi"/>
                <w:i/>
              </w:rPr>
              <w:t>Intractable Hypertension</w:t>
            </w:r>
          </w:p>
        </w:tc>
      </w:tr>
      <w:tr w:rsidR="003728E2" w:rsidRPr="00C23883" w:rsidTr="00FC37BF">
        <w:trPr>
          <w:trHeight w:val="480"/>
          <w:jc w:val="center"/>
        </w:trPr>
        <w:tc>
          <w:tcPr>
            <w:tcW w:w="1205" w:type="dxa"/>
            <w:tcBorders>
              <w:bottom w:val="single" w:sz="4" w:space="0" w:color="auto"/>
            </w:tcBorders>
            <w:shd w:val="clear" w:color="auto" w:fill="FFFFFF"/>
          </w:tcPr>
          <w:p w:rsidR="003728E2" w:rsidRPr="000321D0" w:rsidRDefault="003728E2" w:rsidP="00676038">
            <w:pPr>
              <w:spacing w:after="60"/>
              <w:rPr>
                <w:rFonts w:eastAsia="Times New Roman" w:cstheme="minorHAnsi"/>
                <w:color w:val="1D1B11"/>
                <w:sz w:val="24"/>
                <w:lang w:eastAsia="en-AU"/>
              </w:rPr>
            </w:pPr>
            <w:r>
              <w:rPr>
                <w:rFonts w:eastAsia="Times New Roman" w:cstheme="minorHAnsi"/>
                <w:color w:val="1D1B11"/>
                <w:sz w:val="24"/>
                <w:lang w:eastAsia="en-AU"/>
              </w:rPr>
              <w:t>12.15.1</w:t>
            </w:r>
          </w:p>
        </w:tc>
        <w:tc>
          <w:tcPr>
            <w:tcW w:w="2409" w:type="dxa"/>
            <w:tcBorders>
              <w:bottom w:val="single" w:sz="4" w:space="0" w:color="auto"/>
            </w:tcBorders>
            <w:shd w:val="clear" w:color="auto" w:fill="FFFFFF"/>
          </w:tcPr>
          <w:p w:rsidR="003728E2" w:rsidRPr="000321D0" w:rsidRDefault="003728E2" w:rsidP="00676038">
            <w:pPr>
              <w:spacing w:after="60"/>
              <w:rPr>
                <w:rFonts w:eastAsia="Times New Roman" w:cstheme="minorHAnsi"/>
                <w:color w:val="1D1B11"/>
                <w:sz w:val="24"/>
                <w:lang w:eastAsia="en-AU"/>
              </w:rPr>
            </w:pPr>
            <w:r>
              <w:rPr>
                <w:rFonts w:eastAsia="Times New Roman" w:cstheme="minorHAnsi"/>
                <w:color w:val="1D1B11"/>
                <w:sz w:val="24"/>
                <w:lang w:eastAsia="en-AU"/>
              </w:rPr>
              <w:t>Intractable ICP</w:t>
            </w:r>
          </w:p>
        </w:tc>
        <w:tc>
          <w:tcPr>
            <w:tcW w:w="6237" w:type="dxa"/>
            <w:tcBorders>
              <w:bottom w:val="single" w:sz="4" w:space="0" w:color="auto"/>
            </w:tcBorders>
            <w:shd w:val="clear" w:color="auto" w:fill="FFFFFF"/>
          </w:tcPr>
          <w:p w:rsidR="003728E2" w:rsidRPr="003728E2" w:rsidRDefault="003728E2" w:rsidP="005E3E1B">
            <w:pPr>
              <w:spacing w:after="60"/>
              <w:rPr>
                <w:rFonts w:eastAsia="Times New Roman" w:cstheme="minorHAnsi"/>
                <w:sz w:val="24"/>
                <w:lang w:eastAsia="en-AU"/>
              </w:rPr>
            </w:pPr>
            <w:r w:rsidRPr="003728E2">
              <w:rPr>
                <w:rFonts w:eastAsia="Times New Roman" w:cstheme="minorHAnsi"/>
                <w:sz w:val="24"/>
                <w:lang w:eastAsia="en-AU"/>
              </w:rPr>
              <w:t xml:space="preserve">How many </w:t>
            </w:r>
            <w:r w:rsidR="00B723FC">
              <w:rPr>
                <w:rFonts w:eastAsia="Times New Roman" w:cstheme="minorHAnsi"/>
                <w:sz w:val="24"/>
                <w:lang w:eastAsia="en-AU"/>
              </w:rPr>
              <w:t>events</w:t>
            </w:r>
            <w:r w:rsidRPr="003728E2">
              <w:rPr>
                <w:rFonts w:eastAsia="Times New Roman" w:cstheme="minorHAnsi"/>
                <w:sz w:val="24"/>
                <w:lang w:eastAsia="en-AU"/>
              </w:rPr>
              <w:t xml:space="preserve"> did the patient have an </w:t>
            </w:r>
            <w:r w:rsidR="00B723FC" w:rsidRPr="003728E2">
              <w:rPr>
                <w:rFonts w:eastAsia="Times New Roman" w:cstheme="minorHAnsi"/>
                <w:sz w:val="24"/>
                <w:lang w:eastAsia="en-AU"/>
              </w:rPr>
              <w:t>(untreatable and sustained)</w:t>
            </w:r>
            <w:r w:rsidR="00B723FC">
              <w:rPr>
                <w:rFonts w:eastAsia="Times New Roman" w:cstheme="minorHAnsi"/>
                <w:sz w:val="24"/>
                <w:lang w:eastAsia="en-AU"/>
              </w:rPr>
              <w:t xml:space="preserve"> </w:t>
            </w:r>
            <w:r w:rsidR="00AF4BF2">
              <w:rPr>
                <w:rFonts w:eastAsia="Times New Roman" w:cstheme="minorHAnsi"/>
                <w:sz w:val="24"/>
                <w:lang w:eastAsia="en-AU"/>
              </w:rPr>
              <w:t>ICP &gt;20</w:t>
            </w:r>
            <w:r w:rsidRPr="003728E2">
              <w:rPr>
                <w:rFonts w:eastAsia="Times New Roman" w:cstheme="minorHAnsi"/>
                <w:sz w:val="24"/>
                <w:lang w:eastAsia="en-AU"/>
              </w:rPr>
              <w:t>?</w:t>
            </w:r>
            <w:r w:rsidR="00AF4BF2">
              <w:rPr>
                <w:rFonts w:eastAsia="Times New Roman" w:cstheme="minorHAnsi"/>
                <w:sz w:val="24"/>
                <w:lang w:eastAsia="en-AU"/>
              </w:rPr>
              <w:t xml:space="preserve"> An event is </w:t>
            </w:r>
            <w:r w:rsidR="00AF4BF2" w:rsidRPr="00AF4BF2">
              <w:rPr>
                <w:rFonts w:eastAsia="Times New Roman" w:cstheme="minorHAnsi"/>
                <w:sz w:val="24"/>
                <w:u w:val="single"/>
                <w:lang w:eastAsia="en-AU"/>
              </w:rPr>
              <w:t>not the</w:t>
            </w:r>
            <w:r w:rsidR="00AF4BF2">
              <w:rPr>
                <w:rFonts w:eastAsia="Times New Roman" w:cstheme="minorHAnsi"/>
                <w:sz w:val="24"/>
                <w:lang w:eastAsia="en-AU"/>
              </w:rPr>
              <w:t xml:space="preserve"> number of hours.</w:t>
            </w:r>
          </w:p>
          <w:p w:rsidR="003728E2" w:rsidRPr="003728E2" w:rsidRDefault="003728E2" w:rsidP="00676038">
            <w:pPr>
              <w:pStyle w:val="ListParagraph"/>
              <w:numPr>
                <w:ilvl w:val="0"/>
                <w:numId w:val="59"/>
              </w:numPr>
              <w:spacing w:after="60"/>
              <w:rPr>
                <w:rFonts w:eastAsia="Times New Roman" w:cstheme="minorHAnsi"/>
                <w:b/>
                <w:sz w:val="24"/>
                <w:lang w:eastAsia="en-AU"/>
              </w:rPr>
            </w:pPr>
            <w:r w:rsidRPr="003728E2">
              <w:rPr>
                <w:rFonts w:eastAsia="Times New Roman" w:cstheme="minorHAnsi"/>
                <w:b/>
                <w:sz w:val="24"/>
                <w:lang w:eastAsia="en-AU"/>
              </w:rPr>
              <w:t xml:space="preserve">ICP &gt;20mmHG </w:t>
            </w:r>
          </w:p>
          <w:p w:rsidR="003728E2" w:rsidRPr="003728E2" w:rsidRDefault="003728E2" w:rsidP="00713C78">
            <w:pPr>
              <w:pStyle w:val="ListParagraph"/>
              <w:numPr>
                <w:ilvl w:val="0"/>
                <w:numId w:val="59"/>
              </w:numPr>
              <w:spacing w:after="60"/>
              <w:rPr>
                <w:rFonts w:eastAsia="Times New Roman" w:cstheme="minorHAnsi"/>
                <w:b/>
                <w:sz w:val="24"/>
                <w:lang w:eastAsia="en-AU"/>
              </w:rPr>
            </w:pPr>
            <w:r w:rsidRPr="003728E2">
              <w:rPr>
                <w:rFonts w:eastAsia="Times New Roman" w:cstheme="minorHAnsi"/>
                <w:b/>
                <w:sz w:val="24"/>
                <w:lang w:eastAsia="en-AU"/>
              </w:rPr>
              <w:t>and sustained continuously at this level for &gt;20min</w:t>
            </w:r>
            <w:r w:rsidR="00713C78">
              <w:rPr>
                <w:rFonts w:eastAsia="Times New Roman" w:cstheme="minorHAnsi"/>
                <w:b/>
                <w:sz w:val="24"/>
                <w:lang w:eastAsia="en-AU"/>
              </w:rPr>
              <w:t xml:space="preserve"> for some &gt;1 hour</w:t>
            </w:r>
          </w:p>
          <w:p w:rsidR="003728E2" w:rsidRPr="005E3E1B" w:rsidRDefault="00713C78" w:rsidP="00713C78">
            <w:pPr>
              <w:pStyle w:val="ListParagraph"/>
              <w:numPr>
                <w:ilvl w:val="0"/>
                <w:numId w:val="59"/>
              </w:numPr>
              <w:spacing w:after="60"/>
              <w:rPr>
                <w:rFonts w:eastAsia="Times New Roman" w:cstheme="minorHAnsi"/>
                <w:b/>
                <w:color w:val="FF0000"/>
                <w:sz w:val="24"/>
                <w:lang w:eastAsia="en-AU"/>
              </w:rPr>
            </w:pPr>
            <w:r>
              <w:rPr>
                <w:rFonts w:eastAsia="Times New Roman" w:cstheme="minorHAnsi"/>
                <w:b/>
                <w:color w:val="FF0000"/>
                <w:sz w:val="24"/>
                <w:lang w:eastAsia="en-AU"/>
              </w:rPr>
              <w:t>P</w:t>
            </w:r>
            <w:r w:rsidR="003728E2" w:rsidRPr="005E3E1B">
              <w:rPr>
                <w:rFonts w:eastAsia="Times New Roman" w:cstheme="minorHAnsi"/>
                <w:b/>
                <w:color w:val="FF0000"/>
                <w:sz w:val="24"/>
                <w:lang w:eastAsia="en-AU"/>
              </w:rPr>
              <w:t>atient on maximal therapy</w:t>
            </w:r>
            <w:r>
              <w:rPr>
                <w:rFonts w:eastAsia="Times New Roman" w:cstheme="minorHAnsi"/>
                <w:b/>
                <w:color w:val="FF0000"/>
                <w:sz w:val="24"/>
                <w:lang w:eastAsia="en-AU"/>
              </w:rPr>
              <w:t xml:space="preserve"> or required additional </w:t>
            </w:r>
            <w:r>
              <w:rPr>
                <w:rFonts w:eastAsia="Times New Roman" w:cstheme="minorHAnsi"/>
                <w:b/>
                <w:color w:val="FF0000"/>
                <w:sz w:val="24"/>
                <w:lang w:eastAsia="en-AU"/>
              </w:rPr>
              <w:lastRenderedPageBreak/>
              <w:t>therapy or dramatic increase in therapy</w:t>
            </w:r>
          </w:p>
          <w:p w:rsidR="003728E2" w:rsidRPr="00C23883" w:rsidRDefault="003728E2" w:rsidP="00676038">
            <w:pPr>
              <w:spacing w:after="60"/>
              <w:rPr>
                <w:rFonts w:eastAsia="Times New Roman" w:cstheme="minorHAnsi"/>
                <w:b/>
                <w:color w:val="1D1B11"/>
                <w:lang w:eastAsia="en-AU"/>
              </w:rPr>
            </w:pPr>
          </w:p>
        </w:tc>
      </w:tr>
      <w:tr w:rsidR="003728E2" w:rsidRPr="00C23883" w:rsidTr="00FC37BF">
        <w:trPr>
          <w:trHeight w:val="480"/>
          <w:jc w:val="center"/>
        </w:trPr>
        <w:tc>
          <w:tcPr>
            <w:tcW w:w="1205" w:type="dxa"/>
            <w:tcBorders>
              <w:bottom w:val="single" w:sz="4" w:space="0" w:color="auto"/>
            </w:tcBorders>
            <w:shd w:val="clear" w:color="auto" w:fill="FFFFFF"/>
          </w:tcPr>
          <w:p w:rsidR="003728E2" w:rsidRDefault="003728E2" w:rsidP="00676038">
            <w:pPr>
              <w:spacing w:after="60"/>
              <w:rPr>
                <w:rFonts w:eastAsia="Times New Roman" w:cstheme="minorHAnsi"/>
                <w:color w:val="1D1B11"/>
                <w:sz w:val="24"/>
                <w:lang w:eastAsia="en-AU"/>
              </w:rPr>
            </w:pPr>
            <w:r>
              <w:rPr>
                <w:rFonts w:eastAsia="Times New Roman" w:cstheme="minorHAnsi"/>
                <w:color w:val="1D1B11"/>
                <w:sz w:val="24"/>
                <w:lang w:eastAsia="en-AU"/>
              </w:rPr>
              <w:lastRenderedPageBreak/>
              <w:t>12.15.2</w:t>
            </w:r>
          </w:p>
        </w:tc>
        <w:tc>
          <w:tcPr>
            <w:tcW w:w="2409" w:type="dxa"/>
            <w:tcBorders>
              <w:bottom w:val="single" w:sz="4" w:space="0" w:color="auto"/>
            </w:tcBorders>
            <w:shd w:val="clear" w:color="auto" w:fill="FFFFFF"/>
          </w:tcPr>
          <w:p w:rsidR="003728E2" w:rsidRPr="000321D0" w:rsidRDefault="003728E2" w:rsidP="00676038">
            <w:pPr>
              <w:spacing w:after="60"/>
              <w:rPr>
                <w:rFonts w:eastAsia="Times New Roman" w:cstheme="minorHAnsi"/>
                <w:color w:val="1D1B11"/>
                <w:sz w:val="24"/>
                <w:lang w:eastAsia="en-AU"/>
              </w:rPr>
            </w:pPr>
            <w:r>
              <w:rPr>
                <w:rFonts w:eastAsia="Times New Roman" w:cstheme="minorHAnsi"/>
                <w:color w:val="1D1B11"/>
                <w:sz w:val="24"/>
                <w:lang w:eastAsia="en-AU"/>
              </w:rPr>
              <w:t>Number of Events</w:t>
            </w:r>
          </w:p>
        </w:tc>
        <w:tc>
          <w:tcPr>
            <w:tcW w:w="6237" w:type="dxa"/>
            <w:tcBorders>
              <w:bottom w:val="single" w:sz="4" w:space="0" w:color="auto"/>
            </w:tcBorders>
            <w:shd w:val="clear" w:color="auto" w:fill="FFFFFF"/>
          </w:tcPr>
          <w:p w:rsidR="003728E2" w:rsidRDefault="003728E2" w:rsidP="00676038">
            <w:pPr>
              <w:spacing w:after="60"/>
              <w:rPr>
                <w:rFonts w:cs="Calibri"/>
                <w:bCs/>
                <w:iCs/>
                <w:sz w:val="28"/>
                <w:szCs w:val="24"/>
              </w:rPr>
            </w:pPr>
            <w:r w:rsidRPr="00FC37BF">
              <w:rPr>
                <w:rFonts w:cs="Calibri"/>
                <w:bCs/>
                <w:iCs/>
                <w:sz w:val="28"/>
                <w:szCs w:val="24"/>
              </w:rPr>
              <w:t>During the ICU admission and/or up to 10 days from randomisation</w:t>
            </w:r>
          </w:p>
          <w:p w:rsidR="003728E2" w:rsidRDefault="003728E2" w:rsidP="00676038">
            <w:pPr>
              <w:spacing w:after="60"/>
              <w:rPr>
                <w:rFonts w:eastAsia="Times New Roman" w:cstheme="minorHAnsi"/>
                <w:b/>
                <w:color w:val="1D1B11"/>
                <w:lang w:eastAsia="en-AU"/>
              </w:rPr>
            </w:pPr>
          </w:p>
        </w:tc>
      </w:tr>
      <w:tr w:rsidR="003728E2" w:rsidRPr="00C23883" w:rsidTr="003728E2">
        <w:trPr>
          <w:trHeight w:val="480"/>
          <w:jc w:val="center"/>
        </w:trPr>
        <w:tc>
          <w:tcPr>
            <w:tcW w:w="9851" w:type="dxa"/>
            <w:gridSpan w:val="3"/>
            <w:tcBorders>
              <w:bottom w:val="single" w:sz="4" w:space="0" w:color="auto"/>
            </w:tcBorders>
            <w:shd w:val="pct15" w:color="auto" w:fill="auto"/>
          </w:tcPr>
          <w:p w:rsidR="003728E2" w:rsidRPr="00FC37BF" w:rsidRDefault="003728E2" w:rsidP="003728E2">
            <w:pPr>
              <w:spacing w:after="60"/>
              <w:jc w:val="center"/>
              <w:rPr>
                <w:rFonts w:cs="Calibri"/>
                <w:bCs/>
                <w:iCs/>
                <w:sz w:val="28"/>
                <w:szCs w:val="24"/>
              </w:rPr>
            </w:pPr>
            <w:r>
              <w:rPr>
                <w:rStyle w:val="SubtleEmphasis"/>
                <w:rFonts w:asciiTheme="minorHAnsi" w:hAnsiTheme="minorHAnsi" w:cstheme="minorHAnsi"/>
                <w:i/>
              </w:rPr>
              <w:t>Intractable Hypertension</w:t>
            </w:r>
          </w:p>
        </w:tc>
      </w:tr>
      <w:tr w:rsidR="003728E2" w:rsidRPr="00C23883" w:rsidTr="00FC37BF">
        <w:trPr>
          <w:trHeight w:val="480"/>
          <w:jc w:val="center"/>
        </w:trPr>
        <w:tc>
          <w:tcPr>
            <w:tcW w:w="1205" w:type="dxa"/>
            <w:tcBorders>
              <w:bottom w:val="single" w:sz="4" w:space="0" w:color="auto"/>
            </w:tcBorders>
            <w:shd w:val="clear" w:color="auto" w:fill="FFFFFF"/>
          </w:tcPr>
          <w:p w:rsidR="003728E2" w:rsidRDefault="003728E2" w:rsidP="003728E2">
            <w:pPr>
              <w:spacing w:after="60"/>
              <w:rPr>
                <w:rFonts w:eastAsia="Times New Roman" w:cstheme="minorHAnsi"/>
                <w:color w:val="1D1B11"/>
                <w:sz w:val="24"/>
                <w:szCs w:val="24"/>
                <w:lang w:eastAsia="en-AU"/>
              </w:rPr>
            </w:pPr>
            <w:r>
              <w:rPr>
                <w:rFonts w:eastAsia="Times New Roman" w:cstheme="minorHAnsi"/>
                <w:color w:val="1D1B11"/>
                <w:sz w:val="24"/>
                <w:szCs w:val="24"/>
                <w:lang w:eastAsia="en-AU"/>
              </w:rPr>
              <w:t>12.16</w:t>
            </w:r>
          </w:p>
        </w:tc>
        <w:tc>
          <w:tcPr>
            <w:tcW w:w="2409" w:type="dxa"/>
            <w:tcBorders>
              <w:bottom w:val="single" w:sz="4" w:space="0" w:color="auto"/>
            </w:tcBorders>
            <w:shd w:val="clear" w:color="auto" w:fill="FFFFFF"/>
          </w:tcPr>
          <w:p w:rsidR="003728E2" w:rsidRPr="000321D0" w:rsidRDefault="003728E2" w:rsidP="000E6ED4">
            <w:pPr>
              <w:spacing w:after="60"/>
              <w:rPr>
                <w:rFonts w:eastAsia="Times New Roman" w:cstheme="minorHAnsi"/>
                <w:color w:val="1D1B11"/>
                <w:sz w:val="24"/>
                <w:szCs w:val="24"/>
                <w:lang w:eastAsia="en-AU"/>
              </w:rPr>
            </w:pPr>
            <w:r>
              <w:rPr>
                <w:rFonts w:eastAsia="Times New Roman" w:cstheme="minorHAnsi"/>
                <w:color w:val="1D1B11"/>
                <w:sz w:val="24"/>
                <w:szCs w:val="24"/>
                <w:lang w:eastAsia="en-AU"/>
              </w:rPr>
              <w:t xml:space="preserve">Increase in </w:t>
            </w:r>
            <w:r w:rsidRPr="000321D0">
              <w:rPr>
                <w:rFonts w:eastAsia="Times New Roman" w:cs="Calibri"/>
                <w:color w:val="1D1B11"/>
                <w:sz w:val="24"/>
                <w:szCs w:val="24"/>
                <w:lang w:eastAsia="en-AU"/>
              </w:rPr>
              <w:t>Intracerebral Bleed</w:t>
            </w:r>
          </w:p>
        </w:tc>
        <w:tc>
          <w:tcPr>
            <w:tcW w:w="6237" w:type="dxa"/>
            <w:tcBorders>
              <w:bottom w:val="single" w:sz="4" w:space="0" w:color="auto"/>
            </w:tcBorders>
            <w:shd w:val="clear" w:color="auto" w:fill="FFFFFF"/>
          </w:tcPr>
          <w:p w:rsidR="003728E2" w:rsidRDefault="003728E2" w:rsidP="00B04F25">
            <w:pPr>
              <w:autoSpaceDE w:val="0"/>
              <w:autoSpaceDN w:val="0"/>
              <w:adjustRightInd w:val="0"/>
              <w:rPr>
                <w:rFonts w:cs="Calibri"/>
                <w:bCs/>
                <w:iCs/>
                <w:sz w:val="24"/>
                <w:szCs w:val="24"/>
              </w:rPr>
            </w:pPr>
            <w:r w:rsidRPr="000321D0">
              <w:rPr>
                <w:rFonts w:cs="Calibri"/>
                <w:bCs/>
                <w:iCs/>
                <w:sz w:val="24"/>
                <w:szCs w:val="24"/>
              </w:rPr>
              <w:t>A new bleed or a significant extension of a previous intra cerebral haematoma on CT /MRI or documented intraoperatively.</w:t>
            </w:r>
          </w:p>
          <w:p w:rsidR="009B325C" w:rsidRDefault="009B325C" w:rsidP="00B04F25">
            <w:pPr>
              <w:autoSpaceDE w:val="0"/>
              <w:autoSpaceDN w:val="0"/>
              <w:adjustRightInd w:val="0"/>
              <w:rPr>
                <w:rFonts w:cs="Calibri"/>
                <w:bCs/>
                <w:iCs/>
                <w:sz w:val="24"/>
                <w:szCs w:val="24"/>
              </w:rPr>
            </w:pPr>
            <w:r>
              <w:rPr>
                <w:rFonts w:cs="Calibri"/>
                <w:bCs/>
                <w:iCs/>
                <w:sz w:val="24"/>
                <w:szCs w:val="24"/>
              </w:rPr>
              <w:t>Not following the expected course of injury.</w:t>
            </w:r>
          </w:p>
          <w:p w:rsidR="003728E2" w:rsidRPr="000321D0" w:rsidRDefault="003728E2" w:rsidP="00B04F25">
            <w:pPr>
              <w:autoSpaceDE w:val="0"/>
              <w:autoSpaceDN w:val="0"/>
              <w:adjustRightInd w:val="0"/>
              <w:rPr>
                <w:rFonts w:cs="Calibri"/>
                <w:sz w:val="24"/>
                <w:szCs w:val="24"/>
              </w:rPr>
            </w:pPr>
          </w:p>
          <w:p w:rsidR="003728E2" w:rsidRPr="005E3E1B" w:rsidRDefault="003728E2" w:rsidP="00320B56">
            <w:pPr>
              <w:spacing w:after="60"/>
              <w:rPr>
                <w:rFonts w:cs="Calibri"/>
                <w:b/>
                <w:iCs/>
                <w:color w:val="FF0000"/>
                <w:sz w:val="28"/>
                <w:szCs w:val="24"/>
              </w:rPr>
            </w:pPr>
            <w:r w:rsidRPr="005E3E1B">
              <w:rPr>
                <w:rFonts w:cs="Calibri"/>
                <w:b/>
                <w:iCs/>
                <w:color w:val="FF0000"/>
                <w:sz w:val="28"/>
                <w:szCs w:val="24"/>
              </w:rPr>
              <w:t>Please ensure that De identified CT report is sent to Project Manager</w:t>
            </w:r>
          </w:p>
          <w:p w:rsidR="003728E2" w:rsidRPr="00FC37BF" w:rsidRDefault="003728E2" w:rsidP="00320B56">
            <w:pPr>
              <w:spacing w:after="60"/>
              <w:rPr>
                <w:rFonts w:cs="Calibri"/>
                <w:bCs/>
                <w:iCs/>
                <w:sz w:val="28"/>
                <w:szCs w:val="24"/>
              </w:rPr>
            </w:pPr>
          </w:p>
        </w:tc>
      </w:tr>
      <w:tr w:rsidR="003728E2" w:rsidRPr="00C23883" w:rsidTr="00FC37BF">
        <w:trPr>
          <w:trHeight w:val="480"/>
          <w:jc w:val="center"/>
        </w:trPr>
        <w:tc>
          <w:tcPr>
            <w:tcW w:w="9851" w:type="dxa"/>
            <w:gridSpan w:val="3"/>
            <w:shd w:val="pct15" w:color="auto" w:fill="auto"/>
          </w:tcPr>
          <w:p w:rsidR="003728E2" w:rsidRPr="00C23883" w:rsidRDefault="003728E2" w:rsidP="008B288B">
            <w:pPr>
              <w:spacing w:after="60" w:line="276" w:lineRule="auto"/>
              <w:jc w:val="center"/>
              <w:rPr>
                <w:rStyle w:val="SubtleEmphasis"/>
                <w:rFonts w:asciiTheme="minorHAnsi" w:hAnsiTheme="minorHAnsi" w:cstheme="minorHAnsi"/>
                <w:i/>
              </w:rPr>
            </w:pPr>
            <w:r w:rsidRPr="00C23883">
              <w:rPr>
                <w:rStyle w:val="SubtleEmphasis"/>
                <w:rFonts w:asciiTheme="minorHAnsi" w:hAnsiTheme="minorHAnsi" w:cstheme="minorHAnsi"/>
                <w:i/>
              </w:rPr>
              <w:t>Other adverse events</w:t>
            </w:r>
          </w:p>
        </w:tc>
      </w:tr>
      <w:tr w:rsidR="003728E2" w:rsidRPr="00C23883" w:rsidTr="00FC37BF">
        <w:trPr>
          <w:trHeight w:val="480"/>
          <w:jc w:val="center"/>
        </w:trPr>
        <w:tc>
          <w:tcPr>
            <w:tcW w:w="1205" w:type="dxa"/>
            <w:shd w:val="clear" w:color="auto" w:fill="FFFFFF"/>
            <w:hideMark/>
          </w:tcPr>
          <w:p w:rsidR="003728E2" w:rsidRPr="000321D0" w:rsidRDefault="003728E2" w:rsidP="00320B56">
            <w:pPr>
              <w:spacing w:after="60"/>
              <w:rPr>
                <w:rFonts w:eastAsia="Times New Roman" w:cstheme="minorHAnsi"/>
                <w:color w:val="1D1B11"/>
                <w:sz w:val="24"/>
                <w:lang w:eastAsia="en-AU"/>
              </w:rPr>
            </w:pPr>
            <w:r>
              <w:rPr>
                <w:rFonts w:eastAsia="Times New Roman" w:cstheme="minorHAnsi"/>
                <w:color w:val="1D1B11"/>
                <w:sz w:val="24"/>
                <w:lang w:eastAsia="en-AU"/>
              </w:rPr>
              <w:t>12.17</w:t>
            </w:r>
          </w:p>
        </w:tc>
        <w:tc>
          <w:tcPr>
            <w:tcW w:w="2409" w:type="dxa"/>
            <w:shd w:val="clear" w:color="auto" w:fill="FFFFFF"/>
            <w:hideMark/>
          </w:tcPr>
          <w:p w:rsidR="003728E2" w:rsidRPr="003728E2" w:rsidRDefault="003728E2" w:rsidP="000E6ED4">
            <w:pPr>
              <w:spacing w:after="60"/>
              <w:rPr>
                <w:rFonts w:eastAsia="Times New Roman" w:cstheme="minorHAnsi"/>
                <w:color w:val="1D1B11"/>
                <w:sz w:val="36"/>
                <w:lang w:eastAsia="en-AU"/>
              </w:rPr>
            </w:pPr>
            <w:r w:rsidRPr="003728E2">
              <w:rPr>
                <w:rFonts w:eastAsia="Times New Roman" w:cstheme="minorHAnsi"/>
                <w:color w:val="1D1B11"/>
                <w:sz w:val="36"/>
                <w:lang w:eastAsia="en-AU"/>
              </w:rPr>
              <w:t>List</w:t>
            </w:r>
          </w:p>
        </w:tc>
        <w:tc>
          <w:tcPr>
            <w:tcW w:w="6237" w:type="dxa"/>
            <w:shd w:val="clear" w:color="auto" w:fill="FFFFFF"/>
            <w:hideMark/>
          </w:tcPr>
          <w:p w:rsidR="003728E2" w:rsidRPr="003728E2" w:rsidRDefault="003728E2" w:rsidP="00320B56">
            <w:pPr>
              <w:spacing w:after="60"/>
              <w:rPr>
                <w:rFonts w:eastAsia="Times New Roman" w:cstheme="minorHAnsi"/>
                <w:b/>
                <w:color w:val="1D1B11"/>
                <w:sz w:val="36"/>
                <w:lang w:eastAsia="en-AU"/>
              </w:rPr>
            </w:pPr>
            <w:r w:rsidRPr="003728E2">
              <w:rPr>
                <w:rFonts w:eastAsia="Times New Roman" w:cstheme="minorHAnsi"/>
                <w:b/>
                <w:color w:val="1D1B11"/>
                <w:sz w:val="36"/>
                <w:lang w:eastAsia="en-AU"/>
              </w:rPr>
              <w:t>Please write comment about Adverse Incident</w:t>
            </w:r>
          </w:p>
          <w:p w:rsidR="003728E2" w:rsidRPr="003728E2" w:rsidRDefault="003728E2" w:rsidP="00320B56">
            <w:pPr>
              <w:spacing w:after="60"/>
              <w:rPr>
                <w:rFonts w:eastAsia="Times New Roman" w:cstheme="minorHAnsi"/>
                <w:b/>
                <w:color w:val="1D1B11"/>
                <w:sz w:val="36"/>
                <w:lang w:eastAsia="en-AU"/>
              </w:rPr>
            </w:pPr>
          </w:p>
          <w:p w:rsidR="003728E2" w:rsidRPr="003728E2" w:rsidRDefault="003728E2" w:rsidP="00320B56">
            <w:pPr>
              <w:spacing w:after="60"/>
              <w:rPr>
                <w:rFonts w:eastAsia="Times New Roman" w:cstheme="minorHAnsi"/>
                <w:b/>
                <w:color w:val="1D1B11"/>
                <w:sz w:val="36"/>
                <w:lang w:eastAsia="en-AU"/>
              </w:rPr>
            </w:pPr>
          </w:p>
        </w:tc>
      </w:tr>
    </w:tbl>
    <w:p w:rsidR="00D778F9" w:rsidRPr="00360664" w:rsidRDefault="00D778F9" w:rsidP="00C94CCA">
      <w:pPr>
        <w:rPr>
          <w:rFonts w:cstheme="minorHAnsi"/>
          <w:b/>
        </w:rPr>
      </w:pPr>
    </w:p>
    <w:sectPr w:rsidR="00D778F9" w:rsidRPr="00360664" w:rsidSect="00C94CCA">
      <w:footerReference w:type="default" r:id="rId8"/>
      <w:footerReference w:type="first" r:id="rId9"/>
      <w:pgSz w:w="11907" w:h="16839" w:code="9"/>
      <w:pgMar w:top="1276" w:right="851" w:bottom="851" w:left="851" w:header="0" w:footer="7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27A4" w:rsidRDefault="00C927A4">
      <w:r>
        <w:separator/>
      </w:r>
    </w:p>
  </w:endnote>
  <w:endnote w:type="continuationSeparator" w:id="0">
    <w:p w:rsidR="00C927A4" w:rsidRDefault="00C92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0379552"/>
      <w:docPartObj>
        <w:docPartGallery w:val="Page Numbers (Bottom of Page)"/>
        <w:docPartUnique/>
      </w:docPartObj>
    </w:sdtPr>
    <w:sdtEndPr/>
    <w:sdtContent>
      <w:p w:rsidR="00C927A4" w:rsidRDefault="00C927A4" w:rsidP="003F7584">
        <w:pPr>
          <w:pStyle w:val="Footer"/>
          <w:tabs>
            <w:tab w:val="clear" w:pos="9360"/>
            <w:tab w:val="right" w:pos="8789"/>
          </w:tabs>
          <w:jc w:val="right"/>
        </w:pPr>
        <w:r>
          <w:rPr>
            <w:sz w:val="16"/>
            <w:szCs w:val="18"/>
          </w:rPr>
          <w:t>POLAR</w:t>
        </w:r>
        <w:r w:rsidRPr="007607C2">
          <w:rPr>
            <w:sz w:val="16"/>
            <w:szCs w:val="18"/>
          </w:rPr>
          <w:t xml:space="preserve"> Data </w:t>
        </w:r>
        <w:r>
          <w:rPr>
            <w:sz w:val="16"/>
            <w:szCs w:val="18"/>
          </w:rPr>
          <w:t>Dictionary</w:t>
        </w:r>
        <w:r w:rsidRPr="007607C2">
          <w:rPr>
            <w:sz w:val="16"/>
            <w:szCs w:val="18"/>
          </w:rPr>
          <w:t>,</w:t>
        </w:r>
        <w:r>
          <w:rPr>
            <w:sz w:val="16"/>
            <w:szCs w:val="18"/>
          </w:rPr>
          <w:t xml:space="preserve"> Oct 2011</w:t>
        </w:r>
        <w:r>
          <w:rPr>
            <w:sz w:val="16"/>
            <w:szCs w:val="18"/>
          </w:rPr>
          <w:tab/>
        </w:r>
        <w:r>
          <w:rPr>
            <w:sz w:val="16"/>
            <w:szCs w:val="18"/>
          </w:rPr>
          <w:tab/>
        </w:r>
        <w:r>
          <w:t xml:space="preserve">Page | </w:t>
        </w:r>
        <w:r>
          <w:fldChar w:fldCharType="begin"/>
        </w:r>
        <w:r>
          <w:instrText xml:space="preserve"> PAGE   \* MERGEFORMAT </w:instrText>
        </w:r>
        <w:r>
          <w:fldChar w:fldCharType="separate"/>
        </w:r>
        <w:r w:rsidR="00C94CCA">
          <w:rPr>
            <w:noProof/>
          </w:rPr>
          <w:t>3</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6476642"/>
      <w:docPartObj>
        <w:docPartGallery w:val="Page Numbers (Bottom of Page)"/>
        <w:docPartUnique/>
      </w:docPartObj>
    </w:sdtPr>
    <w:sdtEndPr/>
    <w:sdtContent>
      <w:p w:rsidR="00C927A4" w:rsidRDefault="00C927A4">
        <w:pPr>
          <w:pStyle w:val="Footer"/>
          <w:jc w:val="right"/>
        </w:pPr>
        <w:r>
          <w:t xml:space="preserve">Page | </w:t>
        </w:r>
        <w:r>
          <w:fldChar w:fldCharType="begin"/>
        </w:r>
        <w:r>
          <w:instrText xml:space="preserve"> PAGE   \* MERGEFORMAT </w:instrText>
        </w:r>
        <w:r>
          <w:fldChar w:fldCharType="separate"/>
        </w:r>
        <w:r w:rsidR="00C94CCA">
          <w:rPr>
            <w:noProof/>
          </w:rPr>
          <w:t>1</w:t>
        </w:r>
        <w:r>
          <w:rPr>
            <w:noProof/>
          </w:rPr>
          <w:fldChar w:fldCharType="end"/>
        </w:r>
      </w:p>
    </w:sdtContent>
  </w:sdt>
  <w:p w:rsidR="00C927A4" w:rsidRPr="00722979" w:rsidRDefault="00C927A4" w:rsidP="00EB03B6">
    <w:pPr>
      <w:pStyle w:val="Footer"/>
      <w:tabs>
        <w:tab w:val="clear" w:pos="4680"/>
        <w:tab w:val="clear" w:pos="9360"/>
        <w:tab w:val="left" w:pos="114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27A4" w:rsidRDefault="00C927A4">
      <w:r>
        <w:separator/>
      </w:r>
    </w:p>
  </w:footnote>
  <w:footnote w:type="continuationSeparator" w:id="0">
    <w:p w:rsidR="00C927A4" w:rsidRDefault="00C92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BD14580_"/>
      </v:shape>
    </w:pict>
  </w:numPicBullet>
  <w:numPicBullet w:numPicBulletId="1">
    <w:pict>
      <v:shape id="_x0000_i1027" type="#_x0000_t75" style="width:9pt;height:9pt" o:bullet="t">
        <v:imagedata r:id="rId2" o:title="BD10267_"/>
      </v:shape>
    </w:pict>
  </w:numPicBullet>
  <w:abstractNum w:abstractNumId="0" w15:restartNumberingAfterBreak="0">
    <w:nsid w:val="03EE6903"/>
    <w:multiLevelType w:val="hybridMultilevel"/>
    <w:tmpl w:val="BD9EFC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40A1AD0"/>
    <w:multiLevelType w:val="hybridMultilevel"/>
    <w:tmpl w:val="55C4A0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154DF2"/>
    <w:multiLevelType w:val="hybridMultilevel"/>
    <w:tmpl w:val="07C465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777696"/>
    <w:multiLevelType w:val="hybridMultilevel"/>
    <w:tmpl w:val="7110F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8EF7A06"/>
    <w:multiLevelType w:val="hybridMultilevel"/>
    <w:tmpl w:val="34E48E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A935A23"/>
    <w:multiLevelType w:val="hybridMultilevel"/>
    <w:tmpl w:val="6A269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127415"/>
    <w:multiLevelType w:val="hybridMultilevel"/>
    <w:tmpl w:val="1A0C99A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BE034F6"/>
    <w:multiLevelType w:val="hybridMultilevel"/>
    <w:tmpl w:val="4C12B7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08D2340"/>
    <w:multiLevelType w:val="hybridMultilevel"/>
    <w:tmpl w:val="13AAC4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3E0226B"/>
    <w:multiLevelType w:val="hybridMultilevel"/>
    <w:tmpl w:val="442A5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167CB9"/>
    <w:multiLevelType w:val="hybridMultilevel"/>
    <w:tmpl w:val="3BF0FA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8C332A1"/>
    <w:multiLevelType w:val="hybridMultilevel"/>
    <w:tmpl w:val="17A2E6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A1F5315"/>
    <w:multiLevelType w:val="hybridMultilevel"/>
    <w:tmpl w:val="81CE20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A916F45"/>
    <w:multiLevelType w:val="hybridMultilevel"/>
    <w:tmpl w:val="4B0EB7E0"/>
    <w:lvl w:ilvl="0" w:tplc="0C090001">
      <w:start w:val="1"/>
      <w:numFmt w:val="bullet"/>
      <w:lvlText w:val=""/>
      <w:lvlJc w:val="left"/>
      <w:pPr>
        <w:ind w:left="750" w:hanging="360"/>
      </w:pPr>
      <w:rPr>
        <w:rFonts w:ascii="Symbol" w:hAnsi="Symbol" w:hint="default"/>
      </w:rPr>
    </w:lvl>
    <w:lvl w:ilvl="1" w:tplc="0C090003" w:tentative="1">
      <w:start w:val="1"/>
      <w:numFmt w:val="bullet"/>
      <w:lvlText w:val="o"/>
      <w:lvlJc w:val="left"/>
      <w:pPr>
        <w:ind w:left="1470" w:hanging="360"/>
      </w:pPr>
      <w:rPr>
        <w:rFonts w:ascii="Courier New" w:hAnsi="Courier New" w:cs="Courier New" w:hint="default"/>
      </w:rPr>
    </w:lvl>
    <w:lvl w:ilvl="2" w:tplc="0C090005" w:tentative="1">
      <w:start w:val="1"/>
      <w:numFmt w:val="bullet"/>
      <w:lvlText w:val=""/>
      <w:lvlJc w:val="left"/>
      <w:pPr>
        <w:ind w:left="2190" w:hanging="360"/>
      </w:pPr>
      <w:rPr>
        <w:rFonts w:ascii="Wingdings" w:hAnsi="Wingdings" w:hint="default"/>
      </w:rPr>
    </w:lvl>
    <w:lvl w:ilvl="3" w:tplc="0C090001" w:tentative="1">
      <w:start w:val="1"/>
      <w:numFmt w:val="bullet"/>
      <w:lvlText w:val=""/>
      <w:lvlJc w:val="left"/>
      <w:pPr>
        <w:ind w:left="2910" w:hanging="360"/>
      </w:pPr>
      <w:rPr>
        <w:rFonts w:ascii="Symbol" w:hAnsi="Symbol" w:hint="default"/>
      </w:rPr>
    </w:lvl>
    <w:lvl w:ilvl="4" w:tplc="0C090003" w:tentative="1">
      <w:start w:val="1"/>
      <w:numFmt w:val="bullet"/>
      <w:lvlText w:val="o"/>
      <w:lvlJc w:val="left"/>
      <w:pPr>
        <w:ind w:left="3630" w:hanging="360"/>
      </w:pPr>
      <w:rPr>
        <w:rFonts w:ascii="Courier New" w:hAnsi="Courier New" w:cs="Courier New" w:hint="default"/>
      </w:rPr>
    </w:lvl>
    <w:lvl w:ilvl="5" w:tplc="0C090005" w:tentative="1">
      <w:start w:val="1"/>
      <w:numFmt w:val="bullet"/>
      <w:lvlText w:val=""/>
      <w:lvlJc w:val="left"/>
      <w:pPr>
        <w:ind w:left="4350" w:hanging="360"/>
      </w:pPr>
      <w:rPr>
        <w:rFonts w:ascii="Wingdings" w:hAnsi="Wingdings" w:hint="default"/>
      </w:rPr>
    </w:lvl>
    <w:lvl w:ilvl="6" w:tplc="0C090001" w:tentative="1">
      <w:start w:val="1"/>
      <w:numFmt w:val="bullet"/>
      <w:lvlText w:val=""/>
      <w:lvlJc w:val="left"/>
      <w:pPr>
        <w:ind w:left="5070" w:hanging="360"/>
      </w:pPr>
      <w:rPr>
        <w:rFonts w:ascii="Symbol" w:hAnsi="Symbol" w:hint="default"/>
      </w:rPr>
    </w:lvl>
    <w:lvl w:ilvl="7" w:tplc="0C090003" w:tentative="1">
      <w:start w:val="1"/>
      <w:numFmt w:val="bullet"/>
      <w:lvlText w:val="o"/>
      <w:lvlJc w:val="left"/>
      <w:pPr>
        <w:ind w:left="5790" w:hanging="360"/>
      </w:pPr>
      <w:rPr>
        <w:rFonts w:ascii="Courier New" w:hAnsi="Courier New" w:cs="Courier New" w:hint="default"/>
      </w:rPr>
    </w:lvl>
    <w:lvl w:ilvl="8" w:tplc="0C090005" w:tentative="1">
      <w:start w:val="1"/>
      <w:numFmt w:val="bullet"/>
      <w:lvlText w:val=""/>
      <w:lvlJc w:val="left"/>
      <w:pPr>
        <w:ind w:left="6510" w:hanging="360"/>
      </w:pPr>
      <w:rPr>
        <w:rFonts w:ascii="Wingdings" w:hAnsi="Wingdings" w:hint="default"/>
      </w:rPr>
    </w:lvl>
  </w:abstractNum>
  <w:abstractNum w:abstractNumId="14" w15:restartNumberingAfterBreak="0">
    <w:nsid w:val="1BAA7305"/>
    <w:multiLevelType w:val="hybridMultilevel"/>
    <w:tmpl w:val="C7BAACD6"/>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15" w15:restartNumberingAfterBreak="0">
    <w:nsid w:val="1BF245E1"/>
    <w:multiLevelType w:val="hybridMultilevel"/>
    <w:tmpl w:val="F33CC4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1C2C73A8"/>
    <w:multiLevelType w:val="hybridMultilevel"/>
    <w:tmpl w:val="699A9F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1C3D1278"/>
    <w:multiLevelType w:val="hybridMultilevel"/>
    <w:tmpl w:val="6AACD90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1EF434EE"/>
    <w:multiLevelType w:val="hybridMultilevel"/>
    <w:tmpl w:val="A65A5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F664189"/>
    <w:multiLevelType w:val="hybridMultilevel"/>
    <w:tmpl w:val="EC2E46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1126EDC"/>
    <w:multiLevelType w:val="hybridMultilevel"/>
    <w:tmpl w:val="81E6B8E6"/>
    <w:lvl w:ilvl="0" w:tplc="0C090001">
      <w:start w:val="1"/>
      <w:numFmt w:val="bullet"/>
      <w:lvlText w:val=""/>
      <w:lvlJc w:val="left"/>
      <w:pPr>
        <w:ind w:left="2880" w:hanging="360"/>
      </w:pPr>
      <w:rPr>
        <w:rFonts w:ascii="Symbol" w:hAnsi="Symbol"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21" w15:restartNumberingAfterBreak="0">
    <w:nsid w:val="2510100C"/>
    <w:multiLevelType w:val="hybridMultilevel"/>
    <w:tmpl w:val="9398A2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54A473E"/>
    <w:multiLevelType w:val="hybridMultilevel"/>
    <w:tmpl w:val="C6A89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5E2110E"/>
    <w:multiLevelType w:val="hybridMultilevel"/>
    <w:tmpl w:val="42E480D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26AC4BE3"/>
    <w:multiLevelType w:val="hybridMultilevel"/>
    <w:tmpl w:val="2A381A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27367DF8"/>
    <w:multiLevelType w:val="hybridMultilevel"/>
    <w:tmpl w:val="DF1491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BCD2383"/>
    <w:multiLevelType w:val="hybridMultilevel"/>
    <w:tmpl w:val="7D54A1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DA268B6"/>
    <w:multiLevelType w:val="hybridMultilevel"/>
    <w:tmpl w:val="D7D21E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34637D92"/>
    <w:multiLevelType w:val="hybridMultilevel"/>
    <w:tmpl w:val="292A9B8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3B0B4D8E"/>
    <w:multiLevelType w:val="hybridMultilevel"/>
    <w:tmpl w:val="0EA63D3A"/>
    <w:lvl w:ilvl="0" w:tplc="77E63DD6">
      <w:start w:val="1"/>
      <w:numFmt w:val="bullet"/>
      <w:lvlText w:val=""/>
      <w:lvlPicBulletId w:val="1"/>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20B652A"/>
    <w:multiLevelType w:val="hybridMultilevel"/>
    <w:tmpl w:val="AF9ECF0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3FD0D2E"/>
    <w:multiLevelType w:val="hybridMultilevel"/>
    <w:tmpl w:val="736A2BC2"/>
    <w:lvl w:ilvl="0" w:tplc="910E579C">
      <w:start w:val="1"/>
      <w:numFmt w:val="bullet"/>
      <w:lvlText w:val=""/>
      <w:lvlPicBulletId w:val="0"/>
      <w:lvlJc w:val="left"/>
      <w:pPr>
        <w:ind w:left="720" w:hanging="360"/>
      </w:pPr>
      <w:rPr>
        <w:rFonts w:ascii="Symbol" w:hAnsi="Symbol" w:hint="default"/>
        <w:color w:val="auto"/>
      </w:rPr>
    </w:lvl>
    <w:lvl w:ilvl="1" w:tplc="0C090005">
      <w:start w:val="1"/>
      <w:numFmt w:val="bullet"/>
      <w:lvlText w:val=""/>
      <w:lvlJc w:val="left"/>
      <w:pPr>
        <w:ind w:left="1440" w:hanging="360"/>
      </w:pPr>
      <w:rPr>
        <w:rFonts w:ascii="Wingdings" w:hAnsi="Wingdings" w:hint="default"/>
        <w:color w:val="auto"/>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41B7525"/>
    <w:multiLevelType w:val="hybridMultilevel"/>
    <w:tmpl w:val="D41E37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441C1826"/>
    <w:multiLevelType w:val="hybridMultilevel"/>
    <w:tmpl w:val="2C6222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085A81"/>
    <w:multiLevelType w:val="hybridMultilevel"/>
    <w:tmpl w:val="A7E2FE3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B1943EB"/>
    <w:multiLevelType w:val="hybridMultilevel"/>
    <w:tmpl w:val="B08447E8"/>
    <w:lvl w:ilvl="0" w:tplc="0C090001">
      <w:start w:val="1"/>
      <w:numFmt w:val="bullet"/>
      <w:lvlText w:val=""/>
      <w:lvlJc w:val="left"/>
      <w:pPr>
        <w:ind w:left="878" w:hanging="360"/>
      </w:pPr>
      <w:rPr>
        <w:rFonts w:ascii="Symbol" w:hAnsi="Symbol" w:hint="default"/>
      </w:rPr>
    </w:lvl>
    <w:lvl w:ilvl="1" w:tplc="0C090003" w:tentative="1">
      <w:start w:val="1"/>
      <w:numFmt w:val="bullet"/>
      <w:lvlText w:val="o"/>
      <w:lvlJc w:val="left"/>
      <w:pPr>
        <w:ind w:left="1598" w:hanging="360"/>
      </w:pPr>
      <w:rPr>
        <w:rFonts w:ascii="Courier New" w:hAnsi="Courier New" w:cs="Courier New" w:hint="default"/>
      </w:rPr>
    </w:lvl>
    <w:lvl w:ilvl="2" w:tplc="0C090005" w:tentative="1">
      <w:start w:val="1"/>
      <w:numFmt w:val="bullet"/>
      <w:lvlText w:val=""/>
      <w:lvlJc w:val="left"/>
      <w:pPr>
        <w:ind w:left="2318" w:hanging="360"/>
      </w:pPr>
      <w:rPr>
        <w:rFonts w:ascii="Wingdings" w:hAnsi="Wingdings" w:hint="default"/>
      </w:rPr>
    </w:lvl>
    <w:lvl w:ilvl="3" w:tplc="0C090001" w:tentative="1">
      <w:start w:val="1"/>
      <w:numFmt w:val="bullet"/>
      <w:lvlText w:val=""/>
      <w:lvlJc w:val="left"/>
      <w:pPr>
        <w:ind w:left="3038" w:hanging="360"/>
      </w:pPr>
      <w:rPr>
        <w:rFonts w:ascii="Symbol" w:hAnsi="Symbol" w:hint="default"/>
      </w:rPr>
    </w:lvl>
    <w:lvl w:ilvl="4" w:tplc="0C090003" w:tentative="1">
      <w:start w:val="1"/>
      <w:numFmt w:val="bullet"/>
      <w:lvlText w:val="o"/>
      <w:lvlJc w:val="left"/>
      <w:pPr>
        <w:ind w:left="3758" w:hanging="360"/>
      </w:pPr>
      <w:rPr>
        <w:rFonts w:ascii="Courier New" w:hAnsi="Courier New" w:cs="Courier New" w:hint="default"/>
      </w:rPr>
    </w:lvl>
    <w:lvl w:ilvl="5" w:tplc="0C090005" w:tentative="1">
      <w:start w:val="1"/>
      <w:numFmt w:val="bullet"/>
      <w:lvlText w:val=""/>
      <w:lvlJc w:val="left"/>
      <w:pPr>
        <w:ind w:left="4478" w:hanging="360"/>
      </w:pPr>
      <w:rPr>
        <w:rFonts w:ascii="Wingdings" w:hAnsi="Wingdings" w:hint="default"/>
      </w:rPr>
    </w:lvl>
    <w:lvl w:ilvl="6" w:tplc="0C090001" w:tentative="1">
      <w:start w:val="1"/>
      <w:numFmt w:val="bullet"/>
      <w:lvlText w:val=""/>
      <w:lvlJc w:val="left"/>
      <w:pPr>
        <w:ind w:left="5198" w:hanging="360"/>
      </w:pPr>
      <w:rPr>
        <w:rFonts w:ascii="Symbol" w:hAnsi="Symbol" w:hint="default"/>
      </w:rPr>
    </w:lvl>
    <w:lvl w:ilvl="7" w:tplc="0C090003" w:tentative="1">
      <w:start w:val="1"/>
      <w:numFmt w:val="bullet"/>
      <w:lvlText w:val="o"/>
      <w:lvlJc w:val="left"/>
      <w:pPr>
        <w:ind w:left="5918" w:hanging="360"/>
      </w:pPr>
      <w:rPr>
        <w:rFonts w:ascii="Courier New" w:hAnsi="Courier New" w:cs="Courier New" w:hint="default"/>
      </w:rPr>
    </w:lvl>
    <w:lvl w:ilvl="8" w:tplc="0C090005" w:tentative="1">
      <w:start w:val="1"/>
      <w:numFmt w:val="bullet"/>
      <w:lvlText w:val=""/>
      <w:lvlJc w:val="left"/>
      <w:pPr>
        <w:ind w:left="6638" w:hanging="360"/>
      </w:pPr>
      <w:rPr>
        <w:rFonts w:ascii="Wingdings" w:hAnsi="Wingdings" w:hint="default"/>
      </w:rPr>
    </w:lvl>
  </w:abstractNum>
  <w:abstractNum w:abstractNumId="36" w15:restartNumberingAfterBreak="0">
    <w:nsid w:val="4C05248E"/>
    <w:multiLevelType w:val="hybridMultilevel"/>
    <w:tmpl w:val="603A079E"/>
    <w:lvl w:ilvl="0" w:tplc="418C28AA">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7" w15:restartNumberingAfterBreak="0">
    <w:nsid w:val="4E9E37BC"/>
    <w:multiLevelType w:val="hybridMultilevel"/>
    <w:tmpl w:val="231C5E74"/>
    <w:lvl w:ilvl="0" w:tplc="0C090005">
      <w:start w:val="1"/>
      <w:numFmt w:val="bullet"/>
      <w:lvlText w:val=""/>
      <w:lvlJc w:val="left"/>
      <w:pPr>
        <w:ind w:left="1582" w:hanging="360"/>
      </w:pPr>
      <w:rPr>
        <w:rFonts w:ascii="Wingdings" w:hAnsi="Wingdings" w:hint="default"/>
      </w:rPr>
    </w:lvl>
    <w:lvl w:ilvl="1" w:tplc="0C090003" w:tentative="1">
      <w:start w:val="1"/>
      <w:numFmt w:val="bullet"/>
      <w:lvlText w:val="o"/>
      <w:lvlJc w:val="left"/>
      <w:pPr>
        <w:ind w:left="2302" w:hanging="360"/>
      </w:pPr>
      <w:rPr>
        <w:rFonts w:ascii="Courier New" w:hAnsi="Courier New" w:cs="Courier New" w:hint="default"/>
      </w:rPr>
    </w:lvl>
    <w:lvl w:ilvl="2" w:tplc="0C090005" w:tentative="1">
      <w:start w:val="1"/>
      <w:numFmt w:val="bullet"/>
      <w:lvlText w:val=""/>
      <w:lvlJc w:val="left"/>
      <w:pPr>
        <w:ind w:left="3022" w:hanging="360"/>
      </w:pPr>
      <w:rPr>
        <w:rFonts w:ascii="Wingdings" w:hAnsi="Wingdings" w:hint="default"/>
      </w:rPr>
    </w:lvl>
    <w:lvl w:ilvl="3" w:tplc="0C090001" w:tentative="1">
      <w:start w:val="1"/>
      <w:numFmt w:val="bullet"/>
      <w:lvlText w:val=""/>
      <w:lvlJc w:val="left"/>
      <w:pPr>
        <w:ind w:left="3742" w:hanging="360"/>
      </w:pPr>
      <w:rPr>
        <w:rFonts w:ascii="Symbol" w:hAnsi="Symbol" w:hint="default"/>
      </w:rPr>
    </w:lvl>
    <w:lvl w:ilvl="4" w:tplc="0C090003" w:tentative="1">
      <w:start w:val="1"/>
      <w:numFmt w:val="bullet"/>
      <w:lvlText w:val="o"/>
      <w:lvlJc w:val="left"/>
      <w:pPr>
        <w:ind w:left="4462" w:hanging="360"/>
      </w:pPr>
      <w:rPr>
        <w:rFonts w:ascii="Courier New" w:hAnsi="Courier New" w:cs="Courier New" w:hint="default"/>
      </w:rPr>
    </w:lvl>
    <w:lvl w:ilvl="5" w:tplc="0C090005" w:tentative="1">
      <w:start w:val="1"/>
      <w:numFmt w:val="bullet"/>
      <w:lvlText w:val=""/>
      <w:lvlJc w:val="left"/>
      <w:pPr>
        <w:ind w:left="5182" w:hanging="360"/>
      </w:pPr>
      <w:rPr>
        <w:rFonts w:ascii="Wingdings" w:hAnsi="Wingdings" w:hint="default"/>
      </w:rPr>
    </w:lvl>
    <w:lvl w:ilvl="6" w:tplc="0C090001" w:tentative="1">
      <w:start w:val="1"/>
      <w:numFmt w:val="bullet"/>
      <w:lvlText w:val=""/>
      <w:lvlJc w:val="left"/>
      <w:pPr>
        <w:ind w:left="5902" w:hanging="360"/>
      </w:pPr>
      <w:rPr>
        <w:rFonts w:ascii="Symbol" w:hAnsi="Symbol" w:hint="default"/>
      </w:rPr>
    </w:lvl>
    <w:lvl w:ilvl="7" w:tplc="0C090003" w:tentative="1">
      <w:start w:val="1"/>
      <w:numFmt w:val="bullet"/>
      <w:lvlText w:val="o"/>
      <w:lvlJc w:val="left"/>
      <w:pPr>
        <w:ind w:left="6622" w:hanging="360"/>
      </w:pPr>
      <w:rPr>
        <w:rFonts w:ascii="Courier New" w:hAnsi="Courier New" w:cs="Courier New" w:hint="default"/>
      </w:rPr>
    </w:lvl>
    <w:lvl w:ilvl="8" w:tplc="0C090005" w:tentative="1">
      <w:start w:val="1"/>
      <w:numFmt w:val="bullet"/>
      <w:lvlText w:val=""/>
      <w:lvlJc w:val="left"/>
      <w:pPr>
        <w:ind w:left="7342" w:hanging="360"/>
      </w:pPr>
      <w:rPr>
        <w:rFonts w:ascii="Wingdings" w:hAnsi="Wingdings" w:hint="default"/>
      </w:rPr>
    </w:lvl>
  </w:abstractNum>
  <w:abstractNum w:abstractNumId="38" w15:restartNumberingAfterBreak="0">
    <w:nsid w:val="52595925"/>
    <w:multiLevelType w:val="hybridMultilevel"/>
    <w:tmpl w:val="16DAFD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526E1AF0"/>
    <w:multiLevelType w:val="hybridMultilevel"/>
    <w:tmpl w:val="A90824EC"/>
    <w:lvl w:ilvl="0" w:tplc="77E63DD6">
      <w:start w:val="1"/>
      <w:numFmt w:val="bullet"/>
      <w:lvlText w:val=""/>
      <w:lvlPicBulletId w:val="1"/>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53A94AD8"/>
    <w:multiLevelType w:val="hybridMultilevel"/>
    <w:tmpl w:val="2D987768"/>
    <w:lvl w:ilvl="0" w:tplc="0C090005">
      <w:start w:val="1"/>
      <w:numFmt w:val="bullet"/>
      <w:lvlText w:val=""/>
      <w:lvlJc w:val="left"/>
      <w:pPr>
        <w:ind w:left="1440" w:hanging="360"/>
      </w:pPr>
      <w:rPr>
        <w:rFonts w:ascii="Wingdings" w:hAnsi="Wingdings"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1" w15:restartNumberingAfterBreak="0">
    <w:nsid w:val="5600126E"/>
    <w:multiLevelType w:val="hybridMultilevel"/>
    <w:tmpl w:val="5F1409F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57A47661"/>
    <w:multiLevelType w:val="hybridMultilevel"/>
    <w:tmpl w:val="777C54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5BFE793F"/>
    <w:multiLevelType w:val="hybridMultilevel"/>
    <w:tmpl w:val="CA42FE8A"/>
    <w:lvl w:ilvl="0" w:tplc="0C090005">
      <w:start w:val="1"/>
      <w:numFmt w:val="bullet"/>
      <w:lvlText w:val=""/>
      <w:lvlJc w:val="left"/>
      <w:pPr>
        <w:ind w:left="2880" w:hanging="360"/>
      </w:pPr>
      <w:rPr>
        <w:rFonts w:ascii="Wingdings" w:hAnsi="Wingdings" w:hint="default"/>
      </w:rPr>
    </w:lvl>
    <w:lvl w:ilvl="1" w:tplc="0C090003" w:tentative="1">
      <w:start w:val="1"/>
      <w:numFmt w:val="bullet"/>
      <w:lvlText w:val="o"/>
      <w:lvlJc w:val="left"/>
      <w:pPr>
        <w:ind w:left="3600" w:hanging="360"/>
      </w:pPr>
      <w:rPr>
        <w:rFonts w:ascii="Courier New" w:hAnsi="Courier New" w:cs="Courier New" w:hint="default"/>
      </w:rPr>
    </w:lvl>
    <w:lvl w:ilvl="2" w:tplc="0C090005" w:tentative="1">
      <w:start w:val="1"/>
      <w:numFmt w:val="bullet"/>
      <w:lvlText w:val=""/>
      <w:lvlJc w:val="left"/>
      <w:pPr>
        <w:ind w:left="4320" w:hanging="360"/>
      </w:pPr>
      <w:rPr>
        <w:rFonts w:ascii="Wingdings" w:hAnsi="Wingdings" w:hint="default"/>
      </w:rPr>
    </w:lvl>
    <w:lvl w:ilvl="3" w:tplc="0C090001" w:tentative="1">
      <w:start w:val="1"/>
      <w:numFmt w:val="bullet"/>
      <w:lvlText w:val=""/>
      <w:lvlJc w:val="left"/>
      <w:pPr>
        <w:ind w:left="5040" w:hanging="360"/>
      </w:pPr>
      <w:rPr>
        <w:rFonts w:ascii="Symbol" w:hAnsi="Symbol" w:hint="default"/>
      </w:rPr>
    </w:lvl>
    <w:lvl w:ilvl="4" w:tplc="0C090003" w:tentative="1">
      <w:start w:val="1"/>
      <w:numFmt w:val="bullet"/>
      <w:lvlText w:val="o"/>
      <w:lvlJc w:val="left"/>
      <w:pPr>
        <w:ind w:left="5760" w:hanging="360"/>
      </w:pPr>
      <w:rPr>
        <w:rFonts w:ascii="Courier New" w:hAnsi="Courier New" w:cs="Courier New" w:hint="default"/>
      </w:rPr>
    </w:lvl>
    <w:lvl w:ilvl="5" w:tplc="0C090005" w:tentative="1">
      <w:start w:val="1"/>
      <w:numFmt w:val="bullet"/>
      <w:lvlText w:val=""/>
      <w:lvlJc w:val="left"/>
      <w:pPr>
        <w:ind w:left="6480" w:hanging="360"/>
      </w:pPr>
      <w:rPr>
        <w:rFonts w:ascii="Wingdings" w:hAnsi="Wingdings" w:hint="default"/>
      </w:rPr>
    </w:lvl>
    <w:lvl w:ilvl="6" w:tplc="0C090001" w:tentative="1">
      <w:start w:val="1"/>
      <w:numFmt w:val="bullet"/>
      <w:lvlText w:val=""/>
      <w:lvlJc w:val="left"/>
      <w:pPr>
        <w:ind w:left="7200" w:hanging="360"/>
      </w:pPr>
      <w:rPr>
        <w:rFonts w:ascii="Symbol" w:hAnsi="Symbol" w:hint="default"/>
      </w:rPr>
    </w:lvl>
    <w:lvl w:ilvl="7" w:tplc="0C090003" w:tentative="1">
      <w:start w:val="1"/>
      <w:numFmt w:val="bullet"/>
      <w:lvlText w:val="o"/>
      <w:lvlJc w:val="left"/>
      <w:pPr>
        <w:ind w:left="7920" w:hanging="360"/>
      </w:pPr>
      <w:rPr>
        <w:rFonts w:ascii="Courier New" w:hAnsi="Courier New" w:cs="Courier New" w:hint="default"/>
      </w:rPr>
    </w:lvl>
    <w:lvl w:ilvl="8" w:tplc="0C090005" w:tentative="1">
      <w:start w:val="1"/>
      <w:numFmt w:val="bullet"/>
      <w:lvlText w:val=""/>
      <w:lvlJc w:val="left"/>
      <w:pPr>
        <w:ind w:left="8640" w:hanging="360"/>
      </w:pPr>
      <w:rPr>
        <w:rFonts w:ascii="Wingdings" w:hAnsi="Wingdings" w:hint="default"/>
      </w:rPr>
    </w:lvl>
  </w:abstractNum>
  <w:abstractNum w:abstractNumId="44" w15:restartNumberingAfterBreak="0">
    <w:nsid w:val="5C0F7E3E"/>
    <w:multiLevelType w:val="hybridMultilevel"/>
    <w:tmpl w:val="B49EC888"/>
    <w:lvl w:ilvl="0" w:tplc="0C090001">
      <w:start w:val="1"/>
      <w:numFmt w:val="bullet"/>
      <w:lvlText w:val=""/>
      <w:lvlJc w:val="left"/>
      <w:pPr>
        <w:ind w:left="754" w:hanging="360"/>
      </w:pPr>
      <w:rPr>
        <w:rFonts w:ascii="Symbol" w:hAnsi="Symbol" w:hint="default"/>
      </w:rPr>
    </w:lvl>
    <w:lvl w:ilvl="1" w:tplc="0C090003" w:tentative="1">
      <w:start w:val="1"/>
      <w:numFmt w:val="bullet"/>
      <w:lvlText w:val="o"/>
      <w:lvlJc w:val="left"/>
      <w:pPr>
        <w:ind w:left="1474" w:hanging="360"/>
      </w:pPr>
      <w:rPr>
        <w:rFonts w:ascii="Courier New" w:hAnsi="Courier New" w:cs="Courier New" w:hint="default"/>
      </w:rPr>
    </w:lvl>
    <w:lvl w:ilvl="2" w:tplc="0C090005" w:tentative="1">
      <w:start w:val="1"/>
      <w:numFmt w:val="bullet"/>
      <w:lvlText w:val=""/>
      <w:lvlJc w:val="left"/>
      <w:pPr>
        <w:ind w:left="2194" w:hanging="360"/>
      </w:pPr>
      <w:rPr>
        <w:rFonts w:ascii="Wingdings" w:hAnsi="Wingdings" w:hint="default"/>
      </w:rPr>
    </w:lvl>
    <w:lvl w:ilvl="3" w:tplc="0C090001" w:tentative="1">
      <w:start w:val="1"/>
      <w:numFmt w:val="bullet"/>
      <w:lvlText w:val=""/>
      <w:lvlJc w:val="left"/>
      <w:pPr>
        <w:ind w:left="2914" w:hanging="360"/>
      </w:pPr>
      <w:rPr>
        <w:rFonts w:ascii="Symbol" w:hAnsi="Symbol" w:hint="default"/>
      </w:rPr>
    </w:lvl>
    <w:lvl w:ilvl="4" w:tplc="0C090003" w:tentative="1">
      <w:start w:val="1"/>
      <w:numFmt w:val="bullet"/>
      <w:lvlText w:val="o"/>
      <w:lvlJc w:val="left"/>
      <w:pPr>
        <w:ind w:left="3634" w:hanging="360"/>
      </w:pPr>
      <w:rPr>
        <w:rFonts w:ascii="Courier New" w:hAnsi="Courier New" w:cs="Courier New" w:hint="default"/>
      </w:rPr>
    </w:lvl>
    <w:lvl w:ilvl="5" w:tplc="0C090005" w:tentative="1">
      <w:start w:val="1"/>
      <w:numFmt w:val="bullet"/>
      <w:lvlText w:val=""/>
      <w:lvlJc w:val="left"/>
      <w:pPr>
        <w:ind w:left="4354" w:hanging="360"/>
      </w:pPr>
      <w:rPr>
        <w:rFonts w:ascii="Wingdings" w:hAnsi="Wingdings" w:hint="default"/>
      </w:rPr>
    </w:lvl>
    <w:lvl w:ilvl="6" w:tplc="0C090001" w:tentative="1">
      <w:start w:val="1"/>
      <w:numFmt w:val="bullet"/>
      <w:lvlText w:val=""/>
      <w:lvlJc w:val="left"/>
      <w:pPr>
        <w:ind w:left="5074" w:hanging="360"/>
      </w:pPr>
      <w:rPr>
        <w:rFonts w:ascii="Symbol" w:hAnsi="Symbol" w:hint="default"/>
      </w:rPr>
    </w:lvl>
    <w:lvl w:ilvl="7" w:tplc="0C090003" w:tentative="1">
      <w:start w:val="1"/>
      <w:numFmt w:val="bullet"/>
      <w:lvlText w:val="o"/>
      <w:lvlJc w:val="left"/>
      <w:pPr>
        <w:ind w:left="5794" w:hanging="360"/>
      </w:pPr>
      <w:rPr>
        <w:rFonts w:ascii="Courier New" w:hAnsi="Courier New" w:cs="Courier New" w:hint="default"/>
      </w:rPr>
    </w:lvl>
    <w:lvl w:ilvl="8" w:tplc="0C090005" w:tentative="1">
      <w:start w:val="1"/>
      <w:numFmt w:val="bullet"/>
      <w:lvlText w:val=""/>
      <w:lvlJc w:val="left"/>
      <w:pPr>
        <w:ind w:left="6514" w:hanging="360"/>
      </w:pPr>
      <w:rPr>
        <w:rFonts w:ascii="Wingdings" w:hAnsi="Wingdings" w:hint="default"/>
      </w:rPr>
    </w:lvl>
  </w:abstractNum>
  <w:abstractNum w:abstractNumId="45" w15:restartNumberingAfterBreak="0">
    <w:nsid w:val="5E577E8A"/>
    <w:multiLevelType w:val="hybridMultilevel"/>
    <w:tmpl w:val="91968B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5F3119A2"/>
    <w:multiLevelType w:val="hybridMultilevel"/>
    <w:tmpl w:val="FE8277B8"/>
    <w:lvl w:ilvl="0" w:tplc="0C090005">
      <w:start w:val="1"/>
      <w:numFmt w:val="bullet"/>
      <w:lvlText w:val=""/>
      <w:lvlJc w:val="left"/>
      <w:pPr>
        <w:ind w:left="720" w:hanging="360"/>
      </w:pPr>
      <w:rPr>
        <w:rFonts w:ascii="Wingdings" w:hAnsi="Wingdings"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60002D4F"/>
    <w:multiLevelType w:val="hybridMultilevel"/>
    <w:tmpl w:val="CA803AC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610417EC"/>
    <w:multiLevelType w:val="hybridMultilevel"/>
    <w:tmpl w:val="FCBEBA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9" w15:restartNumberingAfterBreak="0">
    <w:nsid w:val="631619EC"/>
    <w:multiLevelType w:val="hybridMultilevel"/>
    <w:tmpl w:val="55E816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64E86A59"/>
    <w:multiLevelType w:val="hybridMultilevel"/>
    <w:tmpl w:val="2FAAF7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65193781"/>
    <w:multiLevelType w:val="hybridMultilevel"/>
    <w:tmpl w:val="04AEC5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2" w15:restartNumberingAfterBreak="0">
    <w:nsid w:val="67A02BF8"/>
    <w:multiLevelType w:val="hybridMultilevel"/>
    <w:tmpl w:val="FF6447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3" w15:restartNumberingAfterBreak="0">
    <w:nsid w:val="6A9A632C"/>
    <w:multiLevelType w:val="hybridMultilevel"/>
    <w:tmpl w:val="ADCE3F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4" w15:restartNumberingAfterBreak="0">
    <w:nsid w:val="6BA13DAF"/>
    <w:multiLevelType w:val="hybridMultilevel"/>
    <w:tmpl w:val="59765D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5" w15:restartNumberingAfterBreak="0">
    <w:nsid w:val="6CAC59E0"/>
    <w:multiLevelType w:val="hybridMultilevel"/>
    <w:tmpl w:val="681A4DDC"/>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6" w15:restartNumberingAfterBreak="0">
    <w:nsid w:val="6E783ED3"/>
    <w:multiLevelType w:val="hybridMultilevel"/>
    <w:tmpl w:val="B172ED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0B40590"/>
    <w:multiLevelType w:val="hybridMultilevel"/>
    <w:tmpl w:val="2E3AC5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8" w15:restartNumberingAfterBreak="0">
    <w:nsid w:val="74372659"/>
    <w:multiLevelType w:val="hybridMultilevel"/>
    <w:tmpl w:val="189EE6F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9" w15:restartNumberingAfterBreak="0">
    <w:nsid w:val="74BE5E95"/>
    <w:multiLevelType w:val="hybridMultilevel"/>
    <w:tmpl w:val="E194A918"/>
    <w:lvl w:ilvl="0" w:tplc="0C090001">
      <w:start w:val="1"/>
      <w:numFmt w:val="bullet"/>
      <w:lvlText w:val=""/>
      <w:lvlJc w:val="left"/>
      <w:pPr>
        <w:ind w:left="1450" w:hanging="360"/>
      </w:pPr>
      <w:rPr>
        <w:rFonts w:ascii="Symbol" w:hAnsi="Symbol" w:hint="default"/>
      </w:rPr>
    </w:lvl>
    <w:lvl w:ilvl="1" w:tplc="0C090003" w:tentative="1">
      <w:start w:val="1"/>
      <w:numFmt w:val="bullet"/>
      <w:lvlText w:val="o"/>
      <w:lvlJc w:val="left"/>
      <w:pPr>
        <w:ind w:left="2170" w:hanging="360"/>
      </w:pPr>
      <w:rPr>
        <w:rFonts w:ascii="Courier New" w:hAnsi="Courier New" w:cs="Courier New" w:hint="default"/>
      </w:rPr>
    </w:lvl>
    <w:lvl w:ilvl="2" w:tplc="0C090005" w:tentative="1">
      <w:start w:val="1"/>
      <w:numFmt w:val="bullet"/>
      <w:lvlText w:val=""/>
      <w:lvlJc w:val="left"/>
      <w:pPr>
        <w:ind w:left="2890" w:hanging="360"/>
      </w:pPr>
      <w:rPr>
        <w:rFonts w:ascii="Wingdings" w:hAnsi="Wingdings" w:hint="default"/>
      </w:rPr>
    </w:lvl>
    <w:lvl w:ilvl="3" w:tplc="0C090001" w:tentative="1">
      <w:start w:val="1"/>
      <w:numFmt w:val="bullet"/>
      <w:lvlText w:val=""/>
      <w:lvlJc w:val="left"/>
      <w:pPr>
        <w:ind w:left="3610" w:hanging="360"/>
      </w:pPr>
      <w:rPr>
        <w:rFonts w:ascii="Symbol" w:hAnsi="Symbol" w:hint="default"/>
      </w:rPr>
    </w:lvl>
    <w:lvl w:ilvl="4" w:tplc="0C090003" w:tentative="1">
      <w:start w:val="1"/>
      <w:numFmt w:val="bullet"/>
      <w:lvlText w:val="o"/>
      <w:lvlJc w:val="left"/>
      <w:pPr>
        <w:ind w:left="4330" w:hanging="360"/>
      </w:pPr>
      <w:rPr>
        <w:rFonts w:ascii="Courier New" w:hAnsi="Courier New" w:cs="Courier New" w:hint="default"/>
      </w:rPr>
    </w:lvl>
    <w:lvl w:ilvl="5" w:tplc="0C090005" w:tentative="1">
      <w:start w:val="1"/>
      <w:numFmt w:val="bullet"/>
      <w:lvlText w:val=""/>
      <w:lvlJc w:val="left"/>
      <w:pPr>
        <w:ind w:left="5050" w:hanging="360"/>
      </w:pPr>
      <w:rPr>
        <w:rFonts w:ascii="Wingdings" w:hAnsi="Wingdings" w:hint="default"/>
      </w:rPr>
    </w:lvl>
    <w:lvl w:ilvl="6" w:tplc="0C090001" w:tentative="1">
      <w:start w:val="1"/>
      <w:numFmt w:val="bullet"/>
      <w:lvlText w:val=""/>
      <w:lvlJc w:val="left"/>
      <w:pPr>
        <w:ind w:left="5770" w:hanging="360"/>
      </w:pPr>
      <w:rPr>
        <w:rFonts w:ascii="Symbol" w:hAnsi="Symbol" w:hint="default"/>
      </w:rPr>
    </w:lvl>
    <w:lvl w:ilvl="7" w:tplc="0C090003" w:tentative="1">
      <w:start w:val="1"/>
      <w:numFmt w:val="bullet"/>
      <w:lvlText w:val="o"/>
      <w:lvlJc w:val="left"/>
      <w:pPr>
        <w:ind w:left="6490" w:hanging="360"/>
      </w:pPr>
      <w:rPr>
        <w:rFonts w:ascii="Courier New" w:hAnsi="Courier New" w:cs="Courier New" w:hint="default"/>
      </w:rPr>
    </w:lvl>
    <w:lvl w:ilvl="8" w:tplc="0C090005" w:tentative="1">
      <w:start w:val="1"/>
      <w:numFmt w:val="bullet"/>
      <w:lvlText w:val=""/>
      <w:lvlJc w:val="left"/>
      <w:pPr>
        <w:ind w:left="7210" w:hanging="360"/>
      </w:pPr>
      <w:rPr>
        <w:rFonts w:ascii="Wingdings" w:hAnsi="Wingdings" w:hint="default"/>
      </w:rPr>
    </w:lvl>
  </w:abstractNum>
  <w:abstractNum w:abstractNumId="60" w15:restartNumberingAfterBreak="0">
    <w:nsid w:val="768E70E9"/>
    <w:multiLevelType w:val="hybridMultilevel"/>
    <w:tmpl w:val="CDCE1358"/>
    <w:lvl w:ilvl="0" w:tplc="0C36CD40">
      <w:start w:val="1"/>
      <w:numFmt w:val="decimal"/>
      <w:lvlText w:val="%1."/>
      <w:lvlJc w:val="left"/>
      <w:pPr>
        <w:ind w:left="720" w:hanging="360"/>
      </w:pPr>
      <w:rPr>
        <w:rFonts w:hint="default"/>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1" w15:restartNumberingAfterBreak="0">
    <w:nsid w:val="774A2525"/>
    <w:multiLevelType w:val="hybridMultilevel"/>
    <w:tmpl w:val="7AF0EF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2" w15:restartNumberingAfterBreak="0">
    <w:nsid w:val="78D72936"/>
    <w:multiLevelType w:val="hybridMultilevel"/>
    <w:tmpl w:val="39305850"/>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7D0739B5"/>
    <w:multiLevelType w:val="hybridMultilevel"/>
    <w:tmpl w:val="1D5CCB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4" w15:restartNumberingAfterBreak="0">
    <w:nsid w:val="7F6938BE"/>
    <w:multiLevelType w:val="hybridMultilevel"/>
    <w:tmpl w:val="4600DE0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3"/>
  </w:num>
  <w:num w:numId="2">
    <w:abstractNumId w:val="24"/>
  </w:num>
  <w:num w:numId="3">
    <w:abstractNumId w:val="58"/>
  </w:num>
  <w:num w:numId="4">
    <w:abstractNumId w:val="14"/>
  </w:num>
  <w:num w:numId="5">
    <w:abstractNumId w:val="62"/>
  </w:num>
  <w:num w:numId="6">
    <w:abstractNumId w:val="13"/>
  </w:num>
  <w:num w:numId="7">
    <w:abstractNumId w:val="50"/>
  </w:num>
  <w:num w:numId="8">
    <w:abstractNumId w:val="33"/>
  </w:num>
  <w:num w:numId="9">
    <w:abstractNumId w:val="59"/>
  </w:num>
  <w:num w:numId="10">
    <w:abstractNumId w:val="1"/>
  </w:num>
  <w:num w:numId="11">
    <w:abstractNumId w:val="43"/>
  </w:num>
  <w:num w:numId="12">
    <w:abstractNumId w:val="35"/>
  </w:num>
  <w:num w:numId="13">
    <w:abstractNumId w:val="40"/>
  </w:num>
  <w:num w:numId="14">
    <w:abstractNumId w:val="30"/>
  </w:num>
  <w:num w:numId="15">
    <w:abstractNumId w:val="6"/>
  </w:num>
  <w:num w:numId="16">
    <w:abstractNumId w:val="46"/>
  </w:num>
  <w:num w:numId="17">
    <w:abstractNumId w:val="36"/>
  </w:num>
  <w:num w:numId="18">
    <w:abstractNumId w:val="47"/>
  </w:num>
  <w:num w:numId="19">
    <w:abstractNumId w:val="34"/>
  </w:num>
  <w:num w:numId="20">
    <w:abstractNumId w:val="37"/>
  </w:num>
  <w:num w:numId="21">
    <w:abstractNumId w:val="29"/>
  </w:num>
  <w:num w:numId="22">
    <w:abstractNumId w:val="60"/>
  </w:num>
  <w:num w:numId="23">
    <w:abstractNumId w:val="39"/>
  </w:num>
  <w:num w:numId="24">
    <w:abstractNumId w:val="55"/>
  </w:num>
  <w:num w:numId="25">
    <w:abstractNumId w:val="54"/>
  </w:num>
  <w:num w:numId="26">
    <w:abstractNumId w:val="31"/>
  </w:num>
  <w:num w:numId="27">
    <w:abstractNumId w:val="20"/>
  </w:num>
  <w:num w:numId="28">
    <w:abstractNumId w:val="7"/>
  </w:num>
  <w:num w:numId="29">
    <w:abstractNumId w:val="26"/>
  </w:num>
  <w:num w:numId="30">
    <w:abstractNumId w:val="10"/>
  </w:num>
  <w:num w:numId="31">
    <w:abstractNumId w:val="17"/>
  </w:num>
  <w:num w:numId="32">
    <w:abstractNumId w:val="28"/>
  </w:num>
  <w:num w:numId="33">
    <w:abstractNumId w:val="45"/>
  </w:num>
  <w:num w:numId="34">
    <w:abstractNumId w:val="64"/>
  </w:num>
  <w:num w:numId="35">
    <w:abstractNumId w:val="27"/>
  </w:num>
  <w:num w:numId="36">
    <w:abstractNumId w:val="8"/>
  </w:num>
  <w:num w:numId="37">
    <w:abstractNumId w:val="57"/>
  </w:num>
  <w:num w:numId="38">
    <w:abstractNumId w:val="63"/>
  </w:num>
  <w:num w:numId="39">
    <w:abstractNumId w:val="61"/>
  </w:num>
  <w:num w:numId="40">
    <w:abstractNumId w:val="18"/>
  </w:num>
  <w:num w:numId="41">
    <w:abstractNumId w:val="41"/>
  </w:num>
  <w:num w:numId="42">
    <w:abstractNumId w:val="51"/>
  </w:num>
  <w:num w:numId="43">
    <w:abstractNumId w:val="11"/>
  </w:num>
  <w:num w:numId="44">
    <w:abstractNumId w:val="15"/>
  </w:num>
  <w:num w:numId="45">
    <w:abstractNumId w:val="22"/>
  </w:num>
  <w:num w:numId="46">
    <w:abstractNumId w:val="16"/>
  </w:num>
  <w:num w:numId="47">
    <w:abstractNumId w:val="48"/>
  </w:num>
  <w:num w:numId="48">
    <w:abstractNumId w:val="32"/>
  </w:num>
  <w:num w:numId="49">
    <w:abstractNumId w:val="42"/>
  </w:num>
  <w:num w:numId="50">
    <w:abstractNumId w:val="56"/>
  </w:num>
  <w:num w:numId="51">
    <w:abstractNumId w:val="2"/>
  </w:num>
  <w:num w:numId="52">
    <w:abstractNumId w:val="38"/>
  </w:num>
  <w:num w:numId="53">
    <w:abstractNumId w:val="44"/>
  </w:num>
  <w:num w:numId="54">
    <w:abstractNumId w:val="3"/>
  </w:num>
  <w:num w:numId="55">
    <w:abstractNumId w:val="9"/>
  </w:num>
  <w:num w:numId="56">
    <w:abstractNumId w:val="12"/>
  </w:num>
  <w:num w:numId="57">
    <w:abstractNumId w:val="25"/>
  </w:num>
  <w:num w:numId="58">
    <w:abstractNumId w:val="52"/>
  </w:num>
  <w:num w:numId="59">
    <w:abstractNumId w:val="53"/>
  </w:num>
  <w:num w:numId="60">
    <w:abstractNumId w:val="19"/>
  </w:num>
  <w:num w:numId="61">
    <w:abstractNumId w:val="4"/>
  </w:num>
  <w:num w:numId="62">
    <w:abstractNumId w:val="0"/>
  </w:num>
  <w:num w:numId="63">
    <w:abstractNumId w:val="49"/>
  </w:num>
  <w:num w:numId="64">
    <w:abstractNumId w:val="21"/>
  </w:num>
  <w:num w:numId="65">
    <w:abstractNumId w:val="5"/>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4448">
      <o:colormru v:ext="edit" colors="#fcf,#ccecff,fuchsia,#c0f,#f6f,#f9f"/>
    </o:shapedefaults>
  </w:hdrShapeDefaults>
  <w:footnotePr>
    <w:footnote w:id="-1"/>
    <w:footnote w:id="0"/>
  </w:footnotePr>
  <w:endnotePr>
    <w:endnote w:id="-1"/>
    <w:endnote w:id="0"/>
  </w:endnotePr>
  <w:compat>
    <w:compatSetting w:name="compatibilityMode" w:uri="http://schemas.microsoft.com/office/word" w:val="12"/>
  </w:compat>
  <w:rsids>
    <w:rsidRoot w:val="001B6039"/>
    <w:rsid w:val="00002B32"/>
    <w:rsid w:val="00002D0E"/>
    <w:rsid w:val="000040DD"/>
    <w:rsid w:val="000044B0"/>
    <w:rsid w:val="00005F5D"/>
    <w:rsid w:val="000113FD"/>
    <w:rsid w:val="00012674"/>
    <w:rsid w:val="0001516D"/>
    <w:rsid w:val="00017E12"/>
    <w:rsid w:val="00017F13"/>
    <w:rsid w:val="00020B87"/>
    <w:rsid w:val="000228B4"/>
    <w:rsid w:val="000273E4"/>
    <w:rsid w:val="0002797B"/>
    <w:rsid w:val="000301DA"/>
    <w:rsid w:val="000321D0"/>
    <w:rsid w:val="0003523F"/>
    <w:rsid w:val="000363BB"/>
    <w:rsid w:val="000364E1"/>
    <w:rsid w:val="00036EA4"/>
    <w:rsid w:val="000401E0"/>
    <w:rsid w:val="00042A42"/>
    <w:rsid w:val="00043D80"/>
    <w:rsid w:val="000442AB"/>
    <w:rsid w:val="000454D2"/>
    <w:rsid w:val="000458DF"/>
    <w:rsid w:val="00046987"/>
    <w:rsid w:val="00046D66"/>
    <w:rsid w:val="00047243"/>
    <w:rsid w:val="00050CFD"/>
    <w:rsid w:val="00051058"/>
    <w:rsid w:val="000522AD"/>
    <w:rsid w:val="0005324E"/>
    <w:rsid w:val="00053888"/>
    <w:rsid w:val="00056B50"/>
    <w:rsid w:val="00057E53"/>
    <w:rsid w:val="00057EFA"/>
    <w:rsid w:val="0006234F"/>
    <w:rsid w:val="00062772"/>
    <w:rsid w:val="00062A22"/>
    <w:rsid w:val="00064400"/>
    <w:rsid w:val="00064B28"/>
    <w:rsid w:val="00067E5E"/>
    <w:rsid w:val="000760CD"/>
    <w:rsid w:val="00076560"/>
    <w:rsid w:val="00085B38"/>
    <w:rsid w:val="0008603D"/>
    <w:rsid w:val="0009032C"/>
    <w:rsid w:val="0009094A"/>
    <w:rsid w:val="00090E69"/>
    <w:rsid w:val="00091E15"/>
    <w:rsid w:val="00092EF8"/>
    <w:rsid w:val="00092FCF"/>
    <w:rsid w:val="00093878"/>
    <w:rsid w:val="00093AC5"/>
    <w:rsid w:val="000A0943"/>
    <w:rsid w:val="000A2D0C"/>
    <w:rsid w:val="000A3268"/>
    <w:rsid w:val="000A404E"/>
    <w:rsid w:val="000A4469"/>
    <w:rsid w:val="000A4A8A"/>
    <w:rsid w:val="000A5095"/>
    <w:rsid w:val="000A560B"/>
    <w:rsid w:val="000A6655"/>
    <w:rsid w:val="000A79FE"/>
    <w:rsid w:val="000A7A10"/>
    <w:rsid w:val="000B0BCA"/>
    <w:rsid w:val="000B183E"/>
    <w:rsid w:val="000B1C1E"/>
    <w:rsid w:val="000B49BC"/>
    <w:rsid w:val="000C13F8"/>
    <w:rsid w:val="000C2E11"/>
    <w:rsid w:val="000C5603"/>
    <w:rsid w:val="000C5B49"/>
    <w:rsid w:val="000C5BFF"/>
    <w:rsid w:val="000D03EC"/>
    <w:rsid w:val="000D14AF"/>
    <w:rsid w:val="000D1BF3"/>
    <w:rsid w:val="000D2073"/>
    <w:rsid w:val="000D22C3"/>
    <w:rsid w:val="000D2F0A"/>
    <w:rsid w:val="000D5215"/>
    <w:rsid w:val="000D6844"/>
    <w:rsid w:val="000E07DD"/>
    <w:rsid w:val="000E0C49"/>
    <w:rsid w:val="000E2259"/>
    <w:rsid w:val="000E5EBB"/>
    <w:rsid w:val="000E6ED4"/>
    <w:rsid w:val="000F0340"/>
    <w:rsid w:val="000F194D"/>
    <w:rsid w:val="000F22D4"/>
    <w:rsid w:val="000F4322"/>
    <w:rsid w:val="000F628D"/>
    <w:rsid w:val="000F6F5A"/>
    <w:rsid w:val="000F7D8B"/>
    <w:rsid w:val="001029DC"/>
    <w:rsid w:val="00106EAD"/>
    <w:rsid w:val="001108EC"/>
    <w:rsid w:val="00110EED"/>
    <w:rsid w:val="00112331"/>
    <w:rsid w:val="0011310A"/>
    <w:rsid w:val="00113CA6"/>
    <w:rsid w:val="00117025"/>
    <w:rsid w:val="00117133"/>
    <w:rsid w:val="00122FD7"/>
    <w:rsid w:val="001230AD"/>
    <w:rsid w:val="001232B8"/>
    <w:rsid w:val="00123838"/>
    <w:rsid w:val="00124876"/>
    <w:rsid w:val="00124F1E"/>
    <w:rsid w:val="00127087"/>
    <w:rsid w:val="00133A3F"/>
    <w:rsid w:val="00136177"/>
    <w:rsid w:val="00137C19"/>
    <w:rsid w:val="00140E0E"/>
    <w:rsid w:val="00143A1E"/>
    <w:rsid w:val="00144334"/>
    <w:rsid w:val="0014475F"/>
    <w:rsid w:val="00146750"/>
    <w:rsid w:val="001469D6"/>
    <w:rsid w:val="00147F47"/>
    <w:rsid w:val="001512A8"/>
    <w:rsid w:val="00151A9C"/>
    <w:rsid w:val="001528C1"/>
    <w:rsid w:val="00152DB2"/>
    <w:rsid w:val="001545EA"/>
    <w:rsid w:val="0015541D"/>
    <w:rsid w:val="001622D3"/>
    <w:rsid w:val="001624F4"/>
    <w:rsid w:val="00162C53"/>
    <w:rsid w:val="00162DDC"/>
    <w:rsid w:val="001640D7"/>
    <w:rsid w:val="00164654"/>
    <w:rsid w:val="001649FC"/>
    <w:rsid w:val="001653A8"/>
    <w:rsid w:val="001658B8"/>
    <w:rsid w:val="00167B5F"/>
    <w:rsid w:val="00170F92"/>
    <w:rsid w:val="0017129B"/>
    <w:rsid w:val="00173DAE"/>
    <w:rsid w:val="0017540A"/>
    <w:rsid w:val="0018030B"/>
    <w:rsid w:val="00180CDD"/>
    <w:rsid w:val="00182056"/>
    <w:rsid w:val="00185E8A"/>
    <w:rsid w:val="00190AF5"/>
    <w:rsid w:val="0019116E"/>
    <w:rsid w:val="00191A35"/>
    <w:rsid w:val="00191D37"/>
    <w:rsid w:val="0019276D"/>
    <w:rsid w:val="00194740"/>
    <w:rsid w:val="0019736D"/>
    <w:rsid w:val="001A4A04"/>
    <w:rsid w:val="001A63C6"/>
    <w:rsid w:val="001B041D"/>
    <w:rsid w:val="001B2F68"/>
    <w:rsid w:val="001B3AAF"/>
    <w:rsid w:val="001B4805"/>
    <w:rsid w:val="001B5D33"/>
    <w:rsid w:val="001B5FFE"/>
    <w:rsid w:val="001B6039"/>
    <w:rsid w:val="001B6A7C"/>
    <w:rsid w:val="001C0670"/>
    <w:rsid w:val="001C116F"/>
    <w:rsid w:val="001C225A"/>
    <w:rsid w:val="001C75FF"/>
    <w:rsid w:val="001C7DB9"/>
    <w:rsid w:val="001D2A49"/>
    <w:rsid w:val="001D5ACC"/>
    <w:rsid w:val="001E0B67"/>
    <w:rsid w:val="001E38EB"/>
    <w:rsid w:val="001E41C9"/>
    <w:rsid w:val="001E479C"/>
    <w:rsid w:val="001E5148"/>
    <w:rsid w:val="001E525A"/>
    <w:rsid w:val="001E5323"/>
    <w:rsid w:val="001E6B10"/>
    <w:rsid w:val="001E6CEC"/>
    <w:rsid w:val="001E7908"/>
    <w:rsid w:val="001E7CE0"/>
    <w:rsid w:val="001F043E"/>
    <w:rsid w:val="001F0B4B"/>
    <w:rsid w:val="001F479C"/>
    <w:rsid w:val="00201865"/>
    <w:rsid w:val="00204A94"/>
    <w:rsid w:val="00204E1B"/>
    <w:rsid w:val="0020750F"/>
    <w:rsid w:val="002079D9"/>
    <w:rsid w:val="00207FC8"/>
    <w:rsid w:val="00213284"/>
    <w:rsid w:val="002174F7"/>
    <w:rsid w:val="002209CD"/>
    <w:rsid w:val="00220A83"/>
    <w:rsid w:val="0022124E"/>
    <w:rsid w:val="00222483"/>
    <w:rsid w:val="002255A4"/>
    <w:rsid w:val="002275C5"/>
    <w:rsid w:val="00230FA4"/>
    <w:rsid w:val="00234F5A"/>
    <w:rsid w:val="002359D8"/>
    <w:rsid w:val="00235CAF"/>
    <w:rsid w:val="00237175"/>
    <w:rsid w:val="002403BD"/>
    <w:rsid w:val="002411DB"/>
    <w:rsid w:val="0024457D"/>
    <w:rsid w:val="00246D77"/>
    <w:rsid w:val="00246D95"/>
    <w:rsid w:val="00247061"/>
    <w:rsid w:val="00250DD7"/>
    <w:rsid w:val="0025686E"/>
    <w:rsid w:val="00261EA7"/>
    <w:rsid w:val="002623BC"/>
    <w:rsid w:val="002627B4"/>
    <w:rsid w:val="00262B78"/>
    <w:rsid w:val="002720B3"/>
    <w:rsid w:val="002737BA"/>
    <w:rsid w:val="002747AB"/>
    <w:rsid w:val="0027671E"/>
    <w:rsid w:val="00276754"/>
    <w:rsid w:val="00276BB5"/>
    <w:rsid w:val="00276EBA"/>
    <w:rsid w:val="00281394"/>
    <w:rsid w:val="00284095"/>
    <w:rsid w:val="0028682D"/>
    <w:rsid w:val="002879EB"/>
    <w:rsid w:val="00290D4B"/>
    <w:rsid w:val="00291659"/>
    <w:rsid w:val="00292F20"/>
    <w:rsid w:val="002947CE"/>
    <w:rsid w:val="00294AF4"/>
    <w:rsid w:val="002957F6"/>
    <w:rsid w:val="002973B3"/>
    <w:rsid w:val="00297996"/>
    <w:rsid w:val="00297DB3"/>
    <w:rsid w:val="002A0A08"/>
    <w:rsid w:val="002A0DE8"/>
    <w:rsid w:val="002B246C"/>
    <w:rsid w:val="002B3F84"/>
    <w:rsid w:val="002B4F40"/>
    <w:rsid w:val="002B58F1"/>
    <w:rsid w:val="002B6FCD"/>
    <w:rsid w:val="002C12E4"/>
    <w:rsid w:val="002C4474"/>
    <w:rsid w:val="002C473C"/>
    <w:rsid w:val="002C76A4"/>
    <w:rsid w:val="002C79EE"/>
    <w:rsid w:val="002C7FDC"/>
    <w:rsid w:val="002D1374"/>
    <w:rsid w:val="002D1592"/>
    <w:rsid w:val="002D2ACE"/>
    <w:rsid w:val="002E0E47"/>
    <w:rsid w:val="002E1CBF"/>
    <w:rsid w:val="002E391F"/>
    <w:rsid w:val="002E608C"/>
    <w:rsid w:val="002E610E"/>
    <w:rsid w:val="002F2276"/>
    <w:rsid w:val="002F26A3"/>
    <w:rsid w:val="002F313E"/>
    <w:rsid w:val="002F40DA"/>
    <w:rsid w:val="002F443B"/>
    <w:rsid w:val="002F539D"/>
    <w:rsid w:val="002F6A54"/>
    <w:rsid w:val="002F7410"/>
    <w:rsid w:val="003046C1"/>
    <w:rsid w:val="00305693"/>
    <w:rsid w:val="0030768B"/>
    <w:rsid w:val="003108DB"/>
    <w:rsid w:val="0031151E"/>
    <w:rsid w:val="00312E3F"/>
    <w:rsid w:val="003134D5"/>
    <w:rsid w:val="00313EC7"/>
    <w:rsid w:val="0031480E"/>
    <w:rsid w:val="00314A44"/>
    <w:rsid w:val="003154FF"/>
    <w:rsid w:val="0031679E"/>
    <w:rsid w:val="00317AFC"/>
    <w:rsid w:val="00320B56"/>
    <w:rsid w:val="00322381"/>
    <w:rsid w:val="00322389"/>
    <w:rsid w:val="0032414C"/>
    <w:rsid w:val="00325ADF"/>
    <w:rsid w:val="00325EC0"/>
    <w:rsid w:val="00326393"/>
    <w:rsid w:val="003327D7"/>
    <w:rsid w:val="003337BD"/>
    <w:rsid w:val="00337FC7"/>
    <w:rsid w:val="003400FB"/>
    <w:rsid w:val="003401D4"/>
    <w:rsid w:val="00340304"/>
    <w:rsid w:val="0034064E"/>
    <w:rsid w:val="00342FE9"/>
    <w:rsid w:val="003432AE"/>
    <w:rsid w:val="003507B1"/>
    <w:rsid w:val="00352158"/>
    <w:rsid w:val="00352989"/>
    <w:rsid w:val="00354809"/>
    <w:rsid w:val="00356043"/>
    <w:rsid w:val="00356F36"/>
    <w:rsid w:val="003570B3"/>
    <w:rsid w:val="00360664"/>
    <w:rsid w:val="00360A9F"/>
    <w:rsid w:val="0036110A"/>
    <w:rsid w:val="00362020"/>
    <w:rsid w:val="00362AB4"/>
    <w:rsid w:val="003632D5"/>
    <w:rsid w:val="00364268"/>
    <w:rsid w:val="0036480C"/>
    <w:rsid w:val="003651FE"/>
    <w:rsid w:val="003663D9"/>
    <w:rsid w:val="003672D6"/>
    <w:rsid w:val="003707D7"/>
    <w:rsid w:val="00370C4F"/>
    <w:rsid w:val="0037160D"/>
    <w:rsid w:val="00371724"/>
    <w:rsid w:val="00372127"/>
    <w:rsid w:val="003728E2"/>
    <w:rsid w:val="00372ECD"/>
    <w:rsid w:val="003779FB"/>
    <w:rsid w:val="00381198"/>
    <w:rsid w:val="0038131D"/>
    <w:rsid w:val="00382350"/>
    <w:rsid w:val="00382E30"/>
    <w:rsid w:val="00392B41"/>
    <w:rsid w:val="003932AA"/>
    <w:rsid w:val="00394A36"/>
    <w:rsid w:val="003956FD"/>
    <w:rsid w:val="003965F5"/>
    <w:rsid w:val="003967C9"/>
    <w:rsid w:val="00396F63"/>
    <w:rsid w:val="00397A56"/>
    <w:rsid w:val="003A08B9"/>
    <w:rsid w:val="003A3799"/>
    <w:rsid w:val="003A3D5E"/>
    <w:rsid w:val="003A5001"/>
    <w:rsid w:val="003B0CDF"/>
    <w:rsid w:val="003B45D9"/>
    <w:rsid w:val="003B4E5F"/>
    <w:rsid w:val="003B7549"/>
    <w:rsid w:val="003B7BF2"/>
    <w:rsid w:val="003C1067"/>
    <w:rsid w:val="003C193E"/>
    <w:rsid w:val="003C22F1"/>
    <w:rsid w:val="003C4E9E"/>
    <w:rsid w:val="003D0FA1"/>
    <w:rsid w:val="003D1232"/>
    <w:rsid w:val="003D2488"/>
    <w:rsid w:val="003D268B"/>
    <w:rsid w:val="003D324F"/>
    <w:rsid w:val="003D6A21"/>
    <w:rsid w:val="003E0416"/>
    <w:rsid w:val="003E0658"/>
    <w:rsid w:val="003E0AFD"/>
    <w:rsid w:val="003E3BB6"/>
    <w:rsid w:val="003E5C39"/>
    <w:rsid w:val="003E5D79"/>
    <w:rsid w:val="003E6E6A"/>
    <w:rsid w:val="003F0171"/>
    <w:rsid w:val="003F03A8"/>
    <w:rsid w:val="003F19BA"/>
    <w:rsid w:val="003F20B9"/>
    <w:rsid w:val="003F26B9"/>
    <w:rsid w:val="003F4643"/>
    <w:rsid w:val="003F4694"/>
    <w:rsid w:val="003F5697"/>
    <w:rsid w:val="003F5E62"/>
    <w:rsid w:val="003F6AAE"/>
    <w:rsid w:val="003F71CD"/>
    <w:rsid w:val="003F7584"/>
    <w:rsid w:val="00400A70"/>
    <w:rsid w:val="00402220"/>
    <w:rsid w:val="00402319"/>
    <w:rsid w:val="00403920"/>
    <w:rsid w:val="004054AA"/>
    <w:rsid w:val="00405D30"/>
    <w:rsid w:val="00407D14"/>
    <w:rsid w:val="00410A1B"/>
    <w:rsid w:val="00411417"/>
    <w:rsid w:val="0041364C"/>
    <w:rsid w:val="00414246"/>
    <w:rsid w:val="004157D0"/>
    <w:rsid w:val="004169CE"/>
    <w:rsid w:val="00417012"/>
    <w:rsid w:val="004173F8"/>
    <w:rsid w:val="0042002B"/>
    <w:rsid w:val="004208FC"/>
    <w:rsid w:val="00421AED"/>
    <w:rsid w:val="004257DF"/>
    <w:rsid w:val="0042681A"/>
    <w:rsid w:val="00427A4A"/>
    <w:rsid w:val="00430CAE"/>
    <w:rsid w:val="00432A07"/>
    <w:rsid w:val="00432DAE"/>
    <w:rsid w:val="004332E4"/>
    <w:rsid w:val="00435044"/>
    <w:rsid w:val="004357B4"/>
    <w:rsid w:val="00436082"/>
    <w:rsid w:val="00440B41"/>
    <w:rsid w:val="00441014"/>
    <w:rsid w:val="004432EA"/>
    <w:rsid w:val="0044667E"/>
    <w:rsid w:val="00446F77"/>
    <w:rsid w:val="00451633"/>
    <w:rsid w:val="00452323"/>
    <w:rsid w:val="00452F89"/>
    <w:rsid w:val="004536A8"/>
    <w:rsid w:val="00454A69"/>
    <w:rsid w:val="004562FF"/>
    <w:rsid w:val="0046067E"/>
    <w:rsid w:val="00460EB3"/>
    <w:rsid w:val="00464908"/>
    <w:rsid w:val="00466069"/>
    <w:rsid w:val="00467609"/>
    <w:rsid w:val="004707C9"/>
    <w:rsid w:val="00471A3C"/>
    <w:rsid w:val="004736D1"/>
    <w:rsid w:val="00473A56"/>
    <w:rsid w:val="004770CA"/>
    <w:rsid w:val="0047775A"/>
    <w:rsid w:val="00481D2B"/>
    <w:rsid w:val="0048202B"/>
    <w:rsid w:val="00482E22"/>
    <w:rsid w:val="0048317A"/>
    <w:rsid w:val="004855C3"/>
    <w:rsid w:val="00486576"/>
    <w:rsid w:val="00490531"/>
    <w:rsid w:val="004929D3"/>
    <w:rsid w:val="00493180"/>
    <w:rsid w:val="00493A0F"/>
    <w:rsid w:val="00495247"/>
    <w:rsid w:val="00495F1B"/>
    <w:rsid w:val="00496475"/>
    <w:rsid w:val="0049709B"/>
    <w:rsid w:val="004972E7"/>
    <w:rsid w:val="004A0146"/>
    <w:rsid w:val="004A1972"/>
    <w:rsid w:val="004A2207"/>
    <w:rsid w:val="004A2889"/>
    <w:rsid w:val="004A3B54"/>
    <w:rsid w:val="004A4B8A"/>
    <w:rsid w:val="004B0142"/>
    <w:rsid w:val="004B082A"/>
    <w:rsid w:val="004B0AF8"/>
    <w:rsid w:val="004B2F39"/>
    <w:rsid w:val="004B323D"/>
    <w:rsid w:val="004B3B1F"/>
    <w:rsid w:val="004B62CE"/>
    <w:rsid w:val="004B7C98"/>
    <w:rsid w:val="004C1594"/>
    <w:rsid w:val="004C2719"/>
    <w:rsid w:val="004C32F8"/>
    <w:rsid w:val="004C4092"/>
    <w:rsid w:val="004C4486"/>
    <w:rsid w:val="004C48DF"/>
    <w:rsid w:val="004D0F71"/>
    <w:rsid w:val="004D16D0"/>
    <w:rsid w:val="004D1766"/>
    <w:rsid w:val="004D2A50"/>
    <w:rsid w:val="004D2CC7"/>
    <w:rsid w:val="004D3D21"/>
    <w:rsid w:val="004D40A2"/>
    <w:rsid w:val="004D65FA"/>
    <w:rsid w:val="004E0161"/>
    <w:rsid w:val="004E111A"/>
    <w:rsid w:val="004E220D"/>
    <w:rsid w:val="004E2E6E"/>
    <w:rsid w:val="004E599C"/>
    <w:rsid w:val="004F0454"/>
    <w:rsid w:val="004F07BB"/>
    <w:rsid w:val="004F2117"/>
    <w:rsid w:val="004F227F"/>
    <w:rsid w:val="004F4D6C"/>
    <w:rsid w:val="004F51DD"/>
    <w:rsid w:val="004F6C49"/>
    <w:rsid w:val="00501D4D"/>
    <w:rsid w:val="00501F0C"/>
    <w:rsid w:val="005020C6"/>
    <w:rsid w:val="00504A8B"/>
    <w:rsid w:val="0050579A"/>
    <w:rsid w:val="00510ADB"/>
    <w:rsid w:val="0052019D"/>
    <w:rsid w:val="00521610"/>
    <w:rsid w:val="00523E55"/>
    <w:rsid w:val="0052526E"/>
    <w:rsid w:val="00527F7E"/>
    <w:rsid w:val="005302A2"/>
    <w:rsid w:val="00531A69"/>
    <w:rsid w:val="00533C57"/>
    <w:rsid w:val="005346C9"/>
    <w:rsid w:val="00534BCA"/>
    <w:rsid w:val="00536C49"/>
    <w:rsid w:val="0053777D"/>
    <w:rsid w:val="00537D62"/>
    <w:rsid w:val="0054087A"/>
    <w:rsid w:val="00540BA0"/>
    <w:rsid w:val="00540E3E"/>
    <w:rsid w:val="005427AE"/>
    <w:rsid w:val="0054337E"/>
    <w:rsid w:val="005440BE"/>
    <w:rsid w:val="00544AA9"/>
    <w:rsid w:val="00545A3D"/>
    <w:rsid w:val="0054682C"/>
    <w:rsid w:val="005503A7"/>
    <w:rsid w:val="005504FB"/>
    <w:rsid w:val="00550C78"/>
    <w:rsid w:val="00552BAE"/>
    <w:rsid w:val="005542A5"/>
    <w:rsid w:val="00557CC3"/>
    <w:rsid w:val="00561B00"/>
    <w:rsid w:val="00565D1B"/>
    <w:rsid w:val="005676E7"/>
    <w:rsid w:val="00567DAE"/>
    <w:rsid w:val="00570DAA"/>
    <w:rsid w:val="00571C49"/>
    <w:rsid w:val="00573BC6"/>
    <w:rsid w:val="00574B5F"/>
    <w:rsid w:val="00577126"/>
    <w:rsid w:val="005773CF"/>
    <w:rsid w:val="00581D45"/>
    <w:rsid w:val="005821E2"/>
    <w:rsid w:val="0058431F"/>
    <w:rsid w:val="005847B5"/>
    <w:rsid w:val="00585C81"/>
    <w:rsid w:val="00585DAD"/>
    <w:rsid w:val="00586A3C"/>
    <w:rsid w:val="00586DAD"/>
    <w:rsid w:val="0058785F"/>
    <w:rsid w:val="00590BA0"/>
    <w:rsid w:val="00592E94"/>
    <w:rsid w:val="00593766"/>
    <w:rsid w:val="00594120"/>
    <w:rsid w:val="005957C8"/>
    <w:rsid w:val="005963CB"/>
    <w:rsid w:val="005975DC"/>
    <w:rsid w:val="005A2AD8"/>
    <w:rsid w:val="005A536D"/>
    <w:rsid w:val="005A705F"/>
    <w:rsid w:val="005A7CF2"/>
    <w:rsid w:val="005B319B"/>
    <w:rsid w:val="005B34D9"/>
    <w:rsid w:val="005B52F4"/>
    <w:rsid w:val="005B669F"/>
    <w:rsid w:val="005B715E"/>
    <w:rsid w:val="005C0D26"/>
    <w:rsid w:val="005C255A"/>
    <w:rsid w:val="005C2EA2"/>
    <w:rsid w:val="005C3FD5"/>
    <w:rsid w:val="005C5C21"/>
    <w:rsid w:val="005C61EF"/>
    <w:rsid w:val="005C6CEE"/>
    <w:rsid w:val="005C7D98"/>
    <w:rsid w:val="005D1223"/>
    <w:rsid w:val="005D1ED9"/>
    <w:rsid w:val="005D61E8"/>
    <w:rsid w:val="005D6568"/>
    <w:rsid w:val="005D6DD0"/>
    <w:rsid w:val="005D6F4C"/>
    <w:rsid w:val="005D76C3"/>
    <w:rsid w:val="005E0C8F"/>
    <w:rsid w:val="005E36BA"/>
    <w:rsid w:val="005E3E1B"/>
    <w:rsid w:val="005E4226"/>
    <w:rsid w:val="005F0BF6"/>
    <w:rsid w:val="005F0D50"/>
    <w:rsid w:val="005F0DDD"/>
    <w:rsid w:val="005F1DCF"/>
    <w:rsid w:val="005F28A3"/>
    <w:rsid w:val="005F2989"/>
    <w:rsid w:val="005F2A04"/>
    <w:rsid w:val="005F3CFD"/>
    <w:rsid w:val="005F3EA0"/>
    <w:rsid w:val="005F580F"/>
    <w:rsid w:val="00601523"/>
    <w:rsid w:val="006064C5"/>
    <w:rsid w:val="00606FB6"/>
    <w:rsid w:val="006107DB"/>
    <w:rsid w:val="00611452"/>
    <w:rsid w:val="00611F8C"/>
    <w:rsid w:val="00612711"/>
    <w:rsid w:val="00616F17"/>
    <w:rsid w:val="006170EB"/>
    <w:rsid w:val="0061741E"/>
    <w:rsid w:val="0061793A"/>
    <w:rsid w:val="00620295"/>
    <w:rsid w:val="006230CC"/>
    <w:rsid w:val="006233BD"/>
    <w:rsid w:val="0062431E"/>
    <w:rsid w:val="00631212"/>
    <w:rsid w:val="006317E6"/>
    <w:rsid w:val="00631B14"/>
    <w:rsid w:val="00634CD9"/>
    <w:rsid w:val="00635F56"/>
    <w:rsid w:val="00636790"/>
    <w:rsid w:val="006418D4"/>
    <w:rsid w:val="00641EC3"/>
    <w:rsid w:val="006436D5"/>
    <w:rsid w:val="00644878"/>
    <w:rsid w:val="00645808"/>
    <w:rsid w:val="00646CE4"/>
    <w:rsid w:val="00656EB1"/>
    <w:rsid w:val="0065707A"/>
    <w:rsid w:val="00657C63"/>
    <w:rsid w:val="00657CF8"/>
    <w:rsid w:val="00657F30"/>
    <w:rsid w:val="00662658"/>
    <w:rsid w:val="006643CF"/>
    <w:rsid w:val="006651A6"/>
    <w:rsid w:val="00666B1D"/>
    <w:rsid w:val="006675E0"/>
    <w:rsid w:val="006707E0"/>
    <w:rsid w:val="00670CCD"/>
    <w:rsid w:val="00670E98"/>
    <w:rsid w:val="00671414"/>
    <w:rsid w:val="0067146B"/>
    <w:rsid w:val="006733BE"/>
    <w:rsid w:val="006734C1"/>
    <w:rsid w:val="00676038"/>
    <w:rsid w:val="006763C9"/>
    <w:rsid w:val="00680246"/>
    <w:rsid w:val="00680832"/>
    <w:rsid w:val="00682209"/>
    <w:rsid w:val="00684357"/>
    <w:rsid w:val="006858AB"/>
    <w:rsid w:val="00685D22"/>
    <w:rsid w:val="00692CF2"/>
    <w:rsid w:val="00695006"/>
    <w:rsid w:val="00696BD0"/>
    <w:rsid w:val="00696F49"/>
    <w:rsid w:val="00697C9C"/>
    <w:rsid w:val="006A02C9"/>
    <w:rsid w:val="006A2E19"/>
    <w:rsid w:val="006A3179"/>
    <w:rsid w:val="006A54D7"/>
    <w:rsid w:val="006B118C"/>
    <w:rsid w:val="006B1628"/>
    <w:rsid w:val="006B5758"/>
    <w:rsid w:val="006B7843"/>
    <w:rsid w:val="006C0626"/>
    <w:rsid w:val="006C1367"/>
    <w:rsid w:val="006C136E"/>
    <w:rsid w:val="006C1C9D"/>
    <w:rsid w:val="006C2A8D"/>
    <w:rsid w:val="006C4842"/>
    <w:rsid w:val="006C5F1F"/>
    <w:rsid w:val="006C619B"/>
    <w:rsid w:val="006C6840"/>
    <w:rsid w:val="006C6D0E"/>
    <w:rsid w:val="006C6D23"/>
    <w:rsid w:val="006D1235"/>
    <w:rsid w:val="006D13ED"/>
    <w:rsid w:val="006D1404"/>
    <w:rsid w:val="006D38C3"/>
    <w:rsid w:val="006D6FCA"/>
    <w:rsid w:val="006D7592"/>
    <w:rsid w:val="006D79E1"/>
    <w:rsid w:val="006E251C"/>
    <w:rsid w:val="006E253E"/>
    <w:rsid w:val="006E7FB5"/>
    <w:rsid w:val="006F0CDA"/>
    <w:rsid w:val="006F1A5E"/>
    <w:rsid w:val="006F4851"/>
    <w:rsid w:val="006F555C"/>
    <w:rsid w:val="006F6104"/>
    <w:rsid w:val="006F61D3"/>
    <w:rsid w:val="006F62ED"/>
    <w:rsid w:val="00700276"/>
    <w:rsid w:val="00703860"/>
    <w:rsid w:val="00703C45"/>
    <w:rsid w:val="00704552"/>
    <w:rsid w:val="00707308"/>
    <w:rsid w:val="007105AD"/>
    <w:rsid w:val="007112F2"/>
    <w:rsid w:val="007127C5"/>
    <w:rsid w:val="00712D3A"/>
    <w:rsid w:val="00713853"/>
    <w:rsid w:val="00713888"/>
    <w:rsid w:val="00713C78"/>
    <w:rsid w:val="00714DB7"/>
    <w:rsid w:val="00715BF3"/>
    <w:rsid w:val="00721E6A"/>
    <w:rsid w:val="00722979"/>
    <w:rsid w:val="00724382"/>
    <w:rsid w:val="0072605C"/>
    <w:rsid w:val="00726825"/>
    <w:rsid w:val="007277A6"/>
    <w:rsid w:val="00730232"/>
    <w:rsid w:val="00732738"/>
    <w:rsid w:val="00737ADF"/>
    <w:rsid w:val="00737DD5"/>
    <w:rsid w:val="0074039A"/>
    <w:rsid w:val="00740D0A"/>
    <w:rsid w:val="007474D6"/>
    <w:rsid w:val="0075188D"/>
    <w:rsid w:val="00754DBB"/>
    <w:rsid w:val="00754F55"/>
    <w:rsid w:val="00755555"/>
    <w:rsid w:val="00757DD5"/>
    <w:rsid w:val="00760428"/>
    <w:rsid w:val="00760FBE"/>
    <w:rsid w:val="00762B40"/>
    <w:rsid w:val="00764A05"/>
    <w:rsid w:val="007664F1"/>
    <w:rsid w:val="007715E4"/>
    <w:rsid w:val="00771C97"/>
    <w:rsid w:val="00773B70"/>
    <w:rsid w:val="00775A35"/>
    <w:rsid w:val="00776FE4"/>
    <w:rsid w:val="00777ACD"/>
    <w:rsid w:val="00786717"/>
    <w:rsid w:val="007908BE"/>
    <w:rsid w:val="00791431"/>
    <w:rsid w:val="007918AF"/>
    <w:rsid w:val="007927C4"/>
    <w:rsid w:val="00794719"/>
    <w:rsid w:val="007A04F6"/>
    <w:rsid w:val="007A3506"/>
    <w:rsid w:val="007A3B20"/>
    <w:rsid w:val="007A49E0"/>
    <w:rsid w:val="007A5D06"/>
    <w:rsid w:val="007A5F12"/>
    <w:rsid w:val="007A6705"/>
    <w:rsid w:val="007A67F5"/>
    <w:rsid w:val="007A7F91"/>
    <w:rsid w:val="007B1261"/>
    <w:rsid w:val="007B2C5C"/>
    <w:rsid w:val="007C0B54"/>
    <w:rsid w:val="007C0DEE"/>
    <w:rsid w:val="007C1A2E"/>
    <w:rsid w:val="007C1CF5"/>
    <w:rsid w:val="007C2759"/>
    <w:rsid w:val="007C43FC"/>
    <w:rsid w:val="007C48B6"/>
    <w:rsid w:val="007C5ABA"/>
    <w:rsid w:val="007C5D2C"/>
    <w:rsid w:val="007C6D8D"/>
    <w:rsid w:val="007C7CEB"/>
    <w:rsid w:val="007D0A26"/>
    <w:rsid w:val="007D0D18"/>
    <w:rsid w:val="007D0E0E"/>
    <w:rsid w:val="007D385F"/>
    <w:rsid w:val="007D3CA2"/>
    <w:rsid w:val="007D6B12"/>
    <w:rsid w:val="007D6BC7"/>
    <w:rsid w:val="007E284D"/>
    <w:rsid w:val="007E2B0E"/>
    <w:rsid w:val="007E3660"/>
    <w:rsid w:val="007E7B47"/>
    <w:rsid w:val="007F0B58"/>
    <w:rsid w:val="007F448D"/>
    <w:rsid w:val="007F51BA"/>
    <w:rsid w:val="007F7D13"/>
    <w:rsid w:val="00803338"/>
    <w:rsid w:val="008033B2"/>
    <w:rsid w:val="00805344"/>
    <w:rsid w:val="00806060"/>
    <w:rsid w:val="00807014"/>
    <w:rsid w:val="008072D7"/>
    <w:rsid w:val="008119AB"/>
    <w:rsid w:val="008136BA"/>
    <w:rsid w:val="008140B1"/>
    <w:rsid w:val="00821C7A"/>
    <w:rsid w:val="008221F3"/>
    <w:rsid w:val="00823967"/>
    <w:rsid w:val="00824441"/>
    <w:rsid w:val="00827DC0"/>
    <w:rsid w:val="00832869"/>
    <w:rsid w:val="00835BA6"/>
    <w:rsid w:val="008360A5"/>
    <w:rsid w:val="00836409"/>
    <w:rsid w:val="00837654"/>
    <w:rsid w:val="008404DF"/>
    <w:rsid w:val="00840EC8"/>
    <w:rsid w:val="00843348"/>
    <w:rsid w:val="00845AD8"/>
    <w:rsid w:val="00846362"/>
    <w:rsid w:val="00846A78"/>
    <w:rsid w:val="00846C6D"/>
    <w:rsid w:val="00846FEE"/>
    <w:rsid w:val="00850488"/>
    <w:rsid w:val="00851243"/>
    <w:rsid w:val="00852157"/>
    <w:rsid w:val="00852FF1"/>
    <w:rsid w:val="00853A6C"/>
    <w:rsid w:val="00853DD3"/>
    <w:rsid w:val="00856AA9"/>
    <w:rsid w:val="0086005D"/>
    <w:rsid w:val="00862DBB"/>
    <w:rsid w:val="008645CC"/>
    <w:rsid w:val="00865D4D"/>
    <w:rsid w:val="00866121"/>
    <w:rsid w:val="008663FA"/>
    <w:rsid w:val="0086725A"/>
    <w:rsid w:val="00870095"/>
    <w:rsid w:val="00871E99"/>
    <w:rsid w:val="00872E87"/>
    <w:rsid w:val="00873A7A"/>
    <w:rsid w:val="00874968"/>
    <w:rsid w:val="00874E2C"/>
    <w:rsid w:val="0087516B"/>
    <w:rsid w:val="00875ACD"/>
    <w:rsid w:val="00877A35"/>
    <w:rsid w:val="00877D67"/>
    <w:rsid w:val="00883099"/>
    <w:rsid w:val="008836FA"/>
    <w:rsid w:val="00887B13"/>
    <w:rsid w:val="00890481"/>
    <w:rsid w:val="00891218"/>
    <w:rsid w:val="00891BE4"/>
    <w:rsid w:val="00892B96"/>
    <w:rsid w:val="00894183"/>
    <w:rsid w:val="0089457C"/>
    <w:rsid w:val="00894933"/>
    <w:rsid w:val="00895ACB"/>
    <w:rsid w:val="00895E54"/>
    <w:rsid w:val="00896ED8"/>
    <w:rsid w:val="008A13ED"/>
    <w:rsid w:val="008A2261"/>
    <w:rsid w:val="008A2662"/>
    <w:rsid w:val="008A3FEA"/>
    <w:rsid w:val="008A47C0"/>
    <w:rsid w:val="008A6070"/>
    <w:rsid w:val="008B0CB8"/>
    <w:rsid w:val="008B2134"/>
    <w:rsid w:val="008B2138"/>
    <w:rsid w:val="008B2270"/>
    <w:rsid w:val="008B288B"/>
    <w:rsid w:val="008B3B33"/>
    <w:rsid w:val="008B6596"/>
    <w:rsid w:val="008B71C8"/>
    <w:rsid w:val="008C092A"/>
    <w:rsid w:val="008C09EA"/>
    <w:rsid w:val="008C25E5"/>
    <w:rsid w:val="008C3F64"/>
    <w:rsid w:val="008C5B23"/>
    <w:rsid w:val="008D36FC"/>
    <w:rsid w:val="008D5E84"/>
    <w:rsid w:val="008D63AB"/>
    <w:rsid w:val="008D69EF"/>
    <w:rsid w:val="008D7987"/>
    <w:rsid w:val="008E079F"/>
    <w:rsid w:val="008E1765"/>
    <w:rsid w:val="008E51AE"/>
    <w:rsid w:val="008E7DE0"/>
    <w:rsid w:val="008F151A"/>
    <w:rsid w:val="008F1AEA"/>
    <w:rsid w:val="008F494C"/>
    <w:rsid w:val="008F6480"/>
    <w:rsid w:val="008F6816"/>
    <w:rsid w:val="00903E15"/>
    <w:rsid w:val="00904ABD"/>
    <w:rsid w:val="00906F20"/>
    <w:rsid w:val="00907BCB"/>
    <w:rsid w:val="00911924"/>
    <w:rsid w:val="009136B4"/>
    <w:rsid w:val="009154D0"/>
    <w:rsid w:val="009166CF"/>
    <w:rsid w:val="00916F3C"/>
    <w:rsid w:val="009228EE"/>
    <w:rsid w:val="00924EBE"/>
    <w:rsid w:val="00924F52"/>
    <w:rsid w:val="00933975"/>
    <w:rsid w:val="009358E0"/>
    <w:rsid w:val="00935ACF"/>
    <w:rsid w:val="00935BB4"/>
    <w:rsid w:val="009368B3"/>
    <w:rsid w:val="00941A66"/>
    <w:rsid w:val="00942CF6"/>
    <w:rsid w:val="009468FD"/>
    <w:rsid w:val="0095056D"/>
    <w:rsid w:val="00952BD6"/>
    <w:rsid w:val="00953CD8"/>
    <w:rsid w:val="00956809"/>
    <w:rsid w:val="009572C2"/>
    <w:rsid w:val="00957343"/>
    <w:rsid w:val="00962192"/>
    <w:rsid w:val="00962F24"/>
    <w:rsid w:val="00963662"/>
    <w:rsid w:val="00963B62"/>
    <w:rsid w:val="009643B0"/>
    <w:rsid w:val="00970B87"/>
    <w:rsid w:val="0097144E"/>
    <w:rsid w:val="009748CE"/>
    <w:rsid w:val="0098199B"/>
    <w:rsid w:val="0098549F"/>
    <w:rsid w:val="00987CEC"/>
    <w:rsid w:val="0099078A"/>
    <w:rsid w:val="00991316"/>
    <w:rsid w:val="00991CA9"/>
    <w:rsid w:val="00992BA3"/>
    <w:rsid w:val="00992C96"/>
    <w:rsid w:val="00993C77"/>
    <w:rsid w:val="0099463F"/>
    <w:rsid w:val="009950CF"/>
    <w:rsid w:val="00995344"/>
    <w:rsid w:val="009A1A7F"/>
    <w:rsid w:val="009A1B18"/>
    <w:rsid w:val="009A548F"/>
    <w:rsid w:val="009A79D5"/>
    <w:rsid w:val="009B0B6A"/>
    <w:rsid w:val="009B11D8"/>
    <w:rsid w:val="009B1AF9"/>
    <w:rsid w:val="009B325C"/>
    <w:rsid w:val="009B37F9"/>
    <w:rsid w:val="009B58B0"/>
    <w:rsid w:val="009B5E83"/>
    <w:rsid w:val="009C0A05"/>
    <w:rsid w:val="009C4806"/>
    <w:rsid w:val="009C6B3D"/>
    <w:rsid w:val="009C7549"/>
    <w:rsid w:val="009D1B61"/>
    <w:rsid w:val="009D2110"/>
    <w:rsid w:val="009D50B4"/>
    <w:rsid w:val="009D6BD1"/>
    <w:rsid w:val="009D7481"/>
    <w:rsid w:val="009E3166"/>
    <w:rsid w:val="009E5048"/>
    <w:rsid w:val="009E74C9"/>
    <w:rsid w:val="009E7B01"/>
    <w:rsid w:val="009E7E55"/>
    <w:rsid w:val="009F2A81"/>
    <w:rsid w:val="009F4464"/>
    <w:rsid w:val="00A007A7"/>
    <w:rsid w:val="00A02D34"/>
    <w:rsid w:val="00A05C5A"/>
    <w:rsid w:val="00A06118"/>
    <w:rsid w:val="00A10A0F"/>
    <w:rsid w:val="00A10A82"/>
    <w:rsid w:val="00A113FA"/>
    <w:rsid w:val="00A1241E"/>
    <w:rsid w:val="00A13D7C"/>
    <w:rsid w:val="00A15640"/>
    <w:rsid w:val="00A17D3B"/>
    <w:rsid w:val="00A204EC"/>
    <w:rsid w:val="00A207EF"/>
    <w:rsid w:val="00A213B6"/>
    <w:rsid w:val="00A2292D"/>
    <w:rsid w:val="00A25478"/>
    <w:rsid w:val="00A2689E"/>
    <w:rsid w:val="00A277C3"/>
    <w:rsid w:val="00A3078B"/>
    <w:rsid w:val="00A316BE"/>
    <w:rsid w:val="00A33AA7"/>
    <w:rsid w:val="00A345C7"/>
    <w:rsid w:val="00A35E95"/>
    <w:rsid w:val="00A41FA7"/>
    <w:rsid w:val="00A43074"/>
    <w:rsid w:val="00A50F9A"/>
    <w:rsid w:val="00A52E9D"/>
    <w:rsid w:val="00A545D0"/>
    <w:rsid w:val="00A547A7"/>
    <w:rsid w:val="00A55CB1"/>
    <w:rsid w:val="00A56108"/>
    <w:rsid w:val="00A56970"/>
    <w:rsid w:val="00A574C7"/>
    <w:rsid w:val="00A63658"/>
    <w:rsid w:val="00A641E4"/>
    <w:rsid w:val="00A64870"/>
    <w:rsid w:val="00A6532B"/>
    <w:rsid w:val="00A66F39"/>
    <w:rsid w:val="00A673B7"/>
    <w:rsid w:val="00A6766C"/>
    <w:rsid w:val="00A7039A"/>
    <w:rsid w:val="00A714B8"/>
    <w:rsid w:val="00A72C6B"/>
    <w:rsid w:val="00A7444F"/>
    <w:rsid w:val="00A77349"/>
    <w:rsid w:val="00A776AA"/>
    <w:rsid w:val="00A77C03"/>
    <w:rsid w:val="00A809E9"/>
    <w:rsid w:val="00A80EC9"/>
    <w:rsid w:val="00A81BD9"/>
    <w:rsid w:val="00A81EE3"/>
    <w:rsid w:val="00A821C2"/>
    <w:rsid w:val="00A82410"/>
    <w:rsid w:val="00A83705"/>
    <w:rsid w:val="00A863B1"/>
    <w:rsid w:val="00A875F5"/>
    <w:rsid w:val="00A91BEA"/>
    <w:rsid w:val="00A9207E"/>
    <w:rsid w:val="00A92C55"/>
    <w:rsid w:val="00AA42FE"/>
    <w:rsid w:val="00AA75A4"/>
    <w:rsid w:val="00AA7D1B"/>
    <w:rsid w:val="00AB03A1"/>
    <w:rsid w:val="00AB0611"/>
    <w:rsid w:val="00AB0874"/>
    <w:rsid w:val="00AB680D"/>
    <w:rsid w:val="00AB6C2C"/>
    <w:rsid w:val="00AC1331"/>
    <w:rsid w:val="00AC19F3"/>
    <w:rsid w:val="00AC2722"/>
    <w:rsid w:val="00AC364B"/>
    <w:rsid w:val="00AC3D65"/>
    <w:rsid w:val="00AC4BA7"/>
    <w:rsid w:val="00AC4E4A"/>
    <w:rsid w:val="00AC5CCE"/>
    <w:rsid w:val="00AC67F9"/>
    <w:rsid w:val="00AC6A18"/>
    <w:rsid w:val="00AC74F2"/>
    <w:rsid w:val="00AD0C0A"/>
    <w:rsid w:val="00AD4A23"/>
    <w:rsid w:val="00AD4F95"/>
    <w:rsid w:val="00AD5C22"/>
    <w:rsid w:val="00AD64A5"/>
    <w:rsid w:val="00AD659F"/>
    <w:rsid w:val="00AE1745"/>
    <w:rsid w:val="00AE2034"/>
    <w:rsid w:val="00AE330F"/>
    <w:rsid w:val="00AE3A29"/>
    <w:rsid w:val="00AE563D"/>
    <w:rsid w:val="00AE714B"/>
    <w:rsid w:val="00AE798B"/>
    <w:rsid w:val="00AE7D6C"/>
    <w:rsid w:val="00AF4BF2"/>
    <w:rsid w:val="00B00C72"/>
    <w:rsid w:val="00B01C1F"/>
    <w:rsid w:val="00B01F55"/>
    <w:rsid w:val="00B02D68"/>
    <w:rsid w:val="00B04F25"/>
    <w:rsid w:val="00B0551F"/>
    <w:rsid w:val="00B05D88"/>
    <w:rsid w:val="00B11D24"/>
    <w:rsid w:val="00B13CD0"/>
    <w:rsid w:val="00B140F8"/>
    <w:rsid w:val="00B147A7"/>
    <w:rsid w:val="00B14BDF"/>
    <w:rsid w:val="00B2054E"/>
    <w:rsid w:val="00B20900"/>
    <w:rsid w:val="00B21A9D"/>
    <w:rsid w:val="00B26024"/>
    <w:rsid w:val="00B263F5"/>
    <w:rsid w:val="00B26E30"/>
    <w:rsid w:val="00B31A9A"/>
    <w:rsid w:val="00B34583"/>
    <w:rsid w:val="00B363B4"/>
    <w:rsid w:val="00B36F0F"/>
    <w:rsid w:val="00B42D59"/>
    <w:rsid w:val="00B43732"/>
    <w:rsid w:val="00B440C1"/>
    <w:rsid w:val="00B44F5F"/>
    <w:rsid w:val="00B470D3"/>
    <w:rsid w:val="00B53A98"/>
    <w:rsid w:val="00B55BBE"/>
    <w:rsid w:val="00B57E93"/>
    <w:rsid w:val="00B57F66"/>
    <w:rsid w:val="00B65B8C"/>
    <w:rsid w:val="00B66613"/>
    <w:rsid w:val="00B67A95"/>
    <w:rsid w:val="00B70BF8"/>
    <w:rsid w:val="00B71F66"/>
    <w:rsid w:val="00B723FC"/>
    <w:rsid w:val="00B773B8"/>
    <w:rsid w:val="00B7769B"/>
    <w:rsid w:val="00B84412"/>
    <w:rsid w:val="00B84F6A"/>
    <w:rsid w:val="00B85316"/>
    <w:rsid w:val="00B85D6C"/>
    <w:rsid w:val="00B9254C"/>
    <w:rsid w:val="00B92F82"/>
    <w:rsid w:val="00B93AEA"/>
    <w:rsid w:val="00B94EB9"/>
    <w:rsid w:val="00B96192"/>
    <w:rsid w:val="00B96FB7"/>
    <w:rsid w:val="00BA1981"/>
    <w:rsid w:val="00BA42FF"/>
    <w:rsid w:val="00BA48F1"/>
    <w:rsid w:val="00BA5D4F"/>
    <w:rsid w:val="00BA6DA6"/>
    <w:rsid w:val="00BA702E"/>
    <w:rsid w:val="00BA7A9B"/>
    <w:rsid w:val="00BB3658"/>
    <w:rsid w:val="00BB3954"/>
    <w:rsid w:val="00BB79CD"/>
    <w:rsid w:val="00BB7B54"/>
    <w:rsid w:val="00BC1476"/>
    <w:rsid w:val="00BC2144"/>
    <w:rsid w:val="00BC25E6"/>
    <w:rsid w:val="00BC2835"/>
    <w:rsid w:val="00BC2AD4"/>
    <w:rsid w:val="00BC2E03"/>
    <w:rsid w:val="00BC33B0"/>
    <w:rsid w:val="00BC3E41"/>
    <w:rsid w:val="00BC5330"/>
    <w:rsid w:val="00BC5A33"/>
    <w:rsid w:val="00BC6052"/>
    <w:rsid w:val="00BC7600"/>
    <w:rsid w:val="00BD2142"/>
    <w:rsid w:val="00BD2A1F"/>
    <w:rsid w:val="00BD2A91"/>
    <w:rsid w:val="00BD41EB"/>
    <w:rsid w:val="00BD6610"/>
    <w:rsid w:val="00BD6C12"/>
    <w:rsid w:val="00BE004A"/>
    <w:rsid w:val="00BE013A"/>
    <w:rsid w:val="00BE074B"/>
    <w:rsid w:val="00BE3852"/>
    <w:rsid w:val="00BE3A7D"/>
    <w:rsid w:val="00BE548D"/>
    <w:rsid w:val="00BE54FD"/>
    <w:rsid w:val="00BE6B2F"/>
    <w:rsid w:val="00BE6BF5"/>
    <w:rsid w:val="00BE6CA0"/>
    <w:rsid w:val="00BF04E6"/>
    <w:rsid w:val="00BF1FF0"/>
    <w:rsid w:val="00BF26E3"/>
    <w:rsid w:val="00BF4553"/>
    <w:rsid w:val="00BF455B"/>
    <w:rsid w:val="00BF5089"/>
    <w:rsid w:val="00BF50E0"/>
    <w:rsid w:val="00BF66DE"/>
    <w:rsid w:val="00C0184C"/>
    <w:rsid w:val="00C02617"/>
    <w:rsid w:val="00C036D8"/>
    <w:rsid w:val="00C0693F"/>
    <w:rsid w:val="00C106CD"/>
    <w:rsid w:val="00C10776"/>
    <w:rsid w:val="00C10C2A"/>
    <w:rsid w:val="00C1105D"/>
    <w:rsid w:val="00C11C88"/>
    <w:rsid w:val="00C13FD1"/>
    <w:rsid w:val="00C14CBB"/>
    <w:rsid w:val="00C14D25"/>
    <w:rsid w:val="00C16BB9"/>
    <w:rsid w:val="00C17832"/>
    <w:rsid w:val="00C211B2"/>
    <w:rsid w:val="00C219B1"/>
    <w:rsid w:val="00C221FF"/>
    <w:rsid w:val="00C23883"/>
    <w:rsid w:val="00C3021A"/>
    <w:rsid w:val="00C306B2"/>
    <w:rsid w:val="00C32C6B"/>
    <w:rsid w:val="00C34F8A"/>
    <w:rsid w:val="00C364E8"/>
    <w:rsid w:val="00C36DD5"/>
    <w:rsid w:val="00C36F35"/>
    <w:rsid w:val="00C37324"/>
    <w:rsid w:val="00C43232"/>
    <w:rsid w:val="00C44026"/>
    <w:rsid w:val="00C45C6F"/>
    <w:rsid w:val="00C45CCC"/>
    <w:rsid w:val="00C46DB3"/>
    <w:rsid w:val="00C4734D"/>
    <w:rsid w:val="00C47CAC"/>
    <w:rsid w:val="00C5105C"/>
    <w:rsid w:val="00C53D2F"/>
    <w:rsid w:val="00C54347"/>
    <w:rsid w:val="00C551E7"/>
    <w:rsid w:val="00C55EDD"/>
    <w:rsid w:val="00C56108"/>
    <w:rsid w:val="00C5729D"/>
    <w:rsid w:val="00C57CAE"/>
    <w:rsid w:val="00C60798"/>
    <w:rsid w:val="00C60FBA"/>
    <w:rsid w:val="00C62364"/>
    <w:rsid w:val="00C62CEF"/>
    <w:rsid w:val="00C6510F"/>
    <w:rsid w:val="00C659FD"/>
    <w:rsid w:val="00C71EBF"/>
    <w:rsid w:val="00C73DE0"/>
    <w:rsid w:val="00C76676"/>
    <w:rsid w:val="00C77009"/>
    <w:rsid w:val="00C7734B"/>
    <w:rsid w:val="00C77A16"/>
    <w:rsid w:val="00C803FB"/>
    <w:rsid w:val="00C81811"/>
    <w:rsid w:val="00C84559"/>
    <w:rsid w:val="00C854DF"/>
    <w:rsid w:val="00C85E9B"/>
    <w:rsid w:val="00C904B8"/>
    <w:rsid w:val="00C9192D"/>
    <w:rsid w:val="00C924FE"/>
    <w:rsid w:val="00C927A4"/>
    <w:rsid w:val="00C946C6"/>
    <w:rsid w:val="00C94CCA"/>
    <w:rsid w:val="00CA0359"/>
    <w:rsid w:val="00CA17C6"/>
    <w:rsid w:val="00CA1D2C"/>
    <w:rsid w:val="00CA2982"/>
    <w:rsid w:val="00CA3973"/>
    <w:rsid w:val="00CA572F"/>
    <w:rsid w:val="00CB4670"/>
    <w:rsid w:val="00CB57FE"/>
    <w:rsid w:val="00CB6C88"/>
    <w:rsid w:val="00CC0324"/>
    <w:rsid w:val="00CC11DE"/>
    <w:rsid w:val="00CC341D"/>
    <w:rsid w:val="00CC4690"/>
    <w:rsid w:val="00CC4E0D"/>
    <w:rsid w:val="00CC5FC2"/>
    <w:rsid w:val="00CC76D5"/>
    <w:rsid w:val="00CD1E5C"/>
    <w:rsid w:val="00CD3386"/>
    <w:rsid w:val="00CD3A7A"/>
    <w:rsid w:val="00CD7838"/>
    <w:rsid w:val="00CE177A"/>
    <w:rsid w:val="00CE2F8D"/>
    <w:rsid w:val="00CE38E2"/>
    <w:rsid w:val="00CE6CA8"/>
    <w:rsid w:val="00CE6EEE"/>
    <w:rsid w:val="00CF053C"/>
    <w:rsid w:val="00CF2E21"/>
    <w:rsid w:val="00CF2FC0"/>
    <w:rsid w:val="00CF45F3"/>
    <w:rsid w:val="00D009CC"/>
    <w:rsid w:val="00D0353F"/>
    <w:rsid w:val="00D10919"/>
    <w:rsid w:val="00D1206A"/>
    <w:rsid w:val="00D1250F"/>
    <w:rsid w:val="00D14868"/>
    <w:rsid w:val="00D14F14"/>
    <w:rsid w:val="00D1520C"/>
    <w:rsid w:val="00D1682B"/>
    <w:rsid w:val="00D2157D"/>
    <w:rsid w:val="00D22C37"/>
    <w:rsid w:val="00D26BC5"/>
    <w:rsid w:val="00D27D1E"/>
    <w:rsid w:val="00D33388"/>
    <w:rsid w:val="00D34872"/>
    <w:rsid w:val="00D35167"/>
    <w:rsid w:val="00D41AF4"/>
    <w:rsid w:val="00D51970"/>
    <w:rsid w:val="00D525CB"/>
    <w:rsid w:val="00D53E35"/>
    <w:rsid w:val="00D548E9"/>
    <w:rsid w:val="00D6066D"/>
    <w:rsid w:val="00D60995"/>
    <w:rsid w:val="00D61A20"/>
    <w:rsid w:val="00D63EF2"/>
    <w:rsid w:val="00D64458"/>
    <w:rsid w:val="00D6516D"/>
    <w:rsid w:val="00D65E06"/>
    <w:rsid w:val="00D66028"/>
    <w:rsid w:val="00D709B1"/>
    <w:rsid w:val="00D71E85"/>
    <w:rsid w:val="00D71ED9"/>
    <w:rsid w:val="00D720DC"/>
    <w:rsid w:val="00D73B17"/>
    <w:rsid w:val="00D74872"/>
    <w:rsid w:val="00D75465"/>
    <w:rsid w:val="00D75972"/>
    <w:rsid w:val="00D778F9"/>
    <w:rsid w:val="00D77A0E"/>
    <w:rsid w:val="00D84B20"/>
    <w:rsid w:val="00D84D18"/>
    <w:rsid w:val="00D84EC4"/>
    <w:rsid w:val="00D8522D"/>
    <w:rsid w:val="00D867C3"/>
    <w:rsid w:val="00D87C08"/>
    <w:rsid w:val="00D87F53"/>
    <w:rsid w:val="00D91EA8"/>
    <w:rsid w:val="00D9385F"/>
    <w:rsid w:val="00D93B07"/>
    <w:rsid w:val="00DA0680"/>
    <w:rsid w:val="00DA2B1A"/>
    <w:rsid w:val="00DA62F0"/>
    <w:rsid w:val="00DA7CA0"/>
    <w:rsid w:val="00DB119E"/>
    <w:rsid w:val="00DB24F7"/>
    <w:rsid w:val="00DB2920"/>
    <w:rsid w:val="00DB2FB6"/>
    <w:rsid w:val="00DB3061"/>
    <w:rsid w:val="00DB5317"/>
    <w:rsid w:val="00DB5714"/>
    <w:rsid w:val="00DB77B4"/>
    <w:rsid w:val="00DB794E"/>
    <w:rsid w:val="00DB7CFA"/>
    <w:rsid w:val="00DC2144"/>
    <w:rsid w:val="00DC2FA5"/>
    <w:rsid w:val="00DC3F34"/>
    <w:rsid w:val="00DC4623"/>
    <w:rsid w:val="00DC6E86"/>
    <w:rsid w:val="00DD0296"/>
    <w:rsid w:val="00DD124B"/>
    <w:rsid w:val="00DD2AFA"/>
    <w:rsid w:val="00DD41B8"/>
    <w:rsid w:val="00DD4DAF"/>
    <w:rsid w:val="00DD5922"/>
    <w:rsid w:val="00DD6A2F"/>
    <w:rsid w:val="00DD70ED"/>
    <w:rsid w:val="00DE0B74"/>
    <w:rsid w:val="00DE0CF1"/>
    <w:rsid w:val="00DE1128"/>
    <w:rsid w:val="00DE256B"/>
    <w:rsid w:val="00DE331F"/>
    <w:rsid w:val="00DE6095"/>
    <w:rsid w:val="00DE6178"/>
    <w:rsid w:val="00DF0BE5"/>
    <w:rsid w:val="00DF3BE7"/>
    <w:rsid w:val="00DF53A5"/>
    <w:rsid w:val="00DF561C"/>
    <w:rsid w:val="00DF5733"/>
    <w:rsid w:val="00E014C6"/>
    <w:rsid w:val="00E04587"/>
    <w:rsid w:val="00E05E79"/>
    <w:rsid w:val="00E07A66"/>
    <w:rsid w:val="00E107EC"/>
    <w:rsid w:val="00E11013"/>
    <w:rsid w:val="00E1178B"/>
    <w:rsid w:val="00E11DD7"/>
    <w:rsid w:val="00E1212D"/>
    <w:rsid w:val="00E13219"/>
    <w:rsid w:val="00E15222"/>
    <w:rsid w:val="00E163D8"/>
    <w:rsid w:val="00E17C15"/>
    <w:rsid w:val="00E20627"/>
    <w:rsid w:val="00E20F36"/>
    <w:rsid w:val="00E21328"/>
    <w:rsid w:val="00E230DE"/>
    <w:rsid w:val="00E23CFA"/>
    <w:rsid w:val="00E255B2"/>
    <w:rsid w:val="00E324E3"/>
    <w:rsid w:val="00E34737"/>
    <w:rsid w:val="00E3505D"/>
    <w:rsid w:val="00E350DA"/>
    <w:rsid w:val="00E357A0"/>
    <w:rsid w:val="00E3633A"/>
    <w:rsid w:val="00E374E1"/>
    <w:rsid w:val="00E4093F"/>
    <w:rsid w:val="00E41E12"/>
    <w:rsid w:val="00E4464A"/>
    <w:rsid w:val="00E47354"/>
    <w:rsid w:val="00E50F19"/>
    <w:rsid w:val="00E52350"/>
    <w:rsid w:val="00E547DE"/>
    <w:rsid w:val="00E56A26"/>
    <w:rsid w:val="00E56CE3"/>
    <w:rsid w:val="00E623E1"/>
    <w:rsid w:val="00E65DF2"/>
    <w:rsid w:val="00E67446"/>
    <w:rsid w:val="00E704D3"/>
    <w:rsid w:val="00E7210C"/>
    <w:rsid w:val="00E729D9"/>
    <w:rsid w:val="00E769A1"/>
    <w:rsid w:val="00E771D2"/>
    <w:rsid w:val="00E80F48"/>
    <w:rsid w:val="00E82642"/>
    <w:rsid w:val="00E82B80"/>
    <w:rsid w:val="00E83EBA"/>
    <w:rsid w:val="00E84446"/>
    <w:rsid w:val="00E8471B"/>
    <w:rsid w:val="00E85A69"/>
    <w:rsid w:val="00E861DA"/>
    <w:rsid w:val="00E863F4"/>
    <w:rsid w:val="00E8728B"/>
    <w:rsid w:val="00E91695"/>
    <w:rsid w:val="00E926C2"/>
    <w:rsid w:val="00E93BD1"/>
    <w:rsid w:val="00E957A7"/>
    <w:rsid w:val="00E95BBA"/>
    <w:rsid w:val="00EA4CAA"/>
    <w:rsid w:val="00EA5E1E"/>
    <w:rsid w:val="00EB00EA"/>
    <w:rsid w:val="00EB03B6"/>
    <w:rsid w:val="00EB0CDE"/>
    <w:rsid w:val="00EB4658"/>
    <w:rsid w:val="00EB7A5F"/>
    <w:rsid w:val="00EC0319"/>
    <w:rsid w:val="00EC0FB7"/>
    <w:rsid w:val="00EC2038"/>
    <w:rsid w:val="00EC25FD"/>
    <w:rsid w:val="00EC3974"/>
    <w:rsid w:val="00ED20C4"/>
    <w:rsid w:val="00ED3C3E"/>
    <w:rsid w:val="00ED4E11"/>
    <w:rsid w:val="00ED54B8"/>
    <w:rsid w:val="00ED7687"/>
    <w:rsid w:val="00EE06F3"/>
    <w:rsid w:val="00EE0B09"/>
    <w:rsid w:val="00EE1F69"/>
    <w:rsid w:val="00EE2C22"/>
    <w:rsid w:val="00EE34B5"/>
    <w:rsid w:val="00EE3CA3"/>
    <w:rsid w:val="00EE4CC2"/>
    <w:rsid w:val="00EE6510"/>
    <w:rsid w:val="00EE7D4A"/>
    <w:rsid w:val="00EF0861"/>
    <w:rsid w:val="00EF1507"/>
    <w:rsid w:val="00EF2911"/>
    <w:rsid w:val="00EF4811"/>
    <w:rsid w:val="00EF5F22"/>
    <w:rsid w:val="00EF746A"/>
    <w:rsid w:val="00F00505"/>
    <w:rsid w:val="00F01C42"/>
    <w:rsid w:val="00F02281"/>
    <w:rsid w:val="00F029BD"/>
    <w:rsid w:val="00F02E5E"/>
    <w:rsid w:val="00F03943"/>
    <w:rsid w:val="00F109D5"/>
    <w:rsid w:val="00F11C28"/>
    <w:rsid w:val="00F11F8D"/>
    <w:rsid w:val="00F124FC"/>
    <w:rsid w:val="00F1394F"/>
    <w:rsid w:val="00F14D2E"/>
    <w:rsid w:val="00F15833"/>
    <w:rsid w:val="00F16EC7"/>
    <w:rsid w:val="00F211CE"/>
    <w:rsid w:val="00F256F2"/>
    <w:rsid w:val="00F258C3"/>
    <w:rsid w:val="00F27897"/>
    <w:rsid w:val="00F359A4"/>
    <w:rsid w:val="00F378AF"/>
    <w:rsid w:val="00F37A22"/>
    <w:rsid w:val="00F40500"/>
    <w:rsid w:val="00F41183"/>
    <w:rsid w:val="00F443DE"/>
    <w:rsid w:val="00F45B6B"/>
    <w:rsid w:val="00F4762F"/>
    <w:rsid w:val="00F5112D"/>
    <w:rsid w:val="00F51448"/>
    <w:rsid w:val="00F51F88"/>
    <w:rsid w:val="00F538AF"/>
    <w:rsid w:val="00F543DA"/>
    <w:rsid w:val="00F565B3"/>
    <w:rsid w:val="00F56CA3"/>
    <w:rsid w:val="00F56DFA"/>
    <w:rsid w:val="00F600FA"/>
    <w:rsid w:val="00F601D3"/>
    <w:rsid w:val="00F61B43"/>
    <w:rsid w:val="00F632B0"/>
    <w:rsid w:val="00F678B6"/>
    <w:rsid w:val="00F67E4A"/>
    <w:rsid w:val="00F7133C"/>
    <w:rsid w:val="00F724A9"/>
    <w:rsid w:val="00F73EAB"/>
    <w:rsid w:val="00F74FDD"/>
    <w:rsid w:val="00F75FDB"/>
    <w:rsid w:val="00F77512"/>
    <w:rsid w:val="00F80021"/>
    <w:rsid w:val="00F8115F"/>
    <w:rsid w:val="00F81B45"/>
    <w:rsid w:val="00F81C35"/>
    <w:rsid w:val="00F81C8B"/>
    <w:rsid w:val="00F81E14"/>
    <w:rsid w:val="00F82EC2"/>
    <w:rsid w:val="00F83281"/>
    <w:rsid w:val="00F84DC7"/>
    <w:rsid w:val="00F85D5A"/>
    <w:rsid w:val="00F92199"/>
    <w:rsid w:val="00F92C0F"/>
    <w:rsid w:val="00FA0CB1"/>
    <w:rsid w:val="00FA112D"/>
    <w:rsid w:val="00FA3199"/>
    <w:rsid w:val="00FA344B"/>
    <w:rsid w:val="00FA455F"/>
    <w:rsid w:val="00FA4735"/>
    <w:rsid w:val="00FA47A5"/>
    <w:rsid w:val="00FA4D96"/>
    <w:rsid w:val="00FA56AD"/>
    <w:rsid w:val="00FB125C"/>
    <w:rsid w:val="00FB35EC"/>
    <w:rsid w:val="00FB3E9B"/>
    <w:rsid w:val="00FB4235"/>
    <w:rsid w:val="00FB5024"/>
    <w:rsid w:val="00FC37BF"/>
    <w:rsid w:val="00FC40DD"/>
    <w:rsid w:val="00FC46B3"/>
    <w:rsid w:val="00FC555D"/>
    <w:rsid w:val="00FC58DC"/>
    <w:rsid w:val="00FC618E"/>
    <w:rsid w:val="00FC66A5"/>
    <w:rsid w:val="00FD15A1"/>
    <w:rsid w:val="00FD66BB"/>
    <w:rsid w:val="00FE26CC"/>
    <w:rsid w:val="00FE2FB6"/>
    <w:rsid w:val="00FE5DE2"/>
    <w:rsid w:val="00FE74EA"/>
    <w:rsid w:val="00FF24B9"/>
    <w:rsid w:val="00FF3CEE"/>
    <w:rsid w:val="00FF4DBC"/>
    <w:rsid w:val="00FF4E8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4448">
      <o:colormru v:ext="edit" colors="#fcf,#ccecff,fuchsia,#c0f,#f6f,#f9f"/>
    </o:shapedefaults>
    <o:shapelayout v:ext="edit">
      <o:idmap v:ext="edit" data="1,3,4"/>
      <o:rules v:ext="edit">
        <o:r id="V:Rule74" type="connector" idref="#AutoShape 11"/>
        <o:r id="V:Rule75" type="connector" idref="#AutoShape 12"/>
        <o:r id="V:Rule76" type="connector" idref="#_x0000_s4421"/>
        <o:r id="V:Rule77" type="connector" idref="#AutoShape 23"/>
        <o:r id="V:Rule78" type="connector" idref="#_x0000_s4397"/>
        <o:r id="V:Rule79" type="connector" idref="#_x0000_s4318"/>
        <o:r id="V:Rule80" type="connector" idref="#_x0000_s3586"/>
        <o:r id="V:Rule81" type="connector" idref="#_x0000_s4047"/>
        <o:r id="V:Rule82" type="connector" idref="#_x0000_s4325"/>
        <o:r id="V:Rule83" type="connector" idref="#_x0000_s1200"/>
        <o:r id="V:Rule84" type="connector" idref="#AutoShape 22"/>
        <o:r id="V:Rule85" type="connector" idref="#_x0000_s4111"/>
        <o:r id="V:Rule86" type="connector" idref="#_x0000_s3810"/>
        <o:r id="V:Rule87" type="connector" idref="#_x0000_s3813"/>
        <o:r id="V:Rule88" type="connector" idref="#_x0000_s4315"/>
        <o:r id="V:Rule89" type="connector" idref="#_x0000_s3119"/>
        <o:r id="V:Rule90" type="connector" idref="#_x0000_s4313"/>
        <o:r id="V:Rule91" type="connector" idref="#_x0000_s4046"/>
        <o:r id="V:Rule92" type="connector" idref="#AutoShape 10"/>
        <o:r id="V:Rule93" type="connector" idref="#AutoShape 53"/>
        <o:r id="V:Rule94" type="connector" idref="#_x0000_s4029"/>
        <o:r id="V:Rule95" type="connector" idref="#_x0000_s4055"/>
        <o:r id="V:Rule96" type="connector" idref="#_x0000_s3816"/>
        <o:r id="V:Rule97" type="connector" idref="#_x0000_s3812"/>
        <o:r id="V:Rule98" type="connector" idref="#_x0000_s4017"/>
        <o:r id="V:Rule99" type="connector" idref="#_x0000_s3585"/>
        <o:r id="V:Rule100" type="connector" idref="#_x0000_s4435"/>
        <o:r id="V:Rule101" type="connector" idref="#AutoShape 55"/>
        <o:r id="V:Rule102" type="connector" idref="#_x0000_s3815"/>
        <o:r id="V:Rule103" type="connector" idref="#_x0000_s4342"/>
        <o:r id="V:Rule104" type="connector" idref="#_x0000_s4110"/>
        <o:r id="V:Rule105" type="connector" idref="#_x0000_s4108"/>
        <o:r id="V:Rule106" type="connector" idref="#_x0000_s4044"/>
        <o:r id="V:Rule107" type="connector" idref="#_x0000_s3817"/>
        <o:r id="V:Rule108" type="connector" idref="#_x0000_s4321"/>
        <o:r id="V:Rule109" type="connector" idref="#_x0000_s3361"/>
        <o:r id="V:Rule110" type="connector" idref="#_x0000_s4323"/>
        <o:r id="V:Rule111" type="connector" idref="#_x0000_s4059"/>
        <o:r id="V:Rule112" type="connector" idref="#_x0000_s4335"/>
        <o:r id="V:Rule113" type="connector" idref="#_x0000_s4280"/>
        <o:r id="V:Rule114" type="connector" idref="#_x0000_s3814"/>
        <o:r id="V:Rule115" type="connector" idref="#_x0000_s3383"/>
        <o:r id="V:Rule116" type="connector" idref="#_x0000_s3753"/>
        <o:r id="V:Rule117" type="connector" idref="#_x0000_s4312"/>
        <o:r id="V:Rule118" type="connector" idref="#_x0000_s3819"/>
        <o:r id="V:Rule119" type="connector" idref="#_x0000_s3755"/>
        <o:r id="V:Rule120" type="connector" idref="#_x0000_s3676"/>
        <o:r id="V:Rule121" type="connector" idref="#_x0000_s4331"/>
        <o:r id="V:Rule122" type="connector" idref="#_x0000_s4057"/>
        <o:r id="V:Rule123" type="connector" idref="#_x0000_s1775"/>
        <o:r id="V:Rule124" type="connector" idref="#_x0000_s4259"/>
        <o:r id="V:Rule125" type="connector" idref="#_x0000_s3117"/>
        <o:r id="V:Rule126" type="connector" idref="#AutoShape 48"/>
        <o:r id="V:Rule127" type="connector" idref="#_x0000_s3583"/>
        <o:r id="V:Rule128" type="connector" idref="#_x0000_s3821"/>
        <o:r id="V:Rule129" type="connector" idref="#_x0000_s4320"/>
        <o:r id="V:Rule130" type="connector" idref="#_x0000_s3371"/>
        <o:r id="V:Rule131" type="connector" idref="#_x0000_s3820"/>
        <o:r id="V:Rule132" type="connector" idref="#_x0000_s3670"/>
        <o:r id="V:Rule133" type="connector" idref="#_x0000_s3386"/>
        <o:r id="V:Rule134" type="connector" idref="#_x0000_s4419"/>
        <o:r id="V:Rule135" type="connector" idref="#AutoShape 49"/>
        <o:r id="V:Rule136" type="connector" idref="#_x0000_s3809"/>
        <o:r id="V:Rule137" type="connector" idref="#_x0000_s3587"/>
        <o:r id="V:Rule138" type="connector" idref="#_x0000_s4013"/>
        <o:r id="V:Rule139" type="connector" idref="#_x0000_s4048"/>
        <o:r id="V:Rule140" type="connector" idref="#_x0000_s4422"/>
        <o:r id="V:Rule141" type="connector" idref="#_x0000_s4317"/>
        <o:r id="V:Rule142" type="connector" idref="#_x0000_s3677"/>
        <o:r id="V:Rule143" type="connector" idref="#_x0000_s4319"/>
        <o:r id="V:Rule144" type="connector" idref="#_x0000_s3375"/>
        <o:r id="V:Rule145" type="connector" idref="#AutoShape 51"/>
        <o:r id="V:Rule146" type="connector" idref="#_x0000_s3584"/>
      </o:rules>
    </o:shapelayout>
  </w:shapeDefaults>
  <w:decimalSymbol w:val="."/>
  <w:listSeparator w:val=","/>
  <w15:docId w15:val="{25B483BE-4102-461A-8133-BC191591BC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C76A4"/>
    <w:pPr>
      <w:spacing w:before="120"/>
    </w:pPr>
    <w:rPr>
      <w:rFonts w:asciiTheme="minorHAnsi" w:hAnsiTheme="minorHAnsi"/>
      <w:sz w:val="22"/>
      <w:szCs w:val="22"/>
      <w:lang w:val="en-US" w:eastAsia="en-US"/>
    </w:rPr>
  </w:style>
  <w:style w:type="paragraph" w:styleId="Heading1">
    <w:name w:val="heading 1"/>
    <w:basedOn w:val="Normal"/>
    <w:next w:val="Normal"/>
    <w:link w:val="Heading1Char"/>
    <w:uiPriority w:val="9"/>
    <w:qFormat/>
    <w:rsid w:val="00292F20"/>
    <w:pPr>
      <w:keepNext/>
      <w:spacing w:before="240" w:after="60"/>
      <w:outlineLvl w:val="0"/>
    </w:pPr>
    <w:rPr>
      <w:rFonts w:asciiTheme="majorHAnsi" w:eastAsia="Times New Roman" w:hAnsiTheme="majorHAnsi"/>
      <w:b/>
      <w:bCs/>
      <w:color w:val="025171"/>
      <w:kern w:val="32"/>
      <w:sz w:val="28"/>
      <w:szCs w:val="32"/>
    </w:rPr>
  </w:style>
  <w:style w:type="paragraph" w:styleId="Heading2">
    <w:name w:val="heading 2"/>
    <w:basedOn w:val="Normal"/>
    <w:next w:val="Normal"/>
    <w:link w:val="Heading2Char"/>
    <w:uiPriority w:val="9"/>
    <w:unhideWhenUsed/>
    <w:qFormat/>
    <w:rsid w:val="001E38EB"/>
    <w:pPr>
      <w:keepNext/>
      <w:spacing w:before="240" w:after="240"/>
      <w:outlineLvl w:val="1"/>
    </w:pPr>
    <w:rPr>
      <w:rFonts w:eastAsia="Times New Roman"/>
      <w:b/>
      <w:bCs/>
      <w:iCs/>
      <w:color w:val="1F497D" w:themeColor="text2"/>
      <w:sz w:val="32"/>
      <w:szCs w:val="28"/>
    </w:rPr>
  </w:style>
  <w:style w:type="paragraph" w:styleId="Heading3">
    <w:name w:val="heading 3"/>
    <w:basedOn w:val="Normal"/>
    <w:next w:val="Normal"/>
    <w:link w:val="Heading3Char"/>
    <w:autoRedefine/>
    <w:qFormat/>
    <w:rsid w:val="00AE798B"/>
    <w:pPr>
      <w:keepNext/>
      <w:spacing w:before="240" w:after="120"/>
      <w:outlineLvl w:val="2"/>
    </w:pPr>
    <w:rPr>
      <w:rFonts w:eastAsia="Times New Roman" w:cs="Tahoma"/>
      <w:b/>
      <w:bCs/>
      <w:color w:val="FFFFFF" w:themeColor="background1"/>
      <w:szCs w:val="26"/>
      <w:lang w:val="en-AU"/>
    </w:rPr>
  </w:style>
  <w:style w:type="paragraph" w:styleId="Heading4">
    <w:name w:val="heading 4"/>
    <w:basedOn w:val="Normal"/>
    <w:next w:val="Normal"/>
    <w:link w:val="Heading4Char"/>
    <w:uiPriority w:val="9"/>
    <w:unhideWhenUsed/>
    <w:qFormat/>
    <w:rsid w:val="004855C3"/>
    <w:pPr>
      <w:keepNext/>
      <w:spacing w:before="240" w:after="60"/>
      <w:outlineLvl w:val="3"/>
    </w:pPr>
    <w:rPr>
      <w:rFonts w:ascii="Calibri" w:eastAsia="Times New Roman" w:hAnsi="Calibri"/>
      <w:b/>
      <w:bCs/>
      <w:sz w:val="28"/>
      <w:szCs w:val="28"/>
    </w:rPr>
  </w:style>
  <w:style w:type="paragraph" w:styleId="Heading5">
    <w:name w:val="heading 5"/>
    <w:basedOn w:val="Normal"/>
    <w:next w:val="Normal"/>
    <w:link w:val="Heading5Char"/>
    <w:uiPriority w:val="9"/>
    <w:unhideWhenUsed/>
    <w:qFormat/>
    <w:rsid w:val="006C4842"/>
    <w:pPr>
      <w:spacing w:before="240" w:after="60"/>
      <w:outlineLvl w:val="4"/>
    </w:pPr>
    <w:rPr>
      <w:rFonts w:ascii="Calibri" w:eastAsia="Times New Roman" w:hAnsi="Calibri"/>
      <w:b/>
      <w:bCs/>
      <w:i/>
      <w:iCs/>
      <w:sz w:val="26"/>
      <w:szCs w:val="26"/>
    </w:rPr>
  </w:style>
  <w:style w:type="paragraph" w:styleId="Heading6">
    <w:name w:val="heading 6"/>
    <w:basedOn w:val="Normal"/>
    <w:next w:val="Normal"/>
    <w:link w:val="Heading6Char"/>
    <w:uiPriority w:val="9"/>
    <w:semiHidden/>
    <w:unhideWhenUsed/>
    <w:qFormat/>
    <w:rsid w:val="00657CF8"/>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6039"/>
    <w:pPr>
      <w:ind w:left="720"/>
      <w:contextualSpacing/>
    </w:pPr>
  </w:style>
  <w:style w:type="paragraph" w:styleId="BodyText">
    <w:name w:val="Body Text"/>
    <w:basedOn w:val="Normal"/>
    <w:link w:val="BodyTextChar"/>
    <w:rsid w:val="00AB6C2C"/>
    <w:pPr>
      <w:spacing w:after="120"/>
    </w:pPr>
    <w:rPr>
      <w:rFonts w:ascii="Times New Roman" w:eastAsia="Times New Roman" w:hAnsi="Times New Roman"/>
      <w:sz w:val="24"/>
      <w:szCs w:val="24"/>
      <w:lang w:val="en-AU" w:eastAsia="en-AU"/>
    </w:rPr>
  </w:style>
  <w:style w:type="character" w:customStyle="1" w:styleId="BodyTextChar">
    <w:name w:val="Body Text Char"/>
    <w:basedOn w:val="DefaultParagraphFont"/>
    <w:link w:val="BodyText"/>
    <w:rsid w:val="00AB6C2C"/>
    <w:rPr>
      <w:rFonts w:ascii="Times New Roman" w:eastAsia="Times New Roman" w:hAnsi="Times New Roman"/>
      <w:sz w:val="24"/>
      <w:szCs w:val="24"/>
      <w:lang w:val="en-AU" w:eastAsia="en-AU"/>
    </w:rPr>
  </w:style>
  <w:style w:type="paragraph" w:styleId="BodyText3">
    <w:name w:val="Body Text 3"/>
    <w:basedOn w:val="Normal"/>
    <w:link w:val="BodyText3Char"/>
    <w:uiPriority w:val="99"/>
    <w:unhideWhenUsed/>
    <w:rsid w:val="00805344"/>
    <w:pPr>
      <w:spacing w:after="120"/>
    </w:pPr>
    <w:rPr>
      <w:sz w:val="16"/>
      <w:szCs w:val="16"/>
    </w:rPr>
  </w:style>
  <w:style w:type="character" w:customStyle="1" w:styleId="BodyText3Char">
    <w:name w:val="Body Text 3 Char"/>
    <w:basedOn w:val="DefaultParagraphFont"/>
    <w:link w:val="BodyText3"/>
    <w:uiPriority w:val="99"/>
    <w:rsid w:val="00805344"/>
    <w:rPr>
      <w:sz w:val="16"/>
      <w:szCs w:val="16"/>
    </w:rPr>
  </w:style>
  <w:style w:type="character" w:customStyle="1" w:styleId="Heading3Char">
    <w:name w:val="Heading 3 Char"/>
    <w:basedOn w:val="DefaultParagraphFont"/>
    <w:link w:val="Heading3"/>
    <w:rsid w:val="00AE798B"/>
    <w:rPr>
      <w:rFonts w:asciiTheme="minorHAnsi" w:eastAsia="Times New Roman" w:hAnsiTheme="minorHAnsi" w:cs="Tahoma"/>
      <w:b/>
      <w:bCs/>
      <w:color w:val="FFFFFF" w:themeColor="background1"/>
      <w:sz w:val="22"/>
      <w:szCs w:val="26"/>
      <w:lang w:eastAsia="en-US"/>
    </w:rPr>
  </w:style>
  <w:style w:type="paragraph" w:styleId="NormalWeb">
    <w:name w:val="Normal (Web)"/>
    <w:basedOn w:val="Normal"/>
    <w:uiPriority w:val="99"/>
    <w:unhideWhenUsed/>
    <w:rsid w:val="00EF4811"/>
    <w:pPr>
      <w:spacing w:before="100" w:beforeAutospacing="1" w:after="100" w:afterAutospacing="1"/>
    </w:pPr>
    <w:rPr>
      <w:rFonts w:ascii="Times New Roman" w:eastAsia="Times New Roman" w:hAnsi="Times New Roman"/>
      <w:sz w:val="24"/>
      <w:szCs w:val="24"/>
    </w:rPr>
  </w:style>
  <w:style w:type="paragraph" w:styleId="Header">
    <w:name w:val="header"/>
    <w:basedOn w:val="Normal"/>
    <w:link w:val="HeaderChar"/>
    <w:uiPriority w:val="99"/>
    <w:unhideWhenUsed/>
    <w:rsid w:val="00AC4BA7"/>
    <w:pPr>
      <w:tabs>
        <w:tab w:val="center" w:pos="4680"/>
        <w:tab w:val="right" w:pos="9360"/>
      </w:tabs>
    </w:pPr>
  </w:style>
  <w:style w:type="character" w:customStyle="1" w:styleId="HeaderChar">
    <w:name w:val="Header Char"/>
    <w:basedOn w:val="DefaultParagraphFont"/>
    <w:link w:val="Header"/>
    <w:uiPriority w:val="99"/>
    <w:rsid w:val="00AC4BA7"/>
    <w:rPr>
      <w:sz w:val="22"/>
      <w:szCs w:val="22"/>
    </w:rPr>
  </w:style>
  <w:style w:type="paragraph" w:styleId="Footer">
    <w:name w:val="footer"/>
    <w:basedOn w:val="Normal"/>
    <w:link w:val="FooterChar"/>
    <w:uiPriority w:val="99"/>
    <w:unhideWhenUsed/>
    <w:rsid w:val="00AC4BA7"/>
    <w:pPr>
      <w:tabs>
        <w:tab w:val="center" w:pos="4680"/>
        <w:tab w:val="right" w:pos="9360"/>
      </w:tabs>
    </w:pPr>
  </w:style>
  <w:style w:type="character" w:customStyle="1" w:styleId="FooterChar">
    <w:name w:val="Footer Char"/>
    <w:basedOn w:val="DefaultParagraphFont"/>
    <w:link w:val="Footer"/>
    <w:uiPriority w:val="99"/>
    <w:rsid w:val="00AC4BA7"/>
    <w:rPr>
      <w:sz w:val="22"/>
      <w:szCs w:val="22"/>
    </w:rPr>
  </w:style>
  <w:style w:type="character" w:styleId="Hyperlink">
    <w:name w:val="Hyperlink"/>
    <w:basedOn w:val="DefaultParagraphFont"/>
    <w:uiPriority w:val="99"/>
    <w:unhideWhenUsed/>
    <w:rsid w:val="00C56108"/>
    <w:rPr>
      <w:color w:val="0000FF"/>
      <w:u w:val="single"/>
    </w:rPr>
  </w:style>
  <w:style w:type="character" w:styleId="CommentReference">
    <w:name w:val="annotation reference"/>
    <w:basedOn w:val="DefaultParagraphFont"/>
    <w:uiPriority w:val="99"/>
    <w:semiHidden/>
    <w:unhideWhenUsed/>
    <w:rsid w:val="00F37A22"/>
    <w:rPr>
      <w:sz w:val="16"/>
      <w:szCs w:val="16"/>
    </w:rPr>
  </w:style>
  <w:style w:type="paragraph" w:styleId="CommentText">
    <w:name w:val="annotation text"/>
    <w:basedOn w:val="Normal"/>
    <w:link w:val="CommentTextChar"/>
    <w:semiHidden/>
    <w:unhideWhenUsed/>
    <w:rsid w:val="00F37A22"/>
    <w:rPr>
      <w:sz w:val="20"/>
      <w:szCs w:val="20"/>
    </w:rPr>
  </w:style>
  <w:style w:type="character" w:customStyle="1" w:styleId="CommentTextChar">
    <w:name w:val="Comment Text Char"/>
    <w:basedOn w:val="DefaultParagraphFont"/>
    <w:link w:val="CommentText"/>
    <w:uiPriority w:val="99"/>
    <w:semiHidden/>
    <w:rsid w:val="00F37A22"/>
  </w:style>
  <w:style w:type="paragraph" w:styleId="CommentSubject">
    <w:name w:val="annotation subject"/>
    <w:basedOn w:val="CommentText"/>
    <w:next w:val="CommentText"/>
    <w:link w:val="CommentSubjectChar"/>
    <w:uiPriority w:val="99"/>
    <w:semiHidden/>
    <w:unhideWhenUsed/>
    <w:rsid w:val="00F37A22"/>
    <w:rPr>
      <w:b/>
      <w:bCs/>
    </w:rPr>
  </w:style>
  <w:style w:type="character" w:customStyle="1" w:styleId="CommentSubjectChar">
    <w:name w:val="Comment Subject Char"/>
    <w:basedOn w:val="CommentTextChar"/>
    <w:link w:val="CommentSubject"/>
    <w:uiPriority w:val="99"/>
    <w:semiHidden/>
    <w:rsid w:val="00F37A22"/>
    <w:rPr>
      <w:b/>
      <w:bCs/>
    </w:rPr>
  </w:style>
  <w:style w:type="paragraph" w:styleId="BalloonText">
    <w:name w:val="Balloon Text"/>
    <w:basedOn w:val="Normal"/>
    <w:link w:val="BalloonTextChar"/>
    <w:uiPriority w:val="99"/>
    <w:semiHidden/>
    <w:unhideWhenUsed/>
    <w:rsid w:val="00F37A22"/>
    <w:rPr>
      <w:rFonts w:ascii="Tahoma" w:hAnsi="Tahoma" w:cs="Tahoma"/>
      <w:sz w:val="16"/>
      <w:szCs w:val="16"/>
    </w:rPr>
  </w:style>
  <w:style w:type="character" w:customStyle="1" w:styleId="BalloonTextChar">
    <w:name w:val="Balloon Text Char"/>
    <w:basedOn w:val="DefaultParagraphFont"/>
    <w:link w:val="BalloonText"/>
    <w:uiPriority w:val="99"/>
    <w:semiHidden/>
    <w:rsid w:val="00F37A22"/>
    <w:rPr>
      <w:rFonts w:ascii="Tahoma" w:hAnsi="Tahoma" w:cs="Tahoma"/>
      <w:sz w:val="16"/>
      <w:szCs w:val="16"/>
    </w:rPr>
  </w:style>
  <w:style w:type="paragraph" w:styleId="Revision">
    <w:name w:val="Revision"/>
    <w:hidden/>
    <w:uiPriority w:val="99"/>
    <w:semiHidden/>
    <w:rsid w:val="006D6FCA"/>
    <w:rPr>
      <w:sz w:val="22"/>
      <w:szCs w:val="22"/>
      <w:lang w:val="en-US" w:eastAsia="en-US"/>
    </w:rPr>
  </w:style>
  <w:style w:type="table" w:styleId="TableGrid">
    <w:name w:val="Table Grid"/>
    <w:basedOn w:val="TableNormal"/>
    <w:uiPriority w:val="59"/>
    <w:rsid w:val="00A744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292F20"/>
    <w:rPr>
      <w:rFonts w:asciiTheme="majorHAnsi" w:eastAsia="Times New Roman" w:hAnsiTheme="majorHAnsi"/>
      <w:b/>
      <w:bCs/>
      <w:color w:val="025171"/>
      <w:kern w:val="32"/>
      <w:sz w:val="28"/>
      <w:szCs w:val="32"/>
      <w:lang w:val="en-US" w:eastAsia="en-US"/>
    </w:rPr>
  </w:style>
  <w:style w:type="character" w:customStyle="1" w:styleId="Heading2Char">
    <w:name w:val="Heading 2 Char"/>
    <w:basedOn w:val="DefaultParagraphFont"/>
    <w:link w:val="Heading2"/>
    <w:uiPriority w:val="9"/>
    <w:rsid w:val="001E38EB"/>
    <w:rPr>
      <w:rFonts w:asciiTheme="minorHAnsi" w:eastAsia="Times New Roman" w:hAnsiTheme="minorHAnsi"/>
      <w:b/>
      <w:bCs/>
      <w:iCs/>
      <w:color w:val="1F497D" w:themeColor="text2"/>
      <w:sz w:val="32"/>
      <w:szCs w:val="28"/>
      <w:lang w:val="en-US" w:eastAsia="en-US"/>
    </w:rPr>
  </w:style>
  <w:style w:type="character" w:customStyle="1" w:styleId="Heading4Char">
    <w:name w:val="Heading 4 Char"/>
    <w:basedOn w:val="DefaultParagraphFont"/>
    <w:link w:val="Heading4"/>
    <w:uiPriority w:val="9"/>
    <w:rsid w:val="004855C3"/>
    <w:rPr>
      <w:rFonts w:ascii="Calibri" w:eastAsia="Times New Roman" w:hAnsi="Calibri" w:cs="Times New Roman"/>
      <w:b/>
      <w:bCs/>
      <w:sz w:val="28"/>
      <w:szCs w:val="28"/>
      <w:lang w:val="en-US" w:eastAsia="en-US"/>
    </w:rPr>
  </w:style>
  <w:style w:type="table" w:customStyle="1" w:styleId="LightList-Accent11">
    <w:name w:val="Light List - Accent 11"/>
    <w:basedOn w:val="TableNormal"/>
    <w:uiPriority w:val="61"/>
    <w:rsid w:val="00AD64A5"/>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MediumShading2-Accent11">
    <w:name w:val="Medium Shading 2 - Accent 11"/>
    <w:basedOn w:val="TableNormal"/>
    <w:uiPriority w:val="64"/>
    <w:rsid w:val="00AD64A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Accent5">
    <w:name w:val="Medium List 1 Accent 5"/>
    <w:basedOn w:val="TableNormal"/>
    <w:uiPriority w:val="65"/>
    <w:rsid w:val="00AD64A5"/>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MediumList1-Accent11">
    <w:name w:val="Medium List 1 - Accent 11"/>
    <w:basedOn w:val="TableNormal"/>
    <w:uiPriority w:val="65"/>
    <w:rsid w:val="00AD64A5"/>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LightGrid-Accent11">
    <w:name w:val="Light Grid - Accent 11"/>
    <w:basedOn w:val="TableNormal"/>
    <w:uiPriority w:val="62"/>
    <w:rsid w:val="00AD64A5"/>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subtitletext">
    <w:name w:val="subtitletext"/>
    <w:basedOn w:val="DefaultParagraphFont"/>
    <w:rsid w:val="003F4694"/>
  </w:style>
  <w:style w:type="character" w:customStyle="1" w:styleId="Heading5Char">
    <w:name w:val="Heading 5 Char"/>
    <w:basedOn w:val="DefaultParagraphFont"/>
    <w:link w:val="Heading5"/>
    <w:uiPriority w:val="9"/>
    <w:rsid w:val="006C4842"/>
    <w:rPr>
      <w:rFonts w:ascii="Calibri" w:eastAsia="Times New Roman" w:hAnsi="Calibri" w:cs="Times New Roman"/>
      <w:b/>
      <w:bCs/>
      <w:i/>
      <w:iCs/>
      <w:sz w:val="26"/>
      <w:szCs w:val="26"/>
      <w:lang w:val="en-US" w:eastAsia="en-US"/>
    </w:rPr>
  </w:style>
  <w:style w:type="paragraph" w:styleId="Title">
    <w:name w:val="Title"/>
    <w:basedOn w:val="Normal"/>
    <w:next w:val="Normal"/>
    <w:link w:val="TitleChar"/>
    <w:uiPriority w:val="10"/>
    <w:qFormat/>
    <w:rsid w:val="006C4842"/>
    <w:pPr>
      <w:spacing w:before="240" w:after="60"/>
      <w:jc w:val="center"/>
      <w:outlineLvl w:val="0"/>
    </w:pPr>
    <w:rPr>
      <w:rFonts w:ascii="Cambria" w:eastAsia="Times New Roman" w:hAnsi="Cambria"/>
      <w:b/>
      <w:bCs/>
      <w:kern w:val="28"/>
      <w:sz w:val="32"/>
      <w:szCs w:val="32"/>
    </w:rPr>
  </w:style>
  <w:style w:type="character" w:customStyle="1" w:styleId="TitleChar">
    <w:name w:val="Title Char"/>
    <w:basedOn w:val="DefaultParagraphFont"/>
    <w:link w:val="Title"/>
    <w:uiPriority w:val="10"/>
    <w:rsid w:val="006C4842"/>
    <w:rPr>
      <w:rFonts w:ascii="Cambria" w:eastAsia="Times New Roman" w:hAnsi="Cambria" w:cs="Times New Roman"/>
      <w:b/>
      <w:bCs/>
      <w:kern w:val="28"/>
      <w:sz w:val="32"/>
      <w:szCs w:val="32"/>
      <w:lang w:val="en-US" w:eastAsia="en-US"/>
    </w:rPr>
  </w:style>
  <w:style w:type="character" w:styleId="FollowedHyperlink">
    <w:name w:val="FollowedHyperlink"/>
    <w:basedOn w:val="DefaultParagraphFont"/>
    <w:uiPriority w:val="99"/>
    <w:semiHidden/>
    <w:unhideWhenUsed/>
    <w:rsid w:val="001512A8"/>
    <w:rPr>
      <w:color w:val="800080"/>
      <w:u w:val="single"/>
    </w:rPr>
  </w:style>
  <w:style w:type="character" w:styleId="Strong">
    <w:name w:val="Strong"/>
    <w:basedOn w:val="DefaultParagraphFont"/>
    <w:uiPriority w:val="22"/>
    <w:qFormat/>
    <w:rsid w:val="009A548F"/>
    <w:rPr>
      <w:rFonts w:asciiTheme="minorHAnsi" w:hAnsiTheme="minorHAnsi"/>
      <w:b/>
      <w:bCs/>
      <w:sz w:val="24"/>
    </w:rPr>
  </w:style>
  <w:style w:type="character" w:styleId="Emphasis">
    <w:name w:val="Emphasis"/>
    <w:basedOn w:val="DefaultParagraphFont"/>
    <w:uiPriority w:val="20"/>
    <w:qFormat/>
    <w:rsid w:val="00D75972"/>
    <w:rPr>
      <w:i/>
      <w:iCs/>
    </w:rPr>
  </w:style>
  <w:style w:type="paragraph" w:styleId="NoSpacing">
    <w:name w:val="No Spacing"/>
    <w:link w:val="NoSpacingChar"/>
    <w:uiPriority w:val="1"/>
    <w:qFormat/>
    <w:rsid w:val="00F27897"/>
    <w:rPr>
      <w:rFonts w:eastAsia="Times New Roman"/>
      <w:sz w:val="22"/>
      <w:szCs w:val="22"/>
      <w:lang w:val="en-US" w:eastAsia="en-US"/>
    </w:rPr>
  </w:style>
  <w:style w:type="character" w:customStyle="1" w:styleId="NoSpacingChar">
    <w:name w:val="No Spacing Char"/>
    <w:basedOn w:val="DefaultParagraphFont"/>
    <w:link w:val="NoSpacing"/>
    <w:uiPriority w:val="1"/>
    <w:rsid w:val="00F27897"/>
    <w:rPr>
      <w:rFonts w:eastAsia="Times New Roman"/>
      <w:sz w:val="22"/>
      <w:szCs w:val="22"/>
      <w:lang w:val="en-US" w:eastAsia="en-US" w:bidi="ar-SA"/>
    </w:rPr>
  </w:style>
  <w:style w:type="paragraph" w:styleId="TOCHeading">
    <w:name w:val="TOC Heading"/>
    <w:basedOn w:val="Heading1"/>
    <w:next w:val="Normal"/>
    <w:uiPriority w:val="39"/>
    <w:semiHidden/>
    <w:unhideWhenUsed/>
    <w:qFormat/>
    <w:rsid w:val="002E1CBF"/>
    <w:pPr>
      <w:keepLines/>
      <w:spacing w:before="480" w:after="0"/>
      <w:outlineLvl w:val="9"/>
    </w:pPr>
    <w:rPr>
      <w:rFonts w:ascii="Cambria" w:hAnsi="Cambria"/>
      <w:color w:val="365F91"/>
      <w:kern w:val="0"/>
      <w:szCs w:val="28"/>
    </w:rPr>
  </w:style>
  <w:style w:type="paragraph" w:styleId="TOC1">
    <w:name w:val="toc 1"/>
    <w:basedOn w:val="Normal"/>
    <w:next w:val="Normal"/>
    <w:autoRedefine/>
    <w:uiPriority w:val="39"/>
    <w:unhideWhenUsed/>
    <w:qFormat/>
    <w:rsid w:val="00146750"/>
    <w:pPr>
      <w:tabs>
        <w:tab w:val="left" w:pos="1134"/>
        <w:tab w:val="right" w:leader="dot" w:pos="8505"/>
      </w:tabs>
      <w:spacing w:before="240" w:line="276" w:lineRule="auto"/>
    </w:pPr>
  </w:style>
  <w:style w:type="paragraph" w:styleId="TOC2">
    <w:name w:val="toc 2"/>
    <w:basedOn w:val="Normal"/>
    <w:next w:val="Normal"/>
    <w:autoRedefine/>
    <w:uiPriority w:val="39"/>
    <w:unhideWhenUsed/>
    <w:qFormat/>
    <w:rsid w:val="003F7584"/>
    <w:pPr>
      <w:tabs>
        <w:tab w:val="left" w:pos="1134"/>
        <w:tab w:val="right" w:leader="dot" w:pos="8505"/>
      </w:tabs>
      <w:spacing w:line="276" w:lineRule="auto"/>
    </w:pPr>
    <w:rPr>
      <w:noProof/>
    </w:rPr>
  </w:style>
  <w:style w:type="paragraph" w:styleId="Date">
    <w:name w:val="Date"/>
    <w:basedOn w:val="Normal"/>
    <w:next w:val="Normal"/>
    <w:link w:val="DateChar"/>
    <w:rsid w:val="00D778F9"/>
    <w:pPr>
      <w:autoSpaceDE w:val="0"/>
      <w:autoSpaceDN w:val="0"/>
      <w:spacing w:before="0"/>
    </w:pPr>
    <w:rPr>
      <w:rFonts w:ascii="Arial" w:eastAsia="Times New Roman" w:hAnsi="Arial" w:cs="Arial"/>
      <w:spacing w:val="-2"/>
      <w:lang w:val="en-AU"/>
    </w:rPr>
  </w:style>
  <w:style w:type="character" w:customStyle="1" w:styleId="DateChar">
    <w:name w:val="Date Char"/>
    <w:basedOn w:val="DefaultParagraphFont"/>
    <w:link w:val="Date"/>
    <w:rsid w:val="00D778F9"/>
    <w:rPr>
      <w:rFonts w:ascii="Arial" w:eastAsia="Times New Roman" w:hAnsi="Arial" w:cs="Arial"/>
      <w:spacing w:val="-2"/>
      <w:sz w:val="22"/>
      <w:szCs w:val="22"/>
      <w:lang w:eastAsia="en-US"/>
    </w:rPr>
  </w:style>
  <w:style w:type="paragraph" w:styleId="TOC3">
    <w:name w:val="toc 3"/>
    <w:basedOn w:val="Normal"/>
    <w:next w:val="Normal"/>
    <w:autoRedefine/>
    <w:uiPriority w:val="39"/>
    <w:unhideWhenUsed/>
    <w:qFormat/>
    <w:rsid w:val="003967C9"/>
    <w:pPr>
      <w:spacing w:after="100"/>
      <w:ind w:left="440"/>
    </w:pPr>
  </w:style>
  <w:style w:type="character" w:customStyle="1" w:styleId="Heading6Char">
    <w:name w:val="Heading 6 Char"/>
    <w:basedOn w:val="DefaultParagraphFont"/>
    <w:link w:val="Heading6"/>
    <w:uiPriority w:val="9"/>
    <w:semiHidden/>
    <w:rsid w:val="00657CF8"/>
    <w:rPr>
      <w:rFonts w:asciiTheme="majorHAnsi" w:eastAsiaTheme="majorEastAsia" w:hAnsiTheme="majorHAnsi" w:cstheme="majorBidi"/>
      <w:i/>
      <w:iCs/>
      <w:color w:val="243F60" w:themeColor="accent1" w:themeShade="7F"/>
      <w:sz w:val="22"/>
      <w:szCs w:val="22"/>
      <w:lang w:val="en-US" w:eastAsia="en-US"/>
    </w:rPr>
  </w:style>
  <w:style w:type="character" w:styleId="SubtleEmphasis">
    <w:name w:val="Subtle Emphasis"/>
    <w:uiPriority w:val="19"/>
    <w:qFormat/>
    <w:rsid w:val="00D10919"/>
    <w:rPr>
      <w:rFonts w:ascii="Times New Roman" w:hAnsi="Times New Roman"/>
      <w:b/>
      <w:iCs/>
      <w:color w:val="auto"/>
      <w:sz w:val="36"/>
    </w:rPr>
  </w:style>
  <w:style w:type="paragraph" w:styleId="Subtitle">
    <w:name w:val="Subtitle"/>
    <w:basedOn w:val="Normal"/>
    <w:next w:val="Normal"/>
    <w:link w:val="SubtitleChar"/>
    <w:uiPriority w:val="11"/>
    <w:qFormat/>
    <w:rsid w:val="00473A5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473A56"/>
    <w:rPr>
      <w:rFonts w:asciiTheme="majorHAnsi" w:eastAsiaTheme="majorEastAsia" w:hAnsiTheme="majorHAnsi" w:cstheme="majorBidi"/>
      <w:i/>
      <w:iCs/>
      <w:color w:val="4F81BD" w:themeColor="accent1"/>
      <w:spacing w:val="15"/>
      <w:sz w:val="24"/>
      <w:szCs w:val="24"/>
      <w:lang w:val="en-US" w:eastAsia="en-US"/>
    </w:rPr>
  </w:style>
  <w:style w:type="paragraph" w:styleId="Index1">
    <w:name w:val="index 1"/>
    <w:basedOn w:val="Normal"/>
    <w:next w:val="Normal"/>
    <w:autoRedefine/>
    <w:semiHidden/>
    <w:rsid w:val="003D324F"/>
    <w:pPr>
      <w:tabs>
        <w:tab w:val="left" w:pos="7320"/>
        <w:tab w:val="left" w:pos="13536"/>
      </w:tabs>
      <w:autoSpaceDE w:val="0"/>
      <w:autoSpaceDN w:val="0"/>
      <w:spacing w:after="120"/>
      <w:ind w:right="252" w:firstLine="720"/>
    </w:pPr>
    <w:rPr>
      <w:rFonts w:ascii="Century Gothic" w:eastAsia="Times New Roman" w:hAnsi="Century Gothic" w:cs="Arial"/>
      <w:b/>
      <w:bCs/>
      <w:spacing w:val="-2"/>
      <w:kern w:val="32"/>
      <w:sz w:val="28"/>
      <w:szCs w:val="32"/>
      <w:lang w:val="en-AU"/>
    </w:rPr>
  </w:style>
  <w:style w:type="character" w:styleId="PageNumber">
    <w:name w:val="page number"/>
    <w:basedOn w:val="DefaultParagraphFont"/>
    <w:semiHidden/>
    <w:rsid w:val="003D324F"/>
  </w:style>
  <w:style w:type="paragraph" w:customStyle="1" w:styleId="StyleListBullet4Justified">
    <w:name w:val="Style List Bullet 4 + Justified"/>
    <w:basedOn w:val="ListBullet4"/>
    <w:rsid w:val="00466069"/>
    <w:pPr>
      <w:widowControl w:val="0"/>
      <w:tabs>
        <w:tab w:val="num" w:pos="360"/>
        <w:tab w:val="num" w:pos="851"/>
      </w:tabs>
      <w:spacing w:before="60"/>
      <w:ind w:left="851" w:hanging="284"/>
      <w:contextualSpacing w:val="0"/>
      <w:jc w:val="both"/>
    </w:pPr>
    <w:rPr>
      <w:rFonts w:ascii="Arial" w:eastAsia="Times New Roman" w:hAnsi="Arial"/>
      <w:snapToGrid w:val="0"/>
      <w:szCs w:val="20"/>
    </w:rPr>
  </w:style>
  <w:style w:type="paragraph" w:styleId="ListBullet4">
    <w:name w:val="List Bullet 4"/>
    <w:basedOn w:val="Normal"/>
    <w:uiPriority w:val="99"/>
    <w:semiHidden/>
    <w:unhideWhenUsed/>
    <w:rsid w:val="00466069"/>
    <w:pPr>
      <w:ind w:left="720" w:hanging="360"/>
      <w:contextualSpacing/>
    </w:pPr>
  </w:style>
  <w:style w:type="character" w:styleId="IntenseEmphasis">
    <w:name w:val="Intense Emphasis"/>
    <w:basedOn w:val="DefaultParagraphFont"/>
    <w:uiPriority w:val="21"/>
    <w:qFormat/>
    <w:rsid w:val="00170F92"/>
    <w:rPr>
      <w:b/>
      <w:bCs/>
      <w:i/>
      <w:iCs/>
      <w:color w:val="4F81BD" w:themeColor="accent1"/>
    </w:rPr>
  </w:style>
  <w:style w:type="paragraph" w:styleId="Quote">
    <w:name w:val="Quote"/>
    <w:basedOn w:val="Normal"/>
    <w:next w:val="Normal"/>
    <w:link w:val="QuoteChar"/>
    <w:uiPriority w:val="29"/>
    <w:qFormat/>
    <w:rsid w:val="00170F92"/>
    <w:rPr>
      <w:i/>
      <w:iCs/>
      <w:color w:val="000000" w:themeColor="text1"/>
    </w:rPr>
  </w:style>
  <w:style w:type="character" w:customStyle="1" w:styleId="QuoteChar">
    <w:name w:val="Quote Char"/>
    <w:basedOn w:val="DefaultParagraphFont"/>
    <w:link w:val="Quote"/>
    <w:uiPriority w:val="29"/>
    <w:rsid w:val="00170F92"/>
    <w:rPr>
      <w:rFonts w:asciiTheme="minorHAnsi" w:hAnsiTheme="minorHAnsi"/>
      <w:i/>
      <w:iCs/>
      <w:color w:val="000000" w:themeColor="text1"/>
      <w:sz w:val="22"/>
      <w:szCs w:val="22"/>
      <w:lang w:val="en-US" w:eastAsia="en-US"/>
    </w:rPr>
  </w:style>
  <w:style w:type="paragraph" w:customStyle="1" w:styleId="Default">
    <w:name w:val="Default"/>
    <w:rsid w:val="008140B1"/>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59876">
      <w:bodyDiv w:val="1"/>
      <w:marLeft w:val="0"/>
      <w:marRight w:val="0"/>
      <w:marTop w:val="0"/>
      <w:marBottom w:val="0"/>
      <w:divBdr>
        <w:top w:val="none" w:sz="0" w:space="0" w:color="auto"/>
        <w:left w:val="none" w:sz="0" w:space="0" w:color="auto"/>
        <w:bottom w:val="none" w:sz="0" w:space="0" w:color="auto"/>
        <w:right w:val="none" w:sz="0" w:space="0" w:color="auto"/>
      </w:divBdr>
    </w:div>
    <w:div w:id="54008661">
      <w:bodyDiv w:val="1"/>
      <w:marLeft w:val="0"/>
      <w:marRight w:val="0"/>
      <w:marTop w:val="0"/>
      <w:marBottom w:val="0"/>
      <w:divBdr>
        <w:top w:val="none" w:sz="0" w:space="0" w:color="auto"/>
        <w:left w:val="none" w:sz="0" w:space="0" w:color="auto"/>
        <w:bottom w:val="none" w:sz="0" w:space="0" w:color="auto"/>
        <w:right w:val="none" w:sz="0" w:space="0" w:color="auto"/>
      </w:divBdr>
    </w:div>
    <w:div w:id="90469298">
      <w:bodyDiv w:val="1"/>
      <w:marLeft w:val="0"/>
      <w:marRight w:val="0"/>
      <w:marTop w:val="0"/>
      <w:marBottom w:val="0"/>
      <w:divBdr>
        <w:top w:val="none" w:sz="0" w:space="0" w:color="auto"/>
        <w:left w:val="none" w:sz="0" w:space="0" w:color="auto"/>
        <w:bottom w:val="none" w:sz="0" w:space="0" w:color="auto"/>
        <w:right w:val="none" w:sz="0" w:space="0" w:color="auto"/>
      </w:divBdr>
    </w:div>
    <w:div w:id="113797054">
      <w:bodyDiv w:val="1"/>
      <w:marLeft w:val="0"/>
      <w:marRight w:val="0"/>
      <w:marTop w:val="0"/>
      <w:marBottom w:val="0"/>
      <w:divBdr>
        <w:top w:val="none" w:sz="0" w:space="0" w:color="auto"/>
        <w:left w:val="none" w:sz="0" w:space="0" w:color="auto"/>
        <w:bottom w:val="none" w:sz="0" w:space="0" w:color="auto"/>
        <w:right w:val="none" w:sz="0" w:space="0" w:color="auto"/>
      </w:divBdr>
      <w:divsChild>
        <w:div w:id="247159482">
          <w:marLeft w:val="547"/>
          <w:marRight w:val="0"/>
          <w:marTop w:val="134"/>
          <w:marBottom w:val="0"/>
          <w:divBdr>
            <w:top w:val="none" w:sz="0" w:space="0" w:color="auto"/>
            <w:left w:val="none" w:sz="0" w:space="0" w:color="auto"/>
            <w:bottom w:val="none" w:sz="0" w:space="0" w:color="auto"/>
            <w:right w:val="none" w:sz="0" w:space="0" w:color="auto"/>
          </w:divBdr>
        </w:div>
        <w:div w:id="989822935">
          <w:marLeft w:val="547"/>
          <w:marRight w:val="0"/>
          <w:marTop w:val="134"/>
          <w:marBottom w:val="0"/>
          <w:divBdr>
            <w:top w:val="none" w:sz="0" w:space="0" w:color="auto"/>
            <w:left w:val="none" w:sz="0" w:space="0" w:color="auto"/>
            <w:bottom w:val="none" w:sz="0" w:space="0" w:color="auto"/>
            <w:right w:val="none" w:sz="0" w:space="0" w:color="auto"/>
          </w:divBdr>
        </w:div>
        <w:div w:id="2040618518">
          <w:marLeft w:val="547"/>
          <w:marRight w:val="0"/>
          <w:marTop w:val="134"/>
          <w:marBottom w:val="0"/>
          <w:divBdr>
            <w:top w:val="none" w:sz="0" w:space="0" w:color="auto"/>
            <w:left w:val="none" w:sz="0" w:space="0" w:color="auto"/>
            <w:bottom w:val="none" w:sz="0" w:space="0" w:color="auto"/>
            <w:right w:val="none" w:sz="0" w:space="0" w:color="auto"/>
          </w:divBdr>
        </w:div>
      </w:divsChild>
    </w:div>
    <w:div w:id="212228944">
      <w:bodyDiv w:val="1"/>
      <w:marLeft w:val="0"/>
      <w:marRight w:val="0"/>
      <w:marTop w:val="0"/>
      <w:marBottom w:val="0"/>
      <w:divBdr>
        <w:top w:val="none" w:sz="0" w:space="0" w:color="auto"/>
        <w:left w:val="none" w:sz="0" w:space="0" w:color="auto"/>
        <w:bottom w:val="none" w:sz="0" w:space="0" w:color="auto"/>
        <w:right w:val="none" w:sz="0" w:space="0" w:color="auto"/>
      </w:divBdr>
      <w:divsChild>
        <w:div w:id="68118345">
          <w:marLeft w:val="547"/>
          <w:marRight w:val="0"/>
          <w:marTop w:val="115"/>
          <w:marBottom w:val="0"/>
          <w:divBdr>
            <w:top w:val="none" w:sz="0" w:space="0" w:color="auto"/>
            <w:left w:val="none" w:sz="0" w:space="0" w:color="auto"/>
            <w:bottom w:val="none" w:sz="0" w:space="0" w:color="auto"/>
            <w:right w:val="none" w:sz="0" w:space="0" w:color="auto"/>
          </w:divBdr>
        </w:div>
        <w:div w:id="108401424">
          <w:marLeft w:val="547"/>
          <w:marRight w:val="0"/>
          <w:marTop w:val="115"/>
          <w:marBottom w:val="0"/>
          <w:divBdr>
            <w:top w:val="none" w:sz="0" w:space="0" w:color="auto"/>
            <w:left w:val="none" w:sz="0" w:space="0" w:color="auto"/>
            <w:bottom w:val="none" w:sz="0" w:space="0" w:color="auto"/>
            <w:right w:val="none" w:sz="0" w:space="0" w:color="auto"/>
          </w:divBdr>
        </w:div>
        <w:div w:id="1335959130">
          <w:marLeft w:val="547"/>
          <w:marRight w:val="0"/>
          <w:marTop w:val="115"/>
          <w:marBottom w:val="0"/>
          <w:divBdr>
            <w:top w:val="none" w:sz="0" w:space="0" w:color="auto"/>
            <w:left w:val="none" w:sz="0" w:space="0" w:color="auto"/>
            <w:bottom w:val="none" w:sz="0" w:space="0" w:color="auto"/>
            <w:right w:val="none" w:sz="0" w:space="0" w:color="auto"/>
          </w:divBdr>
        </w:div>
        <w:div w:id="1689520039">
          <w:marLeft w:val="547"/>
          <w:marRight w:val="0"/>
          <w:marTop w:val="115"/>
          <w:marBottom w:val="0"/>
          <w:divBdr>
            <w:top w:val="none" w:sz="0" w:space="0" w:color="auto"/>
            <w:left w:val="none" w:sz="0" w:space="0" w:color="auto"/>
            <w:bottom w:val="none" w:sz="0" w:space="0" w:color="auto"/>
            <w:right w:val="none" w:sz="0" w:space="0" w:color="auto"/>
          </w:divBdr>
        </w:div>
        <w:div w:id="1720087218">
          <w:marLeft w:val="547"/>
          <w:marRight w:val="0"/>
          <w:marTop w:val="115"/>
          <w:marBottom w:val="0"/>
          <w:divBdr>
            <w:top w:val="none" w:sz="0" w:space="0" w:color="auto"/>
            <w:left w:val="none" w:sz="0" w:space="0" w:color="auto"/>
            <w:bottom w:val="none" w:sz="0" w:space="0" w:color="auto"/>
            <w:right w:val="none" w:sz="0" w:space="0" w:color="auto"/>
          </w:divBdr>
        </w:div>
      </w:divsChild>
    </w:div>
    <w:div w:id="254480903">
      <w:bodyDiv w:val="1"/>
      <w:marLeft w:val="0"/>
      <w:marRight w:val="0"/>
      <w:marTop w:val="0"/>
      <w:marBottom w:val="0"/>
      <w:divBdr>
        <w:top w:val="none" w:sz="0" w:space="0" w:color="auto"/>
        <w:left w:val="none" w:sz="0" w:space="0" w:color="auto"/>
        <w:bottom w:val="none" w:sz="0" w:space="0" w:color="auto"/>
        <w:right w:val="none" w:sz="0" w:space="0" w:color="auto"/>
      </w:divBdr>
      <w:divsChild>
        <w:div w:id="872115913">
          <w:marLeft w:val="547"/>
          <w:marRight w:val="0"/>
          <w:marTop w:val="115"/>
          <w:marBottom w:val="0"/>
          <w:divBdr>
            <w:top w:val="none" w:sz="0" w:space="0" w:color="auto"/>
            <w:left w:val="none" w:sz="0" w:space="0" w:color="auto"/>
            <w:bottom w:val="none" w:sz="0" w:space="0" w:color="auto"/>
            <w:right w:val="none" w:sz="0" w:space="0" w:color="auto"/>
          </w:divBdr>
        </w:div>
        <w:div w:id="1320236356">
          <w:marLeft w:val="547"/>
          <w:marRight w:val="0"/>
          <w:marTop w:val="115"/>
          <w:marBottom w:val="0"/>
          <w:divBdr>
            <w:top w:val="none" w:sz="0" w:space="0" w:color="auto"/>
            <w:left w:val="none" w:sz="0" w:space="0" w:color="auto"/>
            <w:bottom w:val="none" w:sz="0" w:space="0" w:color="auto"/>
            <w:right w:val="none" w:sz="0" w:space="0" w:color="auto"/>
          </w:divBdr>
        </w:div>
        <w:div w:id="1414398280">
          <w:marLeft w:val="547"/>
          <w:marRight w:val="0"/>
          <w:marTop w:val="115"/>
          <w:marBottom w:val="0"/>
          <w:divBdr>
            <w:top w:val="none" w:sz="0" w:space="0" w:color="auto"/>
            <w:left w:val="none" w:sz="0" w:space="0" w:color="auto"/>
            <w:bottom w:val="none" w:sz="0" w:space="0" w:color="auto"/>
            <w:right w:val="none" w:sz="0" w:space="0" w:color="auto"/>
          </w:divBdr>
        </w:div>
        <w:div w:id="1564368294">
          <w:marLeft w:val="547"/>
          <w:marRight w:val="0"/>
          <w:marTop w:val="115"/>
          <w:marBottom w:val="0"/>
          <w:divBdr>
            <w:top w:val="none" w:sz="0" w:space="0" w:color="auto"/>
            <w:left w:val="none" w:sz="0" w:space="0" w:color="auto"/>
            <w:bottom w:val="none" w:sz="0" w:space="0" w:color="auto"/>
            <w:right w:val="none" w:sz="0" w:space="0" w:color="auto"/>
          </w:divBdr>
        </w:div>
        <w:div w:id="1808089535">
          <w:marLeft w:val="547"/>
          <w:marRight w:val="0"/>
          <w:marTop w:val="115"/>
          <w:marBottom w:val="0"/>
          <w:divBdr>
            <w:top w:val="none" w:sz="0" w:space="0" w:color="auto"/>
            <w:left w:val="none" w:sz="0" w:space="0" w:color="auto"/>
            <w:bottom w:val="none" w:sz="0" w:space="0" w:color="auto"/>
            <w:right w:val="none" w:sz="0" w:space="0" w:color="auto"/>
          </w:divBdr>
        </w:div>
      </w:divsChild>
    </w:div>
    <w:div w:id="293750930">
      <w:bodyDiv w:val="1"/>
      <w:marLeft w:val="0"/>
      <w:marRight w:val="0"/>
      <w:marTop w:val="0"/>
      <w:marBottom w:val="0"/>
      <w:divBdr>
        <w:top w:val="none" w:sz="0" w:space="0" w:color="auto"/>
        <w:left w:val="none" w:sz="0" w:space="0" w:color="auto"/>
        <w:bottom w:val="none" w:sz="0" w:space="0" w:color="auto"/>
        <w:right w:val="none" w:sz="0" w:space="0" w:color="auto"/>
      </w:divBdr>
    </w:div>
    <w:div w:id="293995531">
      <w:bodyDiv w:val="1"/>
      <w:marLeft w:val="0"/>
      <w:marRight w:val="0"/>
      <w:marTop w:val="0"/>
      <w:marBottom w:val="0"/>
      <w:divBdr>
        <w:top w:val="none" w:sz="0" w:space="0" w:color="auto"/>
        <w:left w:val="none" w:sz="0" w:space="0" w:color="auto"/>
        <w:bottom w:val="none" w:sz="0" w:space="0" w:color="auto"/>
        <w:right w:val="none" w:sz="0" w:space="0" w:color="auto"/>
      </w:divBdr>
    </w:div>
    <w:div w:id="362899203">
      <w:bodyDiv w:val="1"/>
      <w:marLeft w:val="0"/>
      <w:marRight w:val="0"/>
      <w:marTop w:val="0"/>
      <w:marBottom w:val="0"/>
      <w:divBdr>
        <w:top w:val="none" w:sz="0" w:space="0" w:color="auto"/>
        <w:left w:val="none" w:sz="0" w:space="0" w:color="auto"/>
        <w:bottom w:val="none" w:sz="0" w:space="0" w:color="auto"/>
        <w:right w:val="none" w:sz="0" w:space="0" w:color="auto"/>
      </w:divBdr>
      <w:divsChild>
        <w:div w:id="675888533">
          <w:marLeft w:val="547"/>
          <w:marRight w:val="0"/>
          <w:marTop w:val="115"/>
          <w:marBottom w:val="0"/>
          <w:divBdr>
            <w:top w:val="none" w:sz="0" w:space="0" w:color="auto"/>
            <w:left w:val="none" w:sz="0" w:space="0" w:color="auto"/>
            <w:bottom w:val="none" w:sz="0" w:space="0" w:color="auto"/>
            <w:right w:val="none" w:sz="0" w:space="0" w:color="auto"/>
          </w:divBdr>
        </w:div>
        <w:div w:id="1213614372">
          <w:marLeft w:val="547"/>
          <w:marRight w:val="0"/>
          <w:marTop w:val="115"/>
          <w:marBottom w:val="0"/>
          <w:divBdr>
            <w:top w:val="none" w:sz="0" w:space="0" w:color="auto"/>
            <w:left w:val="none" w:sz="0" w:space="0" w:color="auto"/>
            <w:bottom w:val="none" w:sz="0" w:space="0" w:color="auto"/>
            <w:right w:val="none" w:sz="0" w:space="0" w:color="auto"/>
          </w:divBdr>
        </w:div>
        <w:div w:id="2132089242">
          <w:marLeft w:val="547"/>
          <w:marRight w:val="0"/>
          <w:marTop w:val="115"/>
          <w:marBottom w:val="0"/>
          <w:divBdr>
            <w:top w:val="none" w:sz="0" w:space="0" w:color="auto"/>
            <w:left w:val="none" w:sz="0" w:space="0" w:color="auto"/>
            <w:bottom w:val="none" w:sz="0" w:space="0" w:color="auto"/>
            <w:right w:val="none" w:sz="0" w:space="0" w:color="auto"/>
          </w:divBdr>
        </w:div>
      </w:divsChild>
    </w:div>
    <w:div w:id="386925333">
      <w:bodyDiv w:val="1"/>
      <w:marLeft w:val="0"/>
      <w:marRight w:val="0"/>
      <w:marTop w:val="0"/>
      <w:marBottom w:val="0"/>
      <w:divBdr>
        <w:top w:val="none" w:sz="0" w:space="0" w:color="auto"/>
        <w:left w:val="none" w:sz="0" w:space="0" w:color="auto"/>
        <w:bottom w:val="none" w:sz="0" w:space="0" w:color="auto"/>
        <w:right w:val="none" w:sz="0" w:space="0" w:color="auto"/>
      </w:divBdr>
    </w:div>
    <w:div w:id="510723802">
      <w:bodyDiv w:val="1"/>
      <w:marLeft w:val="0"/>
      <w:marRight w:val="0"/>
      <w:marTop w:val="0"/>
      <w:marBottom w:val="0"/>
      <w:divBdr>
        <w:top w:val="none" w:sz="0" w:space="0" w:color="auto"/>
        <w:left w:val="none" w:sz="0" w:space="0" w:color="auto"/>
        <w:bottom w:val="none" w:sz="0" w:space="0" w:color="auto"/>
        <w:right w:val="none" w:sz="0" w:space="0" w:color="auto"/>
      </w:divBdr>
      <w:divsChild>
        <w:div w:id="130371428">
          <w:marLeft w:val="547"/>
          <w:marRight w:val="0"/>
          <w:marTop w:val="86"/>
          <w:marBottom w:val="0"/>
          <w:divBdr>
            <w:top w:val="none" w:sz="0" w:space="0" w:color="auto"/>
            <w:left w:val="none" w:sz="0" w:space="0" w:color="auto"/>
            <w:bottom w:val="none" w:sz="0" w:space="0" w:color="auto"/>
            <w:right w:val="none" w:sz="0" w:space="0" w:color="auto"/>
          </w:divBdr>
        </w:div>
        <w:div w:id="372274107">
          <w:marLeft w:val="547"/>
          <w:marRight w:val="0"/>
          <w:marTop w:val="86"/>
          <w:marBottom w:val="0"/>
          <w:divBdr>
            <w:top w:val="none" w:sz="0" w:space="0" w:color="auto"/>
            <w:left w:val="none" w:sz="0" w:space="0" w:color="auto"/>
            <w:bottom w:val="none" w:sz="0" w:space="0" w:color="auto"/>
            <w:right w:val="none" w:sz="0" w:space="0" w:color="auto"/>
          </w:divBdr>
        </w:div>
        <w:div w:id="1009412775">
          <w:marLeft w:val="547"/>
          <w:marRight w:val="0"/>
          <w:marTop w:val="86"/>
          <w:marBottom w:val="0"/>
          <w:divBdr>
            <w:top w:val="none" w:sz="0" w:space="0" w:color="auto"/>
            <w:left w:val="none" w:sz="0" w:space="0" w:color="auto"/>
            <w:bottom w:val="none" w:sz="0" w:space="0" w:color="auto"/>
            <w:right w:val="none" w:sz="0" w:space="0" w:color="auto"/>
          </w:divBdr>
        </w:div>
        <w:div w:id="1125008032">
          <w:marLeft w:val="547"/>
          <w:marRight w:val="0"/>
          <w:marTop w:val="86"/>
          <w:marBottom w:val="0"/>
          <w:divBdr>
            <w:top w:val="none" w:sz="0" w:space="0" w:color="auto"/>
            <w:left w:val="none" w:sz="0" w:space="0" w:color="auto"/>
            <w:bottom w:val="none" w:sz="0" w:space="0" w:color="auto"/>
            <w:right w:val="none" w:sz="0" w:space="0" w:color="auto"/>
          </w:divBdr>
        </w:div>
        <w:div w:id="1161308794">
          <w:marLeft w:val="547"/>
          <w:marRight w:val="0"/>
          <w:marTop w:val="86"/>
          <w:marBottom w:val="0"/>
          <w:divBdr>
            <w:top w:val="none" w:sz="0" w:space="0" w:color="auto"/>
            <w:left w:val="none" w:sz="0" w:space="0" w:color="auto"/>
            <w:bottom w:val="none" w:sz="0" w:space="0" w:color="auto"/>
            <w:right w:val="none" w:sz="0" w:space="0" w:color="auto"/>
          </w:divBdr>
        </w:div>
        <w:div w:id="2115247147">
          <w:marLeft w:val="1166"/>
          <w:marRight w:val="0"/>
          <w:marTop w:val="86"/>
          <w:marBottom w:val="0"/>
          <w:divBdr>
            <w:top w:val="none" w:sz="0" w:space="0" w:color="auto"/>
            <w:left w:val="none" w:sz="0" w:space="0" w:color="auto"/>
            <w:bottom w:val="none" w:sz="0" w:space="0" w:color="auto"/>
            <w:right w:val="none" w:sz="0" w:space="0" w:color="auto"/>
          </w:divBdr>
        </w:div>
      </w:divsChild>
    </w:div>
    <w:div w:id="562061203">
      <w:bodyDiv w:val="1"/>
      <w:marLeft w:val="0"/>
      <w:marRight w:val="0"/>
      <w:marTop w:val="0"/>
      <w:marBottom w:val="0"/>
      <w:divBdr>
        <w:top w:val="none" w:sz="0" w:space="0" w:color="auto"/>
        <w:left w:val="none" w:sz="0" w:space="0" w:color="auto"/>
        <w:bottom w:val="none" w:sz="0" w:space="0" w:color="auto"/>
        <w:right w:val="none" w:sz="0" w:space="0" w:color="auto"/>
      </w:divBdr>
      <w:divsChild>
        <w:div w:id="123694973">
          <w:marLeft w:val="1166"/>
          <w:marRight w:val="0"/>
          <w:marTop w:val="86"/>
          <w:marBottom w:val="0"/>
          <w:divBdr>
            <w:top w:val="none" w:sz="0" w:space="0" w:color="auto"/>
            <w:left w:val="none" w:sz="0" w:space="0" w:color="auto"/>
            <w:bottom w:val="none" w:sz="0" w:space="0" w:color="auto"/>
            <w:right w:val="none" w:sz="0" w:space="0" w:color="auto"/>
          </w:divBdr>
        </w:div>
        <w:div w:id="882324816">
          <w:marLeft w:val="547"/>
          <w:marRight w:val="0"/>
          <w:marTop w:val="86"/>
          <w:marBottom w:val="0"/>
          <w:divBdr>
            <w:top w:val="none" w:sz="0" w:space="0" w:color="auto"/>
            <w:left w:val="none" w:sz="0" w:space="0" w:color="auto"/>
            <w:bottom w:val="none" w:sz="0" w:space="0" w:color="auto"/>
            <w:right w:val="none" w:sz="0" w:space="0" w:color="auto"/>
          </w:divBdr>
        </w:div>
        <w:div w:id="946697189">
          <w:marLeft w:val="547"/>
          <w:marRight w:val="0"/>
          <w:marTop w:val="86"/>
          <w:marBottom w:val="0"/>
          <w:divBdr>
            <w:top w:val="none" w:sz="0" w:space="0" w:color="auto"/>
            <w:left w:val="none" w:sz="0" w:space="0" w:color="auto"/>
            <w:bottom w:val="none" w:sz="0" w:space="0" w:color="auto"/>
            <w:right w:val="none" w:sz="0" w:space="0" w:color="auto"/>
          </w:divBdr>
        </w:div>
        <w:div w:id="1213232654">
          <w:marLeft w:val="1166"/>
          <w:marRight w:val="0"/>
          <w:marTop w:val="86"/>
          <w:marBottom w:val="0"/>
          <w:divBdr>
            <w:top w:val="none" w:sz="0" w:space="0" w:color="auto"/>
            <w:left w:val="none" w:sz="0" w:space="0" w:color="auto"/>
            <w:bottom w:val="none" w:sz="0" w:space="0" w:color="auto"/>
            <w:right w:val="none" w:sz="0" w:space="0" w:color="auto"/>
          </w:divBdr>
        </w:div>
        <w:div w:id="1692535715">
          <w:marLeft w:val="1166"/>
          <w:marRight w:val="0"/>
          <w:marTop w:val="86"/>
          <w:marBottom w:val="0"/>
          <w:divBdr>
            <w:top w:val="none" w:sz="0" w:space="0" w:color="auto"/>
            <w:left w:val="none" w:sz="0" w:space="0" w:color="auto"/>
            <w:bottom w:val="none" w:sz="0" w:space="0" w:color="auto"/>
            <w:right w:val="none" w:sz="0" w:space="0" w:color="auto"/>
          </w:divBdr>
        </w:div>
        <w:div w:id="1765110842">
          <w:marLeft w:val="547"/>
          <w:marRight w:val="0"/>
          <w:marTop w:val="86"/>
          <w:marBottom w:val="0"/>
          <w:divBdr>
            <w:top w:val="none" w:sz="0" w:space="0" w:color="auto"/>
            <w:left w:val="none" w:sz="0" w:space="0" w:color="auto"/>
            <w:bottom w:val="none" w:sz="0" w:space="0" w:color="auto"/>
            <w:right w:val="none" w:sz="0" w:space="0" w:color="auto"/>
          </w:divBdr>
        </w:div>
        <w:div w:id="2102096372">
          <w:marLeft w:val="547"/>
          <w:marRight w:val="0"/>
          <w:marTop w:val="86"/>
          <w:marBottom w:val="0"/>
          <w:divBdr>
            <w:top w:val="none" w:sz="0" w:space="0" w:color="auto"/>
            <w:left w:val="none" w:sz="0" w:space="0" w:color="auto"/>
            <w:bottom w:val="none" w:sz="0" w:space="0" w:color="auto"/>
            <w:right w:val="none" w:sz="0" w:space="0" w:color="auto"/>
          </w:divBdr>
        </w:div>
      </w:divsChild>
    </w:div>
    <w:div w:id="650183826">
      <w:bodyDiv w:val="1"/>
      <w:marLeft w:val="0"/>
      <w:marRight w:val="0"/>
      <w:marTop w:val="0"/>
      <w:marBottom w:val="0"/>
      <w:divBdr>
        <w:top w:val="none" w:sz="0" w:space="0" w:color="auto"/>
        <w:left w:val="none" w:sz="0" w:space="0" w:color="auto"/>
        <w:bottom w:val="none" w:sz="0" w:space="0" w:color="auto"/>
        <w:right w:val="none" w:sz="0" w:space="0" w:color="auto"/>
      </w:divBdr>
      <w:divsChild>
        <w:div w:id="417747594">
          <w:marLeft w:val="547"/>
          <w:marRight w:val="0"/>
          <w:marTop w:val="96"/>
          <w:marBottom w:val="0"/>
          <w:divBdr>
            <w:top w:val="none" w:sz="0" w:space="0" w:color="auto"/>
            <w:left w:val="none" w:sz="0" w:space="0" w:color="auto"/>
            <w:bottom w:val="none" w:sz="0" w:space="0" w:color="auto"/>
            <w:right w:val="none" w:sz="0" w:space="0" w:color="auto"/>
          </w:divBdr>
        </w:div>
        <w:div w:id="1874034657">
          <w:marLeft w:val="547"/>
          <w:marRight w:val="0"/>
          <w:marTop w:val="96"/>
          <w:marBottom w:val="0"/>
          <w:divBdr>
            <w:top w:val="none" w:sz="0" w:space="0" w:color="auto"/>
            <w:left w:val="none" w:sz="0" w:space="0" w:color="auto"/>
            <w:bottom w:val="none" w:sz="0" w:space="0" w:color="auto"/>
            <w:right w:val="none" w:sz="0" w:space="0" w:color="auto"/>
          </w:divBdr>
        </w:div>
      </w:divsChild>
    </w:div>
    <w:div w:id="671762081">
      <w:bodyDiv w:val="1"/>
      <w:marLeft w:val="0"/>
      <w:marRight w:val="0"/>
      <w:marTop w:val="0"/>
      <w:marBottom w:val="0"/>
      <w:divBdr>
        <w:top w:val="none" w:sz="0" w:space="0" w:color="auto"/>
        <w:left w:val="none" w:sz="0" w:space="0" w:color="auto"/>
        <w:bottom w:val="none" w:sz="0" w:space="0" w:color="auto"/>
        <w:right w:val="none" w:sz="0" w:space="0" w:color="auto"/>
      </w:divBdr>
    </w:div>
    <w:div w:id="683243966">
      <w:bodyDiv w:val="1"/>
      <w:marLeft w:val="0"/>
      <w:marRight w:val="0"/>
      <w:marTop w:val="0"/>
      <w:marBottom w:val="0"/>
      <w:divBdr>
        <w:top w:val="none" w:sz="0" w:space="0" w:color="auto"/>
        <w:left w:val="none" w:sz="0" w:space="0" w:color="auto"/>
        <w:bottom w:val="none" w:sz="0" w:space="0" w:color="auto"/>
        <w:right w:val="none" w:sz="0" w:space="0" w:color="auto"/>
      </w:divBdr>
      <w:divsChild>
        <w:div w:id="389809086">
          <w:marLeft w:val="547"/>
          <w:marRight w:val="0"/>
          <w:marTop w:val="86"/>
          <w:marBottom w:val="0"/>
          <w:divBdr>
            <w:top w:val="none" w:sz="0" w:space="0" w:color="auto"/>
            <w:left w:val="none" w:sz="0" w:space="0" w:color="auto"/>
            <w:bottom w:val="none" w:sz="0" w:space="0" w:color="auto"/>
            <w:right w:val="none" w:sz="0" w:space="0" w:color="auto"/>
          </w:divBdr>
        </w:div>
        <w:div w:id="688947035">
          <w:marLeft w:val="1166"/>
          <w:marRight w:val="0"/>
          <w:marTop w:val="86"/>
          <w:marBottom w:val="0"/>
          <w:divBdr>
            <w:top w:val="none" w:sz="0" w:space="0" w:color="auto"/>
            <w:left w:val="none" w:sz="0" w:space="0" w:color="auto"/>
            <w:bottom w:val="none" w:sz="0" w:space="0" w:color="auto"/>
            <w:right w:val="none" w:sz="0" w:space="0" w:color="auto"/>
          </w:divBdr>
        </w:div>
        <w:div w:id="806776995">
          <w:marLeft w:val="547"/>
          <w:marRight w:val="0"/>
          <w:marTop w:val="86"/>
          <w:marBottom w:val="0"/>
          <w:divBdr>
            <w:top w:val="none" w:sz="0" w:space="0" w:color="auto"/>
            <w:left w:val="none" w:sz="0" w:space="0" w:color="auto"/>
            <w:bottom w:val="none" w:sz="0" w:space="0" w:color="auto"/>
            <w:right w:val="none" w:sz="0" w:space="0" w:color="auto"/>
          </w:divBdr>
        </w:div>
        <w:div w:id="978998970">
          <w:marLeft w:val="1166"/>
          <w:marRight w:val="0"/>
          <w:marTop w:val="86"/>
          <w:marBottom w:val="0"/>
          <w:divBdr>
            <w:top w:val="none" w:sz="0" w:space="0" w:color="auto"/>
            <w:left w:val="none" w:sz="0" w:space="0" w:color="auto"/>
            <w:bottom w:val="none" w:sz="0" w:space="0" w:color="auto"/>
            <w:right w:val="none" w:sz="0" w:space="0" w:color="auto"/>
          </w:divBdr>
        </w:div>
        <w:div w:id="1212423401">
          <w:marLeft w:val="1166"/>
          <w:marRight w:val="0"/>
          <w:marTop w:val="86"/>
          <w:marBottom w:val="0"/>
          <w:divBdr>
            <w:top w:val="none" w:sz="0" w:space="0" w:color="auto"/>
            <w:left w:val="none" w:sz="0" w:space="0" w:color="auto"/>
            <w:bottom w:val="none" w:sz="0" w:space="0" w:color="auto"/>
            <w:right w:val="none" w:sz="0" w:space="0" w:color="auto"/>
          </w:divBdr>
        </w:div>
        <w:div w:id="1816146444">
          <w:marLeft w:val="1166"/>
          <w:marRight w:val="0"/>
          <w:marTop w:val="86"/>
          <w:marBottom w:val="0"/>
          <w:divBdr>
            <w:top w:val="none" w:sz="0" w:space="0" w:color="auto"/>
            <w:left w:val="none" w:sz="0" w:space="0" w:color="auto"/>
            <w:bottom w:val="none" w:sz="0" w:space="0" w:color="auto"/>
            <w:right w:val="none" w:sz="0" w:space="0" w:color="auto"/>
          </w:divBdr>
        </w:div>
      </w:divsChild>
    </w:div>
    <w:div w:id="699165883">
      <w:bodyDiv w:val="1"/>
      <w:marLeft w:val="0"/>
      <w:marRight w:val="0"/>
      <w:marTop w:val="0"/>
      <w:marBottom w:val="0"/>
      <w:divBdr>
        <w:top w:val="none" w:sz="0" w:space="0" w:color="auto"/>
        <w:left w:val="none" w:sz="0" w:space="0" w:color="auto"/>
        <w:bottom w:val="none" w:sz="0" w:space="0" w:color="auto"/>
        <w:right w:val="none" w:sz="0" w:space="0" w:color="auto"/>
      </w:divBdr>
      <w:divsChild>
        <w:div w:id="21058767">
          <w:marLeft w:val="547"/>
          <w:marRight w:val="0"/>
          <w:marTop w:val="115"/>
          <w:marBottom w:val="0"/>
          <w:divBdr>
            <w:top w:val="none" w:sz="0" w:space="0" w:color="auto"/>
            <w:left w:val="none" w:sz="0" w:space="0" w:color="auto"/>
            <w:bottom w:val="none" w:sz="0" w:space="0" w:color="auto"/>
            <w:right w:val="none" w:sz="0" w:space="0" w:color="auto"/>
          </w:divBdr>
        </w:div>
        <w:div w:id="940261975">
          <w:marLeft w:val="547"/>
          <w:marRight w:val="0"/>
          <w:marTop w:val="115"/>
          <w:marBottom w:val="0"/>
          <w:divBdr>
            <w:top w:val="none" w:sz="0" w:space="0" w:color="auto"/>
            <w:left w:val="none" w:sz="0" w:space="0" w:color="auto"/>
            <w:bottom w:val="none" w:sz="0" w:space="0" w:color="auto"/>
            <w:right w:val="none" w:sz="0" w:space="0" w:color="auto"/>
          </w:divBdr>
        </w:div>
        <w:div w:id="2137260806">
          <w:marLeft w:val="547"/>
          <w:marRight w:val="0"/>
          <w:marTop w:val="115"/>
          <w:marBottom w:val="0"/>
          <w:divBdr>
            <w:top w:val="none" w:sz="0" w:space="0" w:color="auto"/>
            <w:left w:val="none" w:sz="0" w:space="0" w:color="auto"/>
            <w:bottom w:val="none" w:sz="0" w:space="0" w:color="auto"/>
            <w:right w:val="none" w:sz="0" w:space="0" w:color="auto"/>
          </w:divBdr>
        </w:div>
      </w:divsChild>
    </w:div>
    <w:div w:id="705833306">
      <w:bodyDiv w:val="1"/>
      <w:marLeft w:val="0"/>
      <w:marRight w:val="0"/>
      <w:marTop w:val="0"/>
      <w:marBottom w:val="0"/>
      <w:divBdr>
        <w:top w:val="none" w:sz="0" w:space="0" w:color="auto"/>
        <w:left w:val="none" w:sz="0" w:space="0" w:color="auto"/>
        <w:bottom w:val="none" w:sz="0" w:space="0" w:color="auto"/>
        <w:right w:val="none" w:sz="0" w:space="0" w:color="auto"/>
      </w:divBdr>
      <w:divsChild>
        <w:div w:id="595941355">
          <w:marLeft w:val="1166"/>
          <w:marRight w:val="0"/>
          <w:marTop w:val="96"/>
          <w:marBottom w:val="0"/>
          <w:divBdr>
            <w:top w:val="none" w:sz="0" w:space="0" w:color="auto"/>
            <w:left w:val="none" w:sz="0" w:space="0" w:color="auto"/>
            <w:bottom w:val="none" w:sz="0" w:space="0" w:color="auto"/>
            <w:right w:val="none" w:sz="0" w:space="0" w:color="auto"/>
          </w:divBdr>
        </w:div>
        <w:div w:id="1700819257">
          <w:marLeft w:val="547"/>
          <w:marRight w:val="0"/>
          <w:marTop w:val="96"/>
          <w:marBottom w:val="0"/>
          <w:divBdr>
            <w:top w:val="none" w:sz="0" w:space="0" w:color="auto"/>
            <w:left w:val="none" w:sz="0" w:space="0" w:color="auto"/>
            <w:bottom w:val="none" w:sz="0" w:space="0" w:color="auto"/>
            <w:right w:val="none" w:sz="0" w:space="0" w:color="auto"/>
          </w:divBdr>
        </w:div>
        <w:div w:id="2042364095">
          <w:marLeft w:val="1166"/>
          <w:marRight w:val="0"/>
          <w:marTop w:val="96"/>
          <w:marBottom w:val="0"/>
          <w:divBdr>
            <w:top w:val="none" w:sz="0" w:space="0" w:color="auto"/>
            <w:left w:val="none" w:sz="0" w:space="0" w:color="auto"/>
            <w:bottom w:val="none" w:sz="0" w:space="0" w:color="auto"/>
            <w:right w:val="none" w:sz="0" w:space="0" w:color="auto"/>
          </w:divBdr>
        </w:div>
      </w:divsChild>
    </w:div>
    <w:div w:id="762264808">
      <w:bodyDiv w:val="1"/>
      <w:marLeft w:val="0"/>
      <w:marRight w:val="0"/>
      <w:marTop w:val="0"/>
      <w:marBottom w:val="0"/>
      <w:divBdr>
        <w:top w:val="none" w:sz="0" w:space="0" w:color="auto"/>
        <w:left w:val="none" w:sz="0" w:space="0" w:color="auto"/>
        <w:bottom w:val="none" w:sz="0" w:space="0" w:color="auto"/>
        <w:right w:val="none" w:sz="0" w:space="0" w:color="auto"/>
      </w:divBdr>
    </w:div>
    <w:div w:id="765462602">
      <w:bodyDiv w:val="1"/>
      <w:marLeft w:val="0"/>
      <w:marRight w:val="0"/>
      <w:marTop w:val="0"/>
      <w:marBottom w:val="0"/>
      <w:divBdr>
        <w:top w:val="none" w:sz="0" w:space="0" w:color="auto"/>
        <w:left w:val="none" w:sz="0" w:space="0" w:color="auto"/>
        <w:bottom w:val="none" w:sz="0" w:space="0" w:color="auto"/>
        <w:right w:val="none" w:sz="0" w:space="0" w:color="auto"/>
      </w:divBdr>
    </w:div>
    <w:div w:id="790050583">
      <w:bodyDiv w:val="1"/>
      <w:marLeft w:val="0"/>
      <w:marRight w:val="0"/>
      <w:marTop w:val="0"/>
      <w:marBottom w:val="0"/>
      <w:divBdr>
        <w:top w:val="none" w:sz="0" w:space="0" w:color="auto"/>
        <w:left w:val="none" w:sz="0" w:space="0" w:color="auto"/>
        <w:bottom w:val="none" w:sz="0" w:space="0" w:color="auto"/>
        <w:right w:val="none" w:sz="0" w:space="0" w:color="auto"/>
      </w:divBdr>
    </w:div>
    <w:div w:id="910584356">
      <w:bodyDiv w:val="1"/>
      <w:marLeft w:val="0"/>
      <w:marRight w:val="0"/>
      <w:marTop w:val="0"/>
      <w:marBottom w:val="0"/>
      <w:divBdr>
        <w:top w:val="none" w:sz="0" w:space="0" w:color="auto"/>
        <w:left w:val="none" w:sz="0" w:space="0" w:color="auto"/>
        <w:bottom w:val="none" w:sz="0" w:space="0" w:color="auto"/>
        <w:right w:val="none" w:sz="0" w:space="0" w:color="auto"/>
      </w:divBdr>
    </w:div>
    <w:div w:id="931888361">
      <w:bodyDiv w:val="1"/>
      <w:marLeft w:val="0"/>
      <w:marRight w:val="0"/>
      <w:marTop w:val="0"/>
      <w:marBottom w:val="0"/>
      <w:divBdr>
        <w:top w:val="none" w:sz="0" w:space="0" w:color="auto"/>
        <w:left w:val="none" w:sz="0" w:space="0" w:color="auto"/>
        <w:bottom w:val="none" w:sz="0" w:space="0" w:color="auto"/>
        <w:right w:val="none" w:sz="0" w:space="0" w:color="auto"/>
      </w:divBdr>
    </w:div>
    <w:div w:id="965114684">
      <w:bodyDiv w:val="1"/>
      <w:marLeft w:val="0"/>
      <w:marRight w:val="0"/>
      <w:marTop w:val="0"/>
      <w:marBottom w:val="0"/>
      <w:divBdr>
        <w:top w:val="none" w:sz="0" w:space="0" w:color="auto"/>
        <w:left w:val="none" w:sz="0" w:space="0" w:color="auto"/>
        <w:bottom w:val="none" w:sz="0" w:space="0" w:color="auto"/>
        <w:right w:val="none" w:sz="0" w:space="0" w:color="auto"/>
      </w:divBdr>
      <w:divsChild>
        <w:div w:id="714543176">
          <w:marLeft w:val="547"/>
          <w:marRight w:val="0"/>
          <w:marTop w:val="134"/>
          <w:marBottom w:val="0"/>
          <w:divBdr>
            <w:top w:val="none" w:sz="0" w:space="0" w:color="auto"/>
            <w:left w:val="none" w:sz="0" w:space="0" w:color="auto"/>
            <w:bottom w:val="none" w:sz="0" w:space="0" w:color="auto"/>
            <w:right w:val="none" w:sz="0" w:space="0" w:color="auto"/>
          </w:divBdr>
        </w:div>
        <w:div w:id="1302609665">
          <w:marLeft w:val="547"/>
          <w:marRight w:val="0"/>
          <w:marTop w:val="134"/>
          <w:marBottom w:val="0"/>
          <w:divBdr>
            <w:top w:val="none" w:sz="0" w:space="0" w:color="auto"/>
            <w:left w:val="none" w:sz="0" w:space="0" w:color="auto"/>
            <w:bottom w:val="none" w:sz="0" w:space="0" w:color="auto"/>
            <w:right w:val="none" w:sz="0" w:space="0" w:color="auto"/>
          </w:divBdr>
        </w:div>
      </w:divsChild>
    </w:div>
    <w:div w:id="968510591">
      <w:bodyDiv w:val="1"/>
      <w:marLeft w:val="0"/>
      <w:marRight w:val="0"/>
      <w:marTop w:val="0"/>
      <w:marBottom w:val="0"/>
      <w:divBdr>
        <w:top w:val="none" w:sz="0" w:space="0" w:color="auto"/>
        <w:left w:val="none" w:sz="0" w:space="0" w:color="auto"/>
        <w:bottom w:val="none" w:sz="0" w:space="0" w:color="auto"/>
        <w:right w:val="none" w:sz="0" w:space="0" w:color="auto"/>
      </w:divBdr>
      <w:divsChild>
        <w:div w:id="711999234">
          <w:marLeft w:val="547"/>
          <w:marRight w:val="0"/>
          <w:marTop w:val="134"/>
          <w:marBottom w:val="0"/>
          <w:divBdr>
            <w:top w:val="none" w:sz="0" w:space="0" w:color="auto"/>
            <w:left w:val="none" w:sz="0" w:space="0" w:color="auto"/>
            <w:bottom w:val="none" w:sz="0" w:space="0" w:color="auto"/>
            <w:right w:val="none" w:sz="0" w:space="0" w:color="auto"/>
          </w:divBdr>
        </w:div>
        <w:div w:id="898246777">
          <w:marLeft w:val="547"/>
          <w:marRight w:val="0"/>
          <w:marTop w:val="134"/>
          <w:marBottom w:val="0"/>
          <w:divBdr>
            <w:top w:val="none" w:sz="0" w:space="0" w:color="auto"/>
            <w:left w:val="none" w:sz="0" w:space="0" w:color="auto"/>
            <w:bottom w:val="none" w:sz="0" w:space="0" w:color="auto"/>
            <w:right w:val="none" w:sz="0" w:space="0" w:color="auto"/>
          </w:divBdr>
        </w:div>
        <w:div w:id="1292714524">
          <w:marLeft w:val="547"/>
          <w:marRight w:val="0"/>
          <w:marTop w:val="134"/>
          <w:marBottom w:val="0"/>
          <w:divBdr>
            <w:top w:val="none" w:sz="0" w:space="0" w:color="auto"/>
            <w:left w:val="none" w:sz="0" w:space="0" w:color="auto"/>
            <w:bottom w:val="none" w:sz="0" w:space="0" w:color="auto"/>
            <w:right w:val="none" w:sz="0" w:space="0" w:color="auto"/>
          </w:divBdr>
        </w:div>
        <w:div w:id="1667324326">
          <w:marLeft w:val="547"/>
          <w:marRight w:val="0"/>
          <w:marTop w:val="134"/>
          <w:marBottom w:val="0"/>
          <w:divBdr>
            <w:top w:val="none" w:sz="0" w:space="0" w:color="auto"/>
            <w:left w:val="none" w:sz="0" w:space="0" w:color="auto"/>
            <w:bottom w:val="none" w:sz="0" w:space="0" w:color="auto"/>
            <w:right w:val="none" w:sz="0" w:space="0" w:color="auto"/>
          </w:divBdr>
        </w:div>
      </w:divsChild>
    </w:div>
    <w:div w:id="970012551">
      <w:bodyDiv w:val="1"/>
      <w:marLeft w:val="0"/>
      <w:marRight w:val="0"/>
      <w:marTop w:val="0"/>
      <w:marBottom w:val="0"/>
      <w:divBdr>
        <w:top w:val="none" w:sz="0" w:space="0" w:color="auto"/>
        <w:left w:val="none" w:sz="0" w:space="0" w:color="auto"/>
        <w:bottom w:val="none" w:sz="0" w:space="0" w:color="auto"/>
        <w:right w:val="none" w:sz="0" w:space="0" w:color="auto"/>
      </w:divBdr>
    </w:div>
    <w:div w:id="977422419">
      <w:bodyDiv w:val="1"/>
      <w:marLeft w:val="0"/>
      <w:marRight w:val="0"/>
      <w:marTop w:val="0"/>
      <w:marBottom w:val="0"/>
      <w:divBdr>
        <w:top w:val="none" w:sz="0" w:space="0" w:color="auto"/>
        <w:left w:val="none" w:sz="0" w:space="0" w:color="auto"/>
        <w:bottom w:val="none" w:sz="0" w:space="0" w:color="auto"/>
        <w:right w:val="none" w:sz="0" w:space="0" w:color="auto"/>
      </w:divBdr>
      <w:divsChild>
        <w:div w:id="377558676">
          <w:marLeft w:val="0"/>
          <w:marRight w:val="0"/>
          <w:marTop w:val="115"/>
          <w:marBottom w:val="0"/>
          <w:divBdr>
            <w:top w:val="none" w:sz="0" w:space="0" w:color="auto"/>
            <w:left w:val="none" w:sz="0" w:space="0" w:color="auto"/>
            <w:bottom w:val="none" w:sz="0" w:space="0" w:color="auto"/>
            <w:right w:val="none" w:sz="0" w:space="0" w:color="auto"/>
          </w:divBdr>
        </w:div>
        <w:div w:id="516121355">
          <w:marLeft w:val="0"/>
          <w:marRight w:val="0"/>
          <w:marTop w:val="115"/>
          <w:marBottom w:val="0"/>
          <w:divBdr>
            <w:top w:val="none" w:sz="0" w:space="0" w:color="auto"/>
            <w:left w:val="none" w:sz="0" w:space="0" w:color="auto"/>
            <w:bottom w:val="none" w:sz="0" w:space="0" w:color="auto"/>
            <w:right w:val="none" w:sz="0" w:space="0" w:color="auto"/>
          </w:divBdr>
        </w:div>
        <w:div w:id="529104254">
          <w:marLeft w:val="0"/>
          <w:marRight w:val="0"/>
          <w:marTop w:val="115"/>
          <w:marBottom w:val="0"/>
          <w:divBdr>
            <w:top w:val="none" w:sz="0" w:space="0" w:color="auto"/>
            <w:left w:val="none" w:sz="0" w:space="0" w:color="auto"/>
            <w:bottom w:val="none" w:sz="0" w:space="0" w:color="auto"/>
            <w:right w:val="none" w:sz="0" w:space="0" w:color="auto"/>
          </w:divBdr>
        </w:div>
        <w:div w:id="1537962860">
          <w:marLeft w:val="0"/>
          <w:marRight w:val="0"/>
          <w:marTop w:val="115"/>
          <w:marBottom w:val="0"/>
          <w:divBdr>
            <w:top w:val="none" w:sz="0" w:space="0" w:color="auto"/>
            <w:left w:val="none" w:sz="0" w:space="0" w:color="auto"/>
            <w:bottom w:val="none" w:sz="0" w:space="0" w:color="auto"/>
            <w:right w:val="none" w:sz="0" w:space="0" w:color="auto"/>
          </w:divBdr>
        </w:div>
      </w:divsChild>
    </w:div>
    <w:div w:id="981345378">
      <w:bodyDiv w:val="1"/>
      <w:marLeft w:val="0"/>
      <w:marRight w:val="0"/>
      <w:marTop w:val="0"/>
      <w:marBottom w:val="0"/>
      <w:divBdr>
        <w:top w:val="none" w:sz="0" w:space="0" w:color="auto"/>
        <w:left w:val="none" w:sz="0" w:space="0" w:color="auto"/>
        <w:bottom w:val="none" w:sz="0" w:space="0" w:color="auto"/>
        <w:right w:val="none" w:sz="0" w:space="0" w:color="auto"/>
      </w:divBdr>
    </w:div>
    <w:div w:id="1024479820">
      <w:bodyDiv w:val="1"/>
      <w:marLeft w:val="0"/>
      <w:marRight w:val="0"/>
      <w:marTop w:val="0"/>
      <w:marBottom w:val="0"/>
      <w:divBdr>
        <w:top w:val="none" w:sz="0" w:space="0" w:color="auto"/>
        <w:left w:val="none" w:sz="0" w:space="0" w:color="auto"/>
        <w:bottom w:val="none" w:sz="0" w:space="0" w:color="auto"/>
        <w:right w:val="none" w:sz="0" w:space="0" w:color="auto"/>
      </w:divBdr>
    </w:div>
    <w:div w:id="1074620601">
      <w:bodyDiv w:val="1"/>
      <w:marLeft w:val="0"/>
      <w:marRight w:val="0"/>
      <w:marTop w:val="0"/>
      <w:marBottom w:val="0"/>
      <w:divBdr>
        <w:top w:val="none" w:sz="0" w:space="0" w:color="auto"/>
        <w:left w:val="none" w:sz="0" w:space="0" w:color="auto"/>
        <w:bottom w:val="none" w:sz="0" w:space="0" w:color="auto"/>
        <w:right w:val="none" w:sz="0" w:space="0" w:color="auto"/>
      </w:divBdr>
      <w:divsChild>
        <w:div w:id="34163876">
          <w:marLeft w:val="547"/>
          <w:marRight w:val="0"/>
          <w:marTop w:val="115"/>
          <w:marBottom w:val="0"/>
          <w:divBdr>
            <w:top w:val="none" w:sz="0" w:space="0" w:color="auto"/>
            <w:left w:val="none" w:sz="0" w:space="0" w:color="auto"/>
            <w:bottom w:val="none" w:sz="0" w:space="0" w:color="auto"/>
            <w:right w:val="none" w:sz="0" w:space="0" w:color="auto"/>
          </w:divBdr>
        </w:div>
        <w:div w:id="1148519976">
          <w:marLeft w:val="547"/>
          <w:marRight w:val="0"/>
          <w:marTop w:val="115"/>
          <w:marBottom w:val="0"/>
          <w:divBdr>
            <w:top w:val="none" w:sz="0" w:space="0" w:color="auto"/>
            <w:left w:val="none" w:sz="0" w:space="0" w:color="auto"/>
            <w:bottom w:val="none" w:sz="0" w:space="0" w:color="auto"/>
            <w:right w:val="none" w:sz="0" w:space="0" w:color="auto"/>
          </w:divBdr>
        </w:div>
      </w:divsChild>
    </w:div>
    <w:div w:id="1130123414">
      <w:bodyDiv w:val="1"/>
      <w:marLeft w:val="0"/>
      <w:marRight w:val="0"/>
      <w:marTop w:val="0"/>
      <w:marBottom w:val="0"/>
      <w:divBdr>
        <w:top w:val="none" w:sz="0" w:space="0" w:color="auto"/>
        <w:left w:val="none" w:sz="0" w:space="0" w:color="auto"/>
        <w:bottom w:val="none" w:sz="0" w:space="0" w:color="auto"/>
        <w:right w:val="none" w:sz="0" w:space="0" w:color="auto"/>
      </w:divBdr>
    </w:div>
    <w:div w:id="1144077473">
      <w:bodyDiv w:val="1"/>
      <w:marLeft w:val="0"/>
      <w:marRight w:val="0"/>
      <w:marTop w:val="0"/>
      <w:marBottom w:val="0"/>
      <w:divBdr>
        <w:top w:val="none" w:sz="0" w:space="0" w:color="auto"/>
        <w:left w:val="none" w:sz="0" w:space="0" w:color="auto"/>
        <w:bottom w:val="none" w:sz="0" w:space="0" w:color="auto"/>
        <w:right w:val="none" w:sz="0" w:space="0" w:color="auto"/>
      </w:divBdr>
    </w:div>
    <w:div w:id="1148742847">
      <w:bodyDiv w:val="1"/>
      <w:marLeft w:val="0"/>
      <w:marRight w:val="0"/>
      <w:marTop w:val="0"/>
      <w:marBottom w:val="0"/>
      <w:divBdr>
        <w:top w:val="none" w:sz="0" w:space="0" w:color="auto"/>
        <w:left w:val="none" w:sz="0" w:space="0" w:color="auto"/>
        <w:bottom w:val="none" w:sz="0" w:space="0" w:color="auto"/>
        <w:right w:val="none" w:sz="0" w:space="0" w:color="auto"/>
      </w:divBdr>
    </w:div>
    <w:div w:id="1155144363">
      <w:bodyDiv w:val="1"/>
      <w:marLeft w:val="0"/>
      <w:marRight w:val="0"/>
      <w:marTop w:val="0"/>
      <w:marBottom w:val="0"/>
      <w:divBdr>
        <w:top w:val="none" w:sz="0" w:space="0" w:color="auto"/>
        <w:left w:val="none" w:sz="0" w:space="0" w:color="auto"/>
        <w:bottom w:val="none" w:sz="0" w:space="0" w:color="auto"/>
        <w:right w:val="none" w:sz="0" w:space="0" w:color="auto"/>
      </w:divBdr>
      <w:divsChild>
        <w:div w:id="81724049">
          <w:marLeft w:val="547"/>
          <w:marRight w:val="0"/>
          <w:marTop w:val="86"/>
          <w:marBottom w:val="0"/>
          <w:divBdr>
            <w:top w:val="none" w:sz="0" w:space="0" w:color="auto"/>
            <w:left w:val="none" w:sz="0" w:space="0" w:color="auto"/>
            <w:bottom w:val="none" w:sz="0" w:space="0" w:color="auto"/>
            <w:right w:val="none" w:sz="0" w:space="0" w:color="auto"/>
          </w:divBdr>
        </w:div>
        <w:div w:id="114982557">
          <w:marLeft w:val="547"/>
          <w:marRight w:val="0"/>
          <w:marTop w:val="86"/>
          <w:marBottom w:val="0"/>
          <w:divBdr>
            <w:top w:val="none" w:sz="0" w:space="0" w:color="auto"/>
            <w:left w:val="none" w:sz="0" w:space="0" w:color="auto"/>
            <w:bottom w:val="none" w:sz="0" w:space="0" w:color="auto"/>
            <w:right w:val="none" w:sz="0" w:space="0" w:color="auto"/>
          </w:divBdr>
        </w:div>
        <w:div w:id="173150004">
          <w:marLeft w:val="547"/>
          <w:marRight w:val="0"/>
          <w:marTop w:val="86"/>
          <w:marBottom w:val="0"/>
          <w:divBdr>
            <w:top w:val="none" w:sz="0" w:space="0" w:color="auto"/>
            <w:left w:val="none" w:sz="0" w:space="0" w:color="auto"/>
            <w:bottom w:val="none" w:sz="0" w:space="0" w:color="auto"/>
            <w:right w:val="none" w:sz="0" w:space="0" w:color="auto"/>
          </w:divBdr>
        </w:div>
        <w:div w:id="231237668">
          <w:marLeft w:val="547"/>
          <w:marRight w:val="0"/>
          <w:marTop w:val="86"/>
          <w:marBottom w:val="0"/>
          <w:divBdr>
            <w:top w:val="none" w:sz="0" w:space="0" w:color="auto"/>
            <w:left w:val="none" w:sz="0" w:space="0" w:color="auto"/>
            <w:bottom w:val="none" w:sz="0" w:space="0" w:color="auto"/>
            <w:right w:val="none" w:sz="0" w:space="0" w:color="auto"/>
          </w:divBdr>
        </w:div>
        <w:div w:id="1406873557">
          <w:marLeft w:val="547"/>
          <w:marRight w:val="0"/>
          <w:marTop w:val="86"/>
          <w:marBottom w:val="0"/>
          <w:divBdr>
            <w:top w:val="none" w:sz="0" w:space="0" w:color="auto"/>
            <w:left w:val="none" w:sz="0" w:space="0" w:color="auto"/>
            <w:bottom w:val="none" w:sz="0" w:space="0" w:color="auto"/>
            <w:right w:val="none" w:sz="0" w:space="0" w:color="auto"/>
          </w:divBdr>
        </w:div>
      </w:divsChild>
    </w:div>
    <w:div w:id="1167327400">
      <w:bodyDiv w:val="1"/>
      <w:marLeft w:val="0"/>
      <w:marRight w:val="0"/>
      <w:marTop w:val="0"/>
      <w:marBottom w:val="0"/>
      <w:divBdr>
        <w:top w:val="none" w:sz="0" w:space="0" w:color="auto"/>
        <w:left w:val="none" w:sz="0" w:space="0" w:color="auto"/>
        <w:bottom w:val="none" w:sz="0" w:space="0" w:color="auto"/>
        <w:right w:val="none" w:sz="0" w:space="0" w:color="auto"/>
      </w:divBdr>
    </w:div>
    <w:div w:id="1469545032">
      <w:bodyDiv w:val="1"/>
      <w:marLeft w:val="0"/>
      <w:marRight w:val="0"/>
      <w:marTop w:val="0"/>
      <w:marBottom w:val="0"/>
      <w:divBdr>
        <w:top w:val="none" w:sz="0" w:space="0" w:color="auto"/>
        <w:left w:val="none" w:sz="0" w:space="0" w:color="auto"/>
        <w:bottom w:val="none" w:sz="0" w:space="0" w:color="auto"/>
        <w:right w:val="none" w:sz="0" w:space="0" w:color="auto"/>
      </w:divBdr>
    </w:div>
    <w:div w:id="1494251258">
      <w:bodyDiv w:val="1"/>
      <w:marLeft w:val="0"/>
      <w:marRight w:val="0"/>
      <w:marTop w:val="0"/>
      <w:marBottom w:val="0"/>
      <w:divBdr>
        <w:top w:val="none" w:sz="0" w:space="0" w:color="auto"/>
        <w:left w:val="none" w:sz="0" w:space="0" w:color="auto"/>
        <w:bottom w:val="none" w:sz="0" w:space="0" w:color="auto"/>
        <w:right w:val="none" w:sz="0" w:space="0" w:color="auto"/>
      </w:divBdr>
      <w:divsChild>
        <w:div w:id="599879063">
          <w:marLeft w:val="547"/>
          <w:marRight w:val="0"/>
          <w:marTop w:val="134"/>
          <w:marBottom w:val="0"/>
          <w:divBdr>
            <w:top w:val="none" w:sz="0" w:space="0" w:color="auto"/>
            <w:left w:val="none" w:sz="0" w:space="0" w:color="auto"/>
            <w:bottom w:val="none" w:sz="0" w:space="0" w:color="auto"/>
            <w:right w:val="none" w:sz="0" w:space="0" w:color="auto"/>
          </w:divBdr>
        </w:div>
        <w:div w:id="1441531199">
          <w:marLeft w:val="547"/>
          <w:marRight w:val="0"/>
          <w:marTop w:val="134"/>
          <w:marBottom w:val="0"/>
          <w:divBdr>
            <w:top w:val="none" w:sz="0" w:space="0" w:color="auto"/>
            <w:left w:val="none" w:sz="0" w:space="0" w:color="auto"/>
            <w:bottom w:val="none" w:sz="0" w:space="0" w:color="auto"/>
            <w:right w:val="none" w:sz="0" w:space="0" w:color="auto"/>
          </w:divBdr>
        </w:div>
        <w:div w:id="2011832260">
          <w:marLeft w:val="547"/>
          <w:marRight w:val="0"/>
          <w:marTop w:val="134"/>
          <w:marBottom w:val="0"/>
          <w:divBdr>
            <w:top w:val="none" w:sz="0" w:space="0" w:color="auto"/>
            <w:left w:val="none" w:sz="0" w:space="0" w:color="auto"/>
            <w:bottom w:val="none" w:sz="0" w:space="0" w:color="auto"/>
            <w:right w:val="none" w:sz="0" w:space="0" w:color="auto"/>
          </w:divBdr>
        </w:div>
      </w:divsChild>
    </w:div>
    <w:div w:id="1494832624">
      <w:bodyDiv w:val="1"/>
      <w:marLeft w:val="0"/>
      <w:marRight w:val="0"/>
      <w:marTop w:val="0"/>
      <w:marBottom w:val="0"/>
      <w:divBdr>
        <w:top w:val="none" w:sz="0" w:space="0" w:color="auto"/>
        <w:left w:val="none" w:sz="0" w:space="0" w:color="auto"/>
        <w:bottom w:val="none" w:sz="0" w:space="0" w:color="auto"/>
        <w:right w:val="none" w:sz="0" w:space="0" w:color="auto"/>
      </w:divBdr>
    </w:div>
    <w:div w:id="1606956221">
      <w:bodyDiv w:val="1"/>
      <w:marLeft w:val="0"/>
      <w:marRight w:val="0"/>
      <w:marTop w:val="0"/>
      <w:marBottom w:val="0"/>
      <w:divBdr>
        <w:top w:val="none" w:sz="0" w:space="0" w:color="auto"/>
        <w:left w:val="none" w:sz="0" w:space="0" w:color="auto"/>
        <w:bottom w:val="none" w:sz="0" w:space="0" w:color="auto"/>
        <w:right w:val="none" w:sz="0" w:space="0" w:color="auto"/>
      </w:divBdr>
    </w:div>
    <w:div w:id="1617565748">
      <w:bodyDiv w:val="1"/>
      <w:marLeft w:val="0"/>
      <w:marRight w:val="0"/>
      <w:marTop w:val="0"/>
      <w:marBottom w:val="0"/>
      <w:divBdr>
        <w:top w:val="none" w:sz="0" w:space="0" w:color="auto"/>
        <w:left w:val="none" w:sz="0" w:space="0" w:color="auto"/>
        <w:bottom w:val="none" w:sz="0" w:space="0" w:color="auto"/>
        <w:right w:val="none" w:sz="0" w:space="0" w:color="auto"/>
      </w:divBdr>
    </w:div>
    <w:div w:id="1680622738">
      <w:bodyDiv w:val="1"/>
      <w:marLeft w:val="0"/>
      <w:marRight w:val="0"/>
      <w:marTop w:val="0"/>
      <w:marBottom w:val="0"/>
      <w:divBdr>
        <w:top w:val="none" w:sz="0" w:space="0" w:color="auto"/>
        <w:left w:val="none" w:sz="0" w:space="0" w:color="auto"/>
        <w:bottom w:val="none" w:sz="0" w:space="0" w:color="auto"/>
        <w:right w:val="none" w:sz="0" w:space="0" w:color="auto"/>
      </w:divBdr>
      <w:divsChild>
        <w:div w:id="1404182770">
          <w:marLeft w:val="547"/>
          <w:marRight w:val="0"/>
          <w:marTop w:val="134"/>
          <w:marBottom w:val="0"/>
          <w:divBdr>
            <w:top w:val="none" w:sz="0" w:space="0" w:color="auto"/>
            <w:left w:val="none" w:sz="0" w:space="0" w:color="auto"/>
            <w:bottom w:val="none" w:sz="0" w:space="0" w:color="auto"/>
            <w:right w:val="none" w:sz="0" w:space="0" w:color="auto"/>
          </w:divBdr>
        </w:div>
        <w:div w:id="1821648396">
          <w:marLeft w:val="547"/>
          <w:marRight w:val="0"/>
          <w:marTop w:val="134"/>
          <w:marBottom w:val="0"/>
          <w:divBdr>
            <w:top w:val="none" w:sz="0" w:space="0" w:color="auto"/>
            <w:left w:val="none" w:sz="0" w:space="0" w:color="auto"/>
            <w:bottom w:val="none" w:sz="0" w:space="0" w:color="auto"/>
            <w:right w:val="none" w:sz="0" w:space="0" w:color="auto"/>
          </w:divBdr>
        </w:div>
        <w:div w:id="2031637906">
          <w:marLeft w:val="547"/>
          <w:marRight w:val="0"/>
          <w:marTop w:val="134"/>
          <w:marBottom w:val="0"/>
          <w:divBdr>
            <w:top w:val="none" w:sz="0" w:space="0" w:color="auto"/>
            <w:left w:val="none" w:sz="0" w:space="0" w:color="auto"/>
            <w:bottom w:val="none" w:sz="0" w:space="0" w:color="auto"/>
            <w:right w:val="none" w:sz="0" w:space="0" w:color="auto"/>
          </w:divBdr>
        </w:div>
      </w:divsChild>
    </w:div>
    <w:div w:id="1713772085">
      <w:bodyDiv w:val="1"/>
      <w:marLeft w:val="0"/>
      <w:marRight w:val="0"/>
      <w:marTop w:val="0"/>
      <w:marBottom w:val="0"/>
      <w:divBdr>
        <w:top w:val="none" w:sz="0" w:space="0" w:color="auto"/>
        <w:left w:val="none" w:sz="0" w:space="0" w:color="auto"/>
        <w:bottom w:val="none" w:sz="0" w:space="0" w:color="auto"/>
        <w:right w:val="none" w:sz="0" w:space="0" w:color="auto"/>
      </w:divBdr>
      <w:divsChild>
        <w:div w:id="185560169">
          <w:marLeft w:val="547"/>
          <w:marRight w:val="0"/>
          <w:marTop w:val="96"/>
          <w:marBottom w:val="0"/>
          <w:divBdr>
            <w:top w:val="none" w:sz="0" w:space="0" w:color="auto"/>
            <w:left w:val="none" w:sz="0" w:space="0" w:color="auto"/>
            <w:bottom w:val="none" w:sz="0" w:space="0" w:color="auto"/>
            <w:right w:val="none" w:sz="0" w:space="0" w:color="auto"/>
          </w:divBdr>
        </w:div>
        <w:div w:id="490752477">
          <w:marLeft w:val="547"/>
          <w:marRight w:val="0"/>
          <w:marTop w:val="96"/>
          <w:marBottom w:val="0"/>
          <w:divBdr>
            <w:top w:val="none" w:sz="0" w:space="0" w:color="auto"/>
            <w:left w:val="none" w:sz="0" w:space="0" w:color="auto"/>
            <w:bottom w:val="none" w:sz="0" w:space="0" w:color="auto"/>
            <w:right w:val="none" w:sz="0" w:space="0" w:color="auto"/>
          </w:divBdr>
        </w:div>
        <w:div w:id="555287882">
          <w:marLeft w:val="1166"/>
          <w:marRight w:val="0"/>
          <w:marTop w:val="96"/>
          <w:marBottom w:val="0"/>
          <w:divBdr>
            <w:top w:val="none" w:sz="0" w:space="0" w:color="auto"/>
            <w:left w:val="none" w:sz="0" w:space="0" w:color="auto"/>
            <w:bottom w:val="none" w:sz="0" w:space="0" w:color="auto"/>
            <w:right w:val="none" w:sz="0" w:space="0" w:color="auto"/>
          </w:divBdr>
        </w:div>
        <w:div w:id="684327979">
          <w:marLeft w:val="547"/>
          <w:marRight w:val="0"/>
          <w:marTop w:val="96"/>
          <w:marBottom w:val="0"/>
          <w:divBdr>
            <w:top w:val="none" w:sz="0" w:space="0" w:color="auto"/>
            <w:left w:val="none" w:sz="0" w:space="0" w:color="auto"/>
            <w:bottom w:val="none" w:sz="0" w:space="0" w:color="auto"/>
            <w:right w:val="none" w:sz="0" w:space="0" w:color="auto"/>
          </w:divBdr>
        </w:div>
        <w:div w:id="828324369">
          <w:marLeft w:val="547"/>
          <w:marRight w:val="0"/>
          <w:marTop w:val="96"/>
          <w:marBottom w:val="0"/>
          <w:divBdr>
            <w:top w:val="none" w:sz="0" w:space="0" w:color="auto"/>
            <w:left w:val="none" w:sz="0" w:space="0" w:color="auto"/>
            <w:bottom w:val="none" w:sz="0" w:space="0" w:color="auto"/>
            <w:right w:val="none" w:sz="0" w:space="0" w:color="auto"/>
          </w:divBdr>
        </w:div>
        <w:div w:id="1104112922">
          <w:marLeft w:val="1166"/>
          <w:marRight w:val="0"/>
          <w:marTop w:val="96"/>
          <w:marBottom w:val="0"/>
          <w:divBdr>
            <w:top w:val="none" w:sz="0" w:space="0" w:color="auto"/>
            <w:left w:val="none" w:sz="0" w:space="0" w:color="auto"/>
            <w:bottom w:val="none" w:sz="0" w:space="0" w:color="auto"/>
            <w:right w:val="none" w:sz="0" w:space="0" w:color="auto"/>
          </w:divBdr>
        </w:div>
        <w:div w:id="1309626388">
          <w:marLeft w:val="547"/>
          <w:marRight w:val="0"/>
          <w:marTop w:val="96"/>
          <w:marBottom w:val="0"/>
          <w:divBdr>
            <w:top w:val="none" w:sz="0" w:space="0" w:color="auto"/>
            <w:left w:val="none" w:sz="0" w:space="0" w:color="auto"/>
            <w:bottom w:val="none" w:sz="0" w:space="0" w:color="auto"/>
            <w:right w:val="none" w:sz="0" w:space="0" w:color="auto"/>
          </w:divBdr>
        </w:div>
        <w:div w:id="2038506240">
          <w:marLeft w:val="1166"/>
          <w:marRight w:val="0"/>
          <w:marTop w:val="115"/>
          <w:marBottom w:val="0"/>
          <w:divBdr>
            <w:top w:val="none" w:sz="0" w:space="0" w:color="auto"/>
            <w:left w:val="none" w:sz="0" w:space="0" w:color="auto"/>
            <w:bottom w:val="none" w:sz="0" w:space="0" w:color="auto"/>
            <w:right w:val="none" w:sz="0" w:space="0" w:color="auto"/>
          </w:divBdr>
        </w:div>
      </w:divsChild>
    </w:div>
    <w:div w:id="1720325686">
      <w:bodyDiv w:val="1"/>
      <w:marLeft w:val="0"/>
      <w:marRight w:val="0"/>
      <w:marTop w:val="0"/>
      <w:marBottom w:val="0"/>
      <w:divBdr>
        <w:top w:val="none" w:sz="0" w:space="0" w:color="auto"/>
        <w:left w:val="none" w:sz="0" w:space="0" w:color="auto"/>
        <w:bottom w:val="none" w:sz="0" w:space="0" w:color="auto"/>
        <w:right w:val="none" w:sz="0" w:space="0" w:color="auto"/>
      </w:divBdr>
      <w:divsChild>
        <w:div w:id="302389507">
          <w:marLeft w:val="547"/>
          <w:marRight w:val="0"/>
          <w:marTop w:val="86"/>
          <w:marBottom w:val="0"/>
          <w:divBdr>
            <w:top w:val="none" w:sz="0" w:space="0" w:color="auto"/>
            <w:left w:val="none" w:sz="0" w:space="0" w:color="auto"/>
            <w:bottom w:val="none" w:sz="0" w:space="0" w:color="auto"/>
            <w:right w:val="none" w:sz="0" w:space="0" w:color="auto"/>
          </w:divBdr>
        </w:div>
        <w:div w:id="386539448">
          <w:marLeft w:val="547"/>
          <w:marRight w:val="0"/>
          <w:marTop w:val="86"/>
          <w:marBottom w:val="0"/>
          <w:divBdr>
            <w:top w:val="none" w:sz="0" w:space="0" w:color="auto"/>
            <w:left w:val="none" w:sz="0" w:space="0" w:color="auto"/>
            <w:bottom w:val="none" w:sz="0" w:space="0" w:color="auto"/>
            <w:right w:val="none" w:sz="0" w:space="0" w:color="auto"/>
          </w:divBdr>
        </w:div>
        <w:div w:id="427387188">
          <w:marLeft w:val="547"/>
          <w:marRight w:val="0"/>
          <w:marTop w:val="86"/>
          <w:marBottom w:val="0"/>
          <w:divBdr>
            <w:top w:val="none" w:sz="0" w:space="0" w:color="auto"/>
            <w:left w:val="none" w:sz="0" w:space="0" w:color="auto"/>
            <w:bottom w:val="none" w:sz="0" w:space="0" w:color="auto"/>
            <w:right w:val="none" w:sz="0" w:space="0" w:color="auto"/>
          </w:divBdr>
        </w:div>
        <w:div w:id="1937250900">
          <w:marLeft w:val="547"/>
          <w:marRight w:val="0"/>
          <w:marTop w:val="86"/>
          <w:marBottom w:val="0"/>
          <w:divBdr>
            <w:top w:val="none" w:sz="0" w:space="0" w:color="auto"/>
            <w:left w:val="none" w:sz="0" w:space="0" w:color="auto"/>
            <w:bottom w:val="none" w:sz="0" w:space="0" w:color="auto"/>
            <w:right w:val="none" w:sz="0" w:space="0" w:color="auto"/>
          </w:divBdr>
        </w:div>
      </w:divsChild>
    </w:div>
    <w:div w:id="1740791285">
      <w:bodyDiv w:val="1"/>
      <w:marLeft w:val="0"/>
      <w:marRight w:val="0"/>
      <w:marTop w:val="0"/>
      <w:marBottom w:val="0"/>
      <w:divBdr>
        <w:top w:val="none" w:sz="0" w:space="0" w:color="auto"/>
        <w:left w:val="none" w:sz="0" w:space="0" w:color="auto"/>
        <w:bottom w:val="none" w:sz="0" w:space="0" w:color="auto"/>
        <w:right w:val="none" w:sz="0" w:space="0" w:color="auto"/>
      </w:divBdr>
      <w:divsChild>
        <w:div w:id="31275301">
          <w:marLeft w:val="547"/>
          <w:marRight w:val="0"/>
          <w:marTop w:val="86"/>
          <w:marBottom w:val="0"/>
          <w:divBdr>
            <w:top w:val="none" w:sz="0" w:space="0" w:color="auto"/>
            <w:left w:val="none" w:sz="0" w:space="0" w:color="auto"/>
            <w:bottom w:val="none" w:sz="0" w:space="0" w:color="auto"/>
            <w:right w:val="none" w:sz="0" w:space="0" w:color="auto"/>
          </w:divBdr>
        </w:div>
        <w:div w:id="225772076">
          <w:marLeft w:val="547"/>
          <w:marRight w:val="0"/>
          <w:marTop w:val="86"/>
          <w:marBottom w:val="0"/>
          <w:divBdr>
            <w:top w:val="none" w:sz="0" w:space="0" w:color="auto"/>
            <w:left w:val="none" w:sz="0" w:space="0" w:color="auto"/>
            <w:bottom w:val="none" w:sz="0" w:space="0" w:color="auto"/>
            <w:right w:val="none" w:sz="0" w:space="0" w:color="auto"/>
          </w:divBdr>
        </w:div>
        <w:div w:id="720863213">
          <w:marLeft w:val="1166"/>
          <w:marRight w:val="0"/>
          <w:marTop w:val="86"/>
          <w:marBottom w:val="0"/>
          <w:divBdr>
            <w:top w:val="none" w:sz="0" w:space="0" w:color="auto"/>
            <w:left w:val="none" w:sz="0" w:space="0" w:color="auto"/>
            <w:bottom w:val="none" w:sz="0" w:space="0" w:color="auto"/>
            <w:right w:val="none" w:sz="0" w:space="0" w:color="auto"/>
          </w:divBdr>
        </w:div>
        <w:div w:id="1253782955">
          <w:marLeft w:val="547"/>
          <w:marRight w:val="0"/>
          <w:marTop w:val="86"/>
          <w:marBottom w:val="0"/>
          <w:divBdr>
            <w:top w:val="none" w:sz="0" w:space="0" w:color="auto"/>
            <w:left w:val="none" w:sz="0" w:space="0" w:color="auto"/>
            <w:bottom w:val="none" w:sz="0" w:space="0" w:color="auto"/>
            <w:right w:val="none" w:sz="0" w:space="0" w:color="auto"/>
          </w:divBdr>
        </w:div>
        <w:div w:id="1387989300">
          <w:marLeft w:val="1166"/>
          <w:marRight w:val="0"/>
          <w:marTop w:val="86"/>
          <w:marBottom w:val="0"/>
          <w:divBdr>
            <w:top w:val="none" w:sz="0" w:space="0" w:color="auto"/>
            <w:left w:val="none" w:sz="0" w:space="0" w:color="auto"/>
            <w:bottom w:val="none" w:sz="0" w:space="0" w:color="auto"/>
            <w:right w:val="none" w:sz="0" w:space="0" w:color="auto"/>
          </w:divBdr>
        </w:div>
      </w:divsChild>
    </w:div>
    <w:div w:id="1766417275">
      <w:bodyDiv w:val="1"/>
      <w:marLeft w:val="0"/>
      <w:marRight w:val="0"/>
      <w:marTop w:val="0"/>
      <w:marBottom w:val="0"/>
      <w:divBdr>
        <w:top w:val="none" w:sz="0" w:space="0" w:color="auto"/>
        <w:left w:val="none" w:sz="0" w:space="0" w:color="auto"/>
        <w:bottom w:val="none" w:sz="0" w:space="0" w:color="auto"/>
        <w:right w:val="none" w:sz="0" w:space="0" w:color="auto"/>
      </w:divBdr>
      <w:divsChild>
        <w:div w:id="176240837">
          <w:marLeft w:val="547"/>
          <w:marRight w:val="0"/>
          <w:marTop w:val="154"/>
          <w:marBottom w:val="0"/>
          <w:divBdr>
            <w:top w:val="none" w:sz="0" w:space="0" w:color="auto"/>
            <w:left w:val="none" w:sz="0" w:space="0" w:color="auto"/>
            <w:bottom w:val="none" w:sz="0" w:space="0" w:color="auto"/>
            <w:right w:val="none" w:sz="0" w:space="0" w:color="auto"/>
          </w:divBdr>
        </w:div>
        <w:div w:id="529799745">
          <w:marLeft w:val="547"/>
          <w:marRight w:val="0"/>
          <w:marTop w:val="154"/>
          <w:marBottom w:val="0"/>
          <w:divBdr>
            <w:top w:val="none" w:sz="0" w:space="0" w:color="auto"/>
            <w:left w:val="none" w:sz="0" w:space="0" w:color="auto"/>
            <w:bottom w:val="none" w:sz="0" w:space="0" w:color="auto"/>
            <w:right w:val="none" w:sz="0" w:space="0" w:color="auto"/>
          </w:divBdr>
        </w:div>
        <w:div w:id="626088790">
          <w:marLeft w:val="547"/>
          <w:marRight w:val="0"/>
          <w:marTop w:val="154"/>
          <w:marBottom w:val="0"/>
          <w:divBdr>
            <w:top w:val="none" w:sz="0" w:space="0" w:color="auto"/>
            <w:left w:val="none" w:sz="0" w:space="0" w:color="auto"/>
            <w:bottom w:val="none" w:sz="0" w:space="0" w:color="auto"/>
            <w:right w:val="none" w:sz="0" w:space="0" w:color="auto"/>
          </w:divBdr>
        </w:div>
        <w:div w:id="654646035">
          <w:marLeft w:val="547"/>
          <w:marRight w:val="0"/>
          <w:marTop w:val="154"/>
          <w:marBottom w:val="0"/>
          <w:divBdr>
            <w:top w:val="none" w:sz="0" w:space="0" w:color="auto"/>
            <w:left w:val="none" w:sz="0" w:space="0" w:color="auto"/>
            <w:bottom w:val="none" w:sz="0" w:space="0" w:color="auto"/>
            <w:right w:val="none" w:sz="0" w:space="0" w:color="auto"/>
          </w:divBdr>
        </w:div>
        <w:div w:id="899554771">
          <w:marLeft w:val="547"/>
          <w:marRight w:val="0"/>
          <w:marTop w:val="154"/>
          <w:marBottom w:val="0"/>
          <w:divBdr>
            <w:top w:val="none" w:sz="0" w:space="0" w:color="auto"/>
            <w:left w:val="none" w:sz="0" w:space="0" w:color="auto"/>
            <w:bottom w:val="none" w:sz="0" w:space="0" w:color="auto"/>
            <w:right w:val="none" w:sz="0" w:space="0" w:color="auto"/>
          </w:divBdr>
        </w:div>
        <w:div w:id="1258976348">
          <w:marLeft w:val="547"/>
          <w:marRight w:val="0"/>
          <w:marTop w:val="154"/>
          <w:marBottom w:val="0"/>
          <w:divBdr>
            <w:top w:val="none" w:sz="0" w:space="0" w:color="auto"/>
            <w:left w:val="none" w:sz="0" w:space="0" w:color="auto"/>
            <w:bottom w:val="none" w:sz="0" w:space="0" w:color="auto"/>
            <w:right w:val="none" w:sz="0" w:space="0" w:color="auto"/>
          </w:divBdr>
        </w:div>
      </w:divsChild>
    </w:div>
    <w:div w:id="1841701060">
      <w:bodyDiv w:val="1"/>
      <w:marLeft w:val="0"/>
      <w:marRight w:val="0"/>
      <w:marTop w:val="0"/>
      <w:marBottom w:val="0"/>
      <w:divBdr>
        <w:top w:val="none" w:sz="0" w:space="0" w:color="auto"/>
        <w:left w:val="none" w:sz="0" w:space="0" w:color="auto"/>
        <w:bottom w:val="none" w:sz="0" w:space="0" w:color="auto"/>
        <w:right w:val="none" w:sz="0" w:space="0" w:color="auto"/>
      </w:divBdr>
      <w:divsChild>
        <w:div w:id="644775135">
          <w:marLeft w:val="547"/>
          <w:marRight w:val="0"/>
          <w:marTop w:val="86"/>
          <w:marBottom w:val="0"/>
          <w:divBdr>
            <w:top w:val="none" w:sz="0" w:space="0" w:color="auto"/>
            <w:left w:val="none" w:sz="0" w:space="0" w:color="auto"/>
            <w:bottom w:val="none" w:sz="0" w:space="0" w:color="auto"/>
            <w:right w:val="none" w:sz="0" w:space="0" w:color="auto"/>
          </w:divBdr>
        </w:div>
        <w:div w:id="838539491">
          <w:marLeft w:val="547"/>
          <w:marRight w:val="0"/>
          <w:marTop w:val="86"/>
          <w:marBottom w:val="0"/>
          <w:divBdr>
            <w:top w:val="none" w:sz="0" w:space="0" w:color="auto"/>
            <w:left w:val="none" w:sz="0" w:space="0" w:color="auto"/>
            <w:bottom w:val="none" w:sz="0" w:space="0" w:color="auto"/>
            <w:right w:val="none" w:sz="0" w:space="0" w:color="auto"/>
          </w:divBdr>
        </w:div>
        <w:div w:id="1465587693">
          <w:marLeft w:val="547"/>
          <w:marRight w:val="0"/>
          <w:marTop w:val="86"/>
          <w:marBottom w:val="0"/>
          <w:divBdr>
            <w:top w:val="none" w:sz="0" w:space="0" w:color="auto"/>
            <w:left w:val="none" w:sz="0" w:space="0" w:color="auto"/>
            <w:bottom w:val="none" w:sz="0" w:space="0" w:color="auto"/>
            <w:right w:val="none" w:sz="0" w:space="0" w:color="auto"/>
          </w:divBdr>
        </w:div>
      </w:divsChild>
    </w:div>
    <w:div w:id="1848247602">
      <w:bodyDiv w:val="1"/>
      <w:marLeft w:val="0"/>
      <w:marRight w:val="0"/>
      <w:marTop w:val="0"/>
      <w:marBottom w:val="0"/>
      <w:divBdr>
        <w:top w:val="none" w:sz="0" w:space="0" w:color="auto"/>
        <w:left w:val="none" w:sz="0" w:space="0" w:color="auto"/>
        <w:bottom w:val="none" w:sz="0" w:space="0" w:color="auto"/>
        <w:right w:val="none" w:sz="0" w:space="0" w:color="auto"/>
      </w:divBdr>
    </w:div>
    <w:div w:id="1882589193">
      <w:bodyDiv w:val="1"/>
      <w:marLeft w:val="0"/>
      <w:marRight w:val="0"/>
      <w:marTop w:val="0"/>
      <w:marBottom w:val="0"/>
      <w:divBdr>
        <w:top w:val="none" w:sz="0" w:space="0" w:color="auto"/>
        <w:left w:val="none" w:sz="0" w:space="0" w:color="auto"/>
        <w:bottom w:val="none" w:sz="0" w:space="0" w:color="auto"/>
        <w:right w:val="none" w:sz="0" w:space="0" w:color="auto"/>
      </w:divBdr>
      <w:divsChild>
        <w:div w:id="156767229">
          <w:marLeft w:val="1166"/>
          <w:marRight w:val="0"/>
          <w:marTop w:val="86"/>
          <w:marBottom w:val="0"/>
          <w:divBdr>
            <w:top w:val="none" w:sz="0" w:space="0" w:color="auto"/>
            <w:left w:val="none" w:sz="0" w:space="0" w:color="auto"/>
            <w:bottom w:val="none" w:sz="0" w:space="0" w:color="auto"/>
            <w:right w:val="none" w:sz="0" w:space="0" w:color="auto"/>
          </w:divBdr>
        </w:div>
        <w:div w:id="466436900">
          <w:marLeft w:val="547"/>
          <w:marRight w:val="0"/>
          <w:marTop w:val="86"/>
          <w:marBottom w:val="0"/>
          <w:divBdr>
            <w:top w:val="none" w:sz="0" w:space="0" w:color="auto"/>
            <w:left w:val="none" w:sz="0" w:space="0" w:color="auto"/>
            <w:bottom w:val="none" w:sz="0" w:space="0" w:color="auto"/>
            <w:right w:val="none" w:sz="0" w:space="0" w:color="auto"/>
          </w:divBdr>
        </w:div>
        <w:div w:id="1351838441">
          <w:marLeft w:val="547"/>
          <w:marRight w:val="0"/>
          <w:marTop w:val="86"/>
          <w:marBottom w:val="0"/>
          <w:divBdr>
            <w:top w:val="none" w:sz="0" w:space="0" w:color="auto"/>
            <w:left w:val="none" w:sz="0" w:space="0" w:color="auto"/>
            <w:bottom w:val="none" w:sz="0" w:space="0" w:color="auto"/>
            <w:right w:val="none" w:sz="0" w:space="0" w:color="auto"/>
          </w:divBdr>
        </w:div>
        <w:div w:id="1531063018">
          <w:marLeft w:val="1166"/>
          <w:marRight w:val="0"/>
          <w:marTop w:val="86"/>
          <w:marBottom w:val="0"/>
          <w:divBdr>
            <w:top w:val="none" w:sz="0" w:space="0" w:color="auto"/>
            <w:left w:val="none" w:sz="0" w:space="0" w:color="auto"/>
            <w:bottom w:val="none" w:sz="0" w:space="0" w:color="auto"/>
            <w:right w:val="none" w:sz="0" w:space="0" w:color="auto"/>
          </w:divBdr>
        </w:div>
        <w:div w:id="1689217354">
          <w:marLeft w:val="547"/>
          <w:marRight w:val="0"/>
          <w:marTop w:val="86"/>
          <w:marBottom w:val="0"/>
          <w:divBdr>
            <w:top w:val="none" w:sz="0" w:space="0" w:color="auto"/>
            <w:left w:val="none" w:sz="0" w:space="0" w:color="auto"/>
            <w:bottom w:val="none" w:sz="0" w:space="0" w:color="auto"/>
            <w:right w:val="none" w:sz="0" w:space="0" w:color="auto"/>
          </w:divBdr>
        </w:div>
        <w:div w:id="2035762333">
          <w:marLeft w:val="1166"/>
          <w:marRight w:val="0"/>
          <w:marTop w:val="86"/>
          <w:marBottom w:val="0"/>
          <w:divBdr>
            <w:top w:val="none" w:sz="0" w:space="0" w:color="auto"/>
            <w:left w:val="none" w:sz="0" w:space="0" w:color="auto"/>
            <w:bottom w:val="none" w:sz="0" w:space="0" w:color="auto"/>
            <w:right w:val="none" w:sz="0" w:space="0" w:color="auto"/>
          </w:divBdr>
        </w:div>
      </w:divsChild>
    </w:div>
    <w:div w:id="2067486782">
      <w:bodyDiv w:val="1"/>
      <w:marLeft w:val="0"/>
      <w:marRight w:val="0"/>
      <w:marTop w:val="0"/>
      <w:marBottom w:val="0"/>
      <w:divBdr>
        <w:top w:val="none" w:sz="0" w:space="0" w:color="auto"/>
        <w:left w:val="none" w:sz="0" w:space="0" w:color="auto"/>
        <w:bottom w:val="none" w:sz="0" w:space="0" w:color="auto"/>
        <w:right w:val="none" w:sz="0" w:space="0" w:color="auto"/>
      </w:divBdr>
      <w:divsChild>
        <w:div w:id="323318401">
          <w:marLeft w:val="547"/>
          <w:marRight w:val="0"/>
          <w:marTop w:val="96"/>
          <w:marBottom w:val="0"/>
          <w:divBdr>
            <w:top w:val="none" w:sz="0" w:space="0" w:color="auto"/>
            <w:left w:val="none" w:sz="0" w:space="0" w:color="auto"/>
            <w:bottom w:val="none" w:sz="0" w:space="0" w:color="auto"/>
            <w:right w:val="none" w:sz="0" w:space="0" w:color="auto"/>
          </w:divBdr>
        </w:div>
        <w:div w:id="339092121">
          <w:marLeft w:val="547"/>
          <w:marRight w:val="0"/>
          <w:marTop w:val="96"/>
          <w:marBottom w:val="0"/>
          <w:divBdr>
            <w:top w:val="none" w:sz="0" w:space="0" w:color="auto"/>
            <w:left w:val="none" w:sz="0" w:space="0" w:color="auto"/>
            <w:bottom w:val="none" w:sz="0" w:space="0" w:color="auto"/>
            <w:right w:val="none" w:sz="0" w:space="0" w:color="auto"/>
          </w:divBdr>
        </w:div>
        <w:div w:id="527332783">
          <w:marLeft w:val="547"/>
          <w:marRight w:val="0"/>
          <w:marTop w:val="96"/>
          <w:marBottom w:val="0"/>
          <w:divBdr>
            <w:top w:val="none" w:sz="0" w:space="0" w:color="auto"/>
            <w:left w:val="none" w:sz="0" w:space="0" w:color="auto"/>
            <w:bottom w:val="none" w:sz="0" w:space="0" w:color="auto"/>
            <w:right w:val="none" w:sz="0" w:space="0" w:color="auto"/>
          </w:divBdr>
        </w:div>
        <w:div w:id="585307810">
          <w:marLeft w:val="1166"/>
          <w:marRight w:val="0"/>
          <w:marTop w:val="96"/>
          <w:marBottom w:val="0"/>
          <w:divBdr>
            <w:top w:val="none" w:sz="0" w:space="0" w:color="auto"/>
            <w:left w:val="none" w:sz="0" w:space="0" w:color="auto"/>
            <w:bottom w:val="none" w:sz="0" w:space="0" w:color="auto"/>
            <w:right w:val="none" w:sz="0" w:space="0" w:color="auto"/>
          </w:divBdr>
        </w:div>
        <w:div w:id="1286501051">
          <w:marLeft w:val="547"/>
          <w:marRight w:val="0"/>
          <w:marTop w:val="96"/>
          <w:marBottom w:val="0"/>
          <w:divBdr>
            <w:top w:val="none" w:sz="0" w:space="0" w:color="auto"/>
            <w:left w:val="none" w:sz="0" w:space="0" w:color="auto"/>
            <w:bottom w:val="none" w:sz="0" w:space="0" w:color="auto"/>
            <w:right w:val="none" w:sz="0" w:space="0" w:color="auto"/>
          </w:divBdr>
        </w:div>
        <w:div w:id="1288196726">
          <w:marLeft w:val="1166"/>
          <w:marRight w:val="0"/>
          <w:marTop w:val="96"/>
          <w:marBottom w:val="0"/>
          <w:divBdr>
            <w:top w:val="none" w:sz="0" w:space="0" w:color="auto"/>
            <w:left w:val="none" w:sz="0" w:space="0" w:color="auto"/>
            <w:bottom w:val="none" w:sz="0" w:space="0" w:color="auto"/>
            <w:right w:val="none" w:sz="0" w:space="0" w:color="auto"/>
          </w:divBdr>
        </w:div>
        <w:div w:id="1442073568">
          <w:marLeft w:val="547"/>
          <w:marRight w:val="0"/>
          <w:marTop w:val="96"/>
          <w:marBottom w:val="0"/>
          <w:divBdr>
            <w:top w:val="none" w:sz="0" w:space="0" w:color="auto"/>
            <w:left w:val="none" w:sz="0" w:space="0" w:color="auto"/>
            <w:bottom w:val="none" w:sz="0" w:space="0" w:color="auto"/>
            <w:right w:val="none" w:sz="0" w:space="0" w:color="auto"/>
          </w:divBdr>
        </w:div>
        <w:div w:id="1553494637">
          <w:marLeft w:val="547"/>
          <w:marRight w:val="0"/>
          <w:marTop w:val="96"/>
          <w:marBottom w:val="0"/>
          <w:divBdr>
            <w:top w:val="none" w:sz="0" w:space="0" w:color="auto"/>
            <w:left w:val="none" w:sz="0" w:space="0" w:color="auto"/>
            <w:bottom w:val="none" w:sz="0" w:space="0" w:color="auto"/>
            <w:right w:val="none" w:sz="0" w:space="0" w:color="auto"/>
          </w:divBdr>
        </w:div>
        <w:div w:id="1647854689">
          <w:marLeft w:val="1166"/>
          <w:marRight w:val="0"/>
          <w:marTop w:val="96"/>
          <w:marBottom w:val="0"/>
          <w:divBdr>
            <w:top w:val="none" w:sz="0" w:space="0" w:color="auto"/>
            <w:left w:val="none" w:sz="0" w:space="0" w:color="auto"/>
            <w:bottom w:val="none" w:sz="0" w:space="0" w:color="auto"/>
            <w:right w:val="none" w:sz="0" w:space="0" w:color="auto"/>
          </w:divBdr>
        </w:div>
        <w:div w:id="1700466306">
          <w:marLeft w:val="1166"/>
          <w:marRight w:val="0"/>
          <w:marTop w:val="96"/>
          <w:marBottom w:val="0"/>
          <w:divBdr>
            <w:top w:val="none" w:sz="0" w:space="0" w:color="auto"/>
            <w:left w:val="none" w:sz="0" w:space="0" w:color="auto"/>
            <w:bottom w:val="none" w:sz="0" w:space="0" w:color="auto"/>
            <w:right w:val="none" w:sz="0" w:space="0" w:color="auto"/>
          </w:divBdr>
        </w:div>
        <w:div w:id="1731002970">
          <w:marLeft w:val="547"/>
          <w:marRight w:val="0"/>
          <w:marTop w:val="96"/>
          <w:marBottom w:val="0"/>
          <w:divBdr>
            <w:top w:val="none" w:sz="0" w:space="0" w:color="auto"/>
            <w:left w:val="none" w:sz="0" w:space="0" w:color="auto"/>
            <w:bottom w:val="none" w:sz="0" w:space="0" w:color="auto"/>
            <w:right w:val="none" w:sz="0" w:space="0" w:color="auto"/>
          </w:divBdr>
        </w:div>
        <w:div w:id="1745182799">
          <w:marLeft w:val="1166"/>
          <w:marRight w:val="0"/>
          <w:marTop w:val="96"/>
          <w:marBottom w:val="0"/>
          <w:divBdr>
            <w:top w:val="none" w:sz="0" w:space="0" w:color="auto"/>
            <w:left w:val="none" w:sz="0" w:space="0" w:color="auto"/>
            <w:bottom w:val="none" w:sz="0" w:space="0" w:color="auto"/>
            <w:right w:val="none" w:sz="0" w:space="0" w:color="auto"/>
          </w:divBdr>
        </w:div>
        <w:div w:id="1779257706">
          <w:marLeft w:val="1166"/>
          <w:marRight w:val="0"/>
          <w:marTop w:val="96"/>
          <w:marBottom w:val="0"/>
          <w:divBdr>
            <w:top w:val="none" w:sz="0" w:space="0" w:color="auto"/>
            <w:left w:val="none" w:sz="0" w:space="0" w:color="auto"/>
            <w:bottom w:val="none" w:sz="0" w:space="0" w:color="auto"/>
            <w:right w:val="none" w:sz="0" w:space="0" w:color="auto"/>
          </w:divBdr>
        </w:div>
      </w:divsChild>
    </w:div>
    <w:div w:id="2070111918">
      <w:bodyDiv w:val="1"/>
      <w:marLeft w:val="0"/>
      <w:marRight w:val="0"/>
      <w:marTop w:val="0"/>
      <w:marBottom w:val="0"/>
      <w:divBdr>
        <w:top w:val="none" w:sz="0" w:space="0" w:color="auto"/>
        <w:left w:val="none" w:sz="0" w:space="0" w:color="auto"/>
        <w:bottom w:val="none" w:sz="0" w:space="0" w:color="auto"/>
        <w:right w:val="none" w:sz="0" w:space="0" w:color="auto"/>
      </w:divBdr>
      <w:divsChild>
        <w:div w:id="270821919">
          <w:marLeft w:val="0"/>
          <w:marRight w:val="0"/>
          <w:marTop w:val="86"/>
          <w:marBottom w:val="0"/>
          <w:divBdr>
            <w:top w:val="none" w:sz="0" w:space="0" w:color="auto"/>
            <w:left w:val="none" w:sz="0" w:space="0" w:color="auto"/>
            <w:bottom w:val="none" w:sz="0" w:space="0" w:color="auto"/>
            <w:right w:val="none" w:sz="0" w:space="0" w:color="auto"/>
          </w:divBdr>
        </w:div>
        <w:div w:id="1217203433">
          <w:marLeft w:val="0"/>
          <w:marRight w:val="0"/>
          <w:marTop w:val="86"/>
          <w:marBottom w:val="0"/>
          <w:divBdr>
            <w:top w:val="none" w:sz="0" w:space="0" w:color="auto"/>
            <w:left w:val="none" w:sz="0" w:space="0" w:color="auto"/>
            <w:bottom w:val="none" w:sz="0" w:space="0" w:color="auto"/>
            <w:right w:val="none" w:sz="0" w:space="0" w:color="auto"/>
          </w:divBdr>
        </w:div>
        <w:div w:id="1314066286">
          <w:marLeft w:val="0"/>
          <w:marRight w:val="0"/>
          <w:marTop w:val="86"/>
          <w:marBottom w:val="0"/>
          <w:divBdr>
            <w:top w:val="none" w:sz="0" w:space="0" w:color="auto"/>
            <w:left w:val="none" w:sz="0" w:space="0" w:color="auto"/>
            <w:bottom w:val="none" w:sz="0" w:space="0" w:color="auto"/>
            <w:right w:val="none" w:sz="0" w:space="0" w:color="auto"/>
          </w:divBdr>
        </w:div>
      </w:divsChild>
    </w:div>
    <w:div w:id="2094425676">
      <w:bodyDiv w:val="1"/>
      <w:marLeft w:val="0"/>
      <w:marRight w:val="0"/>
      <w:marTop w:val="0"/>
      <w:marBottom w:val="0"/>
      <w:divBdr>
        <w:top w:val="none" w:sz="0" w:space="0" w:color="auto"/>
        <w:left w:val="none" w:sz="0" w:space="0" w:color="auto"/>
        <w:bottom w:val="none" w:sz="0" w:space="0" w:color="auto"/>
        <w:right w:val="none" w:sz="0" w:space="0" w:color="auto"/>
      </w:divBdr>
      <w:divsChild>
        <w:div w:id="12753309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6C63B2-89C0-42D3-884A-DBB4F9353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1643</TotalTime>
  <Pages>8</Pages>
  <Words>1277</Words>
  <Characters>7281</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ANZIC-RC/RB002 Study SOP</Company>
  <LinksUpToDate>false</LinksUpToDate>
  <CharactersWithSpaces>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Peake</dc:creator>
  <cp:lastModifiedBy>Tony Trapani</cp:lastModifiedBy>
  <cp:revision>91</cp:revision>
  <cp:lastPrinted>2017-11-22T23:38:00Z</cp:lastPrinted>
  <dcterms:created xsi:type="dcterms:W3CDTF">2011-05-29T11:57:00Z</dcterms:created>
  <dcterms:modified xsi:type="dcterms:W3CDTF">2018-03-05T01:08:00Z</dcterms:modified>
</cp:coreProperties>
</file>