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96DB3" w14:textId="39B386CF" w:rsidR="005D0665" w:rsidRPr="00713450" w:rsidRDefault="005D0665" w:rsidP="005D0665">
      <w:pPr>
        <w:outlineLvl w:val="0"/>
        <w:rPr>
          <w:rFonts w:ascii="Arial" w:hAnsi="Arial" w:cs="Times New Roman"/>
          <w:b/>
          <w:sz w:val="28"/>
          <w:szCs w:val="28"/>
        </w:rPr>
      </w:pPr>
      <w:r w:rsidRPr="00713450">
        <w:rPr>
          <w:rFonts w:ascii="Arial" w:hAnsi="Arial" w:cs="Times New Roman"/>
          <w:b/>
          <w:sz w:val="28"/>
          <w:szCs w:val="28"/>
        </w:rPr>
        <w:t xml:space="preserve">Additional File </w:t>
      </w:r>
      <w:r w:rsidR="007A359A">
        <w:rPr>
          <w:rFonts w:ascii="Arial" w:hAnsi="Arial" w:cs="Times New Roman"/>
          <w:b/>
          <w:sz w:val="28"/>
          <w:szCs w:val="28"/>
        </w:rPr>
        <w:t>1</w:t>
      </w:r>
    </w:p>
    <w:p w14:paraId="16F26274" w14:textId="77777777" w:rsidR="005D0665" w:rsidRDefault="005D0665" w:rsidP="005D0665">
      <w:pPr>
        <w:spacing w:line="360" w:lineRule="auto"/>
        <w:outlineLvl w:val="0"/>
        <w:rPr>
          <w:rFonts w:ascii="Arial" w:hAnsi="Arial" w:cs="Arial"/>
          <w:b/>
          <w:color w:val="000000" w:themeColor="text1"/>
          <w:sz w:val="20"/>
          <w:szCs w:val="20"/>
        </w:rPr>
      </w:pPr>
    </w:p>
    <w:p w14:paraId="20E4F80B" w14:textId="77777777" w:rsidR="007A359A" w:rsidRDefault="005D0665" w:rsidP="005D0665">
      <w:pPr>
        <w:rPr>
          <w:rFonts w:ascii="Arial" w:hAnsi="Arial" w:cs="Arial"/>
          <w:b/>
          <w:color w:val="000000"/>
        </w:rPr>
      </w:pPr>
      <w:r w:rsidRPr="00C62FD6">
        <w:rPr>
          <w:rFonts w:ascii="Arial" w:hAnsi="Arial" w:cs="Arial"/>
          <w:b/>
          <w:color w:val="000000"/>
          <w:lang w:val="en-CA"/>
        </w:rPr>
        <w:t xml:space="preserve">A Phase </w:t>
      </w:r>
      <w:r w:rsidRPr="00C62FD6">
        <w:rPr>
          <w:rFonts w:ascii="Arial" w:hAnsi="Arial" w:cs="Arial"/>
          <w:b/>
          <w:color w:val="000000"/>
        </w:rPr>
        <w:t xml:space="preserve">IIa proof-of-concept, </w:t>
      </w:r>
      <w:r w:rsidRPr="00C62FD6">
        <w:rPr>
          <w:rFonts w:ascii="Arial" w:hAnsi="Arial" w:cs="Arial"/>
          <w:b/>
          <w:color w:val="000000"/>
          <w:lang w:val="en-CA"/>
        </w:rPr>
        <w:t xml:space="preserve">placebo controlled, randomized, </w:t>
      </w:r>
      <w:r w:rsidRPr="00C62FD6">
        <w:rPr>
          <w:rFonts w:ascii="Arial" w:hAnsi="Arial" w:cs="Arial"/>
          <w:b/>
          <w:color w:val="000000"/>
        </w:rPr>
        <w:t>double-blind,</w:t>
      </w:r>
    </w:p>
    <w:p w14:paraId="37477DD4" w14:textId="77777777" w:rsidR="007A359A" w:rsidRDefault="005D0665" w:rsidP="005D0665">
      <w:pPr>
        <w:rPr>
          <w:rFonts w:ascii="Arial" w:hAnsi="Arial" w:cs="Arial"/>
          <w:b/>
          <w:color w:val="000000"/>
        </w:rPr>
      </w:pPr>
      <w:r w:rsidRPr="00C62FD6">
        <w:rPr>
          <w:rFonts w:ascii="Arial" w:hAnsi="Arial" w:cs="Arial"/>
          <w:b/>
          <w:color w:val="000000"/>
        </w:rPr>
        <w:t xml:space="preserve"> crossover,</w:t>
      </w:r>
      <w:r w:rsidR="007A359A">
        <w:rPr>
          <w:rFonts w:ascii="Arial" w:hAnsi="Arial" w:cs="Arial"/>
          <w:b/>
          <w:color w:val="000000"/>
        </w:rPr>
        <w:t xml:space="preserve"> </w:t>
      </w:r>
      <w:r w:rsidRPr="00C62FD6">
        <w:rPr>
          <w:rFonts w:ascii="Arial" w:hAnsi="Arial" w:cs="Arial"/>
          <w:b/>
          <w:color w:val="000000"/>
        </w:rPr>
        <w:t>single-dose clinical trial</w:t>
      </w:r>
      <w:r w:rsidRPr="00C62FD6">
        <w:rPr>
          <w:rFonts w:ascii="Arial" w:hAnsi="Arial" w:cs="Arial"/>
          <w:b/>
          <w:color w:val="000000"/>
          <w:lang w:val="en-CA"/>
        </w:rPr>
        <w:t xml:space="preserve"> </w:t>
      </w:r>
      <w:r w:rsidRPr="00C62FD6">
        <w:rPr>
          <w:rFonts w:ascii="Arial" w:hAnsi="Arial" w:cs="Arial"/>
          <w:b/>
          <w:color w:val="000000"/>
        </w:rPr>
        <w:t>of a new class of bronchodilator for acute</w:t>
      </w:r>
    </w:p>
    <w:p w14:paraId="6BB7C605" w14:textId="4CB3048F" w:rsidR="005D0665" w:rsidRPr="00C62FD6" w:rsidRDefault="005D0665" w:rsidP="005D0665">
      <w:pPr>
        <w:rPr>
          <w:rFonts w:ascii="Arial" w:hAnsi="Arial" w:cs="Arial"/>
          <w:b/>
          <w:color w:val="000000"/>
        </w:rPr>
      </w:pPr>
      <w:bookmarkStart w:id="0" w:name="_GoBack"/>
      <w:bookmarkEnd w:id="0"/>
      <w:r w:rsidRPr="00C62FD6">
        <w:rPr>
          <w:rFonts w:ascii="Arial" w:hAnsi="Arial" w:cs="Arial"/>
          <w:b/>
          <w:color w:val="000000"/>
        </w:rPr>
        <w:t xml:space="preserve"> asthma</w:t>
      </w:r>
    </w:p>
    <w:p w14:paraId="30A0DA43" w14:textId="77777777" w:rsidR="00D27760" w:rsidRPr="00994171" w:rsidRDefault="00D27760" w:rsidP="00D27760">
      <w:pPr>
        <w:rPr>
          <w:rFonts w:ascii="Arial" w:hAnsi="Arial" w:cs="Arial"/>
          <w:b/>
          <w:lang w:val="en-CA"/>
        </w:rPr>
      </w:pPr>
    </w:p>
    <w:p w14:paraId="25E1F9B5" w14:textId="04348B68" w:rsidR="00D27760" w:rsidRPr="00994171" w:rsidRDefault="00D27760" w:rsidP="00D27760">
      <w:pPr>
        <w:rPr>
          <w:rFonts w:ascii="Arial" w:hAnsi="Arial" w:cs="Arial"/>
          <w:b/>
          <w:color w:val="000000"/>
        </w:rPr>
      </w:pPr>
      <w:r w:rsidRPr="00994171">
        <w:rPr>
          <w:rFonts w:ascii="Arial" w:hAnsi="Arial" w:cs="Arial"/>
          <w:b/>
          <w:color w:val="000000"/>
        </w:rPr>
        <w:t xml:space="preserve">Inclusion and exclusion criteria for participants enrolled in the study. </w:t>
      </w:r>
    </w:p>
    <w:p w14:paraId="69356586" w14:textId="77777777" w:rsidR="00994171" w:rsidRDefault="00994171" w:rsidP="00D27760">
      <w:pPr>
        <w:rPr>
          <w:rFonts w:ascii="Arial" w:hAnsi="Arial" w:cs="Arial"/>
          <w:b/>
          <w:color w:val="000000"/>
          <w:sz w:val="20"/>
          <w:szCs w:val="20"/>
        </w:rPr>
      </w:pPr>
    </w:p>
    <w:tbl>
      <w:tblPr>
        <w:tblStyle w:val="TableGrid"/>
        <w:tblW w:w="8856" w:type="dxa"/>
        <w:tblLook w:val="04A0" w:firstRow="1" w:lastRow="0" w:firstColumn="1" w:lastColumn="0" w:noHBand="0" w:noVBand="1"/>
      </w:tblPr>
      <w:tblGrid>
        <w:gridCol w:w="4428"/>
        <w:gridCol w:w="4428"/>
      </w:tblGrid>
      <w:tr w:rsidR="00D27760" w14:paraId="5AD53C08" w14:textId="77777777" w:rsidTr="008D79DA">
        <w:tc>
          <w:tcPr>
            <w:tcW w:w="4428" w:type="dxa"/>
          </w:tcPr>
          <w:p w14:paraId="4084BE8A" w14:textId="77777777" w:rsidR="00D27760" w:rsidRPr="007E4B84" w:rsidRDefault="00D27760" w:rsidP="008D79DA">
            <w:pPr>
              <w:rPr>
                <w:rFonts w:ascii="Arial" w:hAnsi="Arial" w:cs="Arial"/>
                <w:color w:val="000000"/>
                <w:sz w:val="20"/>
                <w:szCs w:val="20"/>
              </w:rPr>
            </w:pPr>
            <w:r w:rsidRPr="007E4B84">
              <w:rPr>
                <w:rFonts w:ascii="Arial" w:hAnsi="Arial" w:cs="Arial"/>
                <w:color w:val="000000"/>
                <w:sz w:val="20"/>
                <w:szCs w:val="20"/>
              </w:rPr>
              <w:t>Inclusion Criteria</w:t>
            </w:r>
          </w:p>
        </w:tc>
        <w:tc>
          <w:tcPr>
            <w:tcW w:w="4428" w:type="dxa"/>
          </w:tcPr>
          <w:p w14:paraId="3F8E8D73" w14:textId="77777777" w:rsidR="00D27760" w:rsidRPr="007E4B84" w:rsidRDefault="00D27760" w:rsidP="008D79DA">
            <w:pPr>
              <w:rPr>
                <w:rFonts w:ascii="Arial" w:hAnsi="Arial" w:cs="Arial"/>
                <w:color w:val="000000"/>
                <w:sz w:val="20"/>
                <w:szCs w:val="20"/>
              </w:rPr>
            </w:pPr>
            <w:r w:rsidRPr="007E4B84">
              <w:rPr>
                <w:rFonts w:ascii="Arial" w:hAnsi="Arial" w:cs="Arial"/>
                <w:color w:val="000000"/>
                <w:sz w:val="20"/>
                <w:szCs w:val="20"/>
              </w:rPr>
              <w:t>Exclusion Criteria</w:t>
            </w:r>
          </w:p>
        </w:tc>
      </w:tr>
      <w:tr w:rsidR="00D27760" w14:paraId="3C822240" w14:textId="77777777" w:rsidTr="008D79DA">
        <w:tc>
          <w:tcPr>
            <w:tcW w:w="4428" w:type="dxa"/>
          </w:tcPr>
          <w:p w14:paraId="136C8D80" w14:textId="77777777" w:rsidR="005933C2" w:rsidRDefault="005933C2" w:rsidP="005933C2">
            <w:pPr>
              <w:pStyle w:val="BodyText1"/>
              <w:spacing w:after="0"/>
              <w:ind w:left="180"/>
              <w:rPr>
                <w:rFonts w:ascii="Arial" w:hAnsi="Arial" w:cs="Times New Roman"/>
                <w:sz w:val="20"/>
                <w:szCs w:val="20"/>
              </w:rPr>
            </w:pPr>
          </w:p>
          <w:p w14:paraId="416CF525"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Pr>
                <w:rFonts w:ascii="Arial" w:hAnsi="Arial" w:cs="Times New Roman"/>
                <w:sz w:val="20"/>
                <w:szCs w:val="20"/>
              </w:rPr>
              <w:t>Male or fe</w:t>
            </w:r>
            <w:r w:rsidRPr="00A70FDC">
              <w:rPr>
                <w:rFonts w:ascii="Arial" w:hAnsi="Arial" w:cs="Times New Roman"/>
                <w:sz w:val="20"/>
                <w:szCs w:val="20"/>
              </w:rPr>
              <w:t>male subjects 18-40 years of age.</w:t>
            </w:r>
          </w:p>
          <w:p w14:paraId="0C05580C"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BMI of 18-40 kg/m</w:t>
            </w:r>
            <w:r w:rsidRPr="00A70FDC">
              <w:rPr>
                <w:rFonts w:ascii="Arial" w:hAnsi="Arial" w:cs="Times New Roman"/>
                <w:sz w:val="20"/>
                <w:szCs w:val="20"/>
                <w:vertAlign w:val="superscript"/>
              </w:rPr>
              <w:t>2</w:t>
            </w:r>
            <w:r w:rsidRPr="00A70FDC">
              <w:rPr>
                <w:rFonts w:ascii="Arial" w:hAnsi="Arial" w:cs="Times New Roman"/>
                <w:sz w:val="20"/>
                <w:szCs w:val="20"/>
              </w:rPr>
              <w:t>.</w:t>
            </w:r>
          </w:p>
          <w:p w14:paraId="440F8266"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Subject was not currently on topical or systemic corticosteroids and had not taken any oral/injectable corticosteroid within 60 days prior to study drug administration and had not used any inhaled/nasal corticosteroid within 30 days prior to study drug administration.</w:t>
            </w:r>
          </w:p>
          <w:p w14:paraId="220A6C2E"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Female subjects could not have been pregnant or lactating and must have been practicing an acceptable method of birth control, or be surgically sterile, or postmenopausal.</w:t>
            </w:r>
          </w:p>
          <w:p w14:paraId="04E4F47C"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Subjects must have had asthma for at least 3 months.</w:t>
            </w:r>
          </w:p>
          <w:p w14:paraId="5E83EF5E"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Subject was a non-smoker or had not smoked for &gt; 1year and had &lt; 10 pack-year history.</w:t>
            </w:r>
          </w:p>
          <w:p w14:paraId="0682DD71"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Subject had a methacholine PC</w:t>
            </w:r>
            <w:r w:rsidRPr="00A70FDC">
              <w:rPr>
                <w:rFonts w:ascii="Arial" w:hAnsi="Arial" w:cs="Times New Roman"/>
                <w:sz w:val="20"/>
                <w:szCs w:val="20"/>
                <w:vertAlign w:val="subscript"/>
              </w:rPr>
              <w:t>20</w:t>
            </w:r>
            <w:r w:rsidRPr="00A70FDC">
              <w:rPr>
                <w:rFonts w:ascii="Arial" w:hAnsi="Arial" w:cs="Times New Roman"/>
                <w:sz w:val="20"/>
                <w:szCs w:val="20"/>
              </w:rPr>
              <w:t xml:space="preserve"> of less than 16 mg/mL.</w:t>
            </w:r>
          </w:p>
          <w:p w14:paraId="6575E7EE"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Subject had normal laboratory values (normal values as clinically judged by the Investigator) for clinical chemistry, hematology, and urinalysis.</w:t>
            </w:r>
          </w:p>
          <w:p w14:paraId="774F71EB"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Subject was in general good health based on medical history and clinically acceptable results for the following assessments: physical examination, vital signs, and 12-lead ECG, as assessed by study physicians.</w:t>
            </w:r>
          </w:p>
          <w:p w14:paraId="3DD24A1E"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Subject was able to communicate effectively with study personnel and was reliable, willing and cooperative in terms of compliance with protocol.</w:t>
            </w:r>
          </w:p>
          <w:p w14:paraId="47724394" w14:textId="77777777" w:rsidR="00D27760" w:rsidRDefault="00D27760" w:rsidP="008D79DA">
            <w:pPr>
              <w:ind w:left="180" w:hanging="180"/>
              <w:rPr>
                <w:rFonts w:ascii="Arial" w:hAnsi="Arial" w:cs="Arial"/>
                <w:b/>
                <w:color w:val="000000"/>
                <w:sz w:val="20"/>
                <w:szCs w:val="20"/>
              </w:rPr>
            </w:pPr>
          </w:p>
        </w:tc>
        <w:tc>
          <w:tcPr>
            <w:tcW w:w="4428" w:type="dxa"/>
          </w:tcPr>
          <w:p w14:paraId="467D3128" w14:textId="77777777" w:rsidR="005933C2" w:rsidRDefault="005933C2" w:rsidP="005933C2">
            <w:pPr>
              <w:pStyle w:val="Numberandbullets"/>
              <w:numPr>
                <w:ilvl w:val="0"/>
                <w:numId w:val="0"/>
              </w:numPr>
              <w:spacing w:after="0"/>
              <w:ind w:left="180"/>
              <w:rPr>
                <w:rFonts w:ascii="Arial" w:hAnsi="Arial"/>
                <w:sz w:val="20"/>
                <w:szCs w:val="20"/>
              </w:rPr>
            </w:pPr>
          </w:p>
          <w:p w14:paraId="05976713" w14:textId="77777777" w:rsidR="00D27760" w:rsidRPr="00A70FDC" w:rsidRDefault="00D27760" w:rsidP="00D27760">
            <w:pPr>
              <w:pStyle w:val="Numberandbullets"/>
              <w:numPr>
                <w:ilvl w:val="0"/>
                <w:numId w:val="2"/>
              </w:numPr>
              <w:spacing w:after="0"/>
              <w:ind w:left="180" w:hanging="180"/>
              <w:rPr>
                <w:rFonts w:ascii="Arial" w:hAnsi="Arial"/>
                <w:sz w:val="20"/>
                <w:szCs w:val="20"/>
              </w:rPr>
            </w:pPr>
            <w:r w:rsidRPr="00A70FDC">
              <w:rPr>
                <w:rFonts w:ascii="Arial" w:hAnsi="Arial"/>
                <w:sz w:val="20"/>
                <w:szCs w:val="20"/>
              </w:rPr>
              <w:t xml:space="preserve">Any clinically significant abnormality or abnormal laboratory test results found during medical screening or positive test for hepatitis B, hepatitis C, or HIV found during medical screening. </w:t>
            </w:r>
          </w:p>
          <w:p w14:paraId="1C5A035E"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Subjects who required inhaled β</w:t>
            </w:r>
            <w:r w:rsidRPr="00A70FDC">
              <w:rPr>
                <w:rFonts w:ascii="Arial" w:hAnsi="Arial" w:cs="Times New Roman"/>
                <w:sz w:val="20"/>
                <w:szCs w:val="20"/>
                <w:vertAlign w:val="subscript"/>
              </w:rPr>
              <w:t>2</w:t>
            </w:r>
            <w:r w:rsidRPr="00A70FDC">
              <w:rPr>
                <w:rFonts w:ascii="Arial" w:hAnsi="Arial" w:cs="Times New Roman"/>
                <w:sz w:val="20"/>
                <w:szCs w:val="20"/>
              </w:rPr>
              <w:t>-agonist medication more frequently than 4 times a week (other than prophylactically prior to exercise) during the 4 week period before screening.</w:t>
            </w:r>
          </w:p>
          <w:p w14:paraId="44400138"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Subjects who were currently treated with any asthma medication other than inhaled β</w:t>
            </w:r>
            <w:r w:rsidRPr="00A70FDC">
              <w:rPr>
                <w:rFonts w:ascii="Arial" w:hAnsi="Arial" w:cs="Times New Roman"/>
                <w:sz w:val="20"/>
                <w:szCs w:val="20"/>
                <w:vertAlign w:val="subscript"/>
              </w:rPr>
              <w:t>2</w:t>
            </w:r>
            <w:r w:rsidRPr="00A70FDC">
              <w:rPr>
                <w:rFonts w:ascii="Arial" w:hAnsi="Arial" w:cs="Times New Roman"/>
                <w:sz w:val="20"/>
                <w:szCs w:val="20"/>
              </w:rPr>
              <w:t>-agonist.</w:t>
            </w:r>
          </w:p>
          <w:p w14:paraId="667B938A"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Subjects with frequent ER visits for asthma, with</w:t>
            </w:r>
            <w:r>
              <w:rPr>
                <w:rFonts w:ascii="Arial" w:hAnsi="Arial" w:cs="Times New Roman"/>
                <w:sz w:val="20"/>
                <w:szCs w:val="20"/>
              </w:rPr>
              <w:t xml:space="preserve"> prior intensive care unit</w:t>
            </w:r>
            <w:r w:rsidRPr="00A70FDC">
              <w:rPr>
                <w:rFonts w:ascii="Arial" w:hAnsi="Arial" w:cs="Times New Roman"/>
                <w:sz w:val="20"/>
                <w:szCs w:val="20"/>
              </w:rPr>
              <w:t xml:space="preserve"> admission or those with prior intubation.</w:t>
            </w:r>
          </w:p>
          <w:p w14:paraId="2DD7F8F0"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Presence or history of neurologic, endocrine, hepatic, gastrointestinal or kidney disease or therapy that would have jeopardize the subject’s well-being by participating in the study.</w:t>
            </w:r>
          </w:p>
          <w:p w14:paraId="5175E6EE"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Cardiovascular disease that, in the opinion of the Investigator, was not stable or could have put the subject at increased risk by participating in the study.</w:t>
            </w:r>
          </w:p>
          <w:p w14:paraId="332906D6" w14:textId="77777777" w:rsidR="00D27760" w:rsidRPr="00A70FDC" w:rsidRDefault="00D27760" w:rsidP="00D27760">
            <w:pPr>
              <w:pStyle w:val="Numberandbullets"/>
              <w:numPr>
                <w:ilvl w:val="0"/>
                <w:numId w:val="2"/>
              </w:numPr>
              <w:spacing w:after="0"/>
              <w:ind w:left="180" w:hanging="180"/>
              <w:rPr>
                <w:rFonts w:ascii="Arial" w:hAnsi="Arial"/>
                <w:sz w:val="20"/>
                <w:szCs w:val="20"/>
              </w:rPr>
            </w:pPr>
            <w:r w:rsidRPr="00A70FDC">
              <w:rPr>
                <w:rFonts w:ascii="Arial" w:hAnsi="Arial"/>
                <w:sz w:val="20"/>
                <w:szCs w:val="20"/>
              </w:rPr>
              <w:t>Any reason which, in the opinion of the Investigator (or delegate), would have prevented the subject from participating in the study.</w:t>
            </w:r>
          </w:p>
          <w:p w14:paraId="47F8196E" w14:textId="77777777" w:rsidR="00D27760" w:rsidRPr="00A70FDC" w:rsidRDefault="00D27760" w:rsidP="00D27760">
            <w:pPr>
              <w:pStyle w:val="Numberandbullets"/>
              <w:numPr>
                <w:ilvl w:val="0"/>
                <w:numId w:val="2"/>
              </w:numPr>
              <w:spacing w:after="0"/>
              <w:ind w:left="180" w:hanging="180"/>
              <w:rPr>
                <w:rFonts w:ascii="Arial" w:hAnsi="Arial"/>
                <w:sz w:val="20"/>
                <w:szCs w:val="20"/>
              </w:rPr>
            </w:pPr>
            <w:r w:rsidRPr="00A70FDC">
              <w:rPr>
                <w:rFonts w:ascii="Arial" w:hAnsi="Arial"/>
                <w:sz w:val="20"/>
                <w:szCs w:val="20"/>
              </w:rPr>
              <w:t>Clinically significant ECG abnormalities or vital sign abnormalities (systolic blood pressure lower than 90 or over 140 mmHg, diastolic blood pressure lower than 50 or over 90 mmHg, or heart rate less than 50 or over 100 bpm) at screening.</w:t>
            </w:r>
          </w:p>
          <w:p w14:paraId="13F47B10"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Subject had a history of physician diagnosed panic disorder or other anxiety disorders.</w:t>
            </w:r>
          </w:p>
          <w:p w14:paraId="2521D015"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Subject was currently receiving treatment, or had received treatment in the previous 14 da</w:t>
            </w:r>
            <w:r>
              <w:rPr>
                <w:rFonts w:ascii="Arial" w:hAnsi="Arial" w:cs="Times New Roman"/>
                <w:sz w:val="20"/>
                <w:szCs w:val="20"/>
              </w:rPr>
              <w:t>ys, with monoamine oxidase</w:t>
            </w:r>
            <w:r w:rsidRPr="00A70FDC">
              <w:rPr>
                <w:rFonts w:ascii="Arial" w:hAnsi="Arial" w:cs="Times New Roman"/>
                <w:sz w:val="20"/>
                <w:szCs w:val="20"/>
              </w:rPr>
              <w:t xml:space="preserve"> inhibitors.</w:t>
            </w:r>
          </w:p>
          <w:p w14:paraId="1D38831B"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Subjects dosed with an investigational drug within 30 days prior to the Screening Visit.</w:t>
            </w:r>
          </w:p>
          <w:p w14:paraId="1C0A759B"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Subjects dosed with biologic therapy within the previous 4 months or 5 half-lives from baseline methacholine testing.</w:t>
            </w:r>
          </w:p>
          <w:p w14:paraId="584E8A22"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lastRenderedPageBreak/>
              <w:t>Subject had current (or within the last six months) evidence of alcohol abuse (regularly drinks more than 4 units of alcohol per day; 1 unit = ½ pint of beer, 1 glass of wine, or 1 ounce of spirit).</w:t>
            </w:r>
          </w:p>
          <w:p w14:paraId="5816177C" w14:textId="77777777" w:rsidR="00D27760" w:rsidRPr="00A70FDC" w:rsidRDefault="00D27760" w:rsidP="00D27760">
            <w:pPr>
              <w:pStyle w:val="BodyText1"/>
              <w:numPr>
                <w:ilvl w:val="0"/>
                <w:numId w:val="2"/>
              </w:numPr>
              <w:spacing w:after="0"/>
              <w:ind w:left="180" w:hanging="180"/>
              <w:rPr>
                <w:rFonts w:ascii="Arial" w:hAnsi="Arial" w:cs="Times New Roman"/>
                <w:sz w:val="20"/>
                <w:szCs w:val="20"/>
              </w:rPr>
            </w:pPr>
            <w:r w:rsidRPr="00A70FDC">
              <w:rPr>
                <w:rFonts w:ascii="Arial" w:hAnsi="Arial" w:cs="Times New Roman"/>
                <w:sz w:val="20"/>
                <w:szCs w:val="20"/>
              </w:rPr>
              <w:t>Positive urine drug screen or urine cotinine test at screening.</w:t>
            </w:r>
          </w:p>
          <w:p w14:paraId="628FE7C8" w14:textId="77777777" w:rsidR="00D27760" w:rsidRPr="00A70FDC" w:rsidRDefault="00D27760" w:rsidP="00D27760">
            <w:pPr>
              <w:pStyle w:val="Numberandbullets"/>
              <w:numPr>
                <w:ilvl w:val="0"/>
                <w:numId w:val="2"/>
              </w:numPr>
              <w:spacing w:after="0"/>
              <w:ind w:left="180" w:hanging="180"/>
              <w:rPr>
                <w:rFonts w:ascii="Arial" w:hAnsi="Arial"/>
                <w:sz w:val="20"/>
                <w:szCs w:val="20"/>
              </w:rPr>
            </w:pPr>
            <w:r w:rsidRPr="00A70FDC">
              <w:rPr>
                <w:rFonts w:ascii="Arial" w:hAnsi="Arial"/>
                <w:sz w:val="20"/>
                <w:szCs w:val="20"/>
              </w:rPr>
              <w:t>Breast-feeding subject.</w:t>
            </w:r>
          </w:p>
          <w:p w14:paraId="45BBC789" w14:textId="77777777" w:rsidR="00D27760" w:rsidRPr="00A70FDC" w:rsidRDefault="00D27760" w:rsidP="00D27760">
            <w:pPr>
              <w:pStyle w:val="Numberandbullets"/>
              <w:numPr>
                <w:ilvl w:val="0"/>
                <w:numId w:val="2"/>
              </w:numPr>
              <w:spacing w:after="0"/>
              <w:ind w:left="180" w:hanging="180"/>
              <w:rPr>
                <w:rFonts w:ascii="Arial" w:hAnsi="Arial"/>
                <w:sz w:val="20"/>
                <w:szCs w:val="20"/>
              </w:rPr>
            </w:pPr>
            <w:r w:rsidRPr="00A70FDC">
              <w:rPr>
                <w:rFonts w:ascii="Arial" w:hAnsi="Arial"/>
                <w:sz w:val="20"/>
                <w:szCs w:val="20"/>
              </w:rPr>
              <w:t>Positive pregnancy test at screening.</w:t>
            </w:r>
          </w:p>
          <w:p w14:paraId="4FE2B17A" w14:textId="77777777" w:rsidR="00D27760" w:rsidRPr="00A70FDC" w:rsidRDefault="00D27760" w:rsidP="00D27760">
            <w:pPr>
              <w:pStyle w:val="BodyText1"/>
              <w:numPr>
                <w:ilvl w:val="0"/>
                <w:numId w:val="2"/>
              </w:numPr>
              <w:spacing w:after="0"/>
              <w:ind w:left="180" w:hanging="180"/>
              <w:rPr>
                <w:rFonts w:ascii="Arial" w:hAnsi="Arial"/>
                <w:sz w:val="20"/>
                <w:szCs w:val="20"/>
              </w:rPr>
            </w:pPr>
            <w:r w:rsidRPr="00A70FDC">
              <w:rPr>
                <w:rFonts w:ascii="Arial" w:hAnsi="Arial" w:cs="Times New Roman"/>
                <w:sz w:val="20"/>
                <w:szCs w:val="20"/>
              </w:rPr>
              <w:t>Subject, who in the opinion of the Investigator, was mentally or emotionally unsuitable to participate, or unable/unwilling to comply with the study assessments.</w:t>
            </w:r>
          </w:p>
          <w:p w14:paraId="46BF85F0" w14:textId="77777777" w:rsidR="00D27760" w:rsidRDefault="00D27760" w:rsidP="008D79DA">
            <w:pPr>
              <w:ind w:left="180" w:hanging="180"/>
              <w:rPr>
                <w:rFonts w:ascii="Arial" w:hAnsi="Arial" w:cs="Arial"/>
                <w:b/>
                <w:color w:val="000000"/>
                <w:sz w:val="20"/>
                <w:szCs w:val="20"/>
              </w:rPr>
            </w:pPr>
          </w:p>
        </w:tc>
      </w:tr>
    </w:tbl>
    <w:p w14:paraId="6768D7D3" w14:textId="77777777" w:rsidR="00D27760" w:rsidRDefault="00D27760" w:rsidP="00D27760">
      <w:pPr>
        <w:ind w:firstLine="720"/>
        <w:rPr>
          <w:rFonts w:ascii="Arial" w:hAnsi="Arial" w:cs="Times New Roman"/>
          <w:b/>
        </w:rPr>
      </w:pPr>
    </w:p>
    <w:p w14:paraId="3C2CAD0B" w14:textId="77777777" w:rsidR="00DD3246" w:rsidRPr="00D75038" w:rsidRDefault="00DD3246">
      <w:pPr>
        <w:rPr>
          <w:rFonts w:ascii="Arial" w:hAnsi="Arial" w:cs="Times New Roman"/>
          <w:b/>
        </w:rPr>
      </w:pPr>
    </w:p>
    <w:sectPr w:rsidR="00DD3246" w:rsidRPr="00D75038" w:rsidSect="005917EB">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E9F6EF" w14:textId="77777777" w:rsidR="002410E6" w:rsidRDefault="002410E6">
      <w:r>
        <w:separator/>
      </w:r>
    </w:p>
  </w:endnote>
  <w:endnote w:type="continuationSeparator" w:id="0">
    <w:p w14:paraId="7FCA8EA4" w14:textId="77777777" w:rsidR="002410E6" w:rsidRDefault="00241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Palatino Linotype"/>
    <w:panose1 w:val="02040503050406030204"/>
    <w:charset w:val="00"/>
    <w:family w:val="auto"/>
    <w:pitch w:val="variable"/>
    <w:sig w:usb0="00000001" w:usb1="400004FF" w:usb2="00000000"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Arial">
    <w:altName w:val="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5370888"/>
      <w:docPartObj>
        <w:docPartGallery w:val="Page Numbers (Bottom of Page)"/>
        <w:docPartUnique/>
      </w:docPartObj>
    </w:sdtPr>
    <w:sdtEndPr>
      <w:rPr>
        <w:noProof/>
      </w:rPr>
    </w:sdtEndPr>
    <w:sdtContent>
      <w:p w14:paraId="7ADDEDA3" w14:textId="77777777" w:rsidR="001F7A4D" w:rsidRDefault="00D27760" w:rsidP="006D64EB">
        <w:pPr>
          <w:pStyle w:val="Footer"/>
          <w:jc w:val="right"/>
        </w:pPr>
        <w:r>
          <w:fldChar w:fldCharType="begin"/>
        </w:r>
        <w:r>
          <w:instrText xml:space="preserve"> PAGE   \* MERGEFORMAT </w:instrText>
        </w:r>
        <w:r>
          <w:fldChar w:fldCharType="separate"/>
        </w:r>
        <w:r w:rsidR="007A359A">
          <w:rPr>
            <w:noProof/>
          </w:rPr>
          <w:t>1</w:t>
        </w:r>
        <w:r>
          <w:rPr>
            <w:noProof/>
          </w:rPr>
          <w:fldChar w:fldCharType="end"/>
        </w:r>
      </w:p>
    </w:sdtContent>
  </w:sdt>
  <w:p w14:paraId="2EF27110" w14:textId="77777777" w:rsidR="001F7A4D" w:rsidRDefault="002410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DAAEC0" w14:textId="77777777" w:rsidR="002410E6" w:rsidRDefault="002410E6">
      <w:r>
        <w:separator/>
      </w:r>
    </w:p>
  </w:footnote>
  <w:footnote w:type="continuationSeparator" w:id="0">
    <w:p w14:paraId="42150DC4" w14:textId="77777777" w:rsidR="002410E6" w:rsidRDefault="002410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328D7"/>
    <w:multiLevelType w:val="hybridMultilevel"/>
    <w:tmpl w:val="05A83840"/>
    <w:lvl w:ilvl="0" w:tplc="ADBE071C">
      <w:start w:val="1"/>
      <w:numFmt w:val="bullet"/>
      <w:lvlText w:val=""/>
      <w:lvlJc w:val="left"/>
      <w:pPr>
        <w:ind w:left="360" w:firstLine="0"/>
      </w:pPr>
      <w:rPr>
        <w:rFonts w:ascii="Symbol" w:hAnsi="Symbol"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4A78ED"/>
    <w:multiLevelType w:val="multilevel"/>
    <w:tmpl w:val="EB12BF78"/>
    <w:lvl w:ilvl="0">
      <w:start w:val="1"/>
      <w:numFmt w:val="decimal"/>
      <w:pStyle w:val="Numberandbullets"/>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760"/>
    <w:rsid w:val="00131F4C"/>
    <w:rsid w:val="002410E6"/>
    <w:rsid w:val="00263FD5"/>
    <w:rsid w:val="003827CB"/>
    <w:rsid w:val="004E6D5F"/>
    <w:rsid w:val="005933C2"/>
    <w:rsid w:val="005D0665"/>
    <w:rsid w:val="00677029"/>
    <w:rsid w:val="00697C0E"/>
    <w:rsid w:val="007A359A"/>
    <w:rsid w:val="008C7AC6"/>
    <w:rsid w:val="00994171"/>
    <w:rsid w:val="00995C43"/>
    <w:rsid w:val="00A0441E"/>
    <w:rsid w:val="00D27760"/>
    <w:rsid w:val="00D75038"/>
    <w:rsid w:val="00DD32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D1F54C"/>
  <w14:defaultImageDpi w14:val="300"/>
  <w15:docId w15:val="{D50BC5EE-4EBE-4398-90EA-4D85F5FFB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7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ar">
    <w:name w:val="Body Text Car"/>
    <w:link w:val="BodyText1"/>
    <w:rsid w:val="00D27760"/>
  </w:style>
  <w:style w:type="paragraph" w:customStyle="1" w:styleId="BodyText1">
    <w:name w:val="Body Text1"/>
    <w:link w:val="BodyTextCar"/>
    <w:rsid w:val="00D27760"/>
    <w:pPr>
      <w:spacing w:after="200"/>
    </w:pPr>
  </w:style>
  <w:style w:type="paragraph" w:customStyle="1" w:styleId="Numberandbullets">
    <w:name w:val="Number and bullets"/>
    <w:link w:val="NumberandbulletsCar"/>
    <w:rsid w:val="00D27760"/>
    <w:pPr>
      <w:numPr>
        <w:numId w:val="1"/>
      </w:numPr>
      <w:spacing w:after="120"/>
    </w:pPr>
    <w:rPr>
      <w:rFonts w:ascii="Times New Roman" w:eastAsia="Times New Roman" w:hAnsi="Times New Roman" w:cs="Times New Roman"/>
      <w:sz w:val="22"/>
      <w:szCs w:val="22"/>
      <w:lang w:val="en-CA"/>
    </w:rPr>
  </w:style>
  <w:style w:type="character" w:customStyle="1" w:styleId="NumberandbulletsCar">
    <w:name w:val="Number and bullets Car"/>
    <w:link w:val="Numberandbullets"/>
    <w:rsid w:val="00D27760"/>
    <w:rPr>
      <w:rFonts w:ascii="Times New Roman" w:eastAsia="Times New Roman" w:hAnsi="Times New Roman" w:cs="Times New Roman"/>
      <w:sz w:val="22"/>
      <w:szCs w:val="22"/>
      <w:lang w:val="en-CA"/>
    </w:rPr>
  </w:style>
  <w:style w:type="paragraph" w:styleId="Footer">
    <w:name w:val="footer"/>
    <w:basedOn w:val="Normal"/>
    <w:link w:val="FooterChar"/>
    <w:uiPriority w:val="99"/>
    <w:unhideWhenUsed/>
    <w:rsid w:val="00D27760"/>
    <w:pPr>
      <w:tabs>
        <w:tab w:val="center" w:pos="4320"/>
        <w:tab w:val="right" w:pos="8640"/>
      </w:tabs>
    </w:pPr>
  </w:style>
  <w:style w:type="character" w:customStyle="1" w:styleId="FooterChar">
    <w:name w:val="Footer Char"/>
    <w:basedOn w:val="DefaultParagraphFont"/>
    <w:link w:val="Footer"/>
    <w:uiPriority w:val="99"/>
    <w:rsid w:val="00D27760"/>
  </w:style>
  <w:style w:type="table" w:styleId="TableGrid">
    <w:name w:val="Table Grid"/>
    <w:basedOn w:val="TableNormal"/>
    <w:uiPriority w:val="59"/>
    <w:rsid w:val="00D27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555</Words>
  <Characters>3165</Characters>
  <Application>Microsoft Office Word</Application>
  <DocSecurity>0</DocSecurity>
  <Lines>26</Lines>
  <Paragraphs>7</Paragraphs>
  <ScaleCrop>false</ScaleCrop>
  <Company/>
  <LinksUpToDate>false</LinksUpToDate>
  <CharactersWithSpaces>3713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Gurkeet Lalli</dc:creator>
  <cp:keywords/>
  <dc:description/>
  <cp:lastModifiedBy>Francis H.Y. Green</cp:lastModifiedBy>
  <cp:revision>8</cp:revision>
  <dcterms:created xsi:type="dcterms:W3CDTF">2016-12-22T01:27:00Z</dcterms:created>
  <dcterms:modified xsi:type="dcterms:W3CDTF">2017-12-30T19:28:00Z</dcterms:modified>
</cp:coreProperties>
</file>