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4B839" w14:textId="78BEE862" w:rsidR="003B3B44" w:rsidRPr="005566FA" w:rsidRDefault="008865C9">
      <w:pPr>
        <w:rPr>
          <w:b/>
          <w:u w:val="single"/>
          <w:lang w:val="en-AU"/>
        </w:rPr>
      </w:pPr>
      <w:bookmarkStart w:id="0" w:name="_GoBack"/>
      <w:bookmarkEnd w:id="0"/>
      <w:r w:rsidRPr="005566FA">
        <w:rPr>
          <w:b/>
          <w:u w:val="single"/>
          <w:lang w:val="en-AU"/>
        </w:rPr>
        <w:t>Renal dose adjustment</w:t>
      </w:r>
      <w:r w:rsidR="00C853D9" w:rsidRPr="005566FA">
        <w:rPr>
          <w:b/>
          <w:u w:val="single"/>
          <w:lang w:val="en-AU"/>
        </w:rPr>
        <w:t>, adverse events of interest and their grading,</w:t>
      </w:r>
      <w:r w:rsidRPr="005566FA">
        <w:rPr>
          <w:b/>
          <w:u w:val="single"/>
          <w:lang w:val="en-AU"/>
        </w:rPr>
        <w:t xml:space="preserve"> </w:t>
      </w:r>
      <w:r w:rsidR="00C853D9" w:rsidRPr="005566FA">
        <w:rPr>
          <w:b/>
          <w:u w:val="single"/>
          <w:lang w:val="en-AU"/>
        </w:rPr>
        <w:t>and the</w:t>
      </w:r>
      <w:r w:rsidR="00770D01" w:rsidRPr="005566FA">
        <w:rPr>
          <w:b/>
          <w:u w:val="single"/>
          <w:lang w:val="en-AU"/>
        </w:rPr>
        <w:t xml:space="preserve"> </w:t>
      </w:r>
      <w:r w:rsidR="00C853D9" w:rsidRPr="005566FA">
        <w:rPr>
          <w:b/>
          <w:u w:val="single"/>
          <w:lang w:val="en-AU"/>
        </w:rPr>
        <w:t>p</w:t>
      </w:r>
      <w:r w:rsidRPr="005566FA">
        <w:rPr>
          <w:b/>
          <w:u w:val="single"/>
          <w:lang w:val="en-AU"/>
        </w:rPr>
        <w:t>roposed study sites.</w:t>
      </w:r>
    </w:p>
    <w:p w14:paraId="552D892E" w14:textId="37CED6AC" w:rsidR="00FE1A6D" w:rsidRDefault="00FE1A6D">
      <w:pPr>
        <w:rPr>
          <w:lang w:val="en-AU"/>
        </w:rPr>
      </w:pPr>
    </w:p>
    <w:p w14:paraId="150E66B8" w14:textId="476EAABD" w:rsidR="00795C2F" w:rsidRPr="00795C2F" w:rsidRDefault="00795C2F" w:rsidP="00795C2F">
      <w:pPr>
        <w:pStyle w:val="Caption"/>
        <w:jc w:val="both"/>
        <w:rPr>
          <w:b/>
          <w:i w:val="0"/>
          <w:color w:val="auto"/>
          <w:sz w:val="24"/>
          <w:szCs w:val="24"/>
          <w:lang w:val="en-GB"/>
        </w:rPr>
      </w:pPr>
      <w:bookmarkStart w:id="1" w:name="_Toc530682819"/>
      <w:r w:rsidRPr="00D03A95">
        <w:rPr>
          <w:b/>
          <w:i w:val="0"/>
          <w:color w:val="auto"/>
          <w:sz w:val="24"/>
          <w:szCs w:val="24"/>
        </w:rPr>
        <w:t xml:space="preserve">Table </w:t>
      </w:r>
      <w:r w:rsidR="007202E2">
        <w:rPr>
          <w:b/>
          <w:i w:val="0"/>
          <w:color w:val="auto"/>
          <w:sz w:val="24"/>
          <w:szCs w:val="24"/>
        </w:rPr>
        <w:t>S</w:t>
      </w:r>
      <w:r>
        <w:rPr>
          <w:b/>
          <w:i w:val="0"/>
          <w:color w:val="auto"/>
          <w:sz w:val="24"/>
          <w:szCs w:val="24"/>
        </w:rPr>
        <w:t>1</w:t>
      </w:r>
      <w:r w:rsidRPr="00D03A95">
        <w:rPr>
          <w:b/>
          <w:i w:val="0"/>
          <w:color w:val="auto"/>
          <w:sz w:val="24"/>
          <w:szCs w:val="24"/>
        </w:rPr>
        <w:t xml:space="preserve">: IV </w:t>
      </w:r>
      <w:proofErr w:type="spellStart"/>
      <w:r w:rsidRPr="00D03A95">
        <w:rPr>
          <w:b/>
          <w:i w:val="0"/>
          <w:color w:val="auto"/>
          <w:sz w:val="24"/>
          <w:szCs w:val="24"/>
        </w:rPr>
        <w:t>Flucloxacillin</w:t>
      </w:r>
      <w:proofErr w:type="spellEnd"/>
      <w:r w:rsidRPr="00D03A95">
        <w:rPr>
          <w:b/>
          <w:i w:val="0"/>
          <w:color w:val="auto"/>
          <w:sz w:val="24"/>
          <w:szCs w:val="24"/>
        </w:rPr>
        <w:t xml:space="preserve"> dose adjustment for GFR</w:t>
      </w:r>
      <w:bookmarkEnd w:id="1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1"/>
        <w:gridCol w:w="3256"/>
        <w:gridCol w:w="3079"/>
      </w:tblGrid>
      <w:tr w:rsidR="00795C2F" w:rsidRPr="00D03A95" w14:paraId="6510BFA6" w14:textId="77777777" w:rsidTr="0008235E">
        <w:tc>
          <w:tcPr>
            <w:tcW w:w="1570" w:type="pct"/>
          </w:tcPr>
          <w:p w14:paraId="0CF201EF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GFR</w:t>
            </w:r>
          </w:p>
        </w:tc>
        <w:tc>
          <w:tcPr>
            <w:tcW w:w="1762" w:type="pct"/>
          </w:tcPr>
          <w:p w14:paraId="3B40EECA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 xml:space="preserve"> Adult Dose</w:t>
            </w:r>
          </w:p>
        </w:tc>
        <w:tc>
          <w:tcPr>
            <w:tcW w:w="1667" w:type="pct"/>
          </w:tcPr>
          <w:p w14:paraId="4515815E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 xml:space="preserve">Paediatric Dose </w:t>
            </w:r>
          </w:p>
        </w:tc>
      </w:tr>
      <w:tr w:rsidR="00795C2F" w:rsidRPr="00D03A95" w14:paraId="1FCFB492" w14:textId="77777777" w:rsidTr="0008235E">
        <w:tc>
          <w:tcPr>
            <w:tcW w:w="1570" w:type="pct"/>
          </w:tcPr>
          <w:p w14:paraId="4E952E9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&gt; 50 mL/min</w:t>
            </w:r>
          </w:p>
        </w:tc>
        <w:tc>
          <w:tcPr>
            <w:tcW w:w="1762" w:type="pct"/>
          </w:tcPr>
          <w:p w14:paraId="4C29A7F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4-6h</w:t>
            </w:r>
          </w:p>
        </w:tc>
        <w:tc>
          <w:tcPr>
            <w:tcW w:w="1667" w:type="pct"/>
          </w:tcPr>
          <w:p w14:paraId="751E207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50mg/kg/dose up to 2g given 4-6h</w:t>
            </w:r>
          </w:p>
        </w:tc>
      </w:tr>
      <w:tr w:rsidR="00795C2F" w:rsidRPr="00D03A95" w14:paraId="243AAFBB" w14:textId="77777777" w:rsidTr="0008235E">
        <w:tc>
          <w:tcPr>
            <w:tcW w:w="1570" w:type="pct"/>
          </w:tcPr>
          <w:p w14:paraId="7E4F01F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10 to 50 mL/min</w:t>
            </w:r>
          </w:p>
        </w:tc>
        <w:tc>
          <w:tcPr>
            <w:tcW w:w="1762" w:type="pct"/>
          </w:tcPr>
          <w:p w14:paraId="380AE155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6h</w:t>
            </w:r>
          </w:p>
        </w:tc>
        <w:tc>
          <w:tcPr>
            <w:tcW w:w="1667" w:type="pct"/>
          </w:tcPr>
          <w:p w14:paraId="14733EBE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As above</w:t>
            </w:r>
          </w:p>
        </w:tc>
      </w:tr>
      <w:tr w:rsidR="00795C2F" w:rsidRPr="00D03A95" w14:paraId="6CD2688B" w14:textId="77777777" w:rsidTr="0008235E">
        <w:tc>
          <w:tcPr>
            <w:tcW w:w="1570" w:type="pct"/>
          </w:tcPr>
          <w:p w14:paraId="7A744EF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&lt; 10 mL/min</w:t>
            </w:r>
          </w:p>
        </w:tc>
        <w:tc>
          <w:tcPr>
            <w:tcW w:w="1762" w:type="pct"/>
          </w:tcPr>
          <w:p w14:paraId="5B05E56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1g 8h</w:t>
            </w:r>
          </w:p>
        </w:tc>
        <w:tc>
          <w:tcPr>
            <w:tcW w:w="1667" w:type="pct"/>
          </w:tcPr>
          <w:p w14:paraId="0C3F209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50% 4-6h</w:t>
            </w:r>
          </w:p>
        </w:tc>
      </w:tr>
      <w:tr w:rsidR="00795C2F" w:rsidRPr="00D03A95" w14:paraId="34EA3A4C" w14:textId="77777777" w:rsidTr="0008235E">
        <w:tc>
          <w:tcPr>
            <w:tcW w:w="1570" w:type="pct"/>
          </w:tcPr>
          <w:p w14:paraId="5F0189F7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Peritoneal dialysis</w:t>
            </w:r>
          </w:p>
        </w:tc>
        <w:tc>
          <w:tcPr>
            <w:tcW w:w="1762" w:type="pct"/>
          </w:tcPr>
          <w:p w14:paraId="5916B11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1g 8h</w:t>
            </w:r>
          </w:p>
        </w:tc>
        <w:tc>
          <w:tcPr>
            <w:tcW w:w="1667" w:type="pct"/>
          </w:tcPr>
          <w:p w14:paraId="5695339F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50% 4-6h</w:t>
            </w:r>
          </w:p>
        </w:tc>
      </w:tr>
      <w:tr w:rsidR="00795C2F" w:rsidRPr="00D03A95" w14:paraId="56B32678" w14:textId="77777777" w:rsidTr="0008235E">
        <w:tc>
          <w:tcPr>
            <w:tcW w:w="1570" w:type="pct"/>
          </w:tcPr>
          <w:p w14:paraId="18CB3FC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Continuous renal replacement therapy</w:t>
            </w:r>
          </w:p>
        </w:tc>
        <w:tc>
          <w:tcPr>
            <w:tcW w:w="1762" w:type="pct"/>
          </w:tcPr>
          <w:p w14:paraId="485AFB7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6h</w:t>
            </w:r>
          </w:p>
        </w:tc>
        <w:tc>
          <w:tcPr>
            <w:tcW w:w="1667" w:type="pct"/>
          </w:tcPr>
          <w:p w14:paraId="656E620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No dose adjustment necessary</w:t>
            </w:r>
          </w:p>
        </w:tc>
      </w:tr>
      <w:tr w:rsidR="00795C2F" w:rsidRPr="00D03A95" w14:paraId="7CD601E8" w14:textId="77777777" w:rsidTr="0008235E">
        <w:tc>
          <w:tcPr>
            <w:tcW w:w="1570" w:type="pct"/>
          </w:tcPr>
          <w:p w14:paraId="31D79C77" w14:textId="77777777" w:rsidR="00795C2F" w:rsidRPr="00D03A95" w:rsidRDefault="00795C2F" w:rsidP="00B50218">
            <w:pPr>
              <w:jc w:val="both"/>
              <w:rPr>
                <w:lang w:val="en-GB"/>
              </w:rPr>
            </w:pPr>
            <w:r w:rsidRPr="00D03A95">
              <w:rPr>
                <w:lang w:val="en-GB"/>
              </w:rPr>
              <w:t>Haemodialysis</w:t>
            </w:r>
          </w:p>
        </w:tc>
        <w:tc>
          <w:tcPr>
            <w:tcW w:w="1762" w:type="pct"/>
          </w:tcPr>
          <w:p w14:paraId="379A5706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 xml:space="preserve">Not for </w:t>
            </w:r>
            <w:proofErr w:type="spellStart"/>
            <w:r w:rsidRPr="00D03A95">
              <w:rPr>
                <w:lang w:val="en-GB"/>
              </w:rPr>
              <w:t>flucloxacillin</w:t>
            </w:r>
            <w:proofErr w:type="spellEnd"/>
            <w:r w:rsidRPr="00D03A95">
              <w:rPr>
                <w:lang w:val="en-GB"/>
              </w:rPr>
              <w:t xml:space="preserve"> (cefazolin 2g 3x/week post dialysis)</w:t>
            </w:r>
          </w:p>
        </w:tc>
        <w:tc>
          <w:tcPr>
            <w:tcW w:w="1667" w:type="pct"/>
          </w:tcPr>
          <w:p w14:paraId="37095A3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50% 4-6h</w:t>
            </w:r>
          </w:p>
        </w:tc>
      </w:tr>
    </w:tbl>
    <w:p w14:paraId="377B36CC" w14:textId="02863F95" w:rsidR="00795C2F" w:rsidRDefault="00795C2F">
      <w:pPr>
        <w:rPr>
          <w:lang w:val="en-AU"/>
        </w:rPr>
      </w:pPr>
    </w:p>
    <w:p w14:paraId="7341E043" w14:textId="7B98F5FD" w:rsidR="00795C2F" w:rsidRPr="00795C2F" w:rsidRDefault="00795C2F" w:rsidP="00795C2F">
      <w:pPr>
        <w:pStyle w:val="Caption"/>
        <w:rPr>
          <w:b/>
          <w:i w:val="0"/>
          <w:color w:val="auto"/>
          <w:sz w:val="24"/>
          <w:szCs w:val="24"/>
          <w:lang w:val="en-GB"/>
        </w:rPr>
      </w:pPr>
      <w:bookmarkStart w:id="2" w:name="_Toc530682820"/>
      <w:r w:rsidRPr="00D03A95">
        <w:rPr>
          <w:b/>
          <w:i w:val="0"/>
          <w:color w:val="auto"/>
          <w:sz w:val="24"/>
          <w:szCs w:val="24"/>
        </w:rPr>
        <w:t xml:space="preserve">Table </w:t>
      </w:r>
      <w:r w:rsidR="007202E2">
        <w:rPr>
          <w:b/>
          <w:i w:val="0"/>
          <w:color w:val="auto"/>
          <w:sz w:val="24"/>
          <w:szCs w:val="24"/>
        </w:rPr>
        <w:t>S</w:t>
      </w:r>
      <w:r>
        <w:rPr>
          <w:b/>
          <w:i w:val="0"/>
          <w:color w:val="auto"/>
          <w:sz w:val="24"/>
          <w:szCs w:val="24"/>
        </w:rPr>
        <w:t>2</w:t>
      </w:r>
      <w:r w:rsidRPr="00D03A95">
        <w:rPr>
          <w:b/>
          <w:i w:val="0"/>
          <w:color w:val="auto"/>
          <w:sz w:val="24"/>
          <w:szCs w:val="24"/>
        </w:rPr>
        <w:t>: IV Cefazolin dose adjustment for GFR</w:t>
      </w:r>
      <w:bookmarkEnd w:id="2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78"/>
        <w:gridCol w:w="3078"/>
        <w:gridCol w:w="3080"/>
      </w:tblGrid>
      <w:tr w:rsidR="00795C2F" w:rsidRPr="00D03A95" w14:paraId="02BE4998" w14:textId="77777777" w:rsidTr="000223F0">
        <w:tc>
          <w:tcPr>
            <w:tcW w:w="1666" w:type="pct"/>
          </w:tcPr>
          <w:p w14:paraId="73D304CF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GFR</w:t>
            </w:r>
          </w:p>
        </w:tc>
        <w:tc>
          <w:tcPr>
            <w:tcW w:w="1666" w:type="pct"/>
          </w:tcPr>
          <w:p w14:paraId="016C81A6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Adult Dose</w:t>
            </w:r>
          </w:p>
        </w:tc>
        <w:tc>
          <w:tcPr>
            <w:tcW w:w="1667" w:type="pct"/>
          </w:tcPr>
          <w:p w14:paraId="3AB667F1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Paediatric Dose</w:t>
            </w:r>
          </w:p>
        </w:tc>
      </w:tr>
      <w:tr w:rsidR="00795C2F" w:rsidRPr="00D03A95" w14:paraId="3FF0CE85" w14:textId="77777777" w:rsidTr="000223F0">
        <w:tc>
          <w:tcPr>
            <w:tcW w:w="1666" w:type="pct"/>
          </w:tcPr>
          <w:p w14:paraId="5919FE45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&gt;70 mL/min</w:t>
            </w:r>
          </w:p>
        </w:tc>
        <w:tc>
          <w:tcPr>
            <w:tcW w:w="1666" w:type="pct"/>
          </w:tcPr>
          <w:p w14:paraId="553C83C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6-8h</w:t>
            </w:r>
          </w:p>
        </w:tc>
        <w:tc>
          <w:tcPr>
            <w:tcW w:w="1667" w:type="pct"/>
          </w:tcPr>
          <w:p w14:paraId="0D98F4B7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50mg/kg/dose up to 2g given 6-8h</w:t>
            </w:r>
          </w:p>
        </w:tc>
      </w:tr>
      <w:tr w:rsidR="00795C2F" w:rsidRPr="00D03A95" w14:paraId="4A727BBF" w14:textId="77777777" w:rsidTr="000223F0">
        <w:tc>
          <w:tcPr>
            <w:tcW w:w="1666" w:type="pct"/>
          </w:tcPr>
          <w:p w14:paraId="142FAD7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40 to 70 mL/min</w:t>
            </w:r>
          </w:p>
        </w:tc>
        <w:tc>
          <w:tcPr>
            <w:tcW w:w="1666" w:type="pct"/>
          </w:tcPr>
          <w:p w14:paraId="041D9BD3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6-8h</w:t>
            </w:r>
          </w:p>
        </w:tc>
        <w:tc>
          <w:tcPr>
            <w:tcW w:w="1667" w:type="pct"/>
          </w:tcPr>
          <w:p w14:paraId="7EEFA3F9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60% 12h</w:t>
            </w:r>
          </w:p>
        </w:tc>
      </w:tr>
      <w:tr w:rsidR="00795C2F" w:rsidRPr="00D03A95" w14:paraId="00244B01" w14:textId="77777777" w:rsidTr="000223F0">
        <w:tc>
          <w:tcPr>
            <w:tcW w:w="1666" w:type="pct"/>
          </w:tcPr>
          <w:p w14:paraId="250224A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20 to 40 mL/min</w:t>
            </w:r>
          </w:p>
        </w:tc>
        <w:tc>
          <w:tcPr>
            <w:tcW w:w="1666" w:type="pct"/>
          </w:tcPr>
          <w:p w14:paraId="5E4410F3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1g 8h</w:t>
            </w:r>
          </w:p>
        </w:tc>
        <w:tc>
          <w:tcPr>
            <w:tcW w:w="1667" w:type="pct"/>
          </w:tcPr>
          <w:p w14:paraId="744B19A8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25% 12h</w:t>
            </w:r>
          </w:p>
        </w:tc>
      </w:tr>
      <w:tr w:rsidR="00795C2F" w:rsidRPr="00D03A95" w14:paraId="63BE7F0C" w14:textId="77777777" w:rsidTr="000223F0">
        <w:tc>
          <w:tcPr>
            <w:tcW w:w="1666" w:type="pct"/>
          </w:tcPr>
          <w:p w14:paraId="0B5E1A57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&lt; 20 mL/min</w:t>
            </w:r>
          </w:p>
        </w:tc>
        <w:tc>
          <w:tcPr>
            <w:tcW w:w="1666" w:type="pct"/>
          </w:tcPr>
          <w:p w14:paraId="34253F31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1g 12h</w:t>
            </w:r>
          </w:p>
        </w:tc>
        <w:tc>
          <w:tcPr>
            <w:tcW w:w="1667" w:type="pct"/>
          </w:tcPr>
          <w:p w14:paraId="13F61CE0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10% 24h</w:t>
            </w:r>
          </w:p>
        </w:tc>
      </w:tr>
      <w:tr w:rsidR="00795C2F" w:rsidRPr="00D03A95" w14:paraId="57625E27" w14:textId="77777777" w:rsidTr="000223F0">
        <w:tc>
          <w:tcPr>
            <w:tcW w:w="1666" w:type="pct"/>
          </w:tcPr>
          <w:p w14:paraId="1E1CE45D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Peritoneal dialysis</w:t>
            </w:r>
          </w:p>
        </w:tc>
        <w:tc>
          <w:tcPr>
            <w:tcW w:w="1666" w:type="pct"/>
          </w:tcPr>
          <w:p w14:paraId="55717C48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1g 12h</w:t>
            </w:r>
          </w:p>
        </w:tc>
        <w:tc>
          <w:tcPr>
            <w:tcW w:w="1667" w:type="pct"/>
          </w:tcPr>
          <w:p w14:paraId="7DB9AE58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 xml:space="preserve">25mg/kg/dose 24h </w:t>
            </w:r>
          </w:p>
        </w:tc>
      </w:tr>
      <w:tr w:rsidR="00795C2F" w:rsidRPr="00D03A95" w14:paraId="451127E1" w14:textId="77777777" w:rsidTr="000223F0">
        <w:tc>
          <w:tcPr>
            <w:tcW w:w="1666" w:type="pct"/>
          </w:tcPr>
          <w:p w14:paraId="73C2E57E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Continuous renal replacement therapy</w:t>
            </w:r>
          </w:p>
        </w:tc>
        <w:tc>
          <w:tcPr>
            <w:tcW w:w="1666" w:type="pct"/>
          </w:tcPr>
          <w:p w14:paraId="16EAFF1F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12</w:t>
            </w:r>
          </w:p>
        </w:tc>
        <w:tc>
          <w:tcPr>
            <w:tcW w:w="1667" w:type="pct"/>
          </w:tcPr>
          <w:p w14:paraId="504A14E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25mg/kg/dose 8h</w:t>
            </w:r>
          </w:p>
        </w:tc>
      </w:tr>
      <w:tr w:rsidR="00795C2F" w:rsidRPr="00D03A95" w14:paraId="24669F8B" w14:textId="77777777" w:rsidTr="000223F0">
        <w:tc>
          <w:tcPr>
            <w:tcW w:w="1666" w:type="pct"/>
          </w:tcPr>
          <w:p w14:paraId="3E33B888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Haemodialysis</w:t>
            </w:r>
          </w:p>
        </w:tc>
        <w:tc>
          <w:tcPr>
            <w:tcW w:w="1666" w:type="pct"/>
          </w:tcPr>
          <w:p w14:paraId="613B126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2g 3x/week post dialysis</w:t>
            </w:r>
          </w:p>
        </w:tc>
        <w:tc>
          <w:tcPr>
            <w:tcW w:w="1667" w:type="pct"/>
          </w:tcPr>
          <w:p w14:paraId="323E8AF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25mg/kg/dose 24h</w:t>
            </w:r>
          </w:p>
        </w:tc>
      </w:tr>
    </w:tbl>
    <w:p w14:paraId="3D36945F" w14:textId="77777777" w:rsidR="00805286" w:rsidRDefault="00805286">
      <w:pPr>
        <w:rPr>
          <w:lang w:val="en-AU"/>
        </w:rPr>
      </w:pPr>
    </w:p>
    <w:p w14:paraId="08E87CA3" w14:textId="3621E93D" w:rsidR="00795C2F" w:rsidRPr="00795C2F" w:rsidRDefault="00795C2F" w:rsidP="00795C2F">
      <w:pPr>
        <w:pStyle w:val="Caption"/>
        <w:jc w:val="both"/>
        <w:rPr>
          <w:b/>
          <w:i w:val="0"/>
          <w:color w:val="auto"/>
          <w:sz w:val="24"/>
          <w:szCs w:val="24"/>
          <w:lang w:val="en-GB"/>
        </w:rPr>
      </w:pPr>
      <w:bookmarkStart w:id="3" w:name="_Toc530682821"/>
      <w:r w:rsidRPr="00D03A95">
        <w:rPr>
          <w:b/>
          <w:i w:val="0"/>
          <w:color w:val="auto"/>
          <w:sz w:val="24"/>
          <w:szCs w:val="24"/>
        </w:rPr>
        <w:t xml:space="preserve">Table </w:t>
      </w:r>
      <w:r w:rsidR="007202E2">
        <w:rPr>
          <w:b/>
          <w:i w:val="0"/>
          <w:color w:val="auto"/>
          <w:sz w:val="24"/>
          <w:szCs w:val="24"/>
        </w:rPr>
        <w:t>S</w:t>
      </w:r>
      <w:r>
        <w:rPr>
          <w:b/>
          <w:i w:val="0"/>
          <w:color w:val="auto"/>
          <w:sz w:val="24"/>
          <w:szCs w:val="24"/>
        </w:rPr>
        <w:t>3</w:t>
      </w:r>
      <w:r w:rsidRPr="00D03A95">
        <w:rPr>
          <w:b/>
          <w:i w:val="0"/>
          <w:color w:val="auto"/>
          <w:sz w:val="24"/>
          <w:szCs w:val="24"/>
        </w:rPr>
        <w:t>: Maintenance dose of IV Vancomycin adjustment for GFR</w:t>
      </w:r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48"/>
        <w:gridCol w:w="1847"/>
        <w:gridCol w:w="1847"/>
        <w:gridCol w:w="1847"/>
        <w:gridCol w:w="1847"/>
      </w:tblGrid>
      <w:tr w:rsidR="00795C2F" w:rsidRPr="00D03A95" w14:paraId="01DFB9EC" w14:textId="77777777" w:rsidTr="000223F0">
        <w:tc>
          <w:tcPr>
            <w:tcW w:w="1000" w:type="pct"/>
          </w:tcPr>
          <w:p w14:paraId="6412892A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GFR</w:t>
            </w:r>
          </w:p>
        </w:tc>
        <w:tc>
          <w:tcPr>
            <w:tcW w:w="1000" w:type="pct"/>
          </w:tcPr>
          <w:p w14:paraId="3624FA82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Starting maintenance dose (Adults)</w:t>
            </w:r>
          </w:p>
        </w:tc>
        <w:tc>
          <w:tcPr>
            <w:tcW w:w="1000" w:type="pct"/>
          </w:tcPr>
          <w:p w14:paraId="43AB166E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Timing of trough plasma concentration</w:t>
            </w:r>
          </w:p>
        </w:tc>
        <w:tc>
          <w:tcPr>
            <w:tcW w:w="1000" w:type="pct"/>
          </w:tcPr>
          <w:p w14:paraId="15886590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 xml:space="preserve">Starting maintenance dose (Paediatrics) </w:t>
            </w:r>
          </w:p>
        </w:tc>
        <w:tc>
          <w:tcPr>
            <w:tcW w:w="1000" w:type="pct"/>
          </w:tcPr>
          <w:p w14:paraId="2CACF27F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Timing of trough plasma concentration</w:t>
            </w:r>
          </w:p>
        </w:tc>
      </w:tr>
      <w:tr w:rsidR="00795C2F" w:rsidRPr="00D03A95" w14:paraId="7A986CA0" w14:textId="77777777" w:rsidTr="000223F0">
        <w:tc>
          <w:tcPr>
            <w:tcW w:w="1000" w:type="pct"/>
          </w:tcPr>
          <w:p w14:paraId="7EEC46A8" w14:textId="77777777" w:rsidR="00795C2F" w:rsidRPr="00D03A95" w:rsidRDefault="00795C2F" w:rsidP="00B50218">
            <w:r w:rsidRPr="00D03A95">
              <w:t>&gt; 90 mL/min</w:t>
            </w:r>
          </w:p>
        </w:tc>
        <w:tc>
          <w:tcPr>
            <w:tcW w:w="1000" w:type="pct"/>
          </w:tcPr>
          <w:p w14:paraId="495F9684" w14:textId="77777777" w:rsidR="00795C2F" w:rsidRPr="00D03A95" w:rsidRDefault="00795C2F" w:rsidP="00B50218">
            <w:r w:rsidRPr="00D03A95">
              <w:t>1.5 g 12-hourly</w:t>
            </w:r>
          </w:p>
        </w:tc>
        <w:tc>
          <w:tcPr>
            <w:tcW w:w="1000" w:type="pct"/>
          </w:tcPr>
          <w:p w14:paraId="731E1DB1" w14:textId="77777777" w:rsidR="00795C2F" w:rsidRPr="00D03A95" w:rsidRDefault="00795C2F" w:rsidP="00B50218">
            <w:r w:rsidRPr="00D03A95">
              <w:t>before the fourth dose</w:t>
            </w:r>
          </w:p>
        </w:tc>
        <w:tc>
          <w:tcPr>
            <w:tcW w:w="1000" w:type="pct"/>
          </w:tcPr>
          <w:p w14:paraId="6566040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15mg/kg/dose 6-hourly</w:t>
            </w:r>
          </w:p>
        </w:tc>
        <w:tc>
          <w:tcPr>
            <w:tcW w:w="1000" w:type="pct"/>
          </w:tcPr>
          <w:p w14:paraId="15B5CD7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before the fourth dose</w:t>
            </w:r>
          </w:p>
        </w:tc>
      </w:tr>
      <w:tr w:rsidR="00795C2F" w:rsidRPr="00D03A95" w14:paraId="606336B3" w14:textId="77777777" w:rsidTr="000223F0">
        <w:tc>
          <w:tcPr>
            <w:tcW w:w="1000" w:type="pct"/>
          </w:tcPr>
          <w:p w14:paraId="448C35E1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60 to 90 mL/min</w:t>
            </w:r>
          </w:p>
        </w:tc>
        <w:tc>
          <w:tcPr>
            <w:tcW w:w="1000" w:type="pct"/>
          </w:tcPr>
          <w:p w14:paraId="51FBC70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1 g 12-hourly</w:t>
            </w:r>
          </w:p>
        </w:tc>
        <w:tc>
          <w:tcPr>
            <w:tcW w:w="1000" w:type="pct"/>
          </w:tcPr>
          <w:p w14:paraId="430F9D5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before the fourth dose</w:t>
            </w:r>
          </w:p>
        </w:tc>
        <w:tc>
          <w:tcPr>
            <w:tcW w:w="1000" w:type="pct"/>
          </w:tcPr>
          <w:p w14:paraId="491473E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15mg/kg/dose 12 hourly</w:t>
            </w:r>
          </w:p>
        </w:tc>
        <w:tc>
          <w:tcPr>
            <w:tcW w:w="1000" w:type="pct"/>
          </w:tcPr>
          <w:p w14:paraId="30AFB94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before the fourth dose</w:t>
            </w:r>
          </w:p>
        </w:tc>
      </w:tr>
      <w:tr w:rsidR="00795C2F" w:rsidRPr="00D03A95" w14:paraId="44CB9A98" w14:textId="77777777" w:rsidTr="000223F0">
        <w:tc>
          <w:tcPr>
            <w:tcW w:w="1000" w:type="pct"/>
          </w:tcPr>
          <w:p w14:paraId="5936586D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20 to &lt; 60 mL/min</w:t>
            </w:r>
          </w:p>
        </w:tc>
        <w:tc>
          <w:tcPr>
            <w:tcW w:w="1000" w:type="pct"/>
          </w:tcPr>
          <w:p w14:paraId="14EB40E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1 g 24-hourly</w:t>
            </w:r>
          </w:p>
        </w:tc>
        <w:tc>
          <w:tcPr>
            <w:tcW w:w="1000" w:type="pct"/>
          </w:tcPr>
          <w:p w14:paraId="2026196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before the third dose</w:t>
            </w:r>
          </w:p>
        </w:tc>
        <w:tc>
          <w:tcPr>
            <w:tcW w:w="1000" w:type="pct"/>
          </w:tcPr>
          <w:p w14:paraId="70A8D6A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15mg/kg/dose 24 hourly</w:t>
            </w:r>
          </w:p>
        </w:tc>
        <w:tc>
          <w:tcPr>
            <w:tcW w:w="1000" w:type="pct"/>
          </w:tcPr>
          <w:p w14:paraId="183F05B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before the third dose</w:t>
            </w:r>
          </w:p>
        </w:tc>
      </w:tr>
      <w:tr w:rsidR="00795C2F" w:rsidRPr="00D03A95" w14:paraId="323ADDBC" w14:textId="77777777" w:rsidTr="000223F0">
        <w:tc>
          <w:tcPr>
            <w:tcW w:w="1000" w:type="pct"/>
          </w:tcPr>
          <w:p w14:paraId="51F693E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&lt; 20 mL/min</w:t>
            </w:r>
          </w:p>
        </w:tc>
        <w:tc>
          <w:tcPr>
            <w:tcW w:w="1000" w:type="pct"/>
          </w:tcPr>
          <w:p w14:paraId="7B9416B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 xml:space="preserve">1 g 48-hourly </w:t>
            </w:r>
          </w:p>
        </w:tc>
        <w:tc>
          <w:tcPr>
            <w:tcW w:w="1000" w:type="pct"/>
          </w:tcPr>
          <w:p w14:paraId="7B37A37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 xml:space="preserve">48 hours after the first dose </w:t>
            </w:r>
          </w:p>
        </w:tc>
        <w:tc>
          <w:tcPr>
            <w:tcW w:w="1000" w:type="pct"/>
          </w:tcPr>
          <w:p w14:paraId="20864520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15mg/kg/dose 48-hourly</w:t>
            </w:r>
          </w:p>
        </w:tc>
        <w:tc>
          <w:tcPr>
            <w:tcW w:w="1000" w:type="pct"/>
          </w:tcPr>
          <w:p w14:paraId="5A16A81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before the next dose</w:t>
            </w:r>
          </w:p>
        </w:tc>
      </w:tr>
      <w:tr w:rsidR="00795C2F" w:rsidRPr="00D03A95" w14:paraId="3EDA2CEF" w14:textId="77777777" w:rsidTr="000223F0">
        <w:tc>
          <w:tcPr>
            <w:tcW w:w="1000" w:type="pct"/>
          </w:tcPr>
          <w:p w14:paraId="1759404E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 xml:space="preserve">On </w:t>
            </w:r>
            <w:proofErr w:type="spellStart"/>
            <w:r w:rsidRPr="00D03A95">
              <w:t>haemodialysis</w:t>
            </w:r>
            <w:proofErr w:type="spellEnd"/>
          </w:p>
        </w:tc>
        <w:tc>
          <w:tcPr>
            <w:tcW w:w="1000" w:type="pct"/>
          </w:tcPr>
          <w:p w14:paraId="56049CFE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>25mg/kg</w:t>
            </w:r>
          </w:p>
        </w:tc>
        <w:tc>
          <w:tcPr>
            <w:tcW w:w="1000" w:type="pct"/>
          </w:tcPr>
          <w:p w14:paraId="0A07A00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 xml:space="preserve">Immediately prior to next </w:t>
            </w:r>
            <w:proofErr w:type="spellStart"/>
            <w:r w:rsidRPr="00D03A95">
              <w:t>haemodialysis</w:t>
            </w:r>
            <w:proofErr w:type="spellEnd"/>
            <w:r w:rsidRPr="00D03A95">
              <w:t xml:space="preserve"> session</w:t>
            </w:r>
          </w:p>
        </w:tc>
        <w:tc>
          <w:tcPr>
            <w:tcW w:w="1000" w:type="pct"/>
          </w:tcPr>
          <w:p w14:paraId="61921722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 xml:space="preserve">15mg/kg/dose </w:t>
            </w:r>
          </w:p>
        </w:tc>
        <w:tc>
          <w:tcPr>
            <w:tcW w:w="1000" w:type="pct"/>
          </w:tcPr>
          <w:p w14:paraId="3C8E6C36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t xml:space="preserve">Immediately prior to next </w:t>
            </w:r>
            <w:proofErr w:type="spellStart"/>
            <w:r w:rsidRPr="00D03A95">
              <w:t>haemodialysis</w:t>
            </w:r>
            <w:proofErr w:type="spellEnd"/>
            <w:r w:rsidRPr="00D03A95">
              <w:t xml:space="preserve"> session</w:t>
            </w:r>
          </w:p>
        </w:tc>
      </w:tr>
    </w:tbl>
    <w:p w14:paraId="4A4DF168" w14:textId="77777777" w:rsidR="00B428CE" w:rsidRDefault="00795C2F" w:rsidP="00795C2F">
      <w:pPr>
        <w:jc w:val="both"/>
      </w:pPr>
      <w:r w:rsidRPr="00D03A95">
        <w:lastRenderedPageBreak/>
        <w:t>The initial loading dose of 25mg/kg in adults is regardless of GFR value</w:t>
      </w:r>
      <w:r w:rsidR="00444C57">
        <w:t xml:space="preserve">. </w:t>
      </w:r>
    </w:p>
    <w:p w14:paraId="0F1E7B89" w14:textId="439FB3BD" w:rsidR="00BF2E32" w:rsidRDefault="00444C57" w:rsidP="00795C2F">
      <w:pPr>
        <w:jc w:val="both"/>
      </w:pPr>
      <w:r>
        <w:t xml:space="preserve">The initial loading dose of vancomycin in paediatrics group is at </w:t>
      </w:r>
      <w:r w:rsidR="00B428CE">
        <w:t>clinician’s</w:t>
      </w:r>
      <w:r>
        <w:t xml:space="preserve"> discretion.</w:t>
      </w:r>
    </w:p>
    <w:p w14:paraId="71E8A7BD" w14:textId="4DFDAC71" w:rsidR="00795C2F" w:rsidRPr="00D03A95" w:rsidRDefault="00795C2F" w:rsidP="00795C2F">
      <w:pPr>
        <w:pStyle w:val="Caption"/>
        <w:jc w:val="both"/>
        <w:rPr>
          <w:b/>
          <w:i w:val="0"/>
          <w:color w:val="auto"/>
          <w:sz w:val="24"/>
          <w:szCs w:val="24"/>
          <w:lang w:val="en-GB"/>
        </w:rPr>
      </w:pPr>
      <w:bookmarkStart w:id="4" w:name="_Toc530682822"/>
      <w:r w:rsidRPr="00D03A95">
        <w:rPr>
          <w:b/>
          <w:i w:val="0"/>
          <w:color w:val="auto"/>
          <w:sz w:val="24"/>
          <w:szCs w:val="24"/>
        </w:rPr>
        <w:t>Table</w:t>
      </w:r>
      <w:r>
        <w:rPr>
          <w:b/>
          <w:i w:val="0"/>
          <w:color w:val="auto"/>
          <w:sz w:val="24"/>
          <w:szCs w:val="24"/>
        </w:rPr>
        <w:t xml:space="preserve"> </w:t>
      </w:r>
      <w:r w:rsidR="007202E2">
        <w:rPr>
          <w:b/>
          <w:i w:val="0"/>
          <w:color w:val="auto"/>
          <w:sz w:val="24"/>
          <w:szCs w:val="24"/>
        </w:rPr>
        <w:t>S</w:t>
      </w:r>
      <w:r>
        <w:rPr>
          <w:b/>
          <w:i w:val="0"/>
          <w:color w:val="auto"/>
          <w:sz w:val="24"/>
          <w:szCs w:val="24"/>
        </w:rPr>
        <w:t>4</w:t>
      </w:r>
      <w:r w:rsidRPr="00D03A95">
        <w:rPr>
          <w:b/>
          <w:i w:val="0"/>
          <w:color w:val="auto"/>
          <w:sz w:val="24"/>
          <w:szCs w:val="24"/>
        </w:rPr>
        <w:t>: Adjustment of ongoing IV Vancomycin do</w:t>
      </w:r>
      <w:r w:rsidR="00060E77">
        <w:rPr>
          <w:b/>
          <w:i w:val="0"/>
          <w:color w:val="auto"/>
          <w:sz w:val="24"/>
          <w:szCs w:val="24"/>
        </w:rPr>
        <w:t>se</w:t>
      </w:r>
      <w:r w:rsidRPr="00D03A95">
        <w:rPr>
          <w:b/>
          <w:i w:val="0"/>
          <w:color w:val="auto"/>
          <w:sz w:val="24"/>
          <w:szCs w:val="24"/>
        </w:rPr>
        <w:t xml:space="preserve"> for those on haemodialysis</w:t>
      </w:r>
      <w:bookmarkEnd w:id="4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56"/>
        <w:gridCol w:w="3401"/>
        <w:gridCol w:w="3079"/>
      </w:tblGrid>
      <w:tr w:rsidR="00795C2F" w:rsidRPr="00D03A95" w14:paraId="66249FD4" w14:textId="77777777" w:rsidTr="000223F0">
        <w:tc>
          <w:tcPr>
            <w:tcW w:w="1492" w:type="pct"/>
          </w:tcPr>
          <w:p w14:paraId="4262E224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>Vancomycin level (mg/L)</w:t>
            </w:r>
          </w:p>
        </w:tc>
        <w:tc>
          <w:tcPr>
            <w:tcW w:w="1841" w:type="pct"/>
          </w:tcPr>
          <w:p w14:paraId="668A6700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 xml:space="preserve"> Next vancomycin dose (Adults)</w:t>
            </w:r>
          </w:p>
        </w:tc>
        <w:tc>
          <w:tcPr>
            <w:tcW w:w="1667" w:type="pct"/>
          </w:tcPr>
          <w:p w14:paraId="669E68BA" w14:textId="77777777" w:rsidR="00795C2F" w:rsidRPr="00D03A95" w:rsidRDefault="00795C2F" w:rsidP="00B50218">
            <w:pPr>
              <w:rPr>
                <w:b/>
                <w:lang w:val="en-GB"/>
              </w:rPr>
            </w:pPr>
            <w:r w:rsidRPr="00D03A95">
              <w:rPr>
                <w:b/>
                <w:lang w:val="en-GB"/>
              </w:rPr>
              <w:t xml:space="preserve">Next vancomycin dose (Paediatrics) </w:t>
            </w:r>
          </w:p>
        </w:tc>
      </w:tr>
      <w:tr w:rsidR="00795C2F" w:rsidRPr="00D03A95" w14:paraId="70E8C461" w14:textId="77777777" w:rsidTr="000223F0">
        <w:tc>
          <w:tcPr>
            <w:tcW w:w="1492" w:type="pct"/>
          </w:tcPr>
          <w:p w14:paraId="26147650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&lt; 5</w:t>
            </w:r>
          </w:p>
        </w:tc>
        <w:tc>
          <w:tcPr>
            <w:tcW w:w="1841" w:type="pct"/>
          </w:tcPr>
          <w:p w14:paraId="7A0B9CEC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 g</w:t>
            </w:r>
          </w:p>
        </w:tc>
        <w:tc>
          <w:tcPr>
            <w:tcW w:w="1667" w:type="pct"/>
          </w:tcPr>
          <w:p w14:paraId="2A8FFCFA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As per treating clinician</w:t>
            </w:r>
          </w:p>
        </w:tc>
      </w:tr>
      <w:tr w:rsidR="00795C2F" w:rsidRPr="00D03A95" w14:paraId="39D4B3E6" w14:textId="77777777" w:rsidTr="000223F0">
        <w:tc>
          <w:tcPr>
            <w:tcW w:w="1492" w:type="pct"/>
          </w:tcPr>
          <w:p w14:paraId="2CC2BAF8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5 - 14</w:t>
            </w:r>
          </w:p>
        </w:tc>
        <w:tc>
          <w:tcPr>
            <w:tcW w:w="1841" w:type="pct"/>
          </w:tcPr>
          <w:p w14:paraId="458B8E2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1.5 g</w:t>
            </w:r>
          </w:p>
        </w:tc>
        <w:tc>
          <w:tcPr>
            <w:tcW w:w="1667" w:type="pct"/>
          </w:tcPr>
          <w:p w14:paraId="15D8D0F3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As per treating clinician</w:t>
            </w:r>
          </w:p>
        </w:tc>
      </w:tr>
      <w:tr w:rsidR="00795C2F" w:rsidRPr="00D03A95" w14:paraId="3903CCAC" w14:textId="77777777" w:rsidTr="000223F0">
        <w:tc>
          <w:tcPr>
            <w:tcW w:w="1492" w:type="pct"/>
          </w:tcPr>
          <w:p w14:paraId="30064C2F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15 - 20</w:t>
            </w:r>
          </w:p>
        </w:tc>
        <w:tc>
          <w:tcPr>
            <w:tcW w:w="1841" w:type="pct"/>
          </w:tcPr>
          <w:p w14:paraId="7CA56171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1 g</w:t>
            </w:r>
          </w:p>
        </w:tc>
        <w:tc>
          <w:tcPr>
            <w:tcW w:w="1667" w:type="pct"/>
          </w:tcPr>
          <w:p w14:paraId="6F9818FE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As per treating clinician</w:t>
            </w:r>
          </w:p>
        </w:tc>
      </w:tr>
      <w:tr w:rsidR="00795C2F" w:rsidRPr="00D03A95" w14:paraId="64CF7D3D" w14:textId="77777777" w:rsidTr="000223F0">
        <w:tc>
          <w:tcPr>
            <w:tcW w:w="1492" w:type="pct"/>
          </w:tcPr>
          <w:p w14:paraId="61CFBAD3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21 - 25</w:t>
            </w:r>
          </w:p>
        </w:tc>
        <w:tc>
          <w:tcPr>
            <w:tcW w:w="1841" w:type="pct"/>
          </w:tcPr>
          <w:p w14:paraId="793F1068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0.5 g</w:t>
            </w:r>
          </w:p>
        </w:tc>
        <w:tc>
          <w:tcPr>
            <w:tcW w:w="1667" w:type="pct"/>
          </w:tcPr>
          <w:p w14:paraId="03656B3C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As per treating clinician</w:t>
            </w:r>
          </w:p>
        </w:tc>
      </w:tr>
      <w:tr w:rsidR="00795C2F" w:rsidRPr="00D03A95" w14:paraId="18FF9220" w14:textId="77777777" w:rsidTr="000223F0">
        <w:tc>
          <w:tcPr>
            <w:tcW w:w="1492" w:type="pct"/>
          </w:tcPr>
          <w:p w14:paraId="07047FF4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&gt;25</w:t>
            </w:r>
          </w:p>
        </w:tc>
        <w:tc>
          <w:tcPr>
            <w:tcW w:w="1841" w:type="pct"/>
          </w:tcPr>
          <w:p w14:paraId="52AD719B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Not required (check levels prior to the next dialysis session)</w:t>
            </w:r>
          </w:p>
        </w:tc>
        <w:tc>
          <w:tcPr>
            <w:tcW w:w="1667" w:type="pct"/>
          </w:tcPr>
          <w:p w14:paraId="62EC2976" w14:textId="77777777" w:rsidR="00795C2F" w:rsidRPr="00D03A95" w:rsidRDefault="00795C2F" w:rsidP="00B50218">
            <w:pPr>
              <w:rPr>
                <w:lang w:val="en-GB"/>
              </w:rPr>
            </w:pPr>
            <w:r w:rsidRPr="00D03A95">
              <w:rPr>
                <w:lang w:val="en-GB"/>
              </w:rPr>
              <w:t>As per treating clinician</w:t>
            </w:r>
          </w:p>
        </w:tc>
      </w:tr>
    </w:tbl>
    <w:p w14:paraId="471857D9" w14:textId="1C24E405" w:rsidR="00795C2F" w:rsidRPr="00D03A95" w:rsidRDefault="00795C2F" w:rsidP="00795C2F">
      <w:pPr>
        <w:jc w:val="both"/>
        <w:rPr>
          <w:i/>
        </w:rPr>
      </w:pPr>
      <w:r w:rsidRPr="00D03A95">
        <w:rPr>
          <w:i/>
        </w:rPr>
        <w:t xml:space="preserve">For adjustment after an initial loading dose of 25mg/kg in adults. For subsequent dosing blood is collected for an urgent vancomycin level at the commencement of dialysis. Further dosing of vancomycin will be based on the </w:t>
      </w:r>
      <w:r w:rsidR="00060E77">
        <w:rPr>
          <w:i/>
        </w:rPr>
        <w:t>above</w:t>
      </w:r>
      <w:r w:rsidRPr="00D03A95">
        <w:rPr>
          <w:i/>
        </w:rPr>
        <w:t xml:space="preserve"> table. Administration is timed for the vancomycin infusion to complete simultaneously with the completion of dialysis.</w:t>
      </w:r>
    </w:p>
    <w:p w14:paraId="597B23A0" w14:textId="047D1210" w:rsidR="00795C2F" w:rsidRDefault="00795C2F">
      <w:pPr>
        <w:rPr>
          <w:lang w:val="en-AU"/>
        </w:rPr>
      </w:pPr>
    </w:p>
    <w:p w14:paraId="79598D72" w14:textId="17CD3861" w:rsidR="00795C2F" w:rsidRPr="00D03A95" w:rsidRDefault="00795C2F" w:rsidP="00795C2F">
      <w:pPr>
        <w:pStyle w:val="Caption"/>
        <w:rPr>
          <w:b/>
          <w:i w:val="0"/>
          <w:color w:val="auto"/>
          <w:sz w:val="24"/>
          <w:szCs w:val="24"/>
          <w:lang w:val="en-GB"/>
        </w:rPr>
      </w:pPr>
      <w:bookmarkStart w:id="5" w:name="_Toc530682823"/>
      <w:r w:rsidRPr="00D03A95">
        <w:rPr>
          <w:b/>
          <w:i w:val="0"/>
          <w:color w:val="auto"/>
          <w:sz w:val="24"/>
          <w:szCs w:val="24"/>
        </w:rPr>
        <w:t xml:space="preserve">Table </w:t>
      </w:r>
      <w:r w:rsidR="007202E2">
        <w:rPr>
          <w:b/>
          <w:i w:val="0"/>
          <w:color w:val="auto"/>
          <w:sz w:val="24"/>
          <w:szCs w:val="24"/>
        </w:rPr>
        <w:t>S</w:t>
      </w:r>
      <w:r>
        <w:rPr>
          <w:b/>
          <w:i w:val="0"/>
          <w:color w:val="auto"/>
          <w:sz w:val="24"/>
          <w:szCs w:val="24"/>
        </w:rPr>
        <w:t>5</w:t>
      </w:r>
      <w:r w:rsidRPr="00D03A95">
        <w:rPr>
          <w:b/>
          <w:i w:val="0"/>
          <w:color w:val="auto"/>
          <w:sz w:val="24"/>
          <w:szCs w:val="24"/>
        </w:rPr>
        <w:t xml:space="preserve">: IV </w:t>
      </w:r>
      <w:proofErr w:type="spellStart"/>
      <w:r w:rsidRPr="00D03A95">
        <w:rPr>
          <w:b/>
          <w:i w:val="0"/>
          <w:color w:val="auto"/>
          <w:sz w:val="24"/>
          <w:szCs w:val="24"/>
        </w:rPr>
        <w:t>Daptomycin</w:t>
      </w:r>
      <w:proofErr w:type="spellEnd"/>
      <w:r w:rsidRPr="00D03A95">
        <w:rPr>
          <w:b/>
          <w:i w:val="0"/>
          <w:color w:val="auto"/>
          <w:sz w:val="24"/>
          <w:szCs w:val="24"/>
        </w:rPr>
        <w:t xml:space="preserve"> dose adjustment for GFR</w:t>
      </w:r>
      <w:bookmarkEnd w:id="5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78"/>
        <w:gridCol w:w="3078"/>
        <w:gridCol w:w="3080"/>
      </w:tblGrid>
      <w:tr w:rsidR="00795C2F" w:rsidRPr="00D03A95" w14:paraId="1F366B00" w14:textId="77777777" w:rsidTr="000223F0">
        <w:tc>
          <w:tcPr>
            <w:tcW w:w="1666" w:type="pct"/>
          </w:tcPr>
          <w:p w14:paraId="3CBCC588" w14:textId="77777777" w:rsidR="00795C2F" w:rsidRPr="00D03A95" w:rsidRDefault="00795C2F" w:rsidP="00B50218">
            <w:pPr>
              <w:autoSpaceDE w:val="0"/>
              <w:autoSpaceDN w:val="0"/>
              <w:adjustRightInd w:val="0"/>
              <w:rPr>
                <w:b/>
              </w:rPr>
            </w:pPr>
            <w:r w:rsidRPr="00D03A95">
              <w:rPr>
                <w:b/>
              </w:rPr>
              <w:t>GFR</w:t>
            </w:r>
          </w:p>
        </w:tc>
        <w:tc>
          <w:tcPr>
            <w:tcW w:w="1666" w:type="pct"/>
          </w:tcPr>
          <w:p w14:paraId="30F2D098" w14:textId="77777777" w:rsidR="00795C2F" w:rsidRPr="00D03A95" w:rsidRDefault="00795C2F" w:rsidP="00B50218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D03A95">
              <w:rPr>
                <w:b/>
              </w:rPr>
              <w:t>Daptomycin</w:t>
            </w:r>
            <w:proofErr w:type="spellEnd"/>
            <w:r w:rsidRPr="00D03A95">
              <w:rPr>
                <w:b/>
              </w:rPr>
              <w:t xml:space="preserve"> dose (Adults)</w:t>
            </w:r>
          </w:p>
        </w:tc>
        <w:tc>
          <w:tcPr>
            <w:tcW w:w="1667" w:type="pct"/>
          </w:tcPr>
          <w:p w14:paraId="6E39170E" w14:textId="77777777" w:rsidR="00795C2F" w:rsidRPr="00D03A95" w:rsidRDefault="00795C2F" w:rsidP="00B50218">
            <w:pPr>
              <w:autoSpaceDE w:val="0"/>
              <w:autoSpaceDN w:val="0"/>
              <w:adjustRightInd w:val="0"/>
              <w:rPr>
                <w:b/>
              </w:rPr>
            </w:pPr>
            <w:r w:rsidRPr="00D03A95">
              <w:rPr>
                <w:b/>
              </w:rPr>
              <w:t xml:space="preserve"> </w:t>
            </w:r>
            <w:proofErr w:type="spellStart"/>
            <w:r w:rsidRPr="00D03A95">
              <w:rPr>
                <w:b/>
              </w:rPr>
              <w:t>Daptomycin</w:t>
            </w:r>
            <w:proofErr w:type="spellEnd"/>
            <w:r w:rsidRPr="00D03A95">
              <w:rPr>
                <w:b/>
              </w:rPr>
              <w:t xml:space="preserve"> dose (</w:t>
            </w:r>
            <w:proofErr w:type="spellStart"/>
            <w:r w:rsidRPr="00D03A95">
              <w:rPr>
                <w:b/>
              </w:rPr>
              <w:t>Paediatrics</w:t>
            </w:r>
            <w:proofErr w:type="spellEnd"/>
            <w:r w:rsidRPr="00D03A95">
              <w:rPr>
                <w:b/>
              </w:rPr>
              <w:t>)</w:t>
            </w:r>
          </w:p>
        </w:tc>
      </w:tr>
      <w:tr w:rsidR="00795C2F" w:rsidRPr="00D03A95" w14:paraId="7037038E" w14:textId="77777777" w:rsidTr="000223F0">
        <w:tc>
          <w:tcPr>
            <w:tcW w:w="1666" w:type="pct"/>
          </w:tcPr>
          <w:p w14:paraId="05B39CAB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&gt;50mL/min</w:t>
            </w:r>
          </w:p>
        </w:tc>
        <w:tc>
          <w:tcPr>
            <w:tcW w:w="1666" w:type="pct"/>
          </w:tcPr>
          <w:p w14:paraId="568E1267" w14:textId="491D2368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6-1</w:t>
            </w:r>
            <w:r w:rsidR="00A677A1">
              <w:t>2</w:t>
            </w:r>
            <w:r w:rsidRPr="00D03A95">
              <w:t>mg/kg q24h</w:t>
            </w:r>
          </w:p>
        </w:tc>
        <w:tc>
          <w:tcPr>
            <w:tcW w:w="1667" w:type="pct"/>
          </w:tcPr>
          <w:p w14:paraId="2364E1CC" w14:textId="531B5909" w:rsidR="00795C2F" w:rsidRPr="00D03A95" w:rsidRDefault="00A677A1" w:rsidP="00B50218">
            <w:pPr>
              <w:autoSpaceDE w:val="0"/>
              <w:autoSpaceDN w:val="0"/>
              <w:adjustRightInd w:val="0"/>
            </w:pPr>
            <w:r>
              <w:t>7</w:t>
            </w:r>
            <w:r w:rsidR="00795C2F" w:rsidRPr="00D03A95">
              <w:t>-</w:t>
            </w:r>
            <w:r>
              <w:t>12</w:t>
            </w:r>
            <w:r w:rsidR="00795C2F" w:rsidRPr="00D03A95">
              <w:t>mg/kg q24h</w:t>
            </w:r>
            <w:r>
              <w:t>*</w:t>
            </w:r>
          </w:p>
        </w:tc>
      </w:tr>
      <w:tr w:rsidR="00795C2F" w:rsidRPr="00D03A95" w14:paraId="51791ED8" w14:textId="77777777" w:rsidTr="000223F0">
        <w:tc>
          <w:tcPr>
            <w:tcW w:w="1666" w:type="pct"/>
          </w:tcPr>
          <w:p w14:paraId="0990647D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11-50 mL/min</w:t>
            </w:r>
          </w:p>
        </w:tc>
        <w:tc>
          <w:tcPr>
            <w:tcW w:w="1666" w:type="pct"/>
          </w:tcPr>
          <w:p w14:paraId="036BB34E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6-8mg/kg q24h</w:t>
            </w:r>
          </w:p>
        </w:tc>
        <w:tc>
          <w:tcPr>
            <w:tcW w:w="1667" w:type="pct"/>
          </w:tcPr>
          <w:p w14:paraId="55CA6B09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4 – 6mg/kg q24h</w:t>
            </w:r>
          </w:p>
        </w:tc>
      </w:tr>
      <w:tr w:rsidR="00795C2F" w:rsidRPr="00D03A95" w14:paraId="32C46070" w14:textId="77777777" w:rsidTr="000223F0">
        <w:tc>
          <w:tcPr>
            <w:tcW w:w="1666" w:type="pct"/>
          </w:tcPr>
          <w:p w14:paraId="2EA137DC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 xml:space="preserve">10 mL/min or less but not on </w:t>
            </w:r>
            <w:proofErr w:type="spellStart"/>
            <w:r w:rsidRPr="00D03A95">
              <w:t>haemodialysis</w:t>
            </w:r>
            <w:proofErr w:type="spellEnd"/>
          </w:p>
        </w:tc>
        <w:tc>
          <w:tcPr>
            <w:tcW w:w="1666" w:type="pct"/>
          </w:tcPr>
          <w:p w14:paraId="79E8C245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8mg/kg q48h</w:t>
            </w:r>
          </w:p>
        </w:tc>
        <w:tc>
          <w:tcPr>
            <w:tcW w:w="1667" w:type="pct"/>
          </w:tcPr>
          <w:p w14:paraId="7171B89D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4 – 6mg/kg q48h</w:t>
            </w:r>
          </w:p>
        </w:tc>
      </w:tr>
      <w:tr w:rsidR="00795C2F" w:rsidRPr="00D03A95" w14:paraId="4071609B" w14:textId="77777777" w:rsidTr="000223F0">
        <w:tc>
          <w:tcPr>
            <w:tcW w:w="1666" w:type="pct"/>
          </w:tcPr>
          <w:p w14:paraId="32B476D7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On continuous renal replacement therapy</w:t>
            </w:r>
          </w:p>
        </w:tc>
        <w:tc>
          <w:tcPr>
            <w:tcW w:w="1666" w:type="pct"/>
          </w:tcPr>
          <w:p w14:paraId="503FDAE4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8mg/kg q48h</w:t>
            </w:r>
          </w:p>
        </w:tc>
        <w:tc>
          <w:tcPr>
            <w:tcW w:w="1667" w:type="pct"/>
          </w:tcPr>
          <w:p w14:paraId="3CBD2CED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Clinician directed</w:t>
            </w:r>
          </w:p>
        </w:tc>
      </w:tr>
      <w:tr w:rsidR="00795C2F" w:rsidRPr="00D03A95" w14:paraId="5BF92B79" w14:textId="77777777" w:rsidTr="000223F0">
        <w:tc>
          <w:tcPr>
            <w:tcW w:w="1666" w:type="pct"/>
          </w:tcPr>
          <w:p w14:paraId="5893F259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 xml:space="preserve">On </w:t>
            </w:r>
            <w:proofErr w:type="spellStart"/>
            <w:r w:rsidRPr="00D03A95">
              <w:t>haemodialysis</w:t>
            </w:r>
            <w:proofErr w:type="spellEnd"/>
          </w:p>
        </w:tc>
        <w:tc>
          <w:tcPr>
            <w:tcW w:w="1666" w:type="pct"/>
          </w:tcPr>
          <w:p w14:paraId="3EC52A95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8mg/kg q48h, dose after dialysis</w:t>
            </w:r>
          </w:p>
        </w:tc>
        <w:tc>
          <w:tcPr>
            <w:tcW w:w="1667" w:type="pct"/>
          </w:tcPr>
          <w:p w14:paraId="2CFF5F56" w14:textId="77777777" w:rsidR="00795C2F" w:rsidRPr="00D03A95" w:rsidRDefault="00795C2F" w:rsidP="00B50218">
            <w:pPr>
              <w:autoSpaceDE w:val="0"/>
              <w:autoSpaceDN w:val="0"/>
              <w:adjustRightInd w:val="0"/>
            </w:pPr>
            <w:r w:rsidRPr="00D03A95">
              <w:t>Clinician directed</w:t>
            </w:r>
          </w:p>
        </w:tc>
      </w:tr>
    </w:tbl>
    <w:p w14:paraId="4D2AADC7" w14:textId="44761DD6" w:rsidR="00795C2F" w:rsidRDefault="00A677A1">
      <w:pPr>
        <w:rPr>
          <w:noProof/>
          <w:lang w:val="en-US"/>
        </w:rPr>
      </w:pPr>
      <w:r>
        <w:rPr>
          <w:lang w:val="en-AU"/>
        </w:rPr>
        <w:t>*</w:t>
      </w:r>
      <w:r>
        <w:t>1</w:t>
      </w:r>
      <w:r w:rsidR="00060E77">
        <w:t xml:space="preserve"> </w:t>
      </w:r>
      <w:r w:rsidRPr="006F58E2">
        <w:t>–</w:t>
      </w:r>
      <w:r w:rsidR="00060E77">
        <w:t xml:space="preserve"> </w:t>
      </w:r>
      <w:r w:rsidRPr="006F58E2">
        <w:t>6 years old</w:t>
      </w:r>
      <w:r>
        <w:t>:</w:t>
      </w:r>
      <w:r w:rsidRPr="006F58E2">
        <w:t xml:space="preserve"> </w:t>
      </w:r>
      <w:r>
        <w:t>12</w:t>
      </w:r>
      <w:r w:rsidRPr="006F58E2">
        <w:t xml:space="preserve">mg/kg/dose Q24h; </w:t>
      </w:r>
      <w:r>
        <w:t>7</w:t>
      </w:r>
      <w:r w:rsidRPr="006F58E2">
        <w:t xml:space="preserve"> – 1</w:t>
      </w:r>
      <w:r>
        <w:t>1</w:t>
      </w:r>
      <w:r w:rsidRPr="006F58E2">
        <w:t xml:space="preserve"> years</w:t>
      </w:r>
      <w:r>
        <w:t>:</w:t>
      </w:r>
      <w:r w:rsidRPr="006F58E2">
        <w:t xml:space="preserve"> </w:t>
      </w:r>
      <w:r>
        <w:t>9</w:t>
      </w:r>
      <w:r w:rsidRPr="006F58E2">
        <w:t>mg/kg/dose Q24H</w:t>
      </w:r>
      <w:r>
        <w:t>;</w:t>
      </w:r>
      <w:r w:rsidRPr="006F58E2">
        <w:t xml:space="preserve"> and 12</w:t>
      </w:r>
      <w:r w:rsidR="00060E77">
        <w:t xml:space="preserve"> – 17</w:t>
      </w:r>
      <w:r w:rsidRPr="006F58E2">
        <w:t xml:space="preserve"> years</w:t>
      </w:r>
      <w:r>
        <w:t>:</w:t>
      </w:r>
      <w:r w:rsidRPr="006F58E2">
        <w:t xml:space="preserve"> </w:t>
      </w:r>
      <w:r>
        <w:t>7</w:t>
      </w:r>
      <w:r w:rsidRPr="006F58E2">
        <w:t>mg/kg/dose Q24H</w:t>
      </w:r>
      <w:r>
        <w:t xml:space="preserve"> (</w:t>
      </w:r>
      <w:proofErr w:type="spellStart"/>
      <w:r>
        <w:t>Arrieta</w:t>
      </w:r>
      <w:proofErr w:type="spellEnd"/>
      <w:r>
        <w:t xml:space="preserve"> </w:t>
      </w:r>
      <w:r w:rsidRPr="00A677A1">
        <w:rPr>
          <w:i/>
        </w:rPr>
        <w:t>et al</w:t>
      </w:r>
      <w:r>
        <w:rPr>
          <w:i/>
        </w:rPr>
        <w:t xml:space="preserve">. </w:t>
      </w:r>
      <w:r w:rsidRPr="002302F2">
        <w:rPr>
          <w:noProof/>
          <w:lang w:val="en-US"/>
        </w:rPr>
        <w:t>Pediatr Infect Dis J; 2018;37:893–900</w:t>
      </w:r>
      <w:r>
        <w:rPr>
          <w:noProof/>
          <w:lang w:val="en-US"/>
        </w:rPr>
        <w:t>)</w:t>
      </w:r>
    </w:p>
    <w:p w14:paraId="02636E37" w14:textId="3B87F4CB" w:rsidR="00C1418E" w:rsidRDefault="00C1418E">
      <w:pPr>
        <w:rPr>
          <w:noProof/>
          <w:lang w:val="en-US"/>
        </w:rPr>
      </w:pPr>
    </w:p>
    <w:p w14:paraId="77B72450" w14:textId="36F8A619" w:rsidR="00C1418E" w:rsidRDefault="00C1418E" w:rsidP="00C1418E">
      <w:pPr>
        <w:pStyle w:val="Caption"/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US"/>
        </w:rPr>
      </w:pPr>
      <w:bookmarkStart w:id="6" w:name="_Toc530682826"/>
      <w:r w:rsidRPr="00C1418E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 xml:space="preserve">Table </w:t>
      </w:r>
      <w:r w:rsidR="007202E2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S</w:t>
      </w:r>
      <w:r w:rsidRPr="00C1418E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>6: Adverse events of interest and their grading</w:t>
      </w:r>
      <w:bookmarkEnd w:id="6"/>
      <w:r w:rsidRPr="00C1418E">
        <w:rPr>
          <w:rFonts w:asciiTheme="minorHAnsi" w:hAnsiTheme="minorHAnsi" w:cstheme="minorHAnsi"/>
          <w:b/>
          <w:i w:val="0"/>
          <w:color w:val="auto"/>
          <w:sz w:val="24"/>
          <w:szCs w:val="24"/>
        </w:rPr>
        <w:t xml:space="preserve"> </w:t>
      </w:r>
      <w:r w:rsidRPr="00C1418E">
        <w:rPr>
          <w:rFonts w:asciiTheme="minorHAnsi" w:hAnsiTheme="minorHAnsi" w:cstheme="minorHAnsi"/>
          <w:i w:val="0"/>
          <w:color w:val="auto"/>
          <w:sz w:val="24"/>
          <w:szCs w:val="24"/>
        </w:rPr>
        <w:t>[</w:t>
      </w:r>
      <w:r w:rsidRPr="00C1418E">
        <w:rPr>
          <w:rFonts w:asciiTheme="minorHAnsi" w:hAnsiTheme="minorHAnsi" w:cstheme="minorHAnsi"/>
          <w:color w:val="000000" w:themeColor="text1"/>
          <w:sz w:val="24"/>
          <w:lang w:val="en-GB"/>
        </w:rPr>
        <w:t>Adapted from DAIDS - Table for grading the severity of adult and paediatric adverse events</w:t>
      </w:r>
      <w:r w:rsidRPr="00C1418E">
        <w:rPr>
          <w:rFonts w:asciiTheme="minorHAnsi" w:hAnsiTheme="minorHAnsi" w:cstheme="minorHAnsi"/>
          <w:color w:val="000000" w:themeColor="text1"/>
          <w:sz w:val="24"/>
          <w:szCs w:val="24"/>
          <w:lang w:val="en-GB"/>
        </w:rPr>
        <w:t xml:space="preserve">. </w:t>
      </w:r>
      <w:r w:rsidRPr="00C1418E"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US"/>
        </w:rPr>
        <w:t>National Institute of Allergy and Infectious Diseases, Division of AIDS (DAIDS)</w:t>
      </w:r>
      <w:r>
        <w:rPr>
          <w:rFonts w:asciiTheme="minorHAnsi" w:hAnsiTheme="minorHAnsi" w:cstheme="minorHAnsi"/>
          <w:noProof/>
          <w:color w:val="000000" w:themeColor="text1"/>
          <w:sz w:val="24"/>
          <w:szCs w:val="24"/>
          <w:lang w:val="en-US"/>
        </w:rPr>
        <w:t>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1"/>
        <w:gridCol w:w="1833"/>
        <w:gridCol w:w="1913"/>
        <w:gridCol w:w="1952"/>
        <w:gridCol w:w="2287"/>
      </w:tblGrid>
      <w:tr w:rsidR="007B4FBE" w:rsidRPr="006F58E2" w14:paraId="2A13D9B0" w14:textId="77777777" w:rsidTr="005A39B5">
        <w:tc>
          <w:tcPr>
            <w:tcW w:w="0" w:type="auto"/>
          </w:tcPr>
          <w:p w14:paraId="0A8FF373" w14:textId="77777777" w:rsidR="007B4FBE" w:rsidRPr="006F58E2" w:rsidRDefault="007B4FBE" w:rsidP="005A39B5">
            <w:pPr>
              <w:spacing w:line="480" w:lineRule="auto"/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Adverse event</w:t>
            </w:r>
          </w:p>
        </w:tc>
        <w:tc>
          <w:tcPr>
            <w:tcW w:w="0" w:type="auto"/>
          </w:tcPr>
          <w:p w14:paraId="4F7B4098" w14:textId="77777777" w:rsidR="007B4FBE" w:rsidRPr="006F58E2" w:rsidRDefault="007B4FBE" w:rsidP="005A39B5">
            <w:pPr>
              <w:spacing w:line="480" w:lineRule="auto"/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Grade 1</w:t>
            </w:r>
          </w:p>
        </w:tc>
        <w:tc>
          <w:tcPr>
            <w:tcW w:w="0" w:type="auto"/>
          </w:tcPr>
          <w:p w14:paraId="4669DB70" w14:textId="77777777" w:rsidR="007B4FBE" w:rsidRPr="006F58E2" w:rsidRDefault="007B4FBE" w:rsidP="005A39B5">
            <w:pPr>
              <w:spacing w:line="480" w:lineRule="auto"/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Grade 2</w:t>
            </w:r>
          </w:p>
        </w:tc>
        <w:tc>
          <w:tcPr>
            <w:tcW w:w="0" w:type="auto"/>
          </w:tcPr>
          <w:p w14:paraId="661437D2" w14:textId="77777777" w:rsidR="007B4FBE" w:rsidRPr="006F58E2" w:rsidRDefault="007B4FBE" w:rsidP="005A39B5">
            <w:pPr>
              <w:spacing w:line="480" w:lineRule="auto"/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Grade 3</w:t>
            </w:r>
          </w:p>
        </w:tc>
        <w:tc>
          <w:tcPr>
            <w:tcW w:w="0" w:type="auto"/>
          </w:tcPr>
          <w:p w14:paraId="30AE4EDA" w14:textId="77777777" w:rsidR="007B4FBE" w:rsidRPr="006F58E2" w:rsidRDefault="007B4FBE" w:rsidP="005A39B5">
            <w:pPr>
              <w:spacing w:line="480" w:lineRule="auto"/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Grade 4</w:t>
            </w:r>
          </w:p>
        </w:tc>
      </w:tr>
      <w:tr w:rsidR="007B4FBE" w:rsidRPr="006F58E2" w14:paraId="39F23958" w14:textId="77777777" w:rsidTr="005A39B5">
        <w:tc>
          <w:tcPr>
            <w:tcW w:w="0" w:type="auto"/>
          </w:tcPr>
          <w:p w14:paraId="5692FC45" w14:textId="77777777" w:rsidR="007B4FBE" w:rsidRPr="006F58E2" w:rsidRDefault="007B4FBE" w:rsidP="005A39B5">
            <w:pPr>
              <w:pStyle w:val="NormalWeb"/>
              <w:spacing w:line="480" w:lineRule="auto"/>
            </w:pPr>
            <w:r w:rsidRPr="006F58E2">
              <w:rPr>
                <w:lang w:val="en-GB"/>
              </w:rPr>
              <w:t xml:space="preserve">Diarrhoea (age </w:t>
            </w:r>
            <w:r w:rsidRPr="006F58E2">
              <w:t>≥</w:t>
            </w:r>
            <w:r w:rsidRPr="006F58E2">
              <w:rPr>
                <w:lang w:val="en-GB"/>
              </w:rPr>
              <w:t xml:space="preserve"> 1 year)</w:t>
            </w:r>
          </w:p>
        </w:tc>
        <w:tc>
          <w:tcPr>
            <w:tcW w:w="0" w:type="auto"/>
          </w:tcPr>
          <w:p w14:paraId="5FE4B9E8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 xml:space="preserve">Transient or intermittent episodes or unformed stools </w:t>
            </w:r>
            <w:r w:rsidRPr="006F58E2">
              <w:rPr>
                <w:lang w:val="en-GB"/>
              </w:rPr>
              <w:lastRenderedPageBreak/>
              <w:t xml:space="preserve">OR Increase of </w:t>
            </w:r>
            <m:oMath>
              <m:r>
                <w:rPr>
                  <w:rFonts w:ascii="Cambria Math" w:hAnsi="Cambria Math"/>
                  <w:lang w:val="en-GB"/>
                </w:rPr>
                <m:t>≤</m:t>
              </m:r>
            </m:oMath>
            <w:r w:rsidRPr="006F58E2">
              <w:rPr>
                <w:lang w:val="en-GB"/>
              </w:rPr>
              <w:t>3 stools over baseline per 24-hour period</w:t>
            </w:r>
          </w:p>
        </w:tc>
        <w:tc>
          <w:tcPr>
            <w:tcW w:w="0" w:type="auto"/>
          </w:tcPr>
          <w:p w14:paraId="64BCE720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lastRenderedPageBreak/>
              <w:t xml:space="preserve">Persistent episodes of unformed to watery stools OR </w:t>
            </w:r>
            <w:r w:rsidRPr="006F58E2">
              <w:rPr>
                <w:lang w:val="en-GB"/>
              </w:rPr>
              <w:lastRenderedPageBreak/>
              <w:t>Increase of 4 to 6 stools over baseline per 24-hour period</w:t>
            </w:r>
          </w:p>
        </w:tc>
        <w:tc>
          <w:tcPr>
            <w:tcW w:w="0" w:type="auto"/>
          </w:tcPr>
          <w:p w14:paraId="3DFB9B67" w14:textId="77777777" w:rsidR="007B4FBE" w:rsidRPr="006F58E2" w:rsidRDefault="007B4FBE" w:rsidP="005A39B5">
            <w:pPr>
              <w:pStyle w:val="NormalWeb"/>
              <w:spacing w:line="480" w:lineRule="auto"/>
            </w:pPr>
            <w:r w:rsidRPr="006F58E2">
              <w:rPr>
                <w:lang w:val="en-GB"/>
              </w:rPr>
              <w:lastRenderedPageBreak/>
              <w:t>Increase of</w:t>
            </w:r>
            <w:r w:rsidRPr="006F58E2">
              <w:t xml:space="preserve"> ≥</w:t>
            </w:r>
            <w:r w:rsidRPr="006F58E2">
              <w:rPr>
                <w:lang w:val="en-GB"/>
              </w:rPr>
              <w:t xml:space="preserve">7 stools per 24-hour period OR IV fluid </w:t>
            </w:r>
            <w:r w:rsidRPr="006F58E2">
              <w:rPr>
                <w:lang w:val="en-GB"/>
              </w:rPr>
              <w:lastRenderedPageBreak/>
              <w:t>replacement indicated</w:t>
            </w:r>
          </w:p>
        </w:tc>
        <w:tc>
          <w:tcPr>
            <w:tcW w:w="0" w:type="auto"/>
          </w:tcPr>
          <w:p w14:paraId="7885A405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lastRenderedPageBreak/>
              <w:t>Life-threatening consequences e.g. hypovolemic shock</w:t>
            </w:r>
          </w:p>
        </w:tc>
      </w:tr>
      <w:tr w:rsidR="007B4FBE" w:rsidRPr="006F58E2" w14:paraId="7AE558A6" w14:textId="77777777" w:rsidTr="005A39B5">
        <w:tc>
          <w:tcPr>
            <w:tcW w:w="0" w:type="auto"/>
          </w:tcPr>
          <w:p w14:paraId="1C8EC39B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lastRenderedPageBreak/>
              <w:t>Diarrhoea (age &lt; 1 year)</w:t>
            </w:r>
          </w:p>
        </w:tc>
        <w:tc>
          <w:tcPr>
            <w:tcW w:w="0" w:type="auto"/>
          </w:tcPr>
          <w:p w14:paraId="2BF2D499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Liquid stools (more unformed than usual) but usual number of stools</w:t>
            </w:r>
          </w:p>
        </w:tc>
        <w:tc>
          <w:tcPr>
            <w:tcW w:w="0" w:type="auto"/>
          </w:tcPr>
          <w:p w14:paraId="1DD2A968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Liquid stools with increased number of stools OR Mild dehydration</w:t>
            </w:r>
          </w:p>
        </w:tc>
        <w:tc>
          <w:tcPr>
            <w:tcW w:w="0" w:type="auto"/>
          </w:tcPr>
          <w:p w14:paraId="35B9BA9F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Liquid stools with moderate dehydration</w:t>
            </w:r>
          </w:p>
        </w:tc>
        <w:tc>
          <w:tcPr>
            <w:tcW w:w="0" w:type="auto"/>
          </w:tcPr>
          <w:p w14:paraId="31393650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Life-threatening consequences e.g. severe dehydration or hypovolemic shock</w:t>
            </w:r>
          </w:p>
        </w:tc>
      </w:tr>
      <w:tr w:rsidR="007B4FBE" w:rsidRPr="006F58E2" w14:paraId="304BFFF2" w14:textId="77777777" w:rsidTr="005A39B5">
        <w:tc>
          <w:tcPr>
            <w:tcW w:w="0" w:type="auto"/>
          </w:tcPr>
          <w:p w14:paraId="4B86E458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Abdomen pain or cramps</w:t>
            </w:r>
          </w:p>
        </w:tc>
        <w:tc>
          <w:tcPr>
            <w:tcW w:w="0" w:type="auto"/>
          </w:tcPr>
          <w:p w14:paraId="10F2F08B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Transient or intermittent AND No or minimal intervention needed</w:t>
            </w:r>
          </w:p>
        </w:tc>
        <w:tc>
          <w:tcPr>
            <w:tcW w:w="0" w:type="auto"/>
          </w:tcPr>
          <w:p w14:paraId="5302BF8A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Transient or intermittent AND Needing interventions</w:t>
            </w:r>
          </w:p>
        </w:tc>
        <w:tc>
          <w:tcPr>
            <w:tcW w:w="0" w:type="auto"/>
          </w:tcPr>
          <w:p w14:paraId="2B7AF012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Persistent symptoms AND Needing interventions</w:t>
            </w:r>
          </w:p>
        </w:tc>
        <w:tc>
          <w:tcPr>
            <w:tcW w:w="0" w:type="auto"/>
          </w:tcPr>
          <w:p w14:paraId="26589B56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 xml:space="preserve">Potentially life threatening AND needing interventions e.g. </w:t>
            </w:r>
            <w:proofErr w:type="spellStart"/>
            <w:r w:rsidRPr="006F58E2">
              <w:rPr>
                <w:lang w:val="en-GB"/>
              </w:rPr>
              <w:t>peritonism</w:t>
            </w:r>
            <w:proofErr w:type="spellEnd"/>
            <w:r w:rsidRPr="006F58E2">
              <w:rPr>
                <w:lang w:val="en-GB"/>
              </w:rPr>
              <w:t xml:space="preserve"> or bowel obstruction</w:t>
            </w:r>
          </w:p>
        </w:tc>
      </w:tr>
      <w:tr w:rsidR="007B4FBE" w:rsidRPr="006F58E2" w14:paraId="5024FD8D" w14:textId="77777777" w:rsidTr="005A39B5">
        <w:tc>
          <w:tcPr>
            <w:tcW w:w="0" w:type="auto"/>
          </w:tcPr>
          <w:p w14:paraId="6EA6A840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Vomiting</w:t>
            </w:r>
          </w:p>
        </w:tc>
        <w:tc>
          <w:tcPr>
            <w:tcW w:w="0" w:type="auto"/>
          </w:tcPr>
          <w:p w14:paraId="0A918814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Transient or intermittent AND No or minimal interference with oral intake</w:t>
            </w:r>
          </w:p>
        </w:tc>
        <w:tc>
          <w:tcPr>
            <w:tcW w:w="0" w:type="auto"/>
          </w:tcPr>
          <w:p w14:paraId="0C1E1F3E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Frequent episodes with no or mild dehydration</w:t>
            </w:r>
          </w:p>
        </w:tc>
        <w:tc>
          <w:tcPr>
            <w:tcW w:w="0" w:type="auto"/>
          </w:tcPr>
          <w:p w14:paraId="7AA134EF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 xml:space="preserve">Persistent vomiting resulting in orthostatic hypotension OR Aggressive rehydration </w:t>
            </w:r>
            <w:r w:rsidRPr="006F58E2">
              <w:rPr>
                <w:lang w:val="en-GB"/>
              </w:rPr>
              <w:lastRenderedPageBreak/>
              <w:t xml:space="preserve">indicated </w:t>
            </w:r>
          </w:p>
        </w:tc>
        <w:tc>
          <w:tcPr>
            <w:tcW w:w="0" w:type="auto"/>
          </w:tcPr>
          <w:p w14:paraId="1578A37F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lastRenderedPageBreak/>
              <w:t>Life-threatening consequences such as hypovolemic shock</w:t>
            </w:r>
          </w:p>
        </w:tc>
      </w:tr>
      <w:tr w:rsidR="007B4FBE" w:rsidRPr="006F58E2" w14:paraId="6167586C" w14:textId="77777777" w:rsidTr="005A39B5">
        <w:tc>
          <w:tcPr>
            <w:tcW w:w="0" w:type="auto"/>
          </w:tcPr>
          <w:p w14:paraId="361FEFD4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lastRenderedPageBreak/>
              <w:t>Rash (describe type)</w:t>
            </w:r>
          </w:p>
        </w:tc>
        <w:tc>
          <w:tcPr>
            <w:tcW w:w="0" w:type="auto"/>
          </w:tcPr>
          <w:p w14:paraId="0240572F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Localised rash</w:t>
            </w:r>
          </w:p>
        </w:tc>
        <w:tc>
          <w:tcPr>
            <w:tcW w:w="0" w:type="auto"/>
          </w:tcPr>
          <w:p w14:paraId="795D5E44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Diffuse rash OR target lesions</w:t>
            </w:r>
          </w:p>
        </w:tc>
        <w:tc>
          <w:tcPr>
            <w:tcW w:w="0" w:type="auto"/>
          </w:tcPr>
          <w:p w14:paraId="0DF65FC1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Diffuse rash AND Vesicles or limited number of bullae or superficial ulcerations of mucous membrane limited to one site</w:t>
            </w:r>
          </w:p>
        </w:tc>
        <w:tc>
          <w:tcPr>
            <w:tcW w:w="0" w:type="auto"/>
          </w:tcPr>
          <w:p w14:paraId="3FC41BB2" w14:textId="77777777" w:rsidR="007B4FBE" w:rsidRPr="006F58E2" w:rsidRDefault="007B4FBE" w:rsidP="005A39B5">
            <w:pPr>
              <w:spacing w:line="480" w:lineRule="auto"/>
              <w:rPr>
                <w:lang w:val="en-GB"/>
              </w:rPr>
            </w:pPr>
            <w:r w:rsidRPr="006F58E2">
              <w:rPr>
                <w:lang w:val="en-GB"/>
              </w:rPr>
              <w:t>Extensive or generalised bullous lesions OR Ulcerations of mucous membrane involving two or more distinct mucosal sites OR Stevens-Johnson syndrome OR Toxic epidermal necrolysis</w:t>
            </w:r>
          </w:p>
        </w:tc>
      </w:tr>
    </w:tbl>
    <w:p w14:paraId="721AD5FB" w14:textId="77777777" w:rsidR="007B4FBE" w:rsidRPr="007B4FBE" w:rsidRDefault="007B4FBE" w:rsidP="007B4FBE">
      <w:pPr>
        <w:rPr>
          <w:lang w:val="en-US"/>
        </w:rPr>
      </w:pPr>
    </w:p>
    <w:p w14:paraId="69C6EE28" w14:textId="3FEF29BE" w:rsidR="00C1418E" w:rsidRPr="00A677A1" w:rsidRDefault="00C1418E">
      <w:pPr>
        <w:rPr>
          <w:lang w:val="en-AU"/>
        </w:rPr>
      </w:pPr>
    </w:p>
    <w:p w14:paraId="66062BE3" w14:textId="77777777" w:rsidR="00A677A1" w:rsidRDefault="00A677A1">
      <w:pPr>
        <w:rPr>
          <w:lang w:val="en-AU"/>
        </w:rPr>
      </w:pPr>
    </w:p>
    <w:p w14:paraId="2AD5AB57" w14:textId="0B9CB898" w:rsidR="0034708C" w:rsidRPr="00444C57" w:rsidRDefault="0034708C">
      <w:pPr>
        <w:rPr>
          <w:b/>
          <w:lang w:val="en-AU"/>
        </w:rPr>
      </w:pPr>
      <w:r w:rsidRPr="00444C57">
        <w:rPr>
          <w:b/>
          <w:lang w:val="en-AU"/>
        </w:rPr>
        <w:t>Proposed study sites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81"/>
        <w:gridCol w:w="2073"/>
        <w:gridCol w:w="1714"/>
        <w:gridCol w:w="968"/>
      </w:tblGrid>
      <w:tr w:rsidR="0034708C" w:rsidRPr="006F58E2" w14:paraId="371C2F46" w14:textId="77777777" w:rsidTr="000223F0">
        <w:trPr>
          <w:trHeight w:val="379"/>
        </w:trPr>
        <w:tc>
          <w:tcPr>
            <w:tcW w:w="2426" w:type="pct"/>
          </w:tcPr>
          <w:p w14:paraId="2F298CB1" w14:textId="77777777" w:rsidR="0034708C" w:rsidRPr="006F58E2" w:rsidRDefault="0034708C" w:rsidP="00F337BF">
            <w:pPr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Hospital</w:t>
            </w:r>
          </w:p>
        </w:tc>
        <w:tc>
          <w:tcPr>
            <w:tcW w:w="1122" w:type="pct"/>
          </w:tcPr>
          <w:p w14:paraId="68073EAF" w14:textId="77777777" w:rsidR="0034708C" w:rsidRPr="006F58E2" w:rsidRDefault="0034708C" w:rsidP="00F337BF">
            <w:pPr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Hospital Type</w:t>
            </w:r>
          </w:p>
        </w:tc>
        <w:tc>
          <w:tcPr>
            <w:tcW w:w="928" w:type="pct"/>
          </w:tcPr>
          <w:p w14:paraId="78FCBE5A" w14:textId="77777777" w:rsidR="0034708C" w:rsidRPr="006F58E2" w:rsidRDefault="0034708C" w:rsidP="00F337BF">
            <w:pPr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City</w:t>
            </w:r>
          </w:p>
        </w:tc>
        <w:tc>
          <w:tcPr>
            <w:tcW w:w="524" w:type="pct"/>
          </w:tcPr>
          <w:p w14:paraId="131F696D" w14:textId="77777777" w:rsidR="0034708C" w:rsidRPr="006F58E2" w:rsidRDefault="0034708C" w:rsidP="00F337BF">
            <w:pPr>
              <w:rPr>
                <w:b/>
                <w:lang w:val="en-GB"/>
              </w:rPr>
            </w:pPr>
            <w:r w:rsidRPr="006F58E2">
              <w:rPr>
                <w:b/>
                <w:lang w:val="en-GB"/>
              </w:rPr>
              <w:t>State</w:t>
            </w:r>
          </w:p>
        </w:tc>
      </w:tr>
      <w:tr w:rsidR="0034708C" w:rsidRPr="006F58E2" w14:paraId="3E96BF19" w14:textId="77777777" w:rsidTr="000223F0">
        <w:tc>
          <w:tcPr>
            <w:tcW w:w="2426" w:type="pct"/>
          </w:tcPr>
          <w:p w14:paraId="4F4E5E81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Fiona Stanley Hospital</w:t>
            </w:r>
          </w:p>
        </w:tc>
        <w:tc>
          <w:tcPr>
            <w:tcW w:w="1122" w:type="pct"/>
          </w:tcPr>
          <w:p w14:paraId="0C8C5F0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Adult</w:t>
            </w:r>
          </w:p>
        </w:tc>
        <w:tc>
          <w:tcPr>
            <w:tcW w:w="928" w:type="pct"/>
          </w:tcPr>
          <w:p w14:paraId="0026FD38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Perth</w:t>
            </w:r>
          </w:p>
        </w:tc>
        <w:tc>
          <w:tcPr>
            <w:tcW w:w="524" w:type="pct"/>
          </w:tcPr>
          <w:p w14:paraId="72CD071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WA</w:t>
            </w:r>
          </w:p>
        </w:tc>
      </w:tr>
      <w:tr w:rsidR="0034708C" w:rsidRPr="006F58E2" w14:paraId="130D5094" w14:textId="77777777" w:rsidTr="000223F0">
        <w:tc>
          <w:tcPr>
            <w:tcW w:w="2426" w:type="pct"/>
          </w:tcPr>
          <w:p w14:paraId="382E08F6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Royal Perth Hospital</w:t>
            </w:r>
          </w:p>
        </w:tc>
        <w:tc>
          <w:tcPr>
            <w:tcW w:w="1122" w:type="pct"/>
          </w:tcPr>
          <w:p w14:paraId="591A87E7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Adult</w:t>
            </w:r>
          </w:p>
        </w:tc>
        <w:tc>
          <w:tcPr>
            <w:tcW w:w="928" w:type="pct"/>
          </w:tcPr>
          <w:p w14:paraId="69DC8E25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Perth</w:t>
            </w:r>
          </w:p>
        </w:tc>
        <w:tc>
          <w:tcPr>
            <w:tcW w:w="524" w:type="pct"/>
          </w:tcPr>
          <w:p w14:paraId="4D460A7E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WA</w:t>
            </w:r>
          </w:p>
        </w:tc>
      </w:tr>
      <w:tr w:rsidR="0034708C" w:rsidRPr="006F58E2" w14:paraId="1B68ADE5" w14:textId="77777777" w:rsidTr="000223F0">
        <w:tc>
          <w:tcPr>
            <w:tcW w:w="2426" w:type="pct"/>
          </w:tcPr>
          <w:p w14:paraId="00D8F837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John Hunter Hospital</w:t>
            </w:r>
          </w:p>
        </w:tc>
        <w:tc>
          <w:tcPr>
            <w:tcW w:w="1122" w:type="pct"/>
          </w:tcPr>
          <w:p w14:paraId="1EB6FD2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Adult</w:t>
            </w:r>
          </w:p>
        </w:tc>
        <w:tc>
          <w:tcPr>
            <w:tcW w:w="928" w:type="pct"/>
          </w:tcPr>
          <w:p w14:paraId="6D1B3462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Newcastle</w:t>
            </w:r>
          </w:p>
        </w:tc>
        <w:tc>
          <w:tcPr>
            <w:tcW w:w="524" w:type="pct"/>
          </w:tcPr>
          <w:p w14:paraId="47B5902B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NSW</w:t>
            </w:r>
          </w:p>
        </w:tc>
      </w:tr>
      <w:tr w:rsidR="0034708C" w:rsidRPr="006F58E2" w14:paraId="41D6D44E" w14:textId="77777777" w:rsidTr="000223F0">
        <w:tc>
          <w:tcPr>
            <w:tcW w:w="2426" w:type="pct"/>
          </w:tcPr>
          <w:p w14:paraId="19E3EFBA" w14:textId="77777777" w:rsidR="0034708C" w:rsidRPr="006F58E2" w:rsidRDefault="0034708C" w:rsidP="00F337BF">
            <w:pPr>
              <w:rPr>
                <w:lang w:val="en-GB"/>
              </w:rPr>
            </w:pPr>
            <w:proofErr w:type="spellStart"/>
            <w:r w:rsidRPr="006F58E2">
              <w:rPr>
                <w:lang w:val="en-GB"/>
              </w:rPr>
              <w:t>Westmead</w:t>
            </w:r>
            <w:proofErr w:type="spellEnd"/>
            <w:r w:rsidRPr="006F58E2">
              <w:rPr>
                <w:lang w:val="en-GB"/>
              </w:rPr>
              <w:t xml:space="preserve"> Hospital</w:t>
            </w:r>
          </w:p>
        </w:tc>
        <w:tc>
          <w:tcPr>
            <w:tcW w:w="1122" w:type="pct"/>
          </w:tcPr>
          <w:p w14:paraId="58707BA0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Adult</w:t>
            </w:r>
          </w:p>
        </w:tc>
        <w:tc>
          <w:tcPr>
            <w:tcW w:w="928" w:type="pct"/>
          </w:tcPr>
          <w:p w14:paraId="6E4386C8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Sydney</w:t>
            </w:r>
          </w:p>
        </w:tc>
        <w:tc>
          <w:tcPr>
            <w:tcW w:w="524" w:type="pct"/>
          </w:tcPr>
          <w:p w14:paraId="2F96A8CF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NSW</w:t>
            </w:r>
          </w:p>
        </w:tc>
      </w:tr>
      <w:tr w:rsidR="0034708C" w:rsidRPr="006F58E2" w14:paraId="01E9DAA8" w14:textId="77777777" w:rsidTr="000223F0">
        <w:tc>
          <w:tcPr>
            <w:tcW w:w="2426" w:type="pct"/>
          </w:tcPr>
          <w:p w14:paraId="699B9CA2" w14:textId="77777777" w:rsidR="0034708C" w:rsidRPr="006F58E2" w:rsidRDefault="0034708C" w:rsidP="00F337BF">
            <w:pPr>
              <w:rPr>
                <w:lang w:val="en-GB"/>
              </w:rPr>
            </w:pPr>
            <w:proofErr w:type="spellStart"/>
            <w:r w:rsidRPr="006F58E2">
              <w:rPr>
                <w:lang w:val="en-GB"/>
              </w:rPr>
              <w:t>Blacktown</w:t>
            </w:r>
            <w:proofErr w:type="spellEnd"/>
            <w:r w:rsidRPr="006F58E2">
              <w:rPr>
                <w:lang w:val="en-GB"/>
              </w:rPr>
              <w:t xml:space="preserve"> Hospital</w:t>
            </w:r>
          </w:p>
        </w:tc>
        <w:tc>
          <w:tcPr>
            <w:tcW w:w="1122" w:type="pct"/>
          </w:tcPr>
          <w:p w14:paraId="11D4ED10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Adult</w:t>
            </w:r>
          </w:p>
        </w:tc>
        <w:tc>
          <w:tcPr>
            <w:tcW w:w="928" w:type="pct"/>
          </w:tcPr>
          <w:p w14:paraId="30973C1B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Sydney</w:t>
            </w:r>
          </w:p>
        </w:tc>
        <w:tc>
          <w:tcPr>
            <w:tcW w:w="524" w:type="pct"/>
          </w:tcPr>
          <w:p w14:paraId="34E9A19D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NSW</w:t>
            </w:r>
          </w:p>
        </w:tc>
      </w:tr>
      <w:tr w:rsidR="0034708C" w:rsidRPr="006F58E2" w14:paraId="1788BBA7" w14:textId="77777777" w:rsidTr="000223F0">
        <w:tc>
          <w:tcPr>
            <w:tcW w:w="2426" w:type="pct"/>
          </w:tcPr>
          <w:p w14:paraId="0376119D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Royal Melbourne Hospital</w:t>
            </w:r>
          </w:p>
        </w:tc>
        <w:tc>
          <w:tcPr>
            <w:tcW w:w="1122" w:type="pct"/>
          </w:tcPr>
          <w:p w14:paraId="638E5873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Adult</w:t>
            </w:r>
          </w:p>
        </w:tc>
        <w:tc>
          <w:tcPr>
            <w:tcW w:w="928" w:type="pct"/>
          </w:tcPr>
          <w:p w14:paraId="66E42F3F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Melbourne</w:t>
            </w:r>
          </w:p>
        </w:tc>
        <w:tc>
          <w:tcPr>
            <w:tcW w:w="524" w:type="pct"/>
          </w:tcPr>
          <w:p w14:paraId="5AF581FD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VIC</w:t>
            </w:r>
          </w:p>
        </w:tc>
      </w:tr>
      <w:tr w:rsidR="0034708C" w:rsidRPr="006F58E2" w14:paraId="06CDB12C" w14:textId="77777777" w:rsidTr="000223F0">
        <w:tc>
          <w:tcPr>
            <w:tcW w:w="2426" w:type="pct"/>
          </w:tcPr>
          <w:p w14:paraId="7393A8FE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Perth Children’s Hospital</w:t>
            </w:r>
          </w:p>
        </w:tc>
        <w:tc>
          <w:tcPr>
            <w:tcW w:w="1122" w:type="pct"/>
          </w:tcPr>
          <w:p w14:paraId="02C70260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Paediatric</w:t>
            </w:r>
          </w:p>
        </w:tc>
        <w:tc>
          <w:tcPr>
            <w:tcW w:w="928" w:type="pct"/>
          </w:tcPr>
          <w:p w14:paraId="27B2D825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Perth</w:t>
            </w:r>
          </w:p>
        </w:tc>
        <w:tc>
          <w:tcPr>
            <w:tcW w:w="524" w:type="pct"/>
          </w:tcPr>
          <w:p w14:paraId="131AD0E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WA</w:t>
            </w:r>
          </w:p>
        </w:tc>
      </w:tr>
      <w:tr w:rsidR="0034708C" w:rsidRPr="006F58E2" w14:paraId="31E78712" w14:textId="77777777" w:rsidTr="000223F0">
        <w:tc>
          <w:tcPr>
            <w:tcW w:w="2426" w:type="pct"/>
          </w:tcPr>
          <w:p w14:paraId="1C12AABF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John Hunter Children’s Hospital</w:t>
            </w:r>
          </w:p>
        </w:tc>
        <w:tc>
          <w:tcPr>
            <w:tcW w:w="1122" w:type="pct"/>
          </w:tcPr>
          <w:p w14:paraId="132D18FD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Paediatric</w:t>
            </w:r>
          </w:p>
        </w:tc>
        <w:tc>
          <w:tcPr>
            <w:tcW w:w="928" w:type="pct"/>
          </w:tcPr>
          <w:p w14:paraId="44244CD8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Newcastle</w:t>
            </w:r>
          </w:p>
        </w:tc>
        <w:tc>
          <w:tcPr>
            <w:tcW w:w="524" w:type="pct"/>
          </w:tcPr>
          <w:p w14:paraId="3FA4D761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NSW</w:t>
            </w:r>
          </w:p>
        </w:tc>
      </w:tr>
      <w:tr w:rsidR="0034708C" w:rsidRPr="006F58E2" w14:paraId="46C9BA4B" w14:textId="77777777" w:rsidTr="000223F0">
        <w:tc>
          <w:tcPr>
            <w:tcW w:w="2426" w:type="pct"/>
          </w:tcPr>
          <w:p w14:paraId="1A35876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Sydney Children’s Hospital</w:t>
            </w:r>
          </w:p>
        </w:tc>
        <w:tc>
          <w:tcPr>
            <w:tcW w:w="1122" w:type="pct"/>
          </w:tcPr>
          <w:p w14:paraId="1298F176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Paediatric</w:t>
            </w:r>
          </w:p>
        </w:tc>
        <w:tc>
          <w:tcPr>
            <w:tcW w:w="928" w:type="pct"/>
          </w:tcPr>
          <w:p w14:paraId="1073EA53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Sydney</w:t>
            </w:r>
          </w:p>
        </w:tc>
        <w:tc>
          <w:tcPr>
            <w:tcW w:w="524" w:type="pct"/>
          </w:tcPr>
          <w:p w14:paraId="49F13D4E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NSW</w:t>
            </w:r>
          </w:p>
        </w:tc>
      </w:tr>
      <w:tr w:rsidR="0034708C" w:rsidRPr="006F58E2" w14:paraId="1934B5C8" w14:textId="77777777" w:rsidTr="000223F0">
        <w:tc>
          <w:tcPr>
            <w:tcW w:w="2426" w:type="pct"/>
          </w:tcPr>
          <w:p w14:paraId="43FCAAB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 xml:space="preserve">Children’s Hospital at </w:t>
            </w:r>
            <w:proofErr w:type="spellStart"/>
            <w:r w:rsidRPr="006F58E2">
              <w:rPr>
                <w:lang w:val="en-GB"/>
              </w:rPr>
              <w:t>Westmead</w:t>
            </w:r>
            <w:proofErr w:type="spellEnd"/>
          </w:p>
        </w:tc>
        <w:tc>
          <w:tcPr>
            <w:tcW w:w="1122" w:type="pct"/>
          </w:tcPr>
          <w:p w14:paraId="4F2EBFD1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Paediatric</w:t>
            </w:r>
          </w:p>
        </w:tc>
        <w:tc>
          <w:tcPr>
            <w:tcW w:w="928" w:type="pct"/>
          </w:tcPr>
          <w:p w14:paraId="4F81A6BE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Sydney</w:t>
            </w:r>
          </w:p>
        </w:tc>
        <w:tc>
          <w:tcPr>
            <w:tcW w:w="524" w:type="pct"/>
          </w:tcPr>
          <w:p w14:paraId="3BE69D7E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NSW</w:t>
            </w:r>
          </w:p>
        </w:tc>
      </w:tr>
      <w:tr w:rsidR="0034708C" w:rsidRPr="006F58E2" w14:paraId="743786E0" w14:textId="77777777" w:rsidTr="000223F0">
        <w:tc>
          <w:tcPr>
            <w:tcW w:w="2426" w:type="pct"/>
          </w:tcPr>
          <w:p w14:paraId="162E6651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Royal Darwin Hospital</w:t>
            </w:r>
          </w:p>
        </w:tc>
        <w:tc>
          <w:tcPr>
            <w:tcW w:w="1122" w:type="pct"/>
          </w:tcPr>
          <w:p w14:paraId="0D17EECC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Both</w:t>
            </w:r>
          </w:p>
        </w:tc>
        <w:tc>
          <w:tcPr>
            <w:tcW w:w="928" w:type="pct"/>
          </w:tcPr>
          <w:p w14:paraId="6A30B284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Darwin</w:t>
            </w:r>
          </w:p>
        </w:tc>
        <w:tc>
          <w:tcPr>
            <w:tcW w:w="524" w:type="pct"/>
          </w:tcPr>
          <w:p w14:paraId="693D6ACF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NT</w:t>
            </w:r>
          </w:p>
        </w:tc>
      </w:tr>
      <w:tr w:rsidR="0034708C" w:rsidRPr="006F58E2" w14:paraId="73B66F37" w14:textId="77777777" w:rsidTr="000223F0">
        <w:tc>
          <w:tcPr>
            <w:tcW w:w="2426" w:type="pct"/>
          </w:tcPr>
          <w:p w14:paraId="113E2D00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Townsville Hospital</w:t>
            </w:r>
          </w:p>
        </w:tc>
        <w:tc>
          <w:tcPr>
            <w:tcW w:w="1122" w:type="pct"/>
          </w:tcPr>
          <w:p w14:paraId="19510297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Both</w:t>
            </w:r>
          </w:p>
        </w:tc>
        <w:tc>
          <w:tcPr>
            <w:tcW w:w="928" w:type="pct"/>
          </w:tcPr>
          <w:p w14:paraId="53DD0710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Townsville</w:t>
            </w:r>
          </w:p>
        </w:tc>
        <w:tc>
          <w:tcPr>
            <w:tcW w:w="524" w:type="pct"/>
          </w:tcPr>
          <w:p w14:paraId="6164D118" w14:textId="77777777" w:rsidR="0034708C" w:rsidRPr="006F58E2" w:rsidRDefault="0034708C" w:rsidP="00F337BF">
            <w:pPr>
              <w:rPr>
                <w:lang w:val="en-GB"/>
              </w:rPr>
            </w:pPr>
            <w:r w:rsidRPr="006F58E2">
              <w:rPr>
                <w:lang w:val="en-GB"/>
              </w:rPr>
              <w:t>QLD</w:t>
            </w:r>
          </w:p>
        </w:tc>
      </w:tr>
    </w:tbl>
    <w:p w14:paraId="52D49BEC" w14:textId="77777777" w:rsidR="0034708C" w:rsidRPr="00FE1A6D" w:rsidRDefault="0034708C">
      <w:pPr>
        <w:rPr>
          <w:lang w:val="en-AU"/>
        </w:rPr>
      </w:pPr>
    </w:p>
    <w:sectPr w:rsidR="0034708C" w:rsidRPr="00FE1A6D" w:rsidSect="001241D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A6D"/>
    <w:rsid w:val="00001BDC"/>
    <w:rsid w:val="00005C92"/>
    <w:rsid w:val="000116BE"/>
    <w:rsid w:val="00011E83"/>
    <w:rsid w:val="00017D71"/>
    <w:rsid w:val="000204B7"/>
    <w:rsid w:val="00021E41"/>
    <w:rsid w:val="000223F0"/>
    <w:rsid w:val="0002443B"/>
    <w:rsid w:val="00025F5C"/>
    <w:rsid w:val="00030EEE"/>
    <w:rsid w:val="00033246"/>
    <w:rsid w:val="000424C8"/>
    <w:rsid w:val="00042FF8"/>
    <w:rsid w:val="000460CC"/>
    <w:rsid w:val="0006054A"/>
    <w:rsid w:val="00060E77"/>
    <w:rsid w:val="0006395B"/>
    <w:rsid w:val="00066131"/>
    <w:rsid w:val="00070AC9"/>
    <w:rsid w:val="00077350"/>
    <w:rsid w:val="00081107"/>
    <w:rsid w:val="0008235E"/>
    <w:rsid w:val="0008567B"/>
    <w:rsid w:val="000871A4"/>
    <w:rsid w:val="00087A61"/>
    <w:rsid w:val="00087BC7"/>
    <w:rsid w:val="000A1C5F"/>
    <w:rsid w:val="000A38D5"/>
    <w:rsid w:val="000A4E07"/>
    <w:rsid w:val="000B2162"/>
    <w:rsid w:val="000B4682"/>
    <w:rsid w:val="000B514F"/>
    <w:rsid w:val="000B682D"/>
    <w:rsid w:val="000C07E4"/>
    <w:rsid w:val="000D16C0"/>
    <w:rsid w:val="000D2FF4"/>
    <w:rsid w:val="000D6735"/>
    <w:rsid w:val="000F30C7"/>
    <w:rsid w:val="000F4276"/>
    <w:rsid w:val="000F4709"/>
    <w:rsid w:val="000F5492"/>
    <w:rsid w:val="001109B7"/>
    <w:rsid w:val="001175C5"/>
    <w:rsid w:val="001241D5"/>
    <w:rsid w:val="00144A05"/>
    <w:rsid w:val="00152B55"/>
    <w:rsid w:val="00167D79"/>
    <w:rsid w:val="00170CCD"/>
    <w:rsid w:val="001736D8"/>
    <w:rsid w:val="001754B1"/>
    <w:rsid w:val="00191E97"/>
    <w:rsid w:val="00192347"/>
    <w:rsid w:val="0019381B"/>
    <w:rsid w:val="00195868"/>
    <w:rsid w:val="001963A4"/>
    <w:rsid w:val="001A340A"/>
    <w:rsid w:val="001B6E2C"/>
    <w:rsid w:val="001B7B0A"/>
    <w:rsid w:val="001C1F2E"/>
    <w:rsid w:val="001C6353"/>
    <w:rsid w:val="001D2D2F"/>
    <w:rsid w:val="001D4901"/>
    <w:rsid w:val="001E27DD"/>
    <w:rsid w:val="001E52D0"/>
    <w:rsid w:val="001F14E1"/>
    <w:rsid w:val="00210ADB"/>
    <w:rsid w:val="002215A5"/>
    <w:rsid w:val="002344D1"/>
    <w:rsid w:val="00235AC2"/>
    <w:rsid w:val="00243F29"/>
    <w:rsid w:val="00246EB8"/>
    <w:rsid w:val="00252DDB"/>
    <w:rsid w:val="00263785"/>
    <w:rsid w:val="00266B49"/>
    <w:rsid w:val="00271F86"/>
    <w:rsid w:val="00272023"/>
    <w:rsid w:val="00276B18"/>
    <w:rsid w:val="00283585"/>
    <w:rsid w:val="00285683"/>
    <w:rsid w:val="002A5362"/>
    <w:rsid w:val="002B0A06"/>
    <w:rsid w:val="002C1F91"/>
    <w:rsid w:val="002C486F"/>
    <w:rsid w:val="002C6ADA"/>
    <w:rsid w:val="002C7CB0"/>
    <w:rsid w:val="002D14A0"/>
    <w:rsid w:val="002D1594"/>
    <w:rsid w:val="002D30DF"/>
    <w:rsid w:val="002D5934"/>
    <w:rsid w:val="002E0FB7"/>
    <w:rsid w:val="002E1640"/>
    <w:rsid w:val="002E6D34"/>
    <w:rsid w:val="002F51D4"/>
    <w:rsid w:val="002F5ED6"/>
    <w:rsid w:val="002F67A8"/>
    <w:rsid w:val="00302C7E"/>
    <w:rsid w:val="00305187"/>
    <w:rsid w:val="00306862"/>
    <w:rsid w:val="00320FCF"/>
    <w:rsid w:val="00321A29"/>
    <w:rsid w:val="00343AB0"/>
    <w:rsid w:val="0034708C"/>
    <w:rsid w:val="0034788E"/>
    <w:rsid w:val="003542D9"/>
    <w:rsid w:val="00356CA5"/>
    <w:rsid w:val="003614B0"/>
    <w:rsid w:val="003664A2"/>
    <w:rsid w:val="00366DAB"/>
    <w:rsid w:val="00372199"/>
    <w:rsid w:val="003726C7"/>
    <w:rsid w:val="0037347F"/>
    <w:rsid w:val="00376993"/>
    <w:rsid w:val="003774C0"/>
    <w:rsid w:val="003813B3"/>
    <w:rsid w:val="003814B0"/>
    <w:rsid w:val="0038307C"/>
    <w:rsid w:val="00385690"/>
    <w:rsid w:val="00392A7B"/>
    <w:rsid w:val="0039477E"/>
    <w:rsid w:val="0039702D"/>
    <w:rsid w:val="003A1AA3"/>
    <w:rsid w:val="003A27EA"/>
    <w:rsid w:val="003B3B44"/>
    <w:rsid w:val="003D003B"/>
    <w:rsid w:val="003F4F23"/>
    <w:rsid w:val="00410FE4"/>
    <w:rsid w:val="00426994"/>
    <w:rsid w:val="00436BAB"/>
    <w:rsid w:val="004432FD"/>
    <w:rsid w:val="00444C57"/>
    <w:rsid w:val="00462B63"/>
    <w:rsid w:val="00464D97"/>
    <w:rsid w:val="00466781"/>
    <w:rsid w:val="00467F7E"/>
    <w:rsid w:val="00474243"/>
    <w:rsid w:val="004862AD"/>
    <w:rsid w:val="004951C8"/>
    <w:rsid w:val="004A1A24"/>
    <w:rsid w:val="004A6CFB"/>
    <w:rsid w:val="004B0387"/>
    <w:rsid w:val="004B11B5"/>
    <w:rsid w:val="004B1C2D"/>
    <w:rsid w:val="004B3AB8"/>
    <w:rsid w:val="004C5AE4"/>
    <w:rsid w:val="004C5C2F"/>
    <w:rsid w:val="004D1894"/>
    <w:rsid w:val="004D41DC"/>
    <w:rsid w:val="004E27B1"/>
    <w:rsid w:val="004E7922"/>
    <w:rsid w:val="004F7846"/>
    <w:rsid w:val="005036B5"/>
    <w:rsid w:val="0050711B"/>
    <w:rsid w:val="00507331"/>
    <w:rsid w:val="00514FAA"/>
    <w:rsid w:val="00516FB4"/>
    <w:rsid w:val="0051743A"/>
    <w:rsid w:val="00530D18"/>
    <w:rsid w:val="005422E8"/>
    <w:rsid w:val="00543778"/>
    <w:rsid w:val="00543F0D"/>
    <w:rsid w:val="00544179"/>
    <w:rsid w:val="00546A03"/>
    <w:rsid w:val="005517D5"/>
    <w:rsid w:val="00552E08"/>
    <w:rsid w:val="005566FA"/>
    <w:rsid w:val="005625D3"/>
    <w:rsid w:val="005644A4"/>
    <w:rsid w:val="0057071B"/>
    <w:rsid w:val="00575627"/>
    <w:rsid w:val="005757C3"/>
    <w:rsid w:val="005775D3"/>
    <w:rsid w:val="0058352B"/>
    <w:rsid w:val="0058636B"/>
    <w:rsid w:val="005A23BF"/>
    <w:rsid w:val="005A77EB"/>
    <w:rsid w:val="005C1DBD"/>
    <w:rsid w:val="005C33CB"/>
    <w:rsid w:val="005C359D"/>
    <w:rsid w:val="005D4D30"/>
    <w:rsid w:val="005E0950"/>
    <w:rsid w:val="005E119C"/>
    <w:rsid w:val="005E7955"/>
    <w:rsid w:val="00600627"/>
    <w:rsid w:val="00600862"/>
    <w:rsid w:val="00603C30"/>
    <w:rsid w:val="00605A53"/>
    <w:rsid w:val="00610B37"/>
    <w:rsid w:val="006123A0"/>
    <w:rsid w:val="0061681B"/>
    <w:rsid w:val="006169FC"/>
    <w:rsid w:val="00617E6E"/>
    <w:rsid w:val="00625215"/>
    <w:rsid w:val="0063663E"/>
    <w:rsid w:val="0064283E"/>
    <w:rsid w:val="00647BF8"/>
    <w:rsid w:val="00650498"/>
    <w:rsid w:val="00652ADA"/>
    <w:rsid w:val="00657E26"/>
    <w:rsid w:val="00662FE7"/>
    <w:rsid w:val="00664BFC"/>
    <w:rsid w:val="0066635D"/>
    <w:rsid w:val="00667BA9"/>
    <w:rsid w:val="00674378"/>
    <w:rsid w:val="00674A54"/>
    <w:rsid w:val="00675E32"/>
    <w:rsid w:val="006776B9"/>
    <w:rsid w:val="006777C8"/>
    <w:rsid w:val="006A0FF2"/>
    <w:rsid w:val="006B32EC"/>
    <w:rsid w:val="006B64FC"/>
    <w:rsid w:val="006B7521"/>
    <w:rsid w:val="006C0339"/>
    <w:rsid w:val="006C462B"/>
    <w:rsid w:val="006C4C6B"/>
    <w:rsid w:val="006C6387"/>
    <w:rsid w:val="006D3CAA"/>
    <w:rsid w:val="006E21E6"/>
    <w:rsid w:val="006E2E81"/>
    <w:rsid w:val="006E6E2D"/>
    <w:rsid w:val="006E79B6"/>
    <w:rsid w:val="006F21FD"/>
    <w:rsid w:val="006F3F40"/>
    <w:rsid w:val="006F403B"/>
    <w:rsid w:val="006F43B3"/>
    <w:rsid w:val="006F4C47"/>
    <w:rsid w:val="00701018"/>
    <w:rsid w:val="00705E6F"/>
    <w:rsid w:val="0071326A"/>
    <w:rsid w:val="00715AEC"/>
    <w:rsid w:val="0071606E"/>
    <w:rsid w:val="0071698F"/>
    <w:rsid w:val="00716D6B"/>
    <w:rsid w:val="007202E2"/>
    <w:rsid w:val="00735E4F"/>
    <w:rsid w:val="00744EF2"/>
    <w:rsid w:val="00752A2E"/>
    <w:rsid w:val="0075451B"/>
    <w:rsid w:val="007608BF"/>
    <w:rsid w:val="007641D9"/>
    <w:rsid w:val="00770D01"/>
    <w:rsid w:val="0077241E"/>
    <w:rsid w:val="00777910"/>
    <w:rsid w:val="00777C5C"/>
    <w:rsid w:val="00780242"/>
    <w:rsid w:val="00783B70"/>
    <w:rsid w:val="00791327"/>
    <w:rsid w:val="0079318D"/>
    <w:rsid w:val="00795C2F"/>
    <w:rsid w:val="007A035E"/>
    <w:rsid w:val="007A310B"/>
    <w:rsid w:val="007A4914"/>
    <w:rsid w:val="007A5EBA"/>
    <w:rsid w:val="007A7D43"/>
    <w:rsid w:val="007B3B9F"/>
    <w:rsid w:val="007B4D65"/>
    <w:rsid w:val="007B4FBE"/>
    <w:rsid w:val="007C32B2"/>
    <w:rsid w:val="007D31C7"/>
    <w:rsid w:val="007D36CA"/>
    <w:rsid w:val="007D3D38"/>
    <w:rsid w:val="007E0453"/>
    <w:rsid w:val="007E236E"/>
    <w:rsid w:val="007E4091"/>
    <w:rsid w:val="007E47C4"/>
    <w:rsid w:val="007E7019"/>
    <w:rsid w:val="007F0CB9"/>
    <w:rsid w:val="007F1ED0"/>
    <w:rsid w:val="007F45D9"/>
    <w:rsid w:val="007F5A2F"/>
    <w:rsid w:val="007F7254"/>
    <w:rsid w:val="00805286"/>
    <w:rsid w:val="00811215"/>
    <w:rsid w:val="00814798"/>
    <w:rsid w:val="0081738D"/>
    <w:rsid w:val="00823156"/>
    <w:rsid w:val="0082727C"/>
    <w:rsid w:val="00830231"/>
    <w:rsid w:val="00832116"/>
    <w:rsid w:val="008331C1"/>
    <w:rsid w:val="0083420E"/>
    <w:rsid w:val="0083586A"/>
    <w:rsid w:val="00853261"/>
    <w:rsid w:val="008537B7"/>
    <w:rsid w:val="00855F2B"/>
    <w:rsid w:val="008573C8"/>
    <w:rsid w:val="008622DB"/>
    <w:rsid w:val="00874F6B"/>
    <w:rsid w:val="00875068"/>
    <w:rsid w:val="008757B1"/>
    <w:rsid w:val="00875B60"/>
    <w:rsid w:val="00877794"/>
    <w:rsid w:val="00877EBC"/>
    <w:rsid w:val="0088376F"/>
    <w:rsid w:val="008865C9"/>
    <w:rsid w:val="008875D6"/>
    <w:rsid w:val="008931FF"/>
    <w:rsid w:val="008A5EB9"/>
    <w:rsid w:val="008C21AE"/>
    <w:rsid w:val="008C51AA"/>
    <w:rsid w:val="008D1C8E"/>
    <w:rsid w:val="008E0E33"/>
    <w:rsid w:val="008E2A4E"/>
    <w:rsid w:val="00900DC8"/>
    <w:rsid w:val="00901C85"/>
    <w:rsid w:val="00906D30"/>
    <w:rsid w:val="00920783"/>
    <w:rsid w:val="00920976"/>
    <w:rsid w:val="009227D3"/>
    <w:rsid w:val="009241F0"/>
    <w:rsid w:val="00934E5B"/>
    <w:rsid w:val="009371EE"/>
    <w:rsid w:val="0094279F"/>
    <w:rsid w:val="00942AE5"/>
    <w:rsid w:val="009433F2"/>
    <w:rsid w:val="009523F0"/>
    <w:rsid w:val="00954979"/>
    <w:rsid w:val="00973338"/>
    <w:rsid w:val="00976CB6"/>
    <w:rsid w:val="00982304"/>
    <w:rsid w:val="00985A61"/>
    <w:rsid w:val="00990566"/>
    <w:rsid w:val="009909C8"/>
    <w:rsid w:val="00991709"/>
    <w:rsid w:val="00997A93"/>
    <w:rsid w:val="009B30D5"/>
    <w:rsid w:val="009B6858"/>
    <w:rsid w:val="009C3FF6"/>
    <w:rsid w:val="009D20AA"/>
    <w:rsid w:val="009E1FDE"/>
    <w:rsid w:val="009E562C"/>
    <w:rsid w:val="00A022C2"/>
    <w:rsid w:val="00A30EEC"/>
    <w:rsid w:val="00A33CE6"/>
    <w:rsid w:val="00A47993"/>
    <w:rsid w:val="00A51F09"/>
    <w:rsid w:val="00A5777E"/>
    <w:rsid w:val="00A637AA"/>
    <w:rsid w:val="00A65CA7"/>
    <w:rsid w:val="00A677A1"/>
    <w:rsid w:val="00AA1019"/>
    <w:rsid w:val="00AB2E97"/>
    <w:rsid w:val="00AB2FE9"/>
    <w:rsid w:val="00AB70BA"/>
    <w:rsid w:val="00AC0692"/>
    <w:rsid w:val="00AC07AF"/>
    <w:rsid w:val="00AC10FD"/>
    <w:rsid w:val="00AC1F2C"/>
    <w:rsid w:val="00AD105F"/>
    <w:rsid w:val="00AD3E9E"/>
    <w:rsid w:val="00AD5CDB"/>
    <w:rsid w:val="00AD5DA0"/>
    <w:rsid w:val="00AD6CE7"/>
    <w:rsid w:val="00B00DB4"/>
    <w:rsid w:val="00B00E71"/>
    <w:rsid w:val="00B043FE"/>
    <w:rsid w:val="00B04F37"/>
    <w:rsid w:val="00B11827"/>
    <w:rsid w:val="00B40077"/>
    <w:rsid w:val="00B428CE"/>
    <w:rsid w:val="00B47777"/>
    <w:rsid w:val="00B50A6E"/>
    <w:rsid w:val="00B665D0"/>
    <w:rsid w:val="00B74B29"/>
    <w:rsid w:val="00B903E3"/>
    <w:rsid w:val="00B97CC2"/>
    <w:rsid w:val="00BA0163"/>
    <w:rsid w:val="00BB0266"/>
    <w:rsid w:val="00BB0E1F"/>
    <w:rsid w:val="00BC0769"/>
    <w:rsid w:val="00BC1B0D"/>
    <w:rsid w:val="00BC5532"/>
    <w:rsid w:val="00BC5E63"/>
    <w:rsid w:val="00BC67B4"/>
    <w:rsid w:val="00BC70CC"/>
    <w:rsid w:val="00BC7E48"/>
    <w:rsid w:val="00BD03D6"/>
    <w:rsid w:val="00BD7723"/>
    <w:rsid w:val="00BE0249"/>
    <w:rsid w:val="00BF0CE1"/>
    <w:rsid w:val="00BF22AD"/>
    <w:rsid w:val="00BF2E32"/>
    <w:rsid w:val="00BF5824"/>
    <w:rsid w:val="00C00A4C"/>
    <w:rsid w:val="00C01D7A"/>
    <w:rsid w:val="00C1418E"/>
    <w:rsid w:val="00C15BEE"/>
    <w:rsid w:val="00C21AF4"/>
    <w:rsid w:val="00C311B6"/>
    <w:rsid w:val="00C32C4E"/>
    <w:rsid w:val="00C331F7"/>
    <w:rsid w:val="00C33792"/>
    <w:rsid w:val="00C42A36"/>
    <w:rsid w:val="00C601DC"/>
    <w:rsid w:val="00C62234"/>
    <w:rsid w:val="00C71950"/>
    <w:rsid w:val="00C72F94"/>
    <w:rsid w:val="00C74D53"/>
    <w:rsid w:val="00C8289D"/>
    <w:rsid w:val="00C8298E"/>
    <w:rsid w:val="00C8529C"/>
    <w:rsid w:val="00C853D9"/>
    <w:rsid w:val="00CA30B6"/>
    <w:rsid w:val="00CB0AF6"/>
    <w:rsid w:val="00CC0B70"/>
    <w:rsid w:val="00CC7593"/>
    <w:rsid w:val="00CD0967"/>
    <w:rsid w:val="00CD4259"/>
    <w:rsid w:val="00CD5568"/>
    <w:rsid w:val="00CD6FF8"/>
    <w:rsid w:val="00CD75D8"/>
    <w:rsid w:val="00CE29F1"/>
    <w:rsid w:val="00CE7B80"/>
    <w:rsid w:val="00CF50F6"/>
    <w:rsid w:val="00D01744"/>
    <w:rsid w:val="00D047F5"/>
    <w:rsid w:val="00D06D67"/>
    <w:rsid w:val="00D34205"/>
    <w:rsid w:val="00D34AD6"/>
    <w:rsid w:val="00D4184B"/>
    <w:rsid w:val="00D47B1C"/>
    <w:rsid w:val="00D53030"/>
    <w:rsid w:val="00D70E8A"/>
    <w:rsid w:val="00D71F60"/>
    <w:rsid w:val="00D837D5"/>
    <w:rsid w:val="00D838CB"/>
    <w:rsid w:val="00D91089"/>
    <w:rsid w:val="00D92E76"/>
    <w:rsid w:val="00D93358"/>
    <w:rsid w:val="00D93D60"/>
    <w:rsid w:val="00D9435A"/>
    <w:rsid w:val="00D96441"/>
    <w:rsid w:val="00DA16BB"/>
    <w:rsid w:val="00DA40A7"/>
    <w:rsid w:val="00DB213C"/>
    <w:rsid w:val="00DC3710"/>
    <w:rsid w:val="00DC4128"/>
    <w:rsid w:val="00DE1D82"/>
    <w:rsid w:val="00DE33C3"/>
    <w:rsid w:val="00DF1CA1"/>
    <w:rsid w:val="00E00CF0"/>
    <w:rsid w:val="00E0399F"/>
    <w:rsid w:val="00E06FAB"/>
    <w:rsid w:val="00E1589E"/>
    <w:rsid w:val="00E16D69"/>
    <w:rsid w:val="00E215AF"/>
    <w:rsid w:val="00E23216"/>
    <w:rsid w:val="00E278D2"/>
    <w:rsid w:val="00E304F2"/>
    <w:rsid w:val="00E32657"/>
    <w:rsid w:val="00E41E82"/>
    <w:rsid w:val="00E47AFF"/>
    <w:rsid w:val="00E51D28"/>
    <w:rsid w:val="00E556BC"/>
    <w:rsid w:val="00E61BBF"/>
    <w:rsid w:val="00E64EE4"/>
    <w:rsid w:val="00E65A9F"/>
    <w:rsid w:val="00E716B1"/>
    <w:rsid w:val="00E74E5F"/>
    <w:rsid w:val="00E8536F"/>
    <w:rsid w:val="00EA3926"/>
    <w:rsid w:val="00EB491F"/>
    <w:rsid w:val="00EB7F25"/>
    <w:rsid w:val="00EC08F2"/>
    <w:rsid w:val="00EC6EC1"/>
    <w:rsid w:val="00EE5872"/>
    <w:rsid w:val="00EE6502"/>
    <w:rsid w:val="00EF1A03"/>
    <w:rsid w:val="00EF3BE1"/>
    <w:rsid w:val="00F02B90"/>
    <w:rsid w:val="00F075F3"/>
    <w:rsid w:val="00F109E3"/>
    <w:rsid w:val="00F1124C"/>
    <w:rsid w:val="00F16B2E"/>
    <w:rsid w:val="00F317F3"/>
    <w:rsid w:val="00F42DB2"/>
    <w:rsid w:val="00F436D4"/>
    <w:rsid w:val="00F5186A"/>
    <w:rsid w:val="00F6354A"/>
    <w:rsid w:val="00F67A7C"/>
    <w:rsid w:val="00F739F6"/>
    <w:rsid w:val="00F747E8"/>
    <w:rsid w:val="00F76895"/>
    <w:rsid w:val="00F81848"/>
    <w:rsid w:val="00F87169"/>
    <w:rsid w:val="00F95BC0"/>
    <w:rsid w:val="00F97A06"/>
    <w:rsid w:val="00FA225B"/>
    <w:rsid w:val="00FB0083"/>
    <w:rsid w:val="00FB2AA8"/>
    <w:rsid w:val="00FB4C0D"/>
    <w:rsid w:val="00FC29CE"/>
    <w:rsid w:val="00FD0E24"/>
    <w:rsid w:val="00FD151A"/>
    <w:rsid w:val="00FD5B88"/>
    <w:rsid w:val="00FE1A6D"/>
    <w:rsid w:val="00FE4E10"/>
    <w:rsid w:val="00FE6213"/>
    <w:rsid w:val="00FF0CB6"/>
    <w:rsid w:val="00FF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C7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cademic">
    <w:name w:val="academic"/>
    <w:basedOn w:val="TableNormal"/>
    <w:uiPriority w:val="99"/>
    <w:rsid w:val="00752A2E"/>
    <w:rPr>
      <w:rFonts w:ascii="Calibri" w:eastAsiaTheme="minorEastAsia" w:hAnsi="Calibri"/>
      <w:lang w:val="en-US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788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88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95C2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5C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C2F"/>
    <w:rPr>
      <w:rFonts w:ascii="Times New Roman" w:eastAsia="Times New Roman" w:hAnsi="Times New Roman" w:cs="Times New Roman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C2F"/>
    <w:rPr>
      <w:rFonts w:ascii="Times New Roman" w:eastAsia="Times New Roman" w:hAnsi="Times New Roman" w:cs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795C2F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AU"/>
    </w:rPr>
  </w:style>
  <w:style w:type="paragraph" w:styleId="NormalWeb">
    <w:name w:val="Normal (Web)"/>
    <w:basedOn w:val="Normal"/>
    <w:uiPriority w:val="99"/>
    <w:unhideWhenUsed/>
    <w:rsid w:val="007B4FB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cademic">
    <w:name w:val="academic"/>
    <w:basedOn w:val="TableNormal"/>
    <w:uiPriority w:val="99"/>
    <w:rsid w:val="00752A2E"/>
    <w:rPr>
      <w:rFonts w:ascii="Calibri" w:eastAsiaTheme="minorEastAsia" w:hAnsi="Calibri"/>
      <w:lang w:val="en-US"/>
    </w:rPr>
    <w:tblPr>
      <w:tblBorders>
        <w:top w:val="single" w:sz="4" w:space="0" w:color="auto"/>
        <w:bottom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788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88E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59"/>
    <w:rsid w:val="00795C2F"/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95C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C2F"/>
    <w:rPr>
      <w:rFonts w:ascii="Times New Roman" w:eastAsia="Times New Roman" w:hAnsi="Times New Roman" w:cs="Times New Roman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C2F"/>
    <w:rPr>
      <w:rFonts w:ascii="Times New Roman" w:eastAsia="Times New Roman" w:hAnsi="Times New Roman" w:cs="Times New Roman"/>
      <w:lang w:val="en-AU"/>
    </w:rPr>
  </w:style>
  <w:style w:type="paragraph" w:styleId="Caption">
    <w:name w:val="caption"/>
    <w:basedOn w:val="Normal"/>
    <w:next w:val="Normal"/>
    <w:uiPriority w:val="35"/>
    <w:unhideWhenUsed/>
    <w:qFormat/>
    <w:rsid w:val="00795C2F"/>
    <w:pPr>
      <w:spacing w:after="200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n-AU"/>
    </w:rPr>
  </w:style>
  <w:style w:type="paragraph" w:styleId="NormalWeb">
    <w:name w:val="Normal (Web)"/>
    <w:basedOn w:val="Normal"/>
    <w:uiPriority w:val="99"/>
    <w:unhideWhenUsed/>
    <w:rsid w:val="007B4FB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MSARDAN</cp:lastModifiedBy>
  <cp:revision>23</cp:revision>
  <dcterms:created xsi:type="dcterms:W3CDTF">2018-11-22T11:02:00Z</dcterms:created>
  <dcterms:modified xsi:type="dcterms:W3CDTF">2019-05-18T01:54:00Z</dcterms:modified>
</cp:coreProperties>
</file>