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E98" w:rsidRPr="00E65755" w:rsidRDefault="00251AE9" w:rsidP="003031D8">
      <w:pPr>
        <w:spacing w:after="0" w:line="240" w:lineRule="auto"/>
        <w:rPr>
          <w:rFonts w:cs="Times New Roman"/>
          <w:b/>
          <w:sz w:val="28"/>
          <w:szCs w:val="28"/>
        </w:rPr>
      </w:pPr>
      <w:r w:rsidRPr="00E65755">
        <w:rPr>
          <w:rFonts w:cs="Times New Roman"/>
          <w:b/>
          <w:sz w:val="28"/>
          <w:szCs w:val="28"/>
        </w:rPr>
        <w:t xml:space="preserve">Adverse Events </w:t>
      </w:r>
      <w:r w:rsidR="00133A74" w:rsidRPr="00E65755">
        <w:rPr>
          <w:rFonts w:cs="Times New Roman"/>
          <w:b/>
          <w:sz w:val="28"/>
          <w:szCs w:val="28"/>
        </w:rPr>
        <w:t>and Serious Adverse Events</w:t>
      </w:r>
      <w:r w:rsidRPr="00E65755">
        <w:rPr>
          <w:rFonts w:cs="Times New Roman"/>
          <w:b/>
          <w:sz w:val="28"/>
          <w:szCs w:val="28"/>
        </w:rPr>
        <w:t xml:space="preserve"> Reporting</w:t>
      </w:r>
    </w:p>
    <w:p w:rsidR="00F93E98" w:rsidRPr="00E65755" w:rsidRDefault="00F93E98" w:rsidP="003031D8">
      <w:pPr>
        <w:spacing w:after="0" w:line="240" w:lineRule="auto"/>
        <w:rPr>
          <w:rFonts w:cs="Times New Roman"/>
          <w:b/>
          <w:sz w:val="28"/>
          <w:szCs w:val="28"/>
        </w:rPr>
      </w:pPr>
    </w:p>
    <w:p w:rsidR="00F93E98" w:rsidRPr="00F93E98" w:rsidRDefault="00F93E98" w:rsidP="00F93E98">
      <w:pPr>
        <w:spacing w:after="0" w:line="240" w:lineRule="auto"/>
        <w:rPr>
          <w:rFonts w:cs="Times New Roman"/>
        </w:rPr>
      </w:pPr>
      <w:r w:rsidRPr="00F93E98">
        <w:rPr>
          <w:rFonts w:cs="Times New Roman"/>
        </w:rPr>
        <w:t xml:space="preserve">The following is based on the consensus statement for reporting adverse events (or experiences) </w:t>
      </w:r>
      <w:r>
        <w:rPr>
          <w:rFonts w:cs="Times New Roman"/>
        </w:rPr>
        <w:t>N</w:t>
      </w:r>
      <w:r w:rsidRPr="00F93E98">
        <w:rPr>
          <w:rFonts w:cs="Times New Roman"/>
        </w:rPr>
        <w:t xml:space="preserve">ote </w:t>
      </w:r>
      <w:r>
        <w:rPr>
          <w:rFonts w:cs="Times New Roman"/>
        </w:rPr>
        <w:t>for Guidance o</w:t>
      </w:r>
      <w:r w:rsidRPr="00F93E98">
        <w:rPr>
          <w:rFonts w:cs="Times New Roman"/>
        </w:rPr>
        <w:t>n Clinical Safety Data Management:</w:t>
      </w:r>
      <w:r>
        <w:rPr>
          <w:rFonts w:cs="Times New Roman"/>
        </w:rPr>
        <w:t xml:space="preserve"> </w:t>
      </w:r>
      <w:r w:rsidRPr="00F93E98">
        <w:rPr>
          <w:rFonts w:cs="Times New Roman"/>
        </w:rPr>
        <w:t xml:space="preserve">Definitions </w:t>
      </w:r>
      <w:r>
        <w:rPr>
          <w:rFonts w:cs="Times New Roman"/>
        </w:rPr>
        <w:t>a</w:t>
      </w:r>
      <w:r w:rsidRPr="00F93E98">
        <w:rPr>
          <w:rFonts w:cs="Times New Roman"/>
        </w:rPr>
        <w:t>nd Standards</w:t>
      </w:r>
      <w:r>
        <w:rPr>
          <w:rFonts w:cs="Times New Roman"/>
        </w:rPr>
        <w:t xml:space="preserve"> for Expedited </w:t>
      </w:r>
      <w:r w:rsidRPr="00F93E98">
        <w:rPr>
          <w:rFonts w:cs="Times New Roman"/>
        </w:rPr>
        <w:t>Reporting</w:t>
      </w:r>
      <w:r>
        <w:rPr>
          <w:rFonts w:cs="Times New Roman"/>
        </w:rPr>
        <w:t xml:space="preserve"> </w:t>
      </w:r>
      <w:r w:rsidRPr="00F93E98">
        <w:rPr>
          <w:rFonts w:cs="Times New Roman"/>
        </w:rPr>
        <w:t>(CPMP/ICH/377/95)</w:t>
      </w:r>
    </w:p>
    <w:p w:rsidR="00F93E98" w:rsidRPr="00F93E98" w:rsidRDefault="00F93E98" w:rsidP="003031D8">
      <w:pPr>
        <w:spacing w:after="0" w:line="240" w:lineRule="auto"/>
        <w:rPr>
          <w:rFonts w:cs="Times New Roman"/>
        </w:rPr>
      </w:pPr>
    </w:p>
    <w:p w:rsidR="00F93E98" w:rsidRDefault="00440CC7" w:rsidP="003031D8">
      <w:pPr>
        <w:spacing w:after="0" w:line="240" w:lineRule="auto"/>
        <w:rPr>
          <w:rFonts w:cs="Times New Roman"/>
        </w:rPr>
      </w:pPr>
      <w:hyperlink r:id="rId5" w:history="1">
        <w:r w:rsidR="00F93E98" w:rsidRPr="00F93E98">
          <w:rPr>
            <w:rStyle w:val="Hyperlink"/>
            <w:rFonts w:cs="Times New Roman"/>
          </w:rPr>
          <w:t>https://www.ema.europa.eu/en/documents/scientific-guideline/international-conference-harmonisation-technical-requirements-registration-pharmaceuticals-human-use_en-15.pdf</w:t>
        </w:r>
      </w:hyperlink>
      <w:r w:rsidR="00F93E98" w:rsidRPr="00F93E98">
        <w:rPr>
          <w:rFonts w:cs="Times New Roman"/>
        </w:rPr>
        <w:t xml:space="preserve"> (accessed 14 November 2019)</w:t>
      </w:r>
    </w:p>
    <w:p w:rsidR="00F93E98" w:rsidRDefault="00F93E98" w:rsidP="003031D8">
      <w:pPr>
        <w:spacing w:after="0" w:line="240" w:lineRule="auto"/>
        <w:rPr>
          <w:rFonts w:cs="Times New Roman"/>
        </w:rPr>
      </w:pPr>
    </w:p>
    <w:p w:rsidR="00F93E98" w:rsidRPr="00F93E98" w:rsidRDefault="001D2422" w:rsidP="00F93E98">
      <w:pPr>
        <w:spacing w:after="0" w:line="240" w:lineRule="auto"/>
        <w:rPr>
          <w:b/>
        </w:rPr>
      </w:pPr>
      <w:r>
        <w:rPr>
          <w:b/>
        </w:rPr>
        <w:t>1</w:t>
      </w:r>
      <w:r>
        <w:rPr>
          <w:b/>
        </w:rPr>
        <w:tab/>
      </w:r>
      <w:r w:rsidR="00F93E98" w:rsidRPr="00F93E98">
        <w:rPr>
          <w:b/>
        </w:rPr>
        <w:t xml:space="preserve">Adverse Event (or Adverse Experience) </w:t>
      </w:r>
    </w:p>
    <w:p w:rsidR="00F93E98" w:rsidRDefault="001D2422" w:rsidP="001D2422">
      <w:pPr>
        <w:spacing w:after="0" w:line="240" w:lineRule="auto"/>
        <w:ind w:left="720"/>
        <w:rPr>
          <w:i/>
        </w:rPr>
      </w:pPr>
      <w:r>
        <w:rPr>
          <w:i/>
        </w:rPr>
        <w:t>“</w:t>
      </w:r>
      <w:r w:rsidR="00F93E98" w:rsidRPr="00133A74">
        <w:rPr>
          <w:i/>
        </w:rPr>
        <w:t>Any untoward medical occurrence in a patient or clinical investigation subject administered a pharmaceutical product and which does not necessarily have to have a causal relationship with this treatment</w:t>
      </w:r>
      <w:r w:rsidR="00133A74">
        <w:rPr>
          <w:i/>
        </w:rPr>
        <w:t>.</w:t>
      </w:r>
      <w:r>
        <w:rPr>
          <w:i/>
        </w:rPr>
        <w:t>”</w:t>
      </w:r>
    </w:p>
    <w:p w:rsidR="00133A74" w:rsidRDefault="00133A74" w:rsidP="00F93E98">
      <w:pPr>
        <w:spacing w:after="0" w:line="240" w:lineRule="auto"/>
        <w:rPr>
          <w:i/>
        </w:rPr>
      </w:pPr>
    </w:p>
    <w:p w:rsidR="00133A74" w:rsidRDefault="00133A74" w:rsidP="00F93E98">
      <w:pPr>
        <w:spacing w:after="0" w:line="240" w:lineRule="auto"/>
      </w:pPr>
      <w:r>
        <w:t xml:space="preserve">With regard to the recruitment intervention, an </w:t>
      </w:r>
      <w:r w:rsidR="001D2422">
        <w:t>adverse event (</w:t>
      </w:r>
      <w:r>
        <w:t>AE</w:t>
      </w:r>
      <w:r w:rsidR="001D2422">
        <w:t>)</w:t>
      </w:r>
      <w:r>
        <w:t xml:space="preserve"> is defined as:</w:t>
      </w:r>
    </w:p>
    <w:p w:rsidR="00133A74" w:rsidRPr="00BA3339" w:rsidRDefault="00133A74" w:rsidP="00F93E98">
      <w:pPr>
        <w:spacing w:after="0" w:line="240" w:lineRule="auto"/>
      </w:pPr>
    </w:p>
    <w:p w:rsidR="00133A74" w:rsidRPr="00BA3339" w:rsidRDefault="00133A74" w:rsidP="00F93E98">
      <w:pPr>
        <w:spacing w:after="0" w:line="240" w:lineRule="auto"/>
      </w:pPr>
      <w:r w:rsidRPr="00BA3339">
        <w:rPr>
          <w:u w:val="single"/>
        </w:rPr>
        <w:t xml:space="preserve">Any unexpected </w:t>
      </w:r>
      <w:r w:rsidR="00BA3339" w:rsidRPr="00BA3339">
        <w:rPr>
          <w:u w:val="single"/>
        </w:rPr>
        <w:t>change in physiology</w:t>
      </w:r>
      <w:r w:rsidRPr="00BA3339">
        <w:rPr>
          <w:u w:val="single"/>
        </w:rPr>
        <w:t xml:space="preserve"> in a study participant associated with either the maximum recruitment manoeuvre (</w:t>
      </w:r>
      <w:proofErr w:type="spellStart"/>
      <w:r w:rsidRPr="00BA3339">
        <w:rPr>
          <w:u w:val="single"/>
        </w:rPr>
        <w:t>RM</w:t>
      </w:r>
      <w:r w:rsidRPr="00BA3339">
        <w:rPr>
          <w:u w:val="single"/>
          <w:vertAlign w:val="subscript"/>
        </w:rPr>
        <w:t>max</w:t>
      </w:r>
      <w:proofErr w:type="spellEnd"/>
      <w:r w:rsidRPr="00BA3339">
        <w:rPr>
          <w:u w:val="single"/>
        </w:rPr>
        <w:t>) or PEEP ad</w:t>
      </w:r>
      <w:bookmarkStart w:id="0" w:name="_GoBack"/>
      <w:bookmarkEnd w:id="0"/>
      <w:r w:rsidRPr="00BA3339">
        <w:rPr>
          <w:u w:val="single"/>
        </w:rPr>
        <w:t>justment and monitoring procedure (PUMP).</w:t>
      </w:r>
      <w:r w:rsidRPr="00BA3339">
        <w:t xml:space="preserve"> This does not necessarily have to have a causal relationship with the above procedure</w:t>
      </w:r>
      <w:r w:rsidR="00BA3339">
        <w:t>s</w:t>
      </w:r>
      <w:r w:rsidRPr="00BA3339">
        <w:t>. Typically this would be an unexpected,</w:t>
      </w:r>
      <w:r w:rsidR="00BA3339">
        <w:t xml:space="preserve"> non-</w:t>
      </w:r>
      <w:r w:rsidR="00BA3339" w:rsidRPr="00BA3339">
        <w:t>life threatening event</w:t>
      </w:r>
      <w:r w:rsidR="00BA3339">
        <w:t>,</w:t>
      </w:r>
      <w:r w:rsidR="00BA3339" w:rsidRPr="00BA3339">
        <w:t xml:space="preserve"> </w:t>
      </w:r>
      <w:r w:rsidRPr="00BA3339">
        <w:t xml:space="preserve">which </w:t>
      </w:r>
      <w:r w:rsidR="00BA3339">
        <w:t>rapidly</w:t>
      </w:r>
      <w:r w:rsidRPr="00BA3339">
        <w:t xml:space="preserve"> resolves </w:t>
      </w:r>
      <w:r w:rsidR="00BA3339">
        <w:t>following simple corrective</w:t>
      </w:r>
      <w:r w:rsidRPr="00BA3339">
        <w:t xml:space="preserve"> measures. For example, hypotension will occur in most participants under-going an </w:t>
      </w:r>
      <w:proofErr w:type="spellStart"/>
      <w:r w:rsidR="0071549A" w:rsidRPr="00BA3339">
        <w:t>RM</w:t>
      </w:r>
      <w:r w:rsidR="0071549A" w:rsidRPr="00BA3339">
        <w:rPr>
          <w:vertAlign w:val="subscript"/>
        </w:rPr>
        <w:t>max</w:t>
      </w:r>
      <w:proofErr w:type="spellEnd"/>
      <w:r w:rsidR="0071549A" w:rsidRPr="00BA3339">
        <w:t>,</w:t>
      </w:r>
      <w:r w:rsidR="0071549A">
        <w:t xml:space="preserve"> or PUMP.</w:t>
      </w:r>
      <w:r w:rsidR="0071549A" w:rsidRPr="00BA3339">
        <w:t xml:space="preserve"> </w:t>
      </w:r>
      <w:r w:rsidR="00BA3339" w:rsidRPr="00BA3339">
        <w:t xml:space="preserve">However if the procedure had to be shortened or abandoned, but the participant recovered with </w:t>
      </w:r>
      <w:r w:rsidR="00BA3339">
        <w:t>simple corrective</w:t>
      </w:r>
      <w:r w:rsidR="00BA3339" w:rsidRPr="00BA3339">
        <w:t xml:space="preserve"> measures (e.g. temporarily increasing noradrenaline</w:t>
      </w:r>
      <w:r w:rsidR="00BA3339">
        <w:t xml:space="preserve"> </w:t>
      </w:r>
      <w:r w:rsidR="001D2422">
        <w:t>≥ 5 mcg / min)</w:t>
      </w:r>
      <w:r w:rsidR="00BA3339" w:rsidRPr="00BA3339">
        <w:t xml:space="preserve"> or giving </w:t>
      </w:r>
      <w:r w:rsidR="00F372FD">
        <w:t xml:space="preserve">more than a 500 ml </w:t>
      </w:r>
      <w:r w:rsidR="00F372FD" w:rsidRPr="00BA3339">
        <w:t xml:space="preserve">fluid </w:t>
      </w:r>
      <w:r w:rsidR="00F372FD">
        <w:t>bolus</w:t>
      </w:r>
      <w:r w:rsidR="00BA3339" w:rsidRPr="00BA3339">
        <w:t xml:space="preserve">) this would be recorded as an Adverse Event (AE).  It is very important these events are accurately recorded as risk factors for AEs need to be defined </w:t>
      </w:r>
      <w:r w:rsidR="001D2422">
        <w:t>when</w:t>
      </w:r>
      <w:r w:rsidR="00BA3339" w:rsidRPr="00BA3339">
        <w:t xml:space="preserve"> carrying out RMs.</w:t>
      </w:r>
    </w:p>
    <w:p w:rsidR="00BA3339" w:rsidRDefault="00BA3339" w:rsidP="00F93E98">
      <w:pPr>
        <w:spacing w:after="0" w:line="240" w:lineRule="auto"/>
        <w:rPr>
          <w:i/>
        </w:rPr>
      </w:pPr>
    </w:p>
    <w:p w:rsidR="00BA3339" w:rsidRPr="00133A74" w:rsidRDefault="00BA3339" w:rsidP="00F93E98">
      <w:pPr>
        <w:spacing w:after="0" w:line="240" w:lineRule="auto"/>
        <w:rPr>
          <w:rFonts w:cs="Times New Roman"/>
        </w:rPr>
      </w:pPr>
    </w:p>
    <w:p w:rsidR="00F93E98" w:rsidRPr="0071549A" w:rsidRDefault="001D2422" w:rsidP="003031D8">
      <w:pPr>
        <w:spacing w:after="0" w:line="240" w:lineRule="auto"/>
        <w:rPr>
          <w:b/>
        </w:rPr>
      </w:pPr>
      <w:r>
        <w:rPr>
          <w:b/>
        </w:rPr>
        <w:t>2</w:t>
      </w:r>
      <w:r>
        <w:rPr>
          <w:b/>
        </w:rPr>
        <w:tab/>
        <w:t>Serious Adverse Event</w:t>
      </w:r>
    </w:p>
    <w:p w:rsidR="001D2422" w:rsidRPr="001D2422" w:rsidRDefault="001D2422" w:rsidP="001D2422">
      <w:pPr>
        <w:spacing w:after="0" w:line="240" w:lineRule="auto"/>
        <w:rPr>
          <w:rFonts w:cs="Times New Roman"/>
          <w:i/>
        </w:rPr>
      </w:pPr>
      <w:r>
        <w:rPr>
          <w:rFonts w:cs="Times New Roman"/>
        </w:rPr>
        <w:tab/>
      </w:r>
      <w:r w:rsidRPr="001D2422">
        <w:rPr>
          <w:rFonts w:cs="Times New Roman"/>
          <w:i/>
        </w:rPr>
        <w:t>“A serious adverse event (experience) or reaction is any untoward medical</w:t>
      </w:r>
    </w:p>
    <w:p w:rsidR="001D2422" w:rsidRPr="001D2422" w:rsidRDefault="001D2422" w:rsidP="001D2422">
      <w:pPr>
        <w:spacing w:after="0" w:line="240" w:lineRule="auto"/>
        <w:ind w:left="720"/>
        <w:rPr>
          <w:rFonts w:cs="Times New Roman"/>
          <w:i/>
        </w:rPr>
      </w:pPr>
      <w:proofErr w:type="gramStart"/>
      <w:r w:rsidRPr="001D2422">
        <w:rPr>
          <w:rFonts w:cs="Times New Roman"/>
          <w:i/>
        </w:rPr>
        <w:t>occurrence</w:t>
      </w:r>
      <w:proofErr w:type="gramEnd"/>
      <w:r w:rsidRPr="001D2422">
        <w:rPr>
          <w:rFonts w:cs="Times New Roman"/>
          <w:i/>
        </w:rPr>
        <w:t xml:space="preserve"> that at any dose:</w:t>
      </w:r>
    </w:p>
    <w:p w:rsidR="001D2422" w:rsidRPr="001D2422" w:rsidRDefault="001D2422" w:rsidP="001D2422">
      <w:pPr>
        <w:pStyle w:val="ListParagraph"/>
        <w:numPr>
          <w:ilvl w:val="0"/>
          <w:numId w:val="2"/>
        </w:numPr>
        <w:spacing w:after="0" w:line="240" w:lineRule="auto"/>
        <w:rPr>
          <w:rFonts w:cs="Times New Roman"/>
          <w:i/>
        </w:rPr>
      </w:pPr>
      <w:r w:rsidRPr="001D2422">
        <w:rPr>
          <w:rFonts w:cs="Times New Roman"/>
          <w:i/>
        </w:rPr>
        <w:t>results in death,</w:t>
      </w:r>
    </w:p>
    <w:p w:rsidR="00F93E98" w:rsidRPr="001D2422" w:rsidRDefault="001D2422" w:rsidP="001D2422">
      <w:pPr>
        <w:pStyle w:val="ListParagraph"/>
        <w:numPr>
          <w:ilvl w:val="0"/>
          <w:numId w:val="2"/>
        </w:numPr>
        <w:spacing w:after="0" w:line="240" w:lineRule="auto"/>
        <w:rPr>
          <w:rFonts w:cs="Times New Roman"/>
          <w:i/>
        </w:rPr>
      </w:pPr>
      <w:r w:rsidRPr="001D2422">
        <w:rPr>
          <w:rFonts w:cs="Times New Roman"/>
          <w:i/>
        </w:rPr>
        <w:t>is life-threatening,</w:t>
      </w:r>
    </w:p>
    <w:p w:rsidR="001D2422" w:rsidRPr="001D2422" w:rsidRDefault="001D2422" w:rsidP="001D2422">
      <w:pPr>
        <w:pStyle w:val="ListParagraph"/>
        <w:numPr>
          <w:ilvl w:val="0"/>
          <w:numId w:val="2"/>
        </w:numPr>
        <w:spacing w:after="0" w:line="240" w:lineRule="auto"/>
        <w:rPr>
          <w:rFonts w:cs="Times New Roman"/>
          <w:i/>
        </w:rPr>
      </w:pPr>
      <w:r w:rsidRPr="001D2422">
        <w:rPr>
          <w:rFonts w:cs="Times New Roman"/>
          <w:i/>
        </w:rPr>
        <w:t>requires inpatient hospitalisation or prolongation of existing</w:t>
      </w:r>
    </w:p>
    <w:p w:rsidR="001D2422" w:rsidRPr="001D2422" w:rsidRDefault="001D2422" w:rsidP="001D2422">
      <w:pPr>
        <w:pStyle w:val="ListParagraph"/>
        <w:numPr>
          <w:ilvl w:val="0"/>
          <w:numId w:val="2"/>
        </w:numPr>
        <w:spacing w:after="0" w:line="240" w:lineRule="auto"/>
        <w:rPr>
          <w:rFonts w:cs="Times New Roman"/>
          <w:i/>
        </w:rPr>
      </w:pPr>
      <w:r w:rsidRPr="001D2422">
        <w:rPr>
          <w:rFonts w:cs="Times New Roman"/>
          <w:i/>
        </w:rPr>
        <w:t>hospitalisation,</w:t>
      </w:r>
    </w:p>
    <w:p w:rsidR="001D2422" w:rsidRPr="001D2422" w:rsidRDefault="001D2422" w:rsidP="001D2422">
      <w:pPr>
        <w:pStyle w:val="ListParagraph"/>
        <w:numPr>
          <w:ilvl w:val="0"/>
          <w:numId w:val="2"/>
        </w:numPr>
        <w:spacing w:after="0" w:line="240" w:lineRule="auto"/>
        <w:rPr>
          <w:rFonts w:cs="Times New Roman"/>
          <w:i/>
        </w:rPr>
      </w:pPr>
      <w:r w:rsidRPr="001D2422">
        <w:rPr>
          <w:rFonts w:cs="Times New Roman"/>
          <w:i/>
        </w:rPr>
        <w:t>results in persistent or significant disability/incapacity</w:t>
      </w:r>
      <w:r>
        <w:rPr>
          <w:rFonts w:cs="Times New Roman"/>
          <w:i/>
        </w:rPr>
        <w:t>”</w:t>
      </w:r>
    </w:p>
    <w:p w:rsidR="00F93E98" w:rsidRPr="00F93E98" w:rsidRDefault="00F93E98" w:rsidP="003031D8">
      <w:pPr>
        <w:spacing w:after="0" w:line="240" w:lineRule="auto"/>
        <w:rPr>
          <w:rFonts w:cs="Times New Roman"/>
          <w:b/>
        </w:rPr>
      </w:pPr>
    </w:p>
    <w:p w:rsidR="001D2422" w:rsidRDefault="001D2422" w:rsidP="001D2422">
      <w:pPr>
        <w:spacing w:after="0" w:line="240" w:lineRule="auto"/>
      </w:pPr>
      <w:r>
        <w:t>With regard to the recruitment intervention, a serious adverse event (SAE) is defined as:</w:t>
      </w:r>
    </w:p>
    <w:p w:rsidR="001D2422" w:rsidRDefault="001D2422" w:rsidP="001D2422">
      <w:pPr>
        <w:spacing w:after="0" w:line="240" w:lineRule="auto"/>
      </w:pPr>
    </w:p>
    <w:p w:rsidR="0071549A" w:rsidRDefault="001D2422" w:rsidP="001D2422">
      <w:pPr>
        <w:spacing w:after="0" w:line="240" w:lineRule="auto"/>
      </w:pPr>
      <w:r w:rsidRPr="00BA3339">
        <w:rPr>
          <w:u w:val="single"/>
        </w:rPr>
        <w:t xml:space="preserve">Any </w:t>
      </w:r>
      <w:r w:rsidR="0071549A">
        <w:rPr>
          <w:u w:val="single"/>
        </w:rPr>
        <w:t xml:space="preserve">immediate life-threatening </w:t>
      </w:r>
      <w:r w:rsidRPr="00BA3339">
        <w:rPr>
          <w:u w:val="single"/>
        </w:rPr>
        <w:t>unexpected change in physiology in a study participant associated with either the maximum recruitment manoeuvre (</w:t>
      </w:r>
      <w:proofErr w:type="spellStart"/>
      <w:r w:rsidRPr="00BA3339">
        <w:rPr>
          <w:u w:val="single"/>
        </w:rPr>
        <w:t>RM</w:t>
      </w:r>
      <w:r w:rsidRPr="00BA3339">
        <w:rPr>
          <w:u w:val="single"/>
          <w:vertAlign w:val="subscript"/>
        </w:rPr>
        <w:t>max</w:t>
      </w:r>
      <w:proofErr w:type="spellEnd"/>
      <w:r w:rsidRPr="00BA3339">
        <w:rPr>
          <w:u w:val="single"/>
        </w:rPr>
        <w:t>) or PEEP adjustment and monitoring procedure (PUMP).</w:t>
      </w:r>
      <w:r w:rsidRPr="00BA3339">
        <w:t xml:space="preserve"> This does not necessarily have to have a causal relationship with the above procedure</w:t>
      </w:r>
      <w:r>
        <w:t>s</w:t>
      </w:r>
      <w:r w:rsidR="0071549A">
        <w:t>. T</w:t>
      </w:r>
      <w:r w:rsidRPr="00BA3339">
        <w:t>his would be an unexpected</w:t>
      </w:r>
      <w:r w:rsidR="0071549A">
        <w:t xml:space="preserve"> </w:t>
      </w:r>
      <w:r w:rsidRPr="00BA3339">
        <w:t>life threatening event</w:t>
      </w:r>
      <w:r>
        <w:t>,</w:t>
      </w:r>
      <w:r w:rsidRPr="00BA3339">
        <w:t xml:space="preserve"> which </w:t>
      </w:r>
      <w:r w:rsidR="0071549A">
        <w:t xml:space="preserve">does not </w:t>
      </w:r>
      <w:r>
        <w:t>rapidly</w:t>
      </w:r>
      <w:r w:rsidR="0071549A">
        <w:t xml:space="preserve"> resolve</w:t>
      </w:r>
      <w:r w:rsidRPr="00BA3339">
        <w:t xml:space="preserve"> </w:t>
      </w:r>
      <w:r>
        <w:t>following simple corrective</w:t>
      </w:r>
      <w:r w:rsidRPr="00BA3339">
        <w:t xml:space="preserve"> measures. For example, </w:t>
      </w:r>
      <w:r w:rsidR="0071549A">
        <w:t xml:space="preserve">severe </w:t>
      </w:r>
      <w:r w:rsidRPr="00BA3339">
        <w:t>hypotension</w:t>
      </w:r>
      <w:r w:rsidR="0071549A">
        <w:t xml:space="preserve"> or cardiac arrest /pulseless electrical activity</w:t>
      </w:r>
      <w:r w:rsidRPr="00BA3339">
        <w:t xml:space="preserve"> </w:t>
      </w:r>
      <w:r w:rsidR="0071549A">
        <w:t xml:space="preserve">in a </w:t>
      </w:r>
      <w:r w:rsidR="0071549A" w:rsidRPr="00BA3339">
        <w:t>participant</w:t>
      </w:r>
      <w:r w:rsidRPr="00BA3339">
        <w:t xml:space="preserve"> under-going an </w:t>
      </w:r>
      <w:proofErr w:type="spellStart"/>
      <w:r w:rsidRPr="00BA3339">
        <w:t>RM</w:t>
      </w:r>
      <w:r w:rsidRPr="00BA3339">
        <w:rPr>
          <w:vertAlign w:val="subscript"/>
        </w:rPr>
        <w:t>max</w:t>
      </w:r>
      <w:proofErr w:type="spellEnd"/>
      <w:r w:rsidRPr="00BA3339">
        <w:t>,</w:t>
      </w:r>
      <w:r w:rsidR="0071549A">
        <w:t xml:space="preserve"> or PUMP, which required significant resuscitative </w:t>
      </w:r>
      <w:r w:rsidRPr="00BA3339">
        <w:t>measures</w:t>
      </w:r>
      <w:r w:rsidR="0071549A">
        <w:t xml:space="preserve">. In addition, evidence of barotrauma (e.g. pneumothorax) at any time is regarded as an SAE.  See table for other definitions. All events considered to be SAE must be immediately notified to the research team. </w:t>
      </w:r>
    </w:p>
    <w:p w:rsidR="001D2422" w:rsidRDefault="001D2422" w:rsidP="001D2422">
      <w:pPr>
        <w:spacing w:after="0" w:line="240" w:lineRule="auto"/>
      </w:pPr>
      <w:r w:rsidRPr="00BA3339">
        <w:t xml:space="preserve">It is very important </w:t>
      </w:r>
      <w:r w:rsidR="0071549A">
        <w:t>AEs and SAEs</w:t>
      </w:r>
      <w:r w:rsidRPr="00BA3339">
        <w:t xml:space="preserve"> are accurately recorded as risk factors </w:t>
      </w:r>
      <w:r w:rsidR="0071549A">
        <w:t>for carrying out recruitment manoeuvres need to be defined.</w:t>
      </w:r>
    </w:p>
    <w:p w:rsidR="00BF5F54" w:rsidRDefault="00BF5F54" w:rsidP="00BF5F54">
      <w:pPr>
        <w:spacing w:after="0" w:line="240" w:lineRule="auto"/>
        <w:rPr>
          <w:b/>
          <w:sz w:val="28"/>
        </w:rPr>
      </w:pPr>
      <w:r w:rsidRPr="00E65755">
        <w:rPr>
          <w:b/>
          <w:sz w:val="28"/>
        </w:rPr>
        <w:lastRenderedPageBreak/>
        <w:t xml:space="preserve">Adverse Event </w:t>
      </w:r>
      <w:r>
        <w:rPr>
          <w:b/>
          <w:sz w:val="28"/>
        </w:rPr>
        <w:t xml:space="preserve">(AE) </w:t>
      </w:r>
      <w:r w:rsidRPr="00E65755">
        <w:rPr>
          <w:b/>
          <w:sz w:val="28"/>
        </w:rPr>
        <w:t>Reporting Form</w:t>
      </w:r>
    </w:p>
    <w:p w:rsidR="00BF5F54" w:rsidRPr="00BF5F54" w:rsidRDefault="00BF5F54" w:rsidP="00BF5F54">
      <w:pPr>
        <w:spacing w:after="0" w:line="240" w:lineRule="auto"/>
        <w:rPr>
          <w:rFonts w:cs="Times New Roman"/>
        </w:rPr>
      </w:pPr>
    </w:p>
    <w:p w:rsidR="00BF5F54" w:rsidRPr="00956AAF" w:rsidRDefault="00BF5F54" w:rsidP="00BF5F54">
      <w:pPr>
        <w:spacing w:after="0" w:line="240" w:lineRule="auto"/>
        <w:rPr>
          <w:rFonts w:cs="Times New Roman"/>
          <w:b/>
        </w:rPr>
      </w:pPr>
      <w:r w:rsidRPr="00956AAF">
        <w:rPr>
          <w:rFonts w:cs="Times New Roman"/>
          <w:b/>
        </w:rPr>
        <w:t>Patient Trial Number</w:t>
      </w:r>
    </w:p>
    <w:tbl>
      <w:tblPr>
        <w:tblStyle w:val="TableGrid"/>
        <w:tblW w:w="0" w:type="auto"/>
        <w:tblLook w:val="04A0" w:firstRow="1" w:lastRow="0" w:firstColumn="1" w:lastColumn="0" w:noHBand="0" w:noVBand="1"/>
      </w:tblPr>
      <w:tblGrid>
        <w:gridCol w:w="1908"/>
      </w:tblGrid>
      <w:tr w:rsidR="00BF5F54" w:rsidRPr="00956AAF" w:rsidTr="00E110E8">
        <w:tc>
          <w:tcPr>
            <w:tcW w:w="1908" w:type="dxa"/>
          </w:tcPr>
          <w:p w:rsidR="00BF5F54" w:rsidRPr="00956AAF" w:rsidRDefault="00BF5F54" w:rsidP="00E110E8">
            <w:pPr>
              <w:rPr>
                <w:rFonts w:cs="Times New Roman"/>
              </w:rPr>
            </w:pPr>
          </w:p>
        </w:tc>
      </w:tr>
    </w:tbl>
    <w:p w:rsidR="00BF5F54" w:rsidRPr="00956AAF" w:rsidRDefault="00BF5F54" w:rsidP="00BF5F54">
      <w:pPr>
        <w:spacing w:after="0" w:line="240" w:lineRule="auto"/>
        <w:rPr>
          <w:rFonts w:cs="Times New Roman"/>
        </w:rPr>
      </w:pPr>
    </w:p>
    <w:p w:rsidR="00BF5F54" w:rsidRPr="00956AAF" w:rsidRDefault="00BF5F54" w:rsidP="00BF5F54">
      <w:pPr>
        <w:spacing w:after="0" w:line="240" w:lineRule="auto"/>
        <w:rPr>
          <w:rFonts w:cs="Times New Roman"/>
          <w:b/>
        </w:rPr>
      </w:pPr>
      <w:r w:rsidRPr="00956AAF">
        <w:rPr>
          <w:rFonts w:cs="Times New Roman"/>
          <w:b/>
        </w:rPr>
        <w:t>Patient conditions (list)</w:t>
      </w:r>
    </w:p>
    <w:tbl>
      <w:tblPr>
        <w:tblStyle w:val="TableGrid"/>
        <w:tblW w:w="0" w:type="auto"/>
        <w:tblLook w:val="04A0" w:firstRow="1" w:lastRow="0" w:firstColumn="1" w:lastColumn="0" w:noHBand="0" w:noVBand="1"/>
      </w:tblPr>
      <w:tblGrid>
        <w:gridCol w:w="9016"/>
      </w:tblGrid>
      <w:tr w:rsidR="00BF5F54" w:rsidRPr="00956AAF" w:rsidTr="00E110E8">
        <w:tc>
          <w:tcPr>
            <w:tcW w:w="9016" w:type="dxa"/>
          </w:tcPr>
          <w:p w:rsidR="00BF5F54" w:rsidRPr="00956AAF" w:rsidRDefault="00BF5F54" w:rsidP="00E110E8">
            <w:pPr>
              <w:rPr>
                <w:rFonts w:cs="Times New Roman"/>
              </w:rPr>
            </w:pPr>
          </w:p>
          <w:p w:rsidR="00BF5F54" w:rsidRPr="00956AAF" w:rsidRDefault="00BF5F54" w:rsidP="00E110E8">
            <w:pPr>
              <w:rPr>
                <w:rFonts w:cs="Times New Roman"/>
              </w:rPr>
            </w:pPr>
          </w:p>
          <w:p w:rsidR="00BF5F54" w:rsidRPr="00956AAF" w:rsidRDefault="00BF5F54" w:rsidP="00E110E8">
            <w:pPr>
              <w:rPr>
                <w:rFonts w:cs="Times New Roman"/>
              </w:rPr>
            </w:pPr>
          </w:p>
          <w:p w:rsidR="00BF5F54" w:rsidRPr="00956AAF" w:rsidRDefault="00BF5F54" w:rsidP="00E110E8">
            <w:pPr>
              <w:rPr>
                <w:rFonts w:cs="Times New Roman"/>
              </w:rPr>
            </w:pPr>
          </w:p>
        </w:tc>
      </w:tr>
    </w:tbl>
    <w:p w:rsidR="00BF5F54" w:rsidRPr="00956AAF" w:rsidRDefault="00BF5F54" w:rsidP="00BF5F54">
      <w:pPr>
        <w:spacing w:after="0" w:line="240" w:lineRule="auto"/>
        <w:rPr>
          <w:rFonts w:cs="Times New Roman"/>
        </w:rPr>
      </w:pPr>
    </w:p>
    <w:p w:rsidR="00BF5F54" w:rsidRPr="00956AAF" w:rsidRDefault="00BF5F54" w:rsidP="00BF5F54">
      <w:pPr>
        <w:spacing w:after="0" w:line="240" w:lineRule="auto"/>
        <w:rPr>
          <w:rFonts w:cs="Times New Roman"/>
          <w:b/>
        </w:rPr>
      </w:pPr>
      <w:r w:rsidRPr="00956AAF">
        <w:rPr>
          <w:rFonts w:cs="Times New Roman"/>
          <w:b/>
        </w:rPr>
        <w:t>AE Types</w:t>
      </w:r>
    </w:p>
    <w:tbl>
      <w:tblPr>
        <w:tblStyle w:val="TableGrid"/>
        <w:tblW w:w="0" w:type="auto"/>
        <w:tblLook w:val="04A0" w:firstRow="1" w:lastRow="0" w:firstColumn="1" w:lastColumn="0" w:noHBand="0" w:noVBand="1"/>
      </w:tblPr>
      <w:tblGrid>
        <w:gridCol w:w="846"/>
        <w:gridCol w:w="3118"/>
        <w:gridCol w:w="851"/>
        <w:gridCol w:w="4201"/>
      </w:tblGrid>
      <w:tr w:rsidR="00BF5F54" w:rsidRPr="00956AAF" w:rsidTr="00E110E8">
        <w:tc>
          <w:tcPr>
            <w:tcW w:w="846" w:type="dxa"/>
          </w:tcPr>
          <w:p w:rsidR="00BF5F54" w:rsidRPr="00956AAF" w:rsidRDefault="00BF5F54" w:rsidP="00E110E8">
            <w:pPr>
              <w:rPr>
                <w:rFonts w:cs="Times New Roman"/>
              </w:rPr>
            </w:pPr>
          </w:p>
        </w:tc>
        <w:tc>
          <w:tcPr>
            <w:tcW w:w="3118" w:type="dxa"/>
          </w:tcPr>
          <w:p w:rsidR="00BF5F54" w:rsidRPr="00956AAF" w:rsidRDefault="00BF5F54" w:rsidP="00E110E8">
            <w:pPr>
              <w:rPr>
                <w:rFonts w:cs="Times New Roman"/>
              </w:rPr>
            </w:pPr>
            <w:r>
              <w:rPr>
                <w:rFonts w:cs="Times New Roman"/>
              </w:rPr>
              <w:t>Hypoxaemia</w:t>
            </w:r>
          </w:p>
        </w:tc>
        <w:tc>
          <w:tcPr>
            <w:tcW w:w="851" w:type="dxa"/>
          </w:tcPr>
          <w:p w:rsidR="00BF5F54" w:rsidRPr="00956AAF" w:rsidRDefault="00BF5F54" w:rsidP="00E110E8">
            <w:pPr>
              <w:rPr>
                <w:rFonts w:cs="Times New Roman"/>
              </w:rPr>
            </w:pPr>
          </w:p>
        </w:tc>
        <w:tc>
          <w:tcPr>
            <w:tcW w:w="4201" w:type="dxa"/>
          </w:tcPr>
          <w:p w:rsidR="00BF5F54" w:rsidRPr="00956AAF" w:rsidRDefault="005C4D46" w:rsidP="00E110E8">
            <w:pPr>
              <w:rPr>
                <w:rFonts w:cs="Times New Roman"/>
              </w:rPr>
            </w:pPr>
            <w:r>
              <w:rPr>
                <w:rFonts w:cs="Times New Roman"/>
              </w:rPr>
              <w:t>Respiratory dyssynchrony</w:t>
            </w:r>
          </w:p>
        </w:tc>
      </w:tr>
      <w:tr w:rsidR="00BF5F54" w:rsidRPr="00956AAF" w:rsidTr="00E110E8">
        <w:tc>
          <w:tcPr>
            <w:tcW w:w="846" w:type="dxa"/>
          </w:tcPr>
          <w:p w:rsidR="00BF5F54" w:rsidRPr="00956AAF" w:rsidRDefault="00BF5F54" w:rsidP="00E110E8">
            <w:pPr>
              <w:rPr>
                <w:rFonts w:cs="Times New Roman"/>
              </w:rPr>
            </w:pPr>
          </w:p>
        </w:tc>
        <w:tc>
          <w:tcPr>
            <w:tcW w:w="3118" w:type="dxa"/>
          </w:tcPr>
          <w:p w:rsidR="00BF5F54" w:rsidRPr="00956AAF" w:rsidRDefault="00BF5F54" w:rsidP="00E110E8">
            <w:pPr>
              <w:rPr>
                <w:rFonts w:cs="Times New Roman"/>
              </w:rPr>
            </w:pPr>
            <w:r>
              <w:rPr>
                <w:rFonts w:cs="Times New Roman"/>
              </w:rPr>
              <w:t>Hypotension</w:t>
            </w:r>
          </w:p>
        </w:tc>
        <w:tc>
          <w:tcPr>
            <w:tcW w:w="851" w:type="dxa"/>
            <w:vMerge w:val="restart"/>
          </w:tcPr>
          <w:p w:rsidR="00BF5F54" w:rsidRPr="00956AAF" w:rsidRDefault="00BF5F54" w:rsidP="00E110E8">
            <w:pPr>
              <w:rPr>
                <w:rFonts w:cs="Times New Roman"/>
              </w:rPr>
            </w:pPr>
          </w:p>
        </w:tc>
        <w:tc>
          <w:tcPr>
            <w:tcW w:w="4201" w:type="dxa"/>
            <w:vMerge w:val="restart"/>
          </w:tcPr>
          <w:p w:rsidR="00BF5F54" w:rsidRPr="00956AAF" w:rsidRDefault="005C4D46" w:rsidP="00E110E8">
            <w:pPr>
              <w:rPr>
                <w:rFonts w:cs="Times New Roman"/>
              </w:rPr>
            </w:pPr>
            <w:r>
              <w:rPr>
                <w:rFonts w:cs="Times New Roman"/>
              </w:rPr>
              <w:t>Other</w:t>
            </w:r>
            <w:r w:rsidRPr="00956AAF">
              <w:rPr>
                <w:rFonts w:cs="Times New Roman"/>
              </w:rPr>
              <w:t>:</w:t>
            </w:r>
          </w:p>
        </w:tc>
      </w:tr>
      <w:tr w:rsidR="00BF5F54" w:rsidRPr="00956AAF" w:rsidTr="00E110E8">
        <w:tc>
          <w:tcPr>
            <w:tcW w:w="846" w:type="dxa"/>
          </w:tcPr>
          <w:p w:rsidR="00BF5F54" w:rsidRPr="00956AAF" w:rsidRDefault="00BF5F54" w:rsidP="00E110E8">
            <w:pPr>
              <w:rPr>
                <w:rFonts w:cs="Times New Roman"/>
              </w:rPr>
            </w:pPr>
          </w:p>
        </w:tc>
        <w:tc>
          <w:tcPr>
            <w:tcW w:w="3118" w:type="dxa"/>
          </w:tcPr>
          <w:p w:rsidR="00BF5F54" w:rsidRPr="00956AAF" w:rsidRDefault="005C4D46" w:rsidP="00E110E8">
            <w:pPr>
              <w:rPr>
                <w:rFonts w:cs="Times New Roman"/>
              </w:rPr>
            </w:pPr>
            <w:r>
              <w:rPr>
                <w:rFonts w:cs="Times New Roman"/>
              </w:rPr>
              <w:t>Agitation / distress</w:t>
            </w:r>
          </w:p>
        </w:tc>
        <w:tc>
          <w:tcPr>
            <w:tcW w:w="851" w:type="dxa"/>
            <w:vMerge/>
          </w:tcPr>
          <w:p w:rsidR="00BF5F54" w:rsidRPr="00956AAF" w:rsidRDefault="00BF5F54" w:rsidP="00E110E8">
            <w:pPr>
              <w:rPr>
                <w:rFonts w:cs="Times New Roman"/>
              </w:rPr>
            </w:pPr>
          </w:p>
        </w:tc>
        <w:tc>
          <w:tcPr>
            <w:tcW w:w="4201" w:type="dxa"/>
            <w:vMerge/>
          </w:tcPr>
          <w:p w:rsidR="00BF5F54" w:rsidRPr="00956AAF" w:rsidRDefault="00BF5F54" w:rsidP="00E110E8">
            <w:pPr>
              <w:rPr>
                <w:rFonts w:cs="Times New Roman"/>
              </w:rPr>
            </w:pPr>
          </w:p>
        </w:tc>
      </w:tr>
    </w:tbl>
    <w:p w:rsidR="00BF5F54" w:rsidRPr="00956AAF" w:rsidRDefault="00BF5F54" w:rsidP="00BF5F54">
      <w:pPr>
        <w:spacing w:after="0" w:line="240" w:lineRule="auto"/>
        <w:rPr>
          <w:rFonts w:cs="Times New Roman"/>
        </w:rPr>
      </w:pPr>
    </w:p>
    <w:p w:rsidR="00BF5F54" w:rsidRPr="00956AAF" w:rsidRDefault="00BF5F54" w:rsidP="00BF5F54">
      <w:pPr>
        <w:spacing w:after="0" w:line="240" w:lineRule="auto"/>
        <w:rPr>
          <w:rFonts w:cs="Times New Roman"/>
          <w:b/>
        </w:rPr>
      </w:pPr>
      <w:r w:rsidRPr="00956AAF">
        <w:rPr>
          <w:rFonts w:cs="Times New Roman"/>
          <w:b/>
        </w:rPr>
        <w:t>AE Description and Treatment:</w:t>
      </w:r>
    </w:p>
    <w:tbl>
      <w:tblPr>
        <w:tblStyle w:val="TableGrid"/>
        <w:tblW w:w="0" w:type="auto"/>
        <w:tblLook w:val="04A0" w:firstRow="1" w:lastRow="0" w:firstColumn="1" w:lastColumn="0" w:noHBand="0" w:noVBand="1"/>
      </w:tblPr>
      <w:tblGrid>
        <w:gridCol w:w="9016"/>
      </w:tblGrid>
      <w:tr w:rsidR="00BF5F54" w:rsidRPr="00956AAF" w:rsidTr="00E110E8">
        <w:tc>
          <w:tcPr>
            <w:tcW w:w="9016" w:type="dxa"/>
          </w:tcPr>
          <w:p w:rsidR="00BF5F54" w:rsidRPr="00956AAF" w:rsidRDefault="00BF5F54" w:rsidP="00E110E8">
            <w:pPr>
              <w:rPr>
                <w:rFonts w:cs="Times New Roman"/>
              </w:rPr>
            </w:pPr>
            <w:r w:rsidRPr="00956AAF">
              <w:rPr>
                <w:rFonts w:cs="Times New Roman"/>
              </w:rPr>
              <w:t>(Please record any particular treatment given)</w:t>
            </w:r>
          </w:p>
          <w:p w:rsidR="00BF5F54" w:rsidRPr="00956AAF" w:rsidRDefault="00BF5F54" w:rsidP="00E110E8">
            <w:pPr>
              <w:rPr>
                <w:rFonts w:cs="Times New Roman"/>
              </w:rPr>
            </w:pPr>
          </w:p>
          <w:p w:rsidR="00BF5F54" w:rsidRPr="00956AAF" w:rsidRDefault="00BF5F54" w:rsidP="00E110E8">
            <w:pPr>
              <w:rPr>
                <w:rFonts w:cs="Times New Roman"/>
              </w:rPr>
            </w:pPr>
          </w:p>
          <w:p w:rsidR="00BF5F54" w:rsidRPr="00956AAF" w:rsidRDefault="00BF5F54" w:rsidP="00E110E8">
            <w:pPr>
              <w:rPr>
                <w:rFonts w:cs="Times New Roman"/>
              </w:rPr>
            </w:pPr>
          </w:p>
          <w:p w:rsidR="00BF5F54" w:rsidRDefault="00BF5F54" w:rsidP="00E110E8">
            <w:pPr>
              <w:rPr>
                <w:rFonts w:cs="Times New Roman"/>
              </w:rPr>
            </w:pPr>
          </w:p>
          <w:p w:rsidR="00F2534C" w:rsidRDefault="00F2534C" w:rsidP="00E110E8">
            <w:pPr>
              <w:rPr>
                <w:rFonts w:cs="Times New Roman"/>
              </w:rPr>
            </w:pPr>
          </w:p>
          <w:p w:rsidR="00F2534C" w:rsidRPr="00956AAF" w:rsidRDefault="00F2534C" w:rsidP="00E110E8">
            <w:pPr>
              <w:rPr>
                <w:rFonts w:cs="Times New Roman"/>
              </w:rPr>
            </w:pPr>
          </w:p>
        </w:tc>
      </w:tr>
    </w:tbl>
    <w:p w:rsidR="00BF5F54" w:rsidRPr="00956AAF" w:rsidRDefault="00BF5F54" w:rsidP="00BF5F54">
      <w:pPr>
        <w:spacing w:after="0" w:line="240" w:lineRule="auto"/>
        <w:rPr>
          <w:rFonts w:cs="Times New Roman"/>
        </w:rPr>
      </w:pPr>
    </w:p>
    <w:p w:rsidR="00BF5F54" w:rsidRPr="00956AAF" w:rsidRDefault="00BF5F54" w:rsidP="00BF5F54">
      <w:pPr>
        <w:spacing w:after="0" w:line="240" w:lineRule="auto"/>
        <w:rPr>
          <w:rFonts w:cs="Times New Roman"/>
          <w:b/>
        </w:rPr>
      </w:pPr>
      <w:r w:rsidRPr="00956AAF">
        <w:rPr>
          <w:rFonts w:cs="Times New Roman"/>
          <w:b/>
        </w:rPr>
        <w:t>Principal/ Investigator Suspected R</w:t>
      </w:r>
      <w:r w:rsidR="00C72639">
        <w:rPr>
          <w:rFonts w:cs="Times New Roman"/>
          <w:b/>
        </w:rPr>
        <w:t xml:space="preserve">elationship of </w:t>
      </w:r>
      <w:r w:rsidRPr="00956AAF">
        <w:rPr>
          <w:rFonts w:cs="Times New Roman"/>
          <w:b/>
        </w:rPr>
        <w:t>AE to Study Treatment:</w:t>
      </w:r>
    </w:p>
    <w:tbl>
      <w:tblPr>
        <w:tblStyle w:val="TableGrid"/>
        <w:tblW w:w="0" w:type="auto"/>
        <w:tblLook w:val="04A0" w:firstRow="1" w:lastRow="0" w:firstColumn="1" w:lastColumn="0" w:noHBand="0" w:noVBand="1"/>
      </w:tblPr>
      <w:tblGrid>
        <w:gridCol w:w="846"/>
        <w:gridCol w:w="1701"/>
      </w:tblGrid>
      <w:tr w:rsidR="00BF5F54" w:rsidRPr="00956AAF" w:rsidTr="00E110E8">
        <w:trPr>
          <w:trHeight w:val="154"/>
        </w:trPr>
        <w:tc>
          <w:tcPr>
            <w:tcW w:w="846" w:type="dxa"/>
          </w:tcPr>
          <w:p w:rsidR="00BF5F54" w:rsidRPr="00956AAF" w:rsidRDefault="00BF5F54" w:rsidP="00E110E8">
            <w:pPr>
              <w:rPr>
                <w:rFonts w:cs="Times New Roman"/>
              </w:rPr>
            </w:pPr>
          </w:p>
        </w:tc>
        <w:tc>
          <w:tcPr>
            <w:tcW w:w="1701" w:type="dxa"/>
          </w:tcPr>
          <w:p w:rsidR="00BF5F54" w:rsidRPr="00956AAF" w:rsidRDefault="00BF5F54" w:rsidP="00E110E8">
            <w:pPr>
              <w:rPr>
                <w:rFonts w:cs="Times New Roman"/>
              </w:rPr>
            </w:pPr>
            <w:r w:rsidRPr="00956AAF">
              <w:rPr>
                <w:rFonts w:cs="Times New Roman"/>
              </w:rPr>
              <w:t>Not Related</w:t>
            </w:r>
          </w:p>
        </w:tc>
      </w:tr>
      <w:tr w:rsidR="00BF5F54" w:rsidRPr="00956AAF" w:rsidTr="00E110E8">
        <w:trPr>
          <w:trHeight w:val="154"/>
        </w:trPr>
        <w:tc>
          <w:tcPr>
            <w:tcW w:w="846" w:type="dxa"/>
          </w:tcPr>
          <w:p w:rsidR="00BF5F54" w:rsidRPr="00956AAF" w:rsidRDefault="00BF5F54" w:rsidP="00E110E8">
            <w:pPr>
              <w:rPr>
                <w:rFonts w:cs="Times New Roman"/>
              </w:rPr>
            </w:pPr>
          </w:p>
        </w:tc>
        <w:tc>
          <w:tcPr>
            <w:tcW w:w="1701" w:type="dxa"/>
          </w:tcPr>
          <w:p w:rsidR="00BF5F54" w:rsidRPr="00956AAF" w:rsidRDefault="00BF5F54" w:rsidP="00E110E8">
            <w:pPr>
              <w:rPr>
                <w:rFonts w:cs="Times New Roman"/>
              </w:rPr>
            </w:pPr>
            <w:r w:rsidRPr="00956AAF">
              <w:rPr>
                <w:rFonts w:cs="Times New Roman"/>
              </w:rPr>
              <w:t>Unlikely</w:t>
            </w:r>
          </w:p>
        </w:tc>
      </w:tr>
      <w:tr w:rsidR="00BF5F54" w:rsidRPr="00956AAF" w:rsidTr="00E110E8">
        <w:trPr>
          <w:trHeight w:val="154"/>
        </w:trPr>
        <w:tc>
          <w:tcPr>
            <w:tcW w:w="846" w:type="dxa"/>
          </w:tcPr>
          <w:p w:rsidR="00BF5F54" w:rsidRPr="00956AAF" w:rsidRDefault="00BF5F54" w:rsidP="00E110E8">
            <w:pPr>
              <w:rPr>
                <w:rFonts w:cs="Times New Roman"/>
              </w:rPr>
            </w:pPr>
          </w:p>
        </w:tc>
        <w:tc>
          <w:tcPr>
            <w:tcW w:w="1701" w:type="dxa"/>
          </w:tcPr>
          <w:p w:rsidR="00BF5F54" w:rsidRPr="00956AAF" w:rsidRDefault="00BF5F54" w:rsidP="00E110E8">
            <w:pPr>
              <w:rPr>
                <w:rFonts w:cs="Times New Roman"/>
              </w:rPr>
            </w:pPr>
            <w:r w:rsidRPr="00956AAF">
              <w:rPr>
                <w:rFonts w:cs="Times New Roman"/>
              </w:rPr>
              <w:t>Possible</w:t>
            </w:r>
          </w:p>
        </w:tc>
      </w:tr>
      <w:tr w:rsidR="00BF5F54" w:rsidRPr="00956AAF" w:rsidTr="00E110E8">
        <w:trPr>
          <w:trHeight w:val="154"/>
        </w:trPr>
        <w:tc>
          <w:tcPr>
            <w:tcW w:w="846" w:type="dxa"/>
          </w:tcPr>
          <w:p w:rsidR="00BF5F54" w:rsidRPr="00956AAF" w:rsidRDefault="00BF5F54" w:rsidP="00E110E8">
            <w:pPr>
              <w:rPr>
                <w:rFonts w:cs="Times New Roman"/>
              </w:rPr>
            </w:pPr>
          </w:p>
        </w:tc>
        <w:tc>
          <w:tcPr>
            <w:tcW w:w="1701" w:type="dxa"/>
          </w:tcPr>
          <w:p w:rsidR="00BF5F54" w:rsidRPr="00956AAF" w:rsidRDefault="00BF5F54" w:rsidP="00E110E8">
            <w:pPr>
              <w:rPr>
                <w:rFonts w:cs="Times New Roman"/>
              </w:rPr>
            </w:pPr>
            <w:r w:rsidRPr="00956AAF">
              <w:rPr>
                <w:rFonts w:cs="Times New Roman"/>
              </w:rPr>
              <w:t>Probably</w:t>
            </w:r>
          </w:p>
        </w:tc>
      </w:tr>
      <w:tr w:rsidR="00BF5F54" w:rsidRPr="00956AAF" w:rsidTr="00E110E8">
        <w:trPr>
          <w:trHeight w:val="154"/>
        </w:trPr>
        <w:tc>
          <w:tcPr>
            <w:tcW w:w="846" w:type="dxa"/>
          </w:tcPr>
          <w:p w:rsidR="00BF5F54" w:rsidRPr="00956AAF" w:rsidRDefault="00BF5F54" w:rsidP="00E110E8">
            <w:pPr>
              <w:rPr>
                <w:rFonts w:cs="Times New Roman"/>
              </w:rPr>
            </w:pPr>
          </w:p>
        </w:tc>
        <w:tc>
          <w:tcPr>
            <w:tcW w:w="1701" w:type="dxa"/>
          </w:tcPr>
          <w:p w:rsidR="00BF5F54" w:rsidRPr="00956AAF" w:rsidRDefault="00BF5F54" w:rsidP="00E110E8">
            <w:pPr>
              <w:rPr>
                <w:rFonts w:cs="Times New Roman"/>
              </w:rPr>
            </w:pPr>
            <w:r w:rsidRPr="00956AAF">
              <w:rPr>
                <w:rFonts w:cs="Times New Roman"/>
              </w:rPr>
              <w:t>Definitely</w:t>
            </w:r>
          </w:p>
        </w:tc>
      </w:tr>
    </w:tbl>
    <w:p w:rsidR="00BF5F54" w:rsidRPr="00956AAF" w:rsidRDefault="00BF5F54" w:rsidP="00BF5F54">
      <w:pPr>
        <w:spacing w:after="0" w:line="240" w:lineRule="auto"/>
        <w:rPr>
          <w:rFonts w:cs="Times New Roman"/>
        </w:rPr>
      </w:pPr>
    </w:p>
    <w:p w:rsidR="00BF5F54" w:rsidRPr="00956AAF" w:rsidRDefault="00BF5F54" w:rsidP="00BF5F54">
      <w:pPr>
        <w:spacing w:after="0" w:line="240" w:lineRule="auto"/>
        <w:rPr>
          <w:rFonts w:cs="Times New Roman"/>
        </w:rPr>
      </w:pPr>
      <w:r w:rsidRPr="00956AAF">
        <w:rPr>
          <w:rFonts w:cs="Times New Roman"/>
        </w:rPr>
        <w:t xml:space="preserve">SAE Onset Date: </w:t>
      </w:r>
      <w:r w:rsidRPr="00956AAF">
        <w:rPr>
          <w:rFonts w:cs="Times New Roman"/>
        </w:rPr>
        <w:tab/>
      </w:r>
      <w:r w:rsidRPr="00956AAF">
        <w:rPr>
          <w:rFonts w:cs="Times New Roman"/>
        </w:rPr>
        <w:tab/>
        <w:t>______/______/__________ (DD/ MM/ YYYY)</w:t>
      </w:r>
    </w:p>
    <w:p w:rsidR="00BF5F54" w:rsidRDefault="00BF5F54" w:rsidP="00BF5F54">
      <w:pPr>
        <w:spacing w:after="0" w:line="240" w:lineRule="auto"/>
        <w:rPr>
          <w:rFonts w:cs="Times New Roman"/>
        </w:rPr>
      </w:pPr>
    </w:p>
    <w:p w:rsidR="00F2534C" w:rsidRPr="00956AAF" w:rsidRDefault="00F2534C" w:rsidP="00F2534C">
      <w:pPr>
        <w:spacing w:after="0" w:line="240" w:lineRule="auto"/>
        <w:rPr>
          <w:rFonts w:cs="Times New Roman"/>
        </w:rPr>
      </w:pPr>
      <w:r w:rsidRPr="00956AAF">
        <w:rPr>
          <w:rFonts w:cs="Times New Roman"/>
        </w:rPr>
        <w:t>Action Taken with Study Protocol:</w:t>
      </w:r>
    </w:p>
    <w:tbl>
      <w:tblPr>
        <w:tblStyle w:val="TableGrid"/>
        <w:tblW w:w="0" w:type="auto"/>
        <w:tblLook w:val="04A0" w:firstRow="1" w:lastRow="0" w:firstColumn="1" w:lastColumn="0" w:noHBand="0" w:noVBand="1"/>
      </w:tblPr>
      <w:tblGrid>
        <w:gridCol w:w="846"/>
        <w:gridCol w:w="8170"/>
      </w:tblGrid>
      <w:tr w:rsidR="00F2534C" w:rsidRPr="00956AAF" w:rsidTr="00E110E8">
        <w:tc>
          <w:tcPr>
            <w:tcW w:w="846" w:type="dxa"/>
          </w:tcPr>
          <w:p w:rsidR="00F2534C" w:rsidRPr="00956AAF" w:rsidRDefault="00F2534C" w:rsidP="00E110E8">
            <w:pPr>
              <w:rPr>
                <w:rFonts w:cs="Times New Roman"/>
              </w:rPr>
            </w:pPr>
          </w:p>
        </w:tc>
        <w:tc>
          <w:tcPr>
            <w:tcW w:w="8170" w:type="dxa"/>
          </w:tcPr>
          <w:p w:rsidR="00F2534C" w:rsidRPr="00956AAF" w:rsidRDefault="00F2534C" w:rsidP="00E110E8">
            <w:pPr>
              <w:rPr>
                <w:rFonts w:cs="Times New Roman"/>
              </w:rPr>
            </w:pPr>
            <w:r w:rsidRPr="00956AAF">
              <w:rPr>
                <w:rFonts w:cs="Times New Roman"/>
              </w:rPr>
              <w:t>None</w:t>
            </w:r>
          </w:p>
        </w:tc>
      </w:tr>
      <w:tr w:rsidR="00F2534C" w:rsidRPr="00956AAF" w:rsidTr="00E110E8">
        <w:tc>
          <w:tcPr>
            <w:tcW w:w="846" w:type="dxa"/>
          </w:tcPr>
          <w:p w:rsidR="00F2534C" w:rsidRPr="00956AAF" w:rsidRDefault="00F2534C" w:rsidP="00E110E8">
            <w:pPr>
              <w:rPr>
                <w:rFonts w:cs="Times New Roman"/>
              </w:rPr>
            </w:pPr>
          </w:p>
        </w:tc>
        <w:tc>
          <w:tcPr>
            <w:tcW w:w="8170" w:type="dxa"/>
          </w:tcPr>
          <w:p w:rsidR="00F2534C" w:rsidRDefault="00F2534C" w:rsidP="00E110E8">
            <w:pPr>
              <w:rPr>
                <w:rFonts w:cs="Times New Roman"/>
              </w:rPr>
            </w:pPr>
            <w:r w:rsidRPr="00956AAF">
              <w:rPr>
                <w:rFonts w:cs="Times New Roman"/>
              </w:rPr>
              <w:t>Recruitment Man</w:t>
            </w:r>
            <w:r>
              <w:rPr>
                <w:rFonts w:cs="Times New Roman"/>
              </w:rPr>
              <w:t>oeuvre or PUMP manoeuvre modified due to hypotension or hypoxaemia. Specify what was done:</w:t>
            </w:r>
          </w:p>
          <w:p w:rsidR="00F2534C" w:rsidRDefault="00F2534C" w:rsidP="00E110E8">
            <w:pPr>
              <w:rPr>
                <w:rFonts w:cs="Times New Roman"/>
              </w:rPr>
            </w:pPr>
          </w:p>
          <w:p w:rsidR="00F2534C" w:rsidRDefault="00F2534C" w:rsidP="00E110E8">
            <w:pPr>
              <w:rPr>
                <w:rFonts w:cs="Times New Roman"/>
              </w:rPr>
            </w:pPr>
          </w:p>
          <w:p w:rsidR="00F2534C" w:rsidRPr="00956AAF" w:rsidRDefault="00F2534C" w:rsidP="00E110E8">
            <w:pPr>
              <w:rPr>
                <w:rFonts w:cs="Times New Roman"/>
              </w:rPr>
            </w:pPr>
          </w:p>
        </w:tc>
      </w:tr>
    </w:tbl>
    <w:p w:rsidR="00F2534C" w:rsidRDefault="00F2534C" w:rsidP="00BF5F54">
      <w:pPr>
        <w:spacing w:after="0" w:line="240" w:lineRule="auto"/>
        <w:rPr>
          <w:rFonts w:cs="Times New Roman"/>
        </w:rPr>
      </w:pPr>
    </w:p>
    <w:p w:rsidR="00C72639" w:rsidRPr="00956AAF" w:rsidRDefault="00C72639" w:rsidP="00C72639">
      <w:pPr>
        <w:spacing w:after="0" w:line="240" w:lineRule="auto"/>
        <w:rPr>
          <w:rFonts w:cs="Times New Roman"/>
        </w:rPr>
      </w:pPr>
      <w:r w:rsidRPr="00956AAF">
        <w:rPr>
          <w:rFonts w:cs="Times New Roman"/>
        </w:rPr>
        <w:t>Investigator’s Signature:</w:t>
      </w:r>
    </w:p>
    <w:p w:rsidR="00C72639" w:rsidRPr="00956AAF" w:rsidRDefault="00C72639" w:rsidP="00C72639">
      <w:pPr>
        <w:spacing w:after="0" w:line="240" w:lineRule="auto"/>
        <w:rPr>
          <w:rFonts w:cs="Times New Roman"/>
        </w:rPr>
      </w:pPr>
    </w:p>
    <w:p w:rsidR="00C72639" w:rsidRPr="00956AAF" w:rsidRDefault="00C72639" w:rsidP="00C72639">
      <w:pPr>
        <w:spacing w:after="0" w:line="240" w:lineRule="auto"/>
        <w:rPr>
          <w:rFonts w:cs="Times New Roman"/>
        </w:rPr>
      </w:pPr>
      <w:r w:rsidRPr="00956AAF">
        <w:rPr>
          <w:rFonts w:cs="Times New Roman"/>
        </w:rPr>
        <w:t xml:space="preserve">Investigator’s Name: </w:t>
      </w:r>
    </w:p>
    <w:p w:rsidR="00C72639" w:rsidRPr="00956AAF" w:rsidRDefault="00C72639" w:rsidP="00C72639">
      <w:pPr>
        <w:spacing w:after="0" w:line="240" w:lineRule="auto"/>
        <w:rPr>
          <w:rFonts w:cs="Times New Roman"/>
        </w:rPr>
      </w:pPr>
    </w:p>
    <w:p w:rsidR="00C72639" w:rsidRPr="00956AAF" w:rsidRDefault="00C72639" w:rsidP="00C72639">
      <w:pPr>
        <w:spacing w:after="0" w:line="240" w:lineRule="auto"/>
        <w:rPr>
          <w:rFonts w:cs="Times New Roman"/>
        </w:rPr>
      </w:pPr>
      <w:r w:rsidRPr="00956AAF">
        <w:rPr>
          <w:rFonts w:cs="Times New Roman"/>
        </w:rPr>
        <w:t>Date:</w:t>
      </w:r>
      <w:r w:rsidRPr="00956AAF">
        <w:rPr>
          <w:rFonts w:cs="Times New Roman"/>
        </w:rPr>
        <w:tab/>
      </w:r>
      <w:r w:rsidRPr="00956AAF">
        <w:rPr>
          <w:rFonts w:cs="Times New Roman"/>
        </w:rPr>
        <w:tab/>
      </w:r>
      <w:r w:rsidRPr="00956AAF">
        <w:rPr>
          <w:rFonts w:cs="Times New Roman"/>
        </w:rPr>
        <w:tab/>
      </w:r>
      <w:r w:rsidRPr="00956AAF">
        <w:rPr>
          <w:rFonts w:cs="Times New Roman"/>
        </w:rPr>
        <w:tab/>
        <w:t>______/______/__________</w:t>
      </w:r>
    </w:p>
    <w:p w:rsidR="00C72639" w:rsidRPr="00956AAF" w:rsidRDefault="00C72639" w:rsidP="00BF5F54">
      <w:pPr>
        <w:spacing w:after="0" w:line="240" w:lineRule="auto"/>
        <w:rPr>
          <w:rFonts w:cs="Times New Roman"/>
        </w:rPr>
      </w:pPr>
    </w:p>
    <w:p w:rsidR="00BF5F54" w:rsidRDefault="00BF5F54">
      <w:pPr>
        <w:rPr>
          <w:b/>
          <w:sz w:val="28"/>
        </w:rPr>
      </w:pPr>
      <w:r>
        <w:rPr>
          <w:b/>
          <w:sz w:val="28"/>
        </w:rPr>
        <w:br w:type="page"/>
      </w:r>
    </w:p>
    <w:p w:rsidR="00E65755" w:rsidRPr="00E65755" w:rsidRDefault="00E65755" w:rsidP="00E65755">
      <w:pPr>
        <w:spacing w:after="0" w:line="240" w:lineRule="auto"/>
        <w:rPr>
          <w:b/>
          <w:sz w:val="28"/>
        </w:rPr>
      </w:pPr>
      <w:r w:rsidRPr="00E65755">
        <w:rPr>
          <w:b/>
          <w:sz w:val="28"/>
        </w:rPr>
        <w:lastRenderedPageBreak/>
        <w:t>Serious Adverse Event Reporting Form</w:t>
      </w:r>
    </w:p>
    <w:p w:rsidR="00E65755" w:rsidRPr="00BF5F54" w:rsidRDefault="00E65755" w:rsidP="003031D8">
      <w:pPr>
        <w:spacing w:after="0" w:line="240" w:lineRule="auto"/>
        <w:rPr>
          <w:rFonts w:cs="Times New Roman"/>
        </w:rPr>
      </w:pPr>
    </w:p>
    <w:p w:rsidR="00251AE9" w:rsidRPr="00956AAF" w:rsidRDefault="00251AE9" w:rsidP="003031D8">
      <w:pPr>
        <w:spacing w:after="0" w:line="240" w:lineRule="auto"/>
        <w:rPr>
          <w:rFonts w:cs="Times New Roman"/>
          <w:b/>
        </w:rPr>
      </w:pPr>
      <w:r w:rsidRPr="00956AAF">
        <w:rPr>
          <w:rFonts w:cs="Times New Roman"/>
          <w:b/>
        </w:rPr>
        <w:t xml:space="preserve">Patient </w:t>
      </w:r>
      <w:r w:rsidR="00595EEC" w:rsidRPr="00956AAF">
        <w:rPr>
          <w:rFonts w:cs="Times New Roman"/>
          <w:b/>
        </w:rPr>
        <w:t>Trial Number</w:t>
      </w:r>
    </w:p>
    <w:tbl>
      <w:tblPr>
        <w:tblStyle w:val="TableGrid"/>
        <w:tblW w:w="0" w:type="auto"/>
        <w:tblLook w:val="04A0" w:firstRow="1" w:lastRow="0" w:firstColumn="1" w:lastColumn="0" w:noHBand="0" w:noVBand="1"/>
      </w:tblPr>
      <w:tblGrid>
        <w:gridCol w:w="1908"/>
      </w:tblGrid>
      <w:tr w:rsidR="00251AE9" w:rsidRPr="00956AAF" w:rsidTr="007C78EE">
        <w:tc>
          <w:tcPr>
            <w:tcW w:w="1908" w:type="dxa"/>
          </w:tcPr>
          <w:p w:rsidR="003031D8" w:rsidRPr="00956AAF" w:rsidRDefault="003031D8" w:rsidP="003031D8">
            <w:pPr>
              <w:rPr>
                <w:rFonts w:cs="Times New Roman"/>
              </w:rPr>
            </w:pPr>
          </w:p>
        </w:tc>
      </w:tr>
    </w:tbl>
    <w:p w:rsidR="003031D8" w:rsidRPr="00956AAF" w:rsidRDefault="003031D8" w:rsidP="003031D8">
      <w:pPr>
        <w:spacing w:after="0" w:line="240" w:lineRule="auto"/>
        <w:rPr>
          <w:rFonts w:cs="Times New Roman"/>
        </w:rPr>
      </w:pPr>
    </w:p>
    <w:p w:rsidR="00251AE9" w:rsidRPr="00956AAF" w:rsidRDefault="00956AAF" w:rsidP="003031D8">
      <w:pPr>
        <w:spacing w:after="0" w:line="240" w:lineRule="auto"/>
        <w:rPr>
          <w:rFonts w:cs="Times New Roman"/>
          <w:b/>
        </w:rPr>
      </w:pPr>
      <w:r w:rsidRPr="00956AAF">
        <w:rPr>
          <w:rFonts w:cs="Times New Roman"/>
          <w:b/>
        </w:rPr>
        <w:t>Patient conditions (list)</w:t>
      </w:r>
    </w:p>
    <w:tbl>
      <w:tblPr>
        <w:tblStyle w:val="TableGrid"/>
        <w:tblW w:w="0" w:type="auto"/>
        <w:tblLook w:val="04A0" w:firstRow="1" w:lastRow="0" w:firstColumn="1" w:lastColumn="0" w:noHBand="0" w:noVBand="1"/>
      </w:tblPr>
      <w:tblGrid>
        <w:gridCol w:w="9016"/>
      </w:tblGrid>
      <w:tr w:rsidR="003031D8" w:rsidRPr="00956AAF" w:rsidTr="003031D8">
        <w:tc>
          <w:tcPr>
            <w:tcW w:w="9016" w:type="dxa"/>
          </w:tcPr>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tc>
      </w:tr>
    </w:tbl>
    <w:p w:rsidR="00251AE9" w:rsidRPr="00956AAF" w:rsidRDefault="00251AE9" w:rsidP="003031D8">
      <w:pPr>
        <w:spacing w:after="0" w:line="240" w:lineRule="auto"/>
        <w:rPr>
          <w:rFonts w:cs="Times New Roman"/>
        </w:rPr>
      </w:pPr>
    </w:p>
    <w:p w:rsidR="00251AE9" w:rsidRPr="00956AAF" w:rsidRDefault="00251AE9" w:rsidP="003031D8">
      <w:pPr>
        <w:spacing w:after="0" w:line="240" w:lineRule="auto"/>
        <w:rPr>
          <w:rFonts w:cs="Times New Roman"/>
          <w:b/>
        </w:rPr>
      </w:pPr>
      <w:r w:rsidRPr="00956AAF">
        <w:rPr>
          <w:rFonts w:cs="Times New Roman"/>
          <w:b/>
        </w:rPr>
        <w:t>SAE Types</w:t>
      </w:r>
    </w:p>
    <w:tbl>
      <w:tblPr>
        <w:tblStyle w:val="TableGrid"/>
        <w:tblW w:w="0" w:type="auto"/>
        <w:tblLook w:val="04A0" w:firstRow="1" w:lastRow="0" w:firstColumn="1" w:lastColumn="0" w:noHBand="0" w:noVBand="1"/>
      </w:tblPr>
      <w:tblGrid>
        <w:gridCol w:w="846"/>
        <w:gridCol w:w="3118"/>
        <w:gridCol w:w="851"/>
        <w:gridCol w:w="4201"/>
      </w:tblGrid>
      <w:tr w:rsidR="00251AE9" w:rsidRPr="00956AAF" w:rsidTr="003031D8">
        <w:tc>
          <w:tcPr>
            <w:tcW w:w="846" w:type="dxa"/>
          </w:tcPr>
          <w:p w:rsidR="00251AE9" w:rsidRPr="00956AAF" w:rsidRDefault="00251AE9" w:rsidP="003031D8">
            <w:pPr>
              <w:rPr>
                <w:rFonts w:cs="Times New Roman"/>
              </w:rPr>
            </w:pPr>
          </w:p>
        </w:tc>
        <w:tc>
          <w:tcPr>
            <w:tcW w:w="3118" w:type="dxa"/>
          </w:tcPr>
          <w:p w:rsidR="00251AE9" w:rsidRPr="00956AAF" w:rsidRDefault="00251AE9" w:rsidP="003031D8">
            <w:pPr>
              <w:rPr>
                <w:rFonts w:cs="Times New Roman"/>
              </w:rPr>
            </w:pPr>
            <w:r w:rsidRPr="00956AAF">
              <w:rPr>
                <w:rFonts w:cs="Times New Roman"/>
              </w:rPr>
              <w:t>Death</w:t>
            </w:r>
          </w:p>
        </w:tc>
        <w:tc>
          <w:tcPr>
            <w:tcW w:w="851" w:type="dxa"/>
          </w:tcPr>
          <w:p w:rsidR="00251AE9" w:rsidRPr="00956AAF" w:rsidRDefault="00251AE9" w:rsidP="003031D8">
            <w:pPr>
              <w:rPr>
                <w:rFonts w:cs="Times New Roman"/>
              </w:rPr>
            </w:pPr>
          </w:p>
        </w:tc>
        <w:tc>
          <w:tcPr>
            <w:tcW w:w="4201" w:type="dxa"/>
          </w:tcPr>
          <w:p w:rsidR="00251AE9" w:rsidRPr="00956AAF" w:rsidRDefault="00251AE9" w:rsidP="003031D8">
            <w:pPr>
              <w:rPr>
                <w:rFonts w:cs="Times New Roman"/>
              </w:rPr>
            </w:pPr>
            <w:r w:rsidRPr="00956AAF">
              <w:rPr>
                <w:rFonts w:cs="Times New Roman"/>
              </w:rPr>
              <w:t>Result in disability and incapability</w:t>
            </w:r>
          </w:p>
        </w:tc>
      </w:tr>
      <w:tr w:rsidR="003031D8" w:rsidRPr="00956AAF" w:rsidTr="003031D8">
        <w:tc>
          <w:tcPr>
            <w:tcW w:w="846" w:type="dxa"/>
          </w:tcPr>
          <w:p w:rsidR="003031D8" w:rsidRPr="00956AAF" w:rsidRDefault="003031D8" w:rsidP="003031D8">
            <w:pPr>
              <w:rPr>
                <w:rFonts w:cs="Times New Roman"/>
              </w:rPr>
            </w:pPr>
          </w:p>
        </w:tc>
        <w:tc>
          <w:tcPr>
            <w:tcW w:w="3118" w:type="dxa"/>
          </w:tcPr>
          <w:p w:rsidR="003031D8" w:rsidRPr="00956AAF" w:rsidRDefault="003031D8" w:rsidP="003031D8">
            <w:pPr>
              <w:rPr>
                <w:rFonts w:cs="Times New Roman"/>
              </w:rPr>
            </w:pPr>
            <w:r w:rsidRPr="00956AAF">
              <w:rPr>
                <w:rFonts w:cs="Times New Roman"/>
              </w:rPr>
              <w:t>Life Threatening</w:t>
            </w:r>
          </w:p>
        </w:tc>
        <w:tc>
          <w:tcPr>
            <w:tcW w:w="851" w:type="dxa"/>
            <w:vMerge w:val="restart"/>
          </w:tcPr>
          <w:p w:rsidR="003031D8" w:rsidRPr="00956AAF" w:rsidRDefault="003031D8" w:rsidP="003031D8">
            <w:pPr>
              <w:rPr>
                <w:rFonts w:cs="Times New Roman"/>
              </w:rPr>
            </w:pPr>
          </w:p>
        </w:tc>
        <w:tc>
          <w:tcPr>
            <w:tcW w:w="4201" w:type="dxa"/>
            <w:vMerge w:val="restart"/>
          </w:tcPr>
          <w:p w:rsidR="003031D8" w:rsidRPr="00956AAF" w:rsidRDefault="00F2534C" w:rsidP="00956AAF">
            <w:pPr>
              <w:rPr>
                <w:rFonts w:cs="Times New Roman"/>
              </w:rPr>
            </w:pPr>
            <w:r>
              <w:rPr>
                <w:rFonts w:cs="Times New Roman"/>
              </w:rPr>
              <w:t>Other</w:t>
            </w:r>
            <w:r w:rsidR="00956AAF" w:rsidRPr="00956AAF">
              <w:rPr>
                <w:rFonts w:cs="Times New Roman"/>
              </w:rPr>
              <w:t>:</w:t>
            </w:r>
          </w:p>
        </w:tc>
      </w:tr>
      <w:tr w:rsidR="003031D8" w:rsidRPr="00956AAF" w:rsidTr="00956AAF">
        <w:tc>
          <w:tcPr>
            <w:tcW w:w="846" w:type="dxa"/>
          </w:tcPr>
          <w:p w:rsidR="003031D8" w:rsidRPr="00956AAF" w:rsidRDefault="003031D8" w:rsidP="003031D8">
            <w:pPr>
              <w:rPr>
                <w:rFonts w:cs="Times New Roman"/>
              </w:rPr>
            </w:pPr>
          </w:p>
        </w:tc>
        <w:tc>
          <w:tcPr>
            <w:tcW w:w="3118" w:type="dxa"/>
          </w:tcPr>
          <w:p w:rsidR="003031D8" w:rsidRPr="00956AAF" w:rsidRDefault="003031D8" w:rsidP="003031D8">
            <w:pPr>
              <w:rPr>
                <w:rFonts w:cs="Times New Roman"/>
              </w:rPr>
            </w:pPr>
            <w:r w:rsidRPr="00956AAF">
              <w:rPr>
                <w:rFonts w:cs="Times New Roman"/>
              </w:rPr>
              <w:t xml:space="preserve">Prolongation of Hospitalisation </w:t>
            </w:r>
          </w:p>
        </w:tc>
        <w:tc>
          <w:tcPr>
            <w:tcW w:w="851" w:type="dxa"/>
            <w:vMerge/>
          </w:tcPr>
          <w:p w:rsidR="003031D8" w:rsidRPr="00956AAF" w:rsidRDefault="003031D8" w:rsidP="003031D8">
            <w:pPr>
              <w:rPr>
                <w:rFonts w:cs="Times New Roman"/>
              </w:rPr>
            </w:pPr>
          </w:p>
        </w:tc>
        <w:tc>
          <w:tcPr>
            <w:tcW w:w="4201" w:type="dxa"/>
            <w:vMerge/>
          </w:tcPr>
          <w:p w:rsidR="003031D8" w:rsidRPr="00956AAF" w:rsidRDefault="003031D8" w:rsidP="003031D8">
            <w:pPr>
              <w:rPr>
                <w:rFonts w:cs="Times New Roman"/>
              </w:rPr>
            </w:pPr>
          </w:p>
        </w:tc>
      </w:tr>
    </w:tbl>
    <w:p w:rsidR="00251AE9" w:rsidRPr="00956AAF" w:rsidRDefault="00251AE9" w:rsidP="003031D8">
      <w:pPr>
        <w:spacing w:after="0" w:line="240" w:lineRule="auto"/>
        <w:rPr>
          <w:rFonts w:cs="Times New Roman"/>
        </w:rPr>
      </w:pPr>
    </w:p>
    <w:p w:rsidR="00251AE9" w:rsidRPr="00956AAF" w:rsidRDefault="00251AE9" w:rsidP="003031D8">
      <w:pPr>
        <w:spacing w:after="0" w:line="240" w:lineRule="auto"/>
        <w:rPr>
          <w:rFonts w:cs="Times New Roman"/>
          <w:b/>
        </w:rPr>
      </w:pPr>
      <w:r w:rsidRPr="00956AAF">
        <w:rPr>
          <w:rFonts w:cs="Times New Roman"/>
          <w:b/>
        </w:rPr>
        <w:t xml:space="preserve">SAE Description and </w:t>
      </w:r>
      <w:r w:rsidR="00A411E3" w:rsidRPr="00956AAF">
        <w:rPr>
          <w:rFonts w:cs="Times New Roman"/>
          <w:b/>
        </w:rPr>
        <w:t>T</w:t>
      </w:r>
      <w:r w:rsidRPr="00956AAF">
        <w:rPr>
          <w:rFonts w:cs="Times New Roman"/>
          <w:b/>
        </w:rPr>
        <w:t>reatment:</w:t>
      </w:r>
    </w:p>
    <w:tbl>
      <w:tblPr>
        <w:tblStyle w:val="TableGrid"/>
        <w:tblW w:w="0" w:type="auto"/>
        <w:tblLook w:val="04A0" w:firstRow="1" w:lastRow="0" w:firstColumn="1" w:lastColumn="0" w:noHBand="0" w:noVBand="1"/>
      </w:tblPr>
      <w:tblGrid>
        <w:gridCol w:w="9016"/>
      </w:tblGrid>
      <w:tr w:rsidR="00251AE9" w:rsidRPr="00956AAF" w:rsidTr="00251AE9">
        <w:tc>
          <w:tcPr>
            <w:tcW w:w="9016" w:type="dxa"/>
          </w:tcPr>
          <w:p w:rsidR="00251AE9" w:rsidRPr="00956AAF" w:rsidRDefault="00956AAF" w:rsidP="003031D8">
            <w:pPr>
              <w:rPr>
                <w:rFonts w:cs="Times New Roman"/>
              </w:rPr>
            </w:pPr>
            <w:r w:rsidRPr="00956AAF">
              <w:rPr>
                <w:rFonts w:cs="Times New Roman"/>
              </w:rPr>
              <w:t>(Please record any particular treatment given)</w:t>
            </w: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p w:rsidR="003031D8" w:rsidRPr="00956AAF" w:rsidRDefault="003031D8" w:rsidP="003031D8">
            <w:pPr>
              <w:rPr>
                <w:rFonts w:cs="Times New Roman"/>
              </w:rPr>
            </w:pPr>
          </w:p>
        </w:tc>
      </w:tr>
    </w:tbl>
    <w:p w:rsidR="003031D8" w:rsidRPr="00956AAF" w:rsidRDefault="003031D8" w:rsidP="003031D8">
      <w:pPr>
        <w:spacing w:after="0" w:line="240" w:lineRule="auto"/>
        <w:rPr>
          <w:rFonts w:cs="Times New Roman"/>
        </w:rPr>
      </w:pPr>
    </w:p>
    <w:p w:rsidR="00251AE9" w:rsidRPr="00956AAF" w:rsidRDefault="00251AE9" w:rsidP="003031D8">
      <w:pPr>
        <w:spacing w:after="0" w:line="240" w:lineRule="auto"/>
        <w:rPr>
          <w:rFonts w:cs="Times New Roman"/>
          <w:b/>
        </w:rPr>
      </w:pPr>
      <w:r w:rsidRPr="00956AAF">
        <w:rPr>
          <w:rFonts w:cs="Times New Roman"/>
          <w:b/>
        </w:rPr>
        <w:t xml:space="preserve">Principal/ </w:t>
      </w:r>
      <w:r w:rsidR="00FE167E" w:rsidRPr="00956AAF">
        <w:rPr>
          <w:rFonts w:cs="Times New Roman"/>
          <w:b/>
        </w:rPr>
        <w:t>I</w:t>
      </w:r>
      <w:r w:rsidRPr="00956AAF">
        <w:rPr>
          <w:rFonts w:cs="Times New Roman"/>
          <w:b/>
        </w:rPr>
        <w:t xml:space="preserve">nvestigator </w:t>
      </w:r>
      <w:r w:rsidR="00FE167E" w:rsidRPr="00956AAF">
        <w:rPr>
          <w:rFonts w:cs="Times New Roman"/>
          <w:b/>
        </w:rPr>
        <w:t>S</w:t>
      </w:r>
      <w:r w:rsidRPr="00956AAF">
        <w:rPr>
          <w:rFonts w:cs="Times New Roman"/>
          <w:b/>
        </w:rPr>
        <w:t xml:space="preserve">uspected </w:t>
      </w:r>
      <w:r w:rsidR="00FE167E" w:rsidRPr="00956AAF">
        <w:rPr>
          <w:rFonts w:cs="Times New Roman"/>
          <w:b/>
        </w:rPr>
        <w:t>R</w:t>
      </w:r>
      <w:r w:rsidRPr="00956AAF">
        <w:rPr>
          <w:rFonts w:cs="Times New Roman"/>
          <w:b/>
        </w:rPr>
        <w:t xml:space="preserve">elationship of SAE to </w:t>
      </w:r>
      <w:r w:rsidR="00FE167E" w:rsidRPr="00956AAF">
        <w:rPr>
          <w:rFonts w:cs="Times New Roman"/>
          <w:b/>
        </w:rPr>
        <w:t>S</w:t>
      </w:r>
      <w:r w:rsidRPr="00956AAF">
        <w:rPr>
          <w:rFonts w:cs="Times New Roman"/>
          <w:b/>
        </w:rPr>
        <w:t xml:space="preserve">tudy </w:t>
      </w:r>
      <w:r w:rsidR="00FE167E" w:rsidRPr="00956AAF">
        <w:rPr>
          <w:rFonts w:cs="Times New Roman"/>
          <w:b/>
        </w:rPr>
        <w:t>T</w:t>
      </w:r>
      <w:r w:rsidRPr="00956AAF">
        <w:rPr>
          <w:rFonts w:cs="Times New Roman"/>
          <w:b/>
        </w:rPr>
        <w:t>reatment</w:t>
      </w:r>
      <w:r w:rsidR="003031D8" w:rsidRPr="00956AAF">
        <w:rPr>
          <w:rFonts w:cs="Times New Roman"/>
          <w:b/>
        </w:rPr>
        <w:t>:</w:t>
      </w:r>
    </w:p>
    <w:tbl>
      <w:tblPr>
        <w:tblStyle w:val="TableGrid"/>
        <w:tblW w:w="0" w:type="auto"/>
        <w:tblLook w:val="04A0" w:firstRow="1" w:lastRow="0" w:firstColumn="1" w:lastColumn="0" w:noHBand="0" w:noVBand="1"/>
      </w:tblPr>
      <w:tblGrid>
        <w:gridCol w:w="846"/>
        <w:gridCol w:w="1701"/>
      </w:tblGrid>
      <w:tr w:rsidR="00251AE9" w:rsidRPr="00956AAF" w:rsidTr="003031D8">
        <w:trPr>
          <w:trHeight w:val="154"/>
        </w:trPr>
        <w:tc>
          <w:tcPr>
            <w:tcW w:w="846" w:type="dxa"/>
          </w:tcPr>
          <w:p w:rsidR="00251AE9" w:rsidRPr="00956AAF" w:rsidRDefault="00251AE9" w:rsidP="003031D8">
            <w:pPr>
              <w:rPr>
                <w:rFonts w:cs="Times New Roman"/>
              </w:rPr>
            </w:pPr>
          </w:p>
        </w:tc>
        <w:tc>
          <w:tcPr>
            <w:tcW w:w="1701" w:type="dxa"/>
          </w:tcPr>
          <w:p w:rsidR="00251AE9" w:rsidRPr="00956AAF" w:rsidRDefault="00251AE9" w:rsidP="003031D8">
            <w:pPr>
              <w:rPr>
                <w:rFonts w:cs="Times New Roman"/>
              </w:rPr>
            </w:pPr>
            <w:r w:rsidRPr="00956AAF">
              <w:rPr>
                <w:rFonts w:cs="Times New Roman"/>
              </w:rPr>
              <w:t>Not Related</w:t>
            </w:r>
          </w:p>
        </w:tc>
      </w:tr>
      <w:tr w:rsidR="00251AE9" w:rsidRPr="00956AAF" w:rsidTr="003031D8">
        <w:trPr>
          <w:trHeight w:val="154"/>
        </w:trPr>
        <w:tc>
          <w:tcPr>
            <w:tcW w:w="846" w:type="dxa"/>
          </w:tcPr>
          <w:p w:rsidR="00251AE9" w:rsidRPr="00956AAF" w:rsidRDefault="00251AE9" w:rsidP="003031D8">
            <w:pPr>
              <w:rPr>
                <w:rFonts w:cs="Times New Roman"/>
              </w:rPr>
            </w:pPr>
          </w:p>
        </w:tc>
        <w:tc>
          <w:tcPr>
            <w:tcW w:w="1701" w:type="dxa"/>
          </w:tcPr>
          <w:p w:rsidR="00251AE9" w:rsidRPr="00956AAF" w:rsidRDefault="00251AE9" w:rsidP="003031D8">
            <w:pPr>
              <w:rPr>
                <w:rFonts w:cs="Times New Roman"/>
              </w:rPr>
            </w:pPr>
            <w:r w:rsidRPr="00956AAF">
              <w:rPr>
                <w:rFonts w:cs="Times New Roman"/>
              </w:rPr>
              <w:t>Unlikely</w:t>
            </w:r>
          </w:p>
        </w:tc>
      </w:tr>
      <w:tr w:rsidR="00251AE9" w:rsidRPr="00956AAF" w:rsidTr="003031D8">
        <w:trPr>
          <w:trHeight w:val="154"/>
        </w:trPr>
        <w:tc>
          <w:tcPr>
            <w:tcW w:w="846" w:type="dxa"/>
          </w:tcPr>
          <w:p w:rsidR="00251AE9" w:rsidRPr="00956AAF" w:rsidRDefault="00251AE9" w:rsidP="003031D8">
            <w:pPr>
              <w:rPr>
                <w:rFonts w:cs="Times New Roman"/>
              </w:rPr>
            </w:pPr>
          </w:p>
        </w:tc>
        <w:tc>
          <w:tcPr>
            <w:tcW w:w="1701" w:type="dxa"/>
          </w:tcPr>
          <w:p w:rsidR="00251AE9" w:rsidRPr="00956AAF" w:rsidRDefault="00251AE9" w:rsidP="003031D8">
            <w:pPr>
              <w:rPr>
                <w:rFonts w:cs="Times New Roman"/>
              </w:rPr>
            </w:pPr>
            <w:r w:rsidRPr="00956AAF">
              <w:rPr>
                <w:rFonts w:cs="Times New Roman"/>
              </w:rPr>
              <w:t>Possible</w:t>
            </w:r>
          </w:p>
        </w:tc>
      </w:tr>
      <w:tr w:rsidR="00251AE9" w:rsidRPr="00956AAF" w:rsidTr="003031D8">
        <w:trPr>
          <w:trHeight w:val="154"/>
        </w:trPr>
        <w:tc>
          <w:tcPr>
            <w:tcW w:w="846" w:type="dxa"/>
          </w:tcPr>
          <w:p w:rsidR="00251AE9" w:rsidRPr="00956AAF" w:rsidRDefault="00251AE9" w:rsidP="003031D8">
            <w:pPr>
              <w:rPr>
                <w:rFonts w:cs="Times New Roman"/>
              </w:rPr>
            </w:pPr>
          </w:p>
        </w:tc>
        <w:tc>
          <w:tcPr>
            <w:tcW w:w="1701" w:type="dxa"/>
          </w:tcPr>
          <w:p w:rsidR="00251AE9" w:rsidRPr="00956AAF" w:rsidRDefault="003031D8" w:rsidP="003031D8">
            <w:pPr>
              <w:rPr>
                <w:rFonts w:cs="Times New Roman"/>
              </w:rPr>
            </w:pPr>
            <w:r w:rsidRPr="00956AAF">
              <w:rPr>
                <w:rFonts w:cs="Times New Roman"/>
              </w:rPr>
              <w:t>Probably</w:t>
            </w:r>
          </w:p>
        </w:tc>
      </w:tr>
      <w:tr w:rsidR="00251AE9" w:rsidRPr="00956AAF" w:rsidTr="003031D8">
        <w:trPr>
          <w:trHeight w:val="154"/>
        </w:trPr>
        <w:tc>
          <w:tcPr>
            <w:tcW w:w="846" w:type="dxa"/>
          </w:tcPr>
          <w:p w:rsidR="00251AE9" w:rsidRPr="00956AAF" w:rsidRDefault="00251AE9" w:rsidP="003031D8">
            <w:pPr>
              <w:rPr>
                <w:rFonts w:cs="Times New Roman"/>
              </w:rPr>
            </w:pPr>
          </w:p>
        </w:tc>
        <w:tc>
          <w:tcPr>
            <w:tcW w:w="1701" w:type="dxa"/>
          </w:tcPr>
          <w:p w:rsidR="00251AE9" w:rsidRPr="00956AAF" w:rsidRDefault="003031D8" w:rsidP="003031D8">
            <w:pPr>
              <w:rPr>
                <w:rFonts w:cs="Times New Roman"/>
              </w:rPr>
            </w:pPr>
            <w:r w:rsidRPr="00956AAF">
              <w:rPr>
                <w:rFonts w:cs="Times New Roman"/>
              </w:rPr>
              <w:t>Definitely</w:t>
            </w:r>
          </w:p>
        </w:tc>
      </w:tr>
    </w:tbl>
    <w:p w:rsidR="00251AE9" w:rsidRPr="00956AAF" w:rsidRDefault="00251AE9" w:rsidP="003031D8">
      <w:pPr>
        <w:spacing w:after="0" w:line="240" w:lineRule="auto"/>
        <w:rPr>
          <w:rFonts w:cs="Times New Roman"/>
        </w:rPr>
      </w:pPr>
    </w:p>
    <w:p w:rsidR="003031D8" w:rsidRPr="00956AAF" w:rsidRDefault="00251AE9" w:rsidP="003031D8">
      <w:pPr>
        <w:spacing w:after="0" w:line="240" w:lineRule="auto"/>
        <w:rPr>
          <w:rFonts w:cs="Times New Roman"/>
        </w:rPr>
      </w:pPr>
      <w:r w:rsidRPr="00956AAF">
        <w:rPr>
          <w:rFonts w:cs="Times New Roman"/>
        </w:rPr>
        <w:t xml:space="preserve">SAE Onset Date: </w:t>
      </w:r>
      <w:r w:rsidR="003031D8" w:rsidRPr="00956AAF">
        <w:rPr>
          <w:rFonts w:cs="Times New Roman"/>
        </w:rPr>
        <w:tab/>
      </w:r>
      <w:r w:rsidRPr="00956AAF">
        <w:rPr>
          <w:rFonts w:cs="Times New Roman"/>
        </w:rPr>
        <w:tab/>
        <w:t>______/______/__________</w:t>
      </w:r>
      <w:r w:rsidR="00FB2E0F" w:rsidRPr="00956AAF">
        <w:rPr>
          <w:rFonts w:cs="Times New Roman"/>
        </w:rPr>
        <w:t xml:space="preserve"> (DD/ MM/ YYYY)</w:t>
      </w:r>
    </w:p>
    <w:p w:rsidR="003031D8" w:rsidRPr="00956AAF" w:rsidRDefault="003031D8" w:rsidP="003031D8">
      <w:pPr>
        <w:spacing w:after="0" w:line="240" w:lineRule="auto"/>
        <w:rPr>
          <w:rFonts w:cs="Times New Roman"/>
        </w:rPr>
      </w:pPr>
    </w:p>
    <w:p w:rsidR="00251AE9" w:rsidRPr="00956AAF" w:rsidRDefault="00251AE9" w:rsidP="003031D8">
      <w:pPr>
        <w:spacing w:after="0" w:line="240" w:lineRule="auto"/>
        <w:rPr>
          <w:rFonts w:cs="Times New Roman"/>
        </w:rPr>
      </w:pPr>
      <w:r w:rsidRPr="00956AAF">
        <w:rPr>
          <w:rFonts w:cs="Times New Roman"/>
        </w:rPr>
        <w:t>SAE Resolution Date:</w:t>
      </w:r>
      <w:r w:rsidRPr="00956AAF">
        <w:rPr>
          <w:rFonts w:cs="Times New Roman"/>
        </w:rPr>
        <w:tab/>
      </w:r>
      <w:r w:rsidR="007C78EE">
        <w:rPr>
          <w:rFonts w:cs="Times New Roman"/>
        </w:rPr>
        <w:tab/>
      </w:r>
      <w:r w:rsidRPr="00956AAF">
        <w:rPr>
          <w:rFonts w:cs="Times New Roman"/>
        </w:rPr>
        <w:t>______/______/__________</w:t>
      </w:r>
      <w:r w:rsidR="00FB2E0F" w:rsidRPr="00956AAF">
        <w:rPr>
          <w:rFonts w:cs="Times New Roman"/>
        </w:rPr>
        <w:t xml:space="preserve"> (DD/ MM/ YYYY)</w:t>
      </w:r>
    </w:p>
    <w:p w:rsidR="003031D8" w:rsidRPr="00956AAF" w:rsidRDefault="003031D8" w:rsidP="003031D8">
      <w:pPr>
        <w:spacing w:after="0" w:line="240" w:lineRule="auto"/>
        <w:rPr>
          <w:rFonts w:cs="Times New Roman"/>
        </w:rPr>
      </w:pPr>
    </w:p>
    <w:p w:rsidR="00251AE9" w:rsidRDefault="00251AE9" w:rsidP="003031D8">
      <w:pPr>
        <w:spacing w:after="0" w:line="240" w:lineRule="auto"/>
        <w:rPr>
          <w:rFonts w:cs="Times New Roman"/>
        </w:rPr>
      </w:pPr>
      <w:r w:rsidRPr="00956AAF">
        <w:rPr>
          <w:rFonts w:cs="Times New Roman"/>
        </w:rPr>
        <w:t xml:space="preserve">Death Date: </w:t>
      </w:r>
      <w:r w:rsidRPr="00956AAF">
        <w:rPr>
          <w:rFonts w:cs="Times New Roman"/>
        </w:rPr>
        <w:tab/>
      </w:r>
      <w:r w:rsidRPr="00956AAF">
        <w:rPr>
          <w:rFonts w:cs="Times New Roman"/>
        </w:rPr>
        <w:tab/>
      </w:r>
      <w:r w:rsidR="007C78EE">
        <w:rPr>
          <w:rFonts w:cs="Times New Roman"/>
        </w:rPr>
        <w:tab/>
      </w:r>
      <w:r w:rsidRPr="00956AAF">
        <w:rPr>
          <w:rFonts w:cs="Times New Roman"/>
        </w:rPr>
        <w:t>______/______/__________</w:t>
      </w:r>
      <w:r w:rsidR="00FB2E0F" w:rsidRPr="00956AAF">
        <w:rPr>
          <w:rFonts w:cs="Times New Roman"/>
        </w:rPr>
        <w:t xml:space="preserve"> (DD/ MM/ YYYY)</w:t>
      </w:r>
    </w:p>
    <w:p w:rsidR="00C72639" w:rsidRPr="00956AAF" w:rsidRDefault="00C72639" w:rsidP="003031D8">
      <w:pPr>
        <w:spacing w:after="0" w:line="240" w:lineRule="auto"/>
        <w:rPr>
          <w:rFonts w:cs="Times New Roman"/>
        </w:rPr>
      </w:pPr>
    </w:p>
    <w:p w:rsidR="00E65755" w:rsidRDefault="00E65755">
      <w:pPr>
        <w:rPr>
          <w:rFonts w:cs="Times New Roman"/>
        </w:rPr>
      </w:pPr>
      <w:r>
        <w:rPr>
          <w:rFonts w:cs="Times New Roman"/>
        </w:rPr>
        <w:br w:type="page"/>
      </w:r>
    </w:p>
    <w:p w:rsidR="00251AE9" w:rsidRPr="00E65755" w:rsidRDefault="00251AE9" w:rsidP="003031D8">
      <w:pPr>
        <w:spacing w:after="0" w:line="240" w:lineRule="auto"/>
        <w:rPr>
          <w:rFonts w:cs="Times New Roman"/>
          <w:b/>
        </w:rPr>
      </w:pPr>
      <w:r w:rsidRPr="00E65755">
        <w:rPr>
          <w:rFonts w:cs="Times New Roman"/>
          <w:b/>
        </w:rPr>
        <w:lastRenderedPageBreak/>
        <w:t>Outcome</w:t>
      </w:r>
      <w:r w:rsidR="00F2534C">
        <w:rPr>
          <w:rFonts w:cs="Times New Roman"/>
          <w:b/>
        </w:rPr>
        <w:t>s</w:t>
      </w:r>
      <w:r w:rsidRPr="00E65755">
        <w:rPr>
          <w:rFonts w:cs="Times New Roman"/>
          <w:b/>
        </w:rPr>
        <w:t>:</w:t>
      </w:r>
    </w:p>
    <w:tbl>
      <w:tblPr>
        <w:tblStyle w:val="TableGrid"/>
        <w:tblW w:w="0" w:type="auto"/>
        <w:tblLook w:val="04A0" w:firstRow="1" w:lastRow="0" w:firstColumn="1" w:lastColumn="0" w:noHBand="0" w:noVBand="1"/>
      </w:tblPr>
      <w:tblGrid>
        <w:gridCol w:w="838"/>
        <w:gridCol w:w="3097"/>
        <w:gridCol w:w="1305"/>
        <w:gridCol w:w="1134"/>
        <w:gridCol w:w="2642"/>
      </w:tblGrid>
      <w:tr w:rsidR="003031D8" w:rsidRPr="00956AAF" w:rsidTr="00B07403">
        <w:tc>
          <w:tcPr>
            <w:tcW w:w="838" w:type="dxa"/>
          </w:tcPr>
          <w:p w:rsidR="003031D8" w:rsidRPr="00956AAF" w:rsidRDefault="003031D8" w:rsidP="003031D8">
            <w:pPr>
              <w:rPr>
                <w:rFonts w:cs="Times New Roman"/>
              </w:rPr>
            </w:pPr>
          </w:p>
        </w:tc>
        <w:tc>
          <w:tcPr>
            <w:tcW w:w="3097" w:type="dxa"/>
            <w:tcBorders>
              <w:bottom w:val="single" w:sz="4" w:space="0" w:color="auto"/>
              <w:right w:val="single" w:sz="4" w:space="0" w:color="auto"/>
            </w:tcBorders>
          </w:tcPr>
          <w:p w:rsidR="003031D8" w:rsidRPr="00956AAF" w:rsidRDefault="003031D8" w:rsidP="003031D8">
            <w:pPr>
              <w:rPr>
                <w:rFonts w:cs="Times New Roman"/>
              </w:rPr>
            </w:pPr>
            <w:r w:rsidRPr="00956AAF">
              <w:rPr>
                <w:rFonts w:cs="Times New Roman"/>
              </w:rPr>
              <w:t>Unknown/</w:t>
            </w:r>
          </w:p>
          <w:p w:rsidR="003031D8" w:rsidRPr="00956AAF" w:rsidRDefault="003031D8" w:rsidP="003031D8">
            <w:pPr>
              <w:rPr>
                <w:rFonts w:cs="Times New Roman"/>
              </w:rPr>
            </w:pPr>
            <w:r w:rsidRPr="00956AAF">
              <w:rPr>
                <w:rFonts w:cs="Times New Roman"/>
              </w:rPr>
              <w:t>Lost to Follow Up</w:t>
            </w:r>
          </w:p>
        </w:tc>
        <w:tc>
          <w:tcPr>
            <w:tcW w:w="1305" w:type="dxa"/>
            <w:tcBorders>
              <w:top w:val="nil"/>
              <w:left w:val="single" w:sz="4" w:space="0" w:color="auto"/>
              <w:bottom w:val="nil"/>
              <w:right w:val="nil"/>
            </w:tcBorders>
          </w:tcPr>
          <w:p w:rsidR="003031D8" w:rsidRPr="00956AAF" w:rsidRDefault="003031D8" w:rsidP="003031D8">
            <w:pPr>
              <w:rPr>
                <w:rFonts w:cs="Times New Roman"/>
              </w:rPr>
            </w:pPr>
          </w:p>
        </w:tc>
        <w:tc>
          <w:tcPr>
            <w:tcW w:w="3776" w:type="dxa"/>
            <w:gridSpan w:val="2"/>
            <w:tcBorders>
              <w:top w:val="nil"/>
              <w:left w:val="nil"/>
              <w:bottom w:val="nil"/>
              <w:right w:val="nil"/>
            </w:tcBorders>
          </w:tcPr>
          <w:p w:rsidR="003031D8" w:rsidRPr="00956AAF" w:rsidRDefault="003031D8" w:rsidP="003031D8">
            <w:pPr>
              <w:rPr>
                <w:rFonts w:cs="Times New Roman"/>
              </w:rPr>
            </w:pPr>
          </w:p>
        </w:tc>
      </w:tr>
      <w:tr w:rsidR="003031D8" w:rsidRPr="00956AAF" w:rsidTr="00B07403">
        <w:tc>
          <w:tcPr>
            <w:tcW w:w="838" w:type="dxa"/>
          </w:tcPr>
          <w:p w:rsidR="003031D8" w:rsidRPr="00956AAF" w:rsidRDefault="003031D8" w:rsidP="003031D8">
            <w:pPr>
              <w:rPr>
                <w:rFonts w:cs="Times New Roman"/>
              </w:rPr>
            </w:pPr>
          </w:p>
        </w:tc>
        <w:tc>
          <w:tcPr>
            <w:tcW w:w="3097" w:type="dxa"/>
            <w:tcBorders>
              <w:right w:val="single" w:sz="4" w:space="0" w:color="auto"/>
            </w:tcBorders>
          </w:tcPr>
          <w:p w:rsidR="003031D8" w:rsidRPr="00956AAF" w:rsidRDefault="003031D8" w:rsidP="003031D8">
            <w:pPr>
              <w:rPr>
                <w:rFonts w:cs="Times New Roman"/>
              </w:rPr>
            </w:pPr>
            <w:r w:rsidRPr="00956AAF">
              <w:rPr>
                <w:rFonts w:cs="Times New Roman"/>
              </w:rPr>
              <w:t>Unresolved</w:t>
            </w:r>
          </w:p>
          <w:p w:rsidR="003031D8" w:rsidRPr="00956AAF" w:rsidRDefault="003031D8" w:rsidP="003031D8">
            <w:pPr>
              <w:rPr>
                <w:rFonts w:cs="Times New Roman"/>
              </w:rPr>
            </w:pPr>
          </w:p>
        </w:tc>
        <w:tc>
          <w:tcPr>
            <w:tcW w:w="1305" w:type="dxa"/>
            <w:tcBorders>
              <w:top w:val="nil"/>
              <w:left w:val="single" w:sz="4" w:space="0" w:color="auto"/>
              <w:bottom w:val="nil"/>
              <w:right w:val="nil"/>
            </w:tcBorders>
          </w:tcPr>
          <w:p w:rsidR="003031D8" w:rsidRPr="00956AAF" w:rsidRDefault="003031D8" w:rsidP="003031D8">
            <w:pPr>
              <w:rPr>
                <w:rFonts w:cs="Times New Roman"/>
              </w:rPr>
            </w:pPr>
          </w:p>
        </w:tc>
        <w:tc>
          <w:tcPr>
            <w:tcW w:w="3776" w:type="dxa"/>
            <w:gridSpan w:val="2"/>
            <w:tcBorders>
              <w:top w:val="nil"/>
              <w:left w:val="nil"/>
              <w:bottom w:val="nil"/>
              <w:right w:val="nil"/>
            </w:tcBorders>
          </w:tcPr>
          <w:p w:rsidR="003031D8" w:rsidRPr="00956AAF" w:rsidRDefault="003031D8" w:rsidP="003031D8">
            <w:pPr>
              <w:rPr>
                <w:rFonts w:cs="Times New Roman"/>
              </w:rPr>
            </w:pPr>
          </w:p>
        </w:tc>
      </w:tr>
      <w:tr w:rsidR="003031D8" w:rsidRPr="00956AAF" w:rsidTr="00B07403">
        <w:tc>
          <w:tcPr>
            <w:tcW w:w="838" w:type="dxa"/>
          </w:tcPr>
          <w:p w:rsidR="003031D8" w:rsidRPr="00956AAF" w:rsidRDefault="003031D8" w:rsidP="003031D8">
            <w:pPr>
              <w:rPr>
                <w:rFonts w:cs="Times New Roman"/>
              </w:rPr>
            </w:pPr>
          </w:p>
        </w:tc>
        <w:tc>
          <w:tcPr>
            <w:tcW w:w="3097" w:type="dxa"/>
            <w:tcBorders>
              <w:right w:val="single" w:sz="4" w:space="0" w:color="auto"/>
            </w:tcBorders>
          </w:tcPr>
          <w:p w:rsidR="003031D8" w:rsidRPr="00956AAF" w:rsidRDefault="003031D8" w:rsidP="003031D8">
            <w:pPr>
              <w:rPr>
                <w:rFonts w:cs="Times New Roman"/>
              </w:rPr>
            </w:pPr>
            <w:r w:rsidRPr="00956AAF">
              <w:rPr>
                <w:rFonts w:cs="Times New Roman"/>
              </w:rPr>
              <w:t>Resolved</w:t>
            </w:r>
          </w:p>
          <w:p w:rsidR="003031D8" w:rsidRPr="00956AAF" w:rsidRDefault="003031D8" w:rsidP="003031D8">
            <w:pPr>
              <w:rPr>
                <w:rFonts w:cs="Times New Roman"/>
              </w:rPr>
            </w:pPr>
          </w:p>
        </w:tc>
        <w:tc>
          <w:tcPr>
            <w:tcW w:w="1305" w:type="dxa"/>
            <w:tcBorders>
              <w:top w:val="nil"/>
              <w:left w:val="single" w:sz="4" w:space="0" w:color="auto"/>
              <w:bottom w:val="single" w:sz="4" w:space="0" w:color="auto"/>
              <w:right w:val="nil"/>
            </w:tcBorders>
          </w:tcPr>
          <w:p w:rsidR="003031D8" w:rsidRPr="00956AAF" w:rsidRDefault="003031D8" w:rsidP="003031D8">
            <w:pPr>
              <w:rPr>
                <w:rFonts w:cs="Times New Roman"/>
              </w:rPr>
            </w:pPr>
          </w:p>
        </w:tc>
        <w:tc>
          <w:tcPr>
            <w:tcW w:w="3776" w:type="dxa"/>
            <w:gridSpan w:val="2"/>
            <w:tcBorders>
              <w:top w:val="nil"/>
              <w:left w:val="nil"/>
              <w:bottom w:val="single" w:sz="4" w:space="0" w:color="auto"/>
              <w:right w:val="nil"/>
            </w:tcBorders>
          </w:tcPr>
          <w:p w:rsidR="003031D8" w:rsidRPr="00956AAF" w:rsidRDefault="003031D8" w:rsidP="003031D8">
            <w:pPr>
              <w:rPr>
                <w:rFonts w:cs="Times New Roman"/>
              </w:rPr>
            </w:pPr>
          </w:p>
        </w:tc>
      </w:tr>
      <w:tr w:rsidR="003031D8" w:rsidRPr="00956AAF" w:rsidTr="00B07403">
        <w:tc>
          <w:tcPr>
            <w:tcW w:w="838" w:type="dxa"/>
          </w:tcPr>
          <w:p w:rsidR="003031D8" w:rsidRPr="00956AAF" w:rsidRDefault="003031D8" w:rsidP="003031D8">
            <w:pPr>
              <w:rPr>
                <w:rFonts w:cs="Times New Roman"/>
              </w:rPr>
            </w:pPr>
          </w:p>
        </w:tc>
        <w:tc>
          <w:tcPr>
            <w:tcW w:w="3097" w:type="dxa"/>
          </w:tcPr>
          <w:p w:rsidR="003031D8" w:rsidRPr="00956AAF" w:rsidRDefault="003031D8" w:rsidP="003031D8">
            <w:pPr>
              <w:rPr>
                <w:rFonts w:cs="Times New Roman"/>
              </w:rPr>
            </w:pPr>
            <w:r w:rsidRPr="00956AAF">
              <w:rPr>
                <w:rFonts w:cs="Times New Roman"/>
              </w:rPr>
              <w:t>Resolved with Sequels</w:t>
            </w:r>
          </w:p>
        </w:tc>
        <w:tc>
          <w:tcPr>
            <w:tcW w:w="1305" w:type="dxa"/>
            <w:tcBorders>
              <w:top w:val="single" w:sz="4" w:space="0" w:color="auto"/>
            </w:tcBorders>
          </w:tcPr>
          <w:p w:rsidR="003031D8" w:rsidRPr="00956AAF" w:rsidRDefault="003031D8" w:rsidP="003031D8">
            <w:pPr>
              <w:rPr>
                <w:rFonts w:cs="Times New Roman"/>
              </w:rPr>
            </w:pPr>
            <w:r w:rsidRPr="00956AAF">
              <w:rPr>
                <w:rFonts w:cs="Times New Roman"/>
              </w:rPr>
              <w:t>Please Specify</w:t>
            </w:r>
          </w:p>
        </w:tc>
        <w:tc>
          <w:tcPr>
            <w:tcW w:w="3776" w:type="dxa"/>
            <w:gridSpan w:val="2"/>
            <w:tcBorders>
              <w:top w:val="single" w:sz="4" w:space="0" w:color="auto"/>
            </w:tcBorders>
          </w:tcPr>
          <w:p w:rsidR="003031D8" w:rsidRPr="00956AAF" w:rsidRDefault="003031D8"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tc>
      </w:tr>
      <w:tr w:rsidR="00B07403" w:rsidRPr="00956AAF" w:rsidTr="00B07403">
        <w:tc>
          <w:tcPr>
            <w:tcW w:w="838" w:type="dxa"/>
            <w:vMerge w:val="restart"/>
          </w:tcPr>
          <w:p w:rsidR="00B07403" w:rsidRPr="00956AAF" w:rsidRDefault="00B07403" w:rsidP="003031D8">
            <w:pPr>
              <w:rPr>
                <w:rFonts w:cs="Times New Roman"/>
              </w:rPr>
            </w:pPr>
          </w:p>
        </w:tc>
        <w:tc>
          <w:tcPr>
            <w:tcW w:w="3097" w:type="dxa"/>
            <w:vMerge w:val="restart"/>
          </w:tcPr>
          <w:p w:rsidR="00B07403" w:rsidRPr="00956AAF" w:rsidRDefault="00B07403" w:rsidP="003031D8">
            <w:pPr>
              <w:rPr>
                <w:rFonts w:cs="Times New Roman"/>
              </w:rPr>
            </w:pPr>
            <w:r w:rsidRPr="00956AAF">
              <w:rPr>
                <w:rFonts w:cs="Times New Roman"/>
              </w:rPr>
              <w:t>Death</w:t>
            </w:r>
          </w:p>
          <w:p w:rsidR="00B07403" w:rsidRPr="00956AAF" w:rsidRDefault="00B07403" w:rsidP="003031D8">
            <w:pPr>
              <w:rPr>
                <w:rFonts w:cs="Times New Roman"/>
              </w:rPr>
            </w:pPr>
          </w:p>
        </w:tc>
        <w:tc>
          <w:tcPr>
            <w:tcW w:w="1305" w:type="dxa"/>
          </w:tcPr>
          <w:p w:rsidR="00B07403" w:rsidRPr="00956AAF" w:rsidRDefault="00B07403" w:rsidP="003031D8">
            <w:pPr>
              <w:rPr>
                <w:rFonts w:cs="Times New Roman"/>
              </w:rPr>
            </w:pPr>
            <w:r w:rsidRPr="00956AAF">
              <w:rPr>
                <w:rFonts w:cs="Times New Roman"/>
              </w:rPr>
              <w:t>Cause of Death</w:t>
            </w:r>
          </w:p>
        </w:tc>
        <w:tc>
          <w:tcPr>
            <w:tcW w:w="3776" w:type="dxa"/>
            <w:gridSpan w:val="2"/>
          </w:tcPr>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tc>
      </w:tr>
      <w:tr w:rsidR="00B07403" w:rsidRPr="00956AAF" w:rsidTr="00B07403">
        <w:tc>
          <w:tcPr>
            <w:tcW w:w="838" w:type="dxa"/>
            <w:vMerge/>
          </w:tcPr>
          <w:p w:rsidR="00B07403" w:rsidRPr="00956AAF" w:rsidRDefault="00B07403" w:rsidP="003031D8">
            <w:pPr>
              <w:rPr>
                <w:rFonts w:cs="Times New Roman"/>
              </w:rPr>
            </w:pPr>
          </w:p>
        </w:tc>
        <w:tc>
          <w:tcPr>
            <w:tcW w:w="3097" w:type="dxa"/>
            <w:vMerge/>
          </w:tcPr>
          <w:p w:rsidR="00B07403" w:rsidRPr="00956AAF" w:rsidRDefault="00B07403" w:rsidP="003031D8">
            <w:pPr>
              <w:rPr>
                <w:rFonts w:cs="Times New Roman"/>
              </w:rPr>
            </w:pPr>
          </w:p>
        </w:tc>
        <w:tc>
          <w:tcPr>
            <w:tcW w:w="1305" w:type="dxa"/>
            <w:vMerge w:val="restart"/>
          </w:tcPr>
          <w:p w:rsidR="00B07403" w:rsidRPr="00956AAF" w:rsidRDefault="00B07403" w:rsidP="003031D8">
            <w:pPr>
              <w:rPr>
                <w:rFonts w:cs="Times New Roman"/>
              </w:rPr>
            </w:pPr>
            <w:r w:rsidRPr="00956AAF">
              <w:rPr>
                <w:rFonts w:cs="Times New Roman"/>
              </w:rPr>
              <w:t>Autopsy</w:t>
            </w:r>
          </w:p>
        </w:tc>
        <w:tc>
          <w:tcPr>
            <w:tcW w:w="1134" w:type="dxa"/>
          </w:tcPr>
          <w:p w:rsidR="00B07403" w:rsidRPr="00956AAF" w:rsidRDefault="00B07403" w:rsidP="003031D8">
            <w:pPr>
              <w:rPr>
                <w:rFonts w:cs="Times New Roman"/>
              </w:rPr>
            </w:pPr>
          </w:p>
        </w:tc>
        <w:tc>
          <w:tcPr>
            <w:tcW w:w="2642" w:type="dxa"/>
          </w:tcPr>
          <w:p w:rsidR="00B07403" w:rsidRPr="00956AAF" w:rsidRDefault="00B07403" w:rsidP="003031D8">
            <w:pPr>
              <w:rPr>
                <w:rFonts w:cs="Times New Roman"/>
              </w:rPr>
            </w:pPr>
            <w:r w:rsidRPr="00956AAF">
              <w:rPr>
                <w:rFonts w:cs="Times New Roman"/>
              </w:rPr>
              <w:t>Report Attached</w:t>
            </w:r>
          </w:p>
        </w:tc>
      </w:tr>
      <w:tr w:rsidR="00B07403" w:rsidRPr="00956AAF" w:rsidTr="00B07403">
        <w:tc>
          <w:tcPr>
            <w:tcW w:w="838" w:type="dxa"/>
            <w:vMerge/>
          </w:tcPr>
          <w:p w:rsidR="00B07403" w:rsidRPr="00956AAF" w:rsidRDefault="00B07403" w:rsidP="003031D8">
            <w:pPr>
              <w:rPr>
                <w:rFonts w:cs="Times New Roman"/>
              </w:rPr>
            </w:pPr>
          </w:p>
        </w:tc>
        <w:tc>
          <w:tcPr>
            <w:tcW w:w="3097" w:type="dxa"/>
            <w:vMerge/>
          </w:tcPr>
          <w:p w:rsidR="00B07403" w:rsidRPr="00956AAF" w:rsidRDefault="00B07403" w:rsidP="003031D8">
            <w:pPr>
              <w:rPr>
                <w:rFonts w:cs="Times New Roman"/>
              </w:rPr>
            </w:pPr>
          </w:p>
        </w:tc>
        <w:tc>
          <w:tcPr>
            <w:tcW w:w="1305" w:type="dxa"/>
            <w:vMerge/>
          </w:tcPr>
          <w:p w:rsidR="00B07403" w:rsidRPr="00956AAF" w:rsidRDefault="00B07403" w:rsidP="003031D8">
            <w:pPr>
              <w:rPr>
                <w:rFonts w:cs="Times New Roman"/>
              </w:rPr>
            </w:pPr>
          </w:p>
        </w:tc>
        <w:tc>
          <w:tcPr>
            <w:tcW w:w="1134" w:type="dxa"/>
          </w:tcPr>
          <w:p w:rsidR="00B07403" w:rsidRPr="00956AAF" w:rsidRDefault="00B07403" w:rsidP="003031D8">
            <w:pPr>
              <w:rPr>
                <w:rFonts w:cs="Times New Roman"/>
              </w:rPr>
            </w:pPr>
          </w:p>
        </w:tc>
        <w:tc>
          <w:tcPr>
            <w:tcW w:w="2642" w:type="dxa"/>
          </w:tcPr>
          <w:p w:rsidR="00B07403" w:rsidRPr="00956AAF" w:rsidRDefault="00B07403" w:rsidP="003031D8">
            <w:pPr>
              <w:rPr>
                <w:rFonts w:cs="Times New Roman"/>
              </w:rPr>
            </w:pPr>
            <w:r w:rsidRPr="00956AAF">
              <w:rPr>
                <w:rFonts w:cs="Times New Roman"/>
              </w:rPr>
              <w:t>Not Done</w:t>
            </w:r>
          </w:p>
        </w:tc>
      </w:tr>
    </w:tbl>
    <w:p w:rsidR="003031D8" w:rsidRPr="00956AAF" w:rsidRDefault="003031D8" w:rsidP="003031D8">
      <w:pPr>
        <w:spacing w:after="0" w:line="240" w:lineRule="auto"/>
        <w:rPr>
          <w:rFonts w:cs="Times New Roman"/>
        </w:rPr>
      </w:pPr>
    </w:p>
    <w:p w:rsidR="00251AE9" w:rsidRPr="00956AAF" w:rsidRDefault="00251AE9" w:rsidP="003031D8">
      <w:pPr>
        <w:spacing w:after="0" w:line="240" w:lineRule="auto"/>
        <w:rPr>
          <w:rFonts w:cs="Times New Roman"/>
        </w:rPr>
      </w:pPr>
      <w:r w:rsidRPr="00956AAF">
        <w:rPr>
          <w:rFonts w:cs="Times New Roman"/>
        </w:rPr>
        <w:t xml:space="preserve">Action </w:t>
      </w:r>
      <w:r w:rsidR="003031D8" w:rsidRPr="00956AAF">
        <w:rPr>
          <w:rFonts w:cs="Times New Roman"/>
        </w:rPr>
        <w:t>T</w:t>
      </w:r>
      <w:r w:rsidRPr="00956AAF">
        <w:rPr>
          <w:rFonts w:cs="Times New Roman"/>
        </w:rPr>
        <w:t xml:space="preserve">aken with </w:t>
      </w:r>
      <w:r w:rsidR="003031D8" w:rsidRPr="00956AAF">
        <w:rPr>
          <w:rFonts w:cs="Times New Roman"/>
        </w:rPr>
        <w:t>S</w:t>
      </w:r>
      <w:r w:rsidRPr="00956AAF">
        <w:rPr>
          <w:rFonts w:cs="Times New Roman"/>
        </w:rPr>
        <w:t xml:space="preserve">tudy </w:t>
      </w:r>
      <w:r w:rsidR="003031D8" w:rsidRPr="00956AAF">
        <w:rPr>
          <w:rFonts w:cs="Times New Roman"/>
        </w:rPr>
        <w:t>P</w:t>
      </w:r>
      <w:r w:rsidRPr="00956AAF">
        <w:rPr>
          <w:rFonts w:cs="Times New Roman"/>
        </w:rPr>
        <w:t>rotocol</w:t>
      </w:r>
      <w:r w:rsidR="003031D8" w:rsidRPr="00956AAF">
        <w:rPr>
          <w:rFonts w:cs="Times New Roman"/>
        </w:rPr>
        <w:t>:</w:t>
      </w:r>
    </w:p>
    <w:tbl>
      <w:tblPr>
        <w:tblStyle w:val="TableGrid"/>
        <w:tblW w:w="0" w:type="auto"/>
        <w:tblLook w:val="04A0" w:firstRow="1" w:lastRow="0" w:firstColumn="1" w:lastColumn="0" w:noHBand="0" w:noVBand="1"/>
      </w:tblPr>
      <w:tblGrid>
        <w:gridCol w:w="846"/>
        <w:gridCol w:w="8170"/>
      </w:tblGrid>
      <w:tr w:rsidR="003031D8" w:rsidRPr="00956AAF" w:rsidTr="003031D8">
        <w:tc>
          <w:tcPr>
            <w:tcW w:w="846" w:type="dxa"/>
          </w:tcPr>
          <w:p w:rsidR="003031D8" w:rsidRPr="00956AAF" w:rsidRDefault="003031D8" w:rsidP="003031D8">
            <w:pPr>
              <w:rPr>
                <w:rFonts w:cs="Times New Roman"/>
              </w:rPr>
            </w:pPr>
          </w:p>
        </w:tc>
        <w:tc>
          <w:tcPr>
            <w:tcW w:w="8170" w:type="dxa"/>
          </w:tcPr>
          <w:p w:rsidR="003031D8" w:rsidRPr="00956AAF" w:rsidRDefault="003031D8" w:rsidP="003031D8">
            <w:pPr>
              <w:rPr>
                <w:rFonts w:cs="Times New Roman"/>
              </w:rPr>
            </w:pPr>
            <w:r w:rsidRPr="00956AAF">
              <w:rPr>
                <w:rFonts w:cs="Times New Roman"/>
              </w:rPr>
              <w:t>None</w:t>
            </w:r>
          </w:p>
        </w:tc>
      </w:tr>
      <w:tr w:rsidR="003031D8" w:rsidRPr="00956AAF" w:rsidTr="003031D8">
        <w:tc>
          <w:tcPr>
            <w:tcW w:w="846" w:type="dxa"/>
          </w:tcPr>
          <w:p w:rsidR="003031D8" w:rsidRPr="00956AAF" w:rsidRDefault="003031D8" w:rsidP="003031D8">
            <w:pPr>
              <w:rPr>
                <w:rFonts w:cs="Times New Roman"/>
              </w:rPr>
            </w:pPr>
          </w:p>
        </w:tc>
        <w:tc>
          <w:tcPr>
            <w:tcW w:w="8170" w:type="dxa"/>
          </w:tcPr>
          <w:p w:rsidR="0013326A" w:rsidRDefault="003031D8" w:rsidP="0013326A">
            <w:pPr>
              <w:rPr>
                <w:rFonts w:cs="Times New Roman"/>
              </w:rPr>
            </w:pPr>
            <w:r w:rsidRPr="00956AAF">
              <w:rPr>
                <w:rFonts w:cs="Times New Roman"/>
              </w:rPr>
              <w:t>Recruitment Man</w:t>
            </w:r>
            <w:r w:rsidR="0013326A">
              <w:rPr>
                <w:rFonts w:cs="Times New Roman"/>
              </w:rPr>
              <w:t>oeuvre or PUMP manoeuvre modified due to hypotension or hypoxaemia</w:t>
            </w:r>
            <w:r w:rsidR="00F2534C">
              <w:rPr>
                <w:rFonts w:cs="Times New Roman"/>
              </w:rPr>
              <w:t xml:space="preserve">. </w:t>
            </w:r>
            <w:r w:rsidR="0013326A">
              <w:rPr>
                <w:rFonts w:cs="Times New Roman"/>
              </w:rPr>
              <w:t>Specify what was done:</w:t>
            </w:r>
          </w:p>
          <w:p w:rsidR="0013326A" w:rsidRDefault="0013326A" w:rsidP="0013326A">
            <w:pPr>
              <w:rPr>
                <w:rFonts w:cs="Times New Roman"/>
              </w:rPr>
            </w:pPr>
          </w:p>
          <w:p w:rsidR="00F2534C" w:rsidRDefault="00F2534C" w:rsidP="0013326A">
            <w:pPr>
              <w:rPr>
                <w:rFonts w:cs="Times New Roman"/>
              </w:rPr>
            </w:pPr>
          </w:p>
          <w:p w:rsidR="0013326A" w:rsidRPr="00956AAF" w:rsidRDefault="0013326A" w:rsidP="0013326A">
            <w:pPr>
              <w:rPr>
                <w:rFonts w:cs="Times New Roman"/>
              </w:rPr>
            </w:pPr>
          </w:p>
        </w:tc>
      </w:tr>
      <w:tr w:rsidR="003031D8" w:rsidRPr="00956AAF" w:rsidTr="003031D8">
        <w:tc>
          <w:tcPr>
            <w:tcW w:w="846" w:type="dxa"/>
          </w:tcPr>
          <w:p w:rsidR="003031D8" w:rsidRPr="00956AAF" w:rsidRDefault="003031D8" w:rsidP="003031D8">
            <w:pPr>
              <w:rPr>
                <w:rFonts w:cs="Times New Roman"/>
              </w:rPr>
            </w:pPr>
          </w:p>
        </w:tc>
        <w:tc>
          <w:tcPr>
            <w:tcW w:w="8170" w:type="dxa"/>
          </w:tcPr>
          <w:p w:rsidR="003031D8" w:rsidRDefault="003031D8" w:rsidP="003031D8">
            <w:pPr>
              <w:rPr>
                <w:rFonts w:cs="Times New Roman"/>
              </w:rPr>
            </w:pPr>
            <w:r w:rsidRPr="00956AAF">
              <w:rPr>
                <w:rFonts w:cs="Times New Roman"/>
              </w:rPr>
              <w:t>Termination of Recruitment Manoeuvre or PUMP</w:t>
            </w:r>
            <w:r w:rsidR="00414B15">
              <w:rPr>
                <w:rFonts w:cs="Times New Roman"/>
              </w:rPr>
              <w:t xml:space="preserve"> due to unexpected severe hypotension </w:t>
            </w:r>
            <w:r w:rsidR="00BF5F54">
              <w:rPr>
                <w:rFonts w:cs="Times New Roman"/>
              </w:rPr>
              <w:t>+</w:t>
            </w:r>
            <w:r w:rsidR="00414B15">
              <w:rPr>
                <w:rFonts w:cs="Times New Roman"/>
              </w:rPr>
              <w:t>/</w:t>
            </w:r>
            <w:r w:rsidR="00BF5F54">
              <w:rPr>
                <w:rFonts w:cs="Times New Roman"/>
              </w:rPr>
              <w:t>-</w:t>
            </w:r>
            <w:r w:rsidR="00414B15">
              <w:rPr>
                <w:rFonts w:cs="Times New Roman"/>
              </w:rPr>
              <w:t xml:space="preserve"> cardiovascular compromise, or severe </w:t>
            </w:r>
            <w:r w:rsidR="00BF5F54">
              <w:rPr>
                <w:rFonts w:cs="Times New Roman"/>
              </w:rPr>
              <w:t>+</w:t>
            </w:r>
            <w:r w:rsidR="00414B15">
              <w:rPr>
                <w:rFonts w:cs="Times New Roman"/>
              </w:rPr>
              <w:t>/</w:t>
            </w:r>
            <w:r w:rsidR="00BF5F54">
              <w:rPr>
                <w:rFonts w:cs="Times New Roman"/>
              </w:rPr>
              <w:t>-</w:t>
            </w:r>
            <w:r w:rsidR="00414B15">
              <w:rPr>
                <w:rFonts w:cs="Times New Roman"/>
              </w:rPr>
              <w:t xml:space="preserve"> prolonged hypoxaemia</w:t>
            </w:r>
          </w:p>
          <w:p w:rsidR="00414B15" w:rsidRDefault="00414B15" w:rsidP="00414B15">
            <w:pPr>
              <w:rPr>
                <w:rFonts w:cs="Times New Roman"/>
              </w:rPr>
            </w:pPr>
            <w:r>
              <w:rPr>
                <w:rFonts w:cs="Times New Roman"/>
              </w:rPr>
              <w:t>Specify what was done:</w:t>
            </w:r>
          </w:p>
          <w:p w:rsidR="00414B15" w:rsidRDefault="00414B15" w:rsidP="003031D8">
            <w:pPr>
              <w:rPr>
                <w:rFonts w:cs="Times New Roman"/>
              </w:rPr>
            </w:pPr>
          </w:p>
          <w:p w:rsidR="00F2534C" w:rsidRDefault="00F2534C" w:rsidP="003031D8">
            <w:pPr>
              <w:rPr>
                <w:rFonts w:cs="Times New Roman"/>
              </w:rPr>
            </w:pPr>
          </w:p>
          <w:p w:rsidR="00414B15" w:rsidRPr="00956AAF" w:rsidRDefault="00414B15" w:rsidP="003031D8">
            <w:pPr>
              <w:rPr>
                <w:rFonts w:cs="Times New Roman"/>
              </w:rPr>
            </w:pPr>
          </w:p>
        </w:tc>
      </w:tr>
    </w:tbl>
    <w:p w:rsidR="003031D8" w:rsidRPr="00956AAF" w:rsidRDefault="003031D8" w:rsidP="003031D8">
      <w:pPr>
        <w:spacing w:after="0" w:line="240" w:lineRule="auto"/>
        <w:rPr>
          <w:rFonts w:cs="Times New Roman"/>
        </w:rPr>
      </w:pPr>
    </w:p>
    <w:p w:rsidR="00B07403" w:rsidRPr="00956AAF" w:rsidRDefault="00B07403" w:rsidP="003031D8">
      <w:pPr>
        <w:spacing w:after="0" w:line="240" w:lineRule="auto"/>
        <w:rPr>
          <w:rFonts w:cs="Times New Roman"/>
        </w:rPr>
      </w:pPr>
    </w:p>
    <w:p w:rsidR="00B07403" w:rsidRPr="00956AAF" w:rsidRDefault="00B07403" w:rsidP="003031D8">
      <w:pPr>
        <w:spacing w:after="0" w:line="240" w:lineRule="auto"/>
        <w:rPr>
          <w:rFonts w:cs="Times New Roman"/>
        </w:rPr>
      </w:pPr>
      <w:r w:rsidRPr="00956AAF">
        <w:rPr>
          <w:rFonts w:cs="Times New Roman"/>
        </w:rPr>
        <w:t>Additional Notes:</w:t>
      </w:r>
    </w:p>
    <w:tbl>
      <w:tblPr>
        <w:tblStyle w:val="TableGrid"/>
        <w:tblW w:w="0" w:type="auto"/>
        <w:tblLook w:val="04A0" w:firstRow="1" w:lastRow="0" w:firstColumn="1" w:lastColumn="0" w:noHBand="0" w:noVBand="1"/>
      </w:tblPr>
      <w:tblGrid>
        <w:gridCol w:w="9016"/>
      </w:tblGrid>
      <w:tr w:rsidR="00B07403" w:rsidRPr="00956AAF" w:rsidTr="00B07403">
        <w:tc>
          <w:tcPr>
            <w:tcW w:w="9016" w:type="dxa"/>
          </w:tcPr>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p w:rsidR="00B07403" w:rsidRPr="00956AAF" w:rsidRDefault="00B07403" w:rsidP="003031D8">
            <w:pPr>
              <w:rPr>
                <w:rFonts w:cs="Times New Roman"/>
              </w:rPr>
            </w:pPr>
          </w:p>
        </w:tc>
      </w:tr>
    </w:tbl>
    <w:p w:rsidR="003F6F3F" w:rsidRPr="00956AAF" w:rsidRDefault="003F6F3F" w:rsidP="003031D8">
      <w:pPr>
        <w:spacing w:after="0" w:line="240" w:lineRule="auto"/>
        <w:rPr>
          <w:rFonts w:cs="Times New Roman"/>
        </w:rPr>
      </w:pPr>
    </w:p>
    <w:p w:rsidR="003F6F3F" w:rsidRPr="00956AAF" w:rsidRDefault="003F6F3F" w:rsidP="003031D8">
      <w:pPr>
        <w:spacing w:after="0" w:line="240" w:lineRule="auto"/>
        <w:rPr>
          <w:rFonts w:cs="Times New Roman"/>
        </w:rPr>
      </w:pPr>
    </w:p>
    <w:p w:rsidR="00B07403" w:rsidRPr="00956AAF" w:rsidRDefault="00B07403" w:rsidP="003031D8">
      <w:pPr>
        <w:spacing w:after="0" w:line="240" w:lineRule="auto"/>
        <w:rPr>
          <w:rFonts w:cs="Times New Roman"/>
        </w:rPr>
      </w:pPr>
    </w:p>
    <w:p w:rsidR="003F6F3F" w:rsidRPr="00956AAF" w:rsidRDefault="003F6F3F" w:rsidP="003031D8">
      <w:pPr>
        <w:spacing w:after="0" w:line="240" w:lineRule="auto"/>
        <w:rPr>
          <w:rFonts w:cs="Times New Roman"/>
        </w:rPr>
      </w:pPr>
    </w:p>
    <w:p w:rsidR="003F6F3F" w:rsidRPr="00956AAF" w:rsidRDefault="003F6F3F" w:rsidP="003031D8">
      <w:pPr>
        <w:spacing w:after="0" w:line="240" w:lineRule="auto"/>
        <w:rPr>
          <w:rFonts w:cs="Times New Roman"/>
        </w:rPr>
      </w:pPr>
      <w:r w:rsidRPr="00956AAF">
        <w:rPr>
          <w:rFonts w:cs="Times New Roman"/>
        </w:rPr>
        <w:t>Investigator’s Signature:</w:t>
      </w:r>
    </w:p>
    <w:p w:rsidR="003F6F3F" w:rsidRPr="00956AAF" w:rsidRDefault="003F6F3F" w:rsidP="003031D8">
      <w:pPr>
        <w:spacing w:after="0" w:line="240" w:lineRule="auto"/>
        <w:rPr>
          <w:rFonts w:cs="Times New Roman"/>
        </w:rPr>
      </w:pPr>
    </w:p>
    <w:p w:rsidR="00251AE9" w:rsidRPr="00956AAF" w:rsidRDefault="003F6F3F" w:rsidP="003031D8">
      <w:pPr>
        <w:spacing w:after="0" w:line="240" w:lineRule="auto"/>
        <w:rPr>
          <w:rFonts w:cs="Times New Roman"/>
        </w:rPr>
      </w:pPr>
      <w:r w:rsidRPr="00956AAF">
        <w:rPr>
          <w:rFonts w:cs="Times New Roman"/>
        </w:rPr>
        <w:t xml:space="preserve">Investigator’s Name: </w:t>
      </w:r>
    </w:p>
    <w:p w:rsidR="003F6F3F" w:rsidRPr="00956AAF" w:rsidRDefault="003F6F3F" w:rsidP="003031D8">
      <w:pPr>
        <w:spacing w:after="0" w:line="240" w:lineRule="auto"/>
        <w:rPr>
          <w:rFonts w:cs="Times New Roman"/>
        </w:rPr>
      </w:pPr>
    </w:p>
    <w:p w:rsidR="003F6F3F" w:rsidRPr="00956AAF" w:rsidRDefault="003F6F3F" w:rsidP="003031D8">
      <w:pPr>
        <w:spacing w:after="0" w:line="240" w:lineRule="auto"/>
        <w:rPr>
          <w:rFonts w:cs="Times New Roman"/>
        </w:rPr>
      </w:pPr>
      <w:r w:rsidRPr="00956AAF">
        <w:rPr>
          <w:rFonts w:cs="Times New Roman"/>
        </w:rPr>
        <w:t>Date:</w:t>
      </w:r>
      <w:r w:rsidRPr="00956AAF">
        <w:rPr>
          <w:rFonts w:cs="Times New Roman"/>
        </w:rPr>
        <w:tab/>
      </w:r>
      <w:r w:rsidRPr="00956AAF">
        <w:rPr>
          <w:rFonts w:cs="Times New Roman"/>
        </w:rPr>
        <w:tab/>
      </w:r>
      <w:r w:rsidRPr="00956AAF">
        <w:rPr>
          <w:rFonts w:cs="Times New Roman"/>
        </w:rPr>
        <w:tab/>
      </w:r>
      <w:r w:rsidRPr="00956AAF">
        <w:rPr>
          <w:rFonts w:cs="Times New Roman"/>
        </w:rPr>
        <w:tab/>
        <w:t>______/______/__________</w:t>
      </w:r>
    </w:p>
    <w:sectPr w:rsidR="003F6F3F" w:rsidRPr="00956AAF" w:rsidSect="00DA37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273BC"/>
    <w:multiLevelType w:val="hybridMultilevel"/>
    <w:tmpl w:val="2CD2E71C"/>
    <w:lvl w:ilvl="0" w:tplc="460CB714">
      <w:numFmt w:val="bullet"/>
      <w:lvlText w:val="•"/>
      <w:lvlJc w:val="left"/>
      <w:pPr>
        <w:ind w:left="1800" w:hanging="360"/>
      </w:pPr>
      <w:rPr>
        <w:rFonts w:ascii="Calibri" w:eastAsiaTheme="minorHAnsi" w:hAnsi="Calibri"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39DF54F7"/>
    <w:multiLevelType w:val="hybridMultilevel"/>
    <w:tmpl w:val="BD32D7C0"/>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 w15:restartNumberingAfterBreak="0">
    <w:nsid w:val="66366C00"/>
    <w:multiLevelType w:val="hybridMultilevel"/>
    <w:tmpl w:val="5278366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E9"/>
    <w:rsid w:val="0013326A"/>
    <w:rsid w:val="00133A74"/>
    <w:rsid w:val="001D2422"/>
    <w:rsid w:val="00251AE9"/>
    <w:rsid w:val="002C53B4"/>
    <w:rsid w:val="003031D8"/>
    <w:rsid w:val="003F6F3F"/>
    <w:rsid w:val="00414B15"/>
    <w:rsid w:val="00440CC7"/>
    <w:rsid w:val="00595EEC"/>
    <w:rsid w:val="005C4D46"/>
    <w:rsid w:val="0071549A"/>
    <w:rsid w:val="007C78EE"/>
    <w:rsid w:val="00956AAF"/>
    <w:rsid w:val="00A411E3"/>
    <w:rsid w:val="00B07403"/>
    <w:rsid w:val="00BA3339"/>
    <w:rsid w:val="00BF5F54"/>
    <w:rsid w:val="00C72639"/>
    <w:rsid w:val="00C90F6F"/>
    <w:rsid w:val="00DA37B7"/>
    <w:rsid w:val="00E65755"/>
    <w:rsid w:val="00F2534C"/>
    <w:rsid w:val="00F372FD"/>
    <w:rsid w:val="00F93E98"/>
    <w:rsid w:val="00FB2E0F"/>
    <w:rsid w:val="00FE16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39EBFD-9E49-437C-868E-7BBEBAE7E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7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1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E98"/>
    <w:rPr>
      <w:color w:val="0563C1" w:themeColor="hyperlink"/>
      <w:u w:val="single"/>
    </w:rPr>
  </w:style>
  <w:style w:type="paragraph" w:styleId="ListParagraph">
    <w:name w:val="List Paragraph"/>
    <w:basedOn w:val="Normal"/>
    <w:uiPriority w:val="34"/>
    <w:qFormat/>
    <w:rsid w:val="00F93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ma.europa.eu/en/documents/scientific-guideline/international-conference-harmonisation-technical-requirements-registration-pharmaceuticals-human-use_en-1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Yeong Shiong Chiew</dc:creator>
  <cp:lastModifiedBy>Kyeong Tae Kim</cp:lastModifiedBy>
  <cp:revision>2</cp:revision>
  <dcterms:created xsi:type="dcterms:W3CDTF">2019-11-20T00:32:00Z</dcterms:created>
  <dcterms:modified xsi:type="dcterms:W3CDTF">2019-11-20T00:32:00Z</dcterms:modified>
</cp:coreProperties>
</file>