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4FB" w:rsidRPr="00DB64FB" w:rsidRDefault="00DB64FB" w:rsidP="00DB64FB">
      <w:pPr>
        <w:spacing w:before="80" w:line="480" w:lineRule="auto"/>
        <w:rPr>
          <w:b/>
        </w:rPr>
      </w:pPr>
      <w:r w:rsidRPr="00DB64FB">
        <w:rPr>
          <w:b/>
        </w:rPr>
        <w:t>Mixed methods process evaluation study protocol</w:t>
      </w:r>
    </w:p>
    <w:p w:rsidR="00DB64FB" w:rsidRDefault="00DB64FB" w:rsidP="00DB64FB">
      <w:pPr>
        <w:spacing w:before="80" w:line="480" w:lineRule="auto"/>
        <w:rPr>
          <w:i/>
        </w:rPr>
      </w:pPr>
      <w:r w:rsidRPr="006204E6">
        <w:rPr>
          <w:i/>
        </w:rPr>
        <w:t>Study conduct and design</w:t>
      </w:r>
    </w:p>
    <w:p w:rsidR="00DB64FB" w:rsidRDefault="00DB64FB" w:rsidP="00DB64FB">
      <w:pPr>
        <w:spacing w:before="80" w:line="480" w:lineRule="auto"/>
      </w:pPr>
    </w:p>
    <w:p w:rsidR="00DB64FB" w:rsidRPr="006204E6" w:rsidRDefault="00DB64FB" w:rsidP="00DB64FB">
      <w:pPr>
        <w:spacing w:before="80" w:line="480" w:lineRule="auto"/>
        <w:rPr>
          <w:i/>
        </w:rPr>
      </w:pPr>
      <w:r>
        <w:t xml:space="preserve">The process evaluation will be conducted by the University of Stirling, led by experienced qualitative researchers JM and IU, under the direction and supervision of FH (qualitative expertise) and PH (clinical and mixed methods expertise). </w:t>
      </w:r>
      <w:r w:rsidRPr="00852906">
        <w:t xml:space="preserve">This work will expand on qualitative research already undertaken with </w:t>
      </w:r>
      <w:r>
        <w:t>trial participants</w:t>
      </w:r>
      <w:r w:rsidRPr="00852906">
        <w:t xml:space="preserve"> and professionals in relation to CPIT II, the pilot incentives trial undertaken in Glasgow [2</w:t>
      </w:r>
      <w:r w:rsidR="00964E3B">
        <w:t>4</w:t>
      </w:r>
      <w:r w:rsidRPr="00852906">
        <w:t>]</w:t>
      </w:r>
      <w:r>
        <w:t>, and research with parents and health professionals on the acceptability and mechanisms of action of financial incentives [</w:t>
      </w:r>
      <w:r w:rsidR="00964E3B">
        <w:t>37</w:t>
      </w:r>
      <w:r>
        <w:t xml:space="preserve">]. </w:t>
      </w:r>
    </w:p>
    <w:p w:rsidR="00DB64FB" w:rsidRDefault="00DB64FB" w:rsidP="00DB64FB">
      <w:pPr>
        <w:pStyle w:val="ListParagraph"/>
        <w:spacing w:before="80" w:line="480" w:lineRule="auto"/>
        <w:ind w:left="0"/>
      </w:pPr>
    </w:p>
    <w:p w:rsidR="00DB64FB" w:rsidRPr="00FE3F1B" w:rsidRDefault="00DB64FB" w:rsidP="00DB64FB">
      <w:pPr>
        <w:pStyle w:val="ListParagraph"/>
        <w:spacing w:before="80" w:line="480" w:lineRule="auto"/>
        <w:ind w:left="0"/>
        <w:rPr>
          <w:rFonts w:ascii="Times New Roman" w:hAnsi="Times New Roman"/>
          <w:sz w:val="24"/>
          <w:szCs w:val="24"/>
        </w:rPr>
      </w:pPr>
      <w:r w:rsidRPr="0010492E">
        <w:rPr>
          <w:rFonts w:ascii="Times New Roman" w:hAnsi="Times New Roman"/>
          <w:sz w:val="24"/>
          <w:szCs w:val="24"/>
        </w:rPr>
        <w:t>The mixed methods process evaluation applies a longitudinal case study design [</w:t>
      </w:r>
      <w:r w:rsidR="00964E3B">
        <w:rPr>
          <w:rFonts w:ascii="Times New Roman" w:hAnsi="Times New Roman"/>
          <w:sz w:val="24"/>
          <w:szCs w:val="24"/>
        </w:rPr>
        <w:t>29</w:t>
      </w:r>
      <w:r w:rsidRPr="0010492E">
        <w:rPr>
          <w:rFonts w:ascii="Times New Roman" w:hAnsi="Times New Roman"/>
          <w:sz w:val="24"/>
          <w:szCs w:val="24"/>
        </w:rPr>
        <w:t xml:space="preserve">, </w:t>
      </w:r>
      <w:r w:rsidR="00964E3B">
        <w:rPr>
          <w:rFonts w:ascii="Times New Roman" w:hAnsi="Times New Roman"/>
          <w:sz w:val="24"/>
          <w:szCs w:val="24"/>
        </w:rPr>
        <w:t>30</w:t>
      </w:r>
      <w:r w:rsidRPr="0010492E">
        <w:rPr>
          <w:rFonts w:ascii="Times New Roman" w:hAnsi="Times New Roman"/>
          <w:sz w:val="24"/>
          <w:szCs w:val="24"/>
        </w:rPr>
        <w:t>] informed by th</w:t>
      </w:r>
      <w:r w:rsidR="00964E3B">
        <w:rPr>
          <w:rFonts w:ascii="Times New Roman" w:hAnsi="Times New Roman"/>
          <w:sz w:val="24"/>
          <w:szCs w:val="24"/>
        </w:rPr>
        <w:t>e realist evaluation approach [</w:t>
      </w:r>
      <w:r>
        <w:rPr>
          <w:rFonts w:ascii="Times New Roman" w:hAnsi="Times New Roman"/>
          <w:sz w:val="24"/>
          <w:szCs w:val="24"/>
        </w:rPr>
        <w:t>3</w:t>
      </w:r>
      <w:r w:rsidR="00964E3B">
        <w:rPr>
          <w:rFonts w:ascii="Times New Roman" w:hAnsi="Times New Roman"/>
          <w:sz w:val="24"/>
          <w:szCs w:val="24"/>
        </w:rPr>
        <w:t>8</w:t>
      </w:r>
      <w:r w:rsidRPr="0010492E">
        <w:rPr>
          <w:rFonts w:ascii="Times New Roman" w:hAnsi="Times New Roman"/>
          <w:sz w:val="24"/>
          <w:szCs w:val="24"/>
        </w:rPr>
        <w:t xml:space="preserve">]. </w:t>
      </w:r>
      <w:bookmarkStart w:id="0" w:name="_Hlk18057868"/>
      <w:r w:rsidRPr="0010492E">
        <w:rPr>
          <w:rFonts w:ascii="Times New Roman" w:hAnsi="Times New Roman"/>
          <w:sz w:val="24"/>
          <w:szCs w:val="24"/>
        </w:rPr>
        <w:t xml:space="preserve">Each case is defined as </w:t>
      </w:r>
      <w:r>
        <w:rPr>
          <w:rFonts w:ascii="Times New Roman" w:hAnsi="Times New Roman"/>
          <w:sz w:val="24"/>
          <w:szCs w:val="24"/>
        </w:rPr>
        <w:t>a</w:t>
      </w:r>
      <w:r w:rsidRPr="0010492E">
        <w:rPr>
          <w:rFonts w:ascii="Times New Roman" w:hAnsi="Times New Roman"/>
          <w:sz w:val="24"/>
          <w:szCs w:val="24"/>
        </w:rPr>
        <w:t xml:space="preserve"> trial </w:t>
      </w:r>
      <w:proofErr w:type="gramStart"/>
      <w:r w:rsidRPr="0010492E">
        <w:rPr>
          <w:rFonts w:ascii="Times New Roman" w:hAnsi="Times New Roman"/>
          <w:sz w:val="24"/>
          <w:szCs w:val="24"/>
        </w:rPr>
        <w:t>site</w:t>
      </w:r>
      <w:r>
        <w:rPr>
          <w:rFonts w:ascii="Times New Roman" w:hAnsi="Times New Roman"/>
          <w:sz w:val="24"/>
          <w:szCs w:val="24"/>
        </w:rPr>
        <w:t>(</w:t>
      </w:r>
      <w:proofErr w:type="gramEnd"/>
      <w:r>
        <w:rPr>
          <w:rFonts w:ascii="Times New Roman" w:hAnsi="Times New Roman"/>
          <w:sz w:val="24"/>
          <w:szCs w:val="24"/>
        </w:rPr>
        <w:t>a SSS serving a maternity hospital)</w:t>
      </w:r>
      <w:r w:rsidRPr="0010492E">
        <w:rPr>
          <w:rFonts w:ascii="Times New Roman" w:hAnsi="Times New Roman"/>
          <w:sz w:val="24"/>
          <w:szCs w:val="24"/>
        </w:rPr>
        <w:t xml:space="preserve"> </w:t>
      </w:r>
      <w:bookmarkEnd w:id="0"/>
      <w:r w:rsidRPr="0010492E">
        <w:rPr>
          <w:rFonts w:ascii="Times New Roman" w:hAnsi="Times New Roman"/>
          <w:sz w:val="24"/>
          <w:szCs w:val="24"/>
        </w:rPr>
        <w:t>and data collection will be conducted in two stages. Stage 1 (servi</w:t>
      </w:r>
      <w:r>
        <w:rPr>
          <w:rFonts w:ascii="Times New Roman" w:hAnsi="Times New Roman"/>
          <w:sz w:val="24"/>
          <w:szCs w:val="24"/>
        </w:rPr>
        <w:t>ce and local context assessment</w:t>
      </w:r>
      <w:r w:rsidRPr="0010492E">
        <w:rPr>
          <w:rFonts w:ascii="Times New Roman" w:hAnsi="Times New Roman"/>
          <w:sz w:val="24"/>
          <w:szCs w:val="24"/>
        </w:rPr>
        <w:t xml:space="preserve">) will consist of field notes from structured observations and unstructured interviews with local site maternity and smoking cessation professionals during trial set-up and recruitment phases of the trial to establish the characteristics of each cessation service and usual care for pregnant smokers, as well as the context for delivering the trial. Trial participants will not be directly involved in Stage 1. </w:t>
      </w:r>
    </w:p>
    <w:p w:rsidR="00DB64FB" w:rsidRPr="00FE3F1B" w:rsidRDefault="00DB64FB" w:rsidP="00DB64FB">
      <w:pPr>
        <w:pStyle w:val="ListParagraph"/>
        <w:spacing w:before="80" w:line="480" w:lineRule="auto"/>
        <w:ind w:left="0"/>
        <w:rPr>
          <w:rFonts w:ascii="Times New Roman" w:hAnsi="Times New Roman"/>
          <w:sz w:val="24"/>
          <w:szCs w:val="24"/>
        </w:rPr>
      </w:pPr>
    </w:p>
    <w:p w:rsidR="00DB64FB" w:rsidRDefault="00DB64FB" w:rsidP="00DB64FB">
      <w:pPr>
        <w:pStyle w:val="ListParagraph"/>
        <w:spacing w:line="480" w:lineRule="auto"/>
        <w:ind w:left="0"/>
        <w:rPr>
          <w:rFonts w:ascii="Times New Roman" w:hAnsi="Times New Roman"/>
          <w:sz w:val="24"/>
          <w:szCs w:val="24"/>
        </w:rPr>
      </w:pPr>
      <w:r w:rsidRPr="0010492E">
        <w:rPr>
          <w:rFonts w:ascii="Times New Roman" w:hAnsi="Times New Roman"/>
          <w:sz w:val="24"/>
          <w:szCs w:val="24"/>
        </w:rPr>
        <w:t xml:space="preserve">Stage 2 (trial impact) will consist of observations of regular trial management and local site meetings, where held, and semi-structured audio-recorded interviews with 4 to 8 key staff involved with </w:t>
      </w:r>
      <w:r>
        <w:rPr>
          <w:rFonts w:ascii="Times New Roman" w:hAnsi="Times New Roman"/>
          <w:sz w:val="24"/>
          <w:szCs w:val="24"/>
        </w:rPr>
        <w:t>conduct</w:t>
      </w:r>
      <w:r w:rsidRPr="0010492E">
        <w:rPr>
          <w:rFonts w:ascii="Times New Roman" w:hAnsi="Times New Roman"/>
          <w:sz w:val="24"/>
          <w:szCs w:val="24"/>
        </w:rPr>
        <w:t>ing the trial, and CPIT participants</w:t>
      </w:r>
      <w:r>
        <w:rPr>
          <w:rFonts w:ascii="Times New Roman" w:hAnsi="Times New Roman"/>
          <w:sz w:val="24"/>
          <w:szCs w:val="24"/>
        </w:rPr>
        <w:t xml:space="preserve"> (n=up to 6</w:t>
      </w:r>
      <w:r w:rsidRPr="0010492E">
        <w:rPr>
          <w:rFonts w:ascii="Times New Roman" w:hAnsi="Times New Roman"/>
          <w:sz w:val="24"/>
          <w:szCs w:val="24"/>
        </w:rPr>
        <w:t xml:space="preserve"> in each site</w:t>
      </w:r>
      <w:r>
        <w:rPr>
          <w:rFonts w:ascii="Times New Roman" w:hAnsi="Times New Roman"/>
          <w:sz w:val="24"/>
          <w:szCs w:val="24"/>
        </w:rPr>
        <w:t>)</w:t>
      </w:r>
      <w:r w:rsidRPr="0010492E">
        <w:rPr>
          <w:rFonts w:ascii="Times New Roman" w:hAnsi="Times New Roman"/>
          <w:sz w:val="24"/>
          <w:szCs w:val="24"/>
        </w:rPr>
        <w:t xml:space="preserve">. </w:t>
      </w:r>
      <w:bookmarkStart w:id="1" w:name="_Hlk18058024"/>
      <w:r w:rsidRPr="0010492E">
        <w:rPr>
          <w:rFonts w:ascii="Times New Roman" w:hAnsi="Times New Roman"/>
          <w:sz w:val="24"/>
          <w:szCs w:val="24"/>
        </w:rPr>
        <w:t xml:space="preserve">Routine quantitative data from smoking cessation services in each site will also be obtained in relation to rates of referral, retention and attrition to examine these in the 12 months (at least) prior to, </w:t>
      </w:r>
      <w:r w:rsidRPr="0010492E">
        <w:rPr>
          <w:rFonts w:ascii="Times New Roman" w:hAnsi="Times New Roman"/>
          <w:sz w:val="24"/>
          <w:szCs w:val="24"/>
        </w:rPr>
        <w:lastRenderedPageBreak/>
        <w:t xml:space="preserve">and the 12 months following the opening of the trial locally. </w:t>
      </w:r>
      <w:bookmarkEnd w:id="1"/>
      <w:r w:rsidRPr="0010492E">
        <w:rPr>
          <w:rFonts w:ascii="Times New Roman" w:hAnsi="Times New Roman"/>
          <w:sz w:val="24"/>
          <w:szCs w:val="24"/>
        </w:rPr>
        <w:t xml:space="preserve">Additionally, a sample of enrolment calls with eligible smokers will be obtained from the Contact Centre for analysis within the process evaluation. </w:t>
      </w:r>
    </w:p>
    <w:p w:rsidR="00DB64FB" w:rsidRPr="00FE3F1B" w:rsidRDefault="00DB64FB" w:rsidP="00DB64FB">
      <w:pPr>
        <w:pStyle w:val="ListParagraph"/>
        <w:spacing w:line="480" w:lineRule="auto"/>
        <w:ind w:left="0"/>
        <w:rPr>
          <w:rFonts w:ascii="Times New Roman" w:hAnsi="Times New Roman"/>
          <w:sz w:val="24"/>
          <w:szCs w:val="24"/>
        </w:rPr>
      </w:pPr>
      <w:r>
        <w:rPr>
          <w:rFonts w:ascii="Times New Roman" w:hAnsi="Times New Roman"/>
          <w:sz w:val="24"/>
          <w:szCs w:val="24"/>
        </w:rPr>
        <w:t xml:space="preserve">A random </w:t>
      </w:r>
      <w:r w:rsidRPr="0010492E">
        <w:rPr>
          <w:rFonts w:ascii="Times New Roman" w:hAnsi="Times New Roman"/>
          <w:sz w:val="24"/>
          <w:szCs w:val="24"/>
        </w:rPr>
        <w:t xml:space="preserve">sample </w:t>
      </w:r>
      <w:r>
        <w:rPr>
          <w:rFonts w:ascii="Times New Roman" w:hAnsi="Times New Roman"/>
          <w:sz w:val="24"/>
          <w:szCs w:val="24"/>
        </w:rPr>
        <w:t>of</w:t>
      </w:r>
      <w:r w:rsidRPr="0010492E">
        <w:rPr>
          <w:rFonts w:ascii="Times New Roman" w:hAnsi="Times New Roman"/>
          <w:sz w:val="24"/>
          <w:szCs w:val="24"/>
        </w:rPr>
        <w:t xml:space="preserve"> calls made by selected call agents to intervention and control participants from each site</w:t>
      </w:r>
      <w:r>
        <w:rPr>
          <w:rFonts w:ascii="Times New Roman" w:hAnsi="Times New Roman"/>
          <w:sz w:val="24"/>
          <w:szCs w:val="24"/>
        </w:rPr>
        <w:t xml:space="preserve"> will be analysed for fidelity to trial processes, barriers and enablers to recruitment</w:t>
      </w:r>
      <w:proofErr w:type="gramStart"/>
      <w:r>
        <w:rPr>
          <w:rFonts w:ascii="Times New Roman" w:hAnsi="Times New Roman"/>
          <w:sz w:val="24"/>
          <w:szCs w:val="24"/>
        </w:rPr>
        <w:t>..</w:t>
      </w:r>
      <w:proofErr w:type="gramEnd"/>
      <w:r w:rsidRPr="0010492E">
        <w:rPr>
          <w:rFonts w:ascii="Times New Roman" w:hAnsi="Times New Roman"/>
          <w:sz w:val="24"/>
          <w:szCs w:val="24"/>
        </w:rPr>
        <w:t xml:space="preserve"> </w:t>
      </w:r>
    </w:p>
    <w:p w:rsidR="00DB64FB" w:rsidRPr="00FE3F1B" w:rsidRDefault="00DB64FB" w:rsidP="00DB64FB">
      <w:pPr>
        <w:pStyle w:val="ListParagraph"/>
        <w:spacing w:line="480" w:lineRule="auto"/>
        <w:ind w:left="0"/>
        <w:rPr>
          <w:rFonts w:ascii="Times New Roman" w:hAnsi="Times New Roman"/>
          <w:sz w:val="24"/>
          <w:szCs w:val="24"/>
        </w:rPr>
      </w:pPr>
    </w:p>
    <w:p w:rsidR="00DB64FB" w:rsidRPr="00FE3F1B" w:rsidRDefault="00DB64FB" w:rsidP="00DB64FB">
      <w:pPr>
        <w:pStyle w:val="ListParagraph"/>
        <w:spacing w:line="480" w:lineRule="auto"/>
        <w:ind w:left="0"/>
        <w:rPr>
          <w:rFonts w:ascii="Times New Roman" w:hAnsi="Times New Roman"/>
          <w:i/>
          <w:sz w:val="24"/>
          <w:szCs w:val="24"/>
        </w:rPr>
      </w:pPr>
      <w:r w:rsidRPr="0010492E">
        <w:rPr>
          <w:rFonts w:ascii="Times New Roman" w:hAnsi="Times New Roman"/>
          <w:i/>
          <w:sz w:val="24"/>
          <w:szCs w:val="24"/>
        </w:rPr>
        <w:t>Sampling and recruitment for interviews</w:t>
      </w:r>
    </w:p>
    <w:p w:rsidR="00DB64FB" w:rsidRPr="00FE3F1B" w:rsidRDefault="00DB64FB" w:rsidP="00DB64FB">
      <w:pPr>
        <w:pStyle w:val="ListParagraph"/>
        <w:spacing w:line="480" w:lineRule="auto"/>
        <w:ind w:left="0"/>
        <w:rPr>
          <w:rFonts w:ascii="Times New Roman" w:eastAsia="Arial Unicode MS" w:hAnsi="Times New Roman"/>
          <w:sz w:val="24"/>
          <w:szCs w:val="24"/>
          <w:lang w:eastAsia="en-GB"/>
        </w:rPr>
      </w:pPr>
      <w:r w:rsidRPr="0010492E">
        <w:rPr>
          <w:rFonts w:ascii="Times New Roman" w:hAnsi="Times New Roman"/>
          <w:sz w:val="24"/>
          <w:szCs w:val="24"/>
        </w:rPr>
        <w:t xml:space="preserve">Purposive sampling for interviews with professionals will target </w:t>
      </w:r>
      <w:r>
        <w:rPr>
          <w:rFonts w:ascii="Times New Roman" w:hAnsi="Times New Roman"/>
          <w:sz w:val="24"/>
          <w:szCs w:val="24"/>
        </w:rPr>
        <w:t>two</w:t>
      </w:r>
      <w:r w:rsidRPr="0010492E">
        <w:rPr>
          <w:rFonts w:ascii="Times New Roman" w:hAnsi="Times New Roman"/>
          <w:sz w:val="24"/>
          <w:szCs w:val="24"/>
        </w:rPr>
        <w:t xml:space="preserve"> to </w:t>
      </w:r>
      <w:r>
        <w:rPr>
          <w:rFonts w:ascii="Times New Roman" w:hAnsi="Times New Roman"/>
          <w:sz w:val="24"/>
          <w:szCs w:val="24"/>
        </w:rPr>
        <w:t>four</w:t>
      </w:r>
      <w:r w:rsidRPr="0010492E">
        <w:rPr>
          <w:rFonts w:ascii="Times New Roman" w:hAnsi="Times New Roman"/>
          <w:sz w:val="24"/>
          <w:szCs w:val="24"/>
        </w:rPr>
        <w:t xml:space="preserve"> smoking cessation service staff, </w:t>
      </w:r>
      <w:r>
        <w:rPr>
          <w:rFonts w:ascii="Times New Roman" w:hAnsi="Times New Roman"/>
          <w:sz w:val="24"/>
          <w:szCs w:val="24"/>
        </w:rPr>
        <w:t>one</w:t>
      </w:r>
      <w:r w:rsidRPr="0010492E">
        <w:rPr>
          <w:rFonts w:ascii="Times New Roman" w:hAnsi="Times New Roman"/>
          <w:sz w:val="24"/>
          <w:szCs w:val="24"/>
        </w:rPr>
        <w:t xml:space="preserve"> to</w:t>
      </w:r>
      <w:r>
        <w:rPr>
          <w:rFonts w:ascii="Times New Roman" w:hAnsi="Times New Roman"/>
          <w:sz w:val="24"/>
          <w:szCs w:val="24"/>
        </w:rPr>
        <w:t xml:space="preserve"> two</w:t>
      </w:r>
      <w:r w:rsidRPr="0010492E">
        <w:rPr>
          <w:rFonts w:ascii="Times New Roman" w:hAnsi="Times New Roman"/>
          <w:sz w:val="24"/>
          <w:szCs w:val="24"/>
        </w:rPr>
        <w:t xml:space="preserve"> service managers and </w:t>
      </w:r>
      <w:r>
        <w:rPr>
          <w:rFonts w:ascii="Times New Roman" w:hAnsi="Times New Roman"/>
          <w:sz w:val="24"/>
          <w:szCs w:val="24"/>
        </w:rPr>
        <w:t>two</w:t>
      </w:r>
      <w:r w:rsidRPr="0010492E">
        <w:rPr>
          <w:rFonts w:ascii="Times New Roman" w:hAnsi="Times New Roman"/>
          <w:sz w:val="24"/>
          <w:szCs w:val="24"/>
        </w:rPr>
        <w:t xml:space="preserve"> to </w:t>
      </w:r>
      <w:r>
        <w:rPr>
          <w:rFonts w:ascii="Times New Roman" w:hAnsi="Times New Roman"/>
          <w:sz w:val="24"/>
          <w:szCs w:val="24"/>
        </w:rPr>
        <w:t>four</w:t>
      </w:r>
      <w:r w:rsidRPr="0010492E">
        <w:rPr>
          <w:rFonts w:ascii="Times New Roman" w:hAnsi="Times New Roman"/>
          <w:sz w:val="24"/>
          <w:szCs w:val="24"/>
        </w:rPr>
        <w:t xml:space="preserve"> midwives at each site, as well as </w:t>
      </w:r>
      <w:r>
        <w:rPr>
          <w:rFonts w:ascii="Times New Roman" w:hAnsi="Times New Roman"/>
          <w:sz w:val="24"/>
          <w:szCs w:val="24"/>
        </w:rPr>
        <w:t>one</w:t>
      </w:r>
      <w:r w:rsidRPr="0010492E">
        <w:rPr>
          <w:rFonts w:ascii="Times New Roman" w:hAnsi="Times New Roman"/>
          <w:sz w:val="24"/>
          <w:szCs w:val="24"/>
        </w:rPr>
        <w:t xml:space="preserve"> to </w:t>
      </w:r>
      <w:r>
        <w:rPr>
          <w:rFonts w:ascii="Times New Roman" w:hAnsi="Times New Roman"/>
          <w:sz w:val="24"/>
          <w:szCs w:val="24"/>
        </w:rPr>
        <w:t>two</w:t>
      </w:r>
      <w:r w:rsidRPr="0010492E">
        <w:rPr>
          <w:rFonts w:ascii="Times New Roman" w:hAnsi="Times New Roman"/>
          <w:sz w:val="24"/>
          <w:szCs w:val="24"/>
        </w:rPr>
        <w:t xml:space="preserve"> call agents from the Contact Centre.  Recruitment will be facilitated by site leads and local service managers. </w:t>
      </w:r>
    </w:p>
    <w:p w:rsidR="00DB64FB" w:rsidRPr="00FE3F1B" w:rsidRDefault="00DB64FB" w:rsidP="00DB64FB">
      <w:pPr>
        <w:pStyle w:val="ListParagraph"/>
        <w:spacing w:line="480" w:lineRule="auto"/>
        <w:ind w:left="0"/>
        <w:rPr>
          <w:rFonts w:ascii="Times New Roman" w:eastAsia="Arial Unicode MS" w:hAnsi="Times New Roman"/>
          <w:sz w:val="24"/>
          <w:szCs w:val="24"/>
          <w:lang w:eastAsia="en-GB"/>
        </w:rPr>
      </w:pPr>
    </w:p>
    <w:p w:rsidR="00DB64FB" w:rsidRPr="00FE3F1B" w:rsidRDefault="00DB64FB" w:rsidP="00DB64FB">
      <w:pPr>
        <w:pStyle w:val="ListParagraph"/>
        <w:spacing w:line="480" w:lineRule="auto"/>
        <w:ind w:left="0"/>
        <w:rPr>
          <w:rFonts w:ascii="Times New Roman" w:hAnsi="Times New Roman"/>
          <w:sz w:val="24"/>
          <w:szCs w:val="24"/>
        </w:rPr>
      </w:pPr>
      <w:r>
        <w:rPr>
          <w:rFonts w:ascii="Times New Roman" w:hAnsi="Times New Roman"/>
          <w:sz w:val="24"/>
          <w:szCs w:val="24"/>
        </w:rPr>
        <w:t>At recruitment and after primary outcome data collection</w:t>
      </w:r>
      <w:r w:rsidRPr="0010492E">
        <w:rPr>
          <w:rFonts w:ascii="Times New Roman" w:hAnsi="Times New Roman"/>
          <w:sz w:val="24"/>
          <w:szCs w:val="24"/>
        </w:rPr>
        <w:t xml:space="preserve"> the contact centre will request consent from trial participants to be contacted by a researcher to discuss their experience of CPIT. Up to six interviews are planned with participants from each site, and these will include those in both intervention and control groups. A sampling frame will be used to ensure diversity for maternal age, ethnicity and socio-economic background and address under-represented groups in the qualitative data from the CPIT II trial.  An iterative process informed by concurrent qualitative analysis and including live trial eligibility, recruitment and attrition data will also inform the sampling strategy and topic guides for data collection. Efforts will be made to capture the perspectives of eligible smokers who agree to have their contact details passed to the Contact Centre but who do not respond to call attempts to enrol in the trial. </w:t>
      </w:r>
    </w:p>
    <w:p w:rsidR="00DB64FB" w:rsidRPr="00FE3F1B" w:rsidRDefault="00DB64FB" w:rsidP="00DB64FB">
      <w:pPr>
        <w:pStyle w:val="ListParagraph"/>
        <w:spacing w:line="480" w:lineRule="auto"/>
        <w:ind w:left="0"/>
        <w:rPr>
          <w:rFonts w:ascii="Times New Roman" w:hAnsi="Times New Roman"/>
          <w:sz w:val="24"/>
          <w:szCs w:val="24"/>
        </w:rPr>
      </w:pPr>
    </w:p>
    <w:p w:rsidR="00DB64FB" w:rsidRDefault="00DB64FB" w:rsidP="00DB64FB">
      <w:pPr>
        <w:pStyle w:val="ListParagraph"/>
        <w:spacing w:line="480" w:lineRule="auto"/>
        <w:ind w:left="0"/>
        <w:rPr>
          <w:rFonts w:ascii="Times New Roman" w:hAnsi="Times New Roman"/>
          <w:sz w:val="24"/>
          <w:szCs w:val="24"/>
        </w:rPr>
      </w:pPr>
      <w:r w:rsidRPr="0010492E">
        <w:rPr>
          <w:rFonts w:ascii="Times New Roman" w:hAnsi="Times New Roman"/>
          <w:sz w:val="24"/>
          <w:szCs w:val="24"/>
        </w:rPr>
        <w:lastRenderedPageBreak/>
        <w:t xml:space="preserve">All women (trial participants and non-participants) who take part in a telephone interview will be offered a £25 Love2Shop voucher as a thank-you for their participation. </w:t>
      </w:r>
    </w:p>
    <w:p w:rsidR="00DB64FB" w:rsidRDefault="00DB64FB" w:rsidP="00DB64FB">
      <w:pPr>
        <w:pStyle w:val="NormalWeb"/>
        <w:spacing w:line="480" w:lineRule="auto"/>
      </w:pPr>
      <w:r>
        <w:t>For a period during trial recruitment an extra consent question will be ‘turned on’ during the consent call asking clients also to consent to being contacted by trial staff for the purposes of one-to-one interviews to fulfill qualitative process evaluation aspects of the trial.</w:t>
      </w:r>
    </w:p>
    <w:p w:rsidR="00DB64FB" w:rsidRPr="00FE3F1B" w:rsidRDefault="00DB64FB" w:rsidP="00DB64FB">
      <w:pPr>
        <w:pStyle w:val="ListParagraph"/>
        <w:spacing w:line="480" w:lineRule="auto"/>
        <w:ind w:left="0"/>
        <w:rPr>
          <w:rFonts w:ascii="Times New Roman" w:hAnsi="Times New Roman"/>
          <w:sz w:val="24"/>
          <w:szCs w:val="24"/>
        </w:rPr>
      </w:pPr>
    </w:p>
    <w:p w:rsidR="00DB64FB" w:rsidRPr="00FE3F1B" w:rsidRDefault="00DB64FB" w:rsidP="00DB64FB">
      <w:pPr>
        <w:pStyle w:val="ListParagraph"/>
        <w:spacing w:line="480" w:lineRule="auto"/>
        <w:ind w:left="0"/>
        <w:rPr>
          <w:rFonts w:ascii="Times New Roman" w:hAnsi="Times New Roman"/>
          <w:sz w:val="24"/>
          <w:szCs w:val="24"/>
        </w:rPr>
      </w:pPr>
    </w:p>
    <w:p w:rsidR="00DB64FB" w:rsidRPr="00FE3F1B" w:rsidRDefault="00DB64FB" w:rsidP="00DB64FB">
      <w:pPr>
        <w:pStyle w:val="ListParagraph"/>
        <w:spacing w:line="480" w:lineRule="auto"/>
        <w:ind w:left="0"/>
        <w:rPr>
          <w:rFonts w:ascii="Times New Roman" w:hAnsi="Times New Roman"/>
          <w:i/>
          <w:sz w:val="24"/>
          <w:szCs w:val="24"/>
        </w:rPr>
      </w:pPr>
      <w:r w:rsidRPr="0010492E">
        <w:rPr>
          <w:rFonts w:ascii="Times New Roman" w:hAnsi="Times New Roman"/>
          <w:i/>
          <w:sz w:val="24"/>
          <w:szCs w:val="24"/>
        </w:rPr>
        <w:t xml:space="preserve">Data Collection </w:t>
      </w:r>
    </w:p>
    <w:p w:rsidR="00DB64FB" w:rsidRDefault="00DB64FB" w:rsidP="00DB64FB">
      <w:pPr>
        <w:spacing w:before="80" w:line="480" w:lineRule="auto"/>
        <w:ind w:right="-164"/>
      </w:pPr>
      <w:r>
        <w:rPr>
          <w:rFonts w:eastAsia="Arial Unicode MS"/>
          <w:lang w:eastAsia="en-GB"/>
        </w:rPr>
        <w:t>I</w:t>
      </w:r>
      <w:r w:rsidRPr="00301486">
        <w:rPr>
          <w:rFonts w:eastAsia="Arial Unicode MS"/>
          <w:lang w:eastAsia="en-GB"/>
        </w:rPr>
        <w:t>nterviews will be</w:t>
      </w:r>
      <w:r>
        <w:rPr>
          <w:rFonts w:eastAsia="Arial Unicode MS"/>
          <w:lang w:eastAsia="en-GB"/>
        </w:rPr>
        <w:t xml:space="preserve"> facilitated by JM or IU and will follow a</w:t>
      </w:r>
      <w:r w:rsidRPr="00301486">
        <w:rPr>
          <w:rFonts w:eastAsia="Arial Unicode MS"/>
          <w:lang w:eastAsia="en-GB"/>
        </w:rPr>
        <w:t xml:space="preserve"> semi-structured</w:t>
      </w:r>
      <w:r>
        <w:rPr>
          <w:rFonts w:eastAsia="Arial Unicode MS"/>
          <w:lang w:eastAsia="en-GB"/>
        </w:rPr>
        <w:t xml:space="preserve"> topic guide</w:t>
      </w:r>
      <w:r w:rsidRPr="00301486">
        <w:rPr>
          <w:rFonts w:eastAsia="Arial Unicode MS"/>
          <w:lang w:eastAsia="en-GB"/>
        </w:rPr>
        <w:t>,</w:t>
      </w:r>
      <w:r>
        <w:rPr>
          <w:rFonts w:eastAsia="Arial Unicode MS"/>
          <w:lang w:eastAsia="en-GB"/>
        </w:rPr>
        <w:t xml:space="preserve"> informed by previous qualitative research on incentives for smoking cessation; issues arising from the trial around recruitment, retention and engagement; and from internal trial team discussions</w:t>
      </w:r>
      <w:r w:rsidRPr="00301486">
        <w:rPr>
          <w:rFonts w:eastAsia="Arial Unicode MS"/>
          <w:lang w:eastAsia="en-GB"/>
        </w:rPr>
        <w:t>.</w:t>
      </w:r>
      <w:r>
        <w:rPr>
          <w:rFonts w:eastAsia="Arial Unicode MS"/>
          <w:lang w:eastAsia="en-GB"/>
        </w:rPr>
        <w:t xml:space="preserve"> Prior to every interview, we will ensure that interviewees provide informed consent, based on the provision of study information in advance and the opportunity to ask questions. </w:t>
      </w:r>
      <w:r w:rsidRPr="00301486">
        <w:rPr>
          <w:rFonts w:eastAsia="Arial Unicode MS"/>
          <w:lang w:eastAsia="en-GB"/>
        </w:rPr>
        <w:t xml:space="preserve"> </w:t>
      </w:r>
      <w:r>
        <w:rPr>
          <w:rFonts w:eastAsia="Arial Unicode MS"/>
          <w:lang w:eastAsia="en-GB"/>
        </w:rPr>
        <w:t xml:space="preserve">Interview recordings will be transcribed verbatim with the resulting transcripts </w:t>
      </w:r>
      <w:proofErr w:type="spellStart"/>
      <w:r>
        <w:rPr>
          <w:rFonts w:eastAsia="Arial Unicode MS"/>
          <w:lang w:eastAsia="en-GB"/>
        </w:rPr>
        <w:t>anonymised</w:t>
      </w:r>
      <w:proofErr w:type="spellEnd"/>
      <w:r>
        <w:rPr>
          <w:rFonts w:eastAsia="Arial Unicode MS"/>
          <w:lang w:eastAsia="en-GB"/>
        </w:rPr>
        <w:t>, only to be</w:t>
      </w:r>
      <w:r w:rsidRPr="00301486">
        <w:rPr>
          <w:rFonts w:eastAsia="Arial Unicode MS"/>
          <w:lang w:eastAsia="en-GB"/>
        </w:rPr>
        <w:t xml:space="preserve"> shared with members of the research team involved in the process evaluation analysis</w:t>
      </w:r>
      <w:r>
        <w:rPr>
          <w:rFonts w:eastAsia="Arial Unicode MS"/>
          <w:lang w:eastAsia="en-GB"/>
        </w:rPr>
        <w:t xml:space="preserve"> (JM, IU, FH and PH)</w:t>
      </w:r>
      <w:r w:rsidRPr="00301486">
        <w:rPr>
          <w:rFonts w:eastAsia="Arial Unicode MS"/>
          <w:lang w:eastAsia="en-GB"/>
        </w:rPr>
        <w:t xml:space="preserve">. </w:t>
      </w:r>
      <w:r>
        <w:rPr>
          <w:rFonts w:eastAsia="Arial Unicode MS"/>
          <w:lang w:eastAsia="en-GB"/>
        </w:rPr>
        <w:t xml:space="preserve">JM and IU will only share data with the team where confidentiality can be maintained. </w:t>
      </w:r>
      <w:r w:rsidRPr="00301486">
        <w:rPr>
          <w:rFonts w:eastAsia="Arial Unicode MS"/>
          <w:lang w:eastAsia="en-GB"/>
        </w:rPr>
        <w:t xml:space="preserve">It is acknowledged that clinical staff in particular may well be identifiable therefore care will be taken with reporting to ensure that all quotes used are not attributable to individuals. </w:t>
      </w:r>
    </w:p>
    <w:p w:rsidR="00DB64FB" w:rsidRDefault="00DB64FB" w:rsidP="00DB64FB">
      <w:pPr>
        <w:pStyle w:val="ListParagraph"/>
        <w:spacing w:line="480" w:lineRule="auto"/>
        <w:ind w:left="0"/>
      </w:pPr>
    </w:p>
    <w:p w:rsidR="00DB64FB" w:rsidRPr="00FE3F1B" w:rsidRDefault="00DB64FB" w:rsidP="00DB64FB">
      <w:pPr>
        <w:pStyle w:val="ListParagraph"/>
        <w:spacing w:line="480" w:lineRule="auto"/>
        <w:ind w:left="0"/>
        <w:rPr>
          <w:rFonts w:ascii="Times New Roman" w:hAnsi="Times New Roman"/>
          <w:sz w:val="24"/>
          <w:szCs w:val="24"/>
        </w:rPr>
      </w:pPr>
      <w:r w:rsidRPr="0010492E">
        <w:rPr>
          <w:rFonts w:ascii="Times New Roman" w:hAnsi="Times New Roman"/>
          <w:sz w:val="24"/>
          <w:szCs w:val="24"/>
        </w:rPr>
        <w:t xml:space="preserve">Interviews with women who consent to take part in the trial will take place over the phone and last between 30-45 minutes depending on what interviewees have to say and </w:t>
      </w:r>
      <w:r>
        <w:rPr>
          <w:rFonts w:ascii="Times New Roman" w:hAnsi="Times New Roman"/>
          <w:sz w:val="24"/>
          <w:szCs w:val="24"/>
        </w:rPr>
        <w:t xml:space="preserve">their </w:t>
      </w:r>
      <w:r w:rsidRPr="0010492E">
        <w:rPr>
          <w:rFonts w:ascii="Times New Roman" w:hAnsi="Times New Roman"/>
          <w:sz w:val="24"/>
          <w:szCs w:val="24"/>
        </w:rPr>
        <w:t>availabi</w:t>
      </w:r>
      <w:r>
        <w:rPr>
          <w:rFonts w:ascii="Times New Roman" w:hAnsi="Times New Roman"/>
          <w:sz w:val="24"/>
          <w:szCs w:val="24"/>
        </w:rPr>
        <w:t>lity</w:t>
      </w:r>
      <w:r w:rsidRPr="0010492E">
        <w:rPr>
          <w:rFonts w:ascii="Times New Roman" w:hAnsi="Times New Roman"/>
          <w:sz w:val="24"/>
          <w:szCs w:val="24"/>
        </w:rPr>
        <w:t xml:space="preserve">. </w:t>
      </w:r>
      <w:r>
        <w:rPr>
          <w:rFonts w:ascii="Times New Roman" w:hAnsi="Times New Roman"/>
          <w:sz w:val="24"/>
          <w:szCs w:val="24"/>
        </w:rPr>
        <w:t>Interviews</w:t>
      </w:r>
      <w:r w:rsidRPr="0010492E">
        <w:rPr>
          <w:rFonts w:ascii="Times New Roman" w:hAnsi="Times New Roman"/>
          <w:sz w:val="24"/>
          <w:szCs w:val="24"/>
        </w:rPr>
        <w:t xml:space="preserve"> will explore experience</w:t>
      </w:r>
      <w:r>
        <w:rPr>
          <w:rFonts w:ascii="Times New Roman" w:hAnsi="Times New Roman"/>
          <w:sz w:val="24"/>
          <w:szCs w:val="24"/>
        </w:rPr>
        <w:t>s</w:t>
      </w:r>
      <w:r w:rsidRPr="0010492E">
        <w:rPr>
          <w:rFonts w:ascii="Times New Roman" w:hAnsi="Times New Roman"/>
          <w:sz w:val="24"/>
          <w:szCs w:val="24"/>
        </w:rPr>
        <w:t xml:space="preserve"> and views o</w:t>
      </w:r>
      <w:r>
        <w:rPr>
          <w:rFonts w:ascii="Times New Roman" w:hAnsi="Times New Roman"/>
          <w:sz w:val="24"/>
          <w:szCs w:val="24"/>
        </w:rPr>
        <w:t>f</w:t>
      </w:r>
      <w:r w:rsidRPr="0010492E">
        <w:rPr>
          <w:rFonts w:ascii="Times New Roman" w:hAnsi="Times New Roman"/>
          <w:sz w:val="24"/>
          <w:szCs w:val="24"/>
        </w:rPr>
        <w:t xml:space="preserve"> taking part in the trial including barriers and facilitators, as well as views on recent support for smoking cessation. The option </w:t>
      </w:r>
      <w:r w:rsidRPr="0010492E">
        <w:rPr>
          <w:rFonts w:ascii="Times New Roman" w:hAnsi="Times New Roman"/>
          <w:sz w:val="24"/>
          <w:szCs w:val="24"/>
        </w:rPr>
        <w:lastRenderedPageBreak/>
        <w:t xml:space="preserve">of a shorter interview of ten to fifteen minutes will be offered to women who decline to take part in the trial. These interviews will </w:t>
      </w:r>
      <w:r w:rsidRPr="0010492E">
        <w:rPr>
          <w:rFonts w:ascii="Times New Roman" w:hAnsi="Times New Roman"/>
          <w:sz w:val="24"/>
          <w:szCs w:val="24"/>
          <w:lang w:eastAsia="en-GB"/>
        </w:rPr>
        <w:t xml:space="preserve">consider views on being approached to take part in the study and what changes, if any, could be made to make it easier for women to participate in the trial. </w:t>
      </w:r>
    </w:p>
    <w:p w:rsidR="00DB64FB" w:rsidRPr="00FE3F1B" w:rsidRDefault="00DB64FB" w:rsidP="00DB64FB">
      <w:pPr>
        <w:pStyle w:val="ListParagraph"/>
        <w:spacing w:line="480" w:lineRule="auto"/>
        <w:ind w:left="0"/>
        <w:rPr>
          <w:rFonts w:ascii="Times New Roman" w:hAnsi="Times New Roman"/>
          <w:sz w:val="24"/>
          <w:szCs w:val="24"/>
        </w:rPr>
      </w:pPr>
    </w:p>
    <w:p w:rsidR="00DB64FB" w:rsidRPr="00FE3F1B" w:rsidRDefault="00DB64FB" w:rsidP="00DB64FB">
      <w:pPr>
        <w:pStyle w:val="ListParagraph"/>
        <w:spacing w:line="480" w:lineRule="auto"/>
        <w:ind w:left="0"/>
        <w:rPr>
          <w:rFonts w:ascii="Times New Roman" w:hAnsi="Times New Roman"/>
          <w:i/>
          <w:sz w:val="24"/>
          <w:szCs w:val="24"/>
        </w:rPr>
      </w:pPr>
      <w:r w:rsidRPr="0010492E">
        <w:rPr>
          <w:rFonts w:ascii="Times New Roman" w:hAnsi="Times New Roman"/>
          <w:sz w:val="24"/>
          <w:szCs w:val="24"/>
        </w:rPr>
        <w:t xml:space="preserve">Interviews with relevant professionals will be conducted face to face or over the phone and, as with participants, last between </w:t>
      </w:r>
      <w:r>
        <w:rPr>
          <w:rFonts w:ascii="Times New Roman" w:hAnsi="Times New Roman"/>
          <w:sz w:val="24"/>
          <w:szCs w:val="24"/>
        </w:rPr>
        <w:t>30</w:t>
      </w:r>
      <w:r w:rsidRPr="0010492E">
        <w:rPr>
          <w:rFonts w:ascii="Times New Roman" w:hAnsi="Times New Roman"/>
          <w:sz w:val="24"/>
          <w:szCs w:val="24"/>
        </w:rPr>
        <w:t xml:space="preserve"> and 45 minutes or according to their availability. Professional interviews will explore </w:t>
      </w:r>
      <w:r w:rsidRPr="0010492E">
        <w:rPr>
          <w:rFonts w:ascii="Times New Roman" w:hAnsi="Times New Roman"/>
          <w:sz w:val="24"/>
          <w:szCs w:val="24"/>
          <w:lang w:eastAsia="en-GB"/>
        </w:rPr>
        <w:t xml:space="preserve">barriers, facilitators and contexts of conducting the trial (local capacity, organisational structures and any changes to these); and fidelity to trial processes (recruitment to the trial, information given to patients, training issues). </w:t>
      </w:r>
    </w:p>
    <w:p w:rsidR="00DB64FB" w:rsidRPr="00FE3F1B" w:rsidRDefault="00DB64FB" w:rsidP="00DB64FB">
      <w:pPr>
        <w:pStyle w:val="ListParagraph"/>
        <w:spacing w:line="480" w:lineRule="auto"/>
        <w:ind w:left="0"/>
        <w:rPr>
          <w:rFonts w:ascii="Times New Roman" w:eastAsia="Arial Unicode MS" w:hAnsi="Times New Roman"/>
          <w:sz w:val="24"/>
          <w:szCs w:val="24"/>
          <w:lang w:eastAsia="en-GB"/>
        </w:rPr>
      </w:pPr>
    </w:p>
    <w:p w:rsidR="00DB64FB" w:rsidRPr="00FE3F1B" w:rsidRDefault="00DB64FB" w:rsidP="00DB64FB">
      <w:pPr>
        <w:pStyle w:val="ListParagraph"/>
        <w:spacing w:line="480" w:lineRule="auto"/>
        <w:ind w:left="0"/>
        <w:rPr>
          <w:rFonts w:ascii="Times New Roman" w:hAnsi="Times New Roman"/>
          <w:sz w:val="24"/>
          <w:szCs w:val="24"/>
        </w:rPr>
      </w:pPr>
      <w:r w:rsidRPr="0010492E">
        <w:rPr>
          <w:rFonts w:ascii="Times New Roman" w:hAnsi="Times New Roman"/>
          <w:sz w:val="24"/>
          <w:szCs w:val="24"/>
        </w:rPr>
        <w:t xml:space="preserve">Where agreeable to smoking cessation services in sites and eligible smokers, researchers will also observe (and </w:t>
      </w:r>
      <w:r>
        <w:rPr>
          <w:rFonts w:ascii="Times New Roman" w:hAnsi="Times New Roman"/>
          <w:sz w:val="24"/>
          <w:szCs w:val="24"/>
        </w:rPr>
        <w:t xml:space="preserve">with consent </w:t>
      </w:r>
      <w:r w:rsidRPr="0010492E">
        <w:rPr>
          <w:rFonts w:ascii="Times New Roman" w:hAnsi="Times New Roman"/>
          <w:sz w:val="24"/>
          <w:szCs w:val="24"/>
        </w:rPr>
        <w:t xml:space="preserve">possibly audio-record) phone calls made by smoking cessation advisers to offer cessation support and introduce the trial. </w:t>
      </w:r>
    </w:p>
    <w:p w:rsidR="00DB64FB" w:rsidRPr="00FE3F1B" w:rsidRDefault="00DB64FB" w:rsidP="00DB64FB">
      <w:pPr>
        <w:pStyle w:val="ListParagraph"/>
        <w:spacing w:line="480" w:lineRule="auto"/>
        <w:ind w:left="0"/>
        <w:rPr>
          <w:rFonts w:ascii="Times New Roman" w:hAnsi="Times New Roman"/>
          <w:sz w:val="24"/>
          <w:szCs w:val="24"/>
        </w:rPr>
      </w:pPr>
    </w:p>
    <w:p w:rsidR="00DB64FB" w:rsidRPr="00FE3F1B" w:rsidRDefault="00DB64FB" w:rsidP="00DB64FB">
      <w:pPr>
        <w:pStyle w:val="ListParagraph"/>
        <w:spacing w:line="480" w:lineRule="auto"/>
        <w:ind w:left="0"/>
        <w:rPr>
          <w:rFonts w:ascii="Times New Roman" w:hAnsi="Times New Roman"/>
          <w:sz w:val="24"/>
          <w:szCs w:val="24"/>
        </w:rPr>
      </w:pPr>
      <w:r w:rsidRPr="0010492E">
        <w:rPr>
          <w:rFonts w:ascii="Times New Roman" w:hAnsi="Times New Roman"/>
          <w:sz w:val="24"/>
          <w:szCs w:val="24"/>
        </w:rPr>
        <w:t>Interview and observational data collected from sites will be supplemented by field notes of regular meetings involving trial staff, including managers and local research nurses, in order to reflect on recruitment data, and barriers and facilitators to trial implementation. Lessons learned regarding successful referral and recruitment strategies will be shared across sites in order to facilitate best practice in trial recruitment. Any changes or improvements made to these processes will be included in data analysis.  Enrolment calls to intervention and control group participants from each site, sampled from</w:t>
      </w:r>
      <w:r>
        <w:rPr>
          <w:rFonts w:ascii="Times New Roman" w:hAnsi="Times New Roman"/>
          <w:sz w:val="24"/>
          <w:szCs w:val="24"/>
        </w:rPr>
        <w:t xml:space="preserve"> </w:t>
      </w:r>
      <w:r w:rsidRPr="0010492E">
        <w:rPr>
          <w:rFonts w:ascii="Times New Roman" w:hAnsi="Times New Roman"/>
          <w:sz w:val="24"/>
          <w:szCs w:val="24"/>
        </w:rPr>
        <w:t xml:space="preserve">selected call agents will be analysed to understand any variation in recruitment rates between sites.  </w:t>
      </w:r>
    </w:p>
    <w:p w:rsidR="00DB64FB" w:rsidRPr="003301F0" w:rsidRDefault="00DB64FB" w:rsidP="00DB64FB">
      <w:pPr>
        <w:keepNext/>
        <w:keepLines/>
        <w:spacing w:before="200" w:line="480" w:lineRule="auto"/>
        <w:outlineLvl w:val="2"/>
        <w:rPr>
          <w:rFonts w:eastAsia="Calibri"/>
          <w:i/>
        </w:rPr>
      </w:pPr>
      <w:r w:rsidRPr="003301F0">
        <w:rPr>
          <w:rFonts w:eastAsia="Calibri"/>
          <w:i/>
        </w:rPr>
        <w:t>Data Analysis</w:t>
      </w:r>
    </w:p>
    <w:p w:rsidR="00DB64FB" w:rsidRPr="003301F0" w:rsidRDefault="00DB64FB" w:rsidP="00DB64FB">
      <w:pPr>
        <w:spacing w:line="480" w:lineRule="auto"/>
        <w:contextualSpacing/>
        <w:rPr>
          <w:rFonts w:eastAsia="Calibri" w:cs="Arial"/>
        </w:rPr>
      </w:pPr>
    </w:p>
    <w:p w:rsidR="00DB64FB" w:rsidRPr="003301F0" w:rsidRDefault="00DB64FB" w:rsidP="00DB64FB">
      <w:pPr>
        <w:spacing w:line="480" w:lineRule="auto"/>
        <w:rPr>
          <w:rFonts w:eastAsia="Calibri" w:cs="Arial"/>
        </w:rPr>
      </w:pPr>
      <w:r w:rsidRPr="003301F0">
        <w:rPr>
          <w:rFonts w:eastAsia="Calibri" w:cs="Arial"/>
        </w:rPr>
        <w:lastRenderedPageBreak/>
        <w:t xml:space="preserve">Analysis of the process evaluation data will explore the process of change longitudinally across the case study sites, including both within case and cross case comparison. Within case analysis will detail and explore site characteristics such as service configurations, geography and population demographics that might impact on recruitment and trial delivery, and provide a basis for developing context, mechanism and outcome (CMO) configurations. This will assist in identifying any active mechanisms and facilitating (or impeding) contexts that may impact on outcomes in each site. Cross case comparison will allow for identification of higher level themes and </w:t>
      </w:r>
      <w:bookmarkStart w:id="2" w:name="_Hlk18058809"/>
      <w:r w:rsidRPr="003301F0">
        <w:rPr>
          <w:rFonts w:eastAsia="Calibri" w:cs="Arial"/>
        </w:rPr>
        <w:t xml:space="preserve">learning from across the sites including barriers and facilitators to trial delivery within health services and the implementation of financial incentives within smoking cessation support services. </w:t>
      </w:r>
      <w:bookmarkEnd w:id="2"/>
    </w:p>
    <w:p w:rsidR="00DB64FB" w:rsidRDefault="00DB64FB" w:rsidP="00DB64FB">
      <w:pPr>
        <w:spacing w:line="480" w:lineRule="auto"/>
        <w:contextualSpacing/>
        <w:rPr>
          <w:rFonts w:eastAsia="Calibri" w:cs="Arial"/>
        </w:rPr>
      </w:pPr>
    </w:p>
    <w:p w:rsidR="00DB64FB" w:rsidRPr="003301F0" w:rsidRDefault="00DB64FB" w:rsidP="00DB64FB">
      <w:pPr>
        <w:spacing w:line="480" w:lineRule="auto"/>
        <w:contextualSpacing/>
        <w:rPr>
          <w:rFonts w:eastAsia="Calibri" w:cs="Arial"/>
        </w:rPr>
      </w:pPr>
      <w:r w:rsidRPr="003301F0">
        <w:rPr>
          <w:rFonts w:eastAsia="Calibri" w:cs="Arial"/>
        </w:rPr>
        <w:t>The framework method [</w:t>
      </w:r>
      <w:r w:rsidR="00964E3B">
        <w:rPr>
          <w:rFonts w:eastAsia="Calibri" w:cs="Arial"/>
        </w:rPr>
        <w:t>39</w:t>
      </w:r>
      <w:r w:rsidRPr="003301F0">
        <w:rPr>
          <w:rFonts w:eastAsia="Calibri" w:cs="Arial"/>
        </w:rPr>
        <w:t xml:space="preserve">] will structure the process evaluation analysis. Transcribed interviews, observations and quantitative data for expected and actual recruitment targets will be entered into QSR </w:t>
      </w:r>
      <w:proofErr w:type="spellStart"/>
      <w:r w:rsidRPr="003301F0">
        <w:rPr>
          <w:rFonts w:eastAsia="Calibri" w:cs="Arial"/>
        </w:rPr>
        <w:t>NVivo</w:t>
      </w:r>
      <w:proofErr w:type="spellEnd"/>
      <w:r w:rsidRPr="003301F0">
        <w:rPr>
          <w:rFonts w:eastAsia="Calibri" w:cs="Arial"/>
        </w:rPr>
        <w:t xml:space="preserve"> (v12) software to facilitate the indexing stage and during the ‘charting’ phase we will construct matrices to compare and contrast data both within and across trial sites.  Independent reading of up to four transcripts by the process evaluation team (JM, IU, PH and FH) will inform the drafting of an initial coding </w:t>
      </w:r>
      <w:r>
        <w:rPr>
          <w:rFonts w:eastAsia="Calibri" w:cs="Arial"/>
        </w:rPr>
        <w:t>index</w:t>
      </w:r>
      <w:r w:rsidRPr="003301F0">
        <w:rPr>
          <w:rFonts w:eastAsia="Calibri" w:cs="Arial"/>
        </w:rPr>
        <w:t xml:space="preserve">. Two researchers will code at least two transcripts and two sets of observation notes each to test the </w:t>
      </w:r>
      <w:r>
        <w:rPr>
          <w:rFonts w:eastAsia="Calibri" w:cs="Arial"/>
        </w:rPr>
        <w:t>index</w:t>
      </w:r>
      <w:r w:rsidRPr="003301F0">
        <w:rPr>
          <w:rFonts w:eastAsia="Calibri" w:cs="Arial"/>
        </w:rPr>
        <w:t xml:space="preserve"> and will meet to discuss and agree any themes arising that are not included. A </w:t>
      </w:r>
      <w:proofErr w:type="spellStart"/>
      <w:r w:rsidRPr="003301F0">
        <w:rPr>
          <w:rFonts w:eastAsia="Calibri" w:cs="Arial"/>
        </w:rPr>
        <w:t>finalised</w:t>
      </w:r>
      <w:proofErr w:type="spellEnd"/>
      <w:r w:rsidRPr="003301F0">
        <w:rPr>
          <w:rFonts w:eastAsia="Calibri" w:cs="Arial"/>
        </w:rPr>
        <w:t xml:space="preserve"> </w:t>
      </w:r>
      <w:r>
        <w:rPr>
          <w:rFonts w:eastAsia="Calibri" w:cs="Arial"/>
        </w:rPr>
        <w:t>coding index</w:t>
      </w:r>
      <w:r w:rsidRPr="003301F0">
        <w:rPr>
          <w:rFonts w:eastAsia="Calibri" w:cs="Arial"/>
        </w:rPr>
        <w:t xml:space="preserve"> will then be agreed and applied to all transcripts and observation notes and used to populate a framework matrix</w:t>
      </w:r>
      <w:r>
        <w:rPr>
          <w:rFonts w:eastAsia="Calibri" w:cs="Arial"/>
        </w:rPr>
        <w:t xml:space="preserve"> for further analysis and interpretation within and across cases</w:t>
      </w:r>
      <w:r w:rsidRPr="003301F0">
        <w:rPr>
          <w:rFonts w:eastAsia="Calibri" w:cs="Arial"/>
        </w:rPr>
        <w:t xml:space="preserve">.  </w:t>
      </w:r>
    </w:p>
    <w:p w:rsidR="00DB64FB" w:rsidRPr="003301F0" w:rsidRDefault="00DB64FB" w:rsidP="00DB64FB">
      <w:pPr>
        <w:spacing w:line="480" w:lineRule="auto"/>
        <w:contextualSpacing/>
        <w:rPr>
          <w:rFonts w:eastAsia="Calibri" w:cs="Arial"/>
        </w:rPr>
      </w:pPr>
    </w:p>
    <w:p w:rsidR="00DB64FB" w:rsidRPr="00FE3F1B" w:rsidRDefault="00DB64FB" w:rsidP="00DB64FB">
      <w:pPr>
        <w:spacing w:line="480" w:lineRule="auto"/>
        <w:contextualSpacing/>
        <w:rPr>
          <w:rFonts w:eastAsia="Calibri"/>
        </w:rPr>
      </w:pPr>
      <w:r w:rsidRPr="0010492E">
        <w:rPr>
          <w:rFonts w:eastAsiaTheme="minorHAnsi"/>
        </w:rPr>
        <w:t xml:space="preserve">The realist evaluation approach will seek to identify the active mechanisms that </w:t>
      </w:r>
      <w:r>
        <w:rPr>
          <w:rFonts w:eastAsiaTheme="minorHAnsi"/>
        </w:rPr>
        <w:t xml:space="preserve">are likely to </w:t>
      </w:r>
      <w:r w:rsidRPr="0010492E">
        <w:rPr>
          <w:rFonts w:eastAsiaTheme="minorHAnsi"/>
        </w:rPr>
        <w:t xml:space="preserve">promote successful </w:t>
      </w:r>
      <w:r>
        <w:rPr>
          <w:rFonts w:eastAsiaTheme="minorHAnsi"/>
        </w:rPr>
        <w:t xml:space="preserve">future </w:t>
      </w:r>
      <w:r w:rsidRPr="0010492E">
        <w:rPr>
          <w:rFonts w:eastAsiaTheme="minorHAnsi"/>
        </w:rPr>
        <w:t>implementation</w:t>
      </w:r>
      <w:r>
        <w:rPr>
          <w:rFonts w:eastAsiaTheme="minorHAnsi"/>
        </w:rPr>
        <w:t xml:space="preserve"> of the intervention, if it is shown to be cost-</w:t>
      </w:r>
      <w:r>
        <w:rPr>
          <w:rFonts w:eastAsiaTheme="minorHAnsi"/>
        </w:rPr>
        <w:lastRenderedPageBreak/>
        <w:t>effective</w:t>
      </w:r>
      <w:r w:rsidRPr="0010492E">
        <w:rPr>
          <w:rFonts w:eastAsiaTheme="minorHAnsi"/>
        </w:rPr>
        <w:t xml:space="preserve"> and link these to relevant contextual factors. This will provide important insights </w:t>
      </w:r>
      <w:r>
        <w:rPr>
          <w:rFonts w:eastAsiaTheme="minorHAnsi"/>
        </w:rPr>
        <w:t>for policy and decision makers</w:t>
      </w:r>
      <w:r w:rsidRPr="0010492E">
        <w:rPr>
          <w:rFonts w:eastAsiaTheme="minorHAnsi"/>
        </w:rPr>
        <w:t>.</w:t>
      </w:r>
    </w:p>
    <w:p w:rsidR="00350021" w:rsidRDefault="00DB64FB" w:rsidP="00DB64FB">
      <w:pPr>
        <w:spacing w:line="480" w:lineRule="auto"/>
      </w:pPr>
      <w:r>
        <w:t xml:space="preserve">Quantitative and </w:t>
      </w:r>
      <w:bookmarkStart w:id="3" w:name="_GoBack"/>
      <w:r>
        <w:t>qualitative</w:t>
      </w:r>
      <w:bookmarkEnd w:id="3"/>
      <w:r>
        <w:t xml:space="preserve"> results will be reconciled as part of the process evaluation, according to a well recognized triangulation protocol, examining themes for dissonance and convergence [4</w:t>
      </w:r>
      <w:r w:rsidR="00964E3B">
        <w:t>0</w:t>
      </w:r>
      <w:r>
        <w:t>].</w:t>
      </w:r>
    </w:p>
    <w:sectPr w:rsidR="00350021" w:rsidSect="0035002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DB64FB"/>
    <w:rsid w:val="00350021"/>
    <w:rsid w:val="00964E3B"/>
    <w:rsid w:val="00DB64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4F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DB64FB"/>
    <w:pPr>
      <w:spacing w:before="100" w:beforeAutospacing="1" w:after="100" w:afterAutospacing="1"/>
      <w:jc w:val="both"/>
    </w:pPr>
  </w:style>
  <w:style w:type="character" w:styleId="CommentReference">
    <w:name w:val="annotation reference"/>
    <w:basedOn w:val="DefaultParagraphFont"/>
    <w:uiPriority w:val="99"/>
    <w:semiHidden/>
    <w:unhideWhenUsed/>
    <w:rsid w:val="00DB64FB"/>
    <w:rPr>
      <w:sz w:val="16"/>
      <w:szCs w:val="16"/>
    </w:rPr>
  </w:style>
  <w:style w:type="paragraph" w:styleId="CommentText">
    <w:name w:val="annotation text"/>
    <w:basedOn w:val="Normal"/>
    <w:link w:val="CommentTextChar"/>
    <w:uiPriority w:val="99"/>
    <w:unhideWhenUsed/>
    <w:rsid w:val="00DB64FB"/>
    <w:rPr>
      <w:sz w:val="20"/>
      <w:szCs w:val="20"/>
    </w:rPr>
  </w:style>
  <w:style w:type="character" w:customStyle="1" w:styleId="CommentTextChar">
    <w:name w:val="Comment Text Char"/>
    <w:basedOn w:val="DefaultParagraphFont"/>
    <w:link w:val="CommentText"/>
    <w:uiPriority w:val="99"/>
    <w:rsid w:val="00DB64FB"/>
    <w:rPr>
      <w:rFonts w:ascii="Times New Roman" w:eastAsia="Times New Roman" w:hAnsi="Times New Roman" w:cs="Times New Roman"/>
      <w:sz w:val="20"/>
      <w:szCs w:val="20"/>
      <w:lang w:val="en-US"/>
    </w:rPr>
  </w:style>
  <w:style w:type="paragraph" w:styleId="ListParagraph">
    <w:name w:val="List Paragraph"/>
    <w:basedOn w:val="Normal"/>
    <w:uiPriority w:val="99"/>
    <w:qFormat/>
    <w:rsid w:val="00DB64FB"/>
    <w:pPr>
      <w:spacing w:after="200" w:line="276" w:lineRule="auto"/>
      <w:ind w:left="720"/>
      <w:contextualSpacing/>
    </w:pPr>
    <w:rPr>
      <w:rFonts w:ascii="Calibri" w:eastAsia="Calibri" w:hAnsi="Calibri"/>
      <w:sz w:val="22"/>
      <w:szCs w:val="22"/>
      <w:lang w:val="en-GB"/>
    </w:rPr>
  </w:style>
  <w:style w:type="paragraph" w:styleId="BalloonText">
    <w:name w:val="Balloon Text"/>
    <w:basedOn w:val="Normal"/>
    <w:link w:val="BalloonTextChar"/>
    <w:uiPriority w:val="99"/>
    <w:semiHidden/>
    <w:unhideWhenUsed/>
    <w:rsid w:val="00DB64FB"/>
    <w:rPr>
      <w:rFonts w:ascii="Tahoma" w:hAnsi="Tahoma" w:cs="Tahoma"/>
      <w:sz w:val="16"/>
      <w:szCs w:val="16"/>
    </w:rPr>
  </w:style>
  <w:style w:type="character" w:customStyle="1" w:styleId="BalloonTextChar">
    <w:name w:val="Balloon Text Char"/>
    <w:basedOn w:val="DefaultParagraphFont"/>
    <w:link w:val="BalloonText"/>
    <w:uiPriority w:val="99"/>
    <w:semiHidden/>
    <w:rsid w:val="00DB64FB"/>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1395</Words>
  <Characters>7956</Characters>
  <Application>Microsoft Office Word</Application>
  <DocSecurity>0</DocSecurity>
  <Lines>66</Lines>
  <Paragraphs>18</Paragraphs>
  <ScaleCrop>false</ScaleCrop>
  <Company>University of Glasgow</Company>
  <LinksUpToDate>false</LinksUpToDate>
  <CharactersWithSpaces>9333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dmt3y</dc:creator>
  <cp:lastModifiedBy>dmt3y</cp:lastModifiedBy>
  <cp:revision>2</cp:revision>
  <dcterms:created xsi:type="dcterms:W3CDTF">2019-09-03T12:57:00Z</dcterms:created>
  <dcterms:modified xsi:type="dcterms:W3CDTF">2019-09-03T14:45:00Z</dcterms:modified>
</cp:coreProperties>
</file>