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144" w:rsidRPr="00BB2213" w:rsidRDefault="00432144" w:rsidP="00432144">
      <w:pPr>
        <w:spacing w:line="480" w:lineRule="auto"/>
        <w:rPr>
          <w:rFonts w:cstheme="minorHAnsi"/>
          <w:b/>
        </w:rPr>
      </w:pPr>
      <w:bookmarkStart w:id="0" w:name="_GoBack"/>
      <w:bookmarkEnd w:id="0"/>
      <w:r>
        <w:rPr>
          <w:rFonts w:cstheme="minorHAnsi"/>
          <w:b/>
        </w:rPr>
        <w:t xml:space="preserve">Supplementary </w:t>
      </w:r>
      <w:r w:rsidRPr="00BB2213">
        <w:rPr>
          <w:rFonts w:cstheme="minorHAnsi"/>
          <w:b/>
        </w:rPr>
        <w:t xml:space="preserve">Table </w:t>
      </w:r>
      <w:r>
        <w:rPr>
          <w:rFonts w:cstheme="minorHAnsi"/>
          <w:b/>
        </w:rPr>
        <w:t>7</w:t>
      </w:r>
      <w:r w:rsidRPr="00BB2213">
        <w:rPr>
          <w:rFonts w:cstheme="minorHAnsi"/>
          <w:b/>
        </w:rPr>
        <w:t xml:space="preserve">: Details of how </w:t>
      </w:r>
      <w:r>
        <w:rPr>
          <w:rFonts w:cstheme="minorHAnsi"/>
          <w:b/>
        </w:rPr>
        <w:t>U</w:t>
      </w:r>
      <w:r w:rsidRPr="00BB2213">
        <w:rPr>
          <w:rFonts w:cstheme="minorHAnsi"/>
          <w:b/>
        </w:rPr>
        <w:t xml:space="preserve">nits explore heterogeneity by </w:t>
      </w:r>
      <w:proofErr w:type="spellStart"/>
      <w:r w:rsidRPr="00BB2213">
        <w:rPr>
          <w:rFonts w:cstheme="minorHAnsi"/>
          <w:b/>
        </w:rPr>
        <w:t>centre</w:t>
      </w:r>
      <w:proofErr w:type="spellEnd"/>
      <w:r w:rsidRPr="00BB2213">
        <w:rPr>
          <w:rFonts w:cstheme="minorHAnsi"/>
          <w:b/>
        </w:rPr>
        <w:t xml:space="preserve"> in the presence of a treatment effect (Question 10A)</w:t>
      </w:r>
    </w:p>
    <w:tbl>
      <w:tblPr>
        <w:tblW w:w="14165" w:type="dxa"/>
        <w:tblLook w:val="04A0" w:firstRow="1" w:lastRow="0" w:firstColumn="1" w:lastColumn="0" w:noHBand="0" w:noVBand="1"/>
      </w:tblPr>
      <w:tblGrid>
        <w:gridCol w:w="853"/>
        <w:gridCol w:w="1068"/>
        <w:gridCol w:w="1088"/>
        <w:gridCol w:w="11156"/>
      </w:tblGrid>
      <w:tr w:rsidR="00432144" w:rsidRPr="00BB2213" w:rsidTr="00177455">
        <w:trPr>
          <w:trHeight w:val="20"/>
          <w:tblHeader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ID</w:t>
            </w:r>
          </w:p>
        </w:tc>
        <w:tc>
          <w:tcPr>
            <w:tcW w:w="106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Graphical display</w:t>
            </w:r>
          </w:p>
        </w:tc>
        <w:tc>
          <w:tcPr>
            <w:tcW w:w="108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Analytical methods</w:t>
            </w:r>
          </w:p>
        </w:tc>
        <w:tc>
          <w:tcPr>
            <w:tcW w:w="1115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Further details on exploring heterogeneity by </w:t>
            </w:r>
            <w:proofErr w:type="spellStart"/>
            <w:r w:rsidRPr="00BB2213">
              <w:rPr>
                <w:rFonts w:eastAsia="Times New Roman" w:cstheme="minorHAnsi"/>
                <w:color w:val="000000"/>
                <w:lang w:eastAsia="en-GB"/>
              </w:rPr>
              <w:t>centre</w:t>
            </w:r>
            <w:proofErr w:type="spellEnd"/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Depends 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Del="005645AD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</w:t>
            </w:r>
            <w:r w:rsidRPr="00BB2213">
              <w:rPr>
                <w:rFonts w:eastAsia="Times New Roman" w:cstheme="minorHAnsi"/>
                <w:color w:val="000000"/>
                <w:lang w:eastAsia="en-GB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Interaction tests done where necessary.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Del="005645AD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</w:t>
            </w:r>
            <w:r w:rsidRPr="00BB2213">
              <w:rPr>
                <w:rFonts w:eastAsia="Times New Roman" w:cstheme="minorHAnsi"/>
                <w:color w:val="000000"/>
                <w:lang w:eastAsia="en-GB"/>
              </w:rPr>
              <w:t>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No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We generally work with small studies so far and significance testing of treatment by </w:t>
            </w:r>
            <w:proofErr w:type="spellStart"/>
            <w:r w:rsidRPr="00BB2213">
              <w:rPr>
                <w:rFonts w:eastAsia="Times New Roman" w:cstheme="minorHAnsi"/>
                <w:color w:val="000000"/>
                <w:lang w:eastAsia="en-GB"/>
              </w:rPr>
              <w:t>centre</w:t>
            </w:r>
            <w:proofErr w:type="spellEnd"/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 would not seem appropriate or reliable with such small samples.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</w:t>
            </w:r>
            <w:r w:rsidRPr="00BB2213">
              <w:rPr>
                <w:rFonts w:eastAsia="Times New Roman" w:cstheme="minorHAnsi"/>
                <w:color w:val="000000"/>
                <w:lang w:eastAsia="en-GB"/>
              </w:rPr>
              <w:t>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No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Depends   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Depends   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</w:t>
            </w:r>
            <w:r w:rsidRPr="00BB2213">
              <w:rPr>
                <w:rFonts w:eastAsia="Times New Roman" w:cstheme="minorHAnsi"/>
                <w:color w:val="000000"/>
                <w:lang w:eastAsia="en-GB"/>
              </w:rPr>
              <w:t>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Depends on whether any difference between </w:t>
            </w:r>
            <w:proofErr w:type="spellStart"/>
            <w:r w:rsidRPr="00BB2213">
              <w:rPr>
                <w:rFonts w:eastAsia="Times New Roman" w:cstheme="minorHAnsi"/>
                <w:color w:val="000000"/>
                <w:lang w:eastAsia="en-GB"/>
              </w:rPr>
              <w:t>centres</w:t>
            </w:r>
            <w:proofErr w:type="spellEnd"/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 is likely to be relevant of not. We would usually present some basic graphs and summary statistics at the </w:t>
            </w:r>
            <w:proofErr w:type="spellStart"/>
            <w:r w:rsidRPr="00BB2213">
              <w:rPr>
                <w:rFonts w:eastAsia="Times New Roman" w:cstheme="minorHAnsi"/>
                <w:color w:val="000000"/>
                <w:lang w:eastAsia="en-GB"/>
              </w:rPr>
              <w:t>centre</w:t>
            </w:r>
            <w:proofErr w:type="spellEnd"/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 level; sometimes pre-specified </w:t>
            </w:r>
            <w:proofErr w:type="spellStart"/>
            <w:r w:rsidRPr="00BB2213">
              <w:rPr>
                <w:rFonts w:eastAsia="Times New Roman" w:cstheme="minorHAnsi"/>
                <w:color w:val="000000"/>
                <w:lang w:eastAsia="en-GB"/>
              </w:rPr>
              <w:t>centre</w:t>
            </w:r>
            <w:proofErr w:type="spellEnd"/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*treatment will be assessed, but always with the caveat of likely to have low power. In larger trials, sometimes presented Chief Investigators for the treatment effect by </w:t>
            </w:r>
            <w:proofErr w:type="spellStart"/>
            <w:r w:rsidRPr="00BB2213">
              <w:rPr>
                <w:rFonts w:eastAsia="Times New Roman" w:cstheme="minorHAnsi"/>
                <w:color w:val="000000"/>
                <w:lang w:eastAsia="en-GB"/>
              </w:rPr>
              <w:t>centre</w:t>
            </w:r>
            <w:proofErr w:type="spellEnd"/>
            <w:r w:rsidRPr="00BB2213">
              <w:rPr>
                <w:rFonts w:eastAsia="Times New Roman" w:cstheme="minorHAnsi"/>
                <w:color w:val="000000"/>
                <w:lang w:eastAsia="en-GB"/>
              </w:rPr>
              <w:t>.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</w:t>
            </w:r>
            <w:r w:rsidRPr="00BB2213">
              <w:rPr>
                <w:rFonts w:eastAsia="Times New Roman" w:cstheme="minorHAnsi"/>
                <w:color w:val="000000"/>
                <w:lang w:eastAsia="en-GB"/>
              </w:rPr>
              <w:t>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Happened once only and we'd already planned to do this. This was a stepwise trial - hoping someone will publish at some point. Wanted to do this for fidelity assessment - qualitative.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ID10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Graphical methods usually take precedence; supported by analytical methods.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ID14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Depends   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ID15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One trial with a positive treatment effect explored variation by </w:t>
            </w:r>
            <w:proofErr w:type="spellStart"/>
            <w:r w:rsidRPr="00BB2213">
              <w:rPr>
                <w:rFonts w:eastAsia="Times New Roman" w:cstheme="minorHAnsi"/>
                <w:color w:val="000000"/>
                <w:lang w:eastAsia="en-GB"/>
              </w:rPr>
              <w:t>centre</w:t>
            </w:r>
            <w:proofErr w:type="spellEnd"/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 graphically and by descriptive statistics. This was not done due to positive treatment effect and was pre-planned. Another explored through forest plots - this has post hoc and in a study where there was no overall treatment effect.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</w:t>
            </w:r>
            <w:r w:rsidRPr="00BB2213">
              <w:rPr>
                <w:rFonts w:eastAsia="Times New Roman" w:cstheme="minorHAnsi"/>
                <w:color w:val="000000"/>
                <w:lang w:eastAsia="en-GB"/>
              </w:rPr>
              <w:t>18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Forest plot and test.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ID19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Tabulations, multivariate models, etc.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lastRenderedPageBreak/>
              <w:t>ID21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No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Forest plots typically.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ID22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cstheme="minorHAnsi"/>
              </w:rPr>
              <w:t xml:space="preserve">Most of the trials have explored the heterogeneity of treatment effects across </w:t>
            </w:r>
            <w:proofErr w:type="spellStart"/>
            <w:r w:rsidRPr="00BB2213">
              <w:rPr>
                <w:rFonts w:cstheme="minorHAnsi"/>
              </w:rPr>
              <w:t>centres</w:t>
            </w:r>
            <w:proofErr w:type="spellEnd"/>
            <w:r w:rsidRPr="00BB2213">
              <w:rPr>
                <w:rFonts w:cstheme="minorHAnsi"/>
              </w:rPr>
              <w:t xml:space="preserve"> by either graphical or analytical methods.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</w:t>
            </w:r>
            <w:r w:rsidRPr="00BB2213">
              <w:rPr>
                <w:rFonts w:eastAsia="Times New Roman" w:cstheme="minorHAnsi"/>
                <w:color w:val="000000"/>
                <w:lang w:eastAsia="en-GB"/>
              </w:rPr>
              <w:t>23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Not significance tests.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</w:t>
            </w:r>
            <w:r w:rsidRPr="00BB2213">
              <w:rPr>
                <w:rFonts w:eastAsia="Times New Roman" w:cstheme="minorHAnsi"/>
                <w:color w:val="000000"/>
                <w:lang w:eastAsia="en-GB"/>
              </w:rPr>
              <w:t>27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No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Depends. Must by </w:t>
            </w:r>
            <w:proofErr w:type="spellStart"/>
            <w:r w:rsidRPr="00BB2213">
              <w:rPr>
                <w:rFonts w:eastAsia="Times New Roman" w:cstheme="minorHAnsi"/>
                <w:color w:val="000000"/>
                <w:lang w:eastAsia="en-GB"/>
              </w:rPr>
              <w:t>prespecified</w:t>
            </w:r>
            <w:proofErr w:type="spellEnd"/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 and of interest a priori.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</w:t>
            </w:r>
            <w:r w:rsidRPr="00BB2213">
              <w:rPr>
                <w:rFonts w:eastAsia="Times New Roman" w:cstheme="minorHAnsi"/>
                <w:color w:val="000000"/>
                <w:lang w:eastAsia="en-GB"/>
              </w:rPr>
              <w:t>30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Treatment by </w:t>
            </w:r>
            <w:proofErr w:type="spellStart"/>
            <w:r w:rsidRPr="00BB2213">
              <w:rPr>
                <w:rFonts w:eastAsia="Times New Roman" w:cstheme="minorHAnsi"/>
                <w:color w:val="000000"/>
                <w:lang w:eastAsia="en-GB"/>
              </w:rPr>
              <w:t>centre</w:t>
            </w:r>
            <w:proofErr w:type="spellEnd"/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 interaction testing but rarely go beyond this - requires careful consideration of the implication of explanation to the Chief Investigator.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</w:t>
            </w:r>
            <w:r w:rsidRPr="00BB2213">
              <w:rPr>
                <w:rFonts w:eastAsia="Times New Roman" w:cstheme="minorHAnsi"/>
                <w:color w:val="000000"/>
                <w:lang w:eastAsia="en-GB"/>
              </w:rPr>
              <w:t>32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No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Don't use significance tests as </w:t>
            </w:r>
            <w:proofErr w:type="gramStart"/>
            <w:r w:rsidRPr="00BB2213">
              <w:rPr>
                <w:rFonts w:eastAsia="Times New Roman" w:cstheme="minorHAnsi"/>
                <w:color w:val="000000"/>
                <w:lang w:eastAsia="en-GB"/>
              </w:rPr>
              <w:t>no</w:t>
            </w:r>
            <w:proofErr w:type="gramEnd"/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 power for these.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</w:t>
            </w:r>
            <w:r w:rsidRPr="00BB2213">
              <w:rPr>
                <w:rFonts w:eastAsia="Times New Roman" w:cstheme="minorHAnsi"/>
                <w:color w:val="000000"/>
                <w:lang w:eastAsia="en-GB"/>
              </w:rPr>
              <w:t>34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No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Explore by region.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</w:t>
            </w:r>
            <w:r w:rsidRPr="00BB2213">
              <w:rPr>
                <w:rFonts w:eastAsia="Times New Roman" w:cstheme="minorHAnsi"/>
                <w:color w:val="000000"/>
                <w:lang w:eastAsia="en-GB"/>
              </w:rPr>
              <w:t>35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No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Don't do this routinely but we probably do it a fair amount. If we did it, we would probably try to estimate treatment effect within each </w:t>
            </w:r>
            <w:proofErr w:type="spellStart"/>
            <w:r w:rsidRPr="00BB2213">
              <w:rPr>
                <w:rFonts w:eastAsia="Times New Roman" w:cstheme="minorHAnsi"/>
                <w:color w:val="000000"/>
                <w:lang w:eastAsia="en-GB"/>
              </w:rPr>
              <w:t>centre</w:t>
            </w:r>
            <w:proofErr w:type="spellEnd"/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 but this wouldn't be possible for tiny </w:t>
            </w:r>
            <w:proofErr w:type="spellStart"/>
            <w:r w:rsidRPr="00BB2213">
              <w:rPr>
                <w:rFonts w:eastAsia="Times New Roman" w:cstheme="minorHAnsi"/>
                <w:color w:val="000000"/>
                <w:lang w:eastAsia="en-GB"/>
              </w:rPr>
              <w:t>centres</w:t>
            </w:r>
            <w:proofErr w:type="spellEnd"/>
            <w:r w:rsidRPr="00BB2213">
              <w:rPr>
                <w:rFonts w:eastAsia="Times New Roman" w:cstheme="minorHAnsi"/>
                <w:color w:val="000000"/>
                <w:lang w:eastAsia="en-GB"/>
              </w:rPr>
              <w:t>.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Del="005645AD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</w:t>
            </w:r>
            <w:r w:rsidRPr="00BB2213">
              <w:rPr>
                <w:rFonts w:eastAsia="Times New Roman" w:cstheme="minorHAnsi"/>
                <w:color w:val="000000"/>
                <w:lang w:eastAsia="en-GB"/>
              </w:rPr>
              <w:t>39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Not done routinely - if interest in a </w:t>
            </w:r>
            <w:proofErr w:type="spellStart"/>
            <w:r w:rsidRPr="00BB2213">
              <w:rPr>
                <w:rFonts w:eastAsia="Times New Roman" w:cstheme="minorHAnsi"/>
                <w:color w:val="000000"/>
                <w:lang w:eastAsia="en-GB"/>
              </w:rPr>
              <w:t>centre</w:t>
            </w:r>
            <w:proofErr w:type="spellEnd"/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 effect in a particular trial, and investigation of the treatment by </w:t>
            </w:r>
            <w:proofErr w:type="spellStart"/>
            <w:r w:rsidRPr="00BB2213">
              <w:rPr>
                <w:rFonts w:eastAsia="Times New Roman" w:cstheme="minorHAnsi"/>
                <w:color w:val="000000"/>
                <w:lang w:eastAsia="en-GB"/>
              </w:rPr>
              <w:t>centre</w:t>
            </w:r>
            <w:proofErr w:type="spellEnd"/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 interaction would be pre-specified. If not pre-specified, we would not allow an interaction to be prompted by a positive treatment effect.</w:t>
            </w:r>
          </w:p>
        </w:tc>
      </w:tr>
      <w:tr w:rsidR="00432144" w:rsidRPr="00BB2213" w:rsidTr="00177455">
        <w:trPr>
          <w:trHeight w:val="20"/>
        </w:trPr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Del="005645AD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ID</w:t>
            </w:r>
            <w:r w:rsidRPr="00BB2213">
              <w:rPr>
                <w:rFonts w:eastAsia="Times New Roman" w:cstheme="minorHAnsi"/>
                <w:color w:val="000000"/>
                <w:lang w:eastAsia="en-GB"/>
              </w:rPr>
              <w:t>42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>Yes</w:t>
            </w:r>
          </w:p>
        </w:tc>
        <w:tc>
          <w:tcPr>
            <w:tcW w:w="11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144" w:rsidRPr="00BB2213" w:rsidRDefault="00432144" w:rsidP="00177455">
            <w:pPr>
              <w:spacing w:after="0" w:line="48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BB2213">
              <w:rPr>
                <w:rFonts w:eastAsia="Times New Roman" w:cstheme="minorHAnsi"/>
                <w:color w:val="000000"/>
                <w:lang w:eastAsia="en-GB"/>
              </w:rPr>
              <w:t xml:space="preserve">Depends   </w:t>
            </w:r>
          </w:p>
        </w:tc>
      </w:tr>
    </w:tbl>
    <w:p w:rsidR="00432144" w:rsidRPr="00BB2213" w:rsidRDefault="00432144" w:rsidP="00432144">
      <w:pPr>
        <w:spacing w:line="480" w:lineRule="auto"/>
        <w:jc w:val="both"/>
        <w:rPr>
          <w:rFonts w:cstheme="minorHAnsi"/>
          <w:b/>
        </w:rPr>
      </w:pPr>
    </w:p>
    <w:p w:rsidR="00D87BC4" w:rsidRPr="00432144" w:rsidRDefault="00D87BC4" w:rsidP="00432144"/>
    <w:sectPr w:rsidR="00D87BC4" w:rsidRPr="004321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792"/>
    <w:rsid w:val="001F6A88"/>
    <w:rsid w:val="00234FA6"/>
    <w:rsid w:val="00432144"/>
    <w:rsid w:val="00436F63"/>
    <w:rsid w:val="00532A28"/>
    <w:rsid w:val="005C33E6"/>
    <w:rsid w:val="007534CF"/>
    <w:rsid w:val="008118A7"/>
    <w:rsid w:val="00941B40"/>
    <w:rsid w:val="00B11392"/>
    <w:rsid w:val="00B8056D"/>
    <w:rsid w:val="00C45768"/>
    <w:rsid w:val="00D85792"/>
    <w:rsid w:val="00D87BC4"/>
    <w:rsid w:val="00DE13C1"/>
    <w:rsid w:val="00DE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1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B4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F6A88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F6A8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34FA6"/>
    <w:pPr>
      <w:spacing w:after="16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4FA6"/>
    <w:rPr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1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B4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F6A88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F6A8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34FA6"/>
    <w:pPr>
      <w:spacing w:after="16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4FA6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2271</Characters>
  <Application>Microsoft Office Word</Application>
  <DocSecurity>0</DocSecurity>
  <Lines>108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2020-04-12T14:17:00Z</dcterms:created>
  <dcterms:modified xsi:type="dcterms:W3CDTF">2020-04-12T14:17:00Z</dcterms:modified>
</cp:coreProperties>
</file>