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59B5C" w14:textId="20C27680" w:rsidR="00505DE1" w:rsidRPr="001A2DA1" w:rsidRDefault="00296048" w:rsidP="00EF61B0">
      <w:pPr>
        <w:pStyle w:val="Heading1"/>
        <w:numPr>
          <w:ilvl w:val="0"/>
          <w:numId w:val="0"/>
        </w:numPr>
        <w:ind w:left="431"/>
        <w:contextualSpacing/>
        <w:jc w:val="center"/>
        <w:rPr>
          <w:rFonts w:ascii="Calibri Light" w:hAnsi="Calibri Light" w:cs="Calibri Light"/>
          <w:b w:val="0"/>
          <w:bCs/>
          <w:sz w:val="40"/>
          <w:szCs w:val="40"/>
        </w:rPr>
      </w:pPr>
      <w:bookmarkStart w:id="0" w:name="_Toc46921661"/>
      <w:r w:rsidRPr="001A2DA1">
        <w:rPr>
          <w:rFonts w:ascii="Calibri Light" w:hAnsi="Calibri Light" w:cs="Calibri Light"/>
          <w:b w:val="0"/>
          <w:bCs/>
          <w:sz w:val="40"/>
          <w:szCs w:val="40"/>
        </w:rPr>
        <w:t>CRADLE-4: Statistical Analysis Plan</w:t>
      </w:r>
      <w:bookmarkEnd w:id="0"/>
    </w:p>
    <w:p w14:paraId="513039E1" w14:textId="77777777" w:rsidR="00505DE1" w:rsidRPr="00E2016A" w:rsidRDefault="00505DE1" w:rsidP="00EF61B0">
      <w:pPr>
        <w:spacing w:before="240" w:after="120"/>
        <w:contextualSpacing/>
        <w:jc w:val="center"/>
        <w:rPr>
          <w:rFonts w:asciiTheme="minorHAnsi" w:hAnsiTheme="minorHAnsi" w:cstheme="minorHAnsi"/>
          <w:bCs/>
          <w:szCs w:val="24"/>
        </w:rPr>
      </w:pPr>
    </w:p>
    <w:tbl>
      <w:tblPr>
        <w:tblW w:w="987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579"/>
        <w:gridCol w:w="6298"/>
      </w:tblGrid>
      <w:tr w:rsidR="002F5209" w:rsidRPr="00E2016A" w14:paraId="1289A660" w14:textId="77777777" w:rsidTr="00EC5C68">
        <w:trPr>
          <w:trHeight w:val="1626"/>
          <w:jc w:val="center"/>
        </w:trPr>
        <w:tc>
          <w:tcPr>
            <w:tcW w:w="3579" w:type="dxa"/>
            <w:tcBorders>
              <w:right w:val="single" w:sz="4" w:space="0" w:color="auto"/>
            </w:tcBorders>
            <w:vAlign w:val="center"/>
          </w:tcPr>
          <w:p w14:paraId="0AD4227B" w14:textId="77777777" w:rsidR="003A4FB8" w:rsidRPr="00E2016A" w:rsidRDefault="003A4FB8"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Title of clinical trial:</w:t>
            </w:r>
          </w:p>
        </w:tc>
        <w:tc>
          <w:tcPr>
            <w:tcW w:w="6298" w:type="dxa"/>
            <w:tcBorders>
              <w:left w:val="nil"/>
              <w:bottom w:val="single" w:sz="4" w:space="0" w:color="auto"/>
            </w:tcBorders>
            <w:vAlign w:val="center"/>
          </w:tcPr>
          <w:p w14:paraId="073B8C7F" w14:textId="56E19F02" w:rsidR="003A4FB8"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The CRADLE-4 Trial - Planned early delivery versus expectant management to reduce adverse pregnancy outcomes in pre-eclampsia in a low and middle-income setting.</w:t>
            </w:r>
          </w:p>
        </w:tc>
      </w:tr>
      <w:tr w:rsidR="002F5209" w:rsidRPr="00E2016A" w14:paraId="5DFB4501" w14:textId="77777777" w:rsidTr="00EC5C68">
        <w:trPr>
          <w:trHeight w:val="506"/>
          <w:jc w:val="center"/>
        </w:trPr>
        <w:tc>
          <w:tcPr>
            <w:tcW w:w="3579" w:type="dxa"/>
            <w:tcBorders>
              <w:right w:val="single" w:sz="4" w:space="0" w:color="auto"/>
            </w:tcBorders>
            <w:vAlign w:val="center"/>
          </w:tcPr>
          <w:p w14:paraId="328EFC91" w14:textId="50E66E7F" w:rsidR="003A4FB8" w:rsidRPr="00E2016A" w:rsidRDefault="003A4FB8"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Sponsor:</w:t>
            </w:r>
          </w:p>
        </w:tc>
        <w:tc>
          <w:tcPr>
            <w:tcW w:w="6298" w:type="dxa"/>
            <w:tcBorders>
              <w:top w:val="single" w:sz="4" w:space="0" w:color="auto"/>
              <w:left w:val="nil"/>
              <w:bottom w:val="single" w:sz="4" w:space="0" w:color="auto"/>
            </w:tcBorders>
            <w:vAlign w:val="center"/>
          </w:tcPr>
          <w:p w14:paraId="327C19EC" w14:textId="0219886C" w:rsidR="003A4FB8"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King's College London</w:t>
            </w:r>
          </w:p>
        </w:tc>
      </w:tr>
      <w:tr w:rsidR="002F5209" w:rsidRPr="00E2016A" w14:paraId="33F5EDFE" w14:textId="77777777" w:rsidTr="00EC5C68">
        <w:trPr>
          <w:trHeight w:val="524"/>
          <w:jc w:val="center"/>
        </w:trPr>
        <w:tc>
          <w:tcPr>
            <w:tcW w:w="3579" w:type="dxa"/>
            <w:tcBorders>
              <w:right w:val="single" w:sz="4" w:space="0" w:color="auto"/>
            </w:tcBorders>
            <w:vAlign w:val="center"/>
          </w:tcPr>
          <w:p w14:paraId="0B932224"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Chief Investigator:</w:t>
            </w:r>
          </w:p>
        </w:tc>
        <w:tc>
          <w:tcPr>
            <w:tcW w:w="6298" w:type="dxa"/>
            <w:tcBorders>
              <w:top w:val="single" w:sz="4" w:space="0" w:color="auto"/>
              <w:left w:val="nil"/>
              <w:bottom w:val="single" w:sz="4" w:space="0" w:color="auto"/>
            </w:tcBorders>
            <w:vAlign w:val="center"/>
          </w:tcPr>
          <w:p w14:paraId="26916C56" w14:textId="10C45014"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Professor Andrew Shennan</w:t>
            </w:r>
          </w:p>
        </w:tc>
      </w:tr>
      <w:tr w:rsidR="002F5209" w:rsidRPr="00E2016A" w14:paraId="64C42313" w14:textId="77777777" w:rsidTr="00EC5C68">
        <w:trPr>
          <w:trHeight w:val="524"/>
          <w:jc w:val="center"/>
        </w:trPr>
        <w:tc>
          <w:tcPr>
            <w:tcW w:w="3579" w:type="dxa"/>
            <w:tcBorders>
              <w:right w:val="single" w:sz="4" w:space="0" w:color="auto"/>
            </w:tcBorders>
            <w:vAlign w:val="center"/>
          </w:tcPr>
          <w:p w14:paraId="7CB7FF70"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Senior Statistician:</w:t>
            </w:r>
          </w:p>
        </w:tc>
        <w:tc>
          <w:tcPr>
            <w:tcW w:w="6298" w:type="dxa"/>
            <w:tcBorders>
              <w:top w:val="single" w:sz="4" w:space="0" w:color="auto"/>
              <w:left w:val="nil"/>
              <w:bottom w:val="single" w:sz="4" w:space="0" w:color="auto"/>
            </w:tcBorders>
            <w:vAlign w:val="center"/>
          </w:tcPr>
          <w:p w14:paraId="39CF678B" w14:textId="08EA747E"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Mr. Paul Seed</w:t>
            </w:r>
          </w:p>
        </w:tc>
      </w:tr>
      <w:tr w:rsidR="002F5209" w:rsidRPr="00E2016A" w14:paraId="09C6F5BA" w14:textId="77777777" w:rsidTr="00EC5C68">
        <w:trPr>
          <w:trHeight w:val="524"/>
          <w:jc w:val="center"/>
        </w:trPr>
        <w:tc>
          <w:tcPr>
            <w:tcW w:w="3579" w:type="dxa"/>
            <w:tcBorders>
              <w:right w:val="single" w:sz="4" w:space="0" w:color="auto"/>
            </w:tcBorders>
            <w:vAlign w:val="center"/>
          </w:tcPr>
          <w:p w14:paraId="0E0BF5E2"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ISRCTN number:</w:t>
            </w:r>
          </w:p>
        </w:tc>
        <w:tc>
          <w:tcPr>
            <w:tcW w:w="6298" w:type="dxa"/>
            <w:tcBorders>
              <w:top w:val="single" w:sz="4" w:space="0" w:color="auto"/>
              <w:left w:val="nil"/>
              <w:bottom w:val="single" w:sz="4" w:space="0" w:color="auto"/>
            </w:tcBorders>
            <w:vAlign w:val="center"/>
          </w:tcPr>
          <w:p w14:paraId="7BE48B75" w14:textId="4747565D"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ISRCTN 10672137</w:t>
            </w:r>
          </w:p>
        </w:tc>
      </w:tr>
      <w:tr w:rsidR="002F5209" w:rsidRPr="00E2016A" w14:paraId="7880F6C1" w14:textId="77777777" w:rsidTr="00EC5C68">
        <w:trPr>
          <w:trHeight w:val="2099"/>
          <w:jc w:val="center"/>
        </w:trPr>
        <w:tc>
          <w:tcPr>
            <w:tcW w:w="3579" w:type="dxa"/>
            <w:tcBorders>
              <w:right w:val="single" w:sz="4" w:space="0" w:color="auto"/>
            </w:tcBorders>
            <w:vAlign w:val="center"/>
          </w:tcPr>
          <w:p w14:paraId="458DD41C"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REC number:</w:t>
            </w:r>
          </w:p>
        </w:tc>
        <w:tc>
          <w:tcPr>
            <w:tcW w:w="6298" w:type="dxa"/>
            <w:tcBorders>
              <w:top w:val="single" w:sz="4" w:space="0" w:color="auto"/>
              <w:left w:val="nil"/>
              <w:bottom w:val="single" w:sz="4" w:space="0" w:color="auto"/>
            </w:tcBorders>
            <w:vAlign w:val="center"/>
          </w:tcPr>
          <w:p w14:paraId="61E7D312"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King's College London: HR-19/20-13535</w:t>
            </w:r>
          </w:p>
          <w:p w14:paraId="15994FEE" w14:textId="3329D38E"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University of Zambia: UNZA-301/2019</w:t>
            </w:r>
          </w:p>
          <w:p w14:paraId="359C10A3" w14:textId="77777777"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Bagalkot (India): SNMCIEC/1.1/2019-2020</w:t>
            </w:r>
          </w:p>
          <w:p w14:paraId="6D0F2164" w14:textId="3F371961" w:rsidR="00524F7C" w:rsidRPr="00E2016A" w:rsidRDefault="00524F7C"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Belagavi (India): KAHER/IEC/2019-20/D-251119016</w:t>
            </w:r>
          </w:p>
        </w:tc>
      </w:tr>
      <w:tr w:rsidR="002F5209" w:rsidRPr="00E2016A" w14:paraId="11628900" w14:textId="77777777" w:rsidTr="00EC5C68">
        <w:trPr>
          <w:trHeight w:val="524"/>
          <w:jc w:val="center"/>
        </w:trPr>
        <w:tc>
          <w:tcPr>
            <w:tcW w:w="3579" w:type="dxa"/>
            <w:tcBorders>
              <w:right w:val="single" w:sz="4" w:space="0" w:color="auto"/>
            </w:tcBorders>
            <w:vAlign w:val="center"/>
          </w:tcPr>
          <w:p w14:paraId="1B2E5801" w14:textId="66A5CB1F" w:rsidR="00C17486" w:rsidRPr="00E2016A" w:rsidRDefault="00C17486"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Version</w:t>
            </w:r>
          </w:p>
        </w:tc>
        <w:tc>
          <w:tcPr>
            <w:tcW w:w="6298" w:type="dxa"/>
            <w:tcBorders>
              <w:top w:val="single" w:sz="4" w:space="0" w:color="auto"/>
              <w:left w:val="nil"/>
              <w:bottom w:val="single" w:sz="4" w:space="0" w:color="auto"/>
            </w:tcBorders>
            <w:vAlign w:val="center"/>
          </w:tcPr>
          <w:p w14:paraId="5BF2EC5D" w14:textId="016E4A9E" w:rsidR="00C17486" w:rsidRPr="00E2016A" w:rsidRDefault="00C17486"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1.0</w:t>
            </w:r>
          </w:p>
        </w:tc>
      </w:tr>
      <w:tr w:rsidR="002F5209" w:rsidRPr="00E2016A" w14:paraId="7661108C" w14:textId="77777777" w:rsidTr="00EC5C68">
        <w:trPr>
          <w:trHeight w:val="1049"/>
          <w:jc w:val="center"/>
        </w:trPr>
        <w:tc>
          <w:tcPr>
            <w:tcW w:w="3579" w:type="dxa"/>
            <w:tcBorders>
              <w:right w:val="single" w:sz="4" w:space="0" w:color="auto"/>
            </w:tcBorders>
            <w:vAlign w:val="center"/>
          </w:tcPr>
          <w:p w14:paraId="6E8A4B4E" w14:textId="7426AF7F" w:rsidR="00AF24DF" w:rsidRPr="00E2016A" w:rsidRDefault="00AF24DF"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Authors</w:t>
            </w:r>
          </w:p>
        </w:tc>
        <w:tc>
          <w:tcPr>
            <w:tcW w:w="6298" w:type="dxa"/>
            <w:tcBorders>
              <w:top w:val="single" w:sz="4" w:space="0" w:color="auto"/>
              <w:left w:val="nil"/>
              <w:bottom w:val="single" w:sz="4" w:space="0" w:color="auto"/>
            </w:tcBorders>
            <w:vAlign w:val="center"/>
          </w:tcPr>
          <w:p w14:paraId="4A77F0E3" w14:textId="67757147" w:rsidR="00AF24DF" w:rsidRPr="00E2016A" w:rsidRDefault="00AF24DF" w:rsidP="00EC5C68">
            <w:pPr>
              <w:spacing w:before="240" w:after="120"/>
              <w:contextualSpacing/>
              <w:jc w:val="center"/>
              <w:rPr>
                <w:rFonts w:asciiTheme="minorHAnsi" w:hAnsiTheme="minorHAnsi" w:cstheme="minorHAnsi"/>
                <w:bCs/>
                <w:szCs w:val="24"/>
              </w:rPr>
            </w:pPr>
            <w:r w:rsidRPr="00E2016A">
              <w:rPr>
                <w:rFonts w:asciiTheme="minorHAnsi" w:hAnsiTheme="minorHAnsi" w:cstheme="minorHAnsi"/>
                <w:bCs/>
                <w:szCs w:val="24"/>
              </w:rPr>
              <w:t>Paul T Seed, Andrew Shennan, Lucy Chappell &amp; Alice Beardmore-Gray</w:t>
            </w:r>
          </w:p>
        </w:tc>
      </w:tr>
    </w:tbl>
    <w:p w14:paraId="179BD726" w14:textId="77777777" w:rsidR="00D21DB1" w:rsidRPr="00E2016A" w:rsidRDefault="00D21DB1" w:rsidP="00EF61B0">
      <w:pPr>
        <w:spacing w:before="240" w:after="120"/>
        <w:contextualSpacing/>
        <w:rPr>
          <w:rFonts w:asciiTheme="minorHAnsi" w:hAnsiTheme="minorHAnsi" w:cstheme="minorHAnsi"/>
          <w:bCs/>
          <w:szCs w:val="24"/>
        </w:rPr>
      </w:pPr>
    </w:p>
    <w:p w14:paraId="2FA9714A" w14:textId="77777777" w:rsidR="00C854E0" w:rsidRDefault="00C854E0" w:rsidP="00EF61B0">
      <w:pPr>
        <w:spacing w:before="240" w:after="120"/>
        <w:ind w:left="-284"/>
        <w:contextualSpacing/>
        <w:rPr>
          <w:rFonts w:asciiTheme="minorHAnsi" w:hAnsiTheme="minorHAnsi" w:cstheme="minorHAnsi"/>
          <w:bCs/>
          <w:szCs w:val="24"/>
        </w:rPr>
      </w:pPr>
    </w:p>
    <w:p w14:paraId="5344FBA3" w14:textId="77777777" w:rsidR="00C854E0" w:rsidRDefault="00C854E0" w:rsidP="00EF61B0">
      <w:pPr>
        <w:spacing w:before="240" w:after="120"/>
        <w:ind w:left="-284"/>
        <w:contextualSpacing/>
        <w:rPr>
          <w:rFonts w:asciiTheme="minorHAnsi" w:hAnsiTheme="minorHAnsi" w:cstheme="minorHAnsi"/>
          <w:bCs/>
          <w:szCs w:val="24"/>
        </w:rPr>
      </w:pPr>
    </w:p>
    <w:p w14:paraId="1619EC0D" w14:textId="77777777" w:rsidR="00C854E0" w:rsidRDefault="00C854E0" w:rsidP="00EF61B0">
      <w:pPr>
        <w:spacing w:before="240" w:after="120"/>
        <w:ind w:left="-284"/>
        <w:contextualSpacing/>
        <w:rPr>
          <w:rFonts w:asciiTheme="minorHAnsi" w:hAnsiTheme="minorHAnsi" w:cstheme="minorHAnsi"/>
          <w:bCs/>
          <w:szCs w:val="24"/>
        </w:rPr>
      </w:pPr>
    </w:p>
    <w:p w14:paraId="2E7006E4" w14:textId="77777777" w:rsidR="00C854E0" w:rsidRDefault="00C854E0" w:rsidP="00EF61B0">
      <w:pPr>
        <w:spacing w:before="240" w:after="120"/>
        <w:ind w:left="-284"/>
        <w:contextualSpacing/>
        <w:rPr>
          <w:rFonts w:asciiTheme="minorHAnsi" w:hAnsiTheme="minorHAnsi" w:cstheme="minorHAnsi"/>
          <w:bCs/>
          <w:szCs w:val="24"/>
        </w:rPr>
      </w:pPr>
    </w:p>
    <w:p w14:paraId="61447768" w14:textId="42A77B73" w:rsidR="00DE72D0" w:rsidRPr="00E2016A" w:rsidRDefault="00ED01B1" w:rsidP="00EC5C68">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Final version approved by:</w:t>
      </w:r>
    </w:p>
    <w:tbl>
      <w:tblPr>
        <w:tblStyle w:val="TableGrid"/>
        <w:tblW w:w="9782" w:type="dxa"/>
        <w:tblInd w:w="-289" w:type="dxa"/>
        <w:tblLayout w:type="fixed"/>
        <w:tblLook w:val="0000" w:firstRow="0" w:lastRow="0" w:firstColumn="0" w:lastColumn="0" w:noHBand="0" w:noVBand="0"/>
      </w:tblPr>
      <w:tblGrid>
        <w:gridCol w:w="3279"/>
        <w:gridCol w:w="4320"/>
        <w:gridCol w:w="2183"/>
      </w:tblGrid>
      <w:tr w:rsidR="002F5209" w:rsidRPr="00E2016A" w14:paraId="7AD1629F" w14:textId="77777777" w:rsidTr="00D21DB1">
        <w:trPr>
          <w:trHeight w:val="773"/>
        </w:trPr>
        <w:tc>
          <w:tcPr>
            <w:tcW w:w="3279" w:type="dxa"/>
          </w:tcPr>
          <w:p w14:paraId="1AA5A860" w14:textId="77777777" w:rsidR="00DE72D0" w:rsidRPr="00E2016A" w:rsidRDefault="00DE72D0" w:rsidP="00EF61B0">
            <w:pPr>
              <w:pStyle w:val="tabg0"/>
              <w:spacing w:before="240" w:after="120" w:line="276" w:lineRule="auto"/>
              <w:contextualSpacing/>
              <w:jc w:val="left"/>
              <w:rPr>
                <w:rFonts w:asciiTheme="minorHAnsi" w:hAnsiTheme="minorHAnsi" w:cstheme="minorHAnsi"/>
                <w:bCs/>
                <w:sz w:val="24"/>
                <w:szCs w:val="24"/>
              </w:rPr>
            </w:pPr>
            <w:r w:rsidRPr="00E2016A">
              <w:rPr>
                <w:rFonts w:asciiTheme="minorHAnsi" w:hAnsiTheme="minorHAnsi" w:cstheme="minorHAnsi"/>
                <w:bCs/>
                <w:sz w:val="24"/>
                <w:szCs w:val="24"/>
              </w:rPr>
              <w:t>Name</w:t>
            </w:r>
          </w:p>
        </w:tc>
        <w:tc>
          <w:tcPr>
            <w:tcW w:w="4320" w:type="dxa"/>
          </w:tcPr>
          <w:p w14:paraId="60392B50" w14:textId="7E3360D4" w:rsidR="00DE72D0" w:rsidRPr="00E2016A" w:rsidRDefault="00DE72D0" w:rsidP="00EF61B0">
            <w:pPr>
              <w:pStyle w:val="tabg0"/>
              <w:spacing w:before="240" w:after="120" w:line="276" w:lineRule="auto"/>
              <w:contextualSpacing/>
              <w:jc w:val="left"/>
              <w:rPr>
                <w:rFonts w:asciiTheme="minorHAnsi" w:hAnsiTheme="minorHAnsi" w:cstheme="minorHAnsi"/>
                <w:bCs/>
                <w:sz w:val="24"/>
                <w:szCs w:val="24"/>
              </w:rPr>
            </w:pPr>
            <w:r w:rsidRPr="00E2016A">
              <w:rPr>
                <w:rFonts w:asciiTheme="minorHAnsi" w:hAnsiTheme="minorHAnsi" w:cstheme="minorHAnsi"/>
                <w:bCs/>
                <w:sz w:val="24"/>
                <w:szCs w:val="24"/>
              </w:rPr>
              <w:t>Signature</w:t>
            </w:r>
          </w:p>
        </w:tc>
        <w:tc>
          <w:tcPr>
            <w:tcW w:w="2183" w:type="dxa"/>
          </w:tcPr>
          <w:p w14:paraId="0C3F7DFF" w14:textId="77777777" w:rsidR="00DE72D0" w:rsidRPr="00E2016A" w:rsidRDefault="00DE72D0" w:rsidP="00EF61B0">
            <w:pPr>
              <w:pStyle w:val="tabg0"/>
              <w:spacing w:before="240" w:after="120" w:line="276" w:lineRule="auto"/>
              <w:contextualSpacing/>
              <w:jc w:val="left"/>
              <w:rPr>
                <w:rFonts w:asciiTheme="minorHAnsi" w:hAnsiTheme="minorHAnsi" w:cstheme="minorHAnsi"/>
                <w:bCs/>
                <w:sz w:val="24"/>
                <w:szCs w:val="24"/>
              </w:rPr>
            </w:pPr>
            <w:r w:rsidRPr="00E2016A">
              <w:rPr>
                <w:rFonts w:asciiTheme="minorHAnsi" w:hAnsiTheme="minorHAnsi" w:cstheme="minorHAnsi"/>
                <w:bCs/>
                <w:sz w:val="24"/>
                <w:szCs w:val="24"/>
              </w:rPr>
              <w:t>Date</w:t>
            </w:r>
          </w:p>
        </w:tc>
      </w:tr>
      <w:tr w:rsidR="002F5209" w:rsidRPr="00E2016A" w14:paraId="121E63A6" w14:textId="77777777" w:rsidTr="0011774C">
        <w:trPr>
          <w:trHeight w:val="405"/>
        </w:trPr>
        <w:tc>
          <w:tcPr>
            <w:tcW w:w="3279" w:type="dxa"/>
          </w:tcPr>
          <w:p w14:paraId="4DC15670" w14:textId="3A3BFBCA" w:rsidR="00DE72D0" w:rsidRPr="00E2016A" w:rsidRDefault="00C854E0" w:rsidP="00EF61B0">
            <w:pPr>
              <w:pStyle w:val="soustab20"/>
              <w:spacing w:before="240" w:line="276" w:lineRule="auto"/>
              <w:ind w:left="0"/>
              <w:contextualSpacing/>
              <w:jc w:val="left"/>
              <w:rPr>
                <w:rFonts w:asciiTheme="minorHAnsi" w:hAnsiTheme="minorHAnsi" w:cstheme="minorHAnsi"/>
                <w:bCs/>
                <w:sz w:val="24"/>
                <w:szCs w:val="24"/>
              </w:rPr>
            </w:pPr>
            <w:r>
              <w:rPr>
                <w:rFonts w:asciiTheme="minorHAnsi" w:hAnsiTheme="minorHAnsi" w:cstheme="minorHAnsi"/>
                <w:bCs/>
                <w:sz w:val="24"/>
                <w:szCs w:val="24"/>
              </w:rPr>
              <w:t>Andrew Shennan</w:t>
            </w:r>
          </w:p>
        </w:tc>
        <w:tc>
          <w:tcPr>
            <w:tcW w:w="4320" w:type="dxa"/>
          </w:tcPr>
          <w:p w14:paraId="0D1DD717" w14:textId="1416ACB7" w:rsidR="00DE72D0" w:rsidRPr="00E2016A" w:rsidRDefault="008E018E" w:rsidP="00EF61B0">
            <w:pPr>
              <w:pStyle w:val="texte20"/>
              <w:spacing w:before="240" w:after="120" w:line="276" w:lineRule="auto"/>
              <w:ind w:left="0"/>
              <w:contextualSpacing/>
              <w:jc w:val="left"/>
              <w:rPr>
                <w:rFonts w:asciiTheme="minorHAnsi" w:hAnsiTheme="minorHAnsi" w:cstheme="minorHAnsi"/>
                <w:bCs/>
                <w:szCs w:val="24"/>
                <w:lang w:val="fr-FR"/>
              </w:rPr>
            </w:pPr>
            <w:r>
              <w:rPr>
                <w:rFonts w:asciiTheme="minorHAnsi" w:hAnsiTheme="minorHAnsi" w:cstheme="minorHAnsi"/>
                <w:bCs/>
                <w:noProof/>
                <w:szCs w:val="24"/>
                <w:lang w:val="fr-FR"/>
              </w:rPr>
              <w:drawing>
                <wp:anchor distT="0" distB="0" distL="114300" distR="114300" simplePos="0" relativeHeight="251658240" behindDoc="1" locked="0" layoutInCell="1" allowOverlap="1" wp14:anchorId="04548CC4" wp14:editId="3B7AC8DC">
                  <wp:simplePos x="0" y="0"/>
                  <wp:positionH relativeFrom="column">
                    <wp:posOffset>330835</wp:posOffset>
                  </wp:positionH>
                  <wp:positionV relativeFrom="paragraph">
                    <wp:posOffset>3175</wp:posOffset>
                  </wp:positionV>
                  <wp:extent cx="876300" cy="4250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7348" t="20290" r="14285" b="32608"/>
                          <a:stretch>
                            <a:fillRect/>
                          </a:stretch>
                        </pic:blipFill>
                        <pic:spPr bwMode="auto">
                          <a:xfrm>
                            <a:off x="0" y="0"/>
                            <a:ext cx="880844" cy="427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3" w:type="dxa"/>
            <w:vAlign w:val="center"/>
          </w:tcPr>
          <w:p w14:paraId="4CD13D02" w14:textId="6F98AA80" w:rsidR="0011774C" w:rsidRPr="00E2016A" w:rsidRDefault="001215AB" w:rsidP="0011774C">
            <w:pPr>
              <w:pStyle w:val="texte20"/>
              <w:spacing w:before="240" w:after="120" w:line="276" w:lineRule="auto"/>
              <w:ind w:left="0"/>
              <w:contextualSpacing/>
              <w:jc w:val="center"/>
              <w:rPr>
                <w:rFonts w:asciiTheme="minorHAnsi" w:hAnsiTheme="minorHAnsi" w:cstheme="minorHAnsi"/>
                <w:bCs/>
                <w:szCs w:val="24"/>
                <w:lang w:val="fr-FR"/>
              </w:rPr>
            </w:pPr>
            <w:r>
              <w:rPr>
                <w:rFonts w:asciiTheme="minorHAnsi" w:hAnsiTheme="minorHAnsi" w:cstheme="minorHAnsi"/>
                <w:bCs/>
                <w:szCs w:val="24"/>
                <w:lang w:val="fr-FR"/>
              </w:rPr>
              <w:t>29.07.2020</w:t>
            </w:r>
          </w:p>
        </w:tc>
      </w:tr>
      <w:tr w:rsidR="002F5209" w:rsidRPr="00E2016A" w14:paraId="601811F7" w14:textId="77777777" w:rsidTr="00D21DB1">
        <w:trPr>
          <w:trHeight w:val="428"/>
        </w:trPr>
        <w:tc>
          <w:tcPr>
            <w:tcW w:w="3279" w:type="dxa"/>
          </w:tcPr>
          <w:p w14:paraId="32E19CB0" w14:textId="6C5AFB8E" w:rsidR="00DE72D0" w:rsidRPr="00E2016A" w:rsidRDefault="00C854E0" w:rsidP="00EF61B0">
            <w:pPr>
              <w:pStyle w:val="soustab20"/>
              <w:spacing w:before="240" w:line="276" w:lineRule="auto"/>
              <w:ind w:left="0"/>
              <w:contextualSpacing/>
              <w:jc w:val="left"/>
              <w:rPr>
                <w:rFonts w:asciiTheme="minorHAnsi" w:hAnsiTheme="minorHAnsi" w:cstheme="minorHAnsi"/>
                <w:bCs/>
                <w:sz w:val="24"/>
                <w:szCs w:val="24"/>
              </w:rPr>
            </w:pPr>
            <w:r>
              <w:rPr>
                <w:rFonts w:asciiTheme="minorHAnsi" w:hAnsiTheme="minorHAnsi" w:cstheme="minorHAnsi"/>
                <w:bCs/>
                <w:sz w:val="24"/>
                <w:szCs w:val="24"/>
              </w:rPr>
              <w:t>Paul Seed</w:t>
            </w:r>
          </w:p>
        </w:tc>
        <w:tc>
          <w:tcPr>
            <w:tcW w:w="4320" w:type="dxa"/>
          </w:tcPr>
          <w:p w14:paraId="1444ED6C" w14:textId="7E7E5F7F" w:rsidR="00DE72D0" w:rsidRPr="00E2016A" w:rsidRDefault="004B0BF5" w:rsidP="00EF61B0">
            <w:pPr>
              <w:pStyle w:val="tabg0"/>
              <w:spacing w:before="240" w:after="120" w:line="276" w:lineRule="auto"/>
              <w:contextualSpacing/>
              <w:jc w:val="left"/>
              <w:rPr>
                <w:rFonts w:asciiTheme="minorHAnsi" w:hAnsiTheme="minorHAnsi" w:cstheme="minorHAnsi"/>
                <w:bCs/>
                <w:sz w:val="24"/>
                <w:szCs w:val="24"/>
              </w:rPr>
            </w:pPr>
            <w:r>
              <w:rPr>
                <w:rFonts w:ascii="Calibri Light" w:hAnsi="Calibri Light" w:cs="Calibri Light"/>
                <w:b/>
                <w:bCs/>
                <w:noProof/>
                <w:sz w:val="40"/>
                <w:szCs w:val="40"/>
              </w:rPr>
              <w:t xml:space="preserve">      </w:t>
            </w:r>
            <w:r>
              <w:rPr>
                <w:rFonts w:ascii="Calibri Light" w:hAnsi="Calibri Light" w:cs="Calibri Light"/>
                <w:b/>
                <w:bCs/>
                <w:noProof/>
                <w:sz w:val="40"/>
                <w:szCs w:val="40"/>
              </w:rPr>
              <w:drawing>
                <wp:inline distT="0" distB="0" distL="0" distR="0" wp14:anchorId="5122748F" wp14:editId="015E67B3">
                  <wp:extent cx="975360" cy="198755"/>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1_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5360" cy="198755"/>
                          </a:xfrm>
                          <a:prstGeom prst="rect">
                            <a:avLst/>
                          </a:prstGeom>
                        </pic:spPr>
                      </pic:pic>
                    </a:graphicData>
                  </a:graphic>
                </wp:inline>
              </w:drawing>
            </w:r>
          </w:p>
        </w:tc>
        <w:tc>
          <w:tcPr>
            <w:tcW w:w="2183" w:type="dxa"/>
          </w:tcPr>
          <w:p w14:paraId="335507C6" w14:textId="4ED1DFEB" w:rsidR="00DE72D0" w:rsidRPr="00E2016A" w:rsidRDefault="004B0BF5" w:rsidP="001215AB">
            <w:pPr>
              <w:pStyle w:val="tabg0"/>
              <w:spacing w:before="240" w:after="120" w:line="276" w:lineRule="auto"/>
              <w:contextualSpacing/>
              <w:jc w:val="center"/>
              <w:rPr>
                <w:rFonts w:asciiTheme="minorHAnsi" w:hAnsiTheme="minorHAnsi" w:cstheme="minorHAnsi"/>
                <w:bCs/>
                <w:sz w:val="24"/>
                <w:szCs w:val="24"/>
              </w:rPr>
            </w:pPr>
            <w:r>
              <w:rPr>
                <w:rFonts w:asciiTheme="minorHAnsi" w:hAnsiTheme="minorHAnsi" w:cstheme="minorHAnsi"/>
                <w:bCs/>
                <w:sz w:val="24"/>
                <w:szCs w:val="24"/>
              </w:rPr>
              <w:t>2</w:t>
            </w:r>
            <w:r w:rsidR="001215AB">
              <w:rPr>
                <w:rFonts w:asciiTheme="minorHAnsi" w:hAnsiTheme="minorHAnsi" w:cstheme="minorHAnsi"/>
                <w:bCs/>
                <w:sz w:val="24"/>
                <w:szCs w:val="24"/>
              </w:rPr>
              <w:t>9.07.2020</w:t>
            </w:r>
          </w:p>
        </w:tc>
      </w:tr>
    </w:tbl>
    <w:p w14:paraId="1676252C" w14:textId="0F744B3F" w:rsidR="003A4FB8" w:rsidRPr="00E2016A" w:rsidRDefault="003A4FB8"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br w:type="page"/>
      </w:r>
    </w:p>
    <w:p w14:paraId="46E37AB1" w14:textId="2A3B43C3" w:rsidR="006A33FD" w:rsidRPr="000C7304" w:rsidRDefault="00D21DB1" w:rsidP="00EF61B0">
      <w:pPr>
        <w:spacing w:before="240" w:after="120"/>
        <w:contextualSpacing/>
        <w:rPr>
          <w:rFonts w:asciiTheme="minorHAnsi" w:hAnsiTheme="minorHAnsi" w:cstheme="minorHAnsi"/>
          <w:bCs/>
          <w:szCs w:val="24"/>
        </w:rPr>
      </w:pPr>
      <w:r w:rsidRPr="000C7304">
        <w:rPr>
          <w:rFonts w:asciiTheme="minorHAnsi" w:hAnsiTheme="minorHAnsi" w:cstheme="minorHAnsi"/>
          <w:bCs/>
          <w:szCs w:val="24"/>
        </w:rPr>
        <w:lastRenderedPageBreak/>
        <w:t>Table of Contents</w:t>
      </w:r>
    </w:p>
    <w:p w14:paraId="378E661D" w14:textId="74292ABA" w:rsidR="00787773" w:rsidRDefault="006A33FD">
      <w:pPr>
        <w:pStyle w:val="TOC1"/>
        <w:rPr>
          <w:rFonts w:eastAsiaTheme="minorEastAsia" w:cstheme="minorBidi"/>
          <w:sz w:val="22"/>
          <w:lang w:eastAsia="en-GB"/>
        </w:rPr>
      </w:pPr>
      <w:r w:rsidRPr="00DD3343">
        <w:rPr>
          <w:rFonts w:cstheme="minorHAnsi"/>
          <w:bCs/>
          <w:szCs w:val="24"/>
        </w:rPr>
        <w:fldChar w:fldCharType="begin"/>
      </w:r>
      <w:r w:rsidRPr="00DD3343">
        <w:rPr>
          <w:rFonts w:cstheme="minorHAnsi"/>
          <w:bCs/>
          <w:szCs w:val="24"/>
        </w:rPr>
        <w:instrText xml:space="preserve"> TOC \o "1-3" \h \z \u </w:instrText>
      </w:r>
      <w:r w:rsidRPr="00DD3343">
        <w:rPr>
          <w:rFonts w:cstheme="minorHAnsi"/>
          <w:bCs/>
          <w:szCs w:val="24"/>
        </w:rPr>
        <w:fldChar w:fldCharType="separate"/>
      </w:r>
      <w:hyperlink w:anchor="_Toc46921661" w:history="1">
        <w:r w:rsidR="00787773" w:rsidRPr="0087339C">
          <w:rPr>
            <w:rStyle w:val="Hyperlink"/>
            <w:rFonts w:ascii="Calibri Light" w:hAnsi="Calibri Light" w:cs="Calibri Light"/>
            <w:bCs/>
          </w:rPr>
          <w:t>CRADLE-4: Statistical Analysis Plan</w:t>
        </w:r>
        <w:r w:rsidR="00787773">
          <w:rPr>
            <w:webHidden/>
          </w:rPr>
          <w:tab/>
        </w:r>
        <w:r w:rsidR="00787773">
          <w:rPr>
            <w:webHidden/>
          </w:rPr>
          <w:fldChar w:fldCharType="begin"/>
        </w:r>
        <w:r w:rsidR="00787773">
          <w:rPr>
            <w:webHidden/>
          </w:rPr>
          <w:instrText xml:space="preserve"> PAGEREF _Toc46921661 \h </w:instrText>
        </w:r>
        <w:r w:rsidR="00787773">
          <w:rPr>
            <w:webHidden/>
          </w:rPr>
        </w:r>
        <w:r w:rsidR="00787773">
          <w:rPr>
            <w:webHidden/>
          </w:rPr>
          <w:fldChar w:fldCharType="separate"/>
        </w:r>
        <w:r w:rsidR="00787773">
          <w:rPr>
            <w:webHidden/>
          </w:rPr>
          <w:t>1</w:t>
        </w:r>
        <w:r w:rsidR="00787773">
          <w:rPr>
            <w:webHidden/>
          </w:rPr>
          <w:fldChar w:fldCharType="end"/>
        </w:r>
      </w:hyperlink>
    </w:p>
    <w:p w14:paraId="6CF0361B" w14:textId="24AD63E8" w:rsidR="00787773" w:rsidRDefault="00787773">
      <w:pPr>
        <w:pStyle w:val="TOC1"/>
        <w:rPr>
          <w:rFonts w:eastAsiaTheme="minorEastAsia" w:cstheme="minorBidi"/>
          <w:sz w:val="22"/>
          <w:lang w:eastAsia="en-GB"/>
        </w:rPr>
      </w:pPr>
      <w:hyperlink w:anchor="_Toc46921662" w:history="1">
        <w:r w:rsidRPr="0087339C">
          <w:rPr>
            <w:rStyle w:val="Hyperlink"/>
            <w:rFonts w:cstheme="minorHAnsi"/>
            <w:bCs/>
          </w:rPr>
          <w:t>1</w:t>
        </w:r>
        <w:r>
          <w:rPr>
            <w:rFonts w:eastAsiaTheme="minorEastAsia" w:cstheme="minorBidi"/>
            <w:sz w:val="22"/>
            <w:lang w:eastAsia="en-GB"/>
          </w:rPr>
          <w:tab/>
        </w:r>
        <w:r w:rsidRPr="0087339C">
          <w:rPr>
            <w:rStyle w:val="Hyperlink"/>
            <w:rFonts w:cstheme="minorHAnsi"/>
            <w:bCs/>
          </w:rPr>
          <w:t>STUDY SYNOPSIS</w:t>
        </w:r>
        <w:r>
          <w:rPr>
            <w:webHidden/>
          </w:rPr>
          <w:tab/>
        </w:r>
        <w:r>
          <w:rPr>
            <w:webHidden/>
          </w:rPr>
          <w:fldChar w:fldCharType="begin"/>
        </w:r>
        <w:r>
          <w:rPr>
            <w:webHidden/>
          </w:rPr>
          <w:instrText xml:space="preserve"> PAGEREF _Toc46921662 \h </w:instrText>
        </w:r>
        <w:r>
          <w:rPr>
            <w:webHidden/>
          </w:rPr>
        </w:r>
        <w:r>
          <w:rPr>
            <w:webHidden/>
          </w:rPr>
          <w:fldChar w:fldCharType="separate"/>
        </w:r>
        <w:r>
          <w:rPr>
            <w:webHidden/>
          </w:rPr>
          <w:t>4</w:t>
        </w:r>
        <w:r>
          <w:rPr>
            <w:webHidden/>
          </w:rPr>
          <w:fldChar w:fldCharType="end"/>
        </w:r>
      </w:hyperlink>
    </w:p>
    <w:p w14:paraId="5658A643" w14:textId="2E775D48" w:rsidR="00787773" w:rsidRDefault="00787773">
      <w:pPr>
        <w:pStyle w:val="TOC2"/>
        <w:rPr>
          <w:rFonts w:eastAsiaTheme="minorEastAsia" w:cstheme="minorBidi"/>
          <w:sz w:val="22"/>
          <w:lang w:eastAsia="en-GB"/>
        </w:rPr>
      </w:pPr>
      <w:hyperlink w:anchor="_Toc46921663" w:history="1">
        <w:r w:rsidRPr="0087339C">
          <w:rPr>
            <w:rStyle w:val="Hyperlink"/>
            <w:rFonts w:cstheme="minorHAnsi"/>
            <w:bCs/>
          </w:rPr>
          <w:t>1.1</w:t>
        </w:r>
        <w:r>
          <w:rPr>
            <w:rFonts w:eastAsiaTheme="minorEastAsia" w:cstheme="minorBidi"/>
            <w:sz w:val="22"/>
            <w:lang w:eastAsia="en-GB"/>
          </w:rPr>
          <w:tab/>
        </w:r>
        <w:r w:rsidRPr="0087339C">
          <w:rPr>
            <w:rStyle w:val="Hyperlink"/>
            <w:rFonts w:cstheme="minorHAnsi"/>
            <w:bCs/>
          </w:rPr>
          <w:t>Synopsis</w:t>
        </w:r>
        <w:r>
          <w:rPr>
            <w:webHidden/>
          </w:rPr>
          <w:tab/>
        </w:r>
        <w:r>
          <w:rPr>
            <w:webHidden/>
          </w:rPr>
          <w:fldChar w:fldCharType="begin"/>
        </w:r>
        <w:r>
          <w:rPr>
            <w:webHidden/>
          </w:rPr>
          <w:instrText xml:space="preserve"> PAGEREF _Toc46921663 \h </w:instrText>
        </w:r>
        <w:r>
          <w:rPr>
            <w:webHidden/>
          </w:rPr>
        </w:r>
        <w:r>
          <w:rPr>
            <w:webHidden/>
          </w:rPr>
          <w:fldChar w:fldCharType="separate"/>
        </w:r>
        <w:r>
          <w:rPr>
            <w:webHidden/>
          </w:rPr>
          <w:t>4</w:t>
        </w:r>
        <w:r>
          <w:rPr>
            <w:webHidden/>
          </w:rPr>
          <w:fldChar w:fldCharType="end"/>
        </w:r>
      </w:hyperlink>
    </w:p>
    <w:p w14:paraId="21EF4D4E" w14:textId="4D7D8D39" w:rsidR="00787773" w:rsidRDefault="00787773">
      <w:pPr>
        <w:pStyle w:val="TOC1"/>
        <w:rPr>
          <w:rFonts w:eastAsiaTheme="minorEastAsia" w:cstheme="minorBidi"/>
          <w:sz w:val="22"/>
          <w:lang w:eastAsia="en-GB"/>
        </w:rPr>
      </w:pPr>
      <w:hyperlink w:anchor="_Toc46921664" w:history="1">
        <w:r w:rsidRPr="0087339C">
          <w:rPr>
            <w:rStyle w:val="Hyperlink"/>
            <w:rFonts w:cstheme="minorHAnsi"/>
            <w:bCs/>
          </w:rPr>
          <w:t>2</w:t>
        </w:r>
        <w:r>
          <w:rPr>
            <w:rFonts w:eastAsiaTheme="minorEastAsia" w:cstheme="minorBidi"/>
            <w:sz w:val="22"/>
            <w:lang w:eastAsia="en-GB"/>
          </w:rPr>
          <w:tab/>
        </w:r>
        <w:r w:rsidRPr="0087339C">
          <w:rPr>
            <w:rStyle w:val="Hyperlink"/>
            <w:rFonts w:cstheme="minorHAnsi"/>
            <w:bCs/>
          </w:rPr>
          <w:t>STUDY OBJECTIVES</w:t>
        </w:r>
        <w:r>
          <w:rPr>
            <w:webHidden/>
          </w:rPr>
          <w:tab/>
        </w:r>
        <w:r>
          <w:rPr>
            <w:webHidden/>
          </w:rPr>
          <w:fldChar w:fldCharType="begin"/>
        </w:r>
        <w:r>
          <w:rPr>
            <w:webHidden/>
          </w:rPr>
          <w:instrText xml:space="preserve"> PAGEREF _Toc46921664 \h </w:instrText>
        </w:r>
        <w:r>
          <w:rPr>
            <w:webHidden/>
          </w:rPr>
        </w:r>
        <w:r>
          <w:rPr>
            <w:webHidden/>
          </w:rPr>
          <w:fldChar w:fldCharType="separate"/>
        </w:r>
        <w:r>
          <w:rPr>
            <w:webHidden/>
          </w:rPr>
          <w:t>4</w:t>
        </w:r>
        <w:r>
          <w:rPr>
            <w:webHidden/>
          </w:rPr>
          <w:fldChar w:fldCharType="end"/>
        </w:r>
      </w:hyperlink>
    </w:p>
    <w:p w14:paraId="74757190" w14:textId="25FCE9BE" w:rsidR="00787773" w:rsidRDefault="00787773">
      <w:pPr>
        <w:pStyle w:val="TOC2"/>
        <w:rPr>
          <w:rFonts w:eastAsiaTheme="minorEastAsia" w:cstheme="minorBidi"/>
          <w:sz w:val="22"/>
          <w:lang w:eastAsia="en-GB"/>
        </w:rPr>
      </w:pPr>
      <w:hyperlink w:anchor="_Toc46921665" w:history="1">
        <w:r w:rsidRPr="0087339C">
          <w:rPr>
            <w:rStyle w:val="Hyperlink"/>
            <w:rFonts w:cstheme="minorHAnsi"/>
            <w:bCs/>
          </w:rPr>
          <w:t>2.1</w:t>
        </w:r>
        <w:r>
          <w:rPr>
            <w:rFonts w:eastAsiaTheme="minorEastAsia" w:cstheme="minorBidi"/>
            <w:sz w:val="22"/>
            <w:lang w:eastAsia="en-GB"/>
          </w:rPr>
          <w:tab/>
        </w:r>
        <w:r w:rsidRPr="0087339C">
          <w:rPr>
            <w:rStyle w:val="Hyperlink"/>
            <w:rFonts w:cstheme="minorHAnsi"/>
            <w:bCs/>
          </w:rPr>
          <w:t>Primary objectives</w:t>
        </w:r>
        <w:r>
          <w:rPr>
            <w:webHidden/>
          </w:rPr>
          <w:tab/>
        </w:r>
        <w:r>
          <w:rPr>
            <w:webHidden/>
          </w:rPr>
          <w:fldChar w:fldCharType="begin"/>
        </w:r>
        <w:r>
          <w:rPr>
            <w:webHidden/>
          </w:rPr>
          <w:instrText xml:space="preserve"> PAGEREF _Toc46921665 \h </w:instrText>
        </w:r>
        <w:r>
          <w:rPr>
            <w:webHidden/>
          </w:rPr>
        </w:r>
        <w:r>
          <w:rPr>
            <w:webHidden/>
          </w:rPr>
          <w:fldChar w:fldCharType="separate"/>
        </w:r>
        <w:r>
          <w:rPr>
            <w:webHidden/>
          </w:rPr>
          <w:t>4</w:t>
        </w:r>
        <w:r>
          <w:rPr>
            <w:webHidden/>
          </w:rPr>
          <w:fldChar w:fldCharType="end"/>
        </w:r>
      </w:hyperlink>
    </w:p>
    <w:p w14:paraId="5892A569" w14:textId="049BE69F" w:rsidR="00787773" w:rsidRDefault="00787773">
      <w:pPr>
        <w:pStyle w:val="TOC2"/>
        <w:rPr>
          <w:rFonts w:eastAsiaTheme="minorEastAsia" w:cstheme="minorBidi"/>
          <w:sz w:val="22"/>
          <w:lang w:eastAsia="en-GB"/>
        </w:rPr>
      </w:pPr>
      <w:hyperlink w:anchor="_Toc46921666" w:history="1">
        <w:r w:rsidRPr="0087339C">
          <w:rPr>
            <w:rStyle w:val="Hyperlink"/>
            <w:rFonts w:cstheme="minorHAnsi"/>
            <w:bCs/>
          </w:rPr>
          <w:t>2.2</w:t>
        </w:r>
        <w:r>
          <w:rPr>
            <w:rFonts w:eastAsiaTheme="minorEastAsia" w:cstheme="minorBidi"/>
            <w:sz w:val="22"/>
            <w:lang w:eastAsia="en-GB"/>
          </w:rPr>
          <w:tab/>
        </w:r>
        <w:r w:rsidRPr="0087339C">
          <w:rPr>
            <w:rStyle w:val="Hyperlink"/>
            <w:rFonts w:cstheme="minorHAnsi"/>
            <w:bCs/>
          </w:rPr>
          <w:t>Secondary objectives</w:t>
        </w:r>
        <w:r>
          <w:rPr>
            <w:webHidden/>
          </w:rPr>
          <w:tab/>
        </w:r>
        <w:r>
          <w:rPr>
            <w:webHidden/>
          </w:rPr>
          <w:fldChar w:fldCharType="begin"/>
        </w:r>
        <w:r>
          <w:rPr>
            <w:webHidden/>
          </w:rPr>
          <w:instrText xml:space="preserve"> PAGEREF _Toc46921666 \h </w:instrText>
        </w:r>
        <w:r>
          <w:rPr>
            <w:webHidden/>
          </w:rPr>
        </w:r>
        <w:r>
          <w:rPr>
            <w:webHidden/>
          </w:rPr>
          <w:fldChar w:fldCharType="separate"/>
        </w:r>
        <w:r>
          <w:rPr>
            <w:webHidden/>
          </w:rPr>
          <w:t>4</w:t>
        </w:r>
        <w:r>
          <w:rPr>
            <w:webHidden/>
          </w:rPr>
          <w:fldChar w:fldCharType="end"/>
        </w:r>
      </w:hyperlink>
    </w:p>
    <w:p w14:paraId="0CE08FFA" w14:textId="5F9E286D" w:rsidR="00787773" w:rsidRDefault="00787773">
      <w:pPr>
        <w:pStyle w:val="TOC1"/>
        <w:rPr>
          <w:rFonts w:eastAsiaTheme="minorEastAsia" w:cstheme="minorBidi"/>
          <w:sz w:val="22"/>
          <w:lang w:eastAsia="en-GB"/>
        </w:rPr>
      </w:pPr>
      <w:hyperlink w:anchor="_Toc46921667" w:history="1">
        <w:r w:rsidRPr="0087339C">
          <w:rPr>
            <w:rStyle w:val="Hyperlink"/>
            <w:rFonts w:cstheme="minorHAnsi"/>
            <w:bCs/>
          </w:rPr>
          <w:t>3</w:t>
        </w:r>
        <w:r>
          <w:rPr>
            <w:rFonts w:eastAsiaTheme="minorEastAsia" w:cstheme="minorBidi"/>
            <w:sz w:val="22"/>
            <w:lang w:eastAsia="en-GB"/>
          </w:rPr>
          <w:tab/>
        </w:r>
        <w:r w:rsidRPr="0087339C">
          <w:rPr>
            <w:rStyle w:val="Hyperlink"/>
            <w:rFonts w:cstheme="minorHAnsi"/>
            <w:bCs/>
          </w:rPr>
          <w:t>STUDY METHODS</w:t>
        </w:r>
        <w:r>
          <w:rPr>
            <w:webHidden/>
          </w:rPr>
          <w:tab/>
        </w:r>
        <w:r>
          <w:rPr>
            <w:webHidden/>
          </w:rPr>
          <w:fldChar w:fldCharType="begin"/>
        </w:r>
        <w:r>
          <w:rPr>
            <w:webHidden/>
          </w:rPr>
          <w:instrText xml:space="preserve"> PAGEREF _Toc46921667 \h </w:instrText>
        </w:r>
        <w:r>
          <w:rPr>
            <w:webHidden/>
          </w:rPr>
        </w:r>
        <w:r>
          <w:rPr>
            <w:webHidden/>
          </w:rPr>
          <w:fldChar w:fldCharType="separate"/>
        </w:r>
        <w:r>
          <w:rPr>
            <w:webHidden/>
          </w:rPr>
          <w:t>5</w:t>
        </w:r>
        <w:r>
          <w:rPr>
            <w:webHidden/>
          </w:rPr>
          <w:fldChar w:fldCharType="end"/>
        </w:r>
      </w:hyperlink>
    </w:p>
    <w:p w14:paraId="1E0033B4" w14:textId="564DC1B4" w:rsidR="00787773" w:rsidRDefault="00787773">
      <w:pPr>
        <w:pStyle w:val="TOC2"/>
        <w:rPr>
          <w:rFonts w:eastAsiaTheme="minorEastAsia" w:cstheme="minorBidi"/>
          <w:sz w:val="22"/>
          <w:lang w:eastAsia="en-GB"/>
        </w:rPr>
      </w:pPr>
      <w:hyperlink w:anchor="_Toc46921668" w:history="1">
        <w:r w:rsidRPr="0087339C">
          <w:rPr>
            <w:rStyle w:val="Hyperlink"/>
            <w:rFonts w:cstheme="minorHAnsi"/>
            <w:bCs/>
          </w:rPr>
          <w:t>3.1</w:t>
        </w:r>
        <w:r>
          <w:rPr>
            <w:rFonts w:eastAsiaTheme="minorEastAsia" w:cstheme="minorBidi"/>
            <w:sz w:val="22"/>
            <w:lang w:eastAsia="en-GB"/>
          </w:rPr>
          <w:tab/>
        </w:r>
        <w:r w:rsidRPr="0087339C">
          <w:rPr>
            <w:rStyle w:val="Hyperlink"/>
            <w:rFonts w:cstheme="minorHAnsi"/>
            <w:bCs/>
          </w:rPr>
          <w:t>Trial design</w:t>
        </w:r>
        <w:r>
          <w:rPr>
            <w:webHidden/>
          </w:rPr>
          <w:tab/>
        </w:r>
        <w:r>
          <w:rPr>
            <w:webHidden/>
          </w:rPr>
          <w:fldChar w:fldCharType="begin"/>
        </w:r>
        <w:r>
          <w:rPr>
            <w:webHidden/>
          </w:rPr>
          <w:instrText xml:space="preserve"> PAGEREF _Toc46921668 \h </w:instrText>
        </w:r>
        <w:r>
          <w:rPr>
            <w:webHidden/>
          </w:rPr>
        </w:r>
        <w:r>
          <w:rPr>
            <w:webHidden/>
          </w:rPr>
          <w:fldChar w:fldCharType="separate"/>
        </w:r>
        <w:r>
          <w:rPr>
            <w:webHidden/>
          </w:rPr>
          <w:t>5</w:t>
        </w:r>
        <w:r>
          <w:rPr>
            <w:webHidden/>
          </w:rPr>
          <w:fldChar w:fldCharType="end"/>
        </w:r>
      </w:hyperlink>
    </w:p>
    <w:p w14:paraId="08CC379E" w14:textId="212C2533" w:rsidR="00787773" w:rsidRDefault="00787773">
      <w:pPr>
        <w:pStyle w:val="TOC2"/>
        <w:rPr>
          <w:rFonts w:eastAsiaTheme="minorEastAsia" w:cstheme="minorBidi"/>
          <w:sz w:val="22"/>
          <w:lang w:eastAsia="en-GB"/>
        </w:rPr>
      </w:pPr>
      <w:hyperlink w:anchor="_Toc46921669" w:history="1">
        <w:r w:rsidRPr="0087339C">
          <w:rPr>
            <w:rStyle w:val="Hyperlink"/>
            <w:rFonts w:cstheme="minorHAnsi"/>
            <w:bCs/>
          </w:rPr>
          <w:t>3.2</w:t>
        </w:r>
        <w:r>
          <w:rPr>
            <w:rFonts w:eastAsiaTheme="minorEastAsia" w:cstheme="minorBidi"/>
            <w:sz w:val="22"/>
            <w:lang w:eastAsia="en-GB"/>
          </w:rPr>
          <w:tab/>
        </w:r>
        <w:r w:rsidRPr="0087339C">
          <w:rPr>
            <w:rStyle w:val="Hyperlink"/>
            <w:rFonts w:cstheme="minorHAnsi"/>
            <w:bCs/>
          </w:rPr>
          <w:t>Setting</w:t>
        </w:r>
        <w:r>
          <w:rPr>
            <w:webHidden/>
          </w:rPr>
          <w:tab/>
        </w:r>
        <w:r>
          <w:rPr>
            <w:webHidden/>
          </w:rPr>
          <w:fldChar w:fldCharType="begin"/>
        </w:r>
        <w:r>
          <w:rPr>
            <w:webHidden/>
          </w:rPr>
          <w:instrText xml:space="preserve"> PAGEREF _Toc46921669 \h </w:instrText>
        </w:r>
        <w:r>
          <w:rPr>
            <w:webHidden/>
          </w:rPr>
        </w:r>
        <w:r>
          <w:rPr>
            <w:webHidden/>
          </w:rPr>
          <w:fldChar w:fldCharType="separate"/>
        </w:r>
        <w:r>
          <w:rPr>
            <w:webHidden/>
          </w:rPr>
          <w:t>5</w:t>
        </w:r>
        <w:r>
          <w:rPr>
            <w:webHidden/>
          </w:rPr>
          <w:fldChar w:fldCharType="end"/>
        </w:r>
      </w:hyperlink>
    </w:p>
    <w:p w14:paraId="1D7E56DB" w14:textId="3405CD41" w:rsidR="00787773" w:rsidRDefault="00787773">
      <w:pPr>
        <w:pStyle w:val="TOC2"/>
        <w:rPr>
          <w:rFonts w:eastAsiaTheme="minorEastAsia" w:cstheme="minorBidi"/>
          <w:sz w:val="22"/>
          <w:lang w:eastAsia="en-GB"/>
        </w:rPr>
      </w:pPr>
      <w:hyperlink w:anchor="_Toc46921670" w:history="1">
        <w:r w:rsidRPr="0087339C">
          <w:rPr>
            <w:rStyle w:val="Hyperlink"/>
            <w:rFonts w:cstheme="minorHAnsi"/>
            <w:bCs/>
          </w:rPr>
          <w:t>3.3</w:t>
        </w:r>
        <w:r>
          <w:rPr>
            <w:rFonts w:eastAsiaTheme="minorEastAsia" w:cstheme="minorBidi"/>
            <w:sz w:val="22"/>
            <w:lang w:eastAsia="en-GB"/>
          </w:rPr>
          <w:tab/>
        </w:r>
        <w:r w:rsidRPr="0087339C">
          <w:rPr>
            <w:rStyle w:val="Hyperlink"/>
            <w:rFonts w:cstheme="minorHAnsi"/>
            <w:bCs/>
          </w:rPr>
          <w:t>Inclusion and exclusion criteria</w:t>
        </w:r>
        <w:r>
          <w:rPr>
            <w:webHidden/>
          </w:rPr>
          <w:tab/>
        </w:r>
        <w:r>
          <w:rPr>
            <w:webHidden/>
          </w:rPr>
          <w:fldChar w:fldCharType="begin"/>
        </w:r>
        <w:r>
          <w:rPr>
            <w:webHidden/>
          </w:rPr>
          <w:instrText xml:space="preserve"> PAGEREF _Toc46921670 \h </w:instrText>
        </w:r>
        <w:r>
          <w:rPr>
            <w:webHidden/>
          </w:rPr>
        </w:r>
        <w:r>
          <w:rPr>
            <w:webHidden/>
          </w:rPr>
          <w:fldChar w:fldCharType="separate"/>
        </w:r>
        <w:r>
          <w:rPr>
            <w:webHidden/>
          </w:rPr>
          <w:t>5</w:t>
        </w:r>
        <w:r>
          <w:rPr>
            <w:webHidden/>
          </w:rPr>
          <w:fldChar w:fldCharType="end"/>
        </w:r>
      </w:hyperlink>
    </w:p>
    <w:p w14:paraId="12D6DAB7" w14:textId="66467CDA" w:rsidR="00787773" w:rsidRDefault="00787773">
      <w:pPr>
        <w:pStyle w:val="TOC2"/>
        <w:rPr>
          <w:rFonts w:eastAsiaTheme="minorEastAsia" w:cstheme="minorBidi"/>
          <w:sz w:val="22"/>
          <w:lang w:eastAsia="en-GB"/>
        </w:rPr>
      </w:pPr>
      <w:hyperlink w:anchor="_Toc46921671" w:history="1">
        <w:r w:rsidRPr="0087339C">
          <w:rPr>
            <w:rStyle w:val="Hyperlink"/>
            <w:rFonts w:cstheme="minorHAnsi"/>
            <w:bCs/>
            <w:lang w:eastAsia="en-GB"/>
          </w:rPr>
          <w:t>3.4</w:t>
        </w:r>
        <w:r>
          <w:rPr>
            <w:rFonts w:eastAsiaTheme="minorEastAsia" w:cstheme="minorBidi"/>
            <w:sz w:val="22"/>
            <w:lang w:eastAsia="en-GB"/>
          </w:rPr>
          <w:tab/>
        </w:r>
        <w:r w:rsidRPr="0087339C">
          <w:rPr>
            <w:rStyle w:val="Hyperlink"/>
            <w:rFonts w:cstheme="minorHAnsi"/>
            <w:bCs/>
            <w:lang w:eastAsia="en-GB"/>
          </w:rPr>
          <w:t>Comparative analysis population</w:t>
        </w:r>
        <w:r>
          <w:rPr>
            <w:webHidden/>
          </w:rPr>
          <w:tab/>
        </w:r>
        <w:r>
          <w:rPr>
            <w:webHidden/>
          </w:rPr>
          <w:fldChar w:fldCharType="begin"/>
        </w:r>
        <w:r>
          <w:rPr>
            <w:webHidden/>
          </w:rPr>
          <w:instrText xml:space="preserve"> PAGEREF _Toc46921671 \h </w:instrText>
        </w:r>
        <w:r>
          <w:rPr>
            <w:webHidden/>
          </w:rPr>
        </w:r>
        <w:r>
          <w:rPr>
            <w:webHidden/>
          </w:rPr>
          <w:fldChar w:fldCharType="separate"/>
        </w:r>
        <w:r>
          <w:rPr>
            <w:webHidden/>
          </w:rPr>
          <w:t>6</w:t>
        </w:r>
        <w:r>
          <w:rPr>
            <w:webHidden/>
          </w:rPr>
          <w:fldChar w:fldCharType="end"/>
        </w:r>
      </w:hyperlink>
    </w:p>
    <w:p w14:paraId="57915913" w14:textId="5A47B866"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72" w:history="1">
        <w:r w:rsidRPr="0087339C">
          <w:rPr>
            <w:rStyle w:val="Hyperlink"/>
            <w:rFonts w:cstheme="minorHAnsi"/>
            <w:noProof/>
            <w:lang w:eastAsia="en-GB"/>
          </w:rPr>
          <w:t>3.4.1</w:t>
        </w:r>
        <w:r>
          <w:rPr>
            <w:rFonts w:asciiTheme="minorHAnsi" w:eastAsiaTheme="minorEastAsia" w:hAnsiTheme="minorHAnsi"/>
            <w:noProof/>
            <w:sz w:val="22"/>
            <w:lang w:eastAsia="en-GB"/>
          </w:rPr>
          <w:tab/>
        </w:r>
        <w:r w:rsidRPr="0087339C">
          <w:rPr>
            <w:rStyle w:val="Hyperlink"/>
            <w:rFonts w:cstheme="minorHAnsi"/>
            <w:noProof/>
            <w:lang w:eastAsia="en-GB"/>
          </w:rPr>
          <w:t>Short term maternal outcomes</w:t>
        </w:r>
        <w:r>
          <w:rPr>
            <w:noProof/>
            <w:webHidden/>
          </w:rPr>
          <w:tab/>
        </w:r>
        <w:r>
          <w:rPr>
            <w:noProof/>
            <w:webHidden/>
          </w:rPr>
          <w:fldChar w:fldCharType="begin"/>
        </w:r>
        <w:r>
          <w:rPr>
            <w:noProof/>
            <w:webHidden/>
          </w:rPr>
          <w:instrText xml:space="preserve"> PAGEREF _Toc46921672 \h </w:instrText>
        </w:r>
        <w:r>
          <w:rPr>
            <w:noProof/>
            <w:webHidden/>
          </w:rPr>
        </w:r>
        <w:r>
          <w:rPr>
            <w:noProof/>
            <w:webHidden/>
          </w:rPr>
          <w:fldChar w:fldCharType="separate"/>
        </w:r>
        <w:r>
          <w:rPr>
            <w:noProof/>
            <w:webHidden/>
          </w:rPr>
          <w:t>6</w:t>
        </w:r>
        <w:r>
          <w:rPr>
            <w:noProof/>
            <w:webHidden/>
          </w:rPr>
          <w:fldChar w:fldCharType="end"/>
        </w:r>
      </w:hyperlink>
    </w:p>
    <w:p w14:paraId="7E130963" w14:textId="6446FE9A"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73" w:history="1">
        <w:r w:rsidRPr="0087339C">
          <w:rPr>
            <w:rStyle w:val="Hyperlink"/>
            <w:rFonts w:cstheme="minorHAnsi"/>
            <w:noProof/>
            <w:lang w:eastAsia="en-GB"/>
          </w:rPr>
          <w:t>3.4.2</w:t>
        </w:r>
        <w:r>
          <w:rPr>
            <w:rFonts w:asciiTheme="minorHAnsi" w:eastAsiaTheme="minorEastAsia" w:hAnsiTheme="minorHAnsi"/>
            <w:noProof/>
            <w:sz w:val="22"/>
            <w:lang w:eastAsia="en-GB"/>
          </w:rPr>
          <w:tab/>
        </w:r>
        <w:r w:rsidRPr="0087339C">
          <w:rPr>
            <w:rStyle w:val="Hyperlink"/>
            <w:rFonts w:cstheme="minorHAnsi"/>
            <w:noProof/>
          </w:rPr>
          <w:t>Short-term perinatal outcomes</w:t>
        </w:r>
        <w:r>
          <w:rPr>
            <w:noProof/>
            <w:webHidden/>
          </w:rPr>
          <w:tab/>
        </w:r>
        <w:r>
          <w:rPr>
            <w:noProof/>
            <w:webHidden/>
          </w:rPr>
          <w:fldChar w:fldCharType="begin"/>
        </w:r>
        <w:r>
          <w:rPr>
            <w:noProof/>
            <w:webHidden/>
          </w:rPr>
          <w:instrText xml:space="preserve"> PAGEREF _Toc46921673 \h </w:instrText>
        </w:r>
        <w:r>
          <w:rPr>
            <w:noProof/>
            <w:webHidden/>
          </w:rPr>
        </w:r>
        <w:r>
          <w:rPr>
            <w:noProof/>
            <w:webHidden/>
          </w:rPr>
          <w:fldChar w:fldCharType="separate"/>
        </w:r>
        <w:r>
          <w:rPr>
            <w:noProof/>
            <w:webHidden/>
          </w:rPr>
          <w:t>6</w:t>
        </w:r>
        <w:r>
          <w:rPr>
            <w:noProof/>
            <w:webHidden/>
          </w:rPr>
          <w:fldChar w:fldCharType="end"/>
        </w:r>
      </w:hyperlink>
    </w:p>
    <w:p w14:paraId="3B5C12DA" w14:textId="450D35BE"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74" w:history="1">
        <w:r w:rsidRPr="0087339C">
          <w:rPr>
            <w:rStyle w:val="Hyperlink"/>
            <w:rFonts w:cstheme="minorHAnsi"/>
            <w:bCs/>
            <w:noProof/>
          </w:rPr>
          <w:t>3.4.3</w:t>
        </w:r>
        <w:r>
          <w:rPr>
            <w:rFonts w:asciiTheme="minorHAnsi" w:eastAsiaTheme="minorEastAsia" w:hAnsiTheme="minorHAnsi"/>
            <w:noProof/>
            <w:sz w:val="22"/>
            <w:lang w:eastAsia="en-GB"/>
          </w:rPr>
          <w:tab/>
        </w:r>
        <w:r w:rsidRPr="0087339C">
          <w:rPr>
            <w:rStyle w:val="Hyperlink"/>
            <w:rFonts w:cstheme="minorHAnsi"/>
            <w:bCs/>
            <w:noProof/>
          </w:rPr>
          <w:t>Protocol non-compliances</w:t>
        </w:r>
        <w:r>
          <w:rPr>
            <w:noProof/>
            <w:webHidden/>
          </w:rPr>
          <w:tab/>
        </w:r>
        <w:r>
          <w:rPr>
            <w:noProof/>
            <w:webHidden/>
          </w:rPr>
          <w:fldChar w:fldCharType="begin"/>
        </w:r>
        <w:r>
          <w:rPr>
            <w:noProof/>
            <w:webHidden/>
          </w:rPr>
          <w:instrText xml:space="preserve"> PAGEREF _Toc46921674 \h </w:instrText>
        </w:r>
        <w:r>
          <w:rPr>
            <w:noProof/>
            <w:webHidden/>
          </w:rPr>
        </w:r>
        <w:r>
          <w:rPr>
            <w:noProof/>
            <w:webHidden/>
          </w:rPr>
          <w:fldChar w:fldCharType="separate"/>
        </w:r>
        <w:r>
          <w:rPr>
            <w:noProof/>
            <w:webHidden/>
          </w:rPr>
          <w:t>6</w:t>
        </w:r>
        <w:r>
          <w:rPr>
            <w:noProof/>
            <w:webHidden/>
          </w:rPr>
          <w:fldChar w:fldCharType="end"/>
        </w:r>
      </w:hyperlink>
    </w:p>
    <w:p w14:paraId="564C00A6" w14:textId="7967660A"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75" w:history="1">
        <w:r w:rsidRPr="0087339C">
          <w:rPr>
            <w:rStyle w:val="Hyperlink"/>
            <w:rFonts w:cstheme="minorHAnsi"/>
            <w:bCs/>
            <w:noProof/>
          </w:rPr>
          <w:t>3.4.4</w:t>
        </w:r>
        <w:r>
          <w:rPr>
            <w:rFonts w:asciiTheme="minorHAnsi" w:eastAsiaTheme="minorEastAsia" w:hAnsiTheme="minorHAnsi"/>
            <w:noProof/>
            <w:sz w:val="22"/>
            <w:lang w:eastAsia="en-GB"/>
          </w:rPr>
          <w:tab/>
        </w:r>
        <w:r w:rsidRPr="0087339C">
          <w:rPr>
            <w:rStyle w:val="Hyperlink"/>
            <w:rFonts w:cstheme="minorHAnsi"/>
            <w:bCs/>
            <w:noProof/>
          </w:rPr>
          <w:t>Descriptive analysis population</w:t>
        </w:r>
        <w:r>
          <w:rPr>
            <w:noProof/>
            <w:webHidden/>
          </w:rPr>
          <w:tab/>
        </w:r>
        <w:r>
          <w:rPr>
            <w:noProof/>
            <w:webHidden/>
          </w:rPr>
          <w:fldChar w:fldCharType="begin"/>
        </w:r>
        <w:r>
          <w:rPr>
            <w:noProof/>
            <w:webHidden/>
          </w:rPr>
          <w:instrText xml:space="preserve"> PAGEREF _Toc46921675 \h </w:instrText>
        </w:r>
        <w:r>
          <w:rPr>
            <w:noProof/>
            <w:webHidden/>
          </w:rPr>
        </w:r>
        <w:r>
          <w:rPr>
            <w:noProof/>
            <w:webHidden/>
          </w:rPr>
          <w:fldChar w:fldCharType="separate"/>
        </w:r>
        <w:r>
          <w:rPr>
            <w:noProof/>
            <w:webHidden/>
          </w:rPr>
          <w:t>7</w:t>
        </w:r>
        <w:r>
          <w:rPr>
            <w:noProof/>
            <w:webHidden/>
          </w:rPr>
          <w:fldChar w:fldCharType="end"/>
        </w:r>
      </w:hyperlink>
    </w:p>
    <w:p w14:paraId="3CC1B6C6" w14:textId="0451CE9F"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76" w:history="1">
        <w:r w:rsidRPr="0087339C">
          <w:rPr>
            <w:rStyle w:val="Hyperlink"/>
            <w:rFonts w:cstheme="minorHAnsi"/>
            <w:bCs/>
            <w:noProof/>
          </w:rPr>
          <w:t>3.4.5</w:t>
        </w:r>
        <w:r>
          <w:rPr>
            <w:rFonts w:asciiTheme="minorHAnsi" w:eastAsiaTheme="minorEastAsia" w:hAnsiTheme="minorHAnsi"/>
            <w:noProof/>
            <w:sz w:val="22"/>
            <w:lang w:eastAsia="en-GB"/>
          </w:rPr>
          <w:tab/>
        </w:r>
        <w:r w:rsidRPr="0087339C">
          <w:rPr>
            <w:rStyle w:val="Hyperlink"/>
            <w:rFonts w:cstheme="minorHAnsi"/>
            <w:bCs/>
            <w:noProof/>
          </w:rPr>
          <w:t>Post randomisation exclusions</w:t>
        </w:r>
        <w:r>
          <w:rPr>
            <w:noProof/>
            <w:webHidden/>
          </w:rPr>
          <w:tab/>
        </w:r>
        <w:r>
          <w:rPr>
            <w:noProof/>
            <w:webHidden/>
          </w:rPr>
          <w:fldChar w:fldCharType="begin"/>
        </w:r>
        <w:r>
          <w:rPr>
            <w:noProof/>
            <w:webHidden/>
          </w:rPr>
          <w:instrText xml:space="preserve"> PAGEREF _Toc46921676 \h </w:instrText>
        </w:r>
        <w:r>
          <w:rPr>
            <w:noProof/>
            <w:webHidden/>
          </w:rPr>
        </w:r>
        <w:r>
          <w:rPr>
            <w:noProof/>
            <w:webHidden/>
          </w:rPr>
          <w:fldChar w:fldCharType="separate"/>
        </w:r>
        <w:r>
          <w:rPr>
            <w:noProof/>
            <w:webHidden/>
          </w:rPr>
          <w:t>7</w:t>
        </w:r>
        <w:r>
          <w:rPr>
            <w:noProof/>
            <w:webHidden/>
          </w:rPr>
          <w:fldChar w:fldCharType="end"/>
        </w:r>
      </w:hyperlink>
    </w:p>
    <w:p w14:paraId="6E8D94EE" w14:textId="3F9F182A" w:rsidR="00787773" w:rsidRDefault="00787773">
      <w:pPr>
        <w:pStyle w:val="TOC1"/>
        <w:rPr>
          <w:rFonts w:eastAsiaTheme="minorEastAsia" w:cstheme="minorBidi"/>
          <w:sz w:val="22"/>
          <w:lang w:eastAsia="en-GB"/>
        </w:rPr>
      </w:pPr>
      <w:hyperlink w:anchor="_Toc46921677" w:history="1">
        <w:r w:rsidRPr="0087339C">
          <w:rPr>
            <w:rStyle w:val="Hyperlink"/>
            <w:rFonts w:cstheme="minorHAnsi"/>
            <w:bCs/>
          </w:rPr>
          <w:t>4</w:t>
        </w:r>
        <w:r>
          <w:rPr>
            <w:rFonts w:eastAsiaTheme="minorEastAsia" w:cstheme="minorBidi"/>
            <w:sz w:val="22"/>
            <w:lang w:eastAsia="en-GB"/>
          </w:rPr>
          <w:tab/>
        </w:r>
        <w:r w:rsidRPr="0087339C">
          <w:rPr>
            <w:rStyle w:val="Hyperlink"/>
            <w:rFonts w:cstheme="minorHAnsi"/>
            <w:bCs/>
          </w:rPr>
          <w:t>STUDY OUTCOMES</w:t>
        </w:r>
        <w:r>
          <w:rPr>
            <w:webHidden/>
          </w:rPr>
          <w:tab/>
        </w:r>
        <w:r>
          <w:rPr>
            <w:webHidden/>
          </w:rPr>
          <w:fldChar w:fldCharType="begin"/>
        </w:r>
        <w:r>
          <w:rPr>
            <w:webHidden/>
          </w:rPr>
          <w:instrText xml:space="preserve"> PAGEREF _Toc46921677 \h </w:instrText>
        </w:r>
        <w:r>
          <w:rPr>
            <w:webHidden/>
          </w:rPr>
        </w:r>
        <w:r>
          <w:rPr>
            <w:webHidden/>
          </w:rPr>
          <w:fldChar w:fldCharType="separate"/>
        </w:r>
        <w:r>
          <w:rPr>
            <w:webHidden/>
          </w:rPr>
          <w:t>8</w:t>
        </w:r>
        <w:r>
          <w:rPr>
            <w:webHidden/>
          </w:rPr>
          <w:fldChar w:fldCharType="end"/>
        </w:r>
      </w:hyperlink>
    </w:p>
    <w:p w14:paraId="489767D8" w14:textId="101E5940" w:rsidR="00787773" w:rsidRDefault="00787773">
      <w:pPr>
        <w:pStyle w:val="TOC2"/>
        <w:rPr>
          <w:rFonts w:eastAsiaTheme="minorEastAsia" w:cstheme="minorBidi"/>
          <w:sz w:val="22"/>
          <w:lang w:eastAsia="en-GB"/>
        </w:rPr>
      </w:pPr>
      <w:hyperlink w:anchor="_Toc46921678" w:history="1">
        <w:r w:rsidRPr="0087339C">
          <w:rPr>
            <w:rStyle w:val="Hyperlink"/>
            <w:rFonts w:cstheme="minorHAnsi"/>
            <w:bCs/>
          </w:rPr>
          <w:t>4.1</w:t>
        </w:r>
        <w:r>
          <w:rPr>
            <w:rFonts w:eastAsiaTheme="minorEastAsia" w:cstheme="minorBidi"/>
            <w:sz w:val="22"/>
            <w:lang w:eastAsia="en-GB"/>
          </w:rPr>
          <w:tab/>
        </w:r>
        <w:r w:rsidRPr="0087339C">
          <w:rPr>
            <w:rStyle w:val="Hyperlink"/>
            <w:rFonts w:cstheme="minorHAnsi"/>
            <w:bCs/>
          </w:rPr>
          <w:t>Primary outcomes</w:t>
        </w:r>
        <w:r>
          <w:rPr>
            <w:webHidden/>
          </w:rPr>
          <w:tab/>
        </w:r>
        <w:r>
          <w:rPr>
            <w:webHidden/>
          </w:rPr>
          <w:fldChar w:fldCharType="begin"/>
        </w:r>
        <w:r>
          <w:rPr>
            <w:webHidden/>
          </w:rPr>
          <w:instrText xml:space="preserve"> PAGEREF _Toc46921678 \h </w:instrText>
        </w:r>
        <w:r>
          <w:rPr>
            <w:webHidden/>
          </w:rPr>
        </w:r>
        <w:r>
          <w:rPr>
            <w:webHidden/>
          </w:rPr>
          <w:fldChar w:fldCharType="separate"/>
        </w:r>
        <w:r>
          <w:rPr>
            <w:webHidden/>
          </w:rPr>
          <w:t>8</w:t>
        </w:r>
        <w:r>
          <w:rPr>
            <w:webHidden/>
          </w:rPr>
          <w:fldChar w:fldCharType="end"/>
        </w:r>
      </w:hyperlink>
    </w:p>
    <w:p w14:paraId="7377AD32" w14:textId="7224784C" w:rsidR="00787773" w:rsidRDefault="00787773">
      <w:pPr>
        <w:pStyle w:val="TOC2"/>
        <w:rPr>
          <w:rFonts w:eastAsiaTheme="minorEastAsia" w:cstheme="minorBidi"/>
          <w:sz w:val="22"/>
          <w:lang w:eastAsia="en-GB"/>
        </w:rPr>
      </w:pPr>
      <w:hyperlink w:anchor="_Toc46921679" w:history="1">
        <w:r w:rsidRPr="0087339C">
          <w:rPr>
            <w:rStyle w:val="Hyperlink"/>
            <w:rFonts w:cstheme="minorHAnsi"/>
            <w:bCs/>
          </w:rPr>
          <w:t>4.2</w:t>
        </w:r>
        <w:r>
          <w:rPr>
            <w:rFonts w:eastAsiaTheme="minorEastAsia" w:cstheme="minorBidi"/>
            <w:sz w:val="22"/>
            <w:lang w:eastAsia="en-GB"/>
          </w:rPr>
          <w:tab/>
        </w:r>
        <w:r w:rsidRPr="0087339C">
          <w:rPr>
            <w:rStyle w:val="Hyperlink"/>
            <w:rFonts w:cstheme="minorHAnsi"/>
            <w:bCs/>
          </w:rPr>
          <w:t>Secondary outcomes (maternal)</w:t>
        </w:r>
        <w:r>
          <w:rPr>
            <w:webHidden/>
          </w:rPr>
          <w:tab/>
        </w:r>
        <w:r>
          <w:rPr>
            <w:webHidden/>
          </w:rPr>
          <w:fldChar w:fldCharType="begin"/>
        </w:r>
        <w:r>
          <w:rPr>
            <w:webHidden/>
          </w:rPr>
          <w:instrText xml:space="preserve"> PAGEREF _Toc46921679 \h </w:instrText>
        </w:r>
        <w:r>
          <w:rPr>
            <w:webHidden/>
          </w:rPr>
        </w:r>
        <w:r>
          <w:rPr>
            <w:webHidden/>
          </w:rPr>
          <w:fldChar w:fldCharType="separate"/>
        </w:r>
        <w:r>
          <w:rPr>
            <w:webHidden/>
          </w:rPr>
          <w:t>8</w:t>
        </w:r>
        <w:r>
          <w:rPr>
            <w:webHidden/>
          </w:rPr>
          <w:fldChar w:fldCharType="end"/>
        </w:r>
      </w:hyperlink>
    </w:p>
    <w:p w14:paraId="513C4E4D" w14:textId="60E3022D" w:rsidR="00787773" w:rsidRDefault="00787773">
      <w:pPr>
        <w:pStyle w:val="TOC2"/>
        <w:rPr>
          <w:rFonts w:eastAsiaTheme="minorEastAsia" w:cstheme="minorBidi"/>
          <w:sz w:val="22"/>
          <w:lang w:eastAsia="en-GB"/>
        </w:rPr>
      </w:pPr>
      <w:hyperlink w:anchor="_Toc46921680" w:history="1">
        <w:r w:rsidRPr="0087339C">
          <w:rPr>
            <w:rStyle w:val="Hyperlink"/>
            <w:rFonts w:cstheme="minorHAnsi"/>
            <w:bCs/>
          </w:rPr>
          <w:t>4.3</w:t>
        </w:r>
        <w:r>
          <w:rPr>
            <w:rFonts w:eastAsiaTheme="minorEastAsia" w:cstheme="minorBidi"/>
            <w:sz w:val="22"/>
            <w:lang w:eastAsia="en-GB"/>
          </w:rPr>
          <w:tab/>
        </w:r>
        <w:r w:rsidRPr="0087339C">
          <w:rPr>
            <w:rStyle w:val="Hyperlink"/>
            <w:rFonts w:cstheme="minorHAnsi"/>
            <w:bCs/>
            <w:shd w:val="clear" w:color="auto" w:fill="FFFFFF"/>
          </w:rPr>
          <w:t>Secondary outcomes (infant)</w:t>
        </w:r>
        <w:r>
          <w:rPr>
            <w:webHidden/>
          </w:rPr>
          <w:tab/>
        </w:r>
        <w:r>
          <w:rPr>
            <w:webHidden/>
          </w:rPr>
          <w:fldChar w:fldCharType="begin"/>
        </w:r>
        <w:r>
          <w:rPr>
            <w:webHidden/>
          </w:rPr>
          <w:instrText xml:space="preserve"> PAGEREF _Toc46921680 \h </w:instrText>
        </w:r>
        <w:r>
          <w:rPr>
            <w:webHidden/>
          </w:rPr>
        </w:r>
        <w:r>
          <w:rPr>
            <w:webHidden/>
          </w:rPr>
          <w:fldChar w:fldCharType="separate"/>
        </w:r>
        <w:r>
          <w:rPr>
            <w:webHidden/>
          </w:rPr>
          <w:t>10</w:t>
        </w:r>
        <w:r>
          <w:rPr>
            <w:webHidden/>
          </w:rPr>
          <w:fldChar w:fldCharType="end"/>
        </w:r>
      </w:hyperlink>
    </w:p>
    <w:p w14:paraId="1194B29F" w14:textId="214E6F8B" w:rsidR="00787773" w:rsidRDefault="00787773">
      <w:pPr>
        <w:pStyle w:val="TOC1"/>
        <w:rPr>
          <w:rFonts w:eastAsiaTheme="minorEastAsia" w:cstheme="minorBidi"/>
          <w:sz w:val="22"/>
          <w:lang w:eastAsia="en-GB"/>
        </w:rPr>
      </w:pPr>
      <w:hyperlink w:anchor="_Toc46921681" w:history="1">
        <w:r w:rsidRPr="0087339C">
          <w:rPr>
            <w:rStyle w:val="Hyperlink"/>
            <w:rFonts w:cstheme="minorHAnsi"/>
            <w:bCs/>
          </w:rPr>
          <w:t>5</w:t>
        </w:r>
        <w:r>
          <w:rPr>
            <w:rFonts w:eastAsiaTheme="minorEastAsia" w:cstheme="minorBidi"/>
            <w:sz w:val="22"/>
            <w:lang w:eastAsia="en-GB"/>
          </w:rPr>
          <w:tab/>
        </w:r>
        <w:r w:rsidRPr="0087339C">
          <w:rPr>
            <w:rStyle w:val="Hyperlink"/>
            <w:rFonts w:cstheme="minorHAnsi"/>
            <w:bCs/>
          </w:rPr>
          <w:t>Health resource evaluation</w:t>
        </w:r>
        <w:r>
          <w:rPr>
            <w:webHidden/>
          </w:rPr>
          <w:tab/>
        </w:r>
        <w:r>
          <w:rPr>
            <w:webHidden/>
          </w:rPr>
          <w:fldChar w:fldCharType="begin"/>
        </w:r>
        <w:r>
          <w:rPr>
            <w:webHidden/>
          </w:rPr>
          <w:instrText xml:space="preserve"> PAGEREF _Toc46921681 \h </w:instrText>
        </w:r>
        <w:r>
          <w:rPr>
            <w:webHidden/>
          </w:rPr>
        </w:r>
        <w:r>
          <w:rPr>
            <w:webHidden/>
          </w:rPr>
          <w:fldChar w:fldCharType="separate"/>
        </w:r>
        <w:r>
          <w:rPr>
            <w:webHidden/>
          </w:rPr>
          <w:t>11</w:t>
        </w:r>
        <w:r>
          <w:rPr>
            <w:webHidden/>
          </w:rPr>
          <w:fldChar w:fldCharType="end"/>
        </w:r>
      </w:hyperlink>
    </w:p>
    <w:p w14:paraId="10953EA7" w14:textId="21F4DB06" w:rsidR="00787773" w:rsidRDefault="00787773">
      <w:pPr>
        <w:pStyle w:val="TOC1"/>
        <w:rPr>
          <w:rFonts w:eastAsiaTheme="minorEastAsia" w:cstheme="minorBidi"/>
          <w:sz w:val="22"/>
          <w:lang w:eastAsia="en-GB"/>
        </w:rPr>
      </w:pPr>
      <w:hyperlink w:anchor="_Toc46921682" w:history="1">
        <w:r w:rsidRPr="0087339C">
          <w:rPr>
            <w:rStyle w:val="Hyperlink"/>
            <w:rFonts w:cstheme="minorHAnsi"/>
            <w:bCs/>
          </w:rPr>
          <w:t>6</w:t>
        </w:r>
        <w:r>
          <w:rPr>
            <w:rFonts w:eastAsiaTheme="minorEastAsia" w:cstheme="minorBidi"/>
            <w:sz w:val="22"/>
            <w:lang w:eastAsia="en-GB"/>
          </w:rPr>
          <w:tab/>
        </w:r>
        <w:r w:rsidRPr="0087339C">
          <w:rPr>
            <w:rStyle w:val="Hyperlink"/>
            <w:rFonts w:cstheme="minorHAnsi"/>
            <w:bCs/>
          </w:rPr>
          <w:t>SAMPLE SIZE</w:t>
        </w:r>
        <w:r>
          <w:rPr>
            <w:webHidden/>
          </w:rPr>
          <w:tab/>
        </w:r>
        <w:r>
          <w:rPr>
            <w:webHidden/>
          </w:rPr>
          <w:fldChar w:fldCharType="begin"/>
        </w:r>
        <w:r>
          <w:rPr>
            <w:webHidden/>
          </w:rPr>
          <w:instrText xml:space="preserve"> PAGEREF _Toc46921682 \h </w:instrText>
        </w:r>
        <w:r>
          <w:rPr>
            <w:webHidden/>
          </w:rPr>
        </w:r>
        <w:r>
          <w:rPr>
            <w:webHidden/>
          </w:rPr>
          <w:fldChar w:fldCharType="separate"/>
        </w:r>
        <w:r>
          <w:rPr>
            <w:webHidden/>
          </w:rPr>
          <w:t>11</w:t>
        </w:r>
        <w:r>
          <w:rPr>
            <w:webHidden/>
          </w:rPr>
          <w:fldChar w:fldCharType="end"/>
        </w:r>
      </w:hyperlink>
    </w:p>
    <w:p w14:paraId="48914BAF" w14:textId="0A8407E7" w:rsidR="00787773" w:rsidRDefault="00787773">
      <w:pPr>
        <w:pStyle w:val="TOC1"/>
        <w:rPr>
          <w:rFonts w:eastAsiaTheme="minorEastAsia" w:cstheme="minorBidi"/>
          <w:sz w:val="22"/>
          <w:lang w:eastAsia="en-GB"/>
        </w:rPr>
      </w:pPr>
      <w:hyperlink w:anchor="_Toc46921683" w:history="1">
        <w:r w:rsidRPr="0087339C">
          <w:rPr>
            <w:rStyle w:val="Hyperlink"/>
            <w:rFonts w:cstheme="minorHAnsi"/>
            <w:bCs/>
          </w:rPr>
          <w:t>7</w:t>
        </w:r>
        <w:r>
          <w:rPr>
            <w:rFonts w:eastAsiaTheme="minorEastAsia" w:cstheme="minorBidi"/>
            <w:sz w:val="22"/>
            <w:lang w:eastAsia="en-GB"/>
          </w:rPr>
          <w:tab/>
        </w:r>
        <w:r w:rsidRPr="0087339C">
          <w:rPr>
            <w:rStyle w:val="Hyperlink"/>
            <w:rFonts w:cstheme="minorHAnsi"/>
            <w:bCs/>
          </w:rPr>
          <w:t>STATISTICAL METHODS</w:t>
        </w:r>
        <w:r>
          <w:rPr>
            <w:webHidden/>
          </w:rPr>
          <w:tab/>
        </w:r>
        <w:r>
          <w:rPr>
            <w:webHidden/>
          </w:rPr>
          <w:fldChar w:fldCharType="begin"/>
        </w:r>
        <w:r>
          <w:rPr>
            <w:webHidden/>
          </w:rPr>
          <w:instrText xml:space="preserve"> PAGEREF _Toc46921683 \h </w:instrText>
        </w:r>
        <w:r>
          <w:rPr>
            <w:webHidden/>
          </w:rPr>
        </w:r>
        <w:r>
          <w:rPr>
            <w:webHidden/>
          </w:rPr>
          <w:fldChar w:fldCharType="separate"/>
        </w:r>
        <w:r>
          <w:rPr>
            <w:webHidden/>
          </w:rPr>
          <w:t>12</w:t>
        </w:r>
        <w:r>
          <w:rPr>
            <w:webHidden/>
          </w:rPr>
          <w:fldChar w:fldCharType="end"/>
        </w:r>
      </w:hyperlink>
    </w:p>
    <w:p w14:paraId="09114933" w14:textId="3DC5A2D7" w:rsidR="00787773" w:rsidRDefault="00787773">
      <w:pPr>
        <w:pStyle w:val="TOC2"/>
        <w:rPr>
          <w:rFonts w:eastAsiaTheme="minorEastAsia" w:cstheme="minorBidi"/>
          <w:sz w:val="22"/>
          <w:lang w:eastAsia="en-GB"/>
        </w:rPr>
      </w:pPr>
      <w:hyperlink w:anchor="_Toc46921684" w:history="1">
        <w:r w:rsidRPr="0087339C">
          <w:rPr>
            <w:rStyle w:val="Hyperlink"/>
            <w:rFonts w:cstheme="minorHAnsi"/>
            <w:bCs/>
          </w:rPr>
          <w:t>7.1</w:t>
        </w:r>
        <w:r>
          <w:rPr>
            <w:rFonts w:eastAsiaTheme="minorEastAsia" w:cstheme="minorBidi"/>
            <w:sz w:val="22"/>
            <w:lang w:eastAsia="en-GB"/>
          </w:rPr>
          <w:tab/>
        </w:r>
        <w:r w:rsidRPr="0087339C">
          <w:rPr>
            <w:rStyle w:val="Hyperlink"/>
            <w:rFonts w:cstheme="minorHAnsi"/>
            <w:bCs/>
          </w:rPr>
          <w:t>Intent-to-treat (ITT)</w:t>
        </w:r>
        <w:r>
          <w:rPr>
            <w:webHidden/>
          </w:rPr>
          <w:tab/>
        </w:r>
        <w:r>
          <w:rPr>
            <w:webHidden/>
          </w:rPr>
          <w:fldChar w:fldCharType="begin"/>
        </w:r>
        <w:r>
          <w:rPr>
            <w:webHidden/>
          </w:rPr>
          <w:instrText xml:space="preserve"> PAGEREF _Toc46921684 \h </w:instrText>
        </w:r>
        <w:r>
          <w:rPr>
            <w:webHidden/>
          </w:rPr>
        </w:r>
        <w:r>
          <w:rPr>
            <w:webHidden/>
          </w:rPr>
          <w:fldChar w:fldCharType="separate"/>
        </w:r>
        <w:r>
          <w:rPr>
            <w:webHidden/>
          </w:rPr>
          <w:t>12</w:t>
        </w:r>
        <w:r>
          <w:rPr>
            <w:webHidden/>
          </w:rPr>
          <w:fldChar w:fldCharType="end"/>
        </w:r>
      </w:hyperlink>
    </w:p>
    <w:p w14:paraId="7731EE15" w14:textId="589981A6" w:rsidR="00787773" w:rsidRDefault="00787773">
      <w:pPr>
        <w:pStyle w:val="TOC2"/>
        <w:rPr>
          <w:rFonts w:eastAsiaTheme="minorEastAsia" w:cstheme="minorBidi"/>
          <w:sz w:val="22"/>
          <w:lang w:eastAsia="en-GB"/>
        </w:rPr>
      </w:pPr>
      <w:hyperlink w:anchor="_Toc46921685" w:history="1">
        <w:r w:rsidRPr="0087339C">
          <w:rPr>
            <w:rStyle w:val="Hyperlink"/>
            <w:rFonts w:cstheme="minorHAnsi"/>
            <w:bCs/>
          </w:rPr>
          <w:t>7.2</w:t>
        </w:r>
        <w:r>
          <w:rPr>
            <w:rFonts w:eastAsiaTheme="minorEastAsia" w:cstheme="minorBidi"/>
            <w:sz w:val="22"/>
            <w:lang w:eastAsia="en-GB"/>
          </w:rPr>
          <w:tab/>
        </w:r>
        <w:r w:rsidRPr="0087339C">
          <w:rPr>
            <w:rStyle w:val="Hyperlink"/>
            <w:rFonts w:cstheme="minorHAnsi"/>
            <w:bCs/>
          </w:rPr>
          <w:t>Interim analyses</w:t>
        </w:r>
        <w:r>
          <w:rPr>
            <w:webHidden/>
          </w:rPr>
          <w:tab/>
        </w:r>
        <w:r>
          <w:rPr>
            <w:webHidden/>
          </w:rPr>
          <w:fldChar w:fldCharType="begin"/>
        </w:r>
        <w:r>
          <w:rPr>
            <w:webHidden/>
          </w:rPr>
          <w:instrText xml:space="preserve"> PAGEREF _Toc46921685 \h </w:instrText>
        </w:r>
        <w:r>
          <w:rPr>
            <w:webHidden/>
          </w:rPr>
        </w:r>
        <w:r>
          <w:rPr>
            <w:webHidden/>
          </w:rPr>
          <w:fldChar w:fldCharType="separate"/>
        </w:r>
        <w:r>
          <w:rPr>
            <w:webHidden/>
          </w:rPr>
          <w:t>12</w:t>
        </w:r>
        <w:r>
          <w:rPr>
            <w:webHidden/>
          </w:rPr>
          <w:fldChar w:fldCharType="end"/>
        </w:r>
      </w:hyperlink>
    </w:p>
    <w:p w14:paraId="5187A38C" w14:textId="024A3E2A" w:rsidR="00787773" w:rsidRDefault="00787773">
      <w:pPr>
        <w:pStyle w:val="TOC2"/>
        <w:rPr>
          <w:rFonts w:eastAsiaTheme="minorEastAsia" w:cstheme="minorBidi"/>
          <w:sz w:val="22"/>
          <w:lang w:eastAsia="en-GB"/>
        </w:rPr>
      </w:pPr>
      <w:hyperlink w:anchor="_Toc46921686" w:history="1">
        <w:r w:rsidRPr="0087339C">
          <w:rPr>
            <w:rStyle w:val="Hyperlink"/>
            <w:rFonts w:cstheme="minorHAnsi"/>
            <w:bCs/>
          </w:rPr>
          <w:t>7.3</w:t>
        </w:r>
        <w:r>
          <w:rPr>
            <w:rFonts w:eastAsiaTheme="minorEastAsia" w:cstheme="minorBidi"/>
            <w:sz w:val="22"/>
            <w:lang w:eastAsia="en-GB"/>
          </w:rPr>
          <w:tab/>
        </w:r>
        <w:r w:rsidRPr="0087339C">
          <w:rPr>
            <w:rStyle w:val="Hyperlink"/>
            <w:rFonts w:cstheme="minorHAnsi"/>
            <w:bCs/>
          </w:rPr>
          <w:t>Main analysis</w:t>
        </w:r>
        <w:r>
          <w:rPr>
            <w:webHidden/>
          </w:rPr>
          <w:tab/>
        </w:r>
        <w:r>
          <w:rPr>
            <w:webHidden/>
          </w:rPr>
          <w:fldChar w:fldCharType="begin"/>
        </w:r>
        <w:r>
          <w:rPr>
            <w:webHidden/>
          </w:rPr>
          <w:instrText xml:space="preserve"> PAGEREF _Toc46921686 \h </w:instrText>
        </w:r>
        <w:r>
          <w:rPr>
            <w:webHidden/>
          </w:rPr>
        </w:r>
        <w:r>
          <w:rPr>
            <w:webHidden/>
          </w:rPr>
          <w:fldChar w:fldCharType="separate"/>
        </w:r>
        <w:r>
          <w:rPr>
            <w:webHidden/>
          </w:rPr>
          <w:t>12</w:t>
        </w:r>
        <w:r>
          <w:rPr>
            <w:webHidden/>
          </w:rPr>
          <w:fldChar w:fldCharType="end"/>
        </w:r>
      </w:hyperlink>
    </w:p>
    <w:p w14:paraId="5B9A1EE1" w14:textId="51C7AD18"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87" w:history="1">
        <w:r w:rsidRPr="0087339C">
          <w:rPr>
            <w:rStyle w:val="Hyperlink"/>
            <w:rFonts w:cstheme="minorHAnsi"/>
            <w:bCs/>
            <w:noProof/>
          </w:rPr>
          <w:t>7.3.1</w:t>
        </w:r>
        <w:r>
          <w:rPr>
            <w:rFonts w:asciiTheme="minorHAnsi" w:eastAsiaTheme="minorEastAsia" w:hAnsiTheme="minorHAnsi"/>
            <w:noProof/>
            <w:sz w:val="22"/>
            <w:lang w:eastAsia="en-GB"/>
          </w:rPr>
          <w:tab/>
        </w:r>
        <w:r w:rsidRPr="0087339C">
          <w:rPr>
            <w:rStyle w:val="Hyperlink"/>
            <w:rFonts w:cstheme="minorHAnsi"/>
            <w:bCs/>
            <w:noProof/>
          </w:rPr>
          <w:t>Subgroup analysis</w:t>
        </w:r>
        <w:r>
          <w:rPr>
            <w:noProof/>
            <w:webHidden/>
          </w:rPr>
          <w:tab/>
        </w:r>
        <w:r>
          <w:rPr>
            <w:noProof/>
            <w:webHidden/>
          </w:rPr>
          <w:fldChar w:fldCharType="begin"/>
        </w:r>
        <w:r>
          <w:rPr>
            <w:noProof/>
            <w:webHidden/>
          </w:rPr>
          <w:instrText xml:space="preserve"> PAGEREF _Toc46921687 \h </w:instrText>
        </w:r>
        <w:r>
          <w:rPr>
            <w:noProof/>
            <w:webHidden/>
          </w:rPr>
        </w:r>
        <w:r>
          <w:rPr>
            <w:noProof/>
            <w:webHidden/>
          </w:rPr>
          <w:fldChar w:fldCharType="separate"/>
        </w:r>
        <w:r>
          <w:rPr>
            <w:noProof/>
            <w:webHidden/>
          </w:rPr>
          <w:t>12</w:t>
        </w:r>
        <w:r>
          <w:rPr>
            <w:noProof/>
            <w:webHidden/>
          </w:rPr>
          <w:fldChar w:fldCharType="end"/>
        </w:r>
      </w:hyperlink>
    </w:p>
    <w:p w14:paraId="429F8298" w14:textId="4DDA4AD2"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88" w:history="1">
        <w:r w:rsidRPr="0087339C">
          <w:rPr>
            <w:rStyle w:val="Hyperlink"/>
            <w:rFonts w:cstheme="minorHAnsi"/>
            <w:bCs/>
            <w:noProof/>
          </w:rPr>
          <w:t>7.3.2</w:t>
        </w:r>
        <w:r>
          <w:rPr>
            <w:rFonts w:asciiTheme="minorHAnsi" w:eastAsiaTheme="minorEastAsia" w:hAnsiTheme="minorHAnsi"/>
            <w:noProof/>
            <w:sz w:val="22"/>
            <w:lang w:eastAsia="en-GB"/>
          </w:rPr>
          <w:tab/>
        </w:r>
        <w:r w:rsidRPr="0087339C">
          <w:rPr>
            <w:rStyle w:val="Hyperlink"/>
            <w:rFonts w:cstheme="minorHAnsi"/>
            <w:bCs/>
            <w:noProof/>
          </w:rPr>
          <w:t>Sensitivity analysis</w:t>
        </w:r>
        <w:r>
          <w:rPr>
            <w:noProof/>
            <w:webHidden/>
          </w:rPr>
          <w:tab/>
        </w:r>
        <w:r>
          <w:rPr>
            <w:noProof/>
            <w:webHidden/>
          </w:rPr>
          <w:fldChar w:fldCharType="begin"/>
        </w:r>
        <w:r>
          <w:rPr>
            <w:noProof/>
            <w:webHidden/>
          </w:rPr>
          <w:instrText xml:space="preserve"> PAGEREF _Toc46921688 \h </w:instrText>
        </w:r>
        <w:r>
          <w:rPr>
            <w:noProof/>
            <w:webHidden/>
          </w:rPr>
        </w:r>
        <w:r>
          <w:rPr>
            <w:noProof/>
            <w:webHidden/>
          </w:rPr>
          <w:fldChar w:fldCharType="separate"/>
        </w:r>
        <w:r>
          <w:rPr>
            <w:noProof/>
            <w:webHidden/>
          </w:rPr>
          <w:t>13</w:t>
        </w:r>
        <w:r>
          <w:rPr>
            <w:noProof/>
            <w:webHidden/>
          </w:rPr>
          <w:fldChar w:fldCharType="end"/>
        </w:r>
      </w:hyperlink>
    </w:p>
    <w:p w14:paraId="7C61C76C" w14:textId="277C2D5C" w:rsidR="00787773" w:rsidRDefault="00787773">
      <w:pPr>
        <w:pStyle w:val="TOC2"/>
        <w:rPr>
          <w:rFonts w:eastAsiaTheme="minorEastAsia" w:cstheme="minorBidi"/>
          <w:sz w:val="22"/>
          <w:lang w:eastAsia="en-GB"/>
        </w:rPr>
      </w:pPr>
      <w:hyperlink w:anchor="_Toc46921689" w:history="1">
        <w:r w:rsidRPr="0087339C">
          <w:rPr>
            <w:rStyle w:val="Hyperlink"/>
            <w:rFonts w:cstheme="minorHAnsi"/>
            <w:bCs/>
          </w:rPr>
          <w:t>7.4</w:t>
        </w:r>
        <w:r>
          <w:rPr>
            <w:rFonts w:eastAsiaTheme="minorEastAsia" w:cstheme="minorBidi"/>
            <w:sz w:val="22"/>
            <w:lang w:eastAsia="en-GB"/>
          </w:rPr>
          <w:tab/>
        </w:r>
        <w:r w:rsidRPr="0087339C">
          <w:rPr>
            <w:rStyle w:val="Hyperlink"/>
            <w:rFonts w:cstheme="minorHAnsi"/>
            <w:bCs/>
          </w:rPr>
          <w:t>Methods for dealing with missing data, unused data and false data.</w:t>
        </w:r>
        <w:r>
          <w:rPr>
            <w:webHidden/>
          </w:rPr>
          <w:tab/>
        </w:r>
        <w:r>
          <w:rPr>
            <w:webHidden/>
          </w:rPr>
          <w:fldChar w:fldCharType="begin"/>
        </w:r>
        <w:r>
          <w:rPr>
            <w:webHidden/>
          </w:rPr>
          <w:instrText xml:space="preserve"> PAGEREF _Toc46921689 \h </w:instrText>
        </w:r>
        <w:r>
          <w:rPr>
            <w:webHidden/>
          </w:rPr>
        </w:r>
        <w:r>
          <w:rPr>
            <w:webHidden/>
          </w:rPr>
          <w:fldChar w:fldCharType="separate"/>
        </w:r>
        <w:r>
          <w:rPr>
            <w:webHidden/>
          </w:rPr>
          <w:t>13</w:t>
        </w:r>
        <w:r>
          <w:rPr>
            <w:webHidden/>
          </w:rPr>
          <w:fldChar w:fldCharType="end"/>
        </w:r>
      </w:hyperlink>
    </w:p>
    <w:p w14:paraId="4E2C8201" w14:textId="761CFC93"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90" w:history="1">
        <w:r w:rsidRPr="0087339C">
          <w:rPr>
            <w:rStyle w:val="Hyperlink"/>
            <w:rFonts w:cstheme="minorHAnsi"/>
            <w:bCs/>
            <w:noProof/>
          </w:rPr>
          <w:t>7.4.1</w:t>
        </w:r>
        <w:r>
          <w:rPr>
            <w:rFonts w:asciiTheme="minorHAnsi" w:eastAsiaTheme="minorEastAsia" w:hAnsiTheme="minorHAnsi"/>
            <w:noProof/>
            <w:sz w:val="22"/>
            <w:lang w:eastAsia="en-GB"/>
          </w:rPr>
          <w:tab/>
        </w:r>
        <w:r w:rsidRPr="0087339C">
          <w:rPr>
            <w:rStyle w:val="Hyperlink"/>
            <w:rFonts w:cstheme="minorHAnsi"/>
            <w:bCs/>
            <w:noProof/>
          </w:rPr>
          <w:t>Missing data</w:t>
        </w:r>
        <w:r>
          <w:rPr>
            <w:noProof/>
            <w:webHidden/>
          </w:rPr>
          <w:tab/>
        </w:r>
        <w:r>
          <w:rPr>
            <w:noProof/>
            <w:webHidden/>
          </w:rPr>
          <w:fldChar w:fldCharType="begin"/>
        </w:r>
        <w:r>
          <w:rPr>
            <w:noProof/>
            <w:webHidden/>
          </w:rPr>
          <w:instrText xml:space="preserve"> PAGEREF _Toc46921690 \h </w:instrText>
        </w:r>
        <w:r>
          <w:rPr>
            <w:noProof/>
            <w:webHidden/>
          </w:rPr>
        </w:r>
        <w:r>
          <w:rPr>
            <w:noProof/>
            <w:webHidden/>
          </w:rPr>
          <w:fldChar w:fldCharType="separate"/>
        </w:r>
        <w:r>
          <w:rPr>
            <w:noProof/>
            <w:webHidden/>
          </w:rPr>
          <w:t>13</w:t>
        </w:r>
        <w:r>
          <w:rPr>
            <w:noProof/>
            <w:webHidden/>
          </w:rPr>
          <w:fldChar w:fldCharType="end"/>
        </w:r>
      </w:hyperlink>
    </w:p>
    <w:p w14:paraId="1C843F4D" w14:textId="0E7E303F" w:rsidR="00787773" w:rsidRDefault="00787773">
      <w:pPr>
        <w:pStyle w:val="TOC3"/>
        <w:tabs>
          <w:tab w:val="left" w:pos="1320"/>
          <w:tab w:val="right" w:leader="dot" w:pos="9016"/>
        </w:tabs>
        <w:rPr>
          <w:rFonts w:asciiTheme="minorHAnsi" w:eastAsiaTheme="minorEastAsia" w:hAnsiTheme="minorHAnsi"/>
          <w:noProof/>
          <w:sz w:val="22"/>
          <w:lang w:eastAsia="en-GB"/>
        </w:rPr>
      </w:pPr>
      <w:hyperlink w:anchor="_Toc46921691" w:history="1">
        <w:r w:rsidRPr="0087339C">
          <w:rPr>
            <w:rStyle w:val="Hyperlink"/>
            <w:rFonts w:cstheme="minorHAnsi"/>
            <w:bCs/>
            <w:noProof/>
          </w:rPr>
          <w:t>7.4.2</w:t>
        </w:r>
        <w:r>
          <w:rPr>
            <w:rFonts w:asciiTheme="minorHAnsi" w:eastAsiaTheme="minorEastAsia" w:hAnsiTheme="minorHAnsi"/>
            <w:noProof/>
            <w:sz w:val="22"/>
            <w:lang w:eastAsia="en-GB"/>
          </w:rPr>
          <w:tab/>
        </w:r>
        <w:r w:rsidRPr="0087339C">
          <w:rPr>
            <w:rStyle w:val="Hyperlink"/>
            <w:rFonts w:cstheme="minorHAnsi"/>
            <w:bCs/>
            <w:noProof/>
          </w:rPr>
          <w:t>False data</w:t>
        </w:r>
        <w:r>
          <w:rPr>
            <w:noProof/>
            <w:webHidden/>
          </w:rPr>
          <w:tab/>
        </w:r>
        <w:r>
          <w:rPr>
            <w:noProof/>
            <w:webHidden/>
          </w:rPr>
          <w:fldChar w:fldCharType="begin"/>
        </w:r>
        <w:r>
          <w:rPr>
            <w:noProof/>
            <w:webHidden/>
          </w:rPr>
          <w:instrText xml:space="preserve"> PAGEREF _Toc46921691 \h </w:instrText>
        </w:r>
        <w:r>
          <w:rPr>
            <w:noProof/>
            <w:webHidden/>
          </w:rPr>
        </w:r>
        <w:r>
          <w:rPr>
            <w:noProof/>
            <w:webHidden/>
          </w:rPr>
          <w:fldChar w:fldCharType="separate"/>
        </w:r>
        <w:r>
          <w:rPr>
            <w:noProof/>
            <w:webHidden/>
          </w:rPr>
          <w:t>13</w:t>
        </w:r>
        <w:r>
          <w:rPr>
            <w:noProof/>
            <w:webHidden/>
          </w:rPr>
          <w:fldChar w:fldCharType="end"/>
        </w:r>
      </w:hyperlink>
    </w:p>
    <w:p w14:paraId="187D25C5" w14:textId="650FFA85" w:rsidR="00787773" w:rsidRDefault="00787773">
      <w:pPr>
        <w:pStyle w:val="TOC2"/>
        <w:rPr>
          <w:rFonts w:eastAsiaTheme="minorEastAsia" w:cstheme="minorBidi"/>
          <w:sz w:val="22"/>
          <w:lang w:eastAsia="en-GB"/>
        </w:rPr>
      </w:pPr>
      <w:hyperlink w:anchor="_Toc46921692" w:history="1">
        <w:r w:rsidRPr="0087339C">
          <w:rPr>
            <w:rStyle w:val="Hyperlink"/>
            <w:rFonts w:cstheme="minorHAnsi"/>
            <w:bCs/>
          </w:rPr>
          <w:t>7.5</w:t>
        </w:r>
        <w:r>
          <w:rPr>
            <w:rFonts w:eastAsiaTheme="minorEastAsia" w:cstheme="minorBidi"/>
            <w:sz w:val="22"/>
            <w:lang w:eastAsia="en-GB"/>
          </w:rPr>
          <w:tab/>
        </w:r>
        <w:r w:rsidRPr="0087339C">
          <w:rPr>
            <w:rStyle w:val="Hyperlink"/>
            <w:rFonts w:cstheme="minorHAnsi"/>
            <w:bCs/>
          </w:rPr>
          <w:t>Software</w:t>
        </w:r>
        <w:r>
          <w:rPr>
            <w:webHidden/>
          </w:rPr>
          <w:tab/>
        </w:r>
        <w:r>
          <w:rPr>
            <w:webHidden/>
          </w:rPr>
          <w:fldChar w:fldCharType="begin"/>
        </w:r>
        <w:r>
          <w:rPr>
            <w:webHidden/>
          </w:rPr>
          <w:instrText xml:space="preserve"> PAGEREF _Toc46921692 \h </w:instrText>
        </w:r>
        <w:r>
          <w:rPr>
            <w:webHidden/>
          </w:rPr>
        </w:r>
        <w:r>
          <w:rPr>
            <w:webHidden/>
          </w:rPr>
          <w:fldChar w:fldCharType="separate"/>
        </w:r>
        <w:r>
          <w:rPr>
            <w:webHidden/>
          </w:rPr>
          <w:t>14</w:t>
        </w:r>
        <w:r>
          <w:rPr>
            <w:webHidden/>
          </w:rPr>
          <w:fldChar w:fldCharType="end"/>
        </w:r>
      </w:hyperlink>
    </w:p>
    <w:p w14:paraId="141EC445" w14:textId="5371DDA0" w:rsidR="00787773" w:rsidRDefault="00787773">
      <w:pPr>
        <w:pStyle w:val="TOC2"/>
        <w:rPr>
          <w:rFonts w:eastAsiaTheme="minorEastAsia" w:cstheme="minorBidi"/>
          <w:sz w:val="22"/>
          <w:lang w:eastAsia="en-GB"/>
        </w:rPr>
      </w:pPr>
      <w:hyperlink w:anchor="_Toc46921693" w:history="1">
        <w:r w:rsidRPr="0087339C">
          <w:rPr>
            <w:rStyle w:val="Hyperlink"/>
            <w:rFonts w:cstheme="minorHAnsi"/>
            <w:bCs/>
          </w:rPr>
          <w:t>7.6</w:t>
        </w:r>
        <w:r>
          <w:rPr>
            <w:rFonts w:eastAsiaTheme="minorEastAsia" w:cstheme="minorBidi"/>
            <w:sz w:val="22"/>
            <w:lang w:eastAsia="en-GB"/>
          </w:rPr>
          <w:tab/>
        </w:r>
        <w:r w:rsidRPr="0087339C">
          <w:rPr>
            <w:rStyle w:val="Hyperlink"/>
            <w:rFonts w:cstheme="minorHAnsi"/>
            <w:bCs/>
          </w:rPr>
          <w:t>Statistical reporting conventions</w:t>
        </w:r>
        <w:r>
          <w:rPr>
            <w:webHidden/>
          </w:rPr>
          <w:tab/>
        </w:r>
        <w:r>
          <w:rPr>
            <w:webHidden/>
          </w:rPr>
          <w:fldChar w:fldCharType="begin"/>
        </w:r>
        <w:r>
          <w:rPr>
            <w:webHidden/>
          </w:rPr>
          <w:instrText xml:space="preserve"> PAGEREF _Toc46921693 \h </w:instrText>
        </w:r>
        <w:r>
          <w:rPr>
            <w:webHidden/>
          </w:rPr>
        </w:r>
        <w:r>
          <w:rPr>
            <w:webHidden/>
          </w:rPr>
          <w:fldChar w:fldCharType="separate"/>
        </w:r>
        <w:r>
          <w:rPr>
            <w:webHidden/>
          </w:rPr>
          <w:t>14</w:t>
        </w:r>
        <w:r>
          <w:rPr>
            <w:webHidden/>
          </w:rPr>
          <w:fldChar w:fldCharType="end"/>
        </w:r>
      </w:hyperlink>
    </w:p>
    <w:p w14:paraId="7B5C4C67" w14:textId="1A5FC008" w:rsidR="00787773" w:rsidRDefault="00787773">
      <w:pPr>
        <w:pStyle w:val="TOC1"/>
        <w:rPr>
          <w:rFonts w:eastAsiaTheme="minorEastAsia" w:cstheme="minorBidi"/>
          <w:sz w:val="22"/>
          <w:lang w:eastAsia="en-GB"/>
        </w:rPr>
      </w:pPr>
      <w:hyperlink w:anchor="_Toc46921694" w:history="1">
        <w:r w:rsidRPr="0087339C">
          <w:rPr>
            <w:rStyle w:val="Hyperlink"/>
            <w:rFonts w:cstheme="minorHAnsi"/>
            <w:bCs/>
          </w:rPr>
          <w:t>8</w:t>
        </w:r>
        <w:r>
          <w:rPr>
            <w:rFonts w:eastAsiaTheme="minorEastAsia" w:cstheme="minorBidi"/>
            <w:sz w:val="22"/>
            <w:lang w:eastAsia="en-GB"/>
          </w:rPr>
          <w:tab/>
        </w:r>
        <w:r w:rsidRPr="0087339C">
          <w:rPr>
            <w:rStyle w:val="Hyperlink"/>
            <w:rFonts w:cstheme="minorHAnsi"/>
            <w:bCs/>
          </w:rPr>
          <w:t>SECONDARY OBJECTIVES (Qualitative data and healthcare facilities audit)</w:t>
        </w:r>
        <w:r>
          <w:rPr>
            <w:webHidden/>
          </w:rPr>
          <w:tab/>
        </w:r>
        <w:r>
          <w:rPr>
            <w:webHidden/>
          </w:rPr>
          <w:fldChar w:fldCharType="begin"/>
        </w:r>
        <w:r>
          <w:rPr>
            <w:webHidden/>
          </w:rPr>
          <w:instrText xml:space="preserve"> PAGEREF _Toc46921694 \h </w:instrText>
        </w:r>
        <w:r>
          <w:rPr>
            <w:webHidden/>
          </w:rPr>
        </w:r>
        <w:r>
          <w:rPr>
            <w:webHidden/>
          </w:rPr>
          <w:fldChar w:fldCharType="separate"/>
        </w:r>
        <w:r>
          <w:rPr>
            <w:webHidden/>
          </w:rPr>
          <w:t>14</w:t>
        </w:r>
        <w:r>
          <w:rPr>
            <w:webHidden/>
          </w:rPr>
          <w:fldChar w:fldCharType="end"/>
        </w:r>
      </w:hyperlink>
    </w:p>
    <w:p w14:paraId="1EEBF43F" w14:textId="1A3F65D7" w:rsidR="00787773" w:rsidRDefault="00787773">
      <w:pPr>
        <w:pStyle w:val="TOC2"/>
        <w:rPr>
          <w:rFonts w:eastAsiaTheme="minorEastAsia" w:cstheme="minorBidi"/>
          <w:sz w:val="22"/>
          <w:lang w:eastAsia="en-GB"/>
        </w:rPr>
      </w:pPr>
      <w:hyperlink w:anchor="_Toc46921695" w:history="1">
        <w:r w:rsidRPr="0087339C">
          <w:rPr>
            <w:rStyle w:val="Hyperlink"/>
            <w:rFonts w:cstheme="minorHAnsi"/>
            <w:bCs/>
          </w:rPr>
          <w:t>8.1</w:t>
        </w:r>
        <w:r>
          <w:rPr>
            <w:rFonts w:eastAsiaTheme="minorEastAsia" w:cstheme="minorBidi"/>
            <w:sz w:val="22"/>
            <w:lang w:eastAsia="en-GB"/>
          </w:rPr>
          <w:tab/>
        </w:r>
        <w:r w:rsidRPr="0087339C">
          <w:rPr>
            <w:rStyle w:val="Hyperlink"/>
            <w:rFonts w:cstheme="minorHAnsi"/>
            <w:bCs/>
          </w:rPr>
          <w:t>Qualitative data (secondary objective 3)</w:t>
        </w:r>
        <w:r>
          <w:rPr>
            <w:webHidden/>
          </w:rPr>
          <w:tab/>
        </w:r>
        <w:r>
          <w:rPr>
            <w:webHidden/>
          </w:rPr>
          <w:fldChar w:fldCharType="begin"/>
        </w:r>
        <w:r>
          <w:rPr>
            <w:webHidden/>
          </w:rPr>
          <w:instrText xml:space="preserve"> PAGEREF _Toc46921695 \h </w:instrText>
        </w:r>
        <w:r>
          <w:rPr>
            <w:webHidden/>
          </w:rPr>
        </w:r>
        <w:r>
          <w:rPr>
            <w:webHidden/>
          </w:rPr>
          <w:fldChar w:fldCharType="separate"/>
        </w:r>
        <w:r>
          <w:rPr>
            <w:webHidden/>
          </w:rPr>
          <w:t>14</w:t>
        </w:r>
        <w:r>
          <w:rPr>
            <w:webHidden/>
          </w:rPr>
          <w:fldChar w:fldCharType="end"/>
        </w:r>
      </w:hyperlink>
    </w:p>
    <w:p w14:paraId="5D05CCDB" w14:textId="550549F4" w:rsidR="00787773" w:rsidRDefault="00787773">
      <w:pPr>
        <w:pStyle w:val="TOC2"/>
        <w:rPr>
          <w:rFonts w:eastAsiaTheme="minorEastAsia" w:cstheme="minorBidi"/>
          <w:sz w:val="22"/>
          <w:lang w:eastAsia="en-GB"/>
        </w:rPr>
      </w:pPr>
      <w:hyperlink w:anchor="_Toc46921696" w:history="1">
        <w:r w:rsidRPr="0087339C">
          <w:rPr>
            <w:rStyle w:val="Hyperlink"/>
            <w:rFonts w:cstheme="minorHAnsi"/>
            <w:bCs/>
          </w:rPr>
          <w:t>8.2</w:t>
        </w:r>
        <w:r>
          <w:rPr>
            <w:rFonts w:eastAsiaTheme="minorEastAsia" w:cstheme="minorBidi"/>
            <w:sz w:val="22"/>
            <w:lang w:eastAsia="en-GB"/>
          </w:rPr>
          <w:tab/>
        </w:r>
        <w:r w:rsidRPr="0087339C">
          <w:rPr>
            <w:rStyle w:val="Hyperlink"/>
            <w:rFonts w:cstheme="minorHAnsi"/>
            <w:bCs/>
          </w:rPr>
          <w:t>Audit of facilities (secondary objective 4)</w:t>
        </w:r>
        <w:r>
          <w:rPr>
            <w:webHidden/>
          </w:rPr>
          <w:tab/>
        </w:r>
        <w:r>
          <w:rPr>
            <w:webHidden/>
          </w:rPr>
          <w:fldChar w:fldCharType="begin"/>
        </w:r>
        <w:r>
          <w:rPr>
            <w:webHidden/>
          </w:rPr>
          <w:instrText xml:space="preserve"> PAGEREF _Toc46921696 \h </w:instrText>
        </w:r>
        <w:r>
          <w:rPr>
            <w:webHidden/>
          </w:rPr>
        </w:r>
        <w:r>
          <w:rPr>
            <w:webHidden/>
          </w:rPr>
          <w:fldChar w:fldCharType="separate"/>
        </w:r>
        <w:r>
          <w:rPr>
            <w:webHidden/>
          </w:rPr>
          <w:t>14</w:t>
        </w:r>
        <w:r>
          <w:rPr>
            <w:webHidden/>
          </w:rPr>
          <w:fldChar w:fldCharType="end"/>
        </w:r>
      </w:hyperlink>
    </w:p>
    <w:p w14:paraId="4290E1B3" w14:textId="29E03449" w:rsidR="00787773" w:rsidRDefault="00787773">
      <w:pPr>
        <w:pStyle w:val="TOC1"/>
        <w:rPr>
          <w:rFonts w:eastAsiaTheme="minorEastAsia" w:cstheme="minorBidi"/>
          <w:sz w:val="22"/>
          <w:lang w:eastAsia="en-GB"/>
        </w:rPr>
      </w:pPr>
      <w:hyperlink w:anchor="_Toc46921697" w:history="1">
        <w:r w:rsidRPr="0087339C">
          <w:rPr>
            <w:rStyle w:val="Hyperlink"/>
            <w:rFonts w:cstheme="minorHAnsi"/>
            <w:bCs/>
          </w:rPr>
          <w:t>9</w:t>
        </w:r>
        <w:r>
          <w:rPr>
            <w:rFonts w:eastAsiaTheme="minorEastAsia" w:cstheme="minorBidi"/>
            <w:sz w:val="22"/>
            <w:lang w:eastAsia="en-GB"/>
          </w:rPr>
          <w:tab/>
        </w:r>
        <w:r w:rsidRPr="0087339C">
          <w:rPr>
            <w:rStyle w:val="Hyperlink"/>
            <w:rFonts w:cstheme="minorHAnsi"/>
            <w:bCs/>
          </w:rPr>
          <w:t>REFERENCES</w:t>
        </w:r>
        <w:r>
          <w:rPr>
            <w:webHidden/>
          </w:rPr>
          <w:tab/>
        </w:r>
        <w:r>
          <w:rPr>
            <w:webHidden/>
          </w:rPr>
          <w:fldChar w:fldCharType="begin"/>
        </w:r>
        <w:r>
          <w:rPr>
            <w:webHidden/>
          </w:rPr>
          <w:instrText xml:space="preserve"> PAGEREF _Toc46921697 \h </w:instrText>
        </w:r>
        <w:r>
          <w:rPr>
            <w:webHidden/>
          </w:rPr>
        </w:r>
        <w:r>
          <w:rPr>
            <w:webHidden/>
          </w:rPr>
          <w:fldChar w:fldCharType="separate"/>
        </w:r>
        <w:r>
          <w:rPr>
            <w:webHidden/>
          </w:rPr>
          <w:t>15</w:t>
        </w:r>
        <w:r>
          <w:rPr>
            <w:webHidden/>
          </w:rPr>
          <w:fldChar w:fldCharType="end"/>
        </w:r>
      </w:hyperlink>
    </w:p>
    <w:p w14:paraId="4B2F5855" w14:textId="3BB3F429" w:rsidR="00787773" w:rsidRDefault="00787773">
      <w:pPr>
        <w:pStyle w:val="TOC1"/>
        <w:rPr>
          <w:rFonts w:eastAsiaTheme="minorEastAsia" w:cstheme="minorBidi"/>
          <w:sz w:val="22"/>
          <w:lang w:eastAsia="en-GB"/>
        </w:rPr>
      </w:pPr>
      <w:hyperlink w:anchor="_Toc46921698" w:history="1">
        <w:r w:rsidRPr="0087339C">
          <w:rPr>
            <w:rStyle w:val="Hyperlink"/>
            <w:rFonts w:ascii="Calibri Light" w:hAnsi="Calibri Light" w:cs="Calibri Light"/>
            <w:bCs/>
          </w:rPr>
          <w:t>1</w:t>
        </w:r>
        <w:r w:rsidRPr="00787773">
          <w:rPr>
            <w:rStyle w:val="Hyperlink"/>
            <w:rFonts w:cstheme="minorHAnsi"/>
            <w:bCs/>
          </w:rPr>
          <w:t>0</w:t>
        </w:r>
        <w:r w:rsidRPr="00787773">
          <w:rPr>
            <w:rFonts w:eastAsiaTheme="minorEastAsia" w:cstheme="minorHAnsi"/>
            <w:sz w:val="22"/>
            <w:lang w:eastAsia="en-GB"/>
          </w:rPr>
          <w:tab/>
        </w:r>
        <w:r w:rsidRPr="00787773">
          <w:rPr>
            <w:rStyle w:val="Hyperlink"/>
            <w:rFonts w:cstheme="minorHAnsi"/>
            <w:bCs/>
          </w:rPr>
          <w:t>APPENDIX 1</w:t>
        </w:r>
        <w:r>
          <w:rPr>
            <w:webHidden/>
          </w:rPr>
          <w:tab/>
        </w:r>
        <w:r>
          <w:rPr>
            <w:webHidden/>
          </w:rPr>
          <w:fldChar w:fldCharType="begin"/>
        </w:r>
        <w:r>
          <w:rPr>
            <w:webHidden/>
          </w:rPr>
          <w:instrText xml:space="preserve"> PAGEREF _Toc46921698 \h </w:instrText>
        </w:r>
        <w:r>
          <w:rPr>
            <w:webHidden/>
          </w:rPr>
        </w:r>
        <w:r>
          <w:rPr>
            <w:webHidden/>
          </w:rPr>
          <w:fldChar w:fldCharType="separate"/>
        </w:r>
        <w:r>
          <w:rPr>
            <w:webHidden/>
          </w:rPr>
          <w:t>16</w:t>
        </w:r>
        <w:r>
          <w:rPr>
            <w:webHidden/>
          </w:rPr>
          <w:fldChar w:fldCharType="end"/>
        </w:r>
      </w:hyperlink>
    </w:p>
    <w:p w14:paraId="4EFA73BC" w14:textId="725C9994" w:rsidR="00DE72D0" w:rsidRPr="00DD3343" w:rsidRDefault="006A33FD" w:rsidP="00E2016A">
      <w:pPr>
        <w:tabs>
          <w:tab w:val="left" w:pos="1596"/>
        </w:tabs>
        <w:spacing w:before="240" w:after="120"/>
        <w:contextualSpacing/>
        <w:rPr>
          <w:rFonts w:asciiTheme="minorHAnsi" w:hAnsiTheme="minorHAnsi" w:cstheme="minorHAnsi"/>
          <w:bCs/>
          <w:sz w:val="22"/>
        </w:rPr>
      </w:pPr>
      <w:r w:rsidRPr="00DD3343">
        <w:rPr>
          <w:rFonts w:asciiTheme="minorHAnsi" w:hAnsiTheme="minorHAnsi" w:cstheme="minorHAnsi"/>
          <w:bCs/>
          <w:szCs w:val="24"/>
        </w:rPr>
        <w:fldChar w:fldCharType="end"/>
      </w:r>
      <w:r w:rsidR="00E2016A" w:rsidRPr="00DD3343">
        <w:rPr>
          <w:rFonts w:asciiTheme="minorHAnsi" w:hAnsiTheme="minorHAnsi" w:cstheme="minorHAnsi"/>
          <w:bCs/>
          <w:sz w:val="22"/>
        </w:rPr>
        <w:tab/>
      </w:r>
    </w:p>
    <w:p w14:paraId="6DF8298D" w14:textId="645EE634" w:rsidR="00E2016A" w:rsidRPr="00DD3343" w:rsidRDefault="00E2016A" w:rsidP="00E2016A">
      <w:pPr>
        <w:tabs>
          <w:tab w:val="left" w:pos="1596"/>
        </w:tabs>
        <w:spacing w:before="240" w:after="120"/>
        <w:contextualSpacing/>
        <w:rPr>
          <w:rFonts w:asciiTheme="minorHAnsi" w:hAnsiTheme="minorHAnsi" w:cstheme="minorHAnsi"/>
          <w:bCs/>
          <w:sz w:val="22"/>
        </w:rPr>
      </w:pPr>
    </w:p>
    <w:p w14:paraId="27B24CF5" w14:textId="7E3F1457" w:rsidR="00E2016A" w:rsidRPr="00DD3343" w:rsidRDefault="00E2016A" w:rsidP="00E2016A">
      <w:pPr>
        <w:tabs>
          <w:tab w:val="left" w:pos="1596"/>
        </w:tabs>
        <w:spacing w:before="240" w:after="120"/>
        <w:contextualSpacing/>
        <w:rPr>
          <w:rFonts w:asciiTheme="minorHAnsi" w:hAnsiTheme="minorHAnsi" w:cstheme="minorHAnsi"/>
          <w:bCs/>
          <w:sz w:val="22"/>
        </w:rPr>
      </w:pPr>
    </w:p>
    <w:p w14:paraId="54FC366E" w14:textId="6AC0F84B" w:rsidR="00E2016A" w:rsidRPr="00DD3343" w:rsidRDefault="00E2016A" w:rsidP="00E2016A">
      <w:pPr>
        <w:tabs>
          <w:tab w:val="left" w:pos="1596"/>
        </w:tabs>
        <w:spacing w:before="240" w:after="120"/>
        <w:contextualSpacing/>
        <w:rPr>
          <w:rFonts w:asciiTheme="minorHAnsi" w:hAnsiTheme="minorHAnsi" w:cstheme="minorHAnsi"/>
          <w:bCs/>
          <w:sz w:val="22"/>
        </w:rPr>
      </w:pPr>
    </w:p>
    <w:p w14:paraId="08024964" w14:textId="5AC62345" w:rsidR="00E2016A" w:rsidRPr="00DD3343" w:rsidRDefault="00E2016A" w:rsidP="00E2016A">
      <w:pPr>
        <w:tabs>
          <w:tab w:val="left" w:pos="1596"/>
        </w:tabs>
        <w:spacing w:before="240" w:after="120"/>
        <w:contextualSpacing/>
        <w:rPr>
          <w:rFonts w:asciiTheme="minorHAnsi" w:hAnsiTheme="minorHAnsi" w:cstheme="minorHAnsi"/>
          <w:bCs/>
          <w:sz w:val="22"/>
        </w:rPr>
      </w:pPr>
    </w:p>
    <w:p w14:paraId="7E43F2C4" w14:textId="0FC54E34" w:rsidR="00E2016A" w:rsidRPr="00DD3343" w:rsidRDefault="00E2016A" w:rsidP="00E2016A">
      <w:pPr>
        <w:tabs>
          <w:tab w:val="left" w:pos="1596"/>
        </w:tabs>
        <w:spacing w:before="240" w:after="120"/>
        <w:contextualSpacing/>
        <w:rPr>
          <w:rFonts w:asciiTheme="minorHAnsi" w:hAnsiTheme="minorHAnsi" w:cstheme="minorHAnsi"/>
          <w:bCs/>
          <w:sz w:val="22"/>
        </w:rPr>
      </w:pPr>
    </w:p>
    <w:p w14:paraId="1F55E441" w14:textId="3D225067" w:rsidR="00E2016A" w:rsidRPr="00DD3343" w:rsidRDefault="00E2016A" w:rsidP="00E2016A">
      <w:pPr>
        <w:tabs>
          <w:tab w:val="left" w:pos="1596"/>
        </w:tabs>
        <w:spacing w:before="240" w:after="120"/>
        <w:contextualSpacing/>
        <w:rPr>
          <w:rFonts w:asciiTheme="minorHAnsi" w:hAnsiTheme="minorHAnsi" w:cstheme="minorHAnsi"/>
          <w:bCs/>
          <w:sz w:val="22"/>
        </w:rPr>
      </w:pPr>
    </w:p>
    <w:p w14:paraId="6873617F" w14:textId="2D703C6D" w:rsidR="00E2016A" w:rsidRPr="000C7304" w:rsidRDefault="00E2016A" w:rsidP="00E2016A">
      <w:pPr>
        <w:tabs>
          <w:tab w:val="left" w:pos="1596"/>
        </w:tabs>
        <w:spacing w:before="240" w:after="120"/>
        <w:contextualSpacing/>
        <w:rPr>
          <w:rFonts w:asciiTheme="minorHAnsi" w:hAnsiTheme="minorHAnsi" w:cstheme="minorHAnsi"/>
          <w:bCs/>
          <w:sz w:val="22"/>
        </w:rPr>
      </w:pPr>
    </w:p>
    <w:p w14:paraId="45CADBAB" w14:textId="125A0032" w:rsidR="00E2016A" w:rsidRDefault="00E2016A" w:rsidP="00E2016A">
      <w:pPr>
        <w:tabs>
          <w:tab w:val="left" w:pos="1596"/>
        </w:tabs>
        <w:spacing w:before="240" w:after="120"/>
        <w:contextualSpacing/>
        <w:rPr>
          <w:rFonts w:asciiTheme="minorHAnsi" w:hAnsiTheme="minorHAnsi" w:cstheme="minorHAnsi"/>
          <w:bCs/>
          <w:szCs w:val="24"/>
        </w:rPr>
      </w:pPr>
    </w:p>
    <w:p w14:paraId="21C6462C" w14:textId="4E7ECED0" w:rsidR="00E2016A" w:rsidRDefault="00E2016A" w:rsidP="00E2016A">
      <w:pPr>
        <w:tabs>
          <w:tab w:val="left" w:pos="1596"/>
        </w:tabs>
        <w:spacing w:before="240" w:after="120"/>
        <w:contextualSpacing/>
        <w:rPr>
          <w:rFonts w:asciiTheme="minorHAnsi" w:hAnsiTheme="minorHAnsi" w:cstheme="minorHAnsi"/>
          <w:bCs/>
          <w:szCs w:val="24"/>
        </w:rPr>
      </w:pPr>
    </w:p>
    <w:p w14:paraId="71D0F0AE" w14:textId="77AE2B5C" w:rsidR="00E2016A" w:rsidRDefault="00E2016A" w:rsidP="00E2016A">
      <w:pPr>
        <w:tabs>
          <w:tab w:val="left" w:pos="1596"/>
        </w:tabs>
        <w:spacing w:before="240" w:after="120"/>
        <w:contextualSpacing/>
        <w:rPr>
          <w:rFonts w:asciiTheme="minorHAnsi" w:hAnsiTheme="minorHAnsi" w:cstheme="minorHAnsi"/>
          <w:bCs/>
          <w:szCs w:val="24"/>
        </w:rPr>
      </w:pPr>
    </w:p>
    <w:p w14:paraId="6FC254D7" w14:textId="0D3DB604" w:rsidR="00E2016A" w:rsidRDefault="00E2016A" w:rsidP="00E2016A">
      <w:pPr>
        <w:tabs>
          <w:tab w:val="left" w:pos="1596"/>
        </w:tabs>
        <w:spacing w:before="240" w:after="120"/>
        <w:contextualSpacing/>
        <w:rPr>
          <w:rFonts w:asciiTheme="minorHAnsi" w:hAnsiTheme="minorHAnsi" w:cstheme="minorHAnsi"/>
          <w:bCs/>
          <w:szCs w:val="24"/>
        </w:rPr>
      </w:pPr>
    </w:p>
    <w:p w14:paraId="137C7F50" w14:textId="2A2CDAF5" w:rsidR="00E2016A" w:rsidRDefault="00E2016A" w:rsidP="00E2016A">
      <w:pPr>
        <w:tabs>
          <w:tab w:val="left" w:pos="1596"/>
        </w:tabs>
        <w:spacing w:before="240" w:after="120"/>
        <w:contextualSpacing/>
        <w:rPr>
          <w:rFonts w:asciiTheme="minorHAnsi" w:hAnsiTheme="minorHAnsi" w:cstheme="minorHAnsi"/>
          <w:bCs/>
          <w:szCs w:val="24"/>
        </w:rPr>
      </w:pPr>
    </w:p>
    <w:p w14:paraId="15D8BA01" w14:textId="36647967" w:rsidR="00E2016A" w:rsidRDefault="00E2016A" w:rsidP="00E2016A">
      <w:pPr>
        <w:tabs>
          <w:tab w:val="left" w:pos="1596"/>
        </w:tabs>
        <w:spacing w:before="240" w:after="120"/>
        <w:contextualSpacing/>
        <w:rPr>
          <w:rFonts w:asciiTheme="minorHAnsi" w:hAnsiTheme="minorHAnsi" w:cstheme="minorHAnsi"/>
          <w:bCs/>
          <w:szCs w:val="24"/>
        </w:rPr>
      </w:pPr>
    </w:p>
    <w:p w14:paraId="4792315F" w14:textId="4E7CD1E4" w:rsidR="00E2016A" w:rsidRDefault="00E2016A" w:rsidP="00E2016A">
      <w:pPr>
        <w:tabs>
          <w:tab w:val="left" w:pos="1596"/>
        </w:tabs>
        <w:spacing w:before="240" w:after="120"/>
        <w:contextualSpacing/>
        <w:rPr>
          <w:rFonts w:asciiTheme="minorHAnsi" w:hAnsiTheme="minorHAnsi" w:cstheme="minorHAnsi"/>
          <w:bCs/>
          <w:szCs w:val="24"/>
        </w:rPr>
      </w:pPr>
    </w:p>
    <w:p w14:paraId="258D0381" w14:textId="2DCC2004" w:rsidR="00E2016A" w:rsidRDefault="00E2016A" w:rsidP="00E2016A">
      <w:pPr>
        <w:tabs>
          <w:tab w:val="left" w:pos="1596"/>
        </w:tabs>
        <w:spacing w:before="240" w:after="120"/>
        <w:contextualSpacing/>
        <w:rPr>
          <w:rFonts w:asciiTheme="minorHAnsi" w:hAnsiTheme="minorHAnsi" w:cstheme="minorHAnsi"/>
          <w:bCs/>
          <w:szCs w:val="24"/>
        </w:rPr>
      </w:pPr>
    </w:p>
    <w:p w14:paraId="0AF4FD1E" w14:textId="739F1C32" w:rsidR="00E2016A" w:rsidRDefault="00E2016A" w:rsidP="00E2016A">
      <w:pPr>
        <w:tabs>
          <w:tab w:val="left" w:pos="1596"/>
        </w:tabs>
        <w:spacing w:before="240" w:after="120"/>
        <w:contextualSpacing/>
        <w:rPr>
          <w:rFonts w:asciiTheme="minorHAnsi" w:hAnsiTheme="minorHAnsi" w:cstheme="minorHAnsi"/>
          <w:bCs/>
          <w:szCs w:val="24"/>
        </w:rPr>
      </w:pPr>
    </w:p>
    <w:p w14:paraId="3A09A220" w14:textId="1E9D7820" w:rsidR="00E2016A" w:rsidRDefault="00E2016A" w:rsidP="00E2016A">
      <w:pPr>
        <w:tabs>
          <w:tab w:val="left" w:pos="1596"/>
        </w:tabs>
        <w:spacing w:before="240" w:after="120"/>
        <w:contextualSpacing/>
        <w:rPr>
          <w:rFonts w:asciiTheme="minorHAnsi" w:hAnsiTheme="minorHAnsi" w:cstheme="minorHAnsi"/>
          <w:bCs/>
          <w:szCs w:val="24"/>
        </w:rPr>
      </w:pPr>
    </w:p>
    <w:p w14:paraId="1A161694" w14:textId="5C6CF305" w:rsidR="00E2016A" w:rsidRDefault="00E2016A" w:rsidP="00E2016A">
      <w:pPr>
        <w:tabs>
          <w:tab w:val="left" w:pos="1596"/>
        </w:tabs>
        <w:spacing w:before="240" w:after="120"/>
        <w:contextualSpacing/>
        <w:rPr>
          <w:rFonts w:asciiTheme="minorHAnsi" w:hAnsiTheme="minorHAnsi" w:cstheme="minorHAnsi"/>
          <w:bCs/>
          <w:szCs w:val="24"/>
        </w:rPr>
      </w:pPr>
    </w:p>
    <w:p w14:paraId="5AB3FD0D" w14:textId="45FFCDB0" w:rsidR="00E2016A" w:rsidRDefault="00E2016A" w:rsidP="00E2016A">
      <w:pPr>
        <w:tabs>
          <w:tab w:val="left" w:pos="1596"/>
        </w:tabs>
        <w:spacing w:before="240" w:after="120"/>
        <w:contextualSpacing/>
        <w:rPr>
          <w:rFonts w:asciiTheme="minorHAnsi" w:hAnsiTheme="minorHAnsi" w:cstheme="minorHAnsi"/>
          <w:bCs/>
          <w:szCs w:val="24"/>
        </w:rPr>
      </w:pPr>
    </w:p>
    <w:p w14:paraId="0182BD58" w14:textId="0FA69BBC" w:rsidR="00E2016A" w:rsidRDefault="00E2016A" w:rsidP="00E2016A">
      <w:pPr>
        <w:tabs>
          <w:tab w:val="left" w:pos="1596"/>
        </w:tabs>
        <w:spacing w:before="240" w:after="120"/>
        <w:contextualSpacing/>
        <w:rPr>
          <w:rFonts w:asciiTheme="minorHAnsi" w:hAnsiTheme="minorHAnsi" w:cstheme="minorHAnsi"/>
          <w:bCs/>
          <w:szCs w:val="24"/>
        </w:rPr>
      </w:pPr>
    </w:p>
    <w:p w14:paraId="05B128B5" w14:textId="78736993" w:rsidR="00E2016A" w:rsidRDefault="00E2016A" w:rsidP="00E2016A">
      <w:pPr>
        <w:tabs>
          <w:tab w:val="left" w:pos="1596"/>
        </w:tabs>
        <w:spacing w:before="240" w:after="120"/>
        <w:contextualSpacing/>
        <w:rPr>
          <w:rFonts w:asciiTheme="minorHAnsi" w:hAnsiTheme="minorHAnsi" w:cstheme="minorHAnsi"/>
          <w:bCs/>
          <w:szCs w:val="24"/>
        </w:rPr>
      </w:pPr>
    </w:p>
    <w:p w14:paraId="7EA62F56" w14:textId="4872F34C" w:rsidR="00E2016A" w:rsidRDefault="00E2016A" w:rsidP="00E2016A">
      <w:pPr>
        <w:tabs>
          <w:tab w:val="left" w:pos="1596"/>
        </w:tabs>
        <w:spacing w:before="240" w:after="120"/>
        <w:contextualSpacing/>
        <w:rPr>
          <w:rFonts w:asciiTheme="minorHAnsi" w:hAnsiTheme="minorHAnsi" w:cstheme="minorHAnsi"/>
          <w:bCs/>
          <w:szCs w:val="24"/>
        </w:rPr>
      </w:pPr>
    </w:p>
    <w:p w14:paraId="7CEC8A97" w14:textId="198DB6D9" w:rsidR="00E2016A" w:rsidRDefault="00E2016A" w:rsidP="00E2016A">
      <w:pPr>
        <w:tabs>
          <w:tab w:val="left" w:pos="1596"/>
        </w:tabs>
        <w:spacing w:before="240" w:after="120"/>
        <w:contextualSpacing/>
        <w:rPr>
          <w:rFonts w:asciiTheme="minorHAnsi" w:hAnsiTheme="minorHAnsi" w:cstheme="minorHAnsi"/>
          <w:bCs/>
          <w:szCs w:val="24"/>
        </w:rPr>
      </w:pPr>
    </w:p>
    <w:p w14:paraId="477AC813" w14:textId="6052E0D2" w:rsidR="00E2016A" w:rsidRDefault="00E2016A" w:rsidP="00E2016A">
      <w:pPr>
        <w:tabs>
          <w:tab w:val="left" w:pos="1596"/>
        </w:tabs>
        <w:spacing w:before="240" w:after="120"/>
        <w:contextualSpacing/>
        <w:rPr>
          <w:rFonts w:asciiTheme="minorHAnsi" w:hAnsiTheme="minorHAnsi" w:cstheme="minorHAnsi"/>
          <w:bCs/>
          <w:szCs w:val="24"/>
        </w:rPr>
      </w:pPr>
    </w:p>
    <w:p w14:paraId="6687C768" w14:textId="01F9C8F0" w:rsidR="000C7304" w:rsidRDefault="000C7304" w:rsidP="00E2016A">
      <w:pPr>
        <w:tabs>
          <w:tab w:val="left" w:pos="1596"/>
        </w:tabs>
        <w:spacing w:before="240" w:after="120"/>
        <w:contextualSpacing/>
        <w:rPr>
          <w:rFonts w:asciiTheme="minorHAnsi" w:hAnsiTheme="minorHAnsi" w:cstheme="minorHAnsi"/>
          <w:bCs/>
          <w:szCs w:val="24"/>
        </w:rPr>
      </w:pPr>
    </w:p>
    <w:p w14:paraId="669E3EBB" w14:textId="5FD977D5" w:rsidR="000C7304" w:rsidRDefault="000C7304" w:rsidP="00E2016A">
      <w:pPr>
        <w:tabs>
          <w:tab w:val="left" w:pos="1596"/>
        </w:tabs>
        <w:spacing w:before="240" w:after="120"/>
        <w:contextualSpacing/>
        <w:rPr>
          <w:rFonts w:asciiTheme="minorHAnsi" w:hAnsiTheme="minorHAnsi" w:cstheme="minorHAnsi"/>
          <w:bCs/>
          <w:szCs w:val="24"/>
        </w:rPr>
      </w:pPr>
    </w:p>
    <w:p w14:paraId="5307A8DD" w14:textId="67E5FBA0" w:rsidR="000C7304" w:rsidRDefault="000C7304" w:rsidP="00E2016A">
      <w:pPr>
        <w:tabs>
          <w:tab w:val="left" w:pos="1596"/>
        </w:tabs>
        <w:spacing w:before="240" w:after="120"/>
        <w:contextualSpacing/>
        <w:rPr>
          <w:rFonts w:asciiTheme="minorHAnsi" w:hAnsiTheme="minorHAnsi" w:cstheme="minorHAnsi"/>
          <w:bCs/>
          <w:szCs w:val="24"/>
        </w:rPr>
      </w:pPr>
    </w:p>
    <w:p w14:paraId="7CF3250E" w14:textId="77777777" w:rsidR="000C7304" w:rsidRDefault="000C7304" w:rsidP="00E2016A">
      <w:pPr>
        <w:tabs>
          <w:tab w:val="left" w:pos="1596"/>
        </w:tabs>
        <w:spacing w:before="240" w:after="120"/>
        <w:contextualSpacing/>
        <w:rPr>
          <w:rFonts w:asciiTheme="minorHAnsi" w:hAnsiTheme="minorHAnsi" w:cstheme="minorHAnsi"/>
          <w:bCs/>
          <w:szCs w:val="24"/>
        </w:rPr>
      </w:pPr>
    </w:p>
    <w:p w14:paraId="3F1636B1" w14:textId="77777777" w:rsidR="00E2016A" w:rsidRPr="00E2016A" w:rsidRDefault="00E2016A" w:rsidP="00E2016A">
      <w:pPr>
        <w:tabs>
          <w:tab w:val="left" w:pos="1596"/>
        </w:tabs>
        <w:spacing w:before="240" w:after="120"/>
        <w:contextualSpacing/>
        <w:rPr>
          <w:rFonts w:asciiTheme="minorHAnsi" w:hAnsiTheme="minorHAnsi" w:cstheme="minorHAnsi"/>
          <w:bCs/>
          <w:szCs w:val="24"/>
        </w:rPr>
      </w:pPr>
    </w:p>
    <w:p w14:paraId="7936CA96" w14:textId="77777777" w:rsidR="009A33B4" w:rsidRPr="00E2016A" w:rsidRDefault="00E32075" w:rsidP="00EF61B0">
      <w:pPr>
        <w:pStyle w:val="Heading1"/>
        <w:contextualSpacing/>
        <w:rPr>
          <w:rStyle w:val="Hyperlink"/>
          <w:rFonts w:asciiTheme="minorHAnsi" w:hAnsiTheme="minorHAnsi" w:cstheme="minorHAnsi"/>
          <w:b w:val="0"/>
          <w:bCs/>
          <w:color w:val="auto"/>
          <w:sz w:val="24"/>
          <w:szCs w:val="24"/>
          <w:u w:val="none"/>
        </w:rPr>
      </w:pPr>
      <w:hyperlink r:id="rId13" w:history="1">
        <w:bookmarkStart w:id="1" w:name="_Toc46921662"/>
        <w:r w:rsidR="009A33B4" w:rsidRPr="00E2016A">
          <w:rPr>
            <w:rStyle w:val="Hyperlink"/>
            <w:rFonts w:asciiTheme="minorHAnsi" w:hAnsiTheme="minorHAnsi" w:cstheme="minorHAnsi"/>
            <w:b w:val="0"/>
            <w:bCs/>
            <w:color w:val="auto"/>
            <w:sz w:val="24"/>
            <w:szCs w:val="24"/>
            <w:u w:val="none"/>
          </w:rPr>
          <w:t>STUDY SYNOPSIS</w:t>
        </w:r>
        <w:bookmarkEnd w:id="1"/>
      </w:hyperlink>
    </w:p>
    <w:p w14:paraId="300E1FA3" w14:textId="2FE64547" w:rsidR="001727C6" w:rsidRPr="00E2016A" w:rsidRDefault="001727C6" w:rsidP="00EF61B0">
      <w:pPr>
        <w:pStyle w:val="Heading2"/>
        <w:spacing w:before="240"/>
        <w:ind w:left="578" w:hanging="578"/>
        <w:contextualSpacing/>
        <w:rPr>
          <w:rStyle w:val="Hyperlink"/>
          <w:rFonts w:asciiTheme="minorHAnsi" w:hAnsiTheme="minorHAnsi" w:cstheme="minorHAnsi"/>
          <w:b w:val="0"/>
          <w:bCs/>
          <w:color w:val="auto"/>
          <w:szCs w:val="24"/>
          <w:u w:val="none"/>
        </w:rPr>
      </w:pPr>
      <w:bookmarkStart w:id="2" w:name="_Toc46921663"/>
      <w:r w:rsidRPr="00E2016A">
        <w:rPr>
          <w:rStyle w:val="Hyperlink"/>
          <w:rFonts w:asciiTheme="minorHAnsi" w:hAnsiTheme="minorHAnsi" w:cstheme="minorHAnsi"/>
          <w:b w:val="0"/>
          <w:bCs/>
          <w:color w:val="auto"/>
          <w:szCs w:val="24"/>
          <w:u w:val="none"/>
        </w:rPr>
        <w:t>Synopsis</w:t>
      </w:r>
      <w:bookmarkEnd w:id="2"/>
    </w:p>
    <w:p w14:paraId="45CFA6B0" w14:textId="523CEE08" w:rsidR="001E331C" w:rsidRDefault="001E5225"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This is a</w:t>
      </w:r>
      <w:r w:rsidR="001E331C" w:rsidRPr="00E2016A">
        <w:rPr>
          <w:rFonts w:asciiTheme="minorHAnsi" w:hAnsiTheme="minorHAnsi" w:cstheme="minorHAnsi"/>
          <w:bCs/>
          <w:szCs w:val="24"/>
        </w:rPr>
        <w:t>n</w:t>
      </w:r>
      <w:r w:rsidRPr="00E2016A">
        <w:rPr>
          <w:rFonts w:asciiTheme="minorHAnsi" w:hAnsiTheme="minorHAnsi" w:cstheme="minorHAnsi"/>
          <w:bCs/>
          <w:szCs w:val="24"/>
        </w:rPr>
        <w:t xml:space="preserve"> </w:t>
      </w:r>
      <w:r w:rsidR="00370455" w:rsidRPr="00E2016A">
        <w:rPr>
          <w:rFonts w:asciiTheme="minorHAnsi" w:hAnsiTheme="minorHAnsi" w:cstheme="minorHAnsi"/>
          <w:bCs/>
          <w:szCs w:val="24"/>
        </w:rPr>
        <w:t xml:space="preserve">individual patient </w:t>
      </w:r>
      <w:r w:rsidRPr="00E2016A">
        <w:rPr>
          <w:rFonts w:asciiTheme="minorHAnsi" w:hAnsiTheme="minorHAnsi" w:cstheme="minorHAnsi"/>
          <w:bCs/>
          <w:szCs w:val="24"/>
        </w:rPr>
        <w:t xml:space="preserve">randomised controlled trial which aims to establish the optimal timing of delivery in late preterm pre-eclampsia in a low and middle-income setting. </w:t>
      </w:r>
    </w:p>
    <w:p w14:paraId="0684788F" w14:textId="77777777" w:rsidR="00E2016A" w:rsidRPr="00E2016A" w:rsidRDefault="00E2016A" w:rsidP="00EF61B0">
      <w:pPr>
        <w:spacing w:before="240" w:after="120"/>
        <w:contextualSpacing/>
        <w:rPr>
          <w:rFonts w:asciiTheme="minorHAnsi" w:hAnsiTheme="minorHAnsi" w:cstheme="minorHAnsi"/>
          <w:bCs/>
          <w:szCs w:val="24"/>
        </w:rPr>
      </w:pPr>
    </w:p>
    <w:p w14:paraId="61866862" w14:textId="2311BCA6" w:rsidR="00545774" w:rsidRDefault="001E5225"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Pregnant women in India and Zambia with a confirmed diagnosis of pre-eclampsia between 34</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 xml:space="preserve"> and 36</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xml:space="preserve"> weeks, not requiring immediate delive</w:t>
      </w:r>
      <w:r w:rsidR="005976F7" w:rsidRPr="00E2016A">
        <w:rPr>
          <w:rFonts w:asciiTheme="minorHAnsi" w:hAnsiTheme="minorHAnsi" w:cstheme="minorHAnsi"/>
          <w:bCs/>
          <w:szCs w:val="24"/>
        </w:rPr>
        <w:t>r</w:t>
      </w:r>
      <w:r w:rsidRPr="00E2016A">
        <w:rPr>
          <w:rFonts w:asciiTheme="minorHAnsi" w:hAnsiTheme="minorHAnsi" w:cstheme="minorHAnsi"/>
          <w:bCs/>
          <w:szCs w:val="24"/>
        </w:rPr>
        <w:t>y, will be invited to take part</w:t>
      </w:r>
      <w:r w:rsidR="005976F7" w:rsidRPr="00E2016A">
        <w:rPr>
          <w:rFonts w:asciiTheme="minorHAnsi" w:hAnsiTheme="minorHAnsi" w:cstheme="minorHAnsi"/>
          <w:bCs/>
          <w:szCs w:val="24"/>
        </w:rPr>
        <w:t>. Following randomisation</w:t>
      </w:r>
      <w:r w:rsidR="002B3536" w:rsidRPr="00E2016A">
        <w:rPr>
          <w:rFonts w:asciiTheme="minorHAnsi" w:hAnsiTheme="minorHAnsi" w:cstheme="minorHAnsi"/>
          <w:bCs/>
          <w:szCs w:val="24"/>
        </w:rPr>
        <w:t>,</w:t>
      </w:r>
      <w:r w:rsidR="005976F7" w:rsidRPr="00E2016A">
        <w:rPr>
          <w:rFonts w:asciiTheme="minorHAnsi" w:hAnsiTheme="minorHAnsi" w:cstheme="minorHAnsi"/>
          <w:bCs/>
          <w:szCs w:val="24"/>
        </w:rPr>
        <w:t xml:space="preserve"> they will be allocated to either planned early delivery (intervention arm) or expectant management (control arm). Maternal and infant outcome data will be collected until primary discharge from hospital. </w:t>
      </w:r>
    </w:p>
    <w:p w14:paraId="7A7EF6B5" w14:textId="77777777" w:rsidR="00E2016A" w:rsidRPr="00E2016A" w:rsidRDefault="00E2016A" w:rsidP="00EF61B0">
      <w:pPr>
        <w:spacing w:before="240" w:after="120"/>
        <w:contextualSpacing/>
        <w:rPr>
          <w:rFonts w:asciiTheme="minorHAnsi" w:hAnsiTheme="minorHAnsi" w:cstheme="minorHAnsi"/>
          <w:bCs/>
          <w:szCs w:val="24"/>
        </w:rPr>
      </w:pPr>
    </w:p>
    <w:p w14:paraId="5B7F433B" w14:textId="73CB65C0" w:rsidR="00EF61B0" w:rsidRPr="00E2016A" w:rsidRDefault="00AD2096"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Results will be reported according to the recommendations of the </w:t>
      </w:r>
      <w:r w:rsidR="00370455" w:rsidRPr="00E2016A">
        <w:rPr>
          <w:rFonts w:asciiTheme="minorHAnsi" w:hAnsiTheme="minorHAnsi" w:cstheme="minorHAnsi"/>
          <w:bCs/>
          <w:szCs w:val="24"/>
        </w:rPr>
        <w:t>CONSORT</w:t>
      </w:r>
      <w:r w:rsidRPr="00E2016A">
        <w:rPr>
          <w:rFonts w:asciiTheme="minorHAnsi" w:hAnsiTheme="minorHAnsi" w:cstheme="minorHAnsi"/>
          <w:bCs/>
          <w:szCs w:val="24"/>
        </w:rPr>
        <w:t xml:space="preserve"> group</w:t>
      </w:r>
      <w:r w:rsidR="00474293" w:rsidRPr="00E2016A">
        <w:rPr>
          <w:rFonts w:asciiTheme="minorHAnsi" w:hAnsiTheme="minorHAnsi" w:cstheme="minorHAnsi"/>
          <w:bCs/>
          <w:szCs w:val="24"/>
        </w:rPr>
        <w:fldChar w:fldCharType="begin" w:fldLock="1"/>
      </w:r>
      <w:r w:rsidR="00991CCB" w:rsidRPr="00E2016A">
        <w:rPr>
          <w:rFonts w:asciiTheme="minorHAnsi" w:hAnsiTheme="minorHAnsi" w:cstheme="minorHAnsi"/>
          <w:bCs/>
          <w:szCs w:val="24"/>
        </w:rPr>
        <w:instrText>ADDIN CSL_CITATION {"citationItems":[{"id":"ITEM-1","itemData":{"DOI":"10.1016/S0140-6736(10)60456-4","ISSN":"01406736","author":[{"dropping-particle":"","family":"The Lancet","given":"","non-dropping-particle":"","parse-names":false,"suffix":""}],"container-title":"The Lancet","id":"ITEM-1","issue":"9721","issued":{"date-parts":[["2010"]]},"page":"1136","title":"Consort 2010","type":"article-journal","volume":"375"},"uris":["http://www.mendeley.com/documents/?uuid=1d640fe7-edf0-44d5-b210-274d78e80caf"]}],"mendeley":{"formattedCitation":"(1)","plainTextFormattedCitation":"(1)","previouslyFormattedCitation":"(1)"},"properties":{"noteIndex":0},"schema":"https://github.com/citation-style-language/schema/raw/master/csl-citation.json"}</w:instrText>
      </w:r>
      <w:r w:rsidR="00474293" w:rsidRPr="00E2016A">
        <w:rPr>
          <w:rFonts w:asciiTheme="minorHAnsi" w:hAnsiTheme="minorHAnsi" w:cstheme="minorHAnsi"/>
          <w:bCs/>
          <w:szCs w:val="24"/>
        </w:rPr>
        <w:fldChar w:fldCharType="separate"/>
      </w:r>
      <w:r w:rsidR="004B248E" w:rsidRPr="00E2016A">
        <w:rPr>
          <w:rFonts w:asciiTheme="minorHAnsi" w:hAnsiTheme="minorHAnsi" w:cstheme="minorHAnsi"/>
          <w:bCs/>
          <w:noProof/>
          <w:szCs w:val="24"/>
        </w:rPr>
        <w:t>(1)</w:t>
      </w:r>
      <w:r w:rsidR="00474293" w:rsidRPr="00E2016A">
        <w:rPr>
          <w:rFonts w:asciiTheme="minorHAnsi" w:hAnsiTheme="minorHAnsi" w:cstheme="minorHAnsi"/>
          <w:bCs/>
          <w:szCs w:val="24"/>
        </w:rPr>
        <w:fldChar w:fldCharType="end"/>
      </w:r>
      <w:r w:rsidR="00AB5A80" w:rsidRPr="00E2016A">
        <w:rPr>
          <w:rFonts w:asciiTheme="minorHAnsi" w:hAnsiTheme="minorHAnsi" w:cstheme="minorHAnsi"/>
          <w:bCs/>
          <w:szCs w:val="24"/>
        </w:rPr>
        <w:t>.</w:t>
      </w:r>
    </w:p>
    <w:p w14:paraId="2746FB6A" w14:textId="437C59E0" w:rsidR="006A33FD" w:rsidRPr="00E2016A" w:rsidRDefault="00E32075" w:rsidP="00EF61B0">
      <w:pPr>
        <w:pStyle w:val="Heading1"/>
        <w:contextualSpacing/>
        <w:rPr>
          <w:rFonts w:asciiTheme="minorHAnsi" w:hAnsiTheme="minorHAnsi" w:cstheme="minorHAnsi"/>
          <w:b w:val="0"/>
          <w:bCs/>
          <w:sz w:val="24"/>
          <w:szCs w:val="24"/>
        </w:rPr>
      </w:pPr>
      <w:hyperlink r:id="rId14" w:history="1">
        <w:bookmarkStart w:id="3" w:name="_Toc46921664"/>
        <w:r w:rsidR="009A33B4" w:rsidRPr="00E2016A">
          <w:rPr>
            <w:rStyle w:val="Hyperlink"/>
            <w:rFonts w:asciiTheme="minorHAnsi" w:hAnsiTheme="minorHAnsi" w:cstheme="minorHAnsi"/>
            <w:b w:val="0"/>
            <w:bCs/>
            <w:color w:val="auto"/>
            <w:sz w:val="24"/>
            <w:szCs w:val="24"/>
            <w:u w:val="none"/>
          </w:rPr>
          <w:t>STUDY OBJECTIVES</w:t>
        </w:r>
        <w:bookmarkEnd w:id="3"/>
      </w:hyperlink>
    </w:p>
    <w:p w14:paraId="6927D6E4" w14:textId="748C92E5" w:rsidR="00A339AC" w:rsidRPr="00E2016A" w:rsidRDefault="00E32075" w:rsidP="00EF61B0">
      <w:pPr>
        <w:pStyle w:val="Heading2"/>
        <w:spacing w:before="240"/>
        <w:contextualSpacing/>
        <w:rPr>
          <w:rStyle w:val="Hyperlink"/>
          <w:rFonts w:asciiTheme="minorHAnsi" w:hAnsiTheme="minorHAnsi" w:cstheme="minorHAnsi"/>
          <w:b w:val="0"/>
          <w:bCs/>
          <w:color w:val="auto"/>
          <w:szCs w:val="24"/>
          <w:u w:val="none"/>
        </w:rPr>
      </w:pPr>
      <w:hyperlink r:id="rId15" w:history="1">
        <w:bookmarkStart w:id="4" w:name="_Toc46921665"/>
        <w:r w:rsidR="006A33FD" w:rsidRPr="00E2016A">
          <w:rPr>
            <w:rStyle w:val="Hyperlink"/>
            <w:rFonts w:asciiTheme="minorHAnsi" w:hAnsiTheme="minorHAnsi" w:cstheme="minorHAnsi"/>
            <w:b w:val="0"/>
            <w:bCs/>
            <w:color w:val="auto"/>
            <w:szCs w:val="24"/>
            <w:u w:val="none"/>
          </w:rPr>
          <w:t>Primary o</w:t>
        </w:r>
        <w:r w:rsidR="009A33B4" w:rsidRPr="00E2016A">
          <w:rPr>
            <w:rStyle w:val="Hyperlink"/>
            <w:rFonts w:asciiTheme="minorHAnsi" w:hAnsiTheme="minorHAnsi" w:cstheme="minorHAnsi"/>
            <w:b w:val="0"/>
            <w:bCs/>
            <w:color w:val="auto"/>
            <w:szCs w:val="24"/>
            <w:u w:val="none"/>
          </w:rPr>
          <w:t>bjective</w:t>
        </w:r>
      </w:hyperlink>
      <w:r w:rsidR="00E2016A">
        <w:rPr>
          <w:rStyle w:val="Hyperlink"/>
          <w:rFonts w:asciiTheme="minorHAnsi" w:hAnsiTheme="minorHAnsi" w:cstheme="minorHAnsi"/>
          <w:b w:val="0"/>
          <w:bCs/>
          <w:color w:val="auto"/>
          <w:szCs w:val="24"/>
          <w:u w:val="none"/>
        </w:rPr>
        <w:t>s</w:t>
      </w:r>
      <w:bookmarkEnd w:id="4"/>
    </w:p>
    <w:p w14:paraId="273D121A" w14:textId="3C4312B0" w:rsidR="003212FF" w:rsidRPr="00E2016A" w:rsidRDefault="003212FF"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The aim of this trial is to establish whether planned early delivery in pre-eclampsia between 34</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 xml:space="preserve"> and 36</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xml:space="preserve"> weeks can reduce adverse pregnancy outcomes compared to expectant management in a low and middle-income setting</w:t>
      </w:r>
      <w:r w:rsidR="00370455" w:rsidRPr="00E2016A">
        <w:rPr>
          <w:rFonts w:asciiTheme="minorHAnsi" w:hAnsiTheme="minorHAnsi" w:cstheme="minorHAnsi"/>
          <w:bCs/>
          <w:szCs w:val="24"/>
        </w:rPr>
        <w:t xml:space="preserve">, without </w:t>
      </w:r>
      <w:r w:rsidR="001E331C" w:rsidRPr="00E2016A">
        <w:rPr>
          <w:rFonts w:asciiTheme="minorHAnsi" w:hAnsiTheme="minorHAnsi" w:cstheme="minorHAnsi"/>
          <w:bCs/>
          <w:szCs w:val="24"/>
        </w:rPr>
        <w:t>significantly increasing risk</w:t>
      </w:r>
      <w:r w:rsidR="00370455" w:rsidRPr="00E2016A">
        <w:rPr>
          <w:rFonts w:asciiTheme="minorHAnsi" w:hAnsiTheme="minorHAnsi" w:cstheme="minorHAnsi"/>
          <w:bCs/>
          <w:szCs w:val="24"/>
        </w:rPr>
        <w:t xml:space="preserve"> to the </w:t>
      </w:r>
      <w:r w:rsidR="0068513D" w:rsidRPr="00E2016A">
        <w:rPr>
          <w:rFonts w:asciiTheme="minorHAnsi" w:hAnsiTheme="minorHAnsi" w:cstheme="minorHAnsi"/>
          <w:bCs/>
          <w:szCs w:val="24"/>
        </w:rPr>
        <w:t>infant.</w:t>
      </w:r>
    </w:p>
    <w:p w14:paraId="7430C51F" w14:textId="77777777" w:rsidR="00EF61B0" w:rsidRPr="00E2016A" w:rsidRDefault="00EF61B0" w:rsidP="00EF61B0">
      <w:pPr>
        <w:spacing w:before="240" w:after="120"/>
        <w:contextualSpacing/>
        <w:rPr>
          <w:rFonts w:asciiTheme="minorHAnsi" w:hAnsiTheme="minorHAnsi" w:cstheme="minorHAnsi"/>
          <w:bCs/>
          <w:szCs w:val="24"/>
        </w:rPr>
      </w:pPr>
    </w:p>
    <w:p w14:paraId="4614A127" w14:textId="5D0B7B72" w:rsidR="00EF61B0" w:rsidRPr="00E2016A" w:rsidRDefault="003212FF" w:rsidP="00E2016A">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The primary objectives are:</w:t>
      </w:r>
    </w:p>
    <w:p w14:paraId="3E9DC94D" w14:textId="77777777" w:rsidR="00EF61B0" w:rsidRPr="00E2016A" w:rsidRDefault="00370455" w:rsidP="00EF61B0">
      <w:pPr>
        <w:pStyle w:val="ListParagraph"/>
        <w:numPr>
          <w:ilvl w:val="0"/>
          <w:numId w:val="16"/>
        </w:numPr>
        <w:spacing w:before="240" w:after="120"/>
        <w:rPr>
          <w:rFonts w:asciiTheme="minorHAnsi" w:hAnsiTheme="minorHAnsi" w:cstheme="minorHAnsi"/>
          <w:bCs/>
          <w:szCs w:val="24"/>
        </w:rPr>
      </w:pPr>
      <w:r w:rsidRPr="00E2016A">
        <w:rPr>
          <w:rFonts w:asciiTheme="minorHAnsi" w:hAnsiTheme="minorHAnsi" w:cstheme="minorHAnsi"/>
          <w:bCs/>
          <w:szCs w:val="24"/>
        </w:rPr>
        <w:t>Eff</w:t>
      </w:r>
      <w:r w:rsidR="00F716A0" w:rsidRPr="00E2016A">
        <w:rPr>
          <w:rFonts w:asciiTheme="minorHAnsi" w:hAnsiTheme="minorHAnsi" w:cstheme="minorHAnsi"/>
          <w:bCs/>
          <w:szCs w:val="24"/>
        </w:rPr>
        <w:t>ectiveness</w:t>
      </w:r>
      <w:r w:rsidRPr="00E2016A">
        <w:rPr>
          <w:rFonts w:asciiTheme="minorHAnsi" w:hAnsiTheme="minorHAnsi" w:cstheme="minorHAnsi"/>
          <w:bCs/>
          <w:szCs w:val="24"/>
        </w:rPr>
        <w:t xml:space="preserve">: </w:t>
      </w:r>
      <w:r w:rsidR="003212FF" w:rsidRPr="00E2016A">
        <w:rPr>
          <w:rFonts w:asciiTheme="minorHAnsi" w:hAnsiTheme="minorHAnsi" w:cstheme="minorHAnsi"/>
          <w:bCs/>
          <w:szCs w:val="24"/>
        </w:rPr>
        <w:t>To evaluate whether planned early delivery for women with pre-eclampsia between 34</w:t>
      </w:r>
      <w:r w:rsidR="003212FF" w:rsidRPr="00E2016A">
        <w:rPr>
          <w:rFonts w:asciiTheme="minorHAnsi" w:hAnsiTheme="minorHAnsi" w:cstheme="minorHAnsi"/>
          <w:bCs/>
          <w:szCs w:val="24"/>
          <w:vertAlign w:val="superscript"/>
        </w:rPr>
        <w:t>+0</w:t>
      </w:r>
      <w:r w:rsidR="003212FF" w:rsidRPr="00E2016A">
        <w:rPr>
          <w:rFonts w:asciiTheme="minorHAnsi" w:hAnsiTheme="minorHAnsi" w:cstheme="minorHAnsi"/>
          <w:bCs/>
          <w:szCs w:val="24"/>
        </w:rPr>
        <w:t xml:space="preserve"> and 36</w:t>
      </w:r>
      <w:r w:rsidR="003212FF" w:rsidRPr="00E2016A">
        <w:rPr>
          <w:rFonts w:asciiTheme="minorHAnsi" w:hAnsiTheme="minorHAnsi" w:cstheme="minorHAnsi"/>
          <w:bCs/>
          <w:szCs w:val="24"/>
          <w:vertAlign w:val="superscript"/>
        </w:rPr>
        <w:t>+6</w:t>
      </w:r>
      <w:r w:rsidR="003212FF" w:rsidRPr="00E2016A">
        <w:rPr>
          <w:rFonts w:asciiTheme="minorHAnsi" w:hAnsiTheme="minorHAnsi" w:cstheme="minorHAnsi"/>
          <w:bCs/>
          <w:szCs w:val="24"/>
        </w:rPr>
        <w:t xml:space="preserve"> weeks of gestation can reduce maternal mortality and morbidity based on a composite of outcomes during pregnancy and delivery, until primary hospital discharge.</w:t>
      </w:r>
    </w:p>
    <w:p w14:paraId="31BF5131" w14:textId="77777777" w:rsidR="00EF61B0" w:rsidRPr="00E2016A" w:rsidRDefault="00EF61B0" w:rsidP="00EF61B0">
      <w:pPr>
        <w:pStyle w:val="ListParagraph"/>
        <w:spacing w:before="240" w:after="120"/>
        <w:rPr>
          <w:rFonts w:asciiTheme="minorHAnsi" w:hAnsiTheme="minorHAnsi" w:cstheme="minorHAnsi"/>
          <w:bCs/>
          <w:szCs w:val="24"/>
        </w:rPr>
      </w:pPr>
    </w:p>
    <w:p w14:paraId="4DABEF34" w14:textId="73B97E5C" w:rsidR="00EF61B0" w:rsidRPr="00E2016A" w:rsidRDefault="003212FF" w:rsidP="00EF61B0">
      <w:pPr>
        <w:pStyle w:val="ListParagraph"/>
        <w:numPr>
          <w:ilvl w:val="0"/>
          <w:numId w:val="16"/>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 </w:t>
      </w:r>
      <w:r w:rsidR="00370455" w:rsidRPr="00E2016A">
        <w:rPr>
          <w:rFonts w:asciiTheme="minorHAnsi" w:hAnsiTheme="minorHAnsi" w:cstheme="minorHAnsi"/>
          <w:bCs/>
          <w:szCs w:val="24"/>
        </w:rPr>
        <w:t xml:space="preserve">Safety: </w:t>
      </w:r>
      <w:r w:rsidRPr="00E2016A">
        <w:rPr>
          <w:rFonts w:asciiTheme="minorHAnsi" w:hAnsiTheme="minorHAnsi" w:cstheme="minorHAnsi"/>
          <w:bCs/>
          <w:szCs w:val="24"/>
        </w:rPr>
        <w:t xml:space="preserve">To evaluate the impact of the intervention on short term </w:t>
      </w:r>
      <w:r w:rsidR="00E43160" w:rsidRPr="00E2016A">
        <w:rPr>
          <w:rFonts w:asciiTheme="minorHAnsi" w:hAnsiTheme="minorHAnsi" w:cstheme="minorHAnsi"/>
          <w:bCs/>
          <w:szCs w:val="24"/>
        </w:rPr>
        <w:t>perinatal</w:t>
      </w:r>
      <w:r w:rsidRPr="00E2016A">
        <w:rPr>
          <w:rFonts w:asciiTheme="minorHAnsi" w:hAnsiTheme="minorHAnsi" w:cstheme="minorHAnsi"/>
          <w:bCs/>
          <w:szCs w:val="24"/>
        </w:rPr>
        <w:t xml:space="preserve"> outcomes. These will be assessed based on a composite of </w:t>
      </w:r>
      <w:r w:rsidR="009C260B">
        <w:rPr>
          <w:rFonts w:asciiTheme="minorHAnsi" w:hAnsiTheme="minorHAnsi" w:cstheme="minorHAnsi"/>
          <w:bCs/>
          <w:szCs w:val="24"/>
        </w:rPr>
        <w:t xml:space="preserve">one or more of </w:t>
      </w:r>
      <w:r w:rsidRPr="00E2016A">
        <w:rPr>
          <w:rFonts w:asciiTheme="minorHAnsi" w:hAnsiTheme="minorHAnsi" w:cstheme="minorHAnsi"/>
          <w:bCs/>
          <w:szCs w:val="24"/>
        </w:rPr>
        <w:t xml:space="preserve">stillbirth, neonatal death </w:t>
      </w:r>
      <w:r w:rsidR="009C260B">
        <w:rPr>
          <w:rFonts w:asciiTheme="minorHAnsi" w:hAnsiTheme="minorHAnsi" w:cstheme="minorHAnsi"/>
          <w:bCs/>
          <w:szCs w:val="24"/>
        </w:rPr>
        <w:t>or</w:t>
      </w:r>
      <w:r w:rsidRPr="00E2016A">
        <w:rPr>
          <w:rFonts w:asciiTheme="minorHAnsi" w:hAnsiTheme="minorHAnsi" w:cstheme="minorHAnsi"/>
          <w:bCs/>
          <w:szCs w:val="24"/>
        </w:rPr>
        <w:t xml:space="preserve"> neonatal unit admission for &gt;48hrs due to neonatal morbidity, until primary hospital discharge.</w:t>
      </w:r>
    </w:p>
    <w:p w14:paraId="33D1BF82" w14:textId="4FEC571F" w:rsidR="00EF61B0" w:rsidRDefault="00E32075" w:rsidP="00EF61B0">
      <w:pPr>
        <w:pStyle w:val="Heading2"/>
        <w:spacing w:before="240"/>
        <w:contextualSpacing/>
        <w:rPr>
          <w:rStyle w:val="Hyperlink"/>
          <w:rFonts w:asciiTheme="minorHAnsi" w:hAnsiTheme="minorHAnsi" w:cstheme="minorHAnsi"/>
          <w:b w:val="0"/>
          <w:bCs/>
          <w:color w:val="auto"/>
          <w:szCs w:val="24"/>
          <w:u w:val="none"/>
        </w:rPr>
      </w:pPr>
      <w:hyperlink r:id="rId16" w:history="1">
        <w:bookmarkStart w:id="5" w:name="_Toc46921666"/>
        <w:r w:rsidR="006A33FD" w:rsidRPr="00E2016A">
          <w:rPr>
            <w:rStyle w:val="Hyperlink"/>
            <w:rFonts w:asciiTheme="minorHAnsi" w:hAnsiTheme="minorHAnsi" w:cstheme="minorHAnsi"/>
            <w:b w:val="0"/>
            <w:bCs/>
            <w:color w:val="auto"/>
            <w:szCs w:val="24"/>
            <w:u w:val="none"/>
          </w:rPr>
          <w:t>Secondary o</w:t>
        </w:r>
        <w:r w:rsidR="009A33B4" w:rsidRPr="00E2016A">
          <w:rPr>
            <w:rStyle w:val="Hyperlink"/>
            <w:rFonts w:asciiTheme="minorHAnsi" w:hAnsiTheme="minorHAnsi" w:cstheme="minorHAnsi"/>
            <w:b w:val="0"/>
            <w:bCs/>
            <w:color w:val="auto"/>
            <w:szCs w:val="24"/>
            <w:u w:val="none"/>
          </w:rPr>
          <w:t>bjectives</w:t>
        </w:r>
        <w:bookmarkEnd w:id="5"/>
      </w:hyperlink>
    </w:p>
    <w:p w14:paraId="3DFFE4CC" w14:textId="0D55422C" w:rsidR="00E2016A" w:rsidRPr="00E2016A" w:rsidRDefault="00E2016A" w:rsidP="00E2016A">
      <w:pPr>
        <w:rPr>
          <w:rFonts w:asciiTheme="minorHAnsi" w:hAnsiTheme="minorHAnsi" w:cstheme="minorHAnsi"/>
        </w:rPr>
      </w:pPr>
      <w:r w:rsidRPr="00E2016A">
        <w:rPr>
          <w:rFonts w:asciiTheme="minorHAnsi" w:hAnsiTheme="minorHAnsi" w:cstheme="minorHAnsi"/>
        </w:rPr>
        <w:t>The secondary objectives are:</w:t>
      </w:r>
    </w:p>
    <w:p w14:paraId="46247343" w14:textId="34BB929C" w:rsidR="008F1A6F" w:rsidRPr="00E2016A" w:rsidRDefault="008F1A6F"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1. To evaluate the impact of the intervention on individual components of the primary outcomes and other secondary short-term outcomes for th</w:t>
      </w:r>
      <w:r w:rsidR="00103F7D" w:rsidRPr="00E2016A">
        <w:rPr>
          <w:rFonts w:asciiTheme="minorHAnsi" w:hAnsiTheme="minorHAnsi" w:cstheme="minorHAnsi"/>
          <w:bCs/>
          <w:szCs w:val="24"/>
        </w:rPr>
        <w:t>e woman</w:t>
      </w:r>
      <w:r w:rsidRPr="00E2016A">
        <w:rPr>
          <w:rFonts w:asciiTheme="minorHAnsi" w:hAnsiTheme="minorHAnsi" w:cstheme="minorHAnsi"/>
          <w:bCs/>
          <w:szCs w:val="24"/>
        </w:rPr>
        <w:t xml:space="preserve"> and baby</w:t>
      </w:r>
    </w:p>
    <w:p w14:paraId="7F66990B" w14:textId="2106B02D" w:rsidR="008F1A6F" w:rsidRPr="00E2016A" w:rsidRDefault="008F1A6F"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2. To evaluate the impact of the intervention on health resource use</w:t>
      </w:r>
    </w:p>
    <w:p w14:paraId="1E0A34AF" w14:textId="77777777" w:rsidR="008F1A6F" w:rsidRPr="00E2016A" w:rsidRDefault="008F1A6F"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3. To assess how the intervention influences the experiences of women and their families</w:t>
      </w:r>
    </w:p>
    <w:p w14:paraId="3E567B29" w14:textId="6FE29C2B" w:rsidR="002B3536" w:rsidRPr="00E2016A" w:rsidRDefault="008F1A6F"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lastRenderedPageBreak/>
        <w:t>4.  To evaluate how the effectiveness of the intervention and its implementation is influenced by external factors - specifically resource availability and health system factors.</w:t>
      </w:r>
    </w:p>
    <w:p w14:paraId="7A4CD1E9" w14:textId="4781685A" w:rsidR="002B3536" w:rsidRPr="00E2016A" w:rsidRDefault="00E32075" w:rsidP="00EF61B0">
      <w:pPr>
        <w:pStyle w:val="Heading1"/>
        <w:contextualSpacing/>
        <w:rPr>
          <w:rFonts w:asciiTheme="minorHAnsi" w:hAnsiTheme="minorHAnsi" w:cstheme="minorHAnsi"/>
          <w:b w:val="0"/>
          <w:bCs/>
          <w:sz w:val="24"/>
          <w:szCs w:val="24"/>
        </w:rPr>
      </w:pPr>
      <w:hyperlink r:id="rId17" w:history="1">
        <w:bookmarkStart w:id="6" w:name="_Toc46921667"/>
        <w:r w:rsidR="009A33B4" w:rsidRPr="00E2016A">
          <w:rPr>
            <w:rStyle w:val="Hyperlink"/>
            <w:rFonts w:asciiTheme="minorHAnsi" w:hAnsiTheme="minorHAnsi" w:cstheme="minorHAnsi"/>
            <w:b w:val="0"/>
            <w:bCs/>
            <w:color w:val="auto"/>
            <w:sz w:val="24"/>
            <w:szCs w:val="24"/>
            <w:u w:val="none"/>
          </w:rPr>
          <w:t xml:space="preserve">STUDY </w:t>
        </w:r>
        <w:r w:rsidR="00A339AC" w:rsidRPr="00E2016A">
          <w:rPr>
            <w:rStyle w:val="Hyperlink"/>
            <w:rFonts w:asciiTheme="minorHAnsi" w:hAnsiTheme="minorHAnsi" w:cstheme="minorHAnsi"/>
            <w:b w:val="0"/>
            <w:bCs/>
            <w:color w:val="auto"/>
            <w:sz w:val="24"/>
            <w:szCs w:val="24"/>
            <w:u w:val="none"/>
          </w:rPr>
          <w:t>METHODS</w:t>
        </w:r>
        <w:bookmarkEnd w:id="6"/>
      </w:hyperlink>
    </w:p>
    <w:p w14:paraId="6A2E9D2F" w14:textId="11BB82E3" w:rsidR="00A339AC" w:rsidRPr="00E2016A" w:rsidRDefault="00A339AC" w:rsidP="00EF61B0">
      <w:pPr>
        <w:pStyle w:val="Heading2"/>
        <w:spacing w:before="240"/>
        <w:contextualSpacing/>
        <w:rPr>
          <w:rStyle w:val="Hyperlink"/>
          <w:rFonts w:asciiTheme="minorHAnsi" w:hAnsiTheme="minorHAnsi" w:cstheme="minorHAnsi"/>
          <w:b w:val="0"/>
          <w:bCs/>
          <w:color w:val="auto"/>
          <w:szCs w:val="24"/>
          <w:u w:val="none"/>
        </w:rPr>
      </w:pPr>
      <w:bookmarkStart w:id="7" w:name="_Toc46921668"/>
      <w:r w:rsidRPr="00E2016A">
        <w:rPr>
          <w:rFonts w:asciiTheme="minorHAnsi" w:hAnsiTheme="minorHAnsi" w:cstheme="minorHAnsi"/>
          <w:b w:val="0"/>
          <w:bCs/>
          <w:szCs w:val="24"/>
        </w:rPr>
        <w:t>Trial</w:t>
      </w:r>
      <w:r w:rsidRPr="00E2016A">
        <w:rPr>
          <w:rStyle w:val="Hyperlink"/>
          <w:rFonts w:asciiTheme="minorHAnsi" w:hAnsiTheme="minorHAnsi" w:cstheme="minorHAnsi"/>
          <w:b w:val="0"/>
          <w:bCs/>
          <w:color w:val="auto"/>
          <w:szCs w:val="24"/>
          <w:u w:val="none"/>
        </w:rPr>
        <w:t xml:space="preserve"> design</w:t>
      </w:r>
      <w:bookmarkEnd w:id="7"/>
    </w:p>
    <w:p w14:paraId="55AC232A" w14:textId="27CC77E7" w:rsidR="00F16FDF" w:rsidRPr="00E2016A" w:rsidRDefault="00E41570"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This will be a pragmatic, multicentre, individual randomised controlled trial of planned early delivery versus expectant management in women with pre-eclampsia between 34</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 xml:space="preserve"> </w:t>
      </w:r>
      <w:r w:rsidR="002B3536" w:rsidRPr="00E2016A">
        <w:rPr>
          <w:rFonts w:asciiTheme="minorHAnsi" w:hAnsiTheme="minorHAnsi" w:cstheme="minorHAnsi"/>
          <w:bCs/>
          <w:szCs w:val="24"/>
        </w:rPr>
        <w:t xml:space="preserve">- </w:t>
      </w:r>
      <w:r w:rsidRPr="00E2016A">
        <w:rPr>
          <w:rFonts w:asciiTheme="minorHAnsi" w:hAnsiTheme="minorHAnsi" w:cstheme="minorHAnsi"/>
          <w:bCs/>
          <w:szCs w:val="24"/>
        </w:rPr>
        <w:t>36</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xml:space="preserve"> weeks’ gestation inclusive.</w:t>
      </w:r>
    </w:p>
    <w:p w14:paraId="6A209F0C" w14:textId="77777777" w:rsidR="00EF61B0" w:rsidRPr="00E2016A" w:rsidRDefault="00EF61B0" w:rsidP="00EF61B0">
      <w:pPr>
        <w:spacing w:before="240" w:after="120"/>
        <w:contextualSpacing/>
        <w:rPr>
          <w:rFonts w:asciiTheme="minorHAnsi" w:hAnsiTheme="minorHAnsi" w:cstheme="minorHAnsi"/>
          <w:bCs/>
          <w:szCs w:val="24"/>
        </w:rPr>
      </w:pPr>
    </w:p>
    <w:p w14:paraId="2A17AAFE" w14:textId="0082902A" w:rsidR="009E5C2B" w:rsidRPr="00E2016A" w:rsidRDefault="009E5C2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Following an informed consent process, trial participants will be randomised via an online database (</w:t>
      </w:r>
      <w:proofErr w:type="spellStart"/>
      <w:r w:rsidRPr="00E2016A">
        <w:rPr>
          <w:rFonts w:asciiTheme="minorHAnsi" w:hAnsiTheme="minorHAnsi" w:cstheme="minorHAnsi"/>
          <w:bCs/>
          <w:szCs w:val="24"/>
        </w:rPr>
        <w:t>MedSciNet</w:t>
      </w:r>
      <w:proofErr w:type="spellEnd"/>
      <w:r w:rsidRPr="00E2016A">
        <w:rPr>
          <w:rFonts w:asciiTheme="minorHAnsi" w:hAnsiTheme="minorHAnsi" w:cstheme="minorHAnsi"/>
          <w:bCs/>
          <w:szCs w:val="24"/>
        </w:rPr>
        <w:t>) to one of two treatment arms:</w:t>
      </w:r>
    </w:p>
    <w:p w14:paraId="2BE157F4" w14:textId="77777777" w:rsidR="00EF61B0" w:rsidRPr="00E2016A" w:rsidRDefault="00EF61B0" w:rsidP="00EF61B0">
      <w:pPr>
        <w:spacing w:before="240" w:after="120"/>
        <w:contextualSpacing/>
        <w:rPr>
          <w:rFonts w:asciiTheme="minorHAnsi" w:hAnsiTheme="minorHAnsi" w:cstheme="minorHAnsi"/>
          <w:bCs/>
          <w:szCs w:val="24"/>
        </w:rPr>
      </w:pPr>
    </w:p>
    <w:p w14:paraId="2212C758" w14:textId="7FE1822D" w:rsidR="009E5C2B" w:rsidRPr="00E2016A" w:rsidRDefault="009E5C2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Intervention arm</w:t>
      </w:r>
      <w:r w:rsidR="00E2016A">
        <w:rPr>
          <w:rFonts w:asciiTheme="minorHAnsi" w:hAnsiTheme="minorHAnsi" w:cstheme="minorHAnsi"/>
          <w:bCs/>
          <w:szCs w:val="24"/>
        </w:rPr>
        <w:t xml:space="preserve"> -</w:t>
      </w:r>
      <w:r w:rsidRPr="00E2016A">
        <w:rPr>
          <w:rFonts w:asciiTheme="minorHAnsi" w:hAnsiTheme="minorHAnsi" w:cstheme="minorHAnsi"/>
          <w:bCs/>
          <w:szCs w:val="24"/>
        </w:rPr>
        <w:t xml:space="preserve"> planned early delivery (via induction of labour o</w:t>
      </w:r>
      <w:r w:rsidR="002B3536" w:rsidRPr="00E2016A">
        <w:rPr>
          <w:rFonts w:asciiTheme="minorHAnsi" w:hAnsiTheme="minorHAnsi" w:cstheme="minorHAnsi"/>
          <w:bCs/>
          <w:szCs w:val="24"/>
        </w:rPr>
        <w:t>r</w:t>
      </w:r>
      <w:r w:rsidRPr="00E2016A">
        <w:rPr>
          <w:rFonts w:asciiTheme="minorHAnsi" w:hAnsiTheme="minorHAnsi" w:cstheme="minorHAnsi"/>
          <w:bCs/>
          <w:szCs w:val="24"/>
        </w:rPr>
        <w:t xml:space="preserve"> caesarean section as appropriate) within 48h</w:t>
      </w:r>
      <w:r w:rsidR="007551AA" w:rsidRPr="00E2016A">
        <w:rPr>
          <w:rFonts w:asciiTheme="minorHAnsi" w:hAnsiTheme="minorHAnsi" w:cstheme="minorHAnsi"/>
          <w:bCs/>
          <w:szCs w:val="24"/>
        </w:rPr>
        <w:t>r</w:t>
      </w:r>
      <w:r w:rsidRPr="00E2016A">
        <w:rPr>
          <w:rFonts w:asciiTheme="minorHAnsi" w:hAnsiTheme="minorHAnsi" w:cstheme="minorHAnsi"/>
          <w:bCs/>
          <w:szCs w:val="24"/>
        </w:rPr>
        <w:t>s following randomisation</w:t>
      </w:r>
      <w:r w:rsidR="00A85A70" w:rsidRPr="00E2016A">
        <w:rPr>
          <w:rFonts w:asciiTheme="minorHAnsi" w:hAnsiTheme="minorHAnsi" w:cstheme="minorHAnsi"/>
          <w:bCs/>
          <w:szCs w:val="24"/>
        </w:rPr>
        <w:t>.</w:t>
      </w:r>
    </w:p>
    <w:p w14:paraId="06F5168A" w14:textId="77777777" w:rsidR="00EF61B0" w:rsidRPr="00E2016A" w:rsidRDefault="00EF61B0" w:rsidP="00EF61B0">
      <w:pPr>
        <w:spacing w:before="240" w:after="120"/>
        <w:contextualSpacing/>
        <w:rPr>
          <w:rFonts w:asciiTheme="minorHAnsi" w:hAnsiTheme="minorHAnsi" w:cstheme="minorHAnsi"/>
          <w:bCs/>
          <w:szCs w:val="24"/>
        </w:rPr>
      </w:pPr>
    </w:p>
    <w:p w14:paraId="0FD16882" w14:textId="6B4A1907" w:rsidR="009E5C2B" w:rsidRPr="00E2016A" w:rsidRDefault="009E5C2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Control arm</w:t>
      </w:r>
      <w:r w:rsidR="00E2016A">
        <w:rPr>
          <w:rFonts w:asciiTheme="minorHAnsi" w:hAnsiTheme="minorHAnsi" w:cstheme="minorHAnsi"/>
          <w:bCs/>
          <w:szCs w:val="24"/>
        </w:rPr>
        <w:t xml:space="preserve"> - e</w:t>
      </w:r>
      <w:r w:rsidRPr="00E2016A">
        <w:rPr>
          <w:rFonts w:asciiTheme="minorHAnsi" w:hAnsiTheme="minorHAnsi" w:cstheme="minorHAnsi"/>
          <w:bCs/>
          <w:szCs w:val="24"/>
        </w:rPr>
        <w:t>xpectant management (according to local guidelines) until either 37 weeks’ gestation is reached or an indication necessitating preterm delivery develops (as judged by the responsible clinician).</w:t>
      </w:r>
    </w:p>
    <w:p w14:paraId="3DF4A2B9" w14:textId="77777777" w:rsidR="00EF61B0" w:rsidRPr="00E2016A" w:rsidRDefault="00EF61B0" w:rsidP="00EF61B0">
      <w:pPr>
        <w:spacing w:before="240" w:after="120"/>
        <w:contextualSpacing/>
        <w:rPr>
          <w:rFonts w:asciiTheme="minorHAnsi" w:hAnsiTheme="minorHAnsi" w:cstheme="minorHAnsi"/>
          <w:bCs/>
          <w:szCs w:val="24"/>
        </w:rPr>
      </w:pPr>
    </w:p>
    <w:p w14:paraId="54EDA093" w14:textId="324B3ED1" w:rsidR="00D96573" w:rsidRPr="00E2016A" w:rsidRDefault="00D96573" w:rsidP="00EF61B0">
      <w:pPr>
        <w:numPr>
          <w:ilvl w:val="0"/>
          <w:numId w:val="2"/>
        </w:numPr>
        <w:spacing w:before="240" w:after="120"/>
        <w:ind w:left="0" w:firstLine="0"/>
        <w:contextualSpacing/>
        <w:rPr>
          <w:rFonts w:asciiTheme="minorHAnsi" w:hAnsiTheme="minorHAnsi" w:cstheme="minorHAnsi"/>
          <w:bCs/>
          <w:szCs w:val="24"/>
        </w:rPr>
      </w:pPr>
      <w:r w:rsidRPr="00E2016A">
        <w:rPr>
          <w:rFonts w:asciiTheme="minorHAnsi" w:hAnsiTheme="minorHAnsi" w:cstheme="minorHAnsi"/>
          <w:bCs/>
          <w:szCs w:val="24"/>
        </w:rPr>
        <w:t xml:space="preserve">The allocation ratio of intervention (planned early delivery) to control (expectant management) will be 1:1. Participants will be stratified </w:t>
      </w:r>
      <w:r w:rsidRPr="00966027">
        <w:rPr>
          <w:rFonts w:asciiTheme="minorHAnsi" w:hAnsiTheme="minorHAnsi" w:cstheme="minorHAnsi"/>
          <w:bCs/>
          <w:szCs w:val="24"/>
        </w:rPr>
        <w:t xml:space="preserve">by </w:t>
      </w:r>
      <w:r w:rsidR="007C0516" w:rsidRPr="00966027">
        <w:rPr>
          <w:rFonts w:asciiTheme="minorHAnsi" w:hAnsiTheme="minorHAnsi" w:cstheme="minorHAnsi"/>
          <w:bCs/>
          <w:szCs w:val="24"/>
        </w:rPr>
        <w:t>centre</w:t>
      </w:r>
      <w:r w:rsidR="002E7C10" w:rsidRPr="00E2016A">
        <w:rPr>
          <w:rFonts w:asciiTheme="minorHAnsi" w:hAnsiTheme="minorHAnsi" w:cstheme="minorHAnsi"/>
          <w:bCs/>
          <w:szCs w:val="24"/>
        </w:rPr>
        <w:t xml:space="preserve"> </w:t>
      </w:r>
      <w:r w:rsidRPr="00E2016A">
        <w:rPr>
          <w:rFonts w:asciiTheme="minorHAnsi" w:hAnsiTheme="minorHAnsi" w:cstheme="minorHAnsi"/>
          <w:bCs/>
          <w:szCs w:val="24"/>
        </w:rPr>
        <w:t>and minimised by</w:t>
      </w:r>
      <w:r w:rsidR="00390CC7" w:rsidRPr="00E2016A">
        <w:rPr>
          <w:rFonts w:asciiTheme="minorHAnsi" w:hAnsiTheme="minorHAnsi" w:cstheme="minorHAnsi"/>
          <w:bCs/>
          <w:szCs w:val="24"/>
        </w:rPr>
        <w:t xml:space="preserve"> </w:t>
      </w:r>
      <w:r w:rsidRPr="00E2016A">
        <w:rPr>
          <w:rFonts w:asciiTheme="minorHAnsi" w:hAnsiTheme="minorHAnsi" w:cstheme="minorHAnsi"/>
          <w:bCs/>
          <w:szCs w:val="24"/>
        </w:rPr>
        <w:t>parity (0 or ≥1), single/multi-</w:t>
      </w:r>
      <w:proofErr w:type="spellStart"/>
      <w:r w:rsidRPr="00E2016A">
        <w:rPr>
          <w:rFonts w:asciiTheme="minorHAnsi" w:hAnsiTheme="minorHAnsi" w:cstheme="minorHAnsi"/>
          <w:bCs/>
          <w:szCs w:val="24"/>
        </w:rPr>
        <w:t>fetal</w:t>
      </w:r>
      <w:proofErr w:type="spellEnd"/>
      <w:r w:rsidRPr="00E2016A">
        <w:rPr>
          <w:rFonts w:asciiTheme="minorHAnsi" w:hAnsiTheme="minorHAnsi" w:cstheme="minorHAnsi"/>
          <w:bCs/>
          <w:szCs w:val="24"/>
        </w:rPr>
        <w:t xml:space="preserve"> pregnancy (singleton or multi-</w:t>
      </w:r>
      <w:proofErr w:type="spellStart"/>
      <w:r w:rsidRPr="00E2016A">
        <w:rPr>
          <w:rFonts w:asciiTheme="minorHAnsi" w:hAnsiTheme="minorHAnsi" w:cstheme="minorHAnsi"/>
          <w:bCs/>
          <w:szCs w:val="24"/>
        </w:rPr>
        <w:t>fetal</w:t>
      </w:r>
      <w:proofErr w:type="spellEnd"/>
      <w:r w:rsidRPr="00E2016A">
        <w:rPr>
          <w:rFonts w:asciiTheme="minorHAnsi" w:hAnsiTheme="minorHAnsi" w:cstheme="minorHAnsi"/>
          <w:bCs/>
          <w:szCs w:val="24"/>
        </w:rPr>
        <w:t>) and gestational age (34</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-34</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35</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-35</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36</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-36</w:t>
      </w:r>
      <w:r w:rsidRPr="00E2016A">
        <w:rPr>
          <w:rFonts w:asciiTheme="minorHAnsi" w:hAnsiTheme="minorHAnsi" w:cstheme="minorHAnsi"/>
          <w:bCs/>
          <w:szCs w:val="24"/>
          <w:vertAlign w:val="superscript"/>
        </w:rPr>
        <w:t>+6</w:t>
      </w:r>
      <w:r w:rsidRPr="00E2016A">
        <w:rPr>
          <w:rFonts w:asciiTheme="minorHAnsi" w:hAnsiTheme="minorHAnsi" w:cstheme="minorHAnsi"/>
          <w:bCs/>
          <w:szCs w:val="24"/>
        </w:rPr>
        <w:t xml:space="preserve">) at randomisation. </w:t>
      </w:r>
      <w:proofErr w:type="spellStart"/>
      <w:r w:rsidRPr="00E2016A">
        <w:rPr>
          <w:rFonts w:asciiTheme="minorHAnsi" w:hAnsiTheme="minorHAnsi" w:cstheme="minorHAnsi"/>
          <w:bCs/>
          <w:szCs w:val="24"/>
        </w:rPr>
        <w:t>MedSciNet</w:t>
      </w:r>
      <w:proofErr w:type="spellEnd"/>
      <w:r w:rsidRPr="00E2016A">
        <w:rPr>
          <w:rFonts w:asciiTheme="minorHAnsi" w:hAnsiTheme="minorHAnsi" w:cstheme="minorHAnsi"/>
          <w:bCs/>
          <w:szCs w:val="24"/>
        </w:rPr>
        <w:t xml:space="preserve"> will write the randomisation programme and hold the allocation code.</w:t>
      </w:r>
    </w:p>
    <w:p w14:paraId="3B361027" w14:textId="77777777" w:rsidR="00D96573" w:rsidRPr="00E2016A" w:rsidRDefault="00D96573" w:rsidP="00EF61B0">
      <w:pPr>
        <w:numPr>
          <w:ilvl w:val="0"/>
          <w:numId w:val="2"/>
        </w:numPr>
        <w:spacing w:before="240" w:after="120"/>
        <w:ind w:left="0" w:firstLine="0"/>
        <w:contextualSpacing/>
        <w:rPr>
          <w:rFonts w:asciiTheme="minorHAnsi" w:hAnsiTheme="minorHAnsi" w:cstheme="minorHAnsi"/>
          <w:bCs/>
          <w:szCs w:val="24"/>
        </w:rPr>
      </w:pPr>
    </w:p>
    <w:p w14:paraId="04E9C2DB" w14:textId="19445B31" w:rsidR="00E41570" w:rsidRPr="00E2016A" w:rsidRDefault="009E5C2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Women and their infants will be followed up until their primary discharge from hospital.</w:t>
      </w:r>
    </w:p>
    <w:p w14:paraId="47CDDDD2" w14:textId="7F465630" w:rsidR="00A339AC" w:rsidRPr="00E2016A" w:rsidRDefault="00A339AC" w:rsidP="00EF61B0">
      <w:pPr>
        <w:pStyle w:val="Heading2"/>
        <w:spacing w:before="240"/>
        <w:contextualSpacing/>
        <w:rPr>
          <w:rStyle w:val="Hyperlink"/>
          <w:rFonts w:asciiTheme="minorHAnsi" w:hAnsiTheme="minorHAnsi" w:cstheme="minorHAnsi"/>
          <w:b w:val="0"/>
          <w:bCs/>
          <w:color w:val="auto"/>
          <w:szCs w:val="24"/>
          <w:u w:val="none"/>
        </w:rPr>
      </w:pPr>
      <w:bookmarkStart w:id="8" w:name="_Toc46921669"/>
      <w:r w:rsidRPr="00E2016A">
        <w:rPr>
          <w:rStyle w:val="Hyperlink"/>
          <w:rFonts w:asciiTheme="minorHAnsi" w:hAnsiTheme="minorHAnsi" w:cstheme="minorHAnsi"/>
          <w:b w:val="0"/>
          <w:bCs/>
          <w:color w:val="auto"/>
          <w:szCs w:val="24"/>
          <w:u w:val="none"/>
        </w:rPr>
        <w:t>Setting</w:t>
      </w:r>
      <w:bookmarkEnd w:id="8"/>
    </w:p>
    <w:p w14:paraId="5A4C48F1" w14:textId="61D9BCD8" w:rsidR="0004273D" w:rsidRPr="00E2016A" w:rsidRDefault="0004273D"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The trial will be taking place across multiple urban and peri-urban sites in India and Zambia. </w:t>
      </w:r>
      <w:r w:rsidR="002B3536" w:rsidRPr="00E2016A">
        <w:rPr>
          <w:rFonts w:asciiTheme="minorHAnsi" w:hAnsiTheme="minorHAnsi" w:cstheme="minorHAnsi"/>
          <w:bCs/>
          <w:szCs w:val="24"/>
        </w:rPr>
        <w:t>There are</w:t>
      </w:r>
      <w:r w:rsidRPr="00E2016A">
        <w:rPr>
          <w:rFonts w:asciiTheme="minorHAnsi" w:hAnsiTheme="minorHAnsi" w:cstheme="minorHAnsi"/>
          <w:bCs/>
          <w:szCs w:val="24"/>
        </w:rPr>
        <w:t xml:space="preserve"> central sites </w:t>
      </w:r>
      <w:r w:rsidR="008A2EB5" w:rsidRPr="00E2016A">
        <w:rPr>
          <w:rFonts w:asciiTheme="minorHAnsi" w:hAnsiTheme="minorHAnsi" w:cstheme="minorHAnsi"/>
          <w:bCs/>
          <w:szCs w:val="24"/>
        </w:rPr>
        <w:t xml:space="preserve">and </w:t>
      </w:r>
      <w:r w:rsidRPr="00E2016A">
        <w:rPr>
          <w:rFonts w:asciiTheme="minorHAnsi" w:hAnsiTheme="minorHAnsi" w:cstheme="minorHAnsi"/>
          <w:bCs/>
          <w:szCs w:val="24"/>
        </w:rPr>
        <w:t xml:space="preserve">referring healthcare facilities (a mixture of primary level hospitals and clinics). Trial sites will therefore comprise a mixture of </w:t>
      </w:r>
      <w:proofErr w:type="spellStart"/>
      <w:r w:rsidRPr="00E2016A">
        <w:rPr>
          <w:rFonts w:asciiTheme="minorHAnsi" w:hAnsiTheme="minorHAnsi" w:cstheme="minorHAnsi"/>
          <w:bCs/>
          <w:szCs w:val="24"/>
        </w:rPr>
        <w:t>CEmONC</w:t>
      </w:r>
      <w:proofErr w:type="spellEnd"/>
      <w:r w:rsidR="00992ACB" w:rsidRPr="00E2016A">
        <w:rPr>
          <w:rFonts w:asciiTheme="minorHAnsi" w:hAnsiTheme="minorHAnsi" w:cstheme="minorHAnsi"/>
          <w:bCs/>
          <w:szCs w:val="24"/>
        </w:rPr>
        <w:t xml:space="preserve"> </w:t>
      </w:r>
      <w:r w:rsidR="00EC477B" w:rsidRPr="00E2016A">
        <w:rPr>
          <w:rFonts w:asciiTheme="minorHAnsi" w:hAnsiTheme="minorHAnsi" w:cstheme="minorHAnsi"/>
          <w:bCs/>
          <w:szCs w:val="24"/>
        </w:rPr>
        <w:t xml:space="preserve">(comprehensive emergency obstetric and </w:t>
      </w:r>
      <w:proofErr w:type="spellStart"/>
      <w:r w:rsidR="00EC477B" w:rsidRPr="00E2016A">
        <w:rPr>
          <w:rFonts w:asciiTheme="minorHAnsi" w:hAnsiTheme="minorHAnsi" w:cstheme="minorHAnsi"/>
          <w:bCs/>
          <w:szCs w:val="24"/>
        </w:rPr>
        <w:t>newborn</w:t>
      </w:r>
      <w:proofErr w:type="spellEnd"/>
      <w:r w:rsidR="00EC477B" w:rsidRPr="00E2016A">
        <w:rPr>
          <w:rFonts w:asciiTheme="minorHAnsi" w:hAnsiTheme="minorHAnsi" w:cstheme="minorHAnsi"/>
          <w:bCs/>
          <w:szCs w:val="24"/>
        </w:rPr>
        <w:t xml:space="preserve"> care) </w:t>
      </w:r>
      <w:r w:rsidRPr="00E2016A">
        <w:rPr>
          <w:rFonts w:asciiTheme="minorHAnsi" w:hAnsiTheme="minorHAnsi" w:cstheme="minorHAnsi"/>
          <w:bCs/>
          <w:szCs w:val="24"/>
        </w:rPr>
        <w:t xml:space="preserve">and </w:t>
      </w:r>
      <w:proofErr w:type="spellStart"/>
      <w:r w:rsidRPr="00E2016A">
        <w:rPr>
          <w:rFonts w:asciiTheme="minorHAnsi" w:hAnsiTheme="minorHAnsi" w:cstheme="minorHAnsi"/>
          <w:bCs/>
          <w:szCs w:val="24"/>
        </w:rPr>
        <w:t>BEmONC</w:t>
      </w:r>
      <w:proofErr w:type="spellEnd"/>
      <w:r w:rsidR="00EC477B" w:rsidRPr="00E2016A">
        <w:rPr>
          <w:rFonts w:asciiTheme="minorHAnsi" w:hAnsiTheme="minorHAnsi" w:cstheme="minorHAnsi"/>
          <w:bCs/>
          <w:szCs w:val="24"/>
        </w:rPr>
        <w:t xml:space="preserve"> (basic emergency obstetric and </w:t>
      </w:r>
      <w:proofErr w:type="spellStart"/>
      <w:r w:rsidR="00EC477B" w:rsidRPr="00E2016A">
        <w:rPr>
          <w:rFonts w:asciiTheme="minorHAnsi" w:hAnsiTheme="minorHAnsi" w:cstheme="minorHAnsi"/>
          <w:bCs/>
          <w:szCs w:val="24"/>
        </w:rPr>
        <w:t>newborn</w:t>
      </w:r>
      <w:proofErr w:type="spellEnd"/>
      <w:r w:rsidR="00EC477B" w:rsidRPr="00E2016A">
        <w:rPr>
          <w:rFonts w:asciiTheme="minorHAnsi" w:hAnsiTheme="minorHAnsi" w:cstheme="minorHAnsi"/>
          <w:bCs/>
          <w:szCs w:val="24"/>
        </w:rPr>
        <w:t xml:space="preserve"> care)</w:t>
      </w:r>
      <w:r w:rsidRPr="00E2016A">
        <w:rPr>
          <w:rFonts w:asciiTheme="minorHAnsi" w:hAnsiTheme="minorHAnsi" w:cstheme="minorHAnsi"/>
          <w:bCs/>
          <w:szCs w:val="24"/>
        </w:rPr>
        <w:t xml:space="preserve"> facilities, with delivery rates ranging from 500-1000 per month at each of the central sites.</w:t>
      </w:r>
    </w:p>
    <w:p w14:paraId="199DDCF4" w14:textId="65221D10" w:rsidR="00E2016A" w:rsidRPr="00E2016A" w:rsidRDefault="00E32075" w:rsidP="00E2016A">
      <w:pPr>
        <w:pStyle w:val="Heading2"/>
        <w:spacing w:before="240"/>
        <w:contextualSpacing/>
        <w:rPr>
          <w:rFonts w:asciiTheme="minorHAnsi" w:hAnsiTheme="minorHAnsi" w:cstheme="minorHAnsi"/>
          <w:b w:val="0"/>
          <w:bCs/>
          <w:szCs w:val="24"/>
        </w:rPr>
      </w:pPr>
      <w:hyperlink r:id="rId18" w:history="1">
        <w:bookmarkStart w:id="9" w:name="_Toc46921670"/>
        <w:r w:rsidR="00A339AC" w:rsidRPr="00E2016A">
          <w:rPr>
            <w:rStyle w:val="Hyperlink"/>
            <w:rFonts w:asciiTheme="minorHAnsi" w:hAnsiTheme="minorHAnsi" w:cstheme="minorHAnsi"/>
            <w:b w:val="0"/>
            <w:bCs/>
            <w:color w:val="auto"/>
            <w:szCs w:val="24"/>
            <w:u w:val="none"/>
          </w:rPr>
          <w:t>Inclusion</w:t>
        </w:r>
      </w:hyperlink>
      <w:r w:rsidR="00A339AC" w:rsidRPr="00E2016A">
        <w:rPr>
          <w:rStyle w:val="Hyperlink"/>
          <w:rFonts w:asciiTheme="minorHAnsi" w:hAnsiTheme="minorHAnsi" w:cstheme="minorHAnsi"/>
          <w:b w:val="0"/>
          <w:bCs/>
          <w:color w:val="auto"/>
          <w:szCs w:val="24"/>
          <w:u w:val="none"/>
        </w:rPr>
        <w:t xml:space="preserve"> and exclusion criteria</w:t>
      </w:r>
      <w:bookmarkEnd w:id="9"/>
    </w:p>
    <w:p w14:paraId="0D6A92F4" w14:textId="7256409A" w:rsidR="007C7B07" w:rsidRPr="00E2016A" w:rsidRDefault="007C7B07" w:rsidP="00EF61B0">
      <w:pPr>
        <w:numPr>
          <w:ilvl w:val="0"/>
          <w:numId w:val="2"/>
        </w:numPr>
        <w:spacing w:before="240" w:after="120"/>
        <w:ind w:left="0" w:firstLine="0"/>
        <w:contextualSpacing/>
        <w:rPr>
          <w:rFonts w:asciiTheme="minorHAnsi" w:hAnsiTheme="minorHAnsi" w:cstheme="minorHAnsi"/>
          <w:bCs/>
          <w:szCs w:val="24"/>
        </w:rPr>
      </w:pPr>
      <w:r w:rsidRPr="00E2016A">
        <w:rPr>
          <w:rFonts w:asciiTheme="minorHAnsi" w:hAnsiTheme="minorHAnsi" w:cstheme="minorHAnsi"/>
          <w:bCs/>
          <w:szCs w:val="24"/>
        </w:rPr>
        <w:t>Women who meet the following criteria will be eligible for enrolment into the study:</w:t>
      </w:r>
    </w:p>
    <w:p w14:paraId="4C9445B9" w14:textId="77777777" w:rsidR="007C7B07" w:rsidRPr="00E2016A" w:rsidRDefault="007C7B07" w:rsidP="00EF61B0">
      <w:pPr>
        <w:pStyle w:val="ListParagraph"/>
        <w:numPr>
          <w:ilvl w:val="0"/>
          <w:numId w:val="3"/>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Able to give valid written, informed consent </w:t>
      </w:r>
    </w:p>
    <w:p w14:paraId="6F43B50D" w14:textId="77777777" w:rsidR="007C7B07" w:rsidRPr="00E2016A" w:rsidRDefault="007C7B07" w:rsidP="00EF61B0">
      <w:pPr>
        <w:pStyle w:val="ListParagraph"/>
        <w:numPr>
          <w:ilvl w:val="0"/>
          <w:numId w:val="3"/>
        </w:numPr>
        <w:spacing w:before="240" w:after="120"/>
        <w:rPr>
          <w:rFonts w:asciiTheme="minorHAnsi" w:hAnsiTheme="minorHAnsi" w:cstheme="minorHAnsi"/>
          <w:bCs/>
          <w:szCs w:val="24"/>
        </w:rPr>
      </w:pPr>
      <w:r w:rsidRPr="00E2016A">
        <w:rPr>
          <w:rFonts w:asciiTheme="minorHAnsi" w:hAnsiTheme="minorHAnsi" w:cstheme="minorHAnsi"/>
          <w:bCs/>
          <w:szCs w:val="24"/>
        </w:rPr>
        <w:lastRenderedPageBreak/>
        <w:t>Viable ongoing pregnancy at time of recruitment</w:t>
      </w:r>
    </w:p>
    <w:p w14:paraId="1385B4AD" w14:textId="344D0654" w:rsidR="007C7B07" w:rsidRPr="00E2016A" w:rsidRDefault="007C7B07" w:rsidP="00EF61B0">
      <w:pPr>
        <w:pStyle w:val="ListParagraph"/>
        <w:numPr>
          <w:ilvl w:val="0"/>
          <w:numId w:val="3"/>
        </w:numPr>
        <w:spacing w:before="240" w:after="120"/>
        <w:rPr>
          <w:rFonts w:asciiTheme="minorHAnsi" w:hAnsiTheme="minorHAnsi" w:cstheme="minorHAnsi"/>
          <w:bCs/>
          <w:szCs w:val="24"/>
        </w:rPr>
      </w:pPr>
      <w:r w:rsidRPr="00E2016A">
        <w:rPr>
          <w:rFonts w:asciiTheme="minorHAnsi" w:hAnsiTheme="minorHAnsi" w:cstheme="minorHAnsi"/>
          <w:bCs/>
          <w:szCs w:val="24"/>
        </w:rPr>
        <w:t>Clinical diagnosis of pre-eclampsia confirmed by the obstetric team: must fulfil minimum criteria of hypertension and proteinuria after 20 weeks' gestation. Hypertension will be defined as a systolic blood pressure of ≥ 140mmHg and/or a diastolic blood pressure of ≥90mmHg (or on anti-hypertensive drug at enrolment).  Proteinuria will be defined as a 'positive' (≥ 1 + protein) urine dipstick result</w:t>
      </w:r>
      <w:r w:rsidRPr="00E2016A">
        <w:rPr>
          <w:rFonts w:asciiTheme="minorHAnsi" w:hAnsiTheme="minorHAnsi" w:cstheme="minorHAnsi"/>
          <w:bCs/>
          <w:szCs w:val="24"/>
        </w:rPr>
        <w:fldChar w:fldCharType="begin" w:fldLock="1"/>
      </w:r>
      <w:r w:rsidR="00991CCB" w:rsidRPr="00E2016A">
        <w:rPr>
          <w:rFonts w:asciiTheme="minorHAnsi" w:hAnsiTheme="minorHAnsi" w:cstheme="minorHAnsi"/>
          <w:bCs/>
          <w:szCs w:val="24"/>
        </w:rPr>
        <w:instrText>ADDIN CSL_CITATION {"citationItems":[{"id":"ITEM-1","itemData":{"DOI":"10.1161/HYPERTENSIONAHA.117.10803","ISSN":"15244563","abstract":"24 T hese recommendations from the International Society for the Study of Hypertension in Pregnancy (ISSHP) are based on available literature and expert opinion. It is intended that this be a living document, to be updated when needed as more research becomes available to influence good clinical practice. Unfortunately, there is a relative lack of high-quality randomized trials in the field of hypertension in pregnancy compared with studies in essential hypertension outside of pregnancy, and ISSHP encourages greater funding and uptake of collaborative research in this field. Accordingly, the quality of evidence for the recommendations in this document has not been graded although relevant references and explanations are provided for each recommendation. The document will be a living guideline, and we hope to be able to grade recommenda-tions in the future. Guidelines and recommendations for management of hypertension in pregnancy are typically written for imple-mentation in an ideal setting. It is acknowledged that in many parts of the world, it will not be possible to adopt all of these recommendations; for this reason, options for management in less-resourced settings are discussed separately in relation to diagnosis, evaluation, and treatment. All units managing hypertensive pregnant women should main-tain and review uniform departmental management protocols and conduct regular audits of maternal and fetal outcomes. The cause(s) of preeclampsia and the optimal clinical man-agement of the hypertensive disorders of pregnancy remain uncertain; therefore, we recommend that every hypertensive pregnant woman be offered an opportunity to participate in research, clinical trials, and follow-up studies.","author":[{"dropping-particle":"","family":"Brown","given":"Mark A.","non-dropping-particle":"","parse-names":false,"suffix":""},{"dropping-particle":"","family":"Magee","given":"Laura A.","non-dropping-particle":"","parse-names":false,"suffix":""},{"dropping-particle":"","family":"Kenny","given":"Louise C.","non-dropping-particle":"","parse-names":false,"suffix":""},{"dropping-particle":"","family":"Karumanchi","given":"S. Ananth","non-dropping-particle":"","parse-names":false,"suffix":""},{"dropping-particle":"","family":"McCarthy","given":"Fergus P.","non-dropping-particle":"","parse-names":false,"suffix":""},{"dropping-particle":"","family":"Saito","given":"Shigeru","non-dropping-particle":"","parse-names":false,"suffix":""},{"dropping-particle":"","family":"Hall","given":"David R.","non-dropping-particle":"","parse-names":false,"suffix":""},{"dropping-particle":"","family":"Warren","given":"Charlotte E.","non-dropping-particle":"","parse-names":false,"suffix":""},{"dropping-particle":"","family":"Adoyi","given":"Gloria","non-dropping-particle":"","parse-names":false,"suffix":""},{"dropping-particle":"","family":"Ishaku","given":"Salisu","non-dropping-particle":"","parse-names":false,"suffix":""}],"container-title":"Hypertension","id":"ITEM-1","issue":"1","issued":{"date-parts":[["2018"]]},"page":"24-43","title":"Hypertensive disorders of pregnancy: ISSHP classification, diagnosis, and management recommendations for international practice","type":"article-journal","volume":"72"},"uris":["http://www.mendeley.com/documents/?uuid=72c72bde-d8ac-4e38-9c21-3b18403b2fb7"]}],"mendeley":{"formattedCitation":"(2)","plainTextFormattedCitation":"(2)","previouslyFormattedCitation":"(2)"},"properties":{"noteIndex":0},"schema":"https://github.com/citation-style-language/schema/raw/master/csl-citation.json"}</w:instrText>
      </w:r>
      <w:r w:rsidRPr="00E2016A">
        <w:rPr>
          <w:rFonts w:asciiTheme="minorHAnsi" w:hAnsiTheme="minorHAnsi" w:cstheme="minorHAnsi"/>
          <w:bCs/>
          <w:szCs w:val="24"/>
        </w:rPr>
        <w:fldChar w:fldCharType="separate"/>
      </w:r>
      <w:r w:rsidR="004B248E" w:rsidRPr="00E2016A">
        <w:rPr>
          <w:rFonts w:asciiTheme="minorHAnsi" w:hAnsiTheme="minorHAnsi" w:cstheme="minorHAnsi"/>
          <w:bCs/>
          <w:noProof/>
          <w:szCs w:val="24"/>
        </w:rPr>
        <w:t>(2)</w:t>
      </w:r>
      <w:r w:rsidRPr="00E2016A">
        <w:rPr>
          <w:rFonts w:asciiTheme="minorHAnsi" w:hAnsiTheme="minorHAnsi" w:cstheme="minorHAnsi"/>
          <w:bCs/>
          <w:szCs w:val="24"/>
        </w:rPr>
        <w:fldChar w:fldCharType="end"/>
      </w:r>
      <w:r w:rsidRPr="00E2016A">
        <w:rPr>
          <w:rFonts w:asciiTheme="minorHAnsi" w:hAnsiTheme="minorHAnsi" w:cstheme="minorHAnsi"/>
          <w:bCs/>
          <w:szCs w:val="24"/>
        </w:rPr>
        <w:t>.</w:t>
      </w:r>
    </w:p>
    <w:p w14:paraId="0D3ACDBD" w14:textId="661BE13B" w:rsidR="007C7B07" w:rsidRPr="00E2016A" w:rsidRDefault="007C7B07" w:rsidP="00EF61B0">
      <w:pPr>
        <w:pStyle w:val="ListParagraph"/>
        <w:numPr>
          <w:ilvl w:val="0"/>
          <w:numId w:val="3"/>
        </w:numPr>
        <w:spacing w:before="240" w:after="120"/>
        <w:rPr>
          <w:rFonts w:asciiTheme="minorHAnsi" w:hAnsiTheme="minorHAnsi" w:cstheme="minorHAnsi"/>
          <w:bCs/>
          <w:szCs w:val="24"/>
        </w:rPr>
      </w:pPr>
      <w:r w:rsidRPr="00E2016A">
        <w:rPr>
          <w:rFonts w:asciiTheme="minorHAnsi" w:hAnsiTheme="minorHAnsi" w:cstheme="minorHAnsi"/>
          <w:bCs/>
          <w:szCs w:val="24"/>
        </w:rPr>
        <w:t>Gestational age between 34</w:t>
      </w:r>
      <w:r w:rsidRPr="00E2016A">
        <w:rPr>
          <w:rFonts w:asciiTheme="minorHAnsi" w:hAnsiTheme="minorHAnsi" w:cstheme="minorHAnsi"/>
          <w:bCs/>
          <w:szCs w:val="24"/>
          <w:vertAlign w:val="superscript"/>
        </w:rPr>
        <w:t>+0</w:t>
      </w:r>
      <w:r w:rsidRPr="00E2016A">
        <w:rPr>
          <w:rFonts w:asciiTheme="minorHAnsi" w:hAnsiTheme="minorHAnsi" w:cstheme="minorHAnsi"/>
          <w:bCs/>
          <w:szCs w:val="24"/>
        </w:rPr>
        <w:t xml:space="preserve"> and 36</w:t>
      </w:r>
      <w:r w:rsidRPr="00E2016A">
        <w:rPr>
          <w:rFonts w:asciiTheme="minorHAnsi" w:hAnsiTheme="minorHAnsi" w:cstheme="minorHAnsi"/>
          <w:bCs/>
          <w:szCs w:val="24"/>
          <w:vertAlign w:val="superscript"/>
        </w:rPr>
        <w:t xml:space="preserve">+6 </w:t>
      </w:r>
      <w:r w:rsidRPr="00E2016A">
        <w:rPr>
          <w:rFonts w:asciiTheme="minorHAnsi" w:hAnsiTheme="minorHAnsi" w:cstheme="minorHAnsi"/>
          <w:bCs/>
          <w:szCs w:val="24"/>
        </w:rPr>
        <w:t>confirmed by a doctor (as determined by known LMP date validated by early or late ultrasound scan if available)</w:t>
      </w:r>
    </w:p>
    <w:p w14:paraId="569C87BF" w14:textId="2BB28362" w:rsidR="007C7B07" w:rsidRPr="00E2016A" w:rsidRDefault="007C7B07" w:rsidP="00EF61B0">
      <w:pPr>
        <w:numPr>
          <w:ilvl w:val="0"/>
          <w:numId w:val="2"/>
        </w:numPr>
        <w:spacing w:before="240" w:after="120"/>
        <w:ind w:left="0" w:firstLine="0"/>
        <w:contextualSpacing/>
        <w:rPr>
          <w:rFonts w:asciiTheme="minorHAnsi" w:hAnsiTheme="minorHAnsi" w:cstheme="minorHAnsi"/>
          <w:bCs/>
          <w:szCs w:val="24"/>
        </w:rPr>
      </w:pPr>
      <w:r w:rsidRPr="00E2016A">
        <w:rPr>
          <w:rFonts w:asciiTheme="minorHAnsi" w:hAnsiTheme="minorHAnsi" w:cstheme="minorHAnsi"/>
          <w:bCs/>
          <w:szCs w:val="24"/>
        </w:rPr>
        <w:t>Exclusion Criteria:</w:t>
      </w:r>
    </w:p>
    <w:p w14:paraId="4E109921" w14:textId="77777777" w:rsidR="007C7B07" w:rsidRPr="00E2016A" w:rsidRDefault="007C7B07" w:rsidP="00EF61B0">
      <w:pPr>
        <w:numPr>
          <w:ilvl w:val="0"/>
          <w:numId w:val="2"/>
        </w:numPr>
        <w:spacing w:before="240" w:after="120"/>
        <w:ind w:left="0" w:firstLine="0"/>
        <w:contextualSpacing/>
        <w:rPr>
          <w:rFonts w:asciiTheme="minorHAnsi" w:hAnsiTheme="minorHAnsi" w:cstheme="minorHAnsi"/>
          <w:bCs/>
          <w:szCs w:val="24"/>
        </w:rPr>
      </w:pPr>
    </w:p>
    <w:p w14:paraId="1B19C28E" w14:textId="23ADBD50" w:rsidR="00F16FDF" w:rsidRPr="00E2016A" w:rsidRDefault="007C7B07" w:rsidP="00EF61B0">
      <w:pPr>
        <w:numPr>
          <w:ilvl w:val="0"/>
          <w:numId w:val="2"/>
        </w:numPr>
        <w:spacing w:before="240" w:after="120"/>
        <w:ind w:left="0" w:firstLine="0"/>
        <w:contextualSpacing/>
        <w:rPr>
          <w:rFonts w:asciiTheme="minorHAnsi" w:hAnsiTheme="minorHAnsi" w:cstheme="minorHAnsi"/>
          <w:bCs/>
          <w:szCs w:val="24"/>
        </w:rPr>
      </w:pPr>
      <w:r w:rsidRPr="00E2016A">
        <w:rPr>
          <w:rFonts w:asciiTheme="minorHAnsi" w:hAnsiTheme="minorHAnsi" w:cstheme="minorHAnsi"/>
          <w:bCs/>
          <w:szCs w:val="24"/>
        </w:rPr>
        <w:t>Women will be ineligible if</w:t>
      </w:r>
      <w:r w:rsidR="00B1796A" w:rsidRPr="00E2016A">
        <w:rPr>
          <w:rFonts w:asciiTheme="minorHAnsi" w:hAnsiTheme="minorHAnsi" w:cstheme="minorHAnsi"/>
          <w:bCs/>
          <w:szCs w:val="24"/>
        </w:rPr>
        <w:t xml:space="preserve"> a</w:t>
      </w:r>
      <w:r w:rsidRPr="00E2016A">
        <w:rPr>
          <w:rFonts w:asciiTheme="minorHAnsi" w:hAnsiTheme="minorHAnsi" w:cstheme="minorHAnsi"/>
          <w:bCs/>
          <w:szCs w:val="24"/>
        </w:rPr>
        <w:t xml:space="preserve"> decision to deliver within 48hrs has already been made by a senior clinician.</w:t>
      </w:r>
    </w:p>
    <w:p w14:paraId="2C6F8C83" w14:textId="68C1DFBA" w:rsidR="00C3498F" w:rsidRPr="00E2016A" w:rsidRDefault="00357356" w:rsidP="00EF61B0">
      <w:pPr>
        <w:pStyle w:val="Heading2"/>
        <w:spacing w:before="240"/>
        <w:contextualSpacing/>
        <w:rPr>
          <w:rFonts w:asciiTheme="minorHAnsi" w:hAnsiTheme="minorHAnsi" w:cstheme="minorHAnsi"/>
          <w:b w:val="0"/>
          <w:bCs/>
          <w:szCs w:val="24"/>
          <w:lang w:eastAsia="en-GB"/>
        </w:rPr>
      </w:pPr>
      <w:bookmarkStart w:id="10" w:name="_Toc46921671"/>
      <w:r w:rsidRPr="00E2016A">
        <w:rPr>
          <w:rFonts w:asciiTheme="minorHAnsi" w:hAnsiTheme="minorHAnsi" w:cstheme="minorHAnsi"/>
          <w:b w:val="0"/>
          <w:bCs/>
          <w:szCs w:val="24"/>
          <w:lang w:eastAsia="en-GB"/>
        </w:rPr>
        <w:t>Comparative analysis</w:t>
      </w:r>
      <w:r w:rsidR="00C3498F" w:rsidRPr="00E2016A">
        <w:rPr>
          <w:rFonts w:asciiTheme="minorHAnsi" w:hAnsiTheme="minorHAnsi" w:cstheme="minorHAnsi"/>
          <w:b w:val="0"/>
          <w:bCs/>
          <w:szCs w:val="24"/>
          <w:lang w:eastAsia="en-GB"/>
        </w:rPr>
        <w:t xml:space="preserve"> population</w:t>
      </w:r>
      <w:bookmarkEnd w:id="10"/>
    </w:p>
    <w:p w14:paraId="3FD0285C" w14:textId="2D0E9183" w:rsidR="004A6624" w:rsidRPr="00E2016A" w:rsidRDefault="004A6624" w:rsidP="00EF61B0">
      <w:pPr>
        <w:pStyle w:val="Heading3"/>
        <w:rPr>
          <w:rFonts w:asciiTheme="minorHAnsi" w:hAnsiTheme="minorHAnsi" w:cstheme="minorHAnsi"/>
          <w:color w:val="auto"/>
          <w:lang w:eastAsia="en-GB"/>
        </w:rPr>
      </w:pPr>
      <w:bookmarkStart w:id="11" w:name="_Toc46921672"/>
      <w:r w:rsidRPr="00E2016A">
        <w:rPr>
          <w:rFonts w:asciiTheme="minorHAnsi" w:hAnsiTheme="minorHAnsi" w:cstheme="minorHAnsi"/>
          <w:color w:val="auto"/>
          <w:lang w:eastAsia="en-GB"/>
        </w:rPr>
        <w:t>Short term maternal outcomes</w:t>
      </w:r>
      <w:bookmarkEnd w:id="11"/>
    </w:p>
    <w:p w14:paraId="3478F4E9" w14:textId="6053B084" w:rsidR="00102E07" w:rsidRPr="00E2016A" w:rsidRDefault="0040395D" w:rsidP="00EF61B0">
      <w:pPr>
        <w:spacing w:before="240"/>
        <w:rPr>
          <w:rFonts w:asciiTheme="minorHAnsi" w:hAnsiTheme="minorHAnsi" w:cstheme="minorHAnsi"/>
          <w:bCs/>
        </w:rPr>
      </w:pPr>
      <w:r w:rsidRPr="00E2016A">
        <w:rPr>
          <w:rFonts w:asciiTheme="minorHAnsi" w:hAnsiTheme="minorHAnsi" w:cstheme="minorHAnsi"/>
          <w:bCs/>
          <w:lang w:eastAsia="en-GB"/>
        </w:rPr>
        <w:t>All women randomised will be included in the intention to treat (ITT) population, minus post-randomisation exclusions (see section 3.4.</w:t>
      </w:r>
      <w:r w:rsidR="00EF61B0" w:rsidRPr="00E2016A">
        <w:rPr>
          <w:rFonts w:asciiTheme="minorHAnsi" w:hAnsiTheme="minorHAnsi" w:cstheme="minorHAnsi"/>
          <w:bCs/>
          <w:lang w:eastAsia="en-GB"/>
        </w:rPr>
        <w:t>5</w:t>
      </w:r>
      <w:r w:rsidRPr="00E2016A">
        <w:rPr>
          <w:rFonts w:asciiTheme="minorHAnsi" w:hAnsiTheme="minorHAnsi" w:cstheme="minorHAnsi"/>
          <w:bCs/>
          <w:lang w:eastAsia="en-GB"/>
        </w:rPr>
        <w:t xml:space="preserve">). </w:t>
      </w:r>
      <w:r w:rsidR="00102E07" w:rsidRPr="00E2016A">
        <w:rPr>
          <w:rFonts w:asciiTheme="minorHAnsi" w:hAnsiTheme="minorHAnsi" w:cstheme="minorHAnsi"/>
          <w:bCs/>
          <w:szCs w:val="24"/>
        </w:rPr>
        <w:t xml:space="preserve"> </w:t>
      </w:r>
    </w:p>
    <w:p w14:paraId="02260270" w14:textId="30FF69B5" w:rsidR="004A6624" w:rsidRPr="00E2016A" w:rsidRDefault="004A6624" w:rsidP="00EF61B0">
      <w:pPr>
        <w:pStyle w:val="Heading3"/>
        <w:rPr>
          <w:rFonts w:asciiTheme="minorHAnsi" w:hAnsiTheme="minorHAnsi" w:cstheme="minorHAnsi"/>
          <w:color w:val="auto"/>
          <w:lang w:eastAsia="en-GB"/>
        </w:rPr>
      </w:pPr>
      <w:bookmarkStart w:id="12" w:name="_Toc46921673"/>
      <w:r w:rsidRPr="00E2016A">
        <w:rPr>
          <w:rFonts w:asciiTheme="minorHAnsi" w:hAnsiTheme="minorHAnsi" w:cstheme="minorHAnsi"/>
          <w:color w:val="auto"/>
        </w:rPr>
        <w:t>Short-term perinatal outcomes</w:t>
      </w:r>
      <w:bookmarkEnd w:id="12"/>
    </w:p>
    <w:p w14:paraId="74348ED7" w14:textId="593BA905" w:rsidR="00C3498F" w:rsidRPr="00E2016A" w:rsidRDefault="00102E07" w:rsidP="00EF61B0">
      <w:pPr>
        <w:spacing w:before="240"/>
        <w:rPr>
          <w:rFonts w:asciiTheme="minorHAnsi" w:hAnsiTheme="minorHAnsi" w:cstheme="minorHAnsi"/>
          <w:bCs/>
          <w:szCs w:val="24"/>
        </w:rPr>
      </w:pPr>
      <w:r w:rsidRPr="00E2016A">
        <w:rPr>
          <w:rFonts w:asciiTheme="minorHAnsi" w:hAnsiTheme="minorHAnsi" w:cstheme="minorHAnsi"/>
          <w:bCs/>
        </w:rPr>
        <w:t>Since the hypothesis being tested for these outcomes is a non-inferiority hypothesis, both an ITT and</w:t>
      </w:r>
      <w:r w:rsidR="00E2016A">
        <w:rPr>
          <w:rFonts w:asciiTheme="minorHAnsi" w:hAnsiTheme="minorHAnsi" w:cstheme="minorHAnsi"/>
          <w:bCs/>
        </w:rPr>
        <w:t xml:space="preserve"> per protocol</w:t>
      </w:r>
      <w:r w:rsidRPr="00E2016A">
        <w:rPr>
          <w:rFonts w:asciiTheme="minorHAnsi" w:hAnsiTheme="minorHAnsi" w:cstheme="minorHAnsi"/>
          <w:bCs/>
        </w:rPr>
        <w:t xml:space="preserve"> </w:t>
      </w:r>
      <w:r w:rsidR="00E2016A">
        <w:rPr>
          <w:rFonts w:asciiTheme="minorHAnsi" w:hAnsiTheme="minorHAnsi" w:cstheme="minorHAnsi"/>
          <w:bCs/>
        </w:rPr>
        <w:t>(</w:t>
      </w:r>
      <w:r w:rsidRPr="00E2016A">
        <w:rPr>
          <w:rFonts w:asciiTheme="minorHAnsi" w:hAnsiTheme="minorHAnsi" w:cstheme="minorHAnsi"/>
          <w:bCs/>
        </w:rPr>
        <w:t>PP</w:t>
      </w:r>
      <w:r w:rsidR="00E2016A">
        <w:rPr>
          <w:rFonts w:asciiTheme="minorHAnsi" w:hAnsiTheme="minorHAnsi" w:cstheme="minorHAnsi"/>
          <w:bCs/>
        </w:rPr>
        <w:t>) analysis</w:t>
      </w:r>
      <w:r w:rsidRPr="00E2016A">
        <w:rPr>
          <w:rFonts w:asciiTheme="minorHAnsi" w:hAnsiTheme="minorHAnsi" w:cstheme="minorHAnsi"/>
          <w:bCs/>
        </w:rPr>
        <w:t xml:space="preserve"> will be undertaken. </w:t>
      </w:r>
      <w:r w:rsidR="004A6624" w:rsidRPr="00E2016A">
        <w:rPr>
          <w:rFonts w:asciiTheme="minorHAnsi" w:hAnsiTheme="minorHAnsi" w:cstheme="minorHAnsi"/>
          <w:bCs/>
          <w:szCs w:val="24"/>
        </w:rPr>
        <w:t>The per protocol population will include the babies of all mothers randomised, minus post-randomisation exclusions</w:t>
      </w:r>
      <w:r w:rsidR="00357356" w:rsidRPr="00E2016A">
        <w:rPr>
          <w:rFonts w:asciiTheme="minorHAnsi" w:hAnsiTheme="minorHAnsi" w:cstheme="minorHAnsi"/>
          <w:bCs/>
          <w:szCs w:val="24"/>
        </w:rPr>
        <w:t xml:space="preserve"> (see section 3.4.</w:t>
      </w:r>
      <w:r w:rsidR="00EF61B0" w:rsidRPr="00E2016A">
        <w:rPr>
          <w:rFonts w:asciiTheme="minorHAnsi" w:hAnsiTheme="minorHAnsi" w:cstheme="minorHAnsi"/>
          <w:bCs/>
          <w:szCs w:val="24"/>
        </w:rPr>
        <w:t>5</w:t>
      </w:r>
      <w:r w:rsidR="00357356" w:rsidRPr="00E2016A">
        <w:rPr>
          <w:rFonts w:asciiTheme="minorHAnsi" w:hAnsiTheme="minorHAnsi" w:cstheme="minorHAnsi"/>
          <w:bCs/>
          <w:szCs w:val="24"/>
        </w:rPr>
        <w:t>)</w:t>
      </w:r>
      <w:r w:rsidR="004A6624" w:rsidRPr="00E2016A">
        <w:rPr>
          <w:rFonts w:asciiTheme="minorHAnsi" w:hAnsiTheme="minorHAnsi" w:cstheme="minorHAnsi"/>
          <w:bCs/>
          <w:szCs w:val="24"/>
        </w:rPr>
        <w:t>, minus those randomised in error and minus those who did not receive the allocated intervention</w:t>
      </w:r>
      <w:r w:rsidR="00357356" w:rsidRPr="00E2016A">
        <w:rPr>
          <w:rFonts w:asciiTheme="minorHAnsi" w:hAnsiTheme="minorHAnsi" w:cstheme="minorHAnsi"/>
          <w:bCs/>
          <w:szCs w:val="24"/>
        </w:rPr>
        <w:t xml:space="preserve"> (see section</w:t>
      </w:r>
      <w:r w:rsidR="00EF61B0" w:rsidRPr="00E2016A">
        <w:rPr>
          <w:rFonts w:asciiTheme="minorHAnsi" w:hAnsiTheme="minorHAnsi" w:cstheme="minorHAnsi"/>
          <w:bCs/>
          <w:szCs w:val="24"/>
        </w:rPr>
        <w:t xml:space="preserve"> 3.4.3</w:t>
      </w:r>
      <w:r w:rsidR="00E2016A">
        <w:rPr>
          <w:rFonts w:asciiTheme="minorHAnsi" w:hAnsiTheme="minorHAnsi" w:cstheme="minorHAnsi"/>
          <w:bCs/>
          <w:szCs w:val="24"/>
        </w:rPr>
        <w:t>)</w:t>
      </w:r>
      <w:r w:rsidRPr="00E2016A">
        <w:rPr>
          <w:rFonts w:asciiTheme="minorHAnsi" w:hAnsiTheme="minorHAnsi" w:cstheme="minorHAnsi"/>
          <w:bCs/>
          <w:szCs w:val="24"/>
        </w:rPr>
        <w:t>.</w:t>
      </w:r>
      <w:r w:rsidR="00184162">
        <w:rPr>
          <w:rFonts w:asciiTheme="minorHAnsi" w:hAnsiTheme="minorHAnsi" w:cstheme="minorHAnsi"/>
          <w:bCs/>
          <w:szCs w:val="24"/>
        </w:rPr>
        <w:t xml:space="preserve"> </w:t>
      </w:r>
    </w:p>
    <w:p w14:paraId="6A6ED1E8" w14:textId="725BAB65" w:rsidR="00357356" w:rsidRPr="00E2016A" w:rsidRDefault="00357356" w:rsidP="00EF61B0">
      <w:pPr>
        <w:pStyle w:val="Heading3"/>
        <w:spacing w:before="240"/>
        <w:rPr>
          <w:rFonts w:asciiTheme="minorHAnsi" w:hAnsiTheme="minorHAnsi" w:cstheme="minorHAnsi"/>
          <w:bCs/>
          <w:color w:val="auto"/>
        </w:rPr>
      </w:pPr>
      <w:bookmarkStart w:id="13" w:name="_Toc46921674"/>
      <w:r w:rsidRPr="00E2016A">
        <w:rPr>
          <w:rFonts w:asciiTheme="minorHAnsi" w:hAnsiTheme="minorHAnsi" w:cstheme="minorHAnsi"/>
          <w:bCs/>
          <w:color w:val="auto"/>
        </w:rPr>
        <w:t>Protocol non-compliances</w:t>
      </w:r>
      <w:bookmarkEnd w:id="13"/>
    </w:p>
    <w:p w14:paraId="0C119EB2" w14:textId="3E2B56D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All protocol non compliances will be listed in the final report. Non compliances are defined below:</w:t>
      </w:r>
    </w:p>
    <w:p w14:paraId="1FAF4622" w14:textId="1A0222A6" w:rsidR="00357356" w:rsidRPr="00E2016A" w:rsidRDefault="00357356" w:rsidP="00EF61B0">
      <w:pPr>
        <w:pStyle w:val="Heading4"/>
        <w:spacing w:before="240"/>
        <w:rPr>
          <w:rFonts w:asciiTheme="minorHAnsi" w:hAnsiTheme="minorHAnsi" w:cstheme="minorHAnsi"/>
          <w:bCs/>
          <w:i w:val="0"/>
          <w:iCs w:val="0"/>
          <w:color w:val="auto"/>
        </w:rPr>
      </w:pPr>
      <w:r w:rsidRPr="00E2016A">
        <w:rPr>
          <w:rFonts w:asciiTheme="minorHAnsi" w:hAnsiTheme="minorHAnsi" w:cstheme="minorHAnsi"/>
          <w:bCs/>
          <w:i w:val="0"/>
          <w:iCs w:val="0"/>
          <w:color w:val="auto"/>
        </w:rPr>
        <w:t>Major</w:t>
      </w:r>
    </w:p>
    <w:p w14:paraId="0F0C65BA" w14:textId="7777777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The following will be defined as major protocol non-compliances:</w:t>
      </w:r>
    </w:p>
    <w:p w14:paraId="2B9C6B90" w14:textId="2D82A13D" w:rsidR="00357356" w:rsidRPr="00861ED9" w:rsidRDefault="00357356" w:rsidP="00EF61B0">
      <w:pPr>
        <w:pStyle w:val="ListParagraph"/>
        <w:numPr>
          <w:ilvl w:val="0"/>
          <w:numId w:val="13"/>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Data considered fraudulent</w:t>
      </w:r>
    </w:p>
    <w:p w14:paraId="629493D4" w14:textId="5C737746" w:rsidR="00357356" w:rsidRPr="00E2016A" w:rsidRDefault="00357356" w:rsidP="00EF61B0">
      <w:pPr>
        <w:pStyle w:val="Heading4"/>
        <w:spacing w:before="240"/>
        <w:rPr>
          <w:rFonts w:asciiTheme="minorHAnsi" w:hAnsiTheme="minorHAnsi" w:cstheme="minorHAnsi"/>
          <w:bCs/>
          <w:i w:val="0"/>
          <w:iCs w:val="0"/>
          <w:color w:val="auto"/>
        </w:rPr>
      </w:pPr>
      <w:r w:rsidRPr="00E2016A">
        <w:rPr>
          <w:rFonts w:asciiTheme="minorHAnsi" w:hAnsiTheme="minorHAnsi" w:cstheme="minorHAnsi"/>
          <w:bCs/>
          <w:i w:val="0"/>
          <w:iCs w:val="0"/>
          <w:color w:val="auto"/>
        </w:rPr>
        <w:t>Minor</w:t>
      </w:r>
    </w:p>
    <w:p w14:paraId="73FD57F8" w14:textId="7777777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The following will be defined as minor protocol non-compliances:</w:t>
      </w:r>
    </w:p>
    <w:p w14:paraId="2F668F04" w14:textId="7777777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Participants randomised in error</w:t>
      </w:r>
    </w:p>
    <w:p w14:paraId="0C894E05" w14:textId="7777777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lastRenderedPageBreak/>
        <w:t>These include women:</w:t>
      </w:r>
    </w:p>
    <w:p w14:paraId="0A82C6D3" w14:textId="77777777" w:rsidR="00357356" w:rsidRPr="00E2016A" w:rsidRDefault="00357356" w:rsidP="00EF61B0">
      <w:pPr>
        <w:pStyle w:val="ListParagraph"/>
        <w:numPr>
          <w:ilvl w:val="0"/>
          <w:numId w:val="14"/>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who are not between 34</w:t>
      </w:r>
      <w:r w:rsidRPr="00E2016A">
        <w:rPr>
          <w:rFonts w:asciiTheme="minorHAnsi" w:hAnsiTheme="minorHAnsi" w:cstheme="minorHAnsi"/>
          <w:bCs/>
          <w:vertAlign w:val="superscript"/>
        </w:rPr>
        <w:t>+0</w:t>
      </w:r>
      <w:r w:rsidRPr="00E2016A">
        <w:rPr>
          <w:rFonts w:asciiTheme="minorHAnsi" w:hAnsiTheme="minorHAnsi" w:cstheme="minorHAnsi"/>
          <w:bCs/>
        </w:rPr>
        <w:t xml:space="preserve"> and 36</w:t>
      </w:r>
      <w:r w:rsidRPr="00E2016A">
        <w:rPr>
          <w:rFonts w:asciiTheme="minorHAnsi" w:hAnsiTheme="minorHAnsi" w:cstheme="minorHAnsi"/>
          <w:bCs/>
          <w:vertAlign w:val="superscript"/>
        </w:rPr>
        <w:t>+6</w:t>
      </w:r>
      <w:r w:rsidRPr="00E2016A">
        <w:rPr>
          <w:rFonts w:asciiTheme="minorHAnsi" w:hAnsiTheme="minorHAnsi" w:cstheme="minorHAnsi"/>
          <w:bCs/>
        </w:rPr>
        <w:t xml:space="preserve"> weeks’ gestation inclusive </w:t>
      </w:r>
    </w:p>
    <w:p w14:paraId="5612382F" w14:textId="27F2FBD7" w:rsidR="00357356" w:rsidRPr="00E2016A" w:rsidRDefault="00357356" w:rsidP="00EF61B0">
      <w:pPr>
        <w:pStyle w:val="ListParagraph"/>
        <w:numPr>
          <w:ilvl w:val="0"/>
          <w:numId w:val="14"/>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who do not have a clinical diagnosis of pre-eclampsia as defined in the inclusion criteria</w:t>
      </w:r>
    </w:p>
    <w:p w14:paraId="37F86B60" w14:textId="77777777" w:rsidR="00357356" w:rsidRPr="00E2016A" w:rsidRDefault="00357356" w:rsidP="00EF61B0">
      <w:pPr>
        <w:pStyle w:val="ListParagraph"/>
        <w:numPr>
          <w:ilvl w:val="0"/>
          <w:numId w:val="14"/>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 xml:space="preserve">who do not have a viable </w:t>
      </w:r>
      <w:proofErr w:type="spellStart"/>
      <w:r w:rsidRPr="00E2016A">
        <w:rPr>
          <w:rFonts w:asciiTheme="minorHAnsi" w:hAnsiTheme="minorHAnsi" w:cstheme="minorHAnsi"/>
          <w:bCs/>
        </w:rPr>
        <w:t>fetus</w:t>
      </w:r>
      <w:proofErr w:type="spellEnd"/>
    </w:p>
    <w:p w14:paraId="2B0EC387" w14:textId="77777777" w:rsidR="00357356" w:rsidRPr="00E2016A" w:rsidRDefault="00357356" w:rsidP="00EF61B0">
      <w:pPr>
        <w:pStyle w:val="ListParagraph"/>
        <w:numPr>
          <w:ilvl w:val="0"/>
          <w:numId w:val="14"/>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whose consent to take part has not been fully documented</w:t>
      </w:r>
    </w:p>
    <w:p w14:paraId="706FDB78" w14:textId="77777777" w:rsidR="00357356" w:rsidRPr="00E2016A" w:rsidRDefault="00357356" w:rsidP="00EF61B0">
      <w:pPr>
        <w:pStyle w:val="ListParagraph"/>
        <w:numPr>
          <w:ilvl w:val="0"/>
          <w:numId w:val="14"/>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for whom a decision has already been made to deliver within the next 48 hours</w:t>
      </w:r>
    </w:p>
    <w:p w14:paraId="503C0557" w14:textId="67DDB85D"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Participants who do not receive allocated intervention</w:t>
      </w:r>
    </w:p>
    <w:p w14:paraId="29A5AA7B" w14:textId="77777777" w:rsidR="00357356" w:rsidRPr="00E2016A" w:rsidRDefault="00357356" w:rsidP="00EF61B0">
      <w:pPr>
        <w:spacing w:before="240"/>
        <w:rPr>
          <w:rFonts w:asciiTheme="minorHAnsi" w:hAnsiTheme="minorHAnsi" w:cstheme="minorHAnsi"/>
          <w:bCs/>
        </w:rPr>
      </w:pPr>
      <w:r w:rsidRPr="00E2016A">
        <w:rPr>
          <w:rFonts w:asciiTheme="minorHAnsi" w:hAnsiTheme="minorHAnsi" w:cstheme="minorHAnsi"/>
          <w:bCs/>
        </w:rPr>
        <w:t xml:space="preserve">These include women: </w:t>
      </w:r>
    </w:p>
    <w:p w14:paraId="5389FC49" w14:textId="77777777" w:rsidR="00357356" w:rsidRPr="00E2016A" w:rsidRDefault="00357356" w:rsidP="00EF61B0">
      <w:pPr>
        <w:pStyle w:val="ListParagraph"/>
        <w:numPr>
          <w:ilvl w:val="0"/>
          <w:numId w:val="15"/>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in the ‘expectant management’ arm who received non-indicated delivery prior to 37 weeks’ gestation</w:t>
      </w:r>
    </w:p>
    <w:p w14:paraId="6FA060EC" w14:textId="77777777" w:rsidR="00357356" w:rsidRPr="00E2016A" w:rsidRDefault="00357356" w:rsidP="00EF61B0">
      <w:pPr>
        <w:pStyle w:val="ListParagraph"/>
        <w:numPr>
          <w:ilvl w:val="0"/>
          <w:numId w:val="15"/>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in the ‘planned immediate delivery’ arm who discontinued the intervention i.e. changed their mind after being randomised to ‘planned immediate delivery’ arm</w:t>
      </w:r>
    </w:p>
    <w:p w14:paraId="449ACC7C" w14:textId="16C2EC03" w:rsidR="002F5209" w:rsidRPr="00E2016A" w:rsidRDefault="00357356" w:rsidP="00EF61B0">
      <w:pPr>
        <w:pStyle w:val="ListParagraph"/>
        <w:numPr>
          <w:ilvl w:val="0"/>
          <w:numId w:val="15"/>
        </w:numPr>
        <w:autoSpaceDE w:val="0"/>
        <w:autoSpaceDN w:val="0"/>
        <w:adjustRightInd w:val="0"/>
        <w:spacing w:before="240" w:after="0" w:line="240" w:lineRule="auto"/>
        <w:jc w:val="both"/>
        <w:rPr>
          <w:rFonts w:asciiTheme="minorHAnsi" w:hAnsiTheme="minorHAnsi" w:cstheme="minorHAnsi"/>
          <w:bCs/>
        </w:rPr>
      </w:pPr>
      <w:r w:rsidRPr="00E2016A">
        <w:rPr>
          <w:rFonts w:asciiTheme="minorHAnsi" w:hAnsiTheme="minorHAnsi" w:cstheme="minorHAnsi"/>
          <w:bCs/>
        </w:rPr>
        <w:t>who were randomised to ‘planned immediate delivery’ but initiation of delivery is beyond 48 hours post-randomisation.</w:t>
      </w:r>
    </w:p>
    <w:p w14:paraId="2CC0F038" w14:textId="4AA5CD9B" w:rsidR="002F5209" w:rsidRPr="00E2016A" w:rsidRDefault="002F5209" w:rsidP="00EF61B0">
      <w:pPr>
        <w:pStyle w:val="Heading3"/>
        <w:spacing w:before="240" w:after="120"/>
        <w:contextualSpacing/>
        <w:rPr>
          <w:rFonts w:asciiTheme="minorHAnsi" w:hAnsiTheme="minorHAnsi" w:cstheme="minorHAnsi"/>
          <w:bCs/>
          <w:color w:val="auto"/>
        </w:rPr>
      </w:pPr>
      <w:bookmarkStart w:id="14" w:name="_Toc46921675"/>
      <w:r w:rsidRPr="00E2016A">
        <w:rPr>
          <w:rFonts w:asciiTheme="minorHAnsi" w:hAnsiTheme="minorHAnsi" w:cstheme="minorHAnsi"/>
          <w:bCs/>
          <w:color w:val="auto"/>
        </w:rPr>
        <w:t>Descriptive analysis population</w:t>
      </w:r>
      <w:bookmarkEnd w:id="14"/>
    </w:p>
    <w:p w14:paraId="7FBC1081" w14:textId="68AD8375" w:rsidR="002F5209" w:rsidRPr="00E2016A" w:rsidRDefault="002F520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Baseline demographic and clinical characteristics will be reported for all women randomised excluding post-randomisation exclusions (see section 3.4.</w:t>
      </w:r>
      <w:r w:rsidR="00E2016A">
        <w:rPr>
          <w:rFonts w:asciiTheme="minorHAnsi" w:hAnsiTheme="minorHAnsi" w:cstheme="minorHAnsi"/>
          <w:bCs/>
          <w:szCs w:val="24"/>
        </w:rPr>
        <w:t>5</w:t>
      </w:r>
      <w:r w:rsidRPr="00E2016A">
        <w:rPr>
          <w:rFonts w:asciiTheme="minorHAnsi" w:hAnsiTheme="minorHAnsi" w:cstheme="minorHAnsi"/>
          <w:bCs/>
          <w:szCs w:val="24"/>
        </w:rPr>
        <w:t>).</w:t>
      </w:r>
    </w:p>
    <w:p w14:paraId="3DA05344" w14:textId="65207025" w:rsidR="002F5209" w:rsidRPr="00E2016A" w:rsidRDefault="002F5209" w:rsidP="00EF61B0">
      <w:pPr>
        <w:pStyle w:val="Heading3"/>
        <w:spacing w:before="240" w:after="120"/>
        <w:contextualSpacing/>
        <w:rPr>
          <w:rFonts w:asciiTheme="minorHAnsi" w:hAnsiTheme="minorHAnsi" w:cstheme="minorHAnsi"/>
          <w:bCs/>
          <w:color w:val="auto"/>
        </w:rPr>
      </w:pPr>
      <w:bookmarkStart w:id="15" w:name="_Toc46921676"/>
      <w:r w:rsidRPr="00E2016A">
        <w:rPr>
          <w:rFonts w:asciiTheme="minorHAnsi" w:hAnsiTheme="minorHAnsi" w:cstheme="minorHAnsi"/>
          <w:bCs/>
          <w:color w:val="auto"/>
        </w:rPr>
        <w:t>Post randomisation exclusions</w:t>
      </w:r>
      <w:bookmarkEnd w:id="15"/>
    </w:p>
    <w:p w14:paraId="0CE4329C" w14:textId="77777777" w:rsidR="002F5209" w:rsidRPr="00E2016A" w:rsidRDefault="002F520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Exclusions to the analysis population post randomisation consist of the following:-</w:t>
      </w:r>
    </w:p>
    <w:p w14:paraId="29764F88" w14:textId="77777777" w:rsidR="002F5209" w:rsidRPr="00E2016A" w:rsidRDefault="002F5209" w:rsidP="00EF61B0">
      <w:pPr>
        <w:pStyle w:val="WW-PlainText"/>
        <w:numPr>
          <w:ilvl w:val="0"/>
          <w:numId w:val="12"/>
        </w:numPr>
        <w:autoSpaceDE/>
        <w:autoSpaceDN/>
        <w:adjustRightInd/>
        <w:spacing w:before="240" w:after="120"/>
        <w:contextualSpacing/>
        <w:rPr>
          <w:rFonts w:asciiTheme="minorHAnsi" w:hAnsiTheme="minorHAnsi" w:cstheme="minorHAnsi"/>
          <w:bCs/>
          <w:color w:val="auto"/>
          <w:sz w:val="24"/>
          <w:szCs w:val="24"/>
        </w:rPr>
      </w:pPr>
      <w:r w:rsidRPr="00E2016A">
        <w:rPr>
          <w:rFonts w:asciiTheme="minorHAnsi" w:hAnsiTheme="minorHAnsi" w:cstheme="minorHAnsi"/>
          <w:bCs/>
          <w:color w:val="auto"/>
          <w:sz w:val="24"/>
          <w:szCs w:val="24"/>
        </w:rPr>
        <w:t>Women for whom a consent form was not received</w:t>
      </w:r>
    </w:p>
    <w:p w14:paraId="3AD5EB79" w14:textId="77777777" w:rsidR="002F5209" w:rsidRPr="00E2016A" w:rsidRDefault="002F5209" w:rsidP="00EF61B0">
      <w:pPr>
        <w:pStyle w:val="WW-PlainText"/>
        <w:autoSpaceDE/>
        <w:autoSpaceDN/>
        <w:adjustRightInd/>
        <w:spacing w:before="240" w:after="120"/>
        <w:ind w:left="720"/>
        <w:contextualSpacing/>
        <w:rPr>
          <w:rFonts w:asciiTheme="minorHAnsi" w:hAnsiTheme="minorHAnsi" w:cstheme="minorHAnsi"/>
          <w:bCs/>
          <w:color w:val="auto"/>
          <w:sz w:val="24"/>
          <w:szCs w:val="24"/>
        </w:rPr>
      </w:pPr>
    </w:p>
    <w:p w14:paraId="3BB75D58" w14:textId="77777777" w:rsidR="002F5209" w:rsidRPr="00E2016A" w:rsidRDefault="002F5209" w:rsidP="00EF61B0">
      <w:pPr>
        <w:pStyle w:val="WW-PlainText"/>
        <w:numPr>
          <w:ilvl w:val="0"/>
          <w:numId w:val="12"/>
        </w:numPr>
        <w:autoSpaceDE/>
        <w:autoSpaceDN/>
        <w:adjustRightInd/>
        <w:spacing w:before="240" w:after="120"/>
        <w:contextualSpacing/>
        <w:rPr>
          <w:rFonts w:asciiTheme="minorHAnsi" w:hAnsiTheme="minorHAnsi" w:cstheme="minorHAnsi"/>
          <w:bCs/>
          <w:color w:val="auto"/>
          <w:sz w:val="24"/>
          <w:szCs w:val="24"/>
        </w:rPr>
      </w:pPr>
      <w:r w:rsidRPr="00E2016A">
        <w:rPr>
          <w:rFonts w:asciiTheme="minorHAnsi" w:hAnsiTheme="minorHAnsi" w:cstheme="minorHAnsi"/>
          <w:bCs/>
          <w:color w:val="auto"/>
          <w:sz w:val="24"/>
          <w:szCs w:val="24"/>
        </w:rPr>
        <w:t>Women for whom consent to use their data was withdrawn</w:t>
      </w:r>
    </w:p>
    <w:p w14:paraId="76618353" w14:textId="3C23C65B" w:rsidR="002F5209" w:rsidRPr="00E2016A" w:rsidRDefault="002F5209" w:rsidP="00D833F8">
      <w:pPr>
        <w:spacing w:before="240" w:after="120"/>
        <w:ind w:left="360"/>
        <w:contextualSpacing/>
        <w:rPr>
          <w:rFonts w:asciiTheme="minorHAnsi" w:hAnsiTheme="minorHAnsi" w:cstheme="minorHAnsi"/>
          <w:bCs/>
          <w:szCs w:val="24"/>
        </w:rPr>
      </w:pPr>
      <w:r w:rsidRPr="00E2016A">
        <w:rPr>
          <w:rFonts w:asciiTheme="minorHAnsi" w:hAnsiTheme="minorHAnsi" w:cstheme="minorHAnsi"/>
          <w:bCs/>
          <w:szCs w:val="24"/>
        </w:rPr>
        <w:t>(Women can specify whether data collected up to the point of withdrawal can be used. If the response is ‘No’, then they will be considered post-randomisation exclusions. If the response is ‘Yes’, then they will be reported as ‘missing’ for any data not collected after withdrawal).</w:t>
      </w:r>
    </w:p>
    <w:p w14:paraId="15F8087B" w14:textId="77777777" w:rsidR="002F5209" w:rsidRPr="00E2016A" w:rsidRDefault="002F5209" w:rsidP="00EF61B0">
      <w:pPr>
        <w:pStyle w:val="WW-PlainText"/>
        <w:numPr>
          <w:ilvl w:val="0"/>
          <w:numId w:val="12"/>
        </w:numPr>
        <w:autoSpaceDE/>
        <w:autoSpaceDN/>
        <w:adjustRightInd/>
        <w:spacing w:before="240" w:after="120"/>
        <w:contextualSpacing/>
        <w:rPr>
          <w:rFonts w:asciiTheme="minorHAnsi" w:hAnsiTheme="minorHAnsi" w:cstheme="minorHAnsi"/>
          <w:bCs/>
          <w:color w:val="auto"/>
          <w:sz w:val="24"/>
          <w:szCs w:val="24"/>
        </w:rPr>
      </w:pPr>
      <w:r w:rsidRPr="00E2016A">
        <w:rPr>
          <w:rFonts w:asciiTheme="minorHAnsi" w:hAnsiTheme="minorHAnsi" w:cstheme="minorHAnsi"/>
          <w:bCs/>
          <w:color w:val="auto"/>
          <w:sz w:val="24"/>
          <w:szCs w:val="24"/>
        </w:rPr>
        <w:t>Women for whom an entire record of fraudulent data was detected</w:t>
      </w:r>
    </w:p>
    <w:p w14:paraId="6D0B766C" w14:textId="52556C68" w:rsidR="002F5209" w:rsidRPr="00E2016A" w:rsidRDefault="002F5209" w:rsidP="00EF61B0">
      <w:pPr>
        <w:spacing w:before="240" w:after="120"/>
        <w:ind w:left="360"/>
        <w:contextualSpacing/>
        <w:rPr>
          <w:rFonts w:asciiTheme="minorHAnsi" w:hAnsiTheme="minorHAnsi" w:cstheme="minorHAnsi"/>
          <w:bCs/>
          <w:szCs w:val="24"/>
        </w:rPr>
      </w:pPr>
      <w:r w:rsidRPr="00E2016A">
        <w:rPr>
          <w:rFonts w:asciiTheme="minorHAnsi" w:eastAsia="Times New Roman" w:hAnsiTheme="minorHAnsi" w:cstheme="minorHAnsi"/>
          <w:bCs/>
          <w:szCs w:val="24"/>
        </w:rPr>
        <w:t>(</w:t>
      </w:r>
      <w:r w:rsidRPr="00E2016A">
        <w:rPr>
          <w:rFonts w:asciiTheme="minorHAnsi" w:hAnsiTheme="minorHAnsi" w:cstheme="minorHAnsi"/>
          <w:bCs/>
          <w:szCs w:val="24"/>
        </w:rPr>
        <w:t>Should fraudulent data be detected, consideration will be given to excluding all data for the site where such data was found).</w:t>
      </w:r>
    </w:p>
    <w:p w14:paraId="322CC519" w14:textId="77777777" w:rsidR="002F5209" w:rsidRPr="00E2016A" w:rsidRDefault="002F5209" w:rsidP="00EF61B0">
      <w:pPr>
        <w:spacing w:before="240" w:after="120"/>
        <w:ind w:left="360"/>
        <w:contextualSpacing/>
        <w:rPr>
          <w:rFonts w:asciiTheme="minorHAnsi" w:hAnsiTheme="minorHAnsi" w:cstheme="minorHAnsi"/>
          <w:bCs/>
          <w:szCs w:val="24"/>
        </w:rPr>
      </w:pPr>
    </w:p>
    <w:p w14:paraId="4325BA98" w14:textId="55CDA2BA" w:rsidR="002F5209" w:rsidRPr="00E2016A" w:rsidRDefault="002F520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The numbers (with percentages of the randomised population) of post-randomisation exclusions will be reported by randomised treatment group, and reasons summarised. </w:t>
      </w:r>
    </w:p>
    <w:p w14:paraId="454B2521" w14:textId="496B60C8" w:rsidR="009A33B4" w:rsidRPr="00E2016A" w:rsidRDefault="00E32075" w:rsidP="00EF61B0">
      <w:pPr>
        <w:pStyle w:val="Heading1"/>
        <w:contextualSpacing/>
        <w:rPr>
          <w:rStyle w:val="Hyperlink"/>
          <w:rFonts w:asciiTheme="minorHAnsi" w:hAnsiTheme="minorHAnsi" w:cstheme="minorHAnsi"/>
          <w:b w:val="0"/>
          <w:bCs/>
          <w:color w:val="auto"/>
          <w:sz w:val="24"/>
          <w:szCs w:val="24"/>
          <w:u w:val="none"/>
        </w:rPr>
      </w:pPr>
      <w:hyperlink r:id="rId19" w:history="1">
        <w:bookmarkStart w:id="16" w:name="_Toc46921677"/>
        <w:r w:rsidR="009A33B4" w:rsidRPr="00E2016A">
          <w:rPr>
            <w:rStyle w:val="Hyperlink"/>
            <w:rFonts w:asciiTheme="minorHAnsi" w:hAnsiTheme="minorHAnsi" w:cstheme="minorHAnsi"/>
            <w:b w:val="0"/>
            <w:bCs/>
            <w:color w:val="auto"/>
            <w:sz w:val="24"/>
            <w:szCs w:val="24"/>
            <w:u w:val="none"/>
          </w:rPr>
          <w:t xml:space="preserve">STUDY </w:t>
        </w:r>
        <w:r w:rsidR="00A339AC" w:rsidRPr="00E2016A">
          <w:rPr>
            <w:rStyle w:val="Hyperlink"/>
            <w:rFonts w:asciiTheme="minorHAnsi" w:hAnsiTheme="minorHAnsi" w:cstheme="minorHAnsi"/>
            <w:b w:val="0"/>
            <w:bCs/>
            <w:color w:val="auto"/>
            <w:sz w:val="24"/>
            <w:szCs w:val="24"/>
            <w:u w:val="none"/>
          </w:rPr>
          <w:t>OUTCOMES</w:t>
        </w:r>
        <w:bookmarkEnd w:id="16"/>
      </w:hyperlink>
    </w:p>
    <w:p w14:paraId="376CC6F4" w14:textId="48AD4F19" w:rsidR="007B7EC5" w:rsidRPr="00E2016A" w:rsidRDefault="007B7EC5"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All outcomes are collected from trial randomisation to primary hospital discharge of the woman or infant (or 42 days post birth, whichever occurs sooner). </w:t>
      </w:r>
    </w:p>
    <w:p w14:paraId="6EDC2B5E" w14:textId="77777777" w:rsidR="00A339AC" w:rsidRPr="00E2016A" w:rsidRDefault="00E32075" w:rsidP="00EF61B0">
      <w:pPr>
        <w:pStyle w:val="Heading2"/>
        <w:spacing w:before="240"/>
        <w:contextualSpacing/>
        <w:rPr>
          <w:rStyle w:val="Hyperlink"/>
          <w:rFonts w:asciiTheme="minorHAnsi" w:hAnsiTheme="minorHAnsi" w:cstheme="minorHAnsi"/>
          <w:b w:val="0"/>
          <w:bCs/>
          <w:color w:val="auto"/>
          <w:szCs w:val="24"/>
          <w:u w:val="none"/>
        </w:rPr>
      </w:pPr>
      <w:hyperlink r:id="rId20" w:history="1">
        <w:bookmarkStart w:id="17" w:name="_Toc46921678"/>
        <w:r w:rsidR="00A339AC" w:rsidRPr="00E2016A">
          <w:rPr>
            <w:rStyle w:val="Hyperlink"/>
            <w:rFonts w:asciiTheme="minorHAnsi" w:hAnsiTheme="minorHAnsi" w:cstheme="minorHAnsi"/>
            <w:b w:val="0"/>
            <w:bCs/>
            <w:color w:val="auto"/>
            <w:szCs w:val="24"/>
            <w:u w:val="none"/>
          </w:rPr>
          <w:t>Primary</w:t>
        </w:r>
      </w:hyperlink>
      <w:r w:rsidR="00A339AC" w:rsidRPr="00E2016A">
        <w:rPr>
          <w:rStyle w:val="Hyperlink"/>
          <w:rFonts w:asciiTheme="minorHAnsi" w:hAnsiTheme="minorHAnsi" w:cstheme="minorHAnsi"/>
          <w:b w:val="0"/>
          <w:bCs/>
          <w:color w:val="auto"/>
          <w:szCs w:val="24"/>
          <w:u w:val="none"/>
        </w:rPr>
        <w:t xml:space="preserve"> outcomes</w:t>
      </w:r>
      <w:bookmarkEnd w:id="17"/>
    </w:p>
    <w:p w14:paraId="1089B8A6" w14:textId="437D6BB9" w:rsidR="00D96573" w:rsidRPr="00E2016A" w:rsidRDefault="00D96573"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The co-primary short-term maternal outcome is:</w:t>
      </w:r>
    </w:p>
    <w:p w14:paraId="3D9A69CE" w14:textId="77777777" w:rsidR="00D833F8" w:rsidRPr="00E2016A" w:rsidRDefault="00D833F8" w:rsidP="00EF61B0">
      <w:pPr>
        <w:spacing w:before="240" w:after="120"/>
        <w:contextualSpacing/>
        <w:rPr>
          <w:rFonts w:asciiTheme="minorHAnsi" w:hAnsiTheme="minorHAnsi" w:cstheme="minorHAnsi"/>
          <w:bCs/>
          <w:szCs w:val="24"/>
        </w:rPr>
      </w:pPr>
    </w:p>
    <w:p w14:paraId="0C297E56" w14:textId="16A45C67" w:rsidR="005B1591" w:rsidRPr="00E2016A" w:rsidRDefault="00712E7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Composite of maternal mortality and morbidity based on </w:t>
      </w:r>
      <w:proofErr w:type="spellStart"/>
      <w:r w:rsidRPr="00E2016A">
        <w:rPr>
          <w:rFonts w:asciiTheme="minorHAnsi" w:hAnsiTheme="minorHAnsi" w:cstheme="minorHAnsi"/>
          <w:bCs/>
          <w:szCs w:val="24"/>
        </w:rPr>
        <w:t>miniPIERS</w:t>
      </w:r>
      <w:proofErr w:type="spellEnd"/>
      <w:r w:rsidRPr="00E2016A">
        <w:rPr>
          <w:rFonts w:asciiTheme="minorHAnsi" w:hAnsiTheme="minorHAnsi" w:cstheme="minorHAnsi"/>
          <w:bCs/>
          <w:szCs w:val="24"/>
        </w:rPr>
        <w:t xml:space="preserve"> outcomes </w:t>
      </w:r>
      <w:r w:rsidR="00766682" w:rsidRPr="00E2016A">
        <w:rPr>
          <w:rFonts w:asciiTheme="minorHAnsi" w:hAnsiTheme="minorHAnsi" w:cstheme="minorHAnsi"/>
          <w:bCs/>
          <w:szCs w:val="24"/>
        </w:rPr>
        <w:t>(3)</w:t>
      </w:r>
      <w:r w:rsidR="005B48C1" w:rsidRPr="00E2016A">
        <w:rPr>
          <w:rFonts w:asciiTheme="minorHAnsi" w:hAnsiTheme="minorHAnsi" w:cstheme="minorHAnsi"/>
          <w:bCs/>
          <w:szCs w:val="24"/>
        </w:rPr>
        <w:t xml:space="preserve"> </w:t>
      </w:r>
      <w:r w:rsidR="00766682" w:rsidRPr="00E2016A">
        <w:rPr>
          <w:rFonts w:asciiTheme="minorHAnsi" w:hAnsiTheme="minorHAnsi" w:cstheme="minorHAnsi"/>
          <w:bCs/>
          <w:szCs w:val="24"/>
        </w:rPr>
        <w:t>with the addition of recorded systolic blood pressure ≥160mmHg</w:t>
      </w:r>
      <w:r w:rsidR="00A255E0" w:rsidRPr="00E2016A">
        <w:rPr>
          <w:rFonts w:asciiTheme="minorHAnsi" w:hAnsiTheme="minorHAnsi" w:cstheme="minorHAnsi"/>
          <w:bCs/>
          <w:szCs w:val="24"/>
        </w:rPr>
        <w:t xml:space="preserve"> (with or without medication)</w:t>
      </w:r>
      <w:r w:rsidR="00AD2E34" w:rsidRPr="00E2016A">
        <w:rPr>
          <w:rFonts w:asciiTheme="minorHAnsi" w:hAnsiTheme="minorHAnsi" w:cstheme="minorHAnsi"/>
          <w:bCs/>
          <w:szCs w:val="24"/>
        </w:rPr>
        <w:t xml:space="preserve"> post randomisation</w:t>
      </w:r>
      <w:r w:rsidR="00B840C1" w:rsidRPr="00E2016A">
        <w:rPr>
          <w:rFonts w:asciiTheme="minorHAnsi" w:hAnsiTheme="minorHAnsi" w:cstheme="minorHAnsi"/>
          <w:bCs/>
          <w:szCs w:val="24"/>
        </w:rPr>
        <w:t xml:space="preserve">. </w:t>
      </w:r>
      <w:r w:rsidR="003B68B7" w:rsidRPr="00E2016A">
        <w:rPr>
          <w:rFonts w:asciiTheme="minorHAnsi" w:hAnsiTheme="minorHAnsi" w:cstheme="minorHAnsi"/>
          <w:bCs/>
          <w:szCs w:val="24"/>
        </w:rPr>
        <w:t>Individual components</w:t>
      </w:r>
      <w:r w:rsidR="005B48C1" w:rsidRPr="00E2016A">
        <w:rPr>
          <w:rFonts w:asciiTheme="minorHAnsi" w:hAnsiTheme="minorHAnsi" w:cstheme="minorHAnsi"/>
          <w:bCs/>
          <w:szCs w:val="24"/>
        </w:rPr>
        <w:t xml:space="preserve"> of the composite</w:t>
      </w:r>
      <w:r w:rsidR="003B68B7" w:rsidRPr="00E2016A">
        <w:rPr>
          <w:rFonts w:asciiTheme="minorHAnsi" w:hAnsiTheme="minorHAnsi" w:cstheme="minorHAnsi"/>
          <w:bCs/>
          <w:szCs w:val="24"/>
        </w:rPr>
        <w:t xml:space="preserve"> are listed </w:t>
      </w:r>
      <w:r w:rsidR="00AD2E34" w:rsidRPr="00E2016A">
        <w:rPr>
          <w:rFonts w:asciiTheme="minorHAnsi" w:hAnsiTheme="minorHAnsi" w:cstheme="minorHAnsi"/>
          <w:bCs/>
          <w:szCs w:val="24"/>
        </w:rPr>
        <w:t>in section 4.2</w:t>
      </w:r>
      <w:r w:rsidR="003B68B7" w:rsidRPr="00E2016A">
        <w:rPr>
          <w:rFonts w:asciiTheme="minorHAnsi" w:hAnsiTheme="minorHAnsi" w:cstheme="minorHAnsi"/>
          <w:bCs/>
          <w:szCs w:val="24"/>
        </w:rPr>
        <w:t xml:space="preserve">. </w:t>
      </w:r>
    </w:p>
    <w:p w14:paraId="2AFD7453" w14:textId="77777777" w:rsidR="00D833F8" w:rsidRPr="00E2016A" w:rsidRDefault="00D833F8" w:rsidP="00EF61B0">
      <w:pPr>
        <w:spacing w:before="240" w:after="120"/>
        <w:contextualSpacing/>
        <w:rPr>
          <w:rFonts w:asciiTheme="minorHAnsi" w:hAnsiTheme="minorHAnsi" w:cstheme="minorHAnsi"/>
          <w:bCs/>
          <w:szCs w:val="24"/>
        </w:rPr>
      </w:pPr>
    </w:p>
    <w:p w14:paraId="7EDA85F2" w14:textId="58645F87" w:rsidR="00823E5B" w:rsidRPr="00E2016A" w:rsidRDefault="00823E5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The co-primary short-term perinatal outcome is:</w:t>
      </w:r>
    </w:p>
    <w:p w14:paraId="1DB1B3E8" w14:textId="77777777" w:rsidR="00D833F8" w:rsidRPr="00E2016A" w:rsidRDefault="00D833F8" w:rsidP="00EF61B0">
      <w:pPr>
        <w:spacing w:before="240" w:after="120"/>
        <w:contextualSpacing/>
        <w:rPr>
          <w:rFonts w:asciiTheme="minorHAnsi" w:hAnsiTheme="minorHAnsi" w:cstheme="minorHAnsi"/>
          <w:bCs/>
          <w:szCs w:val="24"/>
        </w:rPr>
      </w:pPr>
    </w:p>
    <w:p w14:paraId="20518C5A" w14:textId="0286D64E" w:rsidR="00823E5B" w:rsidRPr="00E2016A" w:rsidRDefault="00823E5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Composite of one or more of the following: antenatal/intrapartum stillbirth </w:t>
      </w:r>
      <w:r w:rsidR="007B7EC5" w:rsidRPr="00E2016A">
        <w:rPr>
          <w:rFonts w:asciiTheme="minorHAnsi" w:hAnsiTheme="minorHAnsi" w:cstheme="minorHAnsi"/>
          <w:bCs/>
          <w:szCs w:val="24"/>
        </w:rPr>
        <w:t>or</w:t>
      </w:r>
      <w:r w:rsidRPr="00E2016A">
        <w:rPr>
          <w:rFonts w:asciiTheme="minorHAnsi" w:hAnsiTheme="minorHAnsi" w:cstheme="minorHAnsi"/>
          <w:bCs/>
          <w:szCs w:val="24"/>
        </w:rPr>
        <w:t xml:space="preserve"> neonatal death (but not deaths due to congenital anomalies) </w:t>
      </w:r>
      <w:r w:rsidR="007B7EC5" w:rsidRPr="00E2016A">
        <w:rPr>
          <w:rFonts w:asciiTheme="minorHAnsi" w:hAnsiTheme="minorHAnsi" w:cstheme="minorHAnsi"/>
          <w:bCs/>
          <w:szCs w:val="24"/>
        </w:rPr>
        <w:t>or</w:t>
      </w:r>
      <w:r w:rsidRPr="00E2016A">
        <w:rPr>
          <w:rFonts w:asciiTheme="minorHAnsi" w:hAnsiTheme="minorHAnsi" w:cstheme="minorHAnsi"/>
          <w:bCs/>
          <w:szCs w:val="24"/>
        </w:rPr>
        <w:t xml:space="preserve"> neonatal unit admission &gt;48hrs due to neonatal morbidity (as defined by an indication for admission to the neonatal unit according to local tertiary hospital neonatal guidelines, provided in </w:t>
      </w:r>
      <w:r w:rsidR="00AB507A" w:rsidRPr="00E2016A">
        <w:rPr>
          <w:rFonts w:asciiTheme="minorHAnsi" w:hAnsiTheme="minorHAnsi" w:cstheme="minorHAnsi"/>
          <w:bCs/>
          <w:szCs w:val="24"/>
        </w:rPr>
        <w:t>A</w:t>
      </w:r>
      <w:r w:rsidRPr="00E2016A">
        <w:rPr>
          <w:rFonts w:asciiTheme="minorHAnsi" w:hAnsiTheme="minorHAnsi" w:cstheme="minorHAnsi"/>
          <w:bCs/>
          <w:szCs w:val="24"/>
        </w:rPr>
        <w:t>ppendix 1) until primary hospital discharge. Each neonate will be considered separately</w:t>
      </w:r>
      <w:r w:rsidR="007B7EC5" w:rsidRPr="00E2016A">
        <w:rPr>
          <w:rFonts w:asciiTheme="minorHAnsi" w:hAnsiTheme="minorHAnsi" w:cstheme="minorHAnsi"/>
          <w:bCs/>
          <w:szCs w:val="24"/>
        </w:rPr>
        <w:t xml:space="preserve">, with no double counting of outcomes. </w:t>
      </w:r>
    </w:p>
    <w:p w14:paraId="2249EC5E" w14:textId="286B519C" w:rsidR="00F61B32" w:rsidRPr="00E2016A" w:rsidRDefault="00A339AC" w:rsidP="00EF61B0">
      <w:pPr>
        <w:pStyle w:val="Heading2"/>
        <w:spacing w:before="240"/>
        <w:contextualSpacing/>
        <w:rPr>
          <w:rFonts w:asciiTheme="minorHAnsi" w:hAnsiTheme="minorHAnsi" w:cstheme="minorHAnsi"/>
          <w:b w:val="0"/>
          <w:bCs/>
          <w:szCs w:val="24"/>
        </w:rPr>
      </w:pPr>
      <w:bookmarkStart w:id="18" w:name="_Toc46921679"/>
      <w:r w:rsidRPr="00E2016A">
        <w:rPr>
          <w:rStyle w:val="Hyperlink"/>
          <w:rFonts w:asciiTheme="minorHAnsi" w:hAnsiTheme="minorHAnsi" w:cstheme="minorHAnsi"/>
          <w:b w:val="0"/>
          <w:bCs/>
          <w:color w:val="auto"/>
          <w:szCs w:val="24"/>
          <w:u w:val="none"/>
        </w:rPr>
        <w:t>Secondary outcomes</w:t>
      </w:r>
      <w:r w:rsidR="00023BA1" w:rsidRPr="00E2016A">
        <w:rPr>
          <w:rStyle w:val="Hyperlink"/>
          <w:rFonts w:asciiTheme="minorHAnsi" w:hAnsiTheme="minorHAnsi" w:cstheme="minorHAnsi"/>
          <w:b w:val="0"/>
          <w:bCs/>
          <w:color w:val="auto"/>
          <w:szCs w:val="24"/>
          <w:u w:val="none"/>
        </w:rPr>
        <w:t xml:space="preserve"> (maternal)</w:t>
      </w:r>
      <w:bookmarkEnd w:id="18"/>
    </w:p>
    <w:p w14:paraId="55FC53D4" w14:textId="04C6E84E" w:rsidR="0083507F" w:rsidRDefault="00D96573"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Secondary</w:t>
      </w:r>
      <w:r w:rsidR="0083507F" w:rsidRPr="00E2016A">
        <w:rPr>
          <w:rFonts w:asciiTheme="minorHAnsi" w:hAnsiTheme="minorHAnsi" w:cstheme="minorHAnsi"/>
          <w:bCs/>
          <w:szCs w:val="24"/>
        </w:rPr>
        <w:t xml:space="preserve"> short-term</w:t>
      </w:r>
      <w:r w:rsidRPr="00E2016A">
        <w:rPr>
          <w:rFonts w:asciiTheme="minorHAnsi" w:hAnsiTheme="minorHAnsi" w:cstheme="minorHAnsi"/>
          <w:bCs/>
          <w:szCs w:val="24"/>
        </w:rPr>
        <w:t xml:space="preserve"> maternal outcomes</w:t>
      </w:r>
    </w:p>
    <w:p w14:paraId="2CBF80C7" w14:textId="49BC1607" w:rsidR="002A3209" w:rsidRPr="00E2016A" w:rsidRDefault="002A3209" w:rsidP="00EF61B0">
      <w:pPr>
        <w:spacing w:before="240" w:after="120"/>
        <w:contextualSpacing/>
        <w:rPr>
          <w:rFonts w:asciiTheme="minorHAnsi" w:hAnsiTheme="minorHAnsi" w:cstheme="minorHAnsi"/>
          <w:bCs/>
          <w:szCs w:val="24"/>
        </w:rPr>
      </w:pPr>
    </w:p>
    <w:tbl>
      <w:tblPr>
        <w:tblStyle w:val="TableGrid"/>
        <w:tblW w:w="5265" w:type="pct"/>
        <w:tblLook w:val="04A0" w:firstRow="1" w:lastRow="0" w:firstColumn="1" w:lastColumn="0" w:noHBand="0" w:noVBand="1"/>
      </w:tblPr>
      <w:tblGrid>
        <w:gridCol w:w="3510"/>
        <w:gridCol w:w="1402"/>
        <w:gridCol w:w="1377"/>
        <w:gridCol w:w="2332"/>
        <w:gridCol w:w="873"/>
      </w:tblGrid>
      <w:tr w:rsidR="001577C5" w:rsidRPr="00E2016A" w14:paraId="7C6F0F93" w14:textId="77777777" w:rsidTr="001577C5">
        <w:tc>
          <w:tcPr>
            <w:tcW w:w="1870" w:type="pct"/>
          </w:tcPr>
          <w:p w14:paraId="48EBB078" w14:textId="77777777" w:rsidR="00EB77AC" w:rsidRPr="00E2016A" w:rsidRDefault="00EB77AC" w:rsidP="00AD2E34">
            <w:pPr>
              <w:contextualSpacing/>
              <w:rPr>
                <w:rFonts w:asciiTheme="minorHAnsi" w:hAnsiTheme="minorHAnsi" w:cstheme="minorHAnsi"/>
                <w:bCs/>
                <w:szCs w:val="24"/>
              </w:rPr>
            </w:pPr>
          </w:p>
        </w:tc>
        <w:tc>
          <w:tcPr>
            <w:tcW w:w="760" w:type="pct"/>
          </w:tcPr>
          <w:p w14:paraId="14DDC5BC" w14:textId="63D9534E"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Component of primary outcome</w:t>
            </w:r>
          </w:p>
        </w:tc>
        <w:tc>
          <w:tcPr>
            <w:tcW w:w="747" w:type="pct"/>
          </w:tcPr>
          <w:p w14:paraId="5A4544CE" w14:textId="44135BEF"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Component detected by a clinical diagnosis</w:t>
            </w:r>
          </w:p>
        </w:tc>
        <w:tc>
          <w:tcPr>
            <w:tcW w:w="1249" w:type="pct"/>
          </w:tcPr>
          <w:p w14:paraId="1AF7847B" w14:textId="74405BC3"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Component detected using additional resources with variable availability</w:t>
            </w:r>
          </w:p>
        </w:tc>
        <w:tc>
          <w:tcPr>
            <w:tcW w:w="374" w:type="pct"/>
          </w:tcPr>
          <w:p w14:paraId="24A22B97" w14:textId="393373F6"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Tested</w:t>
            </w:r>
          </w:p>
        </w:tc>
      </w:tr>
      <w:tr w:rsidR="001577C5" w:rsidRPr="00E2016A" w14:paraId="1A02909A" w14:textId="77777777" w:rsidTr="001577C5">
        <w:tc>
          <w:tcPr>
            <w:tcW w:w="1870" w:type="pct"/>
          </w:tcPr>
          <w:p w14:paraId="335F1163" w14:textId="6CA9BC19"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Number of women with maternal morbidity and mortality component of the primary outcome</w:t>
            </w:r>
          </w:p>
        </w:tc>
        <w:tc>
          <w:tcPr>
            <w:tcW w:w="760" w:type="pct"/>
          </w:tcPr>
          <w:p w14:paraId="612AC114" w14:textId="01226415"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c>
          <w:tcPr>
            <w:tcW w:w="747" w:type="pct"/>
          </w:tcPr>
          <w:p w14:paraId="384DAABE" w14:textId="402DF75D"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A0083B">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403E0C5C" w14:textId="0B80B048"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A0083B">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276CF513" w14:textId="1D75F1FB"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r>
      <w:tr w:rsidR="001577C5" w:rsidRPr="00E2016A" w14:paraId="05DAAEB2" w14:textId="77777777" w:rsidTr="001577C5">
        <w:tc>
          <w:tcPr>
            <w:tcW w:w="1870" w:type="pct"/>
          </w:tcPr>
          <w:p w14:paraId="2CA6A53D" w14:textId="46A20451"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Number of women with severe hypertension component of the primary outcome</w:t>
            </w:r>
          </w:p>
        </w:tc>
        <w:tc>
          <w:tcPr>
            <w:tcW w:w="760" w:type="pct"/>
          </w:tcPr>
          <w:p w14:paraId="101DEC15" w14:textId="2E72AFC2"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c>
          <w:tcPr>
            <w:tcW w:w="747" w:type="pct"/>
          </w:tcPr>
          <w:p w14:paraId="7C2CBBB7" w14:textId="3E778D9E"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A0083B">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66F689B7" w14:textId="62F77160"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A0083B">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1B0E1224" w14:textId="79303E6A"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r>
      <w:tr w:rsidR="001577C5" w:rsidRPr="00E2016A" w14:paraId="61F390F0" w14:textId="77777777" w:rsidTr="001577C5">
        <w:tc>
          <w:tcPr>
            <w:tcW w:w="1870" w:type="pct"/>
          </w:tcPr>
          <w:p w14:paraId="2553ACEF" w14:textId="409532D2"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 xml:space="preserve">Number of women with maternal morbidity and mortality composite of components detected by a clinical diagnosis only </w:t>
            </w:r>
          </w:p>
        </w:tc>
        <w:tc>
          <w:tcPr>
            <w:tcW w:w="760" w:type="pct"/>
          </w:tcPr>
          <w:p w14:paraId="161E1C53" w14:textId="64E3BBD1"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c>
          <w:tcPr>
            <w:tcW w:w="747" w:type="pct"/>
          </w:tcPr>
          <w:p w14:paraId="7FCA7FD2" w14:textId="6A7544C2"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c>
          <w:tcPr>
            <w:tcW w:w="1249" w:type="pct"/>
          </w:tcPr>
          <w:p w14:paraId="1C316B47" w14:textId="39F60A2F" w:rsidR="00EB77AC" w:rsidRPr="00E2016A" w:rsidRDefault="004C572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2EED5571" w14:textId="44CA8096"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4C5724">
              <w:rPr>
                <w:rFonts w:asciiTheme="minorHAnsi" w:hAnsiTheme="minorHAnsi" w:cstheme="minorHAnsi"/>
                <w:bCs/>
                <w:szCs w:val="24"/>
              </w:rPr>
              <w:t>es</w:t>
            </w:r>
          </w:p>
        </w:tc>
      </w:tr>
      <w:tr w:rsidR="001577C5" w:rsidRPr="00E2016A" w14:paraId="594B00D0" w14:textId="77777777" w:rsidTr="001577C5">
        <w:tc>
          <w:tcPr>
            <w:tcW w:w="1870" w:type="pct"/>
          </w:tcPr>
          <w:p w14:paraId="259598C5" w14:textId="6B44A8AE" w:rsidR="00EB77AC" w:rsidRPr="00E2016A" w:rsidRDefault="00EB77AC" w:rsidP="00AD2E34">
            <w:pPr>
              <w:contextualSpacing/>
              <w:rPr>
                <w:rFonts w:asciiTheme="minorHAnsi" w:hAnsiTheme="minorHAnsi" w:cstheme="minorHAnsi"/>
                <w:b/>
                <w:szCs w:val="24"/>
              </w:rPr>
            </w:pPr>
            <w:r w:rsidRPr="00E2016A">
              <w:rPr>
                <w:rFonts w:asciiTheme="minorHAnsi" w:hAnsiTheme="minorHAnsi" w:cstheme="minorHAnsi"/>
                <w:b/>
                <w:szCs w:val="24"/>
              </w:rPr>
              <w:t>Individual components of the primary outcome (non-exclusive):</w:t>
            </w:r>
          </w:p>
        </w:tc>
        <w:tc>
          <w:tcPr>
            <w:tcW w:w="760" w:type="pct"/>
          </w:tcPr>
          <w:p w14:paraId="7712918F" w14:textId="77777777" w:rsidR="00EB77AC" w:rsidRPr="00E2016A" w:rsidRDefault="00EB77AC" w:rsidP="00AD2E34">
            <w:pPr>
              <w:contextualSpacing/>
              <w:jc w:val="center"/>
              <w:rPr>
                <w:rFonts w:asciiTheme="minorHAnsi" w:hAnsiTheme="minorHAnsi" w:cstheme="minorHAnsi"/>
                <w:bCs/>
                <w:szCs w:val="24"/>
              </w:rPr>
            </w:pPr>
          </w:p>
        </w:tc>
        <w:tc>
          <w:tcPr>
            <w:tcW w:w="747" w:type="pct"/>
          </w:tcPr>
          <w:p w14:paraId="2CB24D1C" w14:textId="77777777" w:rsidR="00EB77AC" w:rsidRPr="00E2016A" w:rsidRDefault="00EB77AC" w:rsidP="00AD2E34">
            <w:pPr>
              <w:contextualSpacing/>
              <w:jc w:val="center"/>
              <w:rPr>
                <w:rFonts w:asciiTheme="minorHAnsi" w:hAnsiTheme="minorHAnsi" w:cstheme="minorHAnsi"/>
                <w:bCs/>
                <w:szCs w:val="24"/>
              </w:rPr>
            </w:pPr>
          </w:p>
        </w:tc>
        <w:tc>
          <w:tcPr>
            <w:tcW w:w="1249" w:type="pct"/>
          </w:tcPr>
          <w:p w14:paraId="1E670C8B" w14:textId="1696A7DB" w:rsidR="00EB77AC" w:rsidRPr="00E2016A" w:rsidRDefault="00EB77AC" w:rsidP="00AD2E34">
            <w:pPr>
              <w:contextualSpacing/>
              <w:jc w:val="center"/>
              <w:rPr>
                <w:rFonts w:asciiTheme="minorHAnsi" w:hAnsiTheme="minorHAnsi" w:cstheme="minorHAnsi"/>
                <w:bCs/>
                <w:szCs w:val="24"/>
              </w:rPr>
            </w:pPr>
          </w:p>
        </w:tc>
        <w:tc>
          <w:tcPr>
            <w:tcW w:w="374" w:type="pct"/>
          </w:tcPr>
          <w:p w14:paraId="7258F20E" w14:textId="77777777" w:rsidR="00EB77AC" w:rsidRPr="00E2016A" w:rsidRDefault="00EB77AC" w:rsidP="00AD2E34">
            <w:pPr>
              <w:contextualSpacing/>
              <w:jc w:val="center"/>
              <w:rPr>
                <w:rFonts w:asciiTheme="minorHAnsi" w:hAnsiTheme="minorHAnsi" w:cstheme="minorHAnsi"/>
                <w:bCs/>
                <w:szCs w:val="24"/>
              </w:rPr>
            </w:pPr>
          </w:p>
        </w:tc>
      </w:tr>
      <w:tr w:rsidR="001577C5" w:rsidRPr="00E2016A" w14:paraId="25707EA1" w14:textId="77777777" w:rsidTr="001577C5">
        <w:tc>
          <w:tcPr>
            <w:tcW w:w="1870" w:type="pct"/>
          </w:tcPr>
          <w:p w14:paraId="4BB584CB" w14:textId="5B1D51F8" w:rsidR="00EB77AC" w:rsidRPr="00E2016A" w:rsidRDefault="00EB77AC" w:rsidP="00AD2E34">
            <w:pPr>
              <w:rPr>
                <w:rFonts w:asciiTheme="minorHAnsi" w:hAnsiTheme="minorHAnsi" w:cstheme="minorHAnsi"/>
                <w:bCs/>
                <w:szCs w:val="24"/>
              </w:rPr>
            </w:pPr>
            <w:r w:rsidRPr="00E2016A">
              <w:rPr>
                <w:rFonts w:asciiTheme="minorHAnsi" w:hAnsiTheme="minorHAnsi" w:cstheme="minorHAnsi"/>
                <w:bCs/>
                <w:szCs w:val="24"/>
              </w:rPr>
              <w:lastRenderedPageBreak/>
              <w:t>Maternal death</w:t>
            </w:r>
          </w:p>
        </w:tc>
        <w:tc>
          <w:tcPr>
            <w:tcW w:w="760" w:type="pct"/>
          </w:tcPr>
          <w:p w14:paraId="0DB44C78" w14:textId="34E11476"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21A26685" w14:textId="24CA35AB"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58E66093" w14:textId="2F40B7A1" w:rsidR="00EB77AC" w:rsidRPr="00E2016A" w:rsidRDefault="000812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1913BE19" w14:textId="75887703" w:rsidR="00EB77AC" w:rsidRPr="00E2016A" w:rsidRDefault="0091197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76A32162" w14:textId="77777777" w:rsidTr="001577C5">
        <w:tc>
          <w:tcPr>
            <w:tcW w:w="1870" w:type="pct"/>
          </w:tcPr>
          <w:p w14:paraId="70BDF96F" w14:textId="0EDE8B16"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Hepatic hematoma or rupture</w:t>
            </w:r>
          </w:p>
        </w:tc>
        <w:tc>
          <w:tcPr>
            <w:tcW w:w="760" w:type="pct"/>
          </w:tcPr>
          <w:p w14:paraId="4316FB94" w14:textId="1A4DC908"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38879037" w14:textId="63A1D113"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63BE381A" w14:textId="2E17256D" w:rsidR="00EB77AC" w:rsidRPr="00E2016A" w:rsidRDefault="000812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137B2766" w14:textId="71BC2D49" w:rsidR="00EB77AC" w:rsidRPr="00E2016A" w:rsidRDefault="0091197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0210F456" w14:textId="77777777" w:rsidTr="001577C5">
        <w:tc>
          <w:tcPr>
            <w:tcW w:w="1870" w:type="pct"/>
          </w:tcPr>
          <w:p w14:paraId="4FB8445D" w14:textId="0A8A855D"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Glasgow coma score &lt;13</w:t>
            </w:r>
          </w:p>
        </w:tc>
        <w:tc>
          <w:tcPr>
            <w:tcW w:w="760" w:type="pct"/>
          </w:tcPr>
          <w:p w14:paraId="6B237F6C" w14:textId="0CB24A08"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7C6424EC" w14:textId="666EF900"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4BDC31B1" w14:textId="2915BBD0" w:rsidR="00EB77AC" w:rsidRPr="00E2016A" w:rsidRDefault="000812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596B3D06" w14:textId="22DEEAF9" w:rsidR="00EB77AC" w:rsidRPr="00E2016A" w:rsidRDefault="0091197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377D6EFA" w14:textId="77777777" w:rsidTr="001577C5">
        <w:tc>
          <w:tcPr>
            <w:tcW w:w="1870" w:type="pct"/>
          </w:tcPr>
          <w:p w14:paraId="03B10B23" w14:textId="7F2B075D"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Stroke</w:t>
            </w:r>
          </w:p>
        </w:tc>
        <w:tc>
          <w:tcPr>
            <w:tcW w:w="760" w:type="pct"/>
          </w:tcPr>
          <w:p w14:paraId="3A04E175" w14:textId="50DB4764"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1CDC2BEC" w14:textId="7D9EEAC0"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684A11A1" w14:textId="2C1699E7"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7C933C4E" w14:textId="2774A396" w:rsidR="00EB77AC" w:rsidRPr="00E2016A" w:rsidRDefault="00810ADE"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4791C0D0" w14:textId="77777777" w:rsidTr="001577C5">
        <w:tc>
          <w:tcPr>
            <w:tcW w:w="1870" w:type="pct"/>
          </w:tcPr>
          <w:p w14:paraId="67B6AD25" w14:textId="30C67F09"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Cortical blindness</w:t>
            </w:r>
          </w:p>
        </w:tc>
        <w:tc>
          <w:tcPr>
            <w:tcW w:w="760" w:type="pct"/>
          </w:tcPr>
          <w:p w14:paraId="661D494B" w14:textId="6DA3CAA3"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6A291CB5" w14:textId="36D33102"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0C91AED2" w14:textId="7647E4C9"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4BEC6955" w14:textId="2201A363" w:rsidR="00EB77AC" w:rsidRPr="00E2016A" w:rsidRDefault="00810ADE"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1511321B" w14:textId="77777777" w:rsidTr="001577C5">
        <w:tc>
          <w:tcPr>
            <w:tcW w:w="1870" w:type="pct"/>
          </w:tcPr>
          <w:p w14:paraId="499A337C" w14:textId="4A0446AC"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Reversible ischaemic neurological deficit</w:t>
            </w:r>
          </w:p>
        </w:tc>
        <w:tc>
          <w:tcPr>
            <w:tcW w:w="760" w:type="pct"/>
          </w:tcPr>
          <w:p w14:paraId="3BB60805" w14:textId="3B37E94B"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00FF1978" w14:textId="69916794"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515E77D7" w14:textId="5AB4464F"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30284CA5" w14:textId="4E22FC76" w:rsidR="00EB77AC" w:rsidRPr="00E2016A" w:rsidRDefault="00810ADE"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45DB4BC9" w14:textId="77777777" w:rsidTr="001577C5">
        <w:tc>
          <w:tcPr>
            <w:tcW w:w="1870" w:type="pct"/>
          </w:tcPr>
          <w:p w14:paraId="632E01D8" w14:textId="21181C7D"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Retinal detachment</w:t>
            </w:r>
          </w:p>
        </w:tc>
        <w:tc>
          <w:tcPr>
            <w:tcW w:w="760" w:type="pct"/>
          </w:tcPr>
          <w:p w14:paraId="7709947B" w14:textId="240E3F31"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49EB8152" w14:textId="4055C7E2"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45922ACB" w14:textId="11D76E5C"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13808E2F" w14:textId="5DE90311" w:rsidR="00EB77AC" w:rsidRPr="00E2016A" w:rsidRDefault="0091197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339D0DA4" w14:textId="77777777" w:rsidTr="001577C5">
        <w:tc>
          <w:tcPr>
            <w:tcW w:w="1870" w:type="pct"/>
          </w:tcPr>
          <w:p w14:paraId="3A596909" w14:textId="35099F62"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Postpartum haemorrhage requiring transfusion or hysterectomy</w:t>
            </w:r>
          </w:p>
        </w:tc>
        <w:tc>
          <w:tcPr>
            <w:tcW w:w="760" w:type="pct"/>
          </w:tcPr>
          <w:p w14:paraId="131F4FCB" w14:textId="07275EE4"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5730600E" w14:textId="3C32B6BB"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3344EA33" w14:textId="2E060245"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75D97CFE" w14:textId="72CEF0E8"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911970">
              <w:rPr>
                <w:rFonts w:asciiTheme="minorHAnsi" w:hAnsiTheme="minorHAnsi" w:cstheme="minorHAnsi"/>
                <w:bCs/>
                <w:szCs w:val="24"/>
              </w:rPr>
              <w:t>es</w:t>
            </w:r>
          </w:p>
        </w:tc>
      </w:tr>
      <w:tr w:rsidR="001577C5" w:rsidRPr="00E2016A" w14:paraId="70CF6C73" w14:textId="77777777" w:rsidTr="001577C5">
        <w:tc>
          <w:tcPr>
            <w:tcW w:w="1870" w:type="pct"/>
          </w:tcPr>
          <w:p w14:paraId="6CEEF1A8" w14:textId="4D344060"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Placental abruption</w:t>
            </w:r>
          </w:p>
        </w:tc>
        <w:tc>
          <w:tcPr>
            <w:tcW w:w="760" w:type="pct"/>
          </w:tcPr>
          <w:p w14:paraId="25B9B211" w14:textId="42C35A97"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7320A2DF" w14:textId="06275F4E"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5FF10FB7" w14:textId="230003F5"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3DF4BBA5" w14:textId="3C661B33"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7567B4">
              <w:rPr>
                <w:rFonts w:asciiTheme="minorHAnsi" w:hAnsiTheme="minorHAnsi" w:cstheme="minorHAnsi"/>
                <w:bCs/>
                <w:szCs w:val="24"/>
              </w:rPr>
              <w:t>es</w:t>
            </w:r>
          </w:p>
        </w:tc>
      </w:tr>
      <w:tr w:rsidR="001577C5" w:rsidRPr="00E2016A" w14:paraId="6D09DBD5" w14:textId="77777777" w:rsidTr="001577C5">
        <w:tc>
          <w:tcPr>
            <w:tcW w:w="1870" w:type="pct"/>
          </w:tcPr>
          <w:p w14:paraId="0617DB48" w14:textId="735A6632"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Myocardial ischaemia/infarction</w:t>
            </w:r>
          </w:p>
        </w:tc>
        <w:tc>
          <w:tcPr>
            <w:tcW w:w="760" w:type="pct"/>
          </w:tcPr>
          <w:p w14:paraId="5C441EC3" w14:textId="0736AC1D"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3694BD2E" w14:textId="5BAF153C"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3C5D153A" w14:textId="49B62CFC"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5A042B9C" w14:textId="0C6FB1AF"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2F84298B" w14:textId="77777777" w:rsidTr="001577C5">
        <w:tc>
          <w:tcPr>
            <w:tcW w:w="1870" w:type="pct"/>
          </w:tcPr>
          <w:p w14:paraId="6C685D66" w14:textId="6E0F9129"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Eclampsia</w:t>
            </w:r>
          </w:p>
        </w:tc>
        <w:tc>
          <w:tcPr>
            <w:tcW w:w="760" w:type="pct"/>
          </w:tcPr>
          <w:p w14:paraId="7AD4018B" w14:textId="53ECA161"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0BB10AF6" w14:textId="1BF7EFC4"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324C3C7D" w14:textId="28E1F349"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31B95F27" w14:textId="06052A51"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7567B4">
              <w:rPr>
                <w:rFonts w:asciiTheme="minorHAnsi" w:hAnsiTheme="minorHAnsi" w:cstheme="minorHAnsi"/>
                <w:bCs/>
                <w:szCs w:val="24"/>
              </w:rPr>
              <w:t>es</w:t>
            </w:r>
          </w:p>
        </w:tc>
      </w:tr>
      <w:tr w:rsidR="001577C5" w:rsidRPr="00E2016A" w14:paraId="48604087" w14:textId="77777777" w:rsidTr="001577C5">
        <w:tc>
          <w:tcPr>
            <w:tcW w:w="1870" w:type="pct"/>
          </w:tcPr>
          <w:p w14:paraId="75E6FA1F" w14:textId="6640BB9E"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Require &gt;50% oxygen for greater than one hour</w:t>
            </w:r>
          </w:p>
        </w:tc>
        <w:tc>
          <w:tcPr>
            <w:tcW w:w="760" w:type="pct"/>
          </w:tcPr>
          <w:p w14:paraId="391664E2" w14:textId="3E6FCD81"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2F02DBDF" w14:textId="0E60A60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2B29020D" w14:textId="7A2DA002"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5F407F4B" w14:textId="2F3D5F7D"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0DCEB985" w14:textId="77777777" w:rsidTr="001577C5">
        <w:tc>
          <w:tcPr>
            <w:tcW w:w="1870" w:type="pct"/>
          </w:tcPr>
          <w:p w14:paraId="732B5FC9" w14:textId="78A0AA10"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Severe breathing difficulty</w:t>
            </w:r>
            <w:r w:rsidRPr="00E2016A">
              <w:rPr>
                <w:rFonts w:asciiTheme="minorHAnsi" w:hAnsiTheme="minorHAnsi" w:cstheme="minorHAnsi"/>
                <w:bCs/>
                <w:szCs w:val="24"/>
                <w:vertAlign w:val="superscript"/>
              </w:rPr>
              <w:t>ⱡ</w:t>
            </w:r>
          </w:p>
        </w:tc>
        <w:tc>
          <w:tcPr>
            <w:tcW w:w="760" w:type="pct"/>
          </w:tcPr>
          <w:p w14:paraId="62068D2A" w14:textId="3D3E138D"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3ECF842C" w14:textId="04E09307"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30627ADF" w14:textId="415D8165"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4D108518" w14:textId="2618D47C"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0139DD7E" w14:textId="77777777" w:rsidTr="001577C5">
        <w:tc>
          <w:tcPr>
            <w:tcW w:w="1870" w:type="pct"/>
          </w:tcPr>
          <w:p w14:paraId="2AC04089" w14:textId="7CFBC02C"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Pulmonary oedema</w:t>
            </w:r>
          </w:p>
        </w:tc>
        <w:tc>
          <w:tcPr>
            <w:tcW w:w="760" w:type="pct"/>
          </w:tcPr>
          <w:p w14:paraId="2C7887AF" w14:textId="1570B3E3"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5327AB16" w14:textId="457E127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022F63">
              <w:rPr>
                <w:rFonts w:asciiTheme="minorHAnsi" w:hAnsiTheme="minorHAnsi" w:cstheme="minorHAnsi"/>
                <w:bCs/>
                <w:szCs w:val="24"/>
              </w:rPr>
              <w:t>es</w:t>
            </w:r>
          </w:p>
        </w:tc>
        <w:tc>
          <w:tcPr>
            <w:tcW w:w="1249" w:type="pct"/>
          </w:tcPr>
          <w:p w14:paraId="26FA1C18" w14:textId="0BF95341"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374" w:type="pct"/>
          </w:tcPr>
          <w:p w14:paraId="64147E30" w14:textId="0E4B6D13"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416683E3" w14:textId="77777777" w:rsidTr="001577C5">
        <w:tc>
          <w:tcPr>
            <w:tcW w:w="1870" w:type="pct"/>
          </w:tcPr>
          <w:p w14:paraId="334D67D9" w14:textId="5C6A81A0"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 xml:space="preserve">Hepatic dysfunction </w:t>
            </w:r>
          </w:p>
        </w:tc>
        <w:tc>
          <w:tcPr>
            <w:tcW w:w="760" w:type="pct"/>
          </w:tcPr>
          <w:p w14:paraId="3B95BAD6" w14:textId="0432CFFB"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7FCF5B52" w14:textId="2CFD280D"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7A2D76C2" w14:textId="3717005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3D31FA92" w14:textId="10CC3410"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C26D9D">
              <w:rPr>
                <w:rFonts w:asciiTheme="minorHAnsi" w:hAnsiTheme="minorHAnsi" w:cstheme="minorHAnsi"/>
                <w:bCs/>
                <w:szCs w:val="24"/>
              </w:rPr>
              <w:t>es</w:t>
            </w:r>
            <w:r w:rsidR="001577C5" w:rsidRPr="00E2016A">
              <w:rPr>
                <w:rFonts w:asciiTheme="minorHAnsi" w:hAnsiTheme="minorHAnsi" w:cstheme="minorHAnsi"/>
                <w:bCs/>
                <w:szCs w:val="24"/>
              </w:rPr>
              <w:t>*</w:t>
            </w:r>
          </w:p>
        </w:tc>
      </w:tr>
      <w:tr w:rsidR="001577C5" w:rsidRPr="00E2016A" w14:paraId="28FC69CC" w14:textId="77777777" w:rsidTr="001577C5">
        <w:tc>
          <w:tcPr>
            <w:tcW w:w="1870" w:type="pct"/>
          </w:tcPr>
          <w:p w14:paraId="1E88481D" w14:textId="61084B26"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Acute renal insufficiency</w:t>
            </w:r>
          </w:p>
        </w:tc>
        <w:tc>
          <w:tcPr>
            <w:tcW w:w="760" w:type="pct"/>
          </w:tcPr>
          <w:p w14:paraId="6D4340AC" w14:textId="344F78B4"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08DF9DE7" w14:textId="6FAE16E3"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4814F2E8" w14:textId="11EB637D"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66B781D3" w14:textId="6E86B495"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C26D9D">
              <w:rPr>
                <w:rFonts w:asciiTheme="minorHAnsi" w:hAnsiTheme="minorHAnsi" w:cstheme="minorHAnsi"/>
                <w:bCs/>
                <w:szCs w:val="24"/>
              </w:rPr>
              <w:t>es</w:t>
            </w:r>
            <w:r w:rsidR="001577C5" w:rsidRPr="00E2016A">
              <w:rPr>
                <w:rFonts w:asciiTheme="minorHAnsi" w:hAnsiTheme="minorHAnsi" w:cstheme="minorHAnsi"/>
                <w:bCs/>
                <w:szCs w:val="24"/>
              </w:rPr>
              <w:t>*</w:t>
            </w:r>
          </w:p>
        </w:tc>
      </w:tr>
      <w:tr w:rsidR="001577C5" w:rsidRPr="00E2016A" w14:paraId="651B40B5" w14:textId="77777777" w:rsidTr="001577C5">
        <w:tc>
          <w:tcPr>
            <w:tcW w:w="1870" w:type="pct"/>
          </w:tcPr>
          <w:p w14:paraId="7E10D3D9" w14:textId="1637D1B1"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Dialysis</w:t>
            </w:r>
          </w:p>
        </w:tc>
        <w:tc>
          <w:tcPr>
            <w:tcW w:w="760" w:type="pct"/>
          </w:tcPr>
          <w:p w14:paraId="669C1CE6" w14:textId="28FBFB2D"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350F6C5F" w14:textId="1C9BCFB7"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0E0D8125" w14:textId="57B5BD0C"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372016E6" w14:textId="681996E7"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9F6C5F" w:rsidRPr="00E2016A" w14:paraId="2F2E973D" w14:textId="77777777" w:rsidTr="001577C5">
        <w:tc>
          <w:tcPr>
            <w:tcW w:w="1870" w:type="pct"/>
          </w:tcPr>
          <w:p w14:paraId="5D9E4C33" w14:textId="13540E51" w:rsidR="009F6C5F" w:rsidRPr="00E2016A" w:rsidRDefault="009F6C5F" w:rsidP="00AD2E34">
            <w:pPr>
              <w:contextualSpacing/>
              <w:rPr>
                <w:rFonts w:asciiTheme="minorHAnsi" w:hAnsiTheme="minorHAnsi" w:cstheme="minorHAnsi"/>
                <w:bCs/>
                <w:szCs w:val="24"/>
              </w:rPr>
            </w:pPr>
            <w:r>
              <w:rPr>
                <w:rFonts w:asciiTheme="minorHAnsi" w:hAnsiTheme="minorHAnsi" w:cstheme="minorHAnsi"/>
                <w:bCs/>
                <w:szCs w:val="24"/>
              </w:rPr>
              <w:t>Transfusion of blood products</w:t>
            </w:r>
          </w:p>
        </w:tc>
        <w:tc>
          <w:tcPr>
            <w:tcW w:w="760" w:type="pct"/>
          </w:tcPr>
          <w:p w14:paraId="1CDE1B58" w14:textId="6D92ABD7" w:rsidR="009F6C5F" w:rsidRPr="00E2016A" w:rsidRDefault="009F6C5F" w:rsidP="00AD2E34">
            <w:pPr>
              <w:contextualSpacing/>
              <w:jc w:val="center"/>
              <w:rPr>
                <w:rFonts w:asciiTheme="minorHAnsi" w:hAnsiTheme="minorHAnsi" w:cstheme="minorHAnsi"/>
                <w:bCs/>
                <w:szCs w:val="24"/>
              </w:rPr>
            </w:pPr>
            <w:r>
              <w:rPr>
                <w:rFonts w:asciiTheme="minorHAnsi" w:hAnsiTheme="minorHAnsi" w:cstheme="minorHAnsi"/>
                <w:bCs/>
                <w:szCs w:val="24"/>
              </w:rPr>
              <w:t>Yes</w:t>
            </w:r>
          </w:p>
        </w:tc>
        <w:tc>
          <w:tcPr>
            <w:tcW w:w="747" w:type="pct"/>
          </w:tcPr>
          <w:p w14:paraId="0FCBB824" w14:textId="3773D99E" w:rsidR="009F6C5F" w:rsidRDefault="00C2442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15640743" w14:textId="4EA4A4E8" w:rsidR="009F6C5F" w:rsidRPr="00E2016A" w:rsidRDefault="00C2442B" w:rsidP="00AD2E34">
            <w:pPr>
              <w:contextualSpacing/>
              <w:jc w:val="center"/>
              <w:rPr>
                <w:rFonts w:asciiTheme="minorHAnsi" w:hAnsiTheme="minorHAnsi" w:cstheme="minorHAnsi"/>
                <w:bCs/>
                <w:szCs w:val="24"/>
              </w:rPr>
            </w:pPr>
            <w:r>
              <w:rPr>
                <w:rFonts w:asciiTheme="minorHAnsi" w:hAnsiTheme="minorHAnsi" w:cstheme="minorHAnsi"/>
                <w:bCs/>
                <w:szCs w:val="24"/>
              </w:rPr>
              <w:t>Yes</w:t>
            </w:r>
          </w:p>
        </w:tc>
        <w:tc>
          <w:tcPr>
            <w:tcW w:w="374" w:type="pct"/>
          </w:tcPr>
          <w:p w14:paraId="39774213" w14:textId="34CBC534" w:rsidR="009F6C5F" w:rsidRDefault="00C2442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165934D7" w14:textId="77777777" w:rsidTr="001577C5">
        <w:tc>
          <w:tcPr>
            <w:tcW w:w="1870" w:type="pct"/>
          </w:tcPr>
          <w:p w14:paraId="4C75BBE4" w14:textId="76742174"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Platelet count &lt;50, 000 without blood transfusion</w:t>
            </w:r>
          </w:p>
        </w:tc>
        <w:tc>
          <w:tcPr>
            <w:tcW w:w="760" w:type="pct"/>
          </w:tcPr>
          <w:p w14:paraId="5BB5FF0E" w14:textId="5093C007"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1594E055" w14:textId="71340DD0"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7006A522" w14:textId="2CC600DA"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49F9FC84" w14:textId="3BA12B8A"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C26D9D">
              <w:rPr>
                <w:rFonts w:asciiTheme="minorHAnsi" w:hAnsiTheme="minorHAnsi" w:cstheme="minorHAnsi"/>
                <w:bCs/>
                <w:szCs w:val="24"/>
              </w:rPr>
              <w:t>es</w:t>
            </w:r>
            <w:r w:rsidR="001577C5" w:rsidRPr="00E2016A">
              <w:rPr>
                <w:rFonts w:asciiTheme="minorHAnsi" w:hAnsiTheme="minorHAnsi" w:cstheme="minorHAnsi"/>
                <w:bCs/>
                <w:szCs w:val="24"/>
              </w:rPr>
              <w:t>*</w:t>
            </w:r>
          </w:p>
        </w:tc>
      </w:tr>
      <w:tr w:rsidR="001577C5" w:rsidRPr="00E2016A" w14:paraId="1FAE7A33" w14:textId="77777777" w:rsidTr="001577C5">
        <w:tc>
          <w:tcPr>
            <w:tcW w:w="1870" w:type="pct"/>
          </w:tcPr>
          <w:p w14:paraId="52AE582F" w14:textId="60345B25"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Positive inotropic support</w:t>
            </w:r>
          </w:p>
        </w:tc>
        <w:tc>
          <w:tcPr>
            <w:tcW w:w="760" w:type="pct"/>
          </w:tcPr>
          <w:p w14:paraId="0579EDED" w14:textId="1AA8B146"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364758B4" w14:textId="0FE41599"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31A95153" w14:textId="0EC91E9B"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47A1A7C8" w14:textId="241AABDC"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20575E2D" w14:textId="77777777" w:rsidTr="001577C5">
        <w:tc>
          <w:tcPr>
            <w:tcW w:w="1870" w:type="pct"/>
          </w:tcPr>
          <w:p w14:paraId="0241E661" w14:textId="53998BF5" w:rsidR="00EB77AC" w:rsidRPr="00E2016A" w:rsidRDefault="00EB77AC" w:rsidP="00AD2E34">
            <w:pPr>
              <w:contextualSpacing/>
              <w:rPr>
                <w:rFonts w:asciiTheme="minorHAnsi" w:hAnsiTheme="minorHAnsi" w:cstheme="minorHAnsi"/>
                <w:bCs/>
                <w:szCs w:val="24"/>
              </w:rPr>
            </w:pPr>
            <w:r w:rsidRPr="00E2016A">
              <w:rPr>
                <w:rFonts w:asciiTheme="minorHAnsi" w:hAnsiTheme="minorHAnsi" w:cstheme="minorHAnsi"/>
                <w:bCs/>
                <w:szCs w:val="24"/>
              </w:rPr>
              <w:t>Intubation other than for caesarean section</w:t>
            </w:r>
          </w:p>
        </w:tc>
        <w:tc>
          <w:tcPr>
            <w:tcW w:w="760" w:type="pct"/>
          </w:tcPr>
          <w:p w14:paraId="352FB7C2" w14:textId="6C3DBA8E" w:rsidR="00EB77AC" w:rsidRPr="00E2016A" w:rsidRDefault="00EB77AC"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685AA5">
              <w:rPr>
                <w:rFonts w:asciiTheme="minorHAnsi" w:hAnsiTheme="minorHAnsi" w:cstheme="minorHAnsi"/>
                <w:bCs/>
                <w:szCs w:val="24"/>
              </w:rPr>
              <w:t>es</w:t>
            </w:r>
          </w:p>
        </w:tc>
        <w:tc>
          <w:tcPr>
            <w:tcW w:w="747" w:type="pct"/>
          </w:tcPr>
          <w:p w14:paraId="53D8883C" w14:textId="347F4245"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1249" w:type="pct"/>
          </w:tcPr>
          <w:p w14:paraId="02A960E1" w14:textId="442CE66F"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810ADE">
              <w:rPr>
                <w:rFonts w:asciiTheme="minorHAnsi" w:hAnsiTheme="minorHAnsi" w:cstheme="minorHAnsi"/>
                <w:bCs/>
                <w:szCs w:val="24"/>
              </w:rPr>
              <w:t>es</w:t>
            </w:r>
          </w:p>
        </w:tc>
        <w:tc>
          <w:tcPr>
            <w:tcW w:w="374" w:type="pct"/>
          </w:tcPr>
          <w:p w14:paraId="36F64239" w14:textId="08C88E35"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2F5BA3FD" w14:textId="77777777" w:rsidTr="001577C5">
        <w:tc>
          <w:tcPr>
            <w:tcW w:w="1870" w:type="pct"/>
          </w:tcPr>
          <w:p w14:paraId="3D9ECAB9" w14:textId="1BD2F272" w:rsidR="00EB77AC" w:rsidRPr="00E2016A" w:rsidRDefault="00EB77AC" w:rsidP="00AD2E34">
            <w:pPr>
              <w:contextualSpacing/>
              <w:rPr>
                <w:rFonts w:asciiTheme="minorHAnsi" w:hAnsiTheme="minorHAnsi" w:cstheme="minorHAnsi"/>
                <w:b/>
                <w:szCs w:val="24"/>
              </w:rPr>
            </w:pPr>
            <w:r w:rsidRPr="00E2016A">
              <w:rPr>
                <w:rFonts w:asciiTheme="minorHAnsi" w:hAnsiTheme="minorHAnsi" w:cstheme="minorHAnsi"/>
                <w:b/>
                <w:szCs w:val="24"/>
              </w:rPr>
              <w:t>Additional secondary outcomes:</w:t>
            </w:r>
          </w:p>
        </w:tc>
        <w:tc>
          <w:tcPr>
            <w:tcW w:w="760" w:type="pct"/>
          </w:tcPr>
          <w:p w14:paraId="0FD3E8E9" w14:textId="77777777" w:rsidR="00EB77AC" w:rsidRPr="00E2016A" w:rsidRDefault="00EB77AC" w:rsidP="00AD2E34">
            <w:pPr>
              <w:contextualSpacing/>
              <w:jc w:val="center"/>
              <w:rPr>
                <w:rFonts w:asciiTheme="minorHAnsi" w:hAnsiTheme="minorHAnsi" w:cstheme="minorHAnsi"/>
                <w:bCs/>
                <w:szCs w:val="24"/>
              </w:rPr>
            </w:pPr>
          </w:p>
        </w:tc>
        <w:tc>
          <w:tcPr>
            <w:tcW w:w="747" w:type="pct"/>
          </w:tcPr>
          <w:p w14:paraId="59F5FB8C" w14:textId="5321F8E3" w:rsidR="00EB77AC" w:rsidRPr="00E2016A" w:rsidRDefault="00EB77AC" w:rsidP="00AD2E34">
            <w:pPr>
              <w:contextualSpacing/>
              <w:jc w:val="center"/>
              <w:rPr>
                <w:rFonts w:asciiTheme="minorHAnsi" w:hAnsiTheme="minorHAnsi" w:cstheme="minorHAnsi"/>
                <w:bCs/>
                <w:szCs w:val="24"/>
              </w:rPr>
            </w:pPr>
          </w:p>
        </w:tc>
        <w:tc>
          <w:tcPr>
            <w:tcW w:w="1249" w:type="pct"/>
          </w:tcPr>
          <w:p w14:paraId="4F9AF3FB" w14:textId="34EF434F" w:rsidR="00EB77AC" w:rsidRPr="00E2016A" w:rsidRDefault="00EB77AC" w:rsidP="00AD2E34">
            <w:pPr>
              <w:contextualSpacing/>
              <w:jc w:val="center"/>
              <w:rPr>
                <w:rFonts w:asciiTheme="minorHAnsi" w:hAnsiTheme="minorHAnsi" w:cstheme="minorHAnsi"/>
                <w:bCs/>
                <w:szCs w:val="24"/>
              </w:rPr>
            </w:pPr>
          </w:p>
        </w:tc>
        <w:tc>
          <w:tcPr>
            <w:tcW w:w="374" w:type="pct"/>
          </w:tcPr>
          <w:p w14:paraId="068ECD03" w14:textId="77777777" w:rsidR="00EB77AC" w:rsidRPr="00E2016A" w:rsidRDefault="00EB77AC" w:rsidP="00AD2E34">
            <w:pPr>
              <w:contextualSpacing/>
              <w:jc w:val="center"/>
              <w:rPr>
                <w:rFonts w:asciiTheme="minorHAnsi" w:hAnsiTheme="minorHAnsi" w:cstheme="minorHAnsi"/>
                <w:bCs/>
                <w:szCs w:val="24"/>
              </w:rPr>
            </w:pPr>
          </w:p>
        </w:tc>
      </w:tr>
      <w:tr w:rsidR="001577C5" w:rsidRPr="00E2016A" w14:paraId="737F7597" w14:textId="77777777" w:rsidTr="001577C5">
        <w:tc>
          <w:tcPr>
            <w:tcW w:w="1870" w:type="pct"/>
          </w:tcPr>
          <w:p w14:paraId="69AEE7B7" w14:textId="28CBC0EE" w:rsidR="00EB77AC" w:rsidRPr="00E2016A" w:rsidRDefault="00EB77AC" w:rsidP="00EB77AC">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Length of stay in hospital (prior to delivery and after delivery)</w:t>
            </w:r>
          </w:p>
        </w:tc>
        <w:tc>
          <w:tcPr>
            <w:tcW w:w="760" w:type="pct"/>
          </w:tcPr>
          <w:p w14:paraId="75FC4A45" w14:textId="2DAAAF04"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01852BB9" w14:textId="0991132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6ABA1D65" w14:textId="6352079F"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01068DED" w14:textId="3D7D1FE1"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911970">
              <w:rPr>
                <w:rFonts w:asciiTheme="minorHAnsi" w:hAnsiTheme="minorHAnsi" w:cstheme="minorHAnsi"/>
                <w:bCs/>
                <w:szCs w:val="24"/>
              </w:rPr>
              <w:t>es</w:t>
            </w:r>
          </w:p>
        </w:tc>
      </w:tr>
      <w:tr w:rsidR="001577C5" w:rsidRPr="00E2016A" w14:paraId="1C3F42A0" w14:textId="77777777" w:rsidTr="001577C5">
        <w:tc>
          <w:tcPr>
            <w:tcW w:w="1870" w:type="pct"/>
          </w:tcPr>
          <w:p w14:paraId="4EEF9060" w14:textId="51BEF98F" w:rsidR="00EB77AC" w:rsidRPr="00E2016A" w:rsidRDefault="00EB77AC" w:rsidP="00EB77AC">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Time from randomisation to delivery (process outcome)</w:t>
            </w:r>
          </w:p>
        </w:tc>
        <w:tc>
          <w:tcPr>
            <w:tcW w:w="760" w:type="pct"/>
          </w:tcPr>
          <w:p w14:paraId="57829E3F" w14:textId="5617B1B6"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10F26154" w14:textId="1D98AF6A"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48FDBBE4" w14:textId="5CFB5094"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491DEDF9" w14:textId="2A585E9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Y</w:t>
            </w:r>
            <w:r w:rsidR="00911970">
              <w:rPr>
                <w:rFonts w:asciiTheme="minorHAnsi" w:hAnsiTheme="minorHAnsi" w:cstheme="minorHAnsi"/>
                <w:bCs/>
                <w:szCs w:val="24"/>
              </w:rPr>
              <w:t>es</w:t>
            </w:r>
          </w:p>
        </w:tc>
      </w:tr>
      <w:tr w:rsidR="001577C5" w:rsidRPr="00E2016A" w14:paraId="0F812083" w14:textId="77777777" w:rsidTr="001577C5">
        <w:tc>
          <w:tcPr>
            <w:tcW w:w="1870" w:type="pct"/>
          </w:tcPr>
          <w:p w14:paraId="7768B834" w14:textId="5F7346F6"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I</w:t>
            </w:r>
            <w:r w:rsidR="00E416DF">
              <w:rPr>
                <w:rFonts w:asciiTheme="minorHAnsi" w:hAnsiTheme="minorHAnsi" w:cstheme="minorHAnsi"/>
                <w:bCs/>
                <w:szCs w:val="24"/>
              </w:rPr>
              <w:t>ntensive care unit</w:t>
            </w:r>
            <w:r w:rsidRPr="00E2016A">
              <w:rPr>
                <w:rFonts w:asciiTheme="minorHAnsi" w:hAnsiTheme="minorHAnsi" w:cstheme="minorHAnsi"/>
                <w:bCs/>
                <w:szCs w:val="24"/>
              </w:rPr>
              <w:t xml:space="preserve"> admissio</w:t>
            </w:r>
            <w:r w:rsidR="001577C5" w:rsidRPr="00E2016A">
              <w:rPr>
                <w:rFonts w:asciiTheme="minorHAnsi" w:hAnsiTheme="minorHAnsi" w:cstheme="minorHAnsi"/>
                <w:bCs/>
                <w:szCs w:val="24"/>
              </w:rPr>
              <w:t>n</w:t>
            </w:r>
          </w:p>
        </w:tc>
        <w:tc>
          <w:tcPr>
            <w:tcW w:w="760" w:type="pct"/>
          </w:tcPr>
          <w:p w14:paraId="076F9948" w14:textId="1D86CDF7"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527157F6" w14:textId="058E2CBC"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5F581255" w14:textId="304F143C"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50C4230A" w14:textId="56CBEAE0"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74C1589A" w14:textId="77777777" w:rsidTr="001577C5">
        <w:tc>
          <w:tcPr>
            <w:tcW w:w="1870" w:type="pct"/>
          </w:tcPr>
          <w:p w14:paraId="41D1C0A3" w14:textId="3ABCCF66"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Use of Magnesium </w:t>
            </w:r>
            <w:proofErr w:type="spellStart"/>
            <w:r w:rsidRPr="00E2016A">
              <w:rPr>
                <w:rFonts w:asciiTheme="minorHAnsi" w:hAnsiTheme="minorHAnsi" w:cstheme="minorHAnsi"/>
                <w:bCs/>
                <w:szCs w:val="24"/>
              </w:rPr>
              <w:t>Sulfate</w:t>
            </w:r>
            <w:proofErr w:type="spellEnd"/>
          </w:p>
        </w:tc>
        <w:tc>
          <w:tcPr>
            <w:tcW w:w="760" w:type="pct"/>
          </w:tcPr>
          <w:p w14:paraId="26D80AA7" w14:textId="706DAD6E"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3240E1FE" w14:textId="3A56D6C1"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491D6F8D" w14:textId="64C80CCC"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094D479F" w14:textId="6262052A"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77C145CA" w14:textId="77777777" w:rsidTr="001577C5">
        <w:tc>
          <w:tcPr>
            <w:tcW w:w="1870" w:type="pct"/>
          </w:tcPr>
          <w:p w14:paraId="5C706ABA" w14:textId="18290223"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Use of Antenatal Corticosteroids</w:t>
            </w:r>
          </w:p>
        </w:tc>
        <w:tc>
          <w:tcPr>
            <w:tcW w:w="760" w:type="pct"/>
          </w:tcPr>
          <w:p w14:paraId="5FBB44B3" w14:textId="7BEF998E" w:rsidR="00EB77AC" w:rsidRPr="00E2016A" w:rsidRDefault="00022F63"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417741F4" w14:textId="30797545"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2E476CC8" w14:textId="699FE77E"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052501C3" w14:textId="4C867801"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3656535E" w14:textId="77777777" w:rsidTr="001577C5">
        <w:tc>
          <w:tcPr>
            <w:tcW w:w="1870" w:type="pct"/>
          </w:tcPr>
          <w:p w14:paraId="2E24C450" w14:textId="76C58FAF"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Use of Antihypertensives</w:t>
            </w:r>
          </w:p>
        </w:tc>
        <w:tc>
          <w:tcPr>
            <w:tcW w:w="760" w:type="pct"/>
          </w:tcPr>
          <w:p w14:paraId="538BF6AC" w14:textId="62EAA1C0"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4353C102" w14:textId="3E9492A9"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3B82F482" w14:textId="3680B081"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29EAF8C4" w14:textId="72BC8327"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04B931CA" w14:textId="77777777" w:rsidTr="001577C5">
        <w:tc>
          <w:tcPr>
            <w:tcW w:w="1870" w:type="pct"/>
          </w:tcPr>
          <w:p w14:paraId="33A52A4A" w14:textId="220F25A3"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Time from randomisation to initiation of delivery</w:t>
            </w:r>
          </w:p>
        </w:tc>
        <w:tc>
          <w:tcPr>
            <w:tcW w:w="760" w:type="pct"/>
          </w:tcPr>
          <w:p w14:paraId="6254271B" w14:textId="71534979"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1611893A" w14:textId="64CB38E1"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1249" w:type="pct"/>
          </w:tcPr>
          <w:p w14:paraId="516D28EC" w14:textId="020015A4"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w:t>
            </w:r>
            <w:r w:rsidR="00810ADE">
              <w:rPr>
                <w:rFonts w:asciiTheme="minorHAnsi" w:hAnsiTheme="minorHAnsi" w:cstheme="minorHAnsi"/>
                <w:bCs/>
                <w:szCs w:val="24"/>
              </w:rPr>
              <w:t>/</w:t>
            </w:r>
            <w:r w:rsidRPr="00E2016A">
              <w:rPr>
                <w:rFonts w:asciiTheme="minorHAnsi" w:hAnsiTheme="minorHAnsi" w:cstheme="minorHAnsi"/>
                <w:bCs/>
                <w:szCs w:val="24"/>
              </w:rPr>
              <w:t>A</w:t>
            </w:r>
          </w:p>
        </w:tc>
        <w:tc>
          <w:tcPr>
            <w:tcW w:w="374" w:type="pct"/>
          </w:tcPr>
          <w:p w14:paraId="63C7D813" w14:textId="48873B8C"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1577C5" w:rsidRPr="00E2016A" w14:paraId="55353FB5" w14:textId="77777777" w:rsidTr="001577C5">
        <w:tc>
          <w:tcPr>
            <w:tcW w:w="1870" w:type="pct"/>
          </w:tcPr>
          <w:p w14:paraId="18DCA030" w14:textId="59B748F3" w:rsidR="00EB77AC" w:rsidRPr="00E2016A" w:rsidRDefault="00EB77AC" w:rsidP="001577C5">
            <w:pPr>
              <w:spacing w:before="240" w:after="120"/>
              <w:contextualSpacing/>
              <w:rPr>
                <w:rFonts w:asciiTheme="minorHAnsi" w:hAnsiTheme="minorHAnsi" w:cstheme="minorHAnsi"/>
                <w:bCs/>
                <w:strike/>
                <w:szCs w:val="24"/>
              </w:rPr>
            </w:pPr>
            <w:r w:rsidRPr="00E2016A">
              <w:rPr>
                <w:rFonts w:asciiTheme="minorHAnsi" w:hAnsiTheme="minorHAnsi" w:cstheme="minorHAnsi"/>
                <w:bCs/>
                <w:szCs w:val="24"/>
              </w:rPr>
              <w:t xml:space="preserve">Mode of onset of birth (spontaneous, induced or pre-labour caesarean section) </w:t>
            </w:r>
          </w:p>
        </w:tc>
        <w:tc>
          <w:tcPr>
            <w:tcW w:w="760" w:type="pct"/>
          </w:tcPr>
          <w:p w14:paraId="62FA0343" w14:textId="2ECC2636"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1D521E65" w14:textId="17D9B0DA"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1249" w:type="pct"/>
          </w:tcPr>
          <w:p w14:paraId="2C5C1987" w14:textId="2519BA26"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374" w:type="pct"/>
          </w:tcPr>
          <w:p w14:paraId="644C1101" w14:textId="24D1B17D" w:rsidR="00EB77AC" w:rsidRPr="00E2016A" w:rsidRDefault="00240F10"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EB77AC" w:rsidRPr="00E2016A" w14:paraId="0EDEDDFA" w14:textId="77777777" w:rsidTr="001577C5">
        <w:tc>
          <w:tcPr>
            <w:tcW w:w="1870" w:type="pct"/>
          </w:tcPr>
          <w:p w14:paraId="5C708F67" w14:textId="26E3B48F"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Primary indication</w:t>
            </w:r>
            <w:r w:rsidR="00A431C5">
              <w:rPr>
                <w:rFonts w:asciiTheme="minorHAnsi" w:hAnsiTheme="minorHAnsi" w:cstheme="minorHAnsi"/>
                <w:bCs/>
                <w:szCs w:val="24"/>
              </w:rPr>
              <w:t xml:space="preserve"> </w:t>
            </w:r>
            <w:r w:rsidRPr="00E2016A">
              <w:rPr>
                <w:rFonts w:asciiTheme="minorHAnsi" w:hAnsiTheme="minorHAnsi" w:cstheme="minorHAnsi"/>
                <w:bCs/>
                <w:szCs w:val="24"/>
              </w:rPr>
              <w:t>for delivery in both arms</w:t>
            </w:r>
          </w:p>
        </w:tc>
        <w:tc>
          <w:tcPr>
            <w:tcW w:w="760" w:type="pct"/>
          </w:tcPr>
          <w:p w14:paraId="653A3F2D" w14:textId="601F8C67"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06969C9C" w14:textId="15625C50"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1249" w:type="pct"/>
          </w:tcPr>
          <w:p w14:paraId="5B02B86E" w14:textId="4E9429F0"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374" w:type="pct"/>
          </w:tcPr>
          <w:p w14:paraId="126A30CD" w14:textId="6B4B3D54"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r w:rsidR="00EB77AC" w:rsidRPr="00E2016A" w14:paraId="481CF438" w14:textId="77777777" w:rsidTr="001577C5">
        <w:tc>
          <w:tcPr>
            <w:tcW w:w="1870" w:type="pct"/>
          </w:tcPr>
          <w:p w14:paraId="480F5CCA" w14:textId="5F4CB490" w:rsidR="00EB77AC" w:rsidRPr="00E2016A" w:rsidRDefault="00EB77AC" w:rsidP="001577C5">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Serious adverse events</w:t>
            </w:r>
          </w:p>
        </w:tc>
        <w:tc>
          <w:tcPr>
            <w:tcW w:w="760" w:type="pct"/>
          </w:tcPr>
          <w:p w14:paraId="1067932B" w14:textId="78787503" w:rsidR="00EB77AC" w:rsidRPr="00E2016A" w:rsidRDefault="00A0083B"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c>
          <w:tcPr>
            <w:tcW w:w="747" w:type="pct"/>
          </w:tcPr>
          <w:p w14:paraId="70858DAB" w14:textId="797C169E"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1249" w:type="pct"/>
          </w:tcPr>
          <w:p w14:paraId="4E98CA0A" w14:textId="287C9606" w:rsidR="00EB77AC" w:rsidRPr="00E2016A" w:rsidRDefault="001577C5" w:rsidP="00AD2E34">
            <w:pPr>
              <w:contextualSpacing/>
              <w:jc w:val="center"/>
              <w:rPr>
                <w:rFonts w:asciiTheme="minorHAnsi" w:hAnsiTheme="minorHAnsi" w:cstheme="minorHAnsi"/>
                <w:bCs/>
                <w:szCs w:val="24"/>
              </w:rPr>
            </w:pPr>
            <w:r w:rsidRPr="00E2016A">
              <w:rPr>
                <w:rFonts w:asciiTheme="minorHAnsi" w:hAnsiTheme="minorHAnsi" w:cstheme="minorHAnsi"/>
                <w:bCs/>
                <w:szCs w:val="24"/>
              </w:rPr>
              <w:t>NA</w:t>
            </w:r>
          </w:p>
        </w:tc>
        <w:tc>
          <w:tcPr>
            <w:tcW w:w="374" w:type="pct"/>
          </w:tcPr>
          <w:p w14:paraId="568BB148" w14:textId="1045DD3C" w:rsidR="00EB77AC" w:rsidRPr="00E2016A" w:rsidRDefault="007567B4" w:rsidP="00AD2E34">
            <w:pPr>
              <w:contextualSpacing/>
              <w:jc w:val="center"/>
              <w:rPr>
                <w:rFonts w:asciiTheme="minorHAnsi" w:hAnsiTheme="minorHAnsi" w:cstheme="minorHAnsi"/>
                <w:bCs/>
                <w:szCs w:val="24"/>
              </w:rPr>
            </w:pPr>
            <w:r>
              <w:rPr>
                <w:rFonts w:asciiTheme="minorHAnsi" w:hAnsiTheme="minorHAnsi" w:cstheme="minorHAnsi"/>
                <w:bCs/>
                <w:szCs w:val="24"/>
              </w:rPr>
              <w:t>No</w:t>
            </w:r>
          </w:p>
        </w:tc>
      </w:tr>
    </w:tbl>
    <w:p w14:paraId="78EF03F8" w14:textId="443EF2CA" w:rsidR="005F74C1" w:rsidRDefault="001577C5"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 These will only be tested if </w:t>
      </w:r>
      <w:r w:rsidR="005F74C1">
        <w:rPr>
          <w:rFonts w:asciiTheme="minorHAnsi" w:hAnsiTheme="minorHAnsi" w:cstheme="minorHAnsi"/>
          <w:bCs/>
          <w:szCs w:val="24"/>
        </w:rPr>
        <w:t>missing data is &lt;20% in both arms</w:t>
      </w:r>
    </w:p>
    <w:p w14:paraId="63A85EC5" w14:textId="6FBC61F1" w:rsidR="00F61B32" w:rsidRPr="00E2016A" w:rsidRDefault="00D96573" w:rsidP="00EF61B0">
      <w:pPr>
        <w:pStyle w:val="Heading2"/>
        <w:spacing w:before="240"/>
        <w:contextualSpacing/>
        <w:rPr>
          <w:rFonts w:asciiTheme="minorHAnsi" w:hAnsiTheme="minorHAnsi" w:cstheme="minorHAnsi"/>
          <w:b w:val="0"/>
          <w:bCs/>
          <w:szCs w:val="24"/>
          <w:shd w:val="clear" w:color="auto" w:fill="FFFFFF"/>
        </w:rPr>
      </w:pPr>
      <w:bookmarkStart w:id="19" w:name="_Toc46921680"/>
      <w:r w:rsidRPr="00E2016A">
        <w:rPr>
          <w:rFonts w:asciiTheme="minorHAnsi" w:hAnsiTheme="minorHAnsi" w:cstheme="minorHAnsi"/>
          <w:b w:val="0"/>
          <w:bCs/>
          <w:szCs w:val="24"/>
          <w:shd w:val="clear" w:color="auto" w:fill="FFFFFF"/>
        </w:rPr>
        <w:lastRenderedPageBreak/>
        <w:t>Secondary</w:t>
      </w:r>
      <w:r w:rsidR="00083041" w:rsidRPr="00E2016A">
        <w:rPr>
          <w:rFonts w:asciiTheme="minorHAnsi" w:hAnsiTheme="minorHAnsi" w:cstheme="minorHAnsi"/>
          <w:b w:val="0"/>
          <w:bCs/>
          <w:szCs w:val="24"/>
          <w:shd w:val="clear" w:color="auto" w:fill="FFFFFF"/>
        </w:rPr>
        <w:t xml:space="preserve"> </w:t>
      </w:r>
      <w:r w:rsidR="0046680C" w:rsidRPr="00E2016A">
        <w:rPr>
          <w:rFonts w:asciiTheme="minorHAnsi" w:hAnsiTheme="minorHAnsi" w:cstheme="minorHAnsi"/>
          <w:b w:val="0"/>
          <w:bCs/>
          <w:szCs w:val="24"/>
          <w:shd w:val="clear" w:color="auto" w:fill="FFFFFF"/>
        </w:rPr>
        <w:t>outcomes</w:t>
      </w:r>
      <w:r w:rsidR="00E2016A">
        <w:rPr>
          <w:rFonts w:asciiTheme="minorHAnsi" w:hAnsiTheme="minorHAnsi" w:cstheme="minorHAnsi"/>
          <w:b w:val="0"/>
          <w:bCs/>
          <w:szCs w:val="24"/>
          <w:shd w:val="clear" w:color="auto" w:fill="FFFFFF"/>
        </w:rPr>
        <w:t xml:space="preserve"> (</w:t>
      </w:r>
      <w:r w:rsidR="00083041" w:rsidRPr="00E2016A">
        <w:rPr>
          <w:rFonts w:asciiTheme="minorHAnsi" w:hAnsiTheme="minorHAnsi" w:cstheme="minorHAnsi"/>
          <w:b w:val="0"/>
          <w:bCs/>
          <w:szCs w:val="24"/>
          <w:shd w:val="clear" w:color="auto" w:fill="FFFFFF"/>
        </w:rPr>
        <w:t>i</w:t>
      </w:r>
      <w:r w:rsidR="00F61B32" w:rsidRPr="00E2016A">
        <w:rPr>
          <w:rFonts w:asciiTheme="minorHAnsi" w:hAnsiTheme="minorHAnsi" w:cstheme="minorHAnsi"/>
          <w:b w:val="0"/>
          <w:bCs/>
          <w:szCs w:val="24"/>
          <w:shd w:val="clear" w:color="auto" w:fill="FFFFFF"/>
        </w:rPr>
        <w:t>nfant</w:t>
      </w:r>
      <w:r w:rsidR="00E2016A">
        <w:rPr>
          <w:rFonts w:asciiTheme="minorHAnsi" w:hAnsiTheme="minorHAnsi" w:cstheme="minorHAnsi"/>
          <w:b w:val="0"/>
          <w:bCs/>
          <w:szCs w:val="24"/>
          <w:shd w:val="clear" w:color="auto" w:fill="FFFFFF"/>
        </w:rPr>
        <w:t>)</w:t>
      </w:r>
      <w:bookmarkEnd w:id="19"/>
      <w:r w:rsidR="00F61B32" w:rsidRPr="00E2016A">
        <w:rPr>
          <w:rFonts w:asciiTheme="minorHAnsi" w:hAnsiTheme="minorHAnsi" w:cstheme="minorHAnsi"/>
          <w:b w:val="0"/>
          <w:bCs/>
          <w:szCs w:val="24"/>
          <w:shd w:val="clear" w:color="auto" w:fill="FFFFFF"/>
        </w:rPr>
        <w:t xml:space="preserve"> </w:t>
      </w:r>
    </w:p>
    <w:p w14:paraId="420CF232" w14:textId="3701B30A" w:rsidR="00361F0E" w:rsidRPr="00E2016A" w:rsidRDefault="008E45B2" w:rsidP="00EF61B0">
      <w:pPr>
        <w:pStyle w:val="ListParagraph"/>
        <w:spacing w:before="240" w:after="120"/>
        <w:ind w:left="0"/>
        <w:rPr>
          <w:rFonts w:asciiTheme="minorHAnsi" w:hAnsiTheme="minorHAnsi" w:cstheme="minorHAnsi"/>
          <w:bCs/>
          <w:szCs w:val="24"/>
          <w:lang w:eastAsia="en-GB"/>
        </w:rPr>
      </w:pPr>
      <w:r w:rsidRPr="00E2016A">
        <w:rPr>
          <w:rFonts w:asciiTheme="minorHAnsi" w:hAnsiTheme="minorHAnsi" w:cstheme="minorHAnsi"/>
          <w:bCs/>
          <w:szCs w:val="24"/>
          <w:lang w:eastAsia="en-GB"/>
        </w:rPr>
        <w:t>Tested:</w:t>
      </w:r>
    </w:p>
    <w:p w14:paraId="3961B7B1" w14:textId="77777777" w:rsidR="007D14D2" w:rsidRPr="00E2016A" w:rsidRDefault="007D14D2" w:rsidP="00EF61B0">
      <w:pPr>
        <w:pStyle w:val="ListParagraph"/>
        <w:numPr>
          <w:ilvl w:val="0"/>
          <w:numId w:val="9"/>
        </w:numPr>
        <w:spacing w:before="240" w:after="120"/>
        <w:rPr>
          <w:rFonts w:asciiTheme="minorHAnsi" w:hAnsiTheme="minorHAnsi" w:cstheme="minorHAnsi"/>
          <w:bCs/>
          <w:szCs w:val="24"/>
        </w:rPr>
      </w:pPr>
      <w:r w:rsidRPr="00E2016A">
        <w:rPr>
          <w:rFonts w:asciiTheme="minorHAnsi" w:hAnsiTheme="minorHAnsi" w:cstheme="minorHAnsi"/>
          <w:bCs/>
          <w:szCs w:val="24"/>
        </w:rPr>
        <w:t>Individual components of the primary outcome:</w:t>
      </w:r>
    </w:p>
    <w:p w14:paraId="07913280" w14:textId="21A88807" w:rsidR="007D14D2" w:rsidRPr="00E2016A" w:rsidRDefault="00193521" w:rsidP="00EF61B0">
      <w:pPr>
        <w:numPr>
          <w:ilvl w:val="0"/>
          <w:numId w:val="10"/>
        </w:numPr>
        <w:spacing w:before="240" w:after="120"/>
        <w:ind w:left="1418" w:hanging="425"/>
        <w:contextualSpacing/>
        <w:rPr>
          <w:rFonts w:asciiTheme="minorHAnsi" w:hAnsiTheme="minorHAnsi" w:cstheme="minorHAnsi"/>
          <w:bCs/>
          <w:szCs w:val="24"/>
        </w:rPr>
      </w:pPr>
      <w:r w:rsidRPr="00E2016A">
        <w:rPr>
          <w:rFonts w:asciiTheme="minorHAnsi" w:hAnsiTheme="minorHAnsi" w:cstheme="minorHAnsi"/>
          <w:bCs/>
          <w:szCs w:val="24"/>
        </w:rPr>
        <w:t>S</w:t>
      </w:r>
      <w:r w:rsidR="007D14D2" w:rsidRPr="00E2016A">
        <w:rPr>
          <w:rFonts w:asciiTheme="minorHAnsi" w:hAnsiTheme="minorHAnsi" w:cstheme="minorHAnsi"/>
          <w:bCs/>
          <w:szCs w:val="24"/>
        </w:rPr>
        <w:t>tillbirth</w:t>
      </w:r>
    </w:p>
    <w:p w14:paraId="54A1A383" w14:textId="3D19E794" w:rsidR="00193521" w:rsidRPr="00E2016A" w:rsidRDefault="00193521" w:rsidP="00EF61B0">
      <w:pPr>
        <w:numPr>
          <w:ilvl w:val="0"/>
          <w:numId w:val="10"/>
        </w:numPr>
        <w:spacing w:before="240" w:after="120"/>
        <w:ind w:left="1418" w:hanging="425"/>
        <w:contextualSpacing/>
        <w:rPr>
          <w:rFonts w:asciiTheme="minorHAnsi" w:hAnsiTheme="minorHAnsi" w:cstheme="minorHAnsi"/>
          <w:bCs/>
          <w:szCs w:val="24"/>
        </w:rPr>
      </w:pPr>
      <w:r w:rsidRPr="00E2016A">
        <w:rPr>
          <w:rFonts w:asciiTheme="minorHAnsi" w:hAnsiTheme="minorHAnsi" w:cstheme="minorHAnsi"/>
          <w:bCs/>
          <w:szCs w:val="24"/>
        </w:rPr>
        <w:t>Neonatal death before primary hospital discharge</w:t>
      </w:r>
      <w:r w:rsidR="00722F24" w:rsidRPr="00E2016A">
        <w:rPr>
          <w:rFonts w:asciiTheme="minorHAnsi" w:hAnsiTheme="minorHAnsi" w:cstheme="minorHAnsi"/>
          <w:bCs/>
          <w:szCs w:val="24"/>
        </w:rPr>
        <w:t>*</w:t>
      </w:r>
    </w:p>
    <w:p w14:paraId="05F1EB97" w14:textId="4EDBA62C" w:rsidR="007D14D2" w:rsidRPr="00E2016A" w:rsidRDefault="007D14D2" w:rsidP="00EF61B0">
      <w:pPr>
        <w:numPr>
          <w:ilvl w:val="0"/>
          <w:numId w:val="10"/>
        </w:numPr>
        <w:spacing w:before="240" w:after="120"/>
        <w:ind w:left="1418" w:hanging="425"/>
        <w:contextualSpacing/>
        <w:rPr>
          <w:rFonts w:asciiTheme="minorHAnsi" w:hAnsiTheme="minorHAnsi" w:cstheme="minorHAnsi"/>
          <w:bCs/>
          <w:szCs w:val="24"/>
        </w:rPr>
      </w:pPr>
      <w:r w:rsidRPr="00E2016A">
        <w:rPr>
          <w:rFonts w:asciiTheme="minorHAnsi" w:hAnsiTheme="minorHAnsi" w:cstheme="minorHAnsi"/>
          <w:bCs/>
          <w:szCs w:val="24"/>
        </w:rPr>
        <w:t>N</w:t>
      </w:r>
      <w:r w:rsidR="00193521" w:rsidRPr="00E2016A">
        <w:rPr>
          <w:rFonts w:asciiTheme="minorHAnsi" w:hAnsiTheme="minorHAnsi" w:cstheme="minorHAnsi"/>
          <w:bCs/>
          <w:szCs w:val="24"/>
        </w:rPr>
        <w:t>eonatal unit</w:t>
      </w:r>
      <w:r w:rsidRPr="00E2016A">
        <w:rPr>
          <w:rFonts w:asciiTheme="minorHAnsi" w:hAnsiTheme="minorHAnsi" w:cstheme="minorHAnsi"/>
          <w:bCs/>
          <w:szCs w:val="24"/>
        </w:rPr>
        <w:t xml:space="preserve"> admission &gt;48hrs</w:t>
      </w:r>
      <w:r w:rsidR="009F753E">
        <w:rPr>
          <w:rFonts w:asciiTheme="minorHAnsi" w:hAnsiTheme="minorHAnsi" w:cstheme="minorHAnsi"/>
          <w:bCs/>
          <w:szCs w:val="24"/>
        </w:rPr>
        <w:t xml:space="preserve"> due to neonatal morbidity</w:t>
      </w:r>
    </w:p>
    <w:p w14:paraId="0946C9A4" w14:textId="571C41C4" w:rsidR="004F2840" w:rsidRPr="00E2016A" w:rsidRDefault="00722F24"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*Subject to a minimum </w:t>
      </w:r>
      <w:r w:rsidR="00E63440" w:rsidRPr="00E2016A">
        <w:rPr>
          <w:rFonts w:asciiTheme="minorHAnsi" w:hAnsiTheme="minorHAnsi" w:cstheme="minorHAnsi"/>
          <w:bCs/>
          <w:szCs w:val="24"/>
        </w:rPr>
        <w:t xml:space="preserve">pooled </w:t>
      </w:r>
      <w:r w:rsidRPr="00E2016A">
        <w:rPr>
          <w:rFonts w:asciiTheme="minorHAnsi" w:hAnsiTheme="minorHAnsi" w:cstheme="minorHAnsi"/>
          <w:bCs/>
          <w:szCs w:val="24"/>
        </w:rPr>
        <w:t>event rate of 5%</w:t>
      </w:r>
      <w:r w:rsidR="00E63440" w:rsidRPr="00E2016A">
        <w:rPr>
          <w:rFonts w:asciiTheme="minorHAnsi" w:hAnsiTheme="minorHAnsi" w:cstheme="minorHAnsi"/>
          <w:bCs/>
          <w:szCs w:val="24"/>
        </w:rPr>
        <w:t>.</w:t>
      </w:r>
    </w:p>
    <w:p w14:paraId="305AE1CC" w14:textId="77777777" w:rsidR="00176EB6" w:rsidRPr="00E2016A" w:rsidRDefault="00176EB6" w:rsidP="00EF61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Mode of delivery (vaginal vs. all others)</w:t>
      </w:r>
    </w:p>
    <w:p w14:paraId="3F813FBC" w14:textId="6B7A75D6" w:rsidR="00176EB6" w:rsidRPr="00E2016A" w:rsidRDefault="00C6606B" w:rsidP="00EF61B0">
      <w:pPr>
        <w:pStyle w:val="ListParagraph"/>
        <w:numPr>
          <w:ilvl w:val="0"/>
          <w:numId w:val="7"/>
        </w:numPr>
        <w:spacing w:before="240" w:after="120"/>
        <w:rPr>
          <w:rFonts w:asciiTheme="minorHAnsi" w:hAnsiTheme="minorHAnsi" w:cstheme="minorHAnsi"/>
          <w:bCs/>
          <w:szCs w:val="24"/>
          <w:lang w:eastAsia="en-GB"/>
        </w:rPr>
      </w:pPr>
      <w:r>
        <w:rPr>
          <w:rFonts w:asciiTheme="minorHAnsi" w:hAnsiTheme="minorHAnsi" w:cstheme="minorHAnsi"/>
          <w:bCs/>
          <w:szCs w:val="24"/>
          <w:lang w:val="de-DE"/>
        </w:rPr>
        <w:t>R</w:t>
      </w:r>
      <w:r w:rsidR="00176EB6" w:rsidRPr="00E2016A">
        <w:rPr>
          <w:rFonts w:asciiTheme="minorHAnsi" w:hAnsiTheme="minorHAnsi" w:cstheme="minorHAnsi"/>
          <w:bCs/>
          <w:szCs w:val="24"/>
          <w:lang w:val="de-DE"/>
        </w:rPr>
        <w:t>espiratory support</w:t>
      </w:r>
      <w:r>
        <w:rPr>
          <w:rFonts w:asciiTheme="minorHAnsi" w:hAnsiTheme="minorHAnsi" w:cstheme="minorHAnsi"/>
          <w:bCs/>
          <w:szCs w:val="24"/>
          <w:lang w:val="de-DE"/>
        </w:rPr>
        <w:t xml:space="preserve"> required</w:t>
      </w:r>
    </w:p>
    <w:p w14:paraId="6EBA575C" w14:textId="07114F2C" w:rsidR="004233B0" w:rsidRPr="00E2016A" w:rsidRDefault="00C6606B" w:rsidP="004233B0">
      <w:pPr>
        <w:pStyle w:val="ListParagraph"/>
        <w:numPr>
          <w:ilvl w:val="0"/>
          <w:numId w:val="7"/>
        </w:numPr>
        <w:spacing w:before="240" w:after="120"/>
        <w:rPr>
          <w:rFonts w:asciiTheme="minorHAnsi" w:hAnsiTheme="minorHAnsi" w:cstheme="minorHAnsi"/>
          <w:bCs/>
          <w:szCs w:val="24"/>
          <w:lang w:eastAsia="en-GB"/>
        </w:rPr>
      </w:pPr>
      <w:r>
        <w:rPr>
          <w:rFonts w:asciiTheme="minorHAnsi" w:hAnsiTheme="minorHAnsi" w:cstheme="minorHAnsi"/>
          <w:bCs/>
          <w:szCs w:val="24"/>
        </w:rPr>
        <w:t>S</w:t>
      </w:r>
      <w:r w:rsidR="00176EB6" w:rsidRPr="00E2016A">
        <w:rPr>
          <w:rFonts w:asciiTheme="minorHAnsi" w:hAnsiTheme="minorHAnsi" w:cstheme="minorHAnsi"/>
          <w:bCs/>
          <w:szCs w:val="24"/>
        </w:rPr>
        <w:t>upplementary oxygen</w:t>
      </w:r>
      <w:r>
        <w:rPr>
          <w:rFonts w:asciiTheme="minorHAnsi" w:hAnsiTheme="minorHAnsi" w:cstheme="minorHAnsi"/>
          <w:bCs/>
          <w:szCs w:val="24"/>
        </w:rPr>
        <w:t xml:space="preserve"> required</w:t>
      </w:r>
    </w:p>
    <w:p w14:paraId="632F9B0C" w14:textId="77777777" w:rsidR="004233B0" w:rsidRPr="00E2016A" w:rsidRDefault="001C5D65"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Median gestational age at delivery</w:t>
      </w:r>
    </w:p>
    <w:p w14:paraId="30912970" w14:textId="77777777" w:rsidR="004233B0" w:rsidRPr="00E2016A" w:rsidRDefault="000A5CFC"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Birthweight centile</w:t>
      </w:r>
    </w:p>
    <w:p w14:paraId="75E67F23" w14:textId="77777777" w:rsidR="004233B0" w:rsidRPr="00E2016A" w:rsidRDefault="000A5CFC"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 xml:space="preserve">Birthweight centile less than tenth centile </w:t>
      </w:r>
    </w:p>
    <w:p w14:paraId="76996F55" w14:textId="77777777" w:rsidR="004233B0" w:rsidRPr="00E2016A" w:rsidRDefault="000A5CFC"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 xml:space="preserve">Admissions to </w:t>
      </w:r>
      <w:r w:rsidR="008E19E5" w:rsidRPr="00E2016A">
        <w:rPr>
          <w:rFonts w:asciiTheme="minorHAnsi" w:hAnsiTheme="minorHAnsi" w:cstheme="minorHAnsi"/>
          <w:bCs/>
          <w:szCs w:val="24"/>
        </w:rPr>
        <w:t xml:space="preserve">neonatal unit </w:t>
      </w:r>
    </w:p>
    <w:p w14:paraId="0C7167CA" w14:textId="77777777" w:rsidR="004233B0" w:rsidRPr="00E2016A" w:rsidRDefault="00E63440"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 xml:space="preserve">Number of nights in neonatal unit </w:t>
      </w:r>
      <w:r w:rsidR="00DE11A5" w:rsidRPr="00E2016A">
        <w:rPr>
          <w:rFonts w:asciiTheme="minorHAnsi" w:hAnsiTheme="minorHAnsi" w:cstheme="minorHAnsi"/>
          <w:bCs/>
          <w:szCs w:val="24"/>
        </w:rPr>
        <w:t xml:space="preserve">(acute and sub-acute level of care) for babies admitted. </w:t>
      </w:r>
    </w:p>
    <w:p w14:paraId="4A26500A" w14:textId="77777777" w:rsidR="004233B0" w:rsidRPr="00E2016A" w:rsidRDefault="000A5CFC"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APGAR score at 5</w:t>
      </w:r>
      <w:r w:rsidR="00866B9C" w:rsidRPr="00E2016A">
        <w:rPr>
          <w:rFonts w:asciiTheme="minorHAnsi" w:hAnsiTheme="minorHAnsi" w:cstheme="minorHAnsi"/>
          <w:bCs/>
          <w:szCs w:val="24"/>
        </w:rPr>
        <w:t xml:space="preserve"> minutes post birth</w:t>
      </w:r>
    </w:p>
    <w:p w14:paraId="25D193D3" w14:textId="48B10554" w:rsidR="004F2840" w:rsidRPr="00E2016A" w:rsidRDefault="000A5CFC" w:rsidP="004233B0">
      <w:pPr>
        <w:pStyle w:val="ListParagraph"/>
        <w:numPr>
          <w:ilvl w:val="0"/>
          <w:numId w:val="7"/>
        </w:numPr>
        <w:spacing w:before="240" w:after="120"/>
        <w:rPr>
          <w:rFonts w:asciiTheme="minorHAnsi" w:hAnsiTheme="minorHAnsi" w:cstheme="minorHAnsi"/>
          <w:bCs/>
          <w:szCs w:val="24"/>
          <w:lang w:eastAsia="en-GB"/>
        </w:rPr>
      </w:pPr>
      <w:r w:rsidRPr="00E2016A">
        <w:rPr>
          <w:rFonts w:asciiTheme="minorHAnsi" w:hAnsiTheme="minorHAnsi" w:cstheme="minorHAnsi"/>
          <w:bCs/>
          <w:szCs w:val="24"/>
        </w:rPr>
        <w:t xml:space="preserve">Neonatal resuscitation </w:t>
      </w:r>
      <w:r w:rsidR="00DE11A5" w:rsidRPr="00E2016A">
        <w:rPr>
          <w:rFonts w:asciiTheme="minorHAnsi" w:hAnsiTheme="minorHAnsi" w:cstheme="minorHAnsi"/>
          <w:bCs/>
          <w:szCs w:val="24"/>
        </w:rPr>
        <w:t xml:space="preserve">required </w:t>
      </w:r>
    </w:p>
    <w:p w14:paraId="64CC17FF" w14:textId="7F858477" w:rsidR="00176EB6" w:rsidRPr="00E2016A" w:rsidRDefault="004F2840"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Not tested:</w:t>
      </w:r>
    </w:p>
    <w:p w14:paraId="35828CBB" w14:textId="286AB44C" w:rsidR="00E63440" w:rsidRPr="00E2016A" w:rsidRDefault="00E63440" w:rsidP="0044563B">
      <w:pPr>
        <w:numPr>
          <w:ilvl w:val="0"/>
          <w:numId w:val="7"/>
        </w:num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Delivery before 37 weeks </w:t>
      </w:r>
    </w:p>
    <w:p w14:paraId="6B4CF23A" w14:textId="7BAAF5D0" w:rsidR="00E63440" w:rsidRPr="00E2016A" w:rsidRDefault="00E63440" w:rsidP="0044563B">
      <w:pPr>
        <w:numPr>
          <w:ilvl w:val="0"/>
          <w:numId w:val="7"/>
        </w:numPr>
        <w:spacing w:before="240" w:after="120"/>
        <w:contextualSpacing/>
        <w:rPr>
          <w:rFonts w:asciiTheme="minorHAnsi" w:hAnsiTheme="minorHAnsi" w:cstheme="minorHAnsi"/>
          <w:bCs/>
          <w:szCs w:val="24"/>
        </w:rPr>
      </w:pPr>
      <w:r w:rsidRPr="00E2016A">
        <w:rPr>
          <w:rFonts w:asciiTheme="minorHAnsi" w:hAnsiTheme="minorHAnsi" w:cstheme="minorHAnsi"/>
          <w:bCs/>
          <w:szCs w:val="24"/>
        </w:rPr>
        <w:t>Median Birthweight (kg)</w:t>
      </w:r>
    </w:p>
    <w:p w14:paraId="2D48CD0E" w14:textId="77777777" w:rsidR="004233B0" w:rsidRPr="00E2016A" w:rsidRDefault="00E63440" w:rsidP="0044563B">
      <w:pPr>
        <w:numPr>
          <w:ilvl w:val="0"/>
          <w:numId w:val="7"/>
        </w:num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Birthweight centile less than the third centile </w:t>
      </w:r>
    </w:p>
    <w:p w14:paraId="39A6751C" w14:textId="77777777" w:rsidR="004233B0" w:rsidRPr="0046744E" w:rsidRDefault="00361F0E" w:rsidP="0044563B">
      <w:pPr>
        <w:numPr>
          <w:ilvl w:val="0"/>
          <w:numId w:val="7"/>
        </w:numPr>
        <w:spacing w:before="240" w:after="120"/>
        <w:contextualSpacing/>
        <w:rPr>
          <w:rFonts w:asciiTheme="minorHAnsi" w:hAnsiTheme="minorHAnsi" w:cstheme="minorHAnsi"/>
          <w:bCs/>
          <w:szCs w:val="24"/>
        </w:rPr>
      </w:pPr>
      <w:r w:rsidRPr="0046744E">
        <w:rPr>
          <w:rFonts w:asciiTheme="minorHAnsi" w:hAnsiTheme="minorHAnsi" w:cstheme="minorHAnsi"/>
          <w:bCs/>
          <w:szCs w:val="24"/>
        </w:rPr>
        <w:t>Hypoglycaemia requiring intervention</w:t>
      </w:r>
    </w:p>
    <w:p w14:paraId="774A2496" w14:textId="77777777" w:rsidR="004233B0" w:rsidRPr="0046744E" w:rsidRDefault="00361F0E" w:rsidP="0044563B">
      <w:pPr>
        <w:numPr>
          <w:ilvl w:val="0"/>
          <w:numId w:val="7"/>
        </w:numPr>
        <w:spacing w:before="240" w:after="120"/>
        <w:contextualSpacing/>
        <w:rPr>
          <w:rFonts w:asciiTheme="minorHAnsi" w:hAnsiTheme="minorHAnsi" w:cstheme="minorHAnsi"/>
          <w:bCs/>
          <w:szCs w:val="24"/>
        </w:rPr>
      </w:pPr>
      <w:r w:rsidRPr="0046744E">
        <w:rPr>
          <w:rFonts w:asciiTheme="minorHAnsi" w:hAnsiTheme="minorHAnsi" w:cstheme="minorHAnsi"/>
          <w:bCs/>
          <w:szCs w:val="24"/>
          <w:lang w:val="de-DE"/>
        </w:rPr>
        <w:t xml:space="preserve">Respiratory Distress Syndrome (RDS) </w:t>
      </w:r>
    </w:p>
    <w:p w14:paraId="75B1FBDA" w14:textId="407D7359" w:rsidR="007F2EAE" w:rsidRDefault="001D7902" w:rsidP="0044563B">
      <w:pPr>
        <w:numPr>
          <w:ilvl w:val="0"/>
          <w:numId w:val="7"/>
        </w:numPr>
        <w:spacing w:after="0"/>
        <w:contextualSpacing/>
        <w:rPr>
          <w:rFonts w:asciiTheme="minorHAnsi" w:hAnsiTheme="minorHAnsi" w:cstheme="minorHAnsi"/>
          <w:bCs/>
          <w:szCs w:val="24"/>
        </w:rPr>
      </w:pPr>
      <w:r>
        <w:rPr>
          <w:rFonts w:asciiTheme="minorHAnsi" w:hAnsiTheme="minorHAnsi" w:cstheme="minorHAnsi"/>
          <w:bCs/>
          <w:szCs w:val="24"/>
        </w:rPr>
        <w:t>S</w:t>
      </w:r>
      <w:r w:rsidR="004233B0" w:rsidRPr="0046744E">
        <w:rPr>
          <w:rFonts w:asciiTheme="minorHAnsi" w:hAnsiTheme="minorHAnsi" w:cstheme="minorHAnsi"/>
          <w:bCs/>
          <w:szCs w:val="24"/>
        </w:rPr>
        <w:t xml:space="preserve">upplementary oxygen </w:t>
      </w:r>
      <w:r w:rsidR="007F2EAE">
        <w:rPr>
          <w:rFonts w:asciiTheme="minorHAnsi" w:hAnsiTheme="minorHAnsi" w:cstheme="minorHAnsi"/>
          <w:bCs/>
          <w:szCs w:val="24"/>
        </w:rPr>
        <w:t>(Yes/No</w:t>
      </w:r>
      <w:r w:rsidR="00E71E71">
        <w:rPr>
          <w:rFonts w:asciiTheme="minorHAnsi" w:hAnsiTheme="minorHAnsi" w:cstheme="minorHAnsi"/>
          <w:bCs/>
          <w:szCs w:val="24"/>
        </w:rPr>
        <w:t xml:space="preserve"> and duration)</w:t>
      </w:r>
    </w:p>
    <w:p w14:paraId="11EA67D3" w14:textId="54B7BA51" w:rsidR="004233B0" w:rsidRPr="00E71E71" w:rsidRDefault="001D7902" w:rsidP="0044563B">
      <w:pPr>
        <w:numPr>
          <w:ilvl w:val="0"/>
          <w:numId w:val="7"/>
        </w:numPr>
        <w:spacing w:after="0"/>
        <w:contextualSpacing/>
        <w:rPr>
          <w:rFonts w:asciiTheme="minorHAnsi" w:hAnsiTheme="minorHAnsi" w:cstheme="minorHAnsi"/>
          <w:bCs/>
          <w:szCs w:val="24"/>
        </w:rPr>
      </w:pPr>
      <w:r>
        <w:rPr>
          <w:rFonts w:asciiTheme="minorHAnsi" w:hAnsiTheme="minorHAnsi" w:cstheme="minorHAnsi"/>
          <w:bCs/>
          <w:szCs w:val="24"/>
        </w:rPr>
        <w:t xml:space="preserve">Continuous </w:t>
      </w:r>
      <w:r w:rsidR="000C7304">
        <w:rPr>
          <w:rFonts w:asciiTheme="minorHAnsi" w:hAnsiTheme="minorHAnsi" w:cstheme="minorHAnsi"/>
          <w:bCs/>
          <w:szCs w:val="24"/>
        </w:rPr>
        <w:t>positive airways pressure</w:t>
      </w:r>
      <w:r w:rsidR="00361F0E" w:rsidRPr="00E2016A">
        <w:rPr>
          <w:rFonts w:asciiTheme="minorHAnsi" w:hAnsiTheme="minorHAnsi" w:cstheme="minorHAnsi"/>
          <w:bCs/>
          <w:szCs w:val="24"/>
        </w:rPr>
        <w:t xml:space="preserve"> </w:t>
      </w:r>
      <w:r w:rsidR="00E71E71">
        <w:rPr>
          <w:rFonts w:asciiTheme="minorHAnsi" w:hAnsiTheme="minorHAnsi" w:cstheme="minorHAnsi"/>
          <w:bCs/>
          <w:szCs w:val="24"/>
        </w:rPr>
        <w:t>(Yes/No and duration)</w:t>
      </w:r>
    </w:p>
    <w:p w14:paraId="16E47A09" w14:textId="503257EE" w:rsidR="00E71E71" w:rsidRDefault="00361F0E" w:rsidP="0044563B">
      <w:pPr>
        <w:numPr>
          <w:ilvl w:val="0"/>
          <w:numId w:val="7"/>
        </w:numPr>
        <w:spacing w:after="0"/>
        <w:contextualSpacing/>
        <w:rPr>
          <w:rFonts w:asciiTheme="minorHAnsi" w:hAnsiTheme="minorHAnsi" w:cstheme="minorHAnsi"/>
          <w:bCs/>
          <w:szCs w:val="24"/>
        </w:rPr>
      </w:pPr>
      <w:r w:rsidRPr="00E2016A">
        <w:rPr>
          <w:rFonts w:asciiTheme="minorHAnsi" w:hAnsiTheme="minorHAnsi" w:cstheme="minorHAnsi"/>
          <w:bCs/>
          <w:szCs w:val="24"/>
        </w:rPr>
        <w:t xml:space="preserve">Invasive ventilation support </w:t>
      </w:r>
      <w:r w:rsidR="00E71E71">
        <w:rPr>
          <w:rFonts w:asciiTheme="minorHAnsi" w:hAnsiTheme="minorHAnsi" w:cstheme="minorHAnsi"/>
          <w:bCs/>
          <w:szCs w:val="24"/>
        </w:rPr>
        <w:t>(Yes/No and duration)</w:t>
      </w:r>
    </w:p>
    <w:p w14:paraId="084E8C58" w14:textId="77777777" w:rsidR="004233B0" w:rsidRPr="00E71E71" w:rsidRDefault="00891AF5" w:rsidP="0044563B">
      <w:pPr>
        <w:numPr>
          <w:ilvl w:val="0"/>
          <w:numId w:val="7"/>
        </w:numPr>
        <w:spacing w:after="0"/>
        <w:contextualSpacing/>
        <w:rPr>
          <w:rFonts w:asciiTheme="minorHAnsi" w:hAnsiTheme="minorHAnsi" w:cstheme="minorHAnsi"/>
          <w:bCs/>
          <w:szCs w:val="24"/>
        </w:rPr>
      </w:pPr>
      <w:r w:rsidRPr="00E71E71">
        <w:rPr>
          <w:rFonts w:asciiTheme="minorHAnsi" w:hAnsiTheme="minorHAnsi" w:cstheme="minorHAnsi"/>
          <w:bCs/>
          <w:szCs w:val="24"/>
        </w:rPr>
        <w:t>Primary indication for neonatal unit admission</w:t>
      </w:r>
    </w:p>
    <w:p w14:paraId="5CA6E860" w14:textId="77777777" w:rsidR="004233B0" w:rsidRPr="00E2016A" w:rsidRDefault="00361F0E" w:rsidP="0044563B">
      <w:pPr>
        <w:numPr>
          <w:ilvl w:val="0"/>
          <w:numId w:val="7"/>
        </w:numPr>
        <w:spacing w:after="0"/>
        <w:contextualSpacing/>
        <w:rPr>
          <w:rFonts w:asciiTheme="minorHAnsi" w:hAnsiTheme="minorHAnsi" w:cstheme="minorHAnsi"/>
          <w:bCs/>
          <w:szCs w:val="24"/>
        </w:rPr>
      </w:pPr>
      <w:r w:rsidRPr="00E2016A">
        <w:rPr>
          <w:rFonts w:asciiTheme="minorHAnsi" w:hAnsiTheme="minorHAnsi" w:cstheme="minorHAnsi"/>
          <w:bCs/>
          <w:szCs w:val="24"/>
        </w:rPr>
        <w:t xml:space="preserve">Sepsis - with evidence of confirmed infection </w:t>
      </w:r>
    </w:p>
    <w:p w14:paraId="25773893" w14:textId="6FCE6934" w:rsidR="00361F0E" w:rsidRPr="00E2016A" w:rsidRDefault="00361F0E" w:rsidP="0044563B">
      <w:pPr>
        <w:numPr>
          <w:ilvl w:val="0"/>
          <w:numId w:val="7"/>
        </w:numPr>
        <w:spacing w:after="0"/>
        <w:contextualSpacing/>
        <w:rPr>
          <w:rFonts w:asciiTheme="minorHAnsi" w:hAnsiTheme="minorHAnsi" w:cstheme="minorHAnsi"/>
          <w:bCs/>
          <w:szCs w:val="24"/>
        </w:rPr>
      </w:pPr>
      <w:r w:rsidRPr="00E2016A">
        <w:rPr>
          <w:rFonts w:asciiTheme="minorHAnsi" w:hAnsiTheme="minorHAnsi" w:cstheme="minorHAnsi"/>
          <w:bCs/>
          <w:szCs w:val="24"/>
        </w:rPr>
        <w:t>Course of antibiotics given for Possible Serious Bacterial Infection (according to WHO's Integrated Management of Childhood Illness (IMCI) guidelines)</w:t>
      </w:r>
    </w:p>
    <w:p w14:paraId="69C222C3" w14:textId="6EAF5E68" w:rsidR="00361F0E" w:rsidRPr="00E2016A" w:rsidRDefault="00891AF5" w:rsidP="0044563B">
      <w:pPr>
        <w:numPr>
          <w:ilvl w:val="0"/>
          <w:numId w:val="6"/>
        </w:numPr>
        <w:spacing w:before="240" w:after="120"/>
        <w:ind w:left="644"/>
        <w:contextualSpacing/>
        <w:rPr>
          <w:rFonts w:asciiTheme="minorHAnsi" w:hAnsiTheme="minorHAnsi" w:cstheme="minorHAnsi"/>
          <w:bCs/>
          <w:szCs w:val="24"/>
        </w:rPr>
      </w:pPr>
      <w:r w:rsidRPr="00E2016A">
        <w:rPr>
          <w:rFonts w:asciiTheme="minorHAnsi" w:hAnsiTheme="minorHAnsi" w:cstheme="minorHAnsi"/>
          <w:bCs/>
          <w:szCs w:val="24"/>
        </w:rPr>
        <w:t xml:space="preserve">Apgar score at </w:t>
      </w:r>
      <w:r w:rsidR="00361F0E" w:rsidRPr="00E2016A">
        <w:rPr>
          <w:rFonts w:asciiTheme="minorHAnsi" w:hAnsiTheme="minorHAnsi" w:cstheme="minorHAnsi"/>
          <w:bCs/>
          <w:szCs w:val="24"/>
        </w:rPr>
        <w:t>10 minutes post birth</w:t>
      </w:r>
    </w:p>
    <w:p w14:paraId="00C8BAFC" w14:textId="77777777" w:rsidR="004233B0" w:rsidRPr="00E2016A" w:rsidRDefault="00361F0E" w:rsidP="0044563B">
      <w:pPr>
        <w:numPr>
          <w:ilvl w:val="0"/>
          <w:numId w:val="6"/>
        </w:numPr>
        <w:spacing w:before="240" w:after="120"/>
        <w:ind w:left="644"/>
        <w:contextualSpacing/>
        <w:rPr>
          <w:rFonts w:asciiTheme="minorHAnsi" w:hAnsiTheme="minorHAnsi" w:cstheme="minorHAnsi"/>
          <w:bCs/>
          <w:szCs w:val="24"/>
        </w:rPr>
      </w:pPr>
      <w:r w:rsidRPr="00E2016A">
        <w:rPr>
          <w:rFonts w:asciiTheme="minorHAnsi" w:hAnsiTheme="minorHAnsi" w:cstheme="minorHAnsi"/>
          <w:bCs/>
          <w:szCs w:val="24"/>
        </w:rPr>
        <w:t xml:space="preserve">Hypoxic Ischaemic Encephalopathy and Grade </w:t>
      </w:r>
    </w:p>
    <w:p w14:paraId="3FCA7F78" w14:textId="77777777" w:rsidR="004233B0" w:rsidRPr="00E2016A" w:rsidRDefault="00361F0E" w:rsidP="0044563B">
      <w:pPr>
        <w:numPr>
          <w:ilvl w:val="0"/>
          <w:numId w:val="6"/>
        </w:numPr>
        <w:spacing w:before="240" w:after="120"/>
        <w:ind w:left="644"/>
        <w:contextualSpacing/>
        <w:rPr>
          <w:rFonts w:asciiTheme="minorHAnsi" w:hAnsiTheme="minorHAnsi" w:cstheme="minorHAnsi"/>
          <w:bCs/>
          <w:szCs w:val="24"/>
        </w:rPr>
      </w:pPr>
      <w:r w:rsidRPr="00E2016A">
        <w:rPr>
          <w:rFonts w:asciiTheme="minorHAnsi" w:hAnsiTheme="minorHAnsi" w:cstheme="minorHAnsi"/>
          <w:bCs/>
          <w:szCs w:val="24"/>
          <w:lang w:eastAsia="en-GB"/>
        </w:rPr>
        <w:t>Administration of surfactant</w:t>
      </w:r>
    </w:p>
    <w:p w14:paraId="015CDCBA" w14:textId="77777777" w:rsidR="004233B0" w:rsidRPr="00E2016A" w:rsidRDefault="00361F0E" w:rsidP="0044563B">
      <w:pPr>
        <w:numPr>
          <w:ilvl w:val="0"/>
          <w:numId w:val="6"/>
        </w:numPr>
        <w:spacing w:before="240" w:after="120"/>
        <w:ind w:left="644"/>
        <w:contextualSpacing/>
        <w:rPr>
          <w:rFonts w:asciiTheme="minorHAnsi" w:hAnsiTheme="minorHAnsi" w:cstheme="minorHAnsi"/>
          <w:bCs/>
          <w:szCs w:val="24"/>
        </w:rPr>
      </w:pPr>
      <w:r w:rsidRPr="00E2016A">
        <w:rPr>
          <w:rFonts w:asciiTheme="minorHAnsi" w:hAnsiTheme="minorHAnsi" w:cstheme="minorHAnsi"/>
          <w:bCs/>
          <w:szCs w:val="24"/>
          <w:lang w:eastAsia="en-GB"/>
        </w:rPr>
        <w:t>Diagnosis of necrotising enterocolitis</w:t>
      </w:r>
      <w:r w:rsidR="00B81989" w:rsidRPr="00E2016A">
        <w:rPr>
          <w:rFonts w:asciiTheme="minorHAnsi" w:hAnsiTheme="minorHAnsi" w:cstheme="minorHAnsi"/>
          <w:bCs/>
          <w:szCs w:val="24"/>
          <w:lang w:eastAsia="en-GB"/>
        </w:rPr>
        <w:t xml:space="preserve"> (diagnosed at surgery or resulting in death)</w:t>
      </w:r>
    </w:p>
    <w:p w14:paraId="6CA3C4B7" w14:textId="77777777" w:rsidR="004233B0" w:rsidRPr="00E2016A" w:rsidRDefault="00361F0E" w:rsidP="0044563B">
      <w:pPr>
        <w:numPr>
          <w:ilvl w:val="0"/>
          <w:numId w:val="6"/>
        </w:numPr>
        <w:spacing w:before="240" w:after="120"/>
        <w:ind w:left="644"/>
        <w:contextualSpacing/>
        <w:rPr>
          <w:rFonts w:asciiTheme="minorHAnsi" w:hAnsiTheme="minorHAnsi" w:cstheme="minorHAnsi"/>
          <w:bCs/>
          <w:szCs w:val="24"/>
        </w:rPr>
      </w:pPr>
      <w:r w:rsidRPr="00E2016A">
        <w:rPr>
          <w:rFonts w:asciiTheme="minorHAnsi" w:hAnsiTheme="minorHAnsi" w:cstheme="minorHAnsi"/>
          <w:bCs/>
          <w:szCs w:val="24"/>
          <w:lang w:eastAsia="en-GB"/>
        </w:rPr>
        <w:t>Neonatal seizures requiring anti-</w:t>
      </w:r>
      <w:proofErr w:type="spellStart"/>
      <w:r w:rsidRPr="00E2016A">
        <w:rPr>
          <w:rFonts w:asciiTheme="minorHAnsi" w:hAnsiTheme="minorHAnsi" w:cstheme="minorHAnsi"/>
          <w:bCs/>
          <w:szCs w:val="24"/>
          <w:lang w:eastAsia="en-GB"/>
        </w:rPr>
        <w:t>convulsants</w:t>
      </w:r>
      <w:proofErr w:type="spellEnd"/>
    </w:p>
    <w:p w14:paraId="741ABC94" w14:textId="77777777" w:rsidR="004233B0" w:rsidRPr="00E2016A" w:rsidRDefault="00361F0E" w:rsidP="00984066">
      <w:pPr>
        <w:numPr>
          <w:ilvl w:val="0"/>
          <w:numId w:val="6"/>
        </w:numPr>
        <w:spacing w:before="240" w:after="120"/>
        <w:ind w:left="567" w:hanging="283"/>
        <w:contextualSpacing/>
        <w:rPr>
          <w:rFonts w:asciiTheme="minorHAnsi" w:hAnsiTheme="minorHAnsi" w:cstheme="minorHAnsi"/>
          <w:bCs/>
          <w:szCs w:val="24"/>
        </w:rPr>
      </w:pPr>
      <w:r w:rsidRPr="00E2016A">
        <w:rPr>
          <w:rFonts w:asciiTheme="minorHAnsi" w:hAnsiTheme="minorHAnsi" w:cstheme="minorHAnsi"/>
          <w:bCs/>
          <w:szCs w:val="24"/>
          <w:lang w:eastAsia="en-GB"/>
        </w:rPr>
        <w:t>N</w:t>
      </w:r>
      <w:r w:rsidR="00DE11A5" w:rsidRPr="00E2016A">
        <w:rPr>
          <w:rFonts w:asciiTheme="minorHAnsi" w:hAnsiTheme="minorHAnsi" w:cstheme="minorHAnsi"/>
          <w:bCs/>
          <w:szCs w:val="24"/>
          <w:lang w:eastAsia="en-GB"/>
        </w:rPr>
        <w:t>asogastric</w:t>
      </w:r>
      <w:r w:rsidRPr="00E2016A">
        <w:rPr>
          <w:rFonts w:asciiTheme="minorHAnsi" w:hAnsiTheme="minorHAnsi" w:cstheme="minorHAnsi"/>
          <w:bCs/>
          <w:szCs w:val="24"/>
          <w:lang w:eastAsia="en-GB"/>
        </w:rPr>
        <w:t xml:space="preserve"> feeding required</w:t>
      </w:r>
      <w:r w:rsidR="00CE090A" w:rsidRPr="00E2016A">
        <w:rPr>
          <w:rFonts w:asciiTheme="minorHAnsi" w:hAnsiTheme="minorHAnsi" w:cstheme="minorHAnsi"/>
          <w:bCs/>
          <w:szCs w:val="24"/>
          <w:lang w:eastAsia="en-GB"/>
        </w:rPr>
        <w:t xml:space="preserve"> and indication</w:t>
      </w:r>
    </w:p>
    <w:p w14:paraId="4CA41268" w14:textId="77777777" w:rsidR="004233B0" w:rsidRPr="00E2016A" w:rsidRDefault="00A810AC" w:rsidP="00093E3C">
      <w:pPr>
        <w:numPr>
          <w:ilvl w:val="0"/>
          <w:numId w:val="6"/>
        </w:numPr>
        <w:spacing w:before="240" w:after="120"/>
        <w:ind w:left="709"/>
        <w:contextualSpacing/>
        <w:rPr>
          <w:rFonts w:asciiTheme="minorHAnsi" w:hAnsiTheme="minorHAnsi" w:cstheme="minorHAnsi"/>
          <w:bCs/>
          <w:szCs w:val="24"/>
        </w:rPr>
      </w:pPr>
      <w:r w:rsidRPr="00E2016A">
        <w:rPr>
          <w:rFonts w:asciiTheme="minorHAnsi" w:hAnsiTheme="minorHAnsi" w:cstheme="minorHAnsi"/>
          <w:bCs/>
          <w:szCs w:val="24"/>
          <w:lang w:eastAsia="en-GB"/>
        </w:rPr>
        <w:lastRenderedPageBreak/>
        <w:t>Hypothermia (Temperature &lt;36.5 degrees Celsius)</w:t>
      </w:r>
    </w:p>
    <w:p w14:paraId="2AE59C3C" w14:textId="77777777" w:rsidR="004233B0" w:rsidRPr="00E2016A" w:rsidRDefault="00A810AC" w:rsidP="00093E3C">
      <w:pPr>
        <w:numPr>
          <w:ilvl w:val="0"/>
          <w:numId w:val="6"/>
        </w:numPr>
        <w:spacing w:before="240" w:after="120"/>
        <w:ind w:left="709"/>
        <w:contextualSpacing/>
        <w:rPr>
          <w:rFonts w:asciiTheme="minorHAnsi" w:hAnsiTheme="minorHAnsi" w:cstheme="minorHAnsi"/>
          <w:bCs/>
          <w:szCs w:val="24"/>
        </w:rPr>
      </w:pPr>
      <w:r w:rsidRPr="00E2016A">
        <w:rPr>
          <w:rFonts w:asciiTheme="minorHAnsi" w:hAnsiTheme="minorHAnsi" w:cstheme="minorHAnsi"/>
          <w:bCs/>
          <w:szCs w:val="24"/>
          <w:lang w:eastAsia="en-GB"/>
        </w:rPr>
        <w:t xml:space="preserve">Neonatal jaundice requiring phototherapy </w:t>
      </w:r>
    </w:p>
    <w:p w14:paraId="79AD4956" w14:textId="77777777" w:rsidR="004233B0" w:rsidRPr="00E2016A" w:rsidRDefault="00CE090A" w:rsidP="00093E3C">
      <w:pPr>
        <w:numPr>
          <w:ilvl w:val="0"/>
          <w:numId w:val="6"/>
        </w:numPr>
        <w:spacing w:before="240" w:after="120"/>
        <w:ind w:left="709"/>
        <w:contextualSpacing/>
        <w:rPr>
          <w:rFonts w:asciiTheme="minorHAnsi" w:hAnsiTheme="minorHAnsi" w:cstheme="minorHAnsi"/>
          <w:bCs/>
          <w:szCs w:val="24"/>
        </w:rPr>
      </w:pPr>
      <w:r w:rsidRPr="00E2016A">
        <w:rPr>
          <w:rFonts w:asciiTheme="minorHAnsi" w:hAnsiTheme="minorHAnsi" w:cstheme="minorHAnsi"/>
          <w:bCs/>
          <w:szCs w:val="24"/>
          <w:lang w:eastAsia="en-GB"/>
        </w:rPr>
        <w:t>Exclusively b</w:t>
      </w:r>
      <w:r w:rsidR="00361F0E" w:rsidRPr="00E2016A">
        <w:rPr>
          <w:rFonts w:asciiTheme="minorHAnsi" w:hAnsiTheme="minorHAnsi" w:cstheme="minorHAnsi"/>
          <w:bCs/>
          <w:szCs w:val="24"/>
          <w:lang w:eastAsia="en-GB"/>
        </w:rPr>
        <w:t>reast fed at discharge</w:t>
      </w:r>
    </w:p>
    <w:p w14:paraId="3486CD44" w14:textId="369E8050" w:rsidR="002F5F2C" w:rsidRPr="00E2016A" w:rsidRDefault="002F5F2C" w:rsidP="00093E3C">
      <w:pPr>
        <w:numPr>
          <w:ilvl w:val="0"/>
          <w:numId w:val="6"/>
        </w:numPr>
        <w:spacing w:before="240" w:after="120"/>
        <w:ind w:left="709"/>
        <w:contextualSpacing/>
        <w:rPr>
          <w:rFonts w:asciiTheme="minorHAnsi" w:hAnsiTheme="minorHAnsi" w:cstheme="minorHAnsi"/>
          <w:bCs/>
          <w:szCs w:val="24"/>
        </w:rPr>
      </w:pPr>
      <w:r w:rsidRPr="00E2016A">
        <w:rPr>
          <w:rFonts w:asciiTheme="minorHAnsi" w:hAnsiTheme="minorHAnsi" w:cstheme="minorHAnsi"/>
          <w:bCs/>
          <w:szCs w:val="24"/>
          <w:lang w:eastAsia="en-GB"/>
        </w:rPr>
        <w:t>Serious adverse events</w:t>
      </w:r>
    </w:p>
    <w:p w14:paraId="408871FA" w14:textId="7BD19399" w:rsidR="00F61B32" w:rsidRPr="00E2016A" w:rsidRDefault="00F61B32" w:rsidP="00EF61B0">
      <w:pPr>
        <w:pStyle w:val="Heading1"/>
        <w:contextualSpacing/>
        <w:rPr>
          <w:rStyle w:val="Hyperlink"/>
          <w:rFonts w:asciiTheme="minorHAnsi" w:hAnsiTheme="minorHAnsi" w:cstheme="minorHAnsi"/>
          <w:b w:val="0"/>
          <w:bCs/>
          <w:color w:val="auto"/>
          <w:sz w:val="24"/>
          <w:szCs w:val="24"/>
          <w:u w:val="none"/>
        </w:rPr>
      </w:pPr>
      <w:bookmarkStart w:id="20" w:name="_Toc46921681"/>
      <w:r w:rsidRPr="00E2016A">
        <w:rPr>
          <w:rStyle w:val="Hyperlink"/>
          <w:rFonts w:asciiTheme="minorHAnsi" w:hAnsiTheme="minorHAnsi" w:cstheme="minorHAnsi"/>
          <w:b w:val="0"/>
          <w:bCs/>
          <w:color w:val="auto"/>
          <w:sz w:val="24"/>
          <w:szCs w:val="24"/>
          <w:u w:val="none"/>
        </w:rPr>
        <w:t xml:space="preserve">Health </w:t>
      </w:r>
      <w:r w:rsidR="0046680C" w:rsidRPr="00E2016A">
        <w:rPr>
          <w:rStyle w:val="Hyperlink"/>
          <w:rFonts w:asciiTheme="minorHAnsi" w:hAnsiTheme="minorHAnsi" w:cstheme="minorHAnsi"/>
          <w:b w:val="0"/>
          <w:bCs/>
          <w:color w:val="auto"/>
          <w:sz w:val="24"/>
          <w:szCs w:val="24"/>
          <w:u w:val="none"/>
        </w:rPr>
        <w:t>resource evaluation</w:t>
      </w:r>
      <w:bookmarkEnd w:id="20"/>
    </w:p>
    <w:p w14:paraId="194C1CB5" w14:textId="44455381" w:rsidR="00551716" w:rsidRPr="00E2016A" w:rsidRDefault="002F5F2C" w:rsidP="00EF61B0">
      <w:pPr>
        <w:spacing w:before="240" w:after="120"/>
        <w:contextualSpacing/>
        <w:rPr>
          <w:rFonts w:asciiTheme="minorHAnsi" w:hAnsiTheme="minorHAnsi" w:cstheme="minorHAnsi"/>
          <w:bCs/>
          <w:szCs w:val="24"/>
          <w:shd w:val="clear" w:color="auto" w:fill="FFFFFF"/>
        </w:rPr>
      </w:pPr>
      <w:r w:rsidRPr="00E2016A">
        <w:rPr>
          <w:rFonts w:asciiTheme="minorHAnsi" w:hAnsiTheme="minorHAnsi" w:cstheme="minorHAnsi"/>
          <w:bCs/>
          <w:szCs w:val="24"/>
          <w:shd w:val="clear" w:color="auto" w:fill="FFFFFF"/>
        </w:rPr>
        <w:t>A health economics analysis plan will be provided separately.</w:t>
      </w:r>
    </w:p>
    <w:p w14:paraId="55AD42A1" w14:textId="5D715DBA" w:rsidR="003920DB" w:rsidRPr="00E2016A" w:rsidRDefault="00E32075" w:rsidP="00EF61B0">
      <w:pPr>
        <w:pStyle w:val="Heading1"/>
        <w:contextualSpacing/>
        <w:rPr>
          <w:rStyle w:val="Hyperlink"/>
          <w:rFonts w:asciiTheme="minorHAnsi" w:hAnsiTheme="minorHAnsi" w:cstheme="minorHAnsi"/>
          <w:b w:val="0"/>
          <w:bCs/>
          <w:color w:val="auto"/>
          <w:sz w:val="24"/>
          <w:szCs w:val="24"/>
          <w:u w:val="none"/>
        </w:rPr>
      </w:pPr>
      <w:hyperlink r:id="rId21" w:history="1">
        <w:bookmarkStart w:id="21" w:name="_Toc46921682"/>
        <w:r w:rsidR="00A339AC" w:rsidRPr="00E2016A">
          <w:rPr>
            <w:rStyle w:val="Hyperlink"/>
            <w:rFonts w:asciiTheme="minorHAnsi" w:hAnsiTheme="minorHAnsi" w:cstheme="minorHAnsi"/>
            <w:b w:val="0"/>
            <w:bCs/>
            <w:color w:val="auto"/>
            <w:sz w:val="24"/>
            <w:szCs w:val="24"/>
            <w:u w:val="none"/>
          </w:rPr>
          <w:t>SAMPLE</w:t>
        </w:r>
      </w:hyperlink>
      <w:r w:rsidR="00A339AC" w:rsidRPr="00E2016A">
        <w:rPr>
          <w:rStyle w:val="Hyperlink"/>
          <w:rFonts w:asciiTheme="minorHAnsi" w:hAnsiTheme="minorHAnsi" w:cstheme="minorHAnsi"/>
          <w:b w:val="0"/>
          <w:bCs/>
          <w:color w:val="auto"/>
          <w:sz w:val="24"/>
          <w:szCs w:val="24"/>
          <w:u w:val="none"/>
        </w:rPr>
        <w:t xml:space="preserve"> SIZE</w:t>
      </w:r>
      <w:bookmarkEnd w:id="21"/>
    </w:p>
    <w:p w14:paraId="39ECA67B" w14:textId="5D5B0D1B" w:rsidR="007D7266" w:rsidRPr="00E2016A" w:rsidRDefault="007D7266"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Each country will use the same intervention and work to the same protocol.  The sample size for the CRADLE 4 study is calculated on the ability to detect a clinically important reduction in the primary maternal outcome: a short</w:t>
      </w:r>
      <w:r w:rsidR="00103859" w:rsidRPr="00E2016A">
        <w:rPr>
          <w:rFonts w:asciiTheme="minorHAnsi" w:hAnsiTheme="minorHAnsi" w:cstheme="minorHAnsi"/>
          <w:bCs/>
          <w:szCs w:val="24"/>
        </w:rPr>
        <w:t>-</w:t>
      </w:r>
      <w:r w:rsidRPr="00E2016A">
        <w:rPr>
          <w:rFonts w:asciiTheme="minorHAnsi" w:hAnsiTheme="minorHAnsi" w:cstheme="minorHAnsi"/>
          <w:bCs/>
          <w:szCs w:val="24"/>
        </w:rPr>
        <w:t>term composite based on the presence of one or more of 2</w:t>
      </w:r>
      <w:r w:rsidR="00DF7AD3" w:rsidRPr="00E2016A">
        <w:rPr>
          <w:rFonts w:asciiTheme="minorHAnsi" w:hAnsiTheme="minorHAnsi" w:cstheme="minorHAnsi"/>
          <w:bCs/>
          <w:szCs w:val="24"/>
        </w:rPr>
        <w:t>2</w:t>
      </w:r>
      <w:r w:rsidRPr="00E2016A">
        <w:rPr>
          <w:rFonts w:asciiTheme="minorHAnsi" w:hAnsiTheme="minorHAnsi" w:cstheme="minorHAnsi"/>
          <w:bCs/>
          <w:szCs w:val="24"/>
        </w:rPr>
        <w:t xml:space="preserve"> maternal morbidities.</w:t>
      </w:r>
    </w:p>
    <w:p w14:paraId="46BB8AD5"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 </w:t>
      </w:r>
    </w:p>
    <w:p w14:paraId="23C9F887"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Based on the data available from the CRADLE-4 Phase 1 Feasibility Study we anticipate an event rate of 80% in the expectant management arm. We have calculated that a sample size of 558 would provide 90% power to detect a 15% relative risk reduction. If the trial is recruiting well, we will continue to recruit 872 participants which would give 90% power to detect a 12.5% relative risk reduction and greater precision to detect secondary outcomes. The Data Monitoring Committee (DMC) will review the primary event rate and usual safety data and make a recommendation to continue or stop.</w:t>
      </w:r>
    </w:p>
    <w:p w14:paraId="16502325"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 </w:t>
      </w:r>
    </w:p>
    <w:tbl>
      <w:tblPr>
        <w:tblW w:w="0" w:type="auto"/>
        <w:tblCellMar>
          <w:left w:w="0" w:type="dxa"/>
          <w:right w:w="0" w:type="dxa"/>
        </w:tblCellMar>
        <w:tblLook w:val="04A0" w:firstRow="1" w:lastRow="0" w:firstColumn="1" w:lastColumn="0" w:noHBand="0" w:noVBand="1"/>
      </w:tblPr>
      <w:tblGrid>
        <w:gridCol w:w="2166"/>
        <w:gridCol w:w="1843"/>
        <w:gridCol w:w="1517"/>
        <w:gridCol w:w="1615"/>
        <w:gridCol w:w="1865"/>
      </w:tblGrid>
      <w:tr w:rsidR="0044335A" w:rsidRPr="00E2016A" w14:paraId="78062A16" w14:textId="77777777" w:rsidTr="001329FE">
        <w:tc>
          <w:tcPr>
            <w:tcW w:w="21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60FC97"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Relative risk reduction</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6DE88"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Event rate (expectant management)</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3F1A7"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Event rate</w:t>
            </w:r>
          </w:p>
          <w:p w14:paraId="796A8362"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(planned delivery)</w:t>
            </w:r>
          </w:p>
        </w:tc>
        <w:tc>
          <w:tcPr>
            <w:tcW w:w="16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F4024"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Sample size (women with complete data)</w:t>
            </w:r>
          </w:p>
        </w:tc>
        <w:tc>
          <w:tcPr>
            <w:tcW w:w="1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8C4A2B"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Recruitment target allowing for up to 10% loss to follow up </w:t>
            </w:r>
          </w:p>
        </w:tc>
      </w:tr>
      <w:tr w:rsidR="002F5209" w:rsidRPr="00E2016A" w14:paraId="73A9490E" w14:textId="77777777" w:rsidTr="001329FE">
        <w:tc>
          <w:tcPr>
            <w:tcW w:w="21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97F5C"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15%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8E7BF84"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80%</w:t>
            </w:r>
          </w:p>
        </w:tc>
        <w:tc>
          <w:tcPr>
            <w:tcW w:w="1517" w:type="dxa"/>
            <w:tcBorders>
              <w:top w:val="nil"/>
              <w:left w:val="nil"/>
              <w:bottom w:val="single" w:sz="8" w:space="0" w:color="auto"/>
              <w:right w:val="single" w:sz="8" w:space="0" w:color="auto"/>
            </w:tcBorders>
            <w:tcMar>
              <w:top w:w="0" w:type="dxa"/>
              <w:left w:w="108" w:type="dxa"/>
              <w:bottom w:w="0" w:type="dxa"/>
              <w:right w:w="108" w:type="dxa"/>
            </w:tcMar>
            <w:hideMark/>
          </w:tcPr>
          <w:p w14:paraId="6DAB15A6"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68%</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576A7452"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558</w:t>
            </w:r>
          </w:p>
        </w:tc>
        <w:tc>
          <w:tcPr>
            <w:tcW w:w="1865" w:type="dxa"/>
            <w:tcBorders>
              <w:top w:val="nil"/>
              <w:left w:val="nil"/>
              <w:bottom w:val="single" w:sz="8" w:space="0" w:color="auto"/>
              <w:right w:val="single" w:sz="8" w:space="0" w:color="auto"/>
            </w:tcBorders>
            <w:tcMar>
              <w:top w:w="0" w:type="dxa"/>
              <w:left w:w="108" w:type="dxa"/>
              <w:bottom w:w="0" w:type="dxa"/>
              <w:right w:w="108" w:type="dxa"/>
            </w:tcMar>
            <w:hideMark/>
          </w:tcPr>
          <w:p w14:paraId="29FD40BD"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620</w:t>
            </w:r>
          </w:p>
        </w:tc>
      </w:tr>
      <w:tr w:rsidR="007D7266" w:rsidRPr="00E2016A" w14:paraId="1B506F0F" w14:textId="77777777" w:rsidTr="001329FE">
        <w:tc>
          <w:tcPr>
            <w:tcW w:w="21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49958"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12.5%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E5B972A"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80%</w:t>
            </w:r>
          </w:p>
        </w:tc>
        <w:tc>
          <w:tcPr>
            <w:tcW w:w="1517" w:type="dxa"/>
            <w:tcBorders>
              <w:top w:val="nil"/>
              <w:left w:val="nil"/>
              <w:bottom w:val="single" w:sz="8" w:space="0" w:color="auto"/>
              <w:right w:val="single" w:sz="8" w:space="0" w:color="auto"/>
            </w:tcBorders>
            <w:tcMar>
              <w:top w:w="0" w:type="dxa"/>
              <w:left w:w="108" w:type="dxa"/>
              <w:bottom w:w="0" w:type="dxa"/>
              <w:right w:w="108" w:type="dxa"/>
            </w:tcMar>
            <w:hideMark/>
          </w:tcPr>
          <w:p w14:paraId="4AC30A10"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70%</w:t>
            </w:r>
          </w:p>
        </w:tc>
        <w:tc>
          <w:tcPr>
            <w:tcW w:w="1615" w:type="dxa"/>
            <w:tcBorders>
              <w:top w:val="nil"/>
              <w:left w:val="nil"/>
              <w:bottom w:val="single" w:sz="8" w:space="0" w:color="auto"/>
              <w:right w:val="single" w:sz="8" w:space="0" w:color="auto"/>
            </w:tcBorders>
            <w:tcMar>
              <w:top w:w="0" w:type="dxa"/>
              <w:left w:w="108" w:type="dxa"/>
              <w:bottom w:w="0" w:type="dxa"/>
              <w:right w:w="108" w:type="dxa"/>
            </w:tcMar>
            <w:hideMark/>
          </w:tcPr>
          <w:p w14:paraId="3765DF8E"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784</w:t>
            </w:r>
          </w:p>
        </w:tc>
        <w:tc>
          <w:tcPr>
            <w:tcW w:w="1865" w:type="dxa"/>
            <w:tcBorders>
              <w:top w:val="nil"/>
              <w:left w:val="nil"/>
              <w:bottom w:val="single" w:sz="8" w:space="0" w:color="auto"/>
              <w:right w:val="single" w:sz="8" w:space="0" w:color="auto"/>
            </w:tcBorders>
            <w:tcMar>
              <w:top w:w="0" w:type="dxa"/>
              <w:left w:w="108" w:type="dxa"/>
              <w:bottom w:w="0" w:type="dxa"/>
              <w:right w:w="108" w:type="dxa"/>
            </w:tcMar>
            <w:hideMark/>
          </w:tcPr>
          <w:p w14:paraId="5A3E18F6"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872</w:t>
            </w:r>
          </w:p>
        </w:tc>
      </w:tr>
    </w:tbl>
    <w:p w14:paraId="77C1562E" w14:textId="77777777" w:rsidR="007D7266" w:rsidRPr="00E2016A" w:rsidRDefault="007D7266" w:rsidP="00EF61B0">
      <w:pPr>
        <w:numPr>
          <w:ilvl w:val="0"/>
          <w:numId w:val="2"/>
        </w:numPr>
        <w:spacing w:before="240" w:after="120"/>
        <w:ind w:left="0" w:hanging="720"/>
        <w:contextualSpacing/>
        <w:rPr>
          <w:rFonts w:asciiTheme="minorHAnsi" w:hAnsiTheme="minorHAnsi" w:cstheme="minorHAnsi"/>
          <w:bCs/>
          <w:szCs w:val="24"/>
        </w:rPr>
      </w:pPr>
    </w:p>
    <w:p w14:paraId="53493114" w14:textId="636DF84F" w:rsidR="007D7266" w:rsidRPr="000C7304" w:rsidRDefault="007D7266" w:rsidP="000C7304">
      <w:pPr>
        <w:numPr>
          <w:ilvl w:val="0"/>
          <w:numId w:val="2"/>
        </w:numPr>
        <w:spacing w:before="240" w:after="120"/>
        <w:ind w:left="0" w:hanging="720"/>
        <w:contextualSpacing/>
        <w:rPr>
          <w:rFonts w:asciiTheme="minorHAnsi" w:hAnsiTheme="minorHAnsi" w:cstheme="minorHAnsi"/>
          <w:bCs/>
          <w:szCs w:val="24"/>
        </w:rPr>
      </w:pPr>
      <w:r w:rsidRPr="00E2016A">
        <w:rPr>
          <w:rFonts w:asciiTheme="minorHAnsi" w:hAnsiTheme="minorHAnsi" w:cstheme="minorHAnsi"/>
          <w:bCs/>
          <w:szCs w:val="24"/>
        </w:rPr>
        <w:t xml:space="preserve">A one-sided non-inferiority analysis is planned for the primary </w:t>
      </w:r>
      <w:r w:rsidR="007D73A6" w:rsidRPr="00E2016A">
        <w:rPr>
          <w:rFonts w:asciiTheme="minorHAnsi" w:hAnsiTheme="minorHAnsi" w:cstheme="minorHAnsi"/>
          <w:bCs/>
          <w:szCs w:val="24"/>
        </w:rPr>
        <w:t>perinatal</w:t>
      </w:r>
      <w:r w:rsidRPr="00E2016A">
        <w:rPr>
          <w:rFonts w:asciiTheme="minorHAnsi" w:hAnsiTheme="minorHAnsi" w:cstheme="minorHAnsi"/>
          <w:bCs/>
          <w:szCs w:val="24"/>
        </w:rPr>
        <w:t xml:space="preserve"> composite. Our Phase 1 data suggests 54 neonatal events out of 234 deliveries (24.35%).</w:t>
      </w:r>
      <w:r w:rsidR="000C7304">
        <w:rPr>
          <w:rFonts w:asciiTheme="minorHAnsi" w:hAnsiTheme="minorHAnsi" w:cstheme="minorHAnsi"/>
          <w:bCs/>
          <w:szCs w:val="24"/>
        </w:rPr>
        <w:t xml:space="preserve"> </w:t>
      </w:r>
      <w:r w:rsidRPr="000C7304">
        <w:rPr>
          <w:rFonts w:asciiTheme="minorHAnsi" w:hAnsiTheme="minorHAnsi" w:cstheme="minorHAnsi"/>
          <w:bCs/>
          <w:szCs w:val="24"/>
        </w:rPr>
        <w:t>Complete data on 480 women (240 per group) are required for 90% power to exclude a difference against planned delivery of 10% or more. To exclude a difference of 7.5%, 852 women (426 per group) are needed. The calculation uses a one-sided significance test and confidence interval and assum</w:t>
      </w:r>
      <w:r w:rsidR="00FA0E12" w:rsidRPr="000C7304">
        <w:rPr>
          <w:rFonts w:asciiTheme="minorHAnsi" w:hAnsiTheme="minorHAnsi" w:cstheme="minorHAnsi"/>
          <w:bCs/>
          <w:szCs w:val="24"/>
        </w:rPr>
        <w:t xml:space="preserve">es </w:t>
      </w:r>
      <w:r w:rsidRPr="000C7304">
        <w:rPr>
          <w:rFonts w:asciiTheme="minorHAnsi" w:hAnsiTheme="minorHAnsi" w:cstheme="minorHAnsi"/>
          <w:bCs/>
          <w:szCs w:val="24"/>
        </w:rPr>
        <w:t xml:space="preserve">that the true event rate is 24%, as in the Phase 1 Study. This is in line with the planned sample size as detailed above. </w:t>
      </w:r>
      <w:r w:rsidR="007D73A6" w:rsidRPr="000C7304">
        <w:rPr>
          <w:rFonts w:asciiTheme="minorHAnsi" w:hAnsiTheme="minorHAnsi" w:cstheme="minorHAnsi"/>
          <w:bCs/>
          <w:szCs w:val="24"/>
        </w:rPr>
        <w:t xml:space="preserve">There will be an additional analysis (subject to approval by the </w:t>
      </w:r>
      <w:r w:rsidR="000C7304">
        <w:rPr>
          <w:rFonts w:asciiTheme="minorHAnsi" w:hAnsiTheme="minorHAnsi" w:cstheme="minorHAnsi"/>
          <w:bCs/>
          <w:szCs w:val="24"/>
        </w:rPr>
        <w:t>Trial Steering Committee</w:t>
      </w:r>
      <w:r w:rsidR="007D73A6" w:rsidRPr="000C7304">
        <w:rPr>
          <w:rFonts w:asciiTheme="minorHAnsi" w:hAnsiTheme="minorHAnsi" w:cstheme="minorHAnsi"/>
          <w:bCs/>
          <w:szCs w:val="24"/>
        </w:rPr>
        <w:t xml:space="preserve">) to test efficacy of the intervention on the primary perinatal outcome. </w:t>
      </w:r>
    </w:p>
    <w:p w14:paraId="149EE140" w14:textId="35AAC42B" w:rsidR="004F04C7" w:rsidRPr="00E2016A" w:rsidRDefault="00A339AC" w:rsidP="00EF61B0">
      <w:pPr>
        <w:pStyle w:val="Heading1"/>
        <w:contextualSpacing/>
        <w:rPr>
          <w:rFonts w:asciiTheme="minorHAnsi" w:hAnsiTheme="minorHAnsi" w:cstheme="minorHAnsi"/>
          <w:b w:val="0"/>
          <w:bCs/>
          <w:sz w:val="24"/>
          <w:szCs w:val="24"/>
        </w:rPr>
      </w:pPr>
      <w:bookmarkStart w:id="22" w:name="_Toc46921683"/>
      <w:r w:rsidRPr="00E2016A">
        <w:rPr>
          <w:rStyle w:val="Hyperlink"/>
          <w:rFonts w:asciiTheme="minorHAnsi" w:hAnsiTheme="minorHAnsi" w:cstheme="minorHAnsi"/>
          <w:b w:val="0"/>
          <w:bCs/>
          <w:color w:val="auto"/>
          <w:sz w:val="24"/>
          <w:szCs w:val="24"/>
          <w:u w:val="none"/>
        </w:rPr>
        <w:lastRenderedPageBreak/>
        <w:t>STATISTICAL METHODS</w:t>
      </w:r>
      <w:bookmarkEnd w:id="22"/>
    </w:p>
    <w:p w14:paraId="0138A0D9" w14:textId="6B3CC001" w:rsidR="00A339AC" w:rsidRPr="00E2016A" w:rsidRDefault="00E32075" w:rsidP="00EF61B0">
      <w:pPr>
        <w:pStyle w:val="Heading2"/>
        <w:spacing w:before="240"/>
        <w:contextualSpacing/>
        <w:rPr>
          <w:rStyle w:val="Hyperlink"/>
          <w:rFonts w:asciiTheme="minorHAnsi" w:hAnsiTheme="minorHAnsi" w:cstheme="minorHAnsi"/>
          <w:b w:val="0"/>
          <w:bCs/>
          <w:color w:val="auto"/>
          <w:szCs w:val="24"/>
          <w:u w:val="none"/>
        </w:rPr>
      </w:pPr>
      <w:hyperlink r:id="rId22" w:history="1">
        <w:bookmarkStart w:id="23" w:name="_Toc46921684"/>
        <w:r w:rsidR="009A33B4" w:rsidRPr="00E2016A">
          <w:rPr>
            <w:rStyle w:val="Hyperlink"/>
            <w:rFonts w:asciiTheme="minorHAnsi" w:hAnsiTheme="minorHAnsi" w:cstheme="minorHAnsi"/>
            <w:b w:val="0"/>
            <w:bCs/>
            <w:color w:val="auto"/>
            <w:szCs w:val="24"/>
            <w:u w:val="none"/>
          </w:rPr>
          <w:t>Intent-to-treat (ITT)</w:t>
        </w:r>
        <w:bookmarkEnd w:id="23"/>
      </w:hyperlink>
    </w:p>
    <w:p w14:paraId="559C1F08" w14:textId="5FBA6363" w:rsidR="003920DB" w:rsidRPr="00E2016A" w:rsidRDefault="00624922"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All analyses will be based on the intention-to-treat (ITT) principle</w:t>
      </w:r>
      <w:r w:rsidR="004F04C7" w:rsidRPr="00E2016A">
        <w:rPr>
          <w:rFonts w:asciiTheme="minorHAnsi" w:hAnsiTheme="minorHAnsi" w:cstheme="minorHAnsi"/>
          <w:bCs/>
          <w:szCs w:val="24"/>
        </w:rPr>
        <w:t>, except a</w:t>
      </w:r>
      <w:r w:rsidR="00AD5F0E" w:rsidRPr="00E2016A">
        <w:rPr>
          <w:rFonts w:asciiTheme="minorHAnsi" w:hAnsiTheme="minorHAnsi" w:cstheme="minorHAnsi"/>
          <w:bCs/>
          <w:szCs w:val="24"/>
        </w:rPr>
        <w:t xml:space="preserve">s </w:t>
      </w:r>
      <w:r w:rsidR="004F04C7" w:rsidRPr="00E2016A">
        <w:rPr>
          <w:rFonts w:asciiTheme="minorHAnsi" w:hAnsiTheme="minorHAnsi" w:cstheme="minorHAnsi"/>
          <w:bCs/>
          <w:szCs w:val="24"/>
        </w:rPr>
        <w:t xml:space="preserve">described </w:t>
      </w:r>
      <w:r w:rsidR="004E3502">
        <w:rPr>
          <w:rFonts w:asciiTheme="minorHAnsi" w:hAnsiTheme="minorHAnsi" w:cstheme="minorHAnsi"/>
          <w:bCs/>
          <w:szCs w:val="24"/>
        </w:rPr>
        <w:t xml:space="preserve">in section </w:t>
      </w:r>
      <w:r w:rsidR="004916C8">
        <w:rPr>
          <w:rFonts w:asciiTheme="minorHAnsi" w:hAnsiTheme="minorHAnsi" w:cstheme="minorHAnsi"/>
          <w:bCs/>
          <w:szCs w:val="24"/>
        </w:rPr>
        <w:t>3.4.</w:t>
      </w:r>
    </w:p>
    <w:p w14:paraId="747F5768" w14:textId="2069D34F" w:rsidR="00A339AC" w:rsidRPr="00E2016A" w:rsidRDefault="006A33FD" w:rsidP="00EF61B0">
      <w:pPr>
        <w:pStyle w:val="Heading2"/>
        <w:spacing w:before="240"/>
        <w:contextualSpacing/>
        <w:rPr>
          <w:rStyle w:val="Hyperlink"/>
          <w:rFonts w:asciiTheme="minorHAnsi" w:hAnsiTheme="minorHAnsi" w:cstheme="minorHAnsi"/>
          <w:b w:val="0"/>
          <w:bCs/>
          <w:color w:val="auto"/>
          <w:szCs w:val="24"/>
          <w:u w:val="none"/>
        </w:rPr>
      </w:pPr>
      <w:bookmarkStart w:id="24" w:name="_Toc46921685"/>
      <w:r w:rsidRPr="00E2016A">
        <w:rPr>
          <w:rStyle w:val="Hyperlink"/>
          <w:rFonts w:asciiTheme="minorHAnsi" w:hAnsiTheme="minorHAnsi" w:cstheme="minorHAnsi"/>
          <w:b w:val="0"/>
          <w:bCs/>
          <w:color w:val="auto"/>
          <w:szCs w:val="24"/>
          <w:u w:val="none"/>
        </w:rPr>
        <w:t>Interim a</w:t>
      </w:r>
      <w:r w:rsidR="00A339AC" w:rsidRPr="00E2016A">
        <w:rPr>
          <w:rStyle w:val="Hyperlink"/>
          <w:rFonts w:asciiTheme="minorHAnsi" w:hAnsiTheme="minorHAnsi" w:cstheme="minorHAnsi"/>
          <w:b w:val="0"/>
          <w:bCs/>
          <w:color w:val="auto"/>
          <w:szCs w:val="24"/>
          <w:u w:val="none"/>
        </w:rPr>
        <w:t>nalyses</w:t>
      </w:r>
      <w:bookmarkEnd w:id="24"/>
      <w:r w:rsidR="00A339AC" w:rsidRPr="00E2016A">
        <w:rPr>
          <w:rStyle w:val="Hyperlink"/>
          <w:rFonts w:asciiTheme="minorHAnsi" w:hAnsiTheme="minorHAnsi" w:cstheme="minorHAnsi"/>
          <w:b w:val="0"/>
          <w:bCs/>
          <w:color w:val="auto"/>
          <w:szCs w:val="24"/>
          <w:u w:val="none"/>
        </w:rPr>
        <w:t xml:space="preserve"> </w:t>
      </w:r>
    </w:p>
    <w:p w14:paraId="6377ADD4" w14:textId="4E6B3EC4" w:rsidR="00775EFC" w:rsidRPr="00E2016A" w:rsidRDefault="007D30ED"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No </w:t>
      </w:r>
      <w:r w:rsidR="00113DD9" w:rsidRPr="00E2016A">
        <w:rPr>
          <w:rFonts w:asciiTheme="minorHAnsi" w:hAnsiTheme="minorHAnsi" w:cstheme="minorHAnsi"/>
          <w:bCs/>
          <w:szCs w:val="24"/>
        </w:rPr>
        <w:t xml:space="preserve">formal </w:t>
      </w:r>
      <w:r w:rsidRPr="00E2016A">
        <w:rPr>
          <w:rFonts w:asciiTheme="minorHAnsi" w:hAnsiTheme="minorHAnsi" w:cstheme="minorHAnsi"/>
          <w:bCs/>
          <w:szCs w:val="24"/>
        </w:rPr>
        <w:t xml:space="preserve">interim analysis is planned. </w:t>
      </w:r>
      <w:r w:rsidR="0046680C" w:rsidRPr="00E2016A">
        <w:rPr>
          <w:rFonts w:asciiTheme="minorHAnsi" w:hAnsiTheme="minorHAnsi" w:cstheme="minorHAnsi"/>
          <w:bCs/>
          <w:szCs w:val="24"/>
        </w:rPr>
        <w:t xml:space="preserve">The Data Monitoring Committee (DMC) will review the primary event rate and usual safety data and make a recommendation to continue or stop. Stopping for efficacy will be based on the </w:t>
      </w:r>
      <w:proofErr w:type="spellStart"/>
      <w:r w:rsidR="0046680C" w:rsidRPr="00E2016A">
        <w:rPr>
          <w:rFonts w:asciiTheme="minorHAnsi" w:hAnsiTheme="minorHAnsi" w:cstheme="minorHAnsi"/>
          <w:bCs/>
          <w:szCs w:val="24"/>
        </w:rPr>
        <w:t>Haybittle-Peto</w:t>
      </w:r>
      <w:proofErr w:type="spellEnd"/>
      <w:r w:rsidR="0046680C" w:rsidRPr="00E2016A">
        <w:rPr>
          <w:rFonts w:asciiTheme="minorHAnsi" w:hAnsiTheme="minorHAnsi" w:cstheme="minorHAnsi"/>
          <w:bCs/>
          <w:szCs w:val="24"/>
        </w:rPr>
        <w:t xml:space="preserve"> principle that </w:t>
      </w:r>
      <w:r w:rsidR="00BD7452" w:rsidRPr="00E2016A">
        <w:rPr>
          <w:rFonts w:asciiTheme="minorHAnsi" w:hAnsiTheme="minorHAnsi" w:cstheme="minorHAnsi"/>
          <w:bCs/>
          <w:szCs w:val="24"/>
        </w:rPr>
        <w:t>overwhelming evidence is needed in favour of one treatment option such that randomisation is no longer ethical.</w:t>
      </w:r>
    </w:p>
    <w:p w14:paraId="544921EC" w14:textId="29ABAFD8" w:rsidR="00A339AC" w:rsidRPr="00E2016A" w:rsidRDefault="00A339AC" w:rsidP="00EF61B0">
      <w:pPr>
        <w:pStyle w:val="Heading2"/>
        <w:spacing w:before="240"/>
        <w:contextualSpacing/>
        <w:rPr>
          <w:rStyle w:val="Hyperlink"/>
          <w:rFonts w:asciiTheme="minorHAnsi" w:hAnsiTheme="minorHAnsi" w:cstheme="minorHAnsi"/>
          <w:b w:val="0"/>
          <w:bCs/>
          <w:color w:val="auto"/>
          <w:szCs w:val="24"/>
          <w:u w:val="none"/>
        </w:rPr>
      </w:pPr>
      <w:bookmarkStart w:id="25" w:name="_Toc46921686"/>
      <w:r w:rsidRPr="00E2016A">
        <w:rPr>
          <w:rStyle w:val="Hyperlink"/>
          <w:rFonts w:asciiTheme="minorHAnsi" w:hAnsiTheme="minorHAnsi" w:cstheme="minorHAnsi"/>
          <w:b w:val="0"/>
          <w:bCs/>
          <w:color w:val="auto"/>
          <w:szCs w:val="24"/>
          <w:u w:val="none"/>
        </w:rPr>
        <w:t xml:space="preserve">Main </w:t>
      </w:r>
      <w:r w:rsidR="006A33FD" w:rsidRPr="00E2016A">
        <w:rPr>
          <w:rStyle w:val="Hyperlink"/>
          <w:rFonts w:asciiTheme="minorHAnsi" w:hAnsiTheme="minorHAnsi" w:cstheme="minorHAnsi"/>
          <w:b w:val="0"/>
          <w:bCs/>
          <w:color w:val="auto"/>
          <w:szCs w:val="24"/>
          <w:u w:val="none"/>
        </w:rPr>
        <w:t>a</w:t>
      </w:r>
      <w:r w:rsidRPr="00E2016A">
        <w:rPr>
          <w:rStyle w:val="Hyperlink"/>
          <w:rFonts w:asciiTheme="minorHAnsi" w:hAnsiTheme="minorHAnsi" w:cstheme="minorHAnsi"/>
          <w:b w:val="0"/>
          <w:bCs/>
          <w:color w:val="auto"/>
          <w:szCs w:val="24"/>
          <w:u w:val="none"/>
        </w:rPr>
        <w:t>nalysis</w:t>
      </w:r>
      <w:bookmarkEnd w:id="25"/>
      <w:r w:rsidRPr="00E2016A">
        <w:rPr>
          <w:rStyle w:val="Hyperlink"/>
          <w:rFonts w:asciiTheme="minorHAnsi" w:hAnsiTheme="minorHAnsi" w:cstheme="minorHAnsi"/>
          <w:b w:val="0"/>
          <w:bCs/>
          <w:color w:val="auto"/>
          <w:szCs w:val="24"/>
          <w:u w:val="none"/>
        </w:rPr>
        <w:t xml:space="preserve"> </w:t>
      </w:r>
    </w:p>
    <w:p w14:paraId="2BC2AFC8" w14:textId="07A5FC6A" w:rsidR="00885867" w:rsidRPr="00E2016A" w:rsidRDefault="0088586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All outcomes will be analysed adjusting for minimisation factors. Binary outcomes will be analysed using log binomial regression models. Results will be presented as adjusted risk ratios with associated confidence intervals (CI). If the model does not converge, logistic regression with robust variance estimation will be used. Continuous outcomes will be analysed using linear regression models. Results will be presented as differences in means with associated CIs. 95% CIs will be presented for all primary outcomes and 99% CIs for secondary outcomes.  </w:t>
      </w:r>
    </w:p>
    <w:p w14:paraId="05D110C1" w14:textId="77777777" w:rsidR="00571F4D" w:rsidRPr="00E2016A" w:rsidRDefault="00571F4D" w:rsidP="00EF61B0">
      <w:pPr>
        <w:spacing w:before="240" w:after="120"/>
        <w:contextualSpacing/>
        <w:rPr>
          <w:rFonts w:asciiTheme="minorHAnsi" w:hAnsiTheme="minorHAnsi" w:cstheme="minorHAnsi"/>
          <w:bCs/>
          <w:szCs w:val="24"/>
        </w:rPr>
      </w:pPr>
    </w:p>
    <w:p w14:paraId="7839E0BC" w14:textId="407C6FF7" w:rsidR="00885867" w:rsidRPr="00E2016A" w:rsidRDefault="0088586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For the analysis of perinatal outcomes, we will treat all infants (singletons or multiples) </w:t>
      </w:r>
      <w:r w:rsidR="00CF4425" w:rsidRPr="00E2016A">
        <w:rPr>
          <w:rFonts w:asciiTheme="minorHAnsi" w:hAnsiTheme="minorHAnsi" w:cstheme="minorHAnsi"/>
          <w:bCs/>
          <w:szCs w:val="24"/>
        </w:rPr>
        <w:t>separate</w:t>
      </w:r>
      <w:r w:rsidRPr="00E2016A">
        <w:rPr>
          <w:rFonts w:asciiTheme="minorHAnsi" w:hAnsiTheme="minorHAnsi" w:cstheme="minorHAnsi"/>
          <w:bCs/>
          <w:szCs w:val="24"/>
        </w:rPr>
        <w:t>ly</w:t>
      </w:r>
      <w:r w:rsidR="00CF4425" w:rsidRPr="00E2016A">
        <w:rPr>
          <w:rFonts w:asciiTheme="minorHAnsi" w:hAnsiTheme="minorHAnsi" w:cstheme="minorHAnsi"/>
          <w:bCs/>
          <w:szCs w:val="24"/>
        </w:rPr>
        <w:t>, adjusting standard errors for clustering by mother</w:t>
      </w:r>
      <w:r w:rsidRPr="00E2016A">
        <w:rPr>
          <w:rFonts w:asciiTheme="minorHAnsi" w:hAnsiTheme="minorHAnsi" w:cstheme="minorHAnsi"/>
          <w:bCs/>
          <w:szCs w:val="24"/>
        </w:rPr>
        <w:t xml:space="preserve">. Loss to follow-up is expected to be about 5% for the short-term outcomes. </w:t>
      </w:r>
    </w:p>
    <w:p w14:paraId="00E024E3" w14:textId="77777777" w:rsidR="00571F4D" w:rsidRPr="00E2016A" w:rsidRDefault="00571F4D" w:rsidP="00EF61B0">
      <w:pPr>
        <w:spacing w:before="240" w:after="120"/>
        <w:contextualSpacing/>
        <w:rPr>
          <w:rFonts w:asciiTheme="minorHAnsi" w:hAnsiTheme="minorHAnsi" w:cstheme="minorHAnsi"/>
          <w:bCs/>
          <w:szCs w:val="24"/>
        </w:rPr>
      </w:pPr>
    </w:p>
    <w:p w14:paraId="254BAAB3" w14:textId="3307A776" w:rsidR="00DF6AB8" w:rsidRPr="00E2016A" w:rsidRDefault="0088586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A </w:t>
      </w:r>
      <w:r w:rsidR="00700C91">
        <w:rPr>
          <w:rFonts w:asciiTheme="minorHAnsi" w:hAnsiTheme="minorHAnsi" w:cstheme="minorHAnsi"/>
          <w:bCs/>
          <w:szCs w:val="24"/>
        </w:rPr>
        <w:t xml:space="preserve">secondary </w:t>
      </w:r>
      <w:r w:rsidRPr="00E2016A">
        <w:rPr>
          <w:rFonts w:asciiTheme="minorHAnsi" w:hAnsiTheme="minorHAnsi" w:cstheme="minorHAnsi"/>
          <w:bCs/>
          <w:szCs w:val="24"/>
        </w:rPr>
        <w:t xml:space="preserve">per-protocol analysis will look at the </w:t>
      </w:r>
      <w:r w:rsidRPr="000C7304">
        <w:rPr>
          <w:rFonts w:asciiTheme="minorHAnsi" w:hAnsiTheme="minorHAnsi" w:cstheme="minorHAnsi"/>
          <w:bCs/>
          <w:szCs w:val="24"/>
        </w:rPr>
        <w:t xml:space="preserve">primary </w:t>
      </w:r>
      <w:r w:rsidR="00A336C1" w:rsidRPr="00E2016A">
        <w:rPr>
          <w:rFonts w:asciiTheme="minorHAnsi" w:hAnsiTheme="minorHAnsi" w:cstheme="minorHAnsi"/>
          <w:bCs/>
          <w:szCs w:val="24"/>
        </w:rPr>
        <w:t xml:space="preserve">perinatal </w:t>
      </w:r>
      <w:r w:rsidRPr="00E2016A">
        <w:rPr>
          <w:rFonts w:asciiTheme="minorHAnsi" w:hAnsiTheme="minorHAnsi" w:cstheme="minorHAnsi"/>
          <w:bCs/>
          <w:szCs w:val="24"/>
        </w:rPr>
        <w:t>outcomes according to the treatment actually</w:t>
      </w:r>
      <w:r w:rsidR="00DF6AB8" w:rsidRPr="00E2016A">
        <w:rPr>
          <w:rFonts w:asciiTheme="minorHAnsi" w:hAnsiTheme="minorHAnsi" w:cstheme="minorHAnsi"/>
          <w:bCs/>
          <w:szCs w:val="24"/>
        </w:rPr>
        <w:t xml:space="preserve"> </w:t>
      </w:r>
      <w:r w:rsidRPr="00E2016A">
        <w:rPr>
          <w:rFonts w:asciiTheme="minorHAnsi" w:hAnsiTheme="minorHAnsi" w:cstheme="minorHAnsi"/>
          <w:bCs/>
          <w:szCs w:val="24"/>
        </w:rPr>
        <w:t>received and time of randomisatio</w:t>
      </w:r>
      <w:r w:rsidR="000C7304">
        <w:rPr>
          <w:rFonts w:asciiTheme="minorHAnsi" w:hAnsiTheme="minorHAnsi" w:cstheme="minorHAnsi"/>
          <w:bCs/>
          <w:szCs w:val="24"/>
        </w:rPr>
        <w:t>n</w:t>
      </w:r>
      <w:r w:rsidR="00DF6AB8" w:rsidRPr="00E2016A">
        <w:rPr>
          <w:rFonts w:asciiTheme="minorHAnsi" w:hAnsiTheme="minorHAnsi" w:cstheme="minorHAnsi"/>
          <w:bCs/>
          <w:szCs w:val="24"/>
        </w:rPr>
        <w:t xml:space="preserve"> </w:t>
      </w:r>
      <w:r w:rsidR="000C7304">
        <w:rPr>
          <w:rFonts w:asciiTheme="minorHAnsi" w:hAnsiTheme="minorHAnsi" w:cstheme="minorHAnsi"/>
          <w:bCs/>
          <w:szCs w:val="24"/>
        </w:rPr>
        <w:t>(see section 3.4 for per-protocol population).</w:t>
      </w:r>
    </w:p>
    <w:p w14:paraId="6DBBF290" w14:textId="77777777" w:rsidR="00571F4D" w:rsidRPr="00E2016A" w:rsidRDefault="00571F4D" w:rsidP="00EF61B0">
      <w:pPr>
        <w:spacing w:before="240" w:after="120"/>
        <w:contextualSpacing/>
        <w:rPr>
          <w:rFonts w:asciiTheme="minorHAnsi" w:hAnsiTheme="minorHAnsi" w:cstheme="minorHAnsi"/>
          <w:bCs/>
          <w:szCs w:val="24"/>
        </w:rPr>
      </w:pPr>
    </w:p>
    <w:p w14:paraId="721F632E" w14:textId="23FACFAF" w:rsidR="00567845" w:rsidRDefault="0088586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The primary maternal outcome will be reported as a composite of maternal morbidity and mortality, and severe hypertension. </w:t>
      </w:r>
      <w:r w:rsidR="002F1E64" w:rsidRPr="00E2016A">
        <w:rPr>
          <w:rFonts w:asciiTheme="minorHAnsi" w:hAnsiTheme="minorHAnsi" w:cstheme="minorHAnsi"/>
          <w:bCs/>
          <w:szCs w:val="24"/>
        </w:rPr>
        <w:t>I</w:t>
      </w:r>
      <w:r w:rsidRPr="00E2016A">
        <w:rPr>
          <w:rFonts w:asciiTheme="minorHAnsi" w:hAnsiTheme="minorHAnsi" w:cstheme="minorHAnsi"/>
          <w:bCs/>
          <w:szCs w:val="24"/>
        </w:rPr>
        <w:t>ndividual components of the maternal morbidity composite will be further divided and reported separately as</w:t>
      </w:r>
      <w:r w:rsidR="00567845" w:rsidRPr="00E2016A">
        <w:rPr>
          <w:rFonts w:asciiTheme="minorHAnsi" w:hAnsiTheme="minorHAnsi" w:cstheme="minorHAnsi"/>
          <w:bCs/>
          <w:szCs w:val="24"/>
        </w:rPr>
        <w:t xml:space="preserve"> a maternal morbidity and mortality composite of components detected by a clinical diagnosis only</w:t>
      </w:r>
      <w:r w:rsidR="008D323E" w:rsidRPr="00E2016A">
        <w:rPr>
          <w:rFonts w:asciiTheme="minorHAnsi" w:hAnsiTheme="minorHAnsi" w:cstheme="minorHAnsi"/>
          <w:bCs/>
          <w:szCs w:val="24"/>
        </w:rPr>
        <w:t>.</w:t>
      </w:r>
    </w:p>
    <w:p w14:paraId="67FE30AF" w14:textId="77777777" w:rsidR="00F04EB6" w:rsidRPr="00E2016A" w:rsidRDefault="00F04EB6" w:rsidP="00EF61B0">
      <w:pPr>
        <w:spacing w:before="240" w:after="120"/>
        <w:contextualSpacing/>
        <w:rPr>
          <w:rFonts w:asciiTheme="minorHAnsi" w:hAnsiTheme="minorHAnsi" w:cstheme="minorHAnsi"/>
          <w:bCs/>
          <w:szCs w:val="24"/>
        </w:rPr>
      </w:pPr>
    </w:p>
    <w:p w14:paraId="62CBB770" w14:textId="57881F89" w:rsidR="00A336C1" w:rsidRPr="00E2016A" w:rsidRDefault="007B7EC5" w:rsidP="00EF61B0">
      <w:pPr>
        <w:pStyle w:val="Heading3"/>
        <w:spacing w:before="240" w:after="120"/>
        <w:contextualSpacing/>
        <w:rPr>
          <w:rFonts w:asciiTheme="minorHAnsi" w:hAnsiTheme="minorHAnsi" w:cstheme="minorHAnsi"/>
          <w:bCs/>
          <w:color w:val="auto"/>
        </w:rPr>
      </w:pPr>
      <w:bookmarkStart w:id="26" w:name="_Toc46921687"/>
      <w:r w:rsidRPr="00E2016A">
        <w:rPr>
          <w:rFonts w:asciiTheme="minorHAnsi" w:hAnsiTheme="minorHAnsi" w:cstheme="minorHAnsi"/>
          <w:bCs/>
          <w:color w:val="auto"/>
        </w:rPr>
        <w:t>S</w:t>
      </w:r>
      <w:r w:rsidR="00A336C1" w:rsidRPr="00E2016A">
        <w:rPr>
          <w:rFonts w:asciiTheme="minorHAnsi" w:hAnsiTheme="minorHAnsi" w:cstheme="minorHAnsi"/>
          <w:bCs/>
          <w:color w:val="auto"/>
        </w:rPr>
        <w:t>ubgroup</w:t>
      </w:r>
      <w:r w:rsidRPr="00E2016A">
        <w:rPr>
          <w:rFonts w:asciiTheme="minorHAnsi" w:hAnsiTheme="minorHAnsi" w:cstheme="minorHAnsi"/>
          <w:bCs/>
          <w:color w:val="auto"/>
        </w:rPr>
        <w:t xml:space="preserve"> analysis</w:t>
      </w:r>
      <w:bookmarkEnd w:id="26"/>
      <w:r w:rsidRPr="00E2016A">
        <w:rPr>
          <w:rFonts w:asciiTheme="minorHAnsi" w:hAnsiTheme="minorHAnsi" w:cstheme="minorHAnsi"/>
          <w:bCs/>
          <w:color w:val="auto"/>
        </w:rPr>
        <w:t xml:space="preserve"> </w:t>
      </w:r>
    </w:p>
    <w:p w14:paraId="79024F48" w14:textId="0301743D" w:rsidR="00A336C1" w:rsidRPr="00E2016A" w:rsidRDefault="00A336C1"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Pre-specified subgroup analyses will be undertaken for gestation at randomisation (test for trend) and for single vs. multi-</w:t>
      </w:r>
      <w:proofErr w:type="spellStart"/>
      <w:r w:rsidRPr="00E2016A">
        <w:rPr>
          <w:rFonts w:asciiTheme="minorHAnsi" w:hAnsiTheme="minorHAnsi" w:cstheme="minorHAnsi"/>
          <w:bCs/>
          <w:szCs w:val="24"/>
        </w:rPr>
        <w:t>fetal</w:t>
      </w:r>
      <w:proofErr w:type="spellEnd"/>
      <w:r w:rsidRPr="00E2016A">
        <w:rPr>
          <w:rFonts w:asciiTheme="minorHAnsi" w:hAnsiTheme="minorHAnsi" w:cstheme="minorHAnsi"/>
          <w:bCs/>
          <w:szCs w:val="24"/>
        </w:rPr>
        <w:t xml:space="preserve"> pregnancy</w:t>
      </w:r>
      <w:r w:rsidR="00055447" w:rsidRPr="00352DAD">
        <w:rPr>
          <w:rFonts w:asciiTheme="minorHAnsi" w:hAnsiTheme="minorHAnsi" w:cstheme="minorHAnsi"/>
          <w:bCs/>
          <w:szCs w:val="24"/>
        </w:rPr>
        <w:t>, country</w:t>
      </w:r>
      <w:r w:rsidRPr="00352DAD">
        <w:rPr>
          <w:rFonts w:asciiTheme="minorHAnsi" w:hAnsiTheme="minorHAnsi" w:cstheme="minorHAnsi"/>
          <w:bCs/>
          <w:szCs w:val="24"/>
        </w:rPr>
        <w:t xml:space="preserve"> and </w:t>
      </w:r>
      <w:r w:rsidR="002E570C" w:rsidRPr="00352DAD">
        <w:rPr>
          <w:rFonts w:asciiTheme="minorHAnsi" w:hAnsiTheme="minorHAnsi" w:cstheme="minorHAnsi"/>
          <w:bCs/>
          <w:szCs w:val="24"/>
        </w:rPr>
        <w:t>region</w:t>
      </w:r>
      <w:r w:rsidRPr="00352DAD">
        <w:rPr>
          <w:rFonts w:asciiTheme="minorHAnsi" w:hAnsiTheme="minorHAnsi" w:cstheme="minorHAnsi"/>
          <w:bCs/>
          <w:szCs w:val="24"/>
        </w:rPr>
        <w:t xml:space="preserve"> (with a </w:t>
      </w:r>
      <w:r w:rsidR="002E570C" w:rsidRPr="00352DAD">
        <w:rPr>
          <w:rFonts w:asciiTheme="minorHAnsi" w:hAnsiTheme="minorHAnsi" w:cstheme="minorHAnsi"/>
          <w:bCs/>
          <w:szCs w:val="24"/>
        </w:rPr>
        <w:t>region</w:t>
      </w:r>
      <w:r w:rsidRPr="00352DAD">
        <w:rPr>
          <w:rFonts w:asciiTheme="minorHAnsi" w:hAnsiTheme="minorHAnsi" w:cstheme="minorHAnsi"/>
          <w:bCs/>
          <w:szCs w:val="24"/>
        </w:rPr>
        <w:t xml:space="preserve"> being </w:t>
      </w:r>
      <w:r w:rsidRPr="00352DAD">
        <w:rPr>
          <w:rFonts w:asciiTheme="minorHAnsi" w:hAnsiTheme="minorHAnsi" w:cstheme="minorHAnsi"/>
          <w:bCs/>
          <w:szCs w:val="24"/>
        </w:rPr>
        <w:lastRenderedPageBreak/>
        <w:t>tertiary centre and referring healthcare facilities)</w:t>
      </w:r>
      <w:r w:rsidR="00055447" w:rsidRPr="00352DAD">
        <w:rPr>
          <w:rFonts w:asciiTheme="minorHAnsi" w:hAnsiTheme="minorHAnsi" w:cstheme="minorHAnsi"/>
          <w:bCs/>
          <w:szCs w:val="24"/>
        </w:rPr>
        <w:t xml:space="preserve">. </w:t>
      </w:r>
      <w:r w:rsidRPr="00352DAD">
        <w:rPr>
          <w:rFonts w:asciiTheme="minorHAnsi" w:hAnsiTheme="minorHAnsi" w:cstheme="minorHAnsi"/>
          <w:bCs/>
          <w:szCs w:val="24"/>
        </w:rPr>
        <w:t>Th</w:t>
      </w:r>
      <w:r w:rsidRPr="00E2016A">
        <w:rPr>
          <w:rFonts w:asciiTheme="minorHAnsi" w:hAnsiTheme="minorHAnsi" w:cstheme="minorHAnsi"/>
          <w:bCs/>
          <w:szCs w:val="24"/>
        </w:rPr>
        <w:t>e consistency of the effect of planned delivery vs. expectant management across subgroups will be assessed using a likelihood ratio test for interaction.</w:t>
      </w:r>
    </w:p>
    <w:p w14:paraId="5E011E90" w14:textId="2AA72E76" w:rsidR="00A336C1" w:rsidRPr="00E2016A" w:rsidRDefault="00A336C1" w:rsidP="00EF61B0">
      <w:pPr>
        <w:pStyle w:val="Heading3"/>
        <w:spacing w:before="240" w:after="120"/>
        <w:contextualSpacing/>
        <w:rPr>
          <w:rFonts w:asciiTheme="minorHAnsi" w:hAnsiTheme="minorHAnsi" w:cstheme="minorHAnsi"/>
          <w:bCs/>
          <w:color w:val="auto"/>
        </w:rPr>
      </w:pPr>
      <w:bookmarkStart w:id="27" w:name="_Toc46921688"/>
      <w:r w:rsidRPr="00E2016A">
        <w:rPr>
          <w:rFonts w:asciiTheme="minorHAnsi" w:hAnsiTheme="minorHAnsi" w:cstheme="minorHAnsi"/>
          <w:bCs/>
          <w:color w:val="auto"/>
        </w:rPr>
        <w:t>Sensitivity analysis</w:t>
      </w:r>
      <w:bookmarkEnd w:id="27"/>
    </w:p>
    <w:p w14:paraId="5EFF41C6" w14:textId="1B2ECEAF" w:rsidR="007B7EC5" w:rsidRPr="00E2016A" w:rsidRDefault="007B7EC5"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A sensitivity analysis for </w:t>
      </w:r>
      <w:r w:rsidR="007A7FE3" w:rsidRPr="00E2016A">
        <w:rPr>
          <w:rFonts w:asciiTheme="minorHAnsi" w:hAnsiTheme="minorHAnsi" w:cstheme="minorHAnsi"/>
          <w:bCs/>
          <w:szCs w:val="24"/>
        </w:rPr>
        <w:t xml:space="preserve">the co-primary outcomes (maternal and perinatal) in </w:t>
      </w:r>
      <w:r w:rsidRPr="00E2016A">
        <w:rPr>
          <w:rFonts w:asciiTheme="minorHAnsi" w:hAnsiTheme="minorHAnsi" w:cstheme="minorHAnsi"/>
          <w:bCs/>
          <w:szCs w:val="24"/>
        </w:rPr>
        <w:t xml:space="preserve">those </w:t>
      </w:r>
      <w:r w:rsidR="00A336C1" w:rsidRPr="00E2016A">
        <w:rPr>
          <w:rFonts w:asciiTheme="minorHAnsi" w:hAnsiTheme="minorHAnsi" w:cstheme="minorHAnsi"/>
          <w:bCs/>
          <w:szCs w:val="24"/>
        </w:rPr>
        <w:t xml:space="preserve">women </w:t>
      </w:r>
      <w:r w:rsidRPr="00E2016A">
        <w:rPr>
          <w:rFonts w:asciiTheme="minorHAnsi" w:hAnsiTheme="minorHAnsi" w:cstheme="minorHAnsi"/>
          <w:bCs/>
          <w:szCs w:val="24"/>
        </w:rPr>
        <w:t>whose delivery was initiated within 96hrs will be performed.</w:t>
      </w:r>
    </w:p>
    <w:p w14:paraId="64F1E961" w14:textId="77777777" w:rsidR="00551716" w:rsidRPr="00E2016A" w:rsidRDefault="00BD7452" w:rsidP="00EF61B0">
      <w:pPr>
        <w:pStyle w:val="Heading2"/>
        <w:spacing w:before="240"/>
        <w:contextualSpacing/>
        <w:rPr>
          <w:rFonts w:asciiTheme="minorHAnsi" w:hAnsiTheme="minorHAnsi" w:cstheme="minorHAnsi"/>
          <w:b w:val="0"/>
          <w:bCs/>
          <w:szCs w:val="24"/>
        </w:rPr>
      </w:pPr>
      <w:bookmarkStart w:id="28" w:name="_Hlk31015166"/>
      <w:bookmarkStart w:id="29" w:name="_Toc46921689"/>
      <w:r w:rsidRPr="00E2016A">
        <w:rPr>
          <w:rFonts w:asciiTheme="minorHAnsi" w:hAnsiTheme="minorHAnsi" w:cstheme="minorHAnsi"/>
          <w:b w:val="0"/>
          <w:bCs/>
          <w:szCs w:val="24"/>
        </w:rPr>
        <w:t>Methods for dealing with missing data, unused data and false data.</w:t>
      </w:r>
      <w:bookmarkEnd w:id="29"/>
      <w:r w:rsidRPr="00E2016A">
        <w:rPr>
          <w:rFonts w:asciiTheme="minorHAnsi" w:hAnsiTheme="minorHAnsi" w:cstheme="minorHAnsi"/>
          <w:b w:val="0"/>
          <w:bCs/>
          <w:szCs w:val="24"/>
        </w:rPr>
        <w:t xml:space="preserve"> </w:t>
      </w:r>
      <w:bookmarkEnd w:id="28"/>
    </w:p>
    <w:p w14:paraId="75417730" w14:textId="74314B49" w:rsidR="00BD7452" w:rsidRPr="00E2016A" w:rsidRDefault="00BD7452" w:rsidP="00EF61B0">
      <w:pPr>
        <w:pStyle w:val="Heading3"/>
        <w:spacing w:before="240" w:after="120"/>
        <w:contextualSpacing/>
        <w:rPr>
          <w:rFonts w:asciiTheme="minorHAnsi" w:hAnsiTheme="minorHAnsi" w:cstheme="minorHAnsi"/>
          <w:bCs/>
          <w:color w:val="auto"/>
        </w:rPr>
      </w:pPr>
      <w:bookmarkStart w:id="30" w:name="_Toc46921690"/>
      <w:r w:rsidRPr="00E2016A">
        <w:rPr>
          <w:rFonts w:asciiTheme="minorHAnsi" w:hAnsiTheme="minorHAnsi" w:cstheme="minorHAnsi"/>
          <w:bCs/>
          <w:color w:val="auto"/>
        </w:rPr>
        <w:t>Missing data</w:t>
      </w:r>
      <w:bookmarkEnd w:id="30"/>
    </w:p>
    <w:p w14:paraId="43F22BE8" w14:textId="6572D7F5" w:rsidR="00571F4D" w:rsidRPr="00E2016A" w:rsidRDefault="00BD7452"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We will follow a four-point framework for dealing with incomplete observations which will allow the correct method to be chosen and subsequently implemented</w:t>
      </w:r>
      <w:r w:rsidR="00991CCB" w:rsidRPr="00E2016A">
        <w:rPr>
          <w:rFonts w:asciiTheme="minorHAnsi" w:hAnsiTheme="minorHAnsi" w:cstheme="minorHAnsi"/>
          <w:bCs/>
          <w:szCs w:val="24"/>
        </w:rPr>
        <w:fldChar w:fldCharType="begin" w:fldLock="1"/>
      </w:r>
      <w:r w:rsidR="00C03472" w:rsidRPr="00E2016A">
        <w:rPr>
          <w:rFonts w:asciiTheme="minorHAnsi" w:hAnsiTheme="minorHAnsi" w:cstheme="minorHAnsi"/>
          <w:bCs/>
          <w:szCs w:val="24"/>
        </w:rPr>
        <w:instrText>ADDIN CSL_CITATION {"citationItems":[{"id":"ITEM-1","itemData":{"DOI":"10.1136/bmj.d40","ISSN":"17561833","PMID":"21300711","author":[{"dropping-particle":"","family":"White","given":"Ian R.","non-dropping-particle":"","parse-names":false,"suffix":""},{"dropping-particle":"","family":"Horton","given":"Nicholas J.","non-dropping-particle":"","parse-names":false,"suffix":""},{"dropping-particle":"","family":"Carpenter","given":"James","non-dropping-particle":"","parse-names":false,"suffix":""},{"dropping-particle":"","family":"Pocock","given":"Stuart J.","non-dropping-particle":"","parse-names":false,"suffix":""}],"container-title":"Bmj","id":"ITEM-1","issue":"7803","issued":{"date-parts":[["2011"]]},"page":"910-912","title":"Strategy for intention to treat analysis in randomised trials with missing outcome data","type":"article-journal","volume":"342"},"uris":["http://www.mendeley.com/documents/?uuid=76a33473-0569-4302-940c-787b3c05f569"]}],"mendeley":{"formattedCitation":"(4)","plainTextFormattedCitation":"(4)","previouslyFormattedCitation":"(4)"},"properties":{"noteIndex":0},"schema":"https://github.com/citation-style-language/schema/raw/master/csl-citation.json"}</w:instrText>
      </w:r>
      <w:r w:rsidR="00991CCB" w:rsidRPr="00E2016A">
        <w:rPr>
          <w:rFonts w:asciiTheme="minorHAnsi" w:hAnsiTheme="minorHAnsi" w:cstheme="minorHAnsi"/>
          <w:bCs/>
          <w:szCs w:val="24"/>
        </w:rPr>
        <w:fldChar w:fldCharType="separate"/>
      </w:r>
      <w:r w:rsidR="00991CCB" w:rsidRPr="00E2016A">
        <w:rPr>
          <w:rFonts w:asciiTheme="minorHAnsi" w:hAnsiTheme="minorHAnsi" w:cstheme="minorHAnsi"/>
          <w:bCs/>
          <w:noProof/>
          <w:szCs w:val="24"/>
        </w:rPr>
        <w:t>(4)</w:t>
      </w:r>
      <w:r w:rsidR="00991CCB" w:rsidRPr="00E2016A">
        <w:rPr>
          <w:rFonts w:asciiTheme="minorHAnsi" w:hAnsiTheme="minorHAnsi" w:cstheme="minorHAnsi"/>
          <w:bCs/>
          <w:szCs w:val="24"/>
        </w:rPr>
        <w:fldChar w:fldCharType="end"/>
      </w:r>
      <w:r w:rsidRPr="00E2016A">
        <w:rPr>
          <w:rFonts w:asciiTheme="minorHAnsi" w:hAnsiTheme="minorHAnsi" w:cstheme="minorHAnsi"/>
          <w:bCs/>
          <w:szCs w:val="24"/>
        </w:rPr>
        <w:t xml:space="preserve">. </w:t>
      </w:r>
    </w:p>
    <w:p w14:paraId="3E44F81E" w14:textId="26AA22A5" w:rsidR="000C7304" w:rsidRPr="000C7304" w:rsidRDefault="00BD7452" w:rsidP="000C7304">
      <w:pPr>
        <w:pStyle w:val="ListParagraph"/>
        <w:numPr>
          <w:ilvl w:val="0"/>
          <w:numId w:val="17"/>
        </w:numPr>
        <w:rPr>
          <w:rFonts w:asciiTheme="minorHAnsi" w:hAnsiTheme="minorHAnsi" w:cstheme="minorHAnsi"/>
          <w:bCs/>
          <w:szCs w:val="24"/>
        </w:rPr>
      </w:pPr>
      <w:r w:rsidRPr="00E2016A">
        <w:rPr>
          <w:rFonts w:asciiTheme="minorHAnsi" w:hAnsiTheme="minorHAnsi" w:cstheme="minorHAnsi"/>
          <w:bCs/>
          <w:szCs w:val="24"/>
        </w:rPr>
        <w:t>Attempt to follow up all randomi</w:t>
      </w:r>
      <w:r w:rsidR="00E05F30" w:rsidRPr="00E2016A">
        <w:rPr>
          <w:rFonts w:asciiTheme="minorHAnsi" w:hAnsiTheme="minorHAnsi" w:cstheme="minorHAnsi"/>
          <w:bCs/>
          <w:szCs w:val="24"/>
        </w:rPr>
        <w:t>s</w:t>
      </w:r>
      <w:r w:rsidRPr="00E2016A">
        <w:rPr>
          <w:rFonts w:asciiTheme="minorHAnsi" w:hAnsiTheme="minorHAnsi" w:cstheme="minorHAnsi"/>
          <w:bCs/>
          <w:szCs w:val="24"/>
        </w:rPr>
        <w:t xml:space="preserve">ed participants, even if they withdraw from allocated treatment </w:t>
      </w:r>
    </w:p>
    <w:p w14:paraId="58D94A72" w14:textId="37672840" w:rsidR="000C7304" w:rsidRPr="000C7304" w:rsidRDefault="00BD7452" w:rsidP="000C7304">
      <w:pPr>
        <w:pStyle w:val="ListParagraph"/>
        <w:numPr>
          <w:ilvl w:val="0"/>
          <w:numId w:val="17"/>
        </w:numPr>
        <w:rPr>
          <w:rFonts w:asciiTheme="minorHAnsi" w:hAnsiTheme="minorHAnsi" w:cstheme="minorHAnsi"/>
          <w:bCs/>
          <w:szCs w:val="24"/>
        </w:rPr>
      </w:pPr>
      <w:r w:rsidRPr="00E2016A">
        <w:rPr>
          <w:rFonts w:asciiTheme="minorHAnsi" w:hAnsiTheme="minorHAnsi" w:cstheme="minorHAnsi"/>
          <w:bCs/>
          <w:szCs w:val="24"/>
        </w:rPr>
        <w:t xml:space="preserve"> Perform a main analysis of all observed data that is valid under a plausible assumption about the missing data. Specifically, we will assume data is missing at random (MAR). Under this assumption, imbalances between treatment groups due to dropout can be corrected by appropriate multiple regression models. </w:t>
      </w:r>
    </w:p>
    <w:p w14:paraId="328FF942" w14:textId="03EE860E" w:rsidR="00571F4D" w:rsidRPr="000C7304" w:rsidRDefault="00BD7452" w:rsidP="000C7304">
      <w:pPr>
        <w:pStyle w:val="ListParagraph"/>
        <w:numPr>
          <w:ilvl w:val="0"/>
          <w:numId w:val="17"/>
        </w:numPr>
        <w:rPr>
          <w:rFonts w:asciiTheme="minorHAnsi" w:hAnsiTheme="minorHAnsi" w:cstheme="minorHAnsi"/>
          <w:bCs/>
          <w:szCs w:val="24"/>
        </w:rPr>
      </w:pPr>
      <w:r w:rsidRPr="00E2016A">
        <w:rPr>
          <w:rFonts w:asciiTheme="minorHAnsi" w:hAnsiTheme="minorHAnsi" w:cstheme="minorHAnsi"/>
          <w:bCs/>
          <w:szCs w:val="24"/>
        </w:rPr>
        <w:t xml:space="preserve"> Perform a sensitivity analyses to explore the effect of departures from the assumption made in the main analysis. The MNAR (missing not at random) analysis will use the method of White et al.</w:t>
      </w:r>
      <w:r w:rsidR="00C03472" w:rsidRPr="00E2016A">
        <w:rPr>
          <w:rFonts w:asciiTheme="minorHAnsi" w:hAnsiTheme="minorHAnsi" w:cstheme="minorHAnsi"/>
          <w:bCs/>
          <w:szCs w:val="24"/>
        </w:rPr>
        <w:fldChar w:fldCharType="begin" w:fldLock="1"/>
      </w:r>
      <w:r w:rsidR="00C03472" w:rsidRPr="00E2016A">
        <w:rPr>
          <w:rFonts w:asciiTheme="minorHAnsi" w:hAnsiTheme="minorHAnsi" w:cstheme="minorHAnsi"/>
          <w:bCs/>
          <w:szCs w:val="24"/>
        </w:rPr>
        <w:instrText>ADDIN CSL_CITATION {"citationItems":[{"id":"ITEM-1","itemData":{"DOI":"10.1136/bmj.d40","ISSN":"17561833","PMID":"21300711","author":[{"dropping-particle":"","family":"White","given":"Ian R.","non-dropping-particle":"","parse-names":false,"suffix":""},{"dropping-particle":"","family":"Horton","given":"Nicholas J.","non-dropping-particle":"","parse-names":false,"suffix":""},{"dropping-particle":"","family":"Carpenter","given":"James","non-dropping-particle":"","parse-names":false,"suffix":""},{"dropping-particle":"","family":"Pocock","given":"Stuart J.","non-dropping-particle":"","parse-names":false,"suffix":""}],"container-title":"Bmj","id":"ITEM-1","issue":"7803","issued":{"date-parts":[["2011"]]},"page":"910-912","title":"Strategy for intention to treat analysis in randomised trials with missing outcome data","type":"article-journal","volume":"342"},"uris":["http://www.mendeley.com/documents/?uuid=76a33473-0569-4302-940c-787b3c05f569"]}],"mendeley":{"formattedCitation":"(4)","plainTextFormattedCitation":"(4)"},"properties":{"noteIndex":0},"schema":"https://github.com/citation-style-language/schema/raw/master/csl-citation.json"}</w:instrText>
      </w:r>
      <w:r w:rsidR="00C03472" w:rsidRPr="00E2016A">
        <w:rPr>
          <w:rFonts w:asciiTheme="minorHAnsi" w:hAnsiTheme="minorHAnsi" w:cstheme="minorHAnsi"/>
          <w:bCs/>
          <w:szCs w:val="24"/>
        </w:rPr>
        <w:fldChar w:fldCharType="separate"/>
      </w:r>
      <w:r w:rsidR="00C03472" w:rsidRPr="00E2016A">
        <w:rPr>
          <w:rFonts w:asciiTheme="minorHAnsi" w:hAnsiTheme="minorHAnsi" w:cstheme="minorHAnsi"/>
          <w:bCs/>
          <w:noProof/>
          <w:szCs w:val="24"/>
        </w:rPr>
        <w:t>(4)</w:t>
      </w:r>
      <w:r w:rsidR="00C03472" w:rsidRPr="00E2016A">
        <w:rPr>
          <w:rFonts w:asciiTheme="minorHAnsi" w:hAnsiTheme="minorHAnsi" w:cstheme="minorHAnsi"/>
          <w:bCs/>
          <w:szCs w:val="24"/>
        </w:rPr>
        <w:fldChar w:fldCharType="end"/>
      </w:r>
      <w:r w:rsidRPr="00E2016A">
        <w:rPr>
          <w:rFonts w:asciiTheme="minorHAnsi" w:hAnsiTheme="minorHAnsi" w:cstheme="minorHAnsi"/>
          <w:bCs/>
          <w:szCs w:val="24"/>
        </w:rPr>
        <w:t xml:space="preserve"> as implemented in the Stata command </w:t>
      </w:r>
      <w:proofErr w:type="spellStart"/>
      <w:r w:rsidRPr="00E2016A">
        <w:rPr>
          <w:rFonts w:asciiTheme="minorHAnsi" w:hAnsiTheme="minorHAnsi" w:cstheme="minorHAnsi"/>
          <w:bCs/>
          <w:szCs w:val="24"/>
        </w:rPr>
        <w:t>rctmiss</w:t>
      </w:r>
      <w:proofErr w:type="spellEnd"/>
      <w:r w:rsidRPr="00E2016A">
        <w:rPr>
          <w:rFonts w:asciiTheme="minorHAnsi" w:hAnsiTheme="minorHAnsi" w:cstheme="minorHAnsi"/>
          <w:bCs/>
          <w:szCs w:val="24"/>
        </w:rPr>
        <w:t>.</w:t>
      </w:r>
    </w:p>
    <w:p w14:paraId="507D7D5B" w14:textId="6139A78D" w:rsidR="00BD7452" w:rsidRPr="00E2016A" w:rsidRDefault="00BD7452" w:rsidP="000C7304">
      <w:pPr>
        <w:pStyle w:val="ListParagraph"/>
        <w:numPr>
          <w:ilvl w:val="0"/>
          <w:numId w:val="17"/>
        </w:numPr>
        <w:rPr>
          <w:rFonts w:asciiTheme="minorHAnsi" w:hAnsiTheme="minorHAnsi" w:cstheme="minorHAnsi"/>
          <w:bCs/>
          <w:szCs w:val="24"/>
        </w:rPr>
      </w:pPr>
      <w:r w:rsidRPr="00E2016A">
        <w:rPr>
          <w:rFonts w:asciiTheme="minorHAnsi" w:hAnsiTheme="minorHAnsi" w:cstheme="minorHAnsi"/>
          <w:bCs/>
          <w:szCs w:val="24"/>
        </w:rPr>
        <w:t>Account for all randomi</w:t>
      </w:r>
      <w:r w:rsidR="00E05F30" w:rsidRPr="00E2016A">
        <w:rPr>
          <w:rFonts w:asciiTheme="minorHAnsi" w:hAnsiTheme="minorHAnsi" w:cstheme="minorHAnsi"/>
          <w:bCs/>
          <w:szCs w:val="24"/>
        </w:rPr>
        <w:t>s</w:t>
      </w:r>
      <w:r w:rsidRPr="00E2016A">
        <w:rPr>
          <w:rFonts w:asciiTheme="minorHAnsi" w:hAnsiTheme="minorHAnsi" w:cstheme="minorHAnsi"/>
          <w:bCs/>
          <w:szCs w:val="24"/>
        </w:rPr>
        <w:t xml:space="preserve">ed participants, at least in the sensitivity analyses </w:t>
      </w:r>
    </w:p>
    <w:p w14:paraId="35D949C7" w14:textId="77777777" w:rsidR="000C7304" w:rsidRDefault="00BD7452" w:rsidP="00571F4D">
      <w:pPr>
        <w:spacing w:before="240" w:after="120"/>
        <w:contextualSpacing/>
        <w:rPr>
          <w:rFonts w:asciiTheme="minorHAnsi" w:hAnsiTheme="minorHAnsi" w:cstheme="minorHAnsi"/>
          <w:bCs/>
          <w:szCs w:val="24"/>
          <w:shd w:val="clear" w:color="auto" w:fill="FFFFFF"/>
        </w:rPr>
      </w:pPr>
      <w:r w:rsidRPr="00E2016A">
        <w:rPr>
          <w:rFonts w:asciiTheme="minorHAnsi" w:hAnsiTheme="minorHAnsi" w:cstheme="minorHAnsi"/>
          <w:bCs/>
          <w:szCs w:val="24"/>
        </w:rPr>
        <w:t>This framework highlights the importance of using plausible assumptions with regards to the nature of the missing data. These assumptions will then be tested using appropriate sensitivity analyses on observed data using complete case analysis. For the purpose of the main analysis we will make the assumption that missing data is missing at random and the effect of the intervention is the same in those with and without the observations</w:t>
      </w:r>
      <w:r w:rsidR="00515A91" w:rsidRPr="00E2016A">
        <w:rPr>
          <w:rFonts w:asciiTheme="minorHAnsi" w:hAnsiTheme="minorHAnsi" w:cstheme="minorHAnsi"/>
          <w:bCs/>
          <w:szCs w:val="24"/>
        </w:rPr>
        <w:t>.</w:t>
      </w:r>
      <w:r w:rsidR="000C7304">
        <w:rPr>
          <w:rFonts w:asciiTheme="minorHAnsi" w:hAnsiTheme="minorHAnsi" w:cstheme="minorHAnsi"/>
          <w:bCs/>
          <w:szCs w:val="24"/>
          <w:shd w:val="clear" w:color="auto" w:fill="FFFFFF"/>
        </w:rPr>
        <w:t xml:space="preserve"> </w:t>
      </w:r>
    </w:p>
    <w:p w14:paraId="7990EBE6" w14:textId="77777777" w:rsidR="000C7304" w:rsidRDefault="000C7304" w:rsidP="00571F4D">
      <w:pPr>
        <w:spacing w:before="240" w:after="120"/>
        <w:contextualSpacing/>
        <w:rPr>
          <w:rFonts w:asciiTheme="minorHAnsi" w:hAnsiTheme="minorHAnsi" w:cstheme="minorHAnsi"/>
          <w:bCs/>
          <w:szCs w:val="24"/>
          <w:shd w:val="clear" w:color="auto" w:fill="FFFFFF"/>
        </w:rPr>
      </w:pPr>
    </w:p>
    <w:p w14:paraId="793EDAE1" w14:textId="6BF03793" w:rsidR="00BD7452" w:rsidRPr="00E2016A" w:rsidRDefault="00515A91" w:rsidP="00571F4D">
      <w:pPr>
        <w:spacing w:before="240" w:after="120"/>
        <w:contextualSpacing/>
        <w:rPr>
          <w:rFonts w:asciiTheme="minorHAnsi" w:hAnsiTheme="minorHAnsi" w:cstheme="minorHAnsi"/>
          <w:bCs/>
          <w:szCs w:val="24"/>
        </w:rPr>
      </w:pPr>
      <w:r w:rsidRPr="00E2016A">
        <w:rPr>
          <w:rFonts w:asciiTheme="minorHAnsi" w:hAnsiTheme="minorHAnsi" w:cstheme="minorHAnsi"/>
          <w:bCs/>
          <w:szCs w:val="24"/>
          <w:shd w:val="clear" w:color="auto" w:fill="FFFFFF"/>
        </w:rPr>
        <w:t>Furthermore, we will check whether or not there is an imbalance in the percentage of missing data within each treatment allocation</w:t>
      </w:r>
      <w:r w:rsidR="00BD7452" w:rsidRPr="00E2016A">
        <w:rPr>
          <w:rFonts w:asciiTheme="minorHAnsi" w:hAnsiTheme="minorHAnsi" w:cstheme="minorHAnsi"/>
          <w:bCs/>
          <w:szCs w:val="24"/>
        </w:rPr>
        <w:t xml:space="preserve">. </w:t>
      </w:r>
    </w:p>
    <w:p w14:paraId="4906877F" w14:textId="1A841AB9" w:rsidR="0044076C" w:rsidRPr="00E2016A" w:rsidRDefault="00BD7452" w:rsidP="00EF61B0">
      <w:pPr>
        <w:pStyle w:val="Heading3"/>
        <w:spacing w:before="240" w:after="120"/>
        <w:contextualSpacing/>
        <w:rPr>
          <w:rFonts w:asciiTheme="minorHAnsi" w:hAnsiTheme="minorHAnsi" w:cstheme="minorHAnsi"/>
          <w:bCs/>
          <w:color w:val="auto"/>
        </w:rPr>
      </w:pPr>
      <w:bookmarkStart w:id="31" w:name="_Toc46921691"/>
      <w:r w:rsidRPr="00E2016A">
        <w:rPr>
          <w:rFonts w:asciiTheme="minorHAnsi" w:hAnsiTheme="minorHAnsi" w:cstheme="minorHAnsi"/>
          <w:bCs/>
          <w:color w:val="auto"/>
        </w:rPr>
        <w:t>False data</w:t>
      </w:r>
      <w:bookmarkEnd w:id="31"/>
      <w:r w:rsidRPr="00E2016A">
        <w:rPr>
          <w:rFonts w:asciiTheme="minorHAnsi" w:hAnsiTheme="minorHAnsi" w:cstheme="minorHAnsi"/>
          <w:bCs/>
          <w:color w:val="auto"/>
        </w:rPr>
        <w:t xml:space="preserve"> </w:t>
      </w:r>
    </w:p>
    <w:p w14:paraId="4ADB27FD" w14:textId="3C8822C5" w:rsidR="00BD7452" w:rsidRPr="00E2016A" w:rsidRDefault="00BD7452"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We will take all reasonable precautions to minimise the number of data errors. Everyone responsible for collecting data will be trained in the procedures to follow, as laid down in the</w:t>
      </w:r>
      <w:r w:rsidR="0044076C" w:rsidRPr="00E2016A">
        <w:rPr>
          <w:rFonts w:asciiTheme="minorHAnsi" w:hAnsiTheme="minorHAnsi" w:cstheme="minorHAnsi"/>
          <w:bCs/>
          <w:szCs w:val="24"/>
        </w:rPr>
        <w:t xml:space="preserve"> trial protocol and handbook</w:t>
      </w:r>
      <w:r w:rsidRPr="00E2016A">
        <w:rPr>
          <w:rFonts w:asciiTheme="minorHAnsi" w:hAnsiTheme="minorHAnsi" w:cstheme="minorHAnsi"/>
          <w:bCs/>
          <w:szCs w:val="24"/>
        </w:rPr>
        <w:t xml:space="preserve">. All data entered will be checked by the trial </w:t>
      </w:r>
      <w:r w:rsidR="0044076C" w:rsidRPr="00E2016A">
        <w:rPr>
          <w:rFonts w:asciiTheme="minorHAnsi" w:hAnsiTheme="minorHAnsi" w:cstheme="minorHAnsi"/>
          <w:bCs/>
          <w:szCs w:val="24"/>
        </w:rPr>
        <w:t>coordinator</w:t>
      </w:r>
      <w:r w:rsidRPr="00E2016A">
        <w:rPr>
          <w:rFonts w:asciiTheme="minorHAnsi" w:hAnsiTheme="minorHAnsi" w:cstheme="minorHAnsi"/>
          <w:bCs/>
          <w:szCs w:val="24"/>
        </w:rPr>
        <w:t xml:space="preserve"> when entered on the data base</w:t>
      </w:r>
      <w:r w:rsidR="0044076C" w:rsidRPr="00E2016A">
        <w:rPr>
          <w:rFonts w:asciiTheme="minorHAnsi" w:hAnsiTheme="minorHAnsi" w:cstheme="minorHAnsi"/>
          <w:bCs/>
          <w:szCs w:val="24"/>
        </w:rPr>
        <w:t xml:space="preserve"> </w:t>
      </w:r>
      <w:r w:rsidRPr="00E2016A">
        <w:rPr>
          <w:rFonts w:asciiTheme="minorHAnsi" w:hAnsiTheme="minorHAnsi" w:cstheme="minorHAnsi"/>
          <w:bCs/>
          <w:szCs w:val="24"/>
        </w:rPr>
        <w:t>and again by the statistician at the time of analysis</w:t>
      </w:r>
      <w:r w:rsidR="004C06E2" w:rsidRPr="00E2016A">
        <w:rPr>
          <w:rFonts w:asciiTheme="minorHAnsi" w:hAnsiTheme="minorHAnsi" w:cstheme="minorHAnsi"/>
          <w:bCs/>
          <w:szCs w:val="24"/>
        </w:rPr>
        <w:t>. C</w:t>
      </w:r>
      <w:r w:rsidRPr="00E2016A">
        <w:rPr>
          <w:rFonts w:asciiTheme="minorHAnsi" w:hAnsiTheme="minorHAnsi" w:cstheme="minorHAnsi"/>
          <w:bCs/>
          <w:szCs w:val="24"/>
        </w:rPr>
        <w:t xml:space="preserve">orrections </w:t>
      </w:r>
      <w:r w:rsidR="004C06E2" w:rsidRPr="00E2016A">
        <w:rPr>
          <w:rFonts w:asciiTheme="minorHAnsi" w:hAnsiTheme="minorHAnsi" w:cstheme="minorHAnsi"/>
          <w:bCs/>
          <w:szCs w:val="24"/>
        </w:rPr>
        <w:t xml:space="preserve">will be </w:t>
      </w:r>
      <w:r w:rsidRPr="00E2016A">
        <w:rPr>
          <w:rFonts w:asciiTheme="minorHAnsi" w:hAnsiTheme="minorHAnsi" w:cstheme="minorHAnsi"/>
          <w:bCs/>
          <w:szCs w:val="24"/>
        </w:rPr>
        <w:t>made wherever possible.</w:t>
      </w:r>
      <w:r w:rsidR="00D432FC">
        <w:rPr>
          <w:rFonts w:asciiTheme="minorHAnsi" w:hAnsiTheme="minorHAnsi" w:cstheme="minorHAnsi"/>
          <w:bCs/>
          <w:szCs w:val="24"/>
        </w:rPr>
        <w:t xml:space="preserve"> Fraudulent data is discussed in section 3.4.</w:t>
      </w:r>
    </w:p>
    <w:p w14:paraId="70EB96CB" w14:textId="2139A1D5" w:rsidR="00A339AC" w:rsidRPr="00E2016A" w:rsidRDefault="00E32075" w:rsidP="00EF61B0">
      <w:pPr>
        <w:pStyle w:val="Heading2"/>
        <w:spacing w:before="240"/>
        <w:contextualSpacing/>
        <w:rPr>
          <w:rStyle w:val="Hyperlink"/>
          <w:rFonts w:asciiTheme="minorHAnsi" w:hAnsiTheme="minorHAnsi" w:cstheme="minorHAnsi"/>
          <w:b w:val="0"/>
          <w:bCs/>
          <w:color w:val="auto"/>
          <w:szCs w:val="24"/>
          <w:u w:val="none"/>
        </w:rPr>
      </w:pPr>
      <w:hyperlink r:id="rId23" w:history="1">
        <w:bookmarkStart w:id="32" w:name="_Toc46921692"/>
        <w:r w:rsidR="00A339AC" w:rsidRPr="00E2016A">
          <w:rPr>
            <w:rStyle w:val="Hyperlink"/>
            <w:rFonts w:asciiTheme="minorHAnsi" w:hAnsiTheme="minorHAnsi" w:cstheme="minorHAnsi"/>
            <w:b w:val="0"/>
            <w:bCs/>
            <w:color w:val="auto"/>
            <w:szCs w:val="24"/>
            <w:u w:val="none"/>
          </w:rPr>
          <w:t>Software</w:t>
        </w:r>
        <w:bookmarkEnd w:id="32"/>
      </w:hyperlink>
    </w:p>
    <w:p w14:paraId="1061FB14" w14:textId="00FB9116" w:rsidR="003A12DD" w:rsidRPr="00E2016A" w:rsidRDefault="003A12DD"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Analyses will be performed using Stata Version 1</w:t>
      </w:r>
      <w:r w:rsidR="00BD7452" w:rsidRPr="00E2016A">
        <w:rPr>
          <w:rFonts w:asciiTheme="minorHAnsi" w:hAnsiTheme="minorHAnsi" w:cstheme="minorHAnsi"/>
          <w:bCs/>
          <w:szCs w:val="24"/>
        </w:rPr>
        <w:t>6</w:t>
      </w:r>
      <w:r w:rsidR="007B38C9" w:rsidRPr="00E2016A">
        <w:rPr>
          <w:rFonts w:asciiTheme="minorHAnsi" w:hAnsiTheme="minorHAnsi" w:cstheme="minorHAnsi"/>
          <w:bCs/>
          <w:szCs w:val="24"/>
        </w:rPr>
        <w:t xml:space="preserve"> or later (</w:t>
      </w:r>
      <w:proofErr w:type="spellStart"/>
      <w:r w:rsidR="007B38C9" w:rsidRPr="00E2016A">
        <w:rPr>
          <w:rFonts w:asciiTheme="minorHAnsi" w:hAnsiTheme="minorHAnsi" w:cstheme="minorHAnsi"/>
          <w:bCs/>
          <w:szCs w:val="24"/>
        </w:rPr>
        <w:t>StataCorp</w:t>
      </w:r>
      <w:proofErr w:type="spellEnd"/>
      <w:r w:rsidR="007B38C9" w:rsidRPr="00E2016A">
        <w:rPr>
          <w:rFonts w:asciiTheme="minorHAnsi" w:hAnsiTheme="minorHAnsi" w:cstheme="minorHAnsi"/>
          <w:bCs/>
          <w:szCs w:val="24"/>
        </w:rPr>
        <w:t>, College Station, Texas, USA)</w:t>
      </w:r>
      <w:r w:rsidRPr="00E2016A">
        <w:rPr>
          <w:rFonts w:asciiTheme="minorHAnsi" w:hAnsiTheme="minorHAnsi" w:cstheme="minorHAnsi"/>
          <w:bCs/>
          <w:szCs w:val="24"/>
        </w:rPr>
        <w:t xml:space="preserve">. </w:t>
      </w:r>
    </w:p>
    <w:p w14:paraId="1904CAEE" w14:textId="4ACC89CB" w:rsidR="00A339AC" w:rsidRPr="00E2016A" w:rsidRDefault="00A339AC" w:rsidP="00EF61B0">
      <w:pPr>
        <w:pStyle w:val="Heading2"/>
        <w:spacing w:before="240"/>
        <w:contextualSpacing/>
        <w:rPr>
          <w:rStyle w:val="Hyperlink"/>
          <w:rFonts w:asciiTheme="minorHAnsi" w:hAnsiTheme="minorHAnsi" w:cstheme="minorHAnsi"/>
          <w:b w:val="0"/>
          <w:bCs/>
          <w:color w:val="auto"/>
          <w:szCs w:val="24"/>
          <w:u w:val="none"/>
        </w:rPr>
      </w:pPr>
      <w:bookmarkStart w:id="33" w:name="_Toc46921693"/>
      <w:r w:rsidRPr="00E2016A">
        <w:rPr>
          <w:rStyle w:val="Hyperlink"/>
          <w:rFonts w:asciiTheme="minorHAnsi" w:hAnsiTheme="minorHAnsi" w:cstheme="minorHAnsi"/>
          <w:b w:val="0"/>
          <w:bCs/>
          <w:color w:val="auto"/>
          <w:szCs w:val="24"/>
          <w:u w:val="none"/>
        </w:rPr>
        <w:t>Statistical reporting conventions</w:t>
      </w:r>
      <w:bookmarkEnd w:id="33"/>
    </w:p>
    <w:p w14:paraId="724C3ED6" w14:textId="554A9139" w:rsidR="00706B3E" w:rsidRPr="00E2016A" w:rsidRDefault="007B38C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Rounding: percentages will be presented to the nearest whole number. Averages, SD etc. of continuous measures will be given to 2 or (where appropriate) 3 significant figures.</w:t>
      </w:r>
    </w:p>
    <w:p w14:paraId="2A6118B0" w14:textId="68017CCA" w:rsidR="007B38C9" w:rsidRPr="00E2016A" w:rsidRDefault="007B38C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Arithmetic means (SD) presented for continuous variables which are approximately normally distributed; geometric means (SD) for log-Normal distributions.  Medians (quartiles) otherwise.</w:t>
      </w:r>
    </w:p>
    <w:p w14:paraId="1C1D315E" w14:textId="77777777" w:rsidR="00571F4D" w:rsidRPr="00E2016A" w:rsidRDefault="00571F4D" w:rsidP="00EF61B0">
      <w:pPr>
        <w:spacing w:before="240" w:after="120"/>
        <w:contextualSpacing/>
        <w:rPr>
          <w:rFonts w:asciiTheme="minorHAnsi" w:hAnsiTheme="minorHAnsi" w:cstheme="minorHAnsi"/>
          <w:bCs/>
          <w:szCs w:val="24"/>
        </w:rPr>
      </w:pPr>
    </w:p>
    <w:p w14:paraId="51137FE0" w14:textId="768B4D53" w:rsidR="00AD2096" w:rsidRDefault="00AD2096"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Comparisons between treatment groups will be presented with 95% Confidence intervals, and standard errors.</w:t>
      </w:r>
    </w:p>
    <w:p w14:paraId="5922520E" w14:textId="77777777" w:rsidR="000C7304" w:rsidRPr="00E2016A" w:rsidRDefault="000C7304" w:rsidP="00EF61B0">
      <w:pPr>
        <w:spacing w:before="240" w:after="120"/>
        <w:contextualSpacing/>
        <w:rPr>
          <w:rFonts w:asciiTheme="minorHAnsi" w:hAnsiTheme="minorHAnsi" w:cstheme="minorHAnsi"/>
          <w:bCs/>
          <w:szCs w:val="24"/>
        </w:rPr>
      </w:pPr>
    </w:p>
    <w:p w14:paraId="0BFBFA9E" w14:textId="58B8D141" w:rsidR="007F3026" w:rsidRPr="00E2016A" w:rsidRDefault="007B38C9"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P-values will be given to 2 significant figures or 3 decimal places, except where &lt;0.</w:t>
      </w:r>
      <w:r w:rsidR="004F04C7" w:rsidRPr="00E2016A">
        <w:rPr>
          <w:rFonts w:asciiTheme="minorHAnsi" w:hAnsiTheme="minorHAnsi" w:cstheme="minorHAnsi"/>
          <w:bCs/>
          <w:szCs w:val="24"/>
        </w:rPr>
        <w:t>0</w:t>
      </w:r>
      <w:r w:rsidRPr="00E2016A">
        <w:rPr>
          <w:rFonts w:asciiTheme="minorHAnsi" w:hAnsiTheme="minorHAnsi" w:cstheme="minorHAnsi"/>
          <w:bCs/>
          <w:szCs w:val="24"/>
        </w:rPr>
        <w:t>001 is appropriate.  95% Confidence Intervals used, and conventional significance will be taken at P&lt;0.05.</w:t>
      </w:r>
      <w:r w:rsidR="00AD2096" w:rsidRPr="00E2016A">
        <w:rPr>
          <w:rFonts w:asciiTheme="minorHAnsi" w:hAnsiTheme="minorHAnsi" w:cstheme="minorHAnsi"/>
          <w:bCs/>
          <w:szCs w:val="24"/>
        </w:rPr>
        <w:t xml:space="preserve"> </w:t>
      </w:r>
    </w:p>
    <w:p w14:paraId="6D953B12" w14:textId="422964D9" w:rsidR="006567C9" w:rsidRPr="007665B8" w:rsidRDefault="00F7107D" w:rsidP="00EF61B0">
      <w:pPr>
        <w:pStyle w:val="Heading1"/>
        <w:contextualSpacing/>
        <w:rPr>
          <w:rStyle w:val="Hyperlink"/>
          <w:rFonts w:asciiTheme="minorHAnsi" w:hAnsiTheme="minorHAnsi" w:cstheme="minorHAnsi"/>
          <w:b w:val="0"/>
          <w:bCs/>
          <w:color w:val="auto"/>
          <w:sz w:val="24"/>
          <w:szCs w:val="24"/>
          <w:u w:val="none"/>
        </w:rPr>
      </w:pPr>
      <w:bookmarkStart w:id="34" w:name="_Toc46921694"/>
      <w:r w:rsidRPr="007665B8">
        <w:rPr>
          <w:rStyle w:val="Hyperlink"/>
          <w:rFonts w:asciiTheme="minorHAnsi" w:hAnsiTheme="minorHAnsi" w:cstheme="minorHAnsi"/>
          <w:b w:val="0"/>
          <w:bCs/>
          <w:color w:val="auto"/>
          <w:sz w:val="24"/>
          <w:szCs w:val="24"/>
          <w:u w:val="none"/>
        </w:rPr>
        <w:t xml:space="preserve">SECONDARY OBJECTIVES </w:t>
      </w:r>
      <w:r w:rsidR="001329FE" w:rsidRPr="007665B8">
        <w:rPr>
          <w:rStyle w:val="Hyperlink"/>
          <w:rFonts w:asciiTheme="minorHAnsi" w:hAnsiTheme="minorHAnsi" w:cstheme="minorHAnsi"/>
          <w:b w:val="0"/>
          <w:bCs/>
          <w:color w:val="auto"/>
          <w:sz w:val="24"/>
          <w:szCs w:val="24"/>
          <w:u w:val="none"/>
        </w:rPr>
        <w:t>(Qualitative data and</w:t>
      </w:r>
      <w:r w:rsidR="008A0324" w:rsidRPr="007665B8">
        <w:rPr>
          <w:rStyle w:val="Hyperlink"/>
          <w:rFonts w:asciiTheme="minorHAnsi" w:hAnsiTheme="minorHAnsi" w:cstheme="minorHAnsi"/>
          <w:b w:val="0"/>
          <w:bCs/>
          <w:color w:val="auto"/>
          <w:sz w:val="24"/>
          <w:szCs w:val="24"/>
          <w:u w:val="none"/>
        </w:rPr>
        <w:t xml:space="preserve"> healthcare facilities audit</w:t>
      </w:r>
      <w:r w:rsidR="001329FE" w:rsidRPr="007665B8">
        <w:rPr>
          <w:rStyle w:val="Hyperlink"/>
          <w:rFonts w:asciiTheme="minorHAnsi" w:hAnsiTheme="minorHAnsi" w:cstheme="minorHAnsi"/>
          <w:b w:val="0"/>
          <w:bCs/>
          <w:color w:val="auto"/>
          <w:sz w:val="24"/>
          <w:szCs w:val="24"/>
          <w:u w:val="none"/>
        </w:rPr>
        <w:t>)</w:t>
      </w:r>
      <w:bookmarkEnd w:id="34"/>
      <w:r w:rsidR="001329FE" w:rsidRPr="007665B8">
        <w:rPr>
          <w:rStyle w:val="Hyperlink"/>
          <w:rFonts w:asciiTheme="minorHAnsi" w:hAnsiTheme="minorHAnsi" w:cstheme="minorHAnsi"/>
          <w:b w:val="0"/>
          <w:bCs/>
          <w:color w:val="auto"/>
          <w:sz w:val="24"/>
          <w:szCs w:val="24"/>
          <w:u w:val="none"/>
        </w:rPr>
        <w:t xml:space="preserve"> </w:t>
      </w:r>
    </w:p>
    <w:p w14:paraId="23E93367" w14:textId="0941C05E" w:rsidR="00790097" w:rsidRPr="00E2016A" w:rsidRDefault="001329FE" w:rsidP="00EF61B0">
      <w:pPr>
        <w:pStyle w:val="Heading2"/>
        <w:spacing w:before="240"/>
        <w:contextualSpacing/>
        <w:rPr>
          <w:rFonts w:asciiTheme="minorHAnsi" w:hAnsiTheme="minorHAnsi" w:cstheme="minorHAnsi"/>
          <w:b w:val="0"/>
          <w:bCs/>
          <w:szCs w:val="24"/>
        </w:rPr>
      </w:pPr>
      <w:bookmarkStart w:id="35" w:name="_Toc46921695"/>
      <w:r w:rsidRPr="00E2016A">
        <w:rPr>
          <w:rFonts w:asciiTheme="minorHAnsi" w:hAnsiTheme="minorHAnsi" w:cstheme="minorHAnsi"/>
          <w:b w:val="0"/>
          <w:bCs/>
          <w:szCs w:val="24"/>
        </w:rPr>
        <w:t>Qualitative data (secondary objective 3)</w:t>
      </w:r>
      <w:bookmarkEnd w:id="35"/>
    </w:p>
    <w:p w14:paraId="569E6982" w14:textId="77777777" w:rsidR="001329FE" w:rsidRPr="00E2016A" w:rsidRDefault="0079009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 To assess how the intervention influences the experiences of women and their families</w:t>
      </w:r>
      <w:r w:rsidR="001329FE" w:rsidRPr="00E2016A">
        <w:rPr>
          <w:rFonts w:asciiTheme="minorHAnsi" w:hAnsiTheme="minorHAnsi" w:cstheme="minorHAnsi"/>
          <w:bCs/>
          <w:szCs w:val="24"/>
        </w:rPr>
        <w:t xml:space="preserve">: </w:t>
      </w:r>
    </w:p>
    <w:p w14:paraId="58AEF003" w14:textId="77777777" w:rsidR="001329FE" w:rsidRPr="00E2016A" w:rsidRDefault="001329FE" w:rsidP="00EF61B0">
      <w:pPr>
        <w:pStyle w:val="ListParagraph"/>
        <w:numPr>
          <w:ilvl w:val="0"/>
          <w:numId w:val="8"/>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We will conduct </w:t>
      </w:r>
      <w:r w:rsidR="00652414" w:rsidRPr="00E2016A">
        <w:rPr>
          <w:rFonts w:asciiTheme="minorHAnsi" w:hAnsiTheme="minorHAnsi" w:cstheme="minorHAnsi"/>
          <w:bCs/>
          <w:szCs w:val="24"/>
        </w:rPr>
        <w:t>in depth patient interviews with a purposeful sample of trial participants</w:t>
      </w:r>
    </w:p>
    <w:p w14:paraId="6AA2A2C7" w14:textId="5CE830D1" w:rsidR="001329FE" w:rsidRPr="00E2016A" w:rsidRDefault="001329FE" w:rsidP="00EF61B0">
      <w:pPr>
        <w:pStyle w:val="ListParagraph"/>
        <w:numPr>
          <w:ilvl w:val="0"/>
          <w:numId w:val="8"/>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The qualitative data will be analysed using NVivo software and a thematic framework approach. </w:t>
      </w:r>
    </w:p>
    <w:p w14:paraId="362ECAEF" w14:textId="609789DD" w:rsidR="001329FE" w:rsidRPr="00E2016A" w:rsidRDefault="001329FE" w:rsidP="00EF61B0">
      <w:pPr>
        <w:pStyle w:val="Heading2"/>
        <w:spacing w:before="240"/>
        <w:contextualSpacing/>
        <w:rPr>
          <w:rFonts w:asciiTheme="minorHAnsi" w:hAnsiTheme="minorHAnsi" w:cstheme="minorHAnsi"/>
          <w:b w:val="0"/>
          <w:bCs/>
          <w:szCs w:val="24"/>
        </w:rPr>
      </w:pPr>
      <w:bookmarkStart w:id="36" w:name="_Toc46921696"/>
      <w:r w:rsidRPr="00E2016A">
        <w:rPr>
          <w:rFonts w:asciiTheme="minorHAnsi" w:hAnsiTheme="minorHAnsi" w:cstheme="minorHAnsi"/>
          <w:b w:val="0"/>
          <w:bCs/>
          <w:szCs w:val="24"/>
        </w:rPr>
        <w:t>Audit of facilities (secondary objective 4)</w:t>
      </w:r>
      <w:bookmarkEnd w:id="36"/>
    </w:p>
    <w:p w14:paraId="587B0739" w14:textId="20306A80" w:rsidR="00790097" w:rsidRPr="00E2016A" w:rsidRDefault="00790097"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 xml:space="preserve">To evaluate how the effectiveness of the intervention and its implementation is influenced by resource availability and </w:t>
      </w:r>
      <w:r w:rsidR="001329FE" w:rsidRPr="00E2016A">
        <w:rPr>
          <w:rFonts w:asciiTheme="minorHAnsi" w:hAnsiTheme="minorHAnsi" w:cstheme="minorHAnsi"/>
          <w:bCs/>
          <w:szCs w:val="24"/>
        </w:rPr>
        <w:t xml:space="preserve">external factors affecting the performance of the </w:t>
      </w:r>
      <w:r w:rsidRPr="00E2016A">
        <w:rPr>
          <w:rFonts w:asciiTheme="minorHAnsi" w:hAnsiTheme="minorHAnsi" w:cstheme="minorHAnsi"/>
          <w:bCs/>
          <w:szCs w:val="24"/>
        </w:rPr>
        <w:t xml:space="preserve">health system </w:t>
      </w:r>
    </w:p>
    <w:p w14:paraId="508906BC" w14:textId="77777777" w:rsidR="00231F52" w:rsidRPr="00E2016A" w:rsidRDefault="001329FE" w:rsidP="00EF61B0">
      <w:pPr>
        <w:pStyle w:val="ListParagraph"/>
        <w:numPr>
          <w:ilvl w:val="0"/>
          <w:numId w:val="8"/>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We will conduct </w:t>
      </w:r>
      <w:r w:rsidR="006D678E" w:rsidRPr="00E2016A">
        <w:rPr>
          <w:rFonts w:asciiTheme="minorHAnsi" w:hAnsiTheme="minorHAnsi" w:cstheme="minorHAnsi"/>
          <w:bCs/>
          <w:szCs w:val="24"/>
        </w:rPr>
        <w:t xml:space="preserve">facility level resources audit </w:t>
      </w:r>
      <w:r w:rsidRPr="00E2016A">
        <w:rPr>
          <w:rFonts w:asciiTheme="minorHAnsi" w:hAnsiTheme="minorHAnsi" w:cstheme="minorHAnsi"/>
          <w:bCs/>
          <w:szCs w:val="24"/>
        </w:rPr>
        <w:t xml:space="preserve">every 6 months </w:t>
      </w:r>
      <w:r w:rsidR="000A6129" w:rsidRPr="00E2016A">
        <w:rPr>
          <w:rFonts w:asciiTheme="minorHAnsi" w:hAnsiTheme="minorHAnsi" w:cstheme="minorHAnsi"/>
          <w:bCs/>
          <w:szCs w:val="24"/>
        </w:rPr>
        <w:t xml:space="preserve">during the trial </w:t>
      </w:r>
    </w:p>
    <w:p w14:paraId="6B042DAA" w14:textId="33C9B06A" w:rsidR="00A34C0A" w:rsidRDefault="00F648AD" w:rsidP="00EF61B0">
      <w:pPr>
        <w:pStyle w:val="ListParagraph"/>
        <w:numPr>
          <w:ilvl w:val="0"/>
          <w:numId w:val="8"/>
        </w:numPr>
        <w:spacing w:before="240" w:after="120"/>
        <w:rPr>
          <w:rFonts w:asciiTheme="minorHAnsi" w:hAnsiTheme="minorHAnsi" w:cstheme="minorHAnsi"/>
          <w:bCs/>
          <w:szCs w:val="24"/>
        </w:rPr>
      </w:pPr>
      <w:r w:rsidRPr="00E2016A">
        <w:rPr>
          <w:rFonts w:asciiTheme="minorHAnsi" w:hAnsiTheme="minorHAnsi" w:cstheme="minorHAnsi"/>
          <w:bCs/>
          <w:szCs w:val="24"/>
        </w:rPr>
        <w:t xml:space="preserve">The audit data will be </w:t>
      </w:r>
      <w:r w:rsidR="00231F52" w:rsidRPr="00E2016A">
        <w:rPr>
          <w:rFonts w:asciiTheme="minorHAnsi" w:hAnsiTheme="minorHAnsi" w:cstheme="minorHAnsi"/>
          <w:bCs/>
          <w:szCs w:val="24"/>
        </w:rPr>
        <w:t xml:space="preserve">reported </w:t>
      </w:r>
      <w:r w:rsidRPr="00E2016A">
        <w:rPr>
          <w:rFonts w:asciiTheme="minorHAnsi" w:hAnsiTheme="minorHAnsi" w:cstheme="minorHAnsi"/>
          <w:bCs/>
          <w:szCs w:val="24"/>
        </w:rPr>
        <w:t>using descriptive statistics</w:t>
      </w:r>
      <w:r w:rsidR="00231F52" w:rsidRPr="00E2016A">
        <w:rPr>
          <w:rFonts w:asciiTheme="minorHAnsi" w:hAnsiTheme="minorHAnsi" w:cstheme="minorHAnsi"/>
          <w:bCs/>
          <w:szCs w:val="24"/>
        </w:rPr>
        <w:t xml:space="preserve"> only</w:t>
      </w:r>
    </w:p>
    <w:p w14:paraId="5B8192CC" w14:textId="7B1E3844" w:rsidR="00251426" w:rsidRDefault="00251426" w:rsidP="00251426">
      <w:pPr>
        <w:spacing w:before="240" w:after="120"/>
        <w:rPr>
          <w:rFonts w:asciiTheme="minorHAnsi" w:hAnsiTheme="minorHAnsi" w:cstheme="minorHAnsi"/>
          <w:bCs/>
          <w:szCs w:val="24"/>
        </w:rPr>
      </w:pPr>
    </w:p>
    <w:p w14:paraId="516170ED" w14:textId="77777777" w:rsidR="00251426" w:rsidRPr="00251426" w:rsidRDefault="00251426" w:rsidP="00251426">
      <w:pPr>
        <w:spacing w:before="240" w:after="120"/>
        <w:rPr>
          <w:rFonts w:asciiTheme="minorHAnsi" w:hAnsiTheme="minorHAnsi" w:cstheme="minorHAnsi"/>
          <w:bCs/>
          <w:szCs w:val="24"/>
        </w:rPr>
      </w:pPr>
    </w:p>
    <w:p w14:paraId="110822CB" w14:textId="211E9FE2" w:rsidR="006567C9" w:rsidRPr="00E2016A" w:rsidRDefault="006567C9" w:rsidP="00EF61B0">
      <w:pPr>
        <w:pStyle w:val="Heading1"/>
        <w:contextualSpacing/>
        <w:rPr>
          <w:rStyle w:val="Hyperlink"/>
          <w:rFonts w:asciiTheme="minorHAnsi" w:hAnsiTheme="minorHAnsi" w:cstheme="minorHAnsi"/>
          <w:b w:val="0"/>
          <w:bCs/>
          <w:color w:val="auto"/>
          <w:sz w:val="24"/>
          <w:szCs w:val="24"/>
          <w:u w:val="none"/>
        </w:rPr>
      </w:pPr>
      <w:bookmarkStart w:id="37" w:name="_Toc46921697"/>
      <w:r w:rsidRPr="00E2016A">
        <w:rPr>
          <w:rStyle w:val="Hyperlink"/>
          <w:rFonts w:asciiTheme="minorHAnsi" w:hAnsiTheme="minorHAnsi" w:cstheme="minorHAnsi"/>
          <w:b w:val="0"/>
          <w:bCs/>
          <w:color w:val="auto"/>
          <w:sz w:val="24"/>
          <w:szCs w:val="24"/>
          <w:u w:val="none"/>
        </w:rPr>
        <w:lastRenderedPageBreak/>
        <w:t>REFERENCES</w:t>
      </w:r>
      <w:bookmarkEnd w:id="37"/>
    </w:p>
    <w:p w14:paraId="4A7A8537" w14:textId="204D84BA" w:rsidR="00C03472" w:rsidRPr="00E2016A" w:rsidRDefault="0087374B" w:rsidP="00EF61B0">
      <w:pPr>
        <w:widowControl w:val="0"/>
        <w:autoSpaceDE w:val="0"/>
        <w:autoSpaceDN w:val="0"/>
        <w:adjustRightInd w:val="0"/>
        <w:spacing w:before="240" w:after="120"/>
        <w:ind w:left="640" w:hanging="640"/>
        <w:contextualSpacing/>
        <w:rPr>
          <w:rFonts w:asciiTheme="minorHAnsi" w:hAnsiTheme="minorHAnsi" w:cstheme="minorHAnsi"/>
          <w:bCs/>
          <w:noProof/>
          <w:szCs w:val="24"/>
        </w:rPr>
      </w:pPr>
      <w:r w:rsidRPr="00E2016A">
        <w:rPr>
          <w:rFonts w:asciiTheme="minorHAnsi" w:hAnsiTheme="minorHAnsi" w:cstheme="minorHAnsi"/>
          <w:bCs/>
          <w:szCs w:val="24"/>
        </w:rPr>
        <w:fldChar w:fldCharType="begin" w:fldLock="1"/>
      </w:r>
      <w:r w:rsidRPr="00E2016A">
        <w:rPr>
          <w:rFonts w:asciiTheme="minorHAnsi" w:hAnsiTheme="minorHAnsi" w:cstheme="minorHAnsi"/>
          <w:bCs/>
          <w:szCs w:val="24"/>
        </w:rPr>
        <w:instrText xml:space="preserve">ADDIN Mendeley Bibliography CSL_BIBLIOGRAPHY </w:instrText>
      </w:r>
      <w:r w:rsidRPr="00E2016A">
        <w:rPr>
          <w:rFonts w:asciiTheme="minorHAnsi" w:hAnsiTheme="minorHAnsi" w:cstheme="minorHAnsi"/>
          <w:bCs/>
          <w:szCs w:val="24"/>
        </w:rPr>
        <w:fldChar w:fldCharType="separate"/>
      </w:r>
      <w:r w:rsidR="00C03472" w:rsidRPr="00E2016A">
        <w:rPr>
          <w:rFonts w:asciiTheme="minorHAnsi" w:hAnsiTheme="minorHAnsi" w:cstheme="minorHAnsi"/>
          <w:bCs/>
          <w:noProof/>
          <w:szCs w:val="24"/>
        </w:rPr>
        <w:t xml:space="preserve">1. </w:t>
      </w:r>
      <w:r w:rsidR="00C03472" w:rsidRPr="00E2016A">
        <w:rPr>
          <w:rFonts w:asciiTheme="minorHAnsi" w:hAnsiTheme="minorHAnsi" w:cstheme="minorHAnsi"/>
          <w:bCs/>
          <w:noProof/>
          <w:szCs w:val="24"/>
        </w:rPr>
        <w:tab/>
        <w:t xml:space="preserve">The Lancet. Consort 2010. Lancet. 2010;375(9721):1136. </w:t>
      </w:r>
    </w:p>
    <w:p w14:paraId="59556DA7" w14:textId="77777777" w:rsidR="00C03472" w:rsidRPr="00E2016A" w:rsidRDefault="00C03472" w:rsidP="00EF61B0">
      <w:pPr>
        <w:widowControl w:val="0"/>
        <w:autoSpaceDE w:val="0"/>
        <w:autoSpaceDN w:val="0"/>
        <w:adjustRightInd w:val="0"/>
        <w:spacing w:before="240" w:after="120"/>
        <w:ind w:left="640" w:hanging="640"/>
        <w:contextualSpacing/>
        <w:rPr>
          <w:rFonts w:asciiTheme="minorHAnsi" w:hAnsiTheme="minorHAnsi" w:cstheme="minorHAnsi"/>
          <w:bCs/>
          <w:noProof/>
          <w:szCs w:val="24"/>
        </w:rPr>
      </w:pPr>
      <w:r w:rsidRPr="00E2016A">
        <w:rPr>
          <w:rFonts w:asciiTheme="minorHAnsi" w:hAnsiTheme="minorHAnsi" w:cstheme="minorHAnsi"/>
          <w:bCs/>
          <w:noProof/>
          <w:szCs w:val="24"/>
        </w:rPr>
        <w:t xml:space="preserve">2. </w:t>
      </w:r>
      <w:r w:rsidRPr="00E2016A">
        <w:rPr>
          <w:rFonts w:asciiTheme="minorHAnsi" w:hAnsiTheme="minorHAnsi" w:cstheme="minorHAnsi"/>
          <w:bCs/>
          <w:noProof/>
          <w:szCs w:val="24"/>
        </w:rPr>
        <w:tab/>
        <w:t xml:space="preserve">Brown MA, Magee LA, Kenny LC, Karumanchi SA, McCarthy FP, Saito S, et al. Hypertensive disorders of pregnancy: ISSHP classification, diagnosis, and management recommendations for international practice. Hypertension. 2018;72(1):24–43. </w:t>
      </w:r>
    </w:p>
    <w:p w14:paraId="3D5C7995" w14:textId="77777777" w:rsidR="00C03472" w:rsidRPr="00E2016A" w:rsidRDefault="00C03472" w:rsidP="00EF61B0">
      <w:pPr>
        <w:widowControl w:val="0"/>
        <w:autoSpaceDE w:val="0"/>
        <w:autoSpaceDN w:val="0"/>
        <w:adjustRightInd w:val="0"/>
        <w:spacing w:before="240" w:after="120"/>
        <w:ind w:left="640" w:hanging="640"/>
        <w:contextualSpacing/>
        <w:rPr>
          <w:rFonts w:asciiTheme="minorHAnsi" w:hAnsiTheme="minorHAnsi" w:cstheme="minorHAnsi"/>
          <w:bCs/>
          <w:noProof/>
          <w:szCs w:val="24"/>
        </w:rPr>
      </w:pPr>
      <w:r w:rsidRPr="00E2016A">
        <w:rPr>
          <w:rFonts w:asciiTheme="minorHAnsi" w:hAnsiTheme="minorHAnsi" w:cstheme="minorHAnsi"/>
          <w:bCs/>
          <w:noProof/>
          <w:szCs w:val="24"/>
        </w:rPr>
        <w:t xml:space="preserve">3. </w:t>
      </w:r>
      <w:r w:rsidRPr="00E2016A">
        <w:rPr>
          <w:rFonts w:asciiTheme="minorHAnsi" w:hAnsiTheme="minorHAnsi" w:cstheme="minorHAnsi"/>
          <w:bCs/>
          <w:noProof/>
          <w:szCs w:val="24"/>
        </w:rPr>
        <w:tab/>
        <w:t xml:space="preserve">Payne BA, Hutcheon JA, Ansermino JM, Hall DR, Bhutta ZA, Bhutta SZ, et al. A Risk Prediction Model for the Assessment and Triage of Women with Hypertensive Disorders of Pregnancy in Low-Resourced Settings: The miniPIERS (Pre-eclampsia Integrated Estimate of RiSk) Multi-country Prospective Cohort Study. PLoS Med. 2014;11(1). </w:t>
      </w:r>
    </w:p>
    <w:p w14:paraId="1FB121C5" w14:textId="77777777" w:rsidR="00C03472" w:rsidRPr="00E2016A" w:rsidRDefault="00C03472" w:rsidP="00EF61B0">
      <w:pPr>
        <w:widowControl w:val="0"/>
        <w:autoSpaceDE w:val="0"/>
        <w:autoSpaceDN w:val="0"/>
        <w:adjustRightInd w:val="0"/>
        <w:spacing w:before="240" w:after="120"/>
        <w:ind w:left="640" w:hanging="640"/>
        <w:contextualSpacing/>
        <w:rPr>
          <w:rFonts w:asciiTheme="minorHAnsi" w:hAnsiTheme="minorHAnsi" w:cstheme="minorHAnsi"/>
          <w:bCs/>
          <w:noProof/>
          <w:szCs w:val="24"/>
        </w:rPr>
      </w:pPr>
      <w:r w:rsidRPr="00E2016A">
        <w:rPr>
          <w:rFonts w:asciiTheme="minorHAnsi" w:hAnsiTheme="minorHAnsi" w:cstheme="minorHAnsi"/>
          <w:bCs/>
          <w:noProof/>
          <w:szCs w:val="24"/>
        </w:rPr>
        <w:t xml:space="preserve">4. </w:t>
      </w:r>
      <w:r w:rsidRPr="00E2016A">
        <w:rPr>
          <w:rFonts w:asciiTheme="minorHAnsi" w:hAnsiTheme="minorHAnsi" w:cstheme="minorHAnsi"/>
          <w:bCs/>
          <w:noProof/>
          <w:szCs w:val="24"/>
        </w:rPr>
        <w:tab/>
        <w:t xml:space="preserve">White IR, Horton NJ, Carpenter J, Pocock SJ. Strategy for intention to treat analysis in randomised trials with missing outcome data. Bmj. 2011;342(7803):910–2. </w:t>
      </w:r>
    </w:p>
    <w:p w14:paraId="0CFFACD0" w14:textId="2EB865FC" w:rsidR="00C4434E" w:rsidRPr="00E2016A" w:rsidRDefault="0087374B"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fldChar w:fldCharType="end"/>
      </w:r>
    </w:p>
    <w:p w14:paraId="732D2E77" w14:textId="3DE8A528" w:rsidR="004C0BBE" w:rsidRPr="00E2016A" w:rsidRDefault="004C0BBE" w:rsidP="00EF61B0">
      <w:pPr>
        <w:spacing w:before="240" w:after="120"/>
        <w:contextualSpacing/>
        <w:rPr>
          <w:rFonts w:asciiTheme="minorHAnsi" w:hAnsiTheme="minorHAnsi" w:cstheme="minorHAnsi"/>
          <w:bCs/>
          <w:szCs w:val="24"/>
        </w:rPr>
      </w:pPr>
    </w:p>
    <w:p w14:paraId="2114BF55" w14:textId="33FCE484" w:rsidR="004C0BBE" w:rsidRPr="00E2016A" w:rsidRDefault="004C0BBE" w:rsidP="00EF61B0">
      <w:pPr>
        <w:spacing w:before="240" w:after="120"/>
        <w:contextualSpacing/>
        <w:rPr>
          <w:rFonts w:asciiTheme="minorHAnsi" w:hAnsiTheme="minorHAnsi" w:cstheme="minorHAnsi"/>
          <w:bCs/>
          <w:szCs w:val="24"/>
        </w:rPr>
      </w:pPr>
    </w:p>
    <w:p w14:paraId="07D75E1E" w14:textId="6C426748" w:rsidR="004C0BBE" w:rsidRPr="00E2016A" w:rsidRDefault="004C0BBE" w:rsidP="00EF61B0">
      <w:pPr>
        <w:spacing w:before="240" w:after="120"/>
        <w:contextualSpacing/>
        <w:rPr>
          <w:rFonts w:asciiTheme="minorHAnsi" w:hAnsiTheme="minorHAnsi" w:cstheme="minorHAnsi"/>
          <w:bCs/>
          <w:szCs w:val="24"/>
        </w:rPr>
      </w:pPr>
    </w:p>
    <w:p w14:paraId="4A8132D0" w14:textId="59872091" w:rsidR="004C0BBE" w:rsidRPr="00E2016A" w:rsidRDefault="004C0BBE" w:rsidP="00EF61B0">
      <w:pPr>
        <w:spacing w:before="240" w:after="120"/>
        <w:contextualSpacing/>
        <w:rPr>
          <w:rFonts w:asciiTheme="minorHAnsi" w:hAnsiTheme="minorHAnsi" w:cstheme="minorHAnsi"/>
          <w:bCs/>
          <w:szCs w:val="24"/>
        </w:rPr>
      </w:pPr>
    </w:p>
    <w:p w14:paraId="63A8DA37" w14:textId="77777777" w:rsidR="00440766" w:rsidRDefault="00440766" w:rsidP="00EF61B0">
      <w:pPr>
        <w:spacing w:before="240" w:after="120"/>
        <w:contextualSpacing/>
        <w:rPr>
          <w:rFonts w:asciiTheme="minorHAnsi" w:hAnsiTheme="minorHAnsi" w:cstheme="minorHAnsi"/>
          <w:bCs/>
          <w:szCs w:val="24"/>
        </w:rPr>
      </w:pPr>
    </w:p>
    <w:p w14:paraId="0331B4E1" w14:textId="77777777" w:rsidR="00545211" w:rsidRDefault="00545211" w:rsidP="00EF61B0">
      <w:pPr>
        <w:spacing w:before="240" w:after="120"/>
        <w:contextualSpacing/>
        <w:rPr>
          <w:rFonts w:asciiTheme="minorHAnsi" w:hAnsiTheme="minorHAnsi" w:cstheme="minorHAnsi"/>
          <w:bCs/>
          <w:szCs w:val="24"/>
        </w:rPr>
      </w:pPr>
    </w:p>
    <w:p w14:paraId="6078EEBD" w14:textId="77777777" w:rsidR="00545211" w:rsidRDefault="00545211" w:rsidP="00EF61B0">
      <w:pPr>
        <w:spacing w:before="240" w:after="120"/>
        <w:contextualSpacing/>
        <w:rPr>
          <w:rFonts w:asciiTheme="minorHAnsi" w:hAnsiTheme="minorHAnsi" w:cstheme="minorHAnsi"/>
          <w:bCs/>
          <w:szCs w:val="24"/>
        </w:rPr>
      </w:pPr>
    </w:p>
    <w:p w14:paraId="2E87F733" w14:textId="77777777" w:rsidR="00545211" w:rsidRDefault="00545211" w:rsidP="00EF61B0">
      <w:pPr>
        <w:spacing w:before="240" w:after="120"/>
        <w:contextualSpacing/>
        <w:rPr>
          <w:rFonts w:asciiTheme="minorHAnsi" w:hAnsiTheme="minorHAnsi" w:cstheme="minorHAnsi"/>
          <w:bCs/>
          <w:szCs w:val="24"/>
        </w:rPr>
      </w:pPr>
    </w:p>
    <w:p w14:paraId="2C969CC4" w14:textId="77777777" w:rsidR="00545211" w:rsidRDefault="00545211" w:rsidP="00EF61B0">
      <w:pPr>
        <w:spacing w:before="240" w:after="120"/>
        <w:contextualSpacing/>
        <w:rPr>
          <w:rFonts w:asciiTheme="minorHAnsi" w:hAnsiTheme="minorHAnsi" w:cstheme="minorHAnsi"/>
          <w:bCs/>
          <w:szCs w:val="24"/>
        </w:rPr>
      </w:pPr>
    </w:p>
    <w:p w14:paraId="5448EE21" w14:textId="77777777" w:rsidR="00085A25" w:rsidRDefault="00085A25" w:rsidP="00EF61B0">
      <w:pPr>
        <w:spacing w:before="240" w:after="120"/>
        <w:contextualSpacing/>
        <w:rPr>
          <w:rFonts w:asciiTheme="minorHAnsi" w:hAnsiTheme="minorHAnsi" w:cstheme="minorHAnsi"/>
          <w:bCs/>
          <w:szCs w:val="24"/>
        </w:rPr>
      </w:pPr>
    </w:p>
    <w:p w14:paraId="2D594132" w14:textId="77777777" w:rsidR="00085A25" w:rsidRDefault="00085A25" w:rsidP="00EF61B0">
      <w:pPr>
        <w:spacing w:before="240" w:after="120"/>
        <w:contextualSpacing/>
        <w:rPr>
          <w:rFonts w:asciiTheme="minorHAnsi" w:hAnsiTheme="minorHAnsi" w:cstheme="minorHAnsi"/>
          <w:bCs/>
          <w:szCs w:val="24"/>
        </w:rPr>
      </w:pPr>
    </w:p>
    <w:p w14:paraId="736CF1BC" w14:textId="77777777" w:rsidR="00085A25" w:rsidRDefault="00085A25" w:rsidP="00EF61B0">
      <w:pPr>
        <w:spacing w:before="240" w:after="120"/>
        <w:contextualSpacing/>
        <w:rPr>
          <w:rFonts w:asciiTheme="minorHAnsi" w:hAnsiTheme="minorHAnsi" w:cstheme="minorHAnsi"/>
          <w:bCs/>
          <w:szCs w:val="24"/>
        </w:rPr>
      </w:pPr>
    </w:p>
    <w:p w14:paraId="703BF60A" w14:textId="77777777" w:rsidR="00085A25" w:rsidRDefault="00085A25" w:rsidP="00EF61B0">
      <w:pPr>
        <w:spacing w:before="240" w:after="120"/>
        <w:contextualSpacing/>
        <w:rPr>
          <w:rFonts w:asciiTheme="minorHAnsi" w:hAnsiTheme="minorHAnsi" w:cstheme="minorHAnsi"/>
          <w:bCs/>
          <w:szCs w:val="24"/>
        </w:rPr>
      </w:pPr>
    </w:p>
    <w:p w14:paraId="01486BBC" w14:textId="77777777" w:rsidR="00085A25" w:rsidRDefault="00085A25" w:rsidP="00EF61B0">
      <w:pPr>
        <w:spacing w:before="240" w:after="120"/>
        <w:contextualSpacing/>
        <w:rPr>
          <w:rFonts w:asciiTheme="minorHAnsi" w:hAnsiTheme="minorHAnsi" w:cstheme="minorHAnsi"/>
          <w:bCs/>
          <w:szCs w:val="24"/>
        </w:rPr>
      </w:pPr>
    </w:p>
    <w:p w14:paraId="595A13B2" w14:textId="77777777" w:rsidR="00085A25" w:rsidRDefault="00085A25" w:rsidP="00EF61B0">
      <w:pPr>
        <w:spacing w:before="240" w:after="120"/>
        <w:contextualSpacing/>
        <w:rPr>
          <w:rFonts w:asciiTheme="minorHAnsi" w:hAnsiTheme="minorHAnsi" w:cstheme="minorHAnsi"/>
          <w:bCs/>
          <w:szCs w:val="24"/>
        </w:rPr>
      </w:pPr>
    </w:p>
    <w:p w14:paraId="2B8CFA9F" w14:textId="77777777" w:rsidR="00085A25" w:rsidRDefault="00085A25" w:rsidP="00EF61B0">
      <w:pPr>
        <w:spacing w:before="240" w:after="120"/>
        <w:contextualSpacing/>
        <w:rPr>
          <w:rFonts w:asciiTheme="minorHAnsi" w:hAnsiTheme="minorHAnsi" w:cstheme="minorHAnsi"/>
          <w:bCs/>
          <w:szCs w:val="24"/>
        </w:rPr>
      </w:pPr>
    </w:p>
    <w:p w14:paraId="34DD0ED3" w14:textId="77777777" w:rsidR="00085A25" w:rsidRDefault="00085A25" w:rsidP="00EF61B0">
      <w:pPr>
        <w:spacing w:before="240" w:after="120"/>
        <w:contextualSpacing/>
        <w:rPr>
          <w:rFonts w:asciiTheme="minorHAnsi" w:hAnsiTheme="minorHAnsi" w:cstheme="minorHAnsi"/>
          <w:bCs/>
          <w:szCs w:val="24"/>
        </w:rPr>
      </w:pPr>
    </w:p>
    <w:p w14:paraId="3BD1FFE0" w14:textId="77777777" w:rsidR="00085A25" w:rsidRDefault="00085A25" w:rsidP="00EF61B0">
      <w:pPr>
        <w:spacing w:before="240" w:after="120"/>
        <w:contextualSpacing/>
        <w:rPr>
          <w:rFonts w:asciiTheme="minorHAnsi" w:hAnsiTheme="minorHAnsi" w:cstheme="minorHAnsi"/>
          <w:bCs/>
          <w:szCs w:val="24"/>
        </w:rPr>
      </w:pPr>
    </w:p>
    <w:p w14:paraId="2131A311" w14:textId="77777777" w:rsidR="00085A25" w:rsidRDefault="00085A25" w:rsidP="00EF61B0">
      <w:pPr>
        <w:spacing w:before="240" w:after="120"/>
        <w:contextualSpacing/>
        <w:rPr>
          <w:rFonts w:asciiTheme="minorHAnsi" w:hAnsiTheme="minorHAnsi" w:cstheme="minorHAnsi"/>
          <w:bCs/>
          <w:szCs w:val="24"/>
        </w:rPr>
      </w:pPr>
    </w:p>
    <w:p w14:paraId="0A2DD5BC" w14:textId="77777777" w:rsidR="00085A25" w:rsidRDefault="00085A25" w:rsidP="00EF61B0">
      <w:pPr>
        <w:spacing w:before="240" w:after="120"/>
        <w:contextualSpacing/>
        <w:rPr>
          <w:rFonts w:asciiTheme="minorHAnsi" w:hAnsiTheme="minorHAnsi" w:cstheme="minorHAnsi"/>
          <w:bCs/>
          <w:szCs w:val="24"/>
        </w:rPr>
      </w:pPr>
    </w:p>
    <w:p w14:paraId="4C93B87C" w14:textId="77777777" w:rsidR="00085A25" w:rsidRDefault="00085A25" w:rsidP="00EF61B0">
      <w:pPr>
        <w:spacing w:before="240" w:after="120"/>
        <w:contextualSpacing/>
        <w:rPr>
          <w:rFonts w:asciiTheme="minorHAnsi" w:hAnsiTheme="minorHAnsi" w:cstheme="minorHAnsi"/>
          <w:bCs/>
          <w:szCs w:val="24"/>
        </w:rPr>
      </w:pPr>
    </w:p>
    <w:p w14:paraId="17AA19AA" w14:textId="77777777" w:rsidR="00085A25" w:rsidRDefault="00085A25" w:rsidP="00EF61B0">
      <w:pPr>
        <w:spacing w:before="240" w:after="120"/>
        <w:contextualSpacing/>
        <w:rPr>
          <w:rFonts w:asciiTheme="minorHAnsi" w:hAnsiTheme="minorHAnsi" w:cstheme="minorHAnsi"/>
          <w:bCs/>
          <w:szCs w:val="24"/>
        </w:rPr>
      </w:pPr>
    </w:p>
    <w:p w14:paraId="744B5674" w14:textId="77777777" w:rsidR="00085A25" w:rsidRDefault="00085A25" w:rsidP="00EF61B0">
      <w:pPr>
        <w:spacing w:before="240" w:after="120"/>
        <w:contextualSpacing/>
        <w:rPr>
          <w:rFonts w:asciiTheme="minorHAnsi" w:hAnsiTheme="minorHAnsi" w:cstheme="minorHAnsi"/>
          <w:bCs/>
          <w:szCs w:val="24"/>
        </w:rPr>
      </w:pPr>
    </w:p>
    <w:p w14:paraId="10795487" w14:textId="77777777" w:rsidR="00085A25" w:rsidRDefault="00085A25" w:rsidP="00EF61B0">
      <w:pPr>
        <w:spacing w:before="240" w:after="120"/>
        <w:contextualSpacing/>
        <w:rPr>
          <w:rFonts w:asciiTheme="minorHAnsi" w:hAnsiTheme="minorHAnsi" w:cstheme="minorHAnsi"/>
          <w:bCs/>
          <w:szCs w:val="24"/>
        </w:rPr>
      </w:pPr>
    </w:p>
    <w:p w14:paraId="08EB7BE5" w14:textId="77777777" w:rsidR="00085A25" w:rsidRDefault="00085A25" w:rsidP="00EF61B0">
      <w:pPr>
        <w:spacing w:before="240" w:after="120"/>
        <w:contextualSpacing/>
        <w:rPr>
          <w:rFonts w:asciiTheme="minorHAnsi" w:hAnsiTheme="minorHAnsi" w:cstheme="minorHAnsi"/>
          <w:bCs/>
          <w:szCs w:val="24"/>
        </w:rPr>
      </w:pPr>
    </w:p>
    <w:p w14:paraId="198224B7" w14:textId="77777777" w:rsidR="00251426" w:rsidRDefault="00251426" w:rsidP="00EF61B0">
      <w:pPr>
        <w:spacing w:before="240" w:after="120"/>
        <w:contextualSpacing/>
        <w:rPr>
          <w:rFonts w:asciiTheme="minorHAnsi" w:hAnsiTheme="minorHAnsi" w:cstheme="minorHAnsi"/>
          <w:bCs/>
          <w:szCs w:val="24"/>
        </w:rPr>
      </w:pPr>
    </w:p>
    <w:p w14:paraId="6014A553" w14:textId="2B7579A4" w:rsidR="004C0BBE" w:rsidRPr="00E32075" w:rsidRDefault="004C0BBE" w:rsidP="00033875">
      <w:pPr>
        <w:pStyle w:val="Heading1"/>
        <w:rPr>
          <w:rFonts w:asciiTheme="minorHAnsi" w:hAnsiTheme="minorHAnsi" w:cstheme="minorHAnsi"/>
          <w:b w:val="0"/>
          <w:bCs/>
          <w:sz w:val="24"/>
          <w:szCs w:val="24"/>
        </w:rPr>
      </w:pPr>
      <w:bookmarkStart w:id="38" w:name="_Toc46921698"/>
      <w:r w:rsidRPr="00E32075">
        <w:rPr>
          <w:rFonts w:asciiTheme="minorHAnsi" w:hAnsiTheme="minorHAnsi" w:cstheme="minorHAnsi"/>
          <w:b w:val="0"/>
          <w:bCs/>
          <w:sz w:val="24"/>
          <w:szCs w:val="24"/>
        </w:rPr>
        <w:lastRenderedPageBreak/>
        <w:t>A</w:t>
      </w:r>
      <w:r w:rsidR="00E32075">
        <w:rPr>
          <w:rFonts w:asciiTheme="minorHAnsi" w:hAnsiTheme="minorHAnsi" w:cstheme="minorHAnsi"/>
          <w:b w:val="0"/>
          <w:bCs/>
          <w:sz w:val="24"/>
          <w:szCs w:val="24"/>
        </w:rPr>
        <w:t>PPENDIX</w:t>
      </w:r>
      <w:r w:rsidRPr="00E32075">
        <w:rPr>
          <w:rFonts w:asciiTheme="minorHAnsi" w:hAnsiTheme="minorHAnsi" w:cstheme="minorHAnsi"/>
          <w:b w:val="0"/>
          <w:bCs/>
          <w:sz w:val="24"/>
          <w:szCs w:val="24"/>
        </w:rPr>
        <w:t xml:space="preserve"> 1</w:t>
      </w:r>
      <w:bookmarkStart w:id="39" w:name="_GoBack"/>
      <w:bookmarkEnd w:id="38"/>
      <w:bookmarkEnd w:id="39"/>
    </w:p>
    <w:p w14:paraId="22AC88A6" w14:textId="16A4011C" w:rsidR="00D40A44" w:rsidRPr="00E2016A" w:rsidRDefault="00D40A44" w:rsidP="00EF61B0">
      <w:pPr>
        <w:spacing w:before="240" w:after="120"/>
        <w:contextualSpacing/>
        <w:rPr>
          <w:rFonts w:asciiTheme="minorHAnsi" w:hAnsiTheme="minorHAnsi" w:cstheme="minorHAnsi"/>
          <w:bCs/>
          <w:szCs w:val="24"/>
          <w:u w:val="single"/>
        </w:rPr>
      </w:pPr>
      <w:r w:rsidRPr="00E2016A">
        <w:rPr>
          <w:rFonts w:asciiTheme="minorHAnsi" w:hAnsiTheme="minorHAnsi" w:cstheme="minorHAnsi"/>
          <w:bCs/>
          <w:szCs w:val="24"/>
          <w:u w:val="single"/>
        </w:rPr>
        <w:t xml:space="preserve">Indications for admission to neonatal intensive care unit </w:t>
      </w:r>
    </w:p>
    <w:p w14:paraId="5002FCAE"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Weight less than 1.8kg</w:t>
      </w:r>
    </w:p>
    <w:p w14:paraId="1DA477C7"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In respiratory distress</w:t>
      </w:r>
    </w:p>
    <w:p w14:paraId="4993DB98"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Temperature greater than 38 degrees Celsius</w:t>
      </w:r>
    </w:p>
    <w:p w14:paraId="485C28F0"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Hypo-glycaemia unresponsive to feeds</w:t>
      </w:r>
    </w:p>
    <w:p w14:paraId="129B6D69"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proofErr w:type="spellStart"/>
      <w:r w:rsidRPr="00E2016A">
        <w:rPr>
          <w:rFonts w:asciiTheme="minorHAnsi" w:hAnsiTheme="minorHAnsi" w:cstheme="minorHAnsi"/>
          <w:bCs/>
          <w:szCs w:val="24"/>
        </w:rPr>
        <w:t>Macrosomic</w:t>
      </w:r>
      <w:proofErr w:type="spellEnd"/>
      <w:r w:rsidRPr="00E2016A">
        <w:rPr>
          <w:rFonts w:asciiTheme="minorHAnsi" w:hAnsiTheme="minorHAnsi" w:cstheme="minorHAnsi"/>
          <w:bCs/>
          <w:szCs w:val="24"/>
        </w:rPr>
        <w:t xml:space="preserve"> baby above 4kg</w:t>
      </w:r>
    </w:p>
    <w:p w14:paraId="6FC11009"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All infants of diabetic mums</w:t>
      </w:r>
    </w:p>
    <w:p w14:paraId="5C9120A1"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Infants with meconium aspiration</w:t>
      </w:r>
    </w:p>
    <w:p w14:paraId="469DA7F7"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Infants with congenital anomalies</w:t>
      </w:r>
    </w:p>
    <w:p w14:paraId="294182A7"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Asphyxiated babies</w:t>
      </w:r>
    </w:p>
    <w:p w14:paraId="513E04ED"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Babies with convulsions</w:t>
      </w:r>
    </w:p>
    <w:p w14:paraId="534FE425"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Babies with Jaundice</w:t>
      </w:r>
    </w:p>
    <w:p w14:paraId="3AF0366F"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Persistent vomiting</w:t>
      </w:r>
    </w:p>
    <w:p w14:paraId="2C6515BE" w14:textId="77777777"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All infants with a septic risk (PROM &gt;18 hours, maternal UTI etc.)</w:t>
      </w:r>
    </w:p>
    <w:p w14:paraId="42A2B24D" w14:textId="4E80B54D" w:rsidR="00D40A44" w:rsidRPr="00E2016A" w:rsidRDefault="00D40A44" w:rsidP="00EF61B0">
      <w:pPr>
        <w:numPr>
          <w:ilvl w:val="0"/>
          <w:numId w:val="11"/>
        </w:numPr>
        <w:spacing w:before="240" w:after="120" w:line="240" w:lineRule="auto"/>
        <w:contextualSpacing/>
        <w:rPr>
          <w:rFonts w:asciiTheme="minorHAnsi" w:hAnsiTheme="minorHAnsi" w:cstheme="minorHAnsi"/>
          <w:bCs/>
          <w:szCs w:val="24"/>
          <w:u w:val="single"/>
        </w:rPr>
      </w:pPr>
      <w:r w:rsidRPr="00E2016A">
        <w:rPr>
          <w:rFonts w:asciiTheme="minorHAnsi" w:hAnsiTheme="minorHAnsi" w:cstheme="minorHAnsi"/>
          <w:bCs/>
          <w:szCs w:val="24"/>
        </w:rPr>
        <w:t>Hypothermia (temperature &lt;36 degrees Celsius) unresponsive to warming by radiant warmer/KMC)</w:t>
      </w:r>
    </w:p>
    <w:p w14:paraId="3AB83AD7" w14:textId="77777777" w:rsidR="008A3B16" w:rsidRPr="00E2016A" w:rsidRDefault="008A3B16" w:rsidP="00EF61B0">
      <w:pPr>
        <w:spacing w:before="240" w:after="120" w:line="240" w:lineRule="auto"/>
        <w:ind w:left="720"/>
        <w:contextualSpacing/>
        <w:rPr>
          <w:rFonts w:asciiTheme="minorHAnsi" w:hAnsiTheme="minorHAnsi" w:cstheme="minorHAnsi"/>
          <w:bCs/>
          <w:szCs w:val="24"/>
          <w:u w:val="single"/>
        </w:rPr>
      </w:pPr>
    </w:p>
    <w:p w14:paraId="769F1274" w14:textId="77777777" w:rsidR="00D40A44" w:rsidRPr="00E2016A" w:rsidRDefault="00D40A44" w:rsidP="00EF61B0">
      <w:pPr>
        <w:spacing w:before="240" w:after="120"/>
        <w:contextualSpacing/>
        <w:rPr>
          <w:rFonts w:asciiTheme="minorHAnsi" w:hAnsiTheme="minorHAnsi" w:cstheme="minorHAnsi"/>
          <w:bCs/>
          <w:szCs w:val="24"/>
        </w:rPr>
      </w:pPr>
      <w:r w:rsidRPr="00E2016A">
        <w:rPr>
          <w:rFonts w:asciiTheme="minorHAnsi" w:hAnsiTheme="minorHAnsi" w:cstheme="minorHAnsi"/>
          <w:bCs/>
          <w:szCs w:val="24"/>
        </w:rPr>
        <w:t>(according to the Neonatal Protocols of University Teaching Hospital, Lusaka, Zambia and approved by co-investigators at KLE Academy of Higher Education and Research, JNMC, Belagavi, Karnataka, India)</w:t>
      </w:r>
    </w:p>
    <w:p w14:paraId="4F93EE37" w14:textId="77777777" w:rsidR="00D40A44" w:rsidRPr="00E2016A" w:rsidRDefault="00D40A44" w:rsidP="00EF61B0">
      <w:pPr>
        <w:spacing w:before="240" w:after="120"/>
        <w:contextualSpacing/>
        <w:rPr>
          <w:rFonts w:asciiTheme="minorHAnsi" w:hAnsiTheme="minorHAnsi" w:cstheme="minorHAnsi"/>
          <w:bCs/>
          <w:szCs w:val="24"/>
        </w:rPr>
      </w:pPr>
    </w:p>
    <w:p w14:paraId="79269A67" w14:textId="77777777" w:rsidR="00D40A44" w:rsidRPr="00E2016A" w:rsidRDefault="00D40A44" w:rsidP="00EF61B0">
      <w:pPr>
        <w:spacing w:before="240" w:after="120"/>
        <w:contextualSpacing/>
        <w:rPr>
          <w:rFonts w:asciiTheme="minorHAnsi" w:hAnsiTheme="minorHAnsi" w:cstheme="minorHAnsi"/>
          <w:bCs/>
          <w:szCs w:val="24"/>
        </w:rPr>
      </w:pPr>
    </w:p>
    <w:p w14:paraId="293017C2" w14:textId="77777777" w:rsidR="00367D32" w:rsidRPr="00E2016A" w:rsidRDefault="00367D32" w:rsidP="00EF61B0">
      <w:pPr>
        <w:spacing w:before="240" w:after="120"/>
        <w:contextualSpacing/>
        <w:rPr>
          <w:rFonts w:asciiTheme="minorHAnsi" w:hAnsiTheme="minorHAnsi" w:cstheme="minorHAnsi"/>
          <w:bCs/>
          <w:szCs w:val="24"/>
        </w:rPr>
      </w:pPr>
    </w:p>
    <w:sectPr w:rsidR="00367D32" w:rsidRPr="00E2016A" w:rsidSect="006B0AB6">
      <w:headerReference w:type="default" r:id="rId24"/>
      <w:footerReference w:type="default" r:id="rId25"/>
      <w:footerReference w:type="first" r:id="rId26"/>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97FEB" w14:textId="77777777" w:rsidR="00327A7E" w:rsidRDefault="00327A7E" w:rsidP="00C75E63">
      <w:pPr>
        <w:spacing w:after="0" w:line="240" w:lineRule="auto"/>
      </w:pPr>
      <w:r>
        <w:separator/>
      </w:r>
    </w:p>
  </w:endnote>
  <w:endnote w:type="continuationSeparator" w:id="0">
    <w:p w14:paraId="71A1B7C4" w14:textId="77777777" w:rsidR="00327A7E" w:rsidRDefault="00327A7E" w:rsidP="00C75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28282"/>
      <w:docPartObj>
        <w:docPartGallery w:val="Page Numbers (Bottom of Page)"/>
        <w:docPartUnique/>
      </w:docPartObj>
    </w:sdtPr>
    <w:sdtEndPr/>
    <w:sdtContent>
      <w:sdt>
        <w:sdtPr>
          <w:id w:val="98381352"/>
          <w:docPartObj>
            <w:docPartGallery w:val="Page Numbers (Top of Page)"/>
            <w:docPartUnique/>
          </w:docPartObj>
        </w:sdtPr>
        <w:sdtEndPr/>
        <w:sdtContent>
          <w:p w14:paraId="214309B7" w14:textId="597C3B83" w:rsidR="00E2016A" w:rsidRPr="003A4FB8" w:rsidRDefault="00E2016A" w:rsidP="003A4FB8">
            <w:pPr>
              <w:pStyle w:val="Footer"/>
              <w:jc w:val="right"/>
              <w:rPr>
                <w:rFonts w:cs="Arial"/>
                <w:sz w:val="20"/>
                <w:szCs w:val="20"/>
              </w:rPr>
            </w:pPr>
            <w:r>
              <w:rPr>
                <w:rFonts w:cs="Arial"/>
                <w:sz w:val="20"/>
                <w:szCs w:val="20"/>
              </w:rPr>
              <w:t xml:space="preserve">Statistical </w:t>
            </w:r>
            <w:r w:rsidRPr="003A4FB8">
              <w:rPr>
                <w:rFonts w:cs="Arial"/>
                <w:sz w:val="20"/>
                <w:szCs w:val="20"/>
              </w:rPr>
              <w:t>Analysis Plan v</w:t>
            </w:r>
            <w:r>
              <w:rPr>
                <w:rFonts w:cs="Arial"/>
                <w:sz w:val="20"/>
                <w:szCs w:val="20"/>
              </w:rPr>
              <w:t>0.1 2020_03_20</w:t>
            </w:r>
            <w:r w:rsidRPr="003A4FB8">
              <w:rPr>
                <w:rFonts w:cs="Arial"/>
                <w:sz w:val="20"/>
                <w:szCs w:val="20"/>
              </w:rPr>
              <w:tab/>
            </w:r>
            <w:r w:rsidRPr="003A4FB8">
              <w:rPr>
                <w:rFonts w:cs="Arial"/>
                <w:sz w:val="20"/>
                <w:szCs w:val="20"/>
              </w:rPr>
              <w:tab/>
              <w:t xml:space="preserve">Page </w:t>
            </w:r>
            <w:r w:rsidRPr="003A4FB8">
              <w:rPr>
                <w:rFonts w:cs="Arial"/>
                <w:sz w:val="20"/>
                <w:szCs w:val="20"/>
              </w:rPr>
              <w:fldChar w:fldCharType="begin"/>
            </w:r>
            <w:r w:rsidRPr="003A4FB8">
              <w:rPr>
                <w:rFonts w:cs="Arial"/>
                <w:sz w:val="20"/>
                <w:szCs w:val="20"/>
              </w:rPr>
              <w:instrText xml:space="preserve"> PAGE </w:instrText>
            </w:r>
            <w:r w:rsidRPr="003A4FB8">
              <w:rPr>
                <w:rFonts w:cs="Arial"/>
                <w:sz w:val="20"/>
                <w:szCs w:val="20"/>
              </w:rPr>
              <w:fldChar w:fldCharType="separate"/>
            </w:r>
            <w:r>
              <w:rPr>
                <w:rFonts w:cs="Arial"/>
                <w:noProof/>
                <w:sz w:val="20"/>
                <w:szCs w:val="20"/>
              </w:rPr>
              <w:t>8</w:t>
            </w:r>
            <w:r w:rsidRPr="003A4FB8">
              <w:rPr>
                <w:rFonts w:cs="Arial"/>
                <w:sz w:val="20"/>
                <w:szCs w:val="20"/>
              </w:rPr>
              <w:fldChar w:fldCharType="end"/>
            </w:r>
            <w:r w:rsidRPr="003A4FB8">
              <w:rPr>
                <w:rFonts w:cs="Arial"/>
                <w:sz w:val="20"/>
                <w:szCs w:val="20"/>
              </w:rPr>
              <w:t xml:space="preserve"> of </w:t>
            </w:r>
            <w:r w:rsidRPr="003A4FB8">
              <w:rPr>
                <w:rFonts w:cs="Arial"/>
                <w:sz w:val="20"/>
                <w:szCs w:val="20"/>
              </w:rPr>
              <w:fldChar w:fldCharType="begin"/>
            </w:r>
            <w:r w:rsidRPr="003A4FB8">
              <w:rPr>
                <w:rFonts w:cs="Arial"/>
                <w:sz w:val="20"/>
                <w:szCs w:val="20"/>
              </w:rPr>
              <w:instrText xml:space="preserve"> NUMPAGES  </w:instrText>
            </w:r>
            <w:r w:rsidRPr="003A4FB8">
              <w:rPr>
                <w:rFonts w:cs="Arial"/>
                <w:sz w:val="20"/>
                <w:szCs w:val="20"/>
              </w:rPr>
              <w:fldChar w:fldCharType="separate"/>
            </w:r>
            <w:r>
              <w:rPr>
                <w:rFonts w:cs="Arial"/>
                <w:noProof/>
                <w:sz w:val="20"/>
                <w:szCs w:val="20"/>
              </w:rPr>
              <w:t>8</w:t>
            </w:r>
            <w:r w:rsidRPr="003A4FB8">
              <w:rPr>
                <w:rFonts w:cs="Arial"/>
                <w:sz w:val="20"/>
                <w:szCs w:val="20"/>
              </w:rPr>
              <w:fldChar w:fldCharType="end"/>
            </w:r>
            <w:r w:rsidRPr="001050B1">
              <w:rPr>
                <w:b/>
                <w:szCs w:val="24"/>
              </w:rPr>
              <w:tab/>
            </w:r>
            <w:r>
              <w:rPr>
                <w:b/>
                <w:szCs w:val="24"/>
              </w:rPr>
              <w:tab/>
            </w:r>
            <w:r>
              <w:rPr>
                <w:b/>
                <w:szCs w:val="24"/>
              </w:rPr>
              <w:tab/>
            </w:r>
            <w:r>
              <w:rPr>
                <w:b/>
                <w:szCs w:val="24"/>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5AB04" w14:textId="77777777" w:rsidR="00E2016A" w:rsidRDefault="00E2016A" w:rsidP="003A4FB8"/>
  <w:sdt>
    <w:sdtPr>
      <w:id w:val="-466272503"/>
      <w:docPartObj>
        <w:docPartGallery w:val="Page Numbers (Bottom of Page)"/>
        <w:docPartUnique/>
      </w:docPartObj>
    </w:sdtPr>
    <w:sdtEndPr/>
    <w:sdtContent>
      <w:sdt>
        <w:sdtPr>
          <w:id w:val="-1860809768"/>
          <w:docPartObj>
            <w:docPartGallery w:val="Page Numbers (Top of Page)"/>
            <w:docPartUnique/>
          </w:docPartObj>
        </w:sdtPr>
        <w:sdtEndPr/>
        <w:sdtContent>
          <w:p w14:paraId="42AE8840" w14:textId="7AA13A6C" w:rsidR="00E2016A" w:rsidRPr="003A4FB8" w:rsidRDefault="00E2016A" w:rsidP="003A4FB8">
            <w:pPr>
              <w:pStyle w:val="Footer"/>
              <w:jc w:val="right"/>
              <w:rPr>
                <w:rFonts w:cs="Arial"/>
                <w:sz w:val="20"/>
                <w:szCs w:val="20"/>
              </w:rPr>
            </w:pPr>
            <w:r w:rsidRPr="003A4FB8">
              <w:rPr>
                <w:rFonts w:cs="Arial"/>
                <w:sz w:val="20"/>
                <w:szCs w:val="20"/>
              </w:rPr>
              <w:t>Statistical Analysis Plan v</w:t>
            </w:r>
            <w:r w:rsidR="0011774C">
              <w:rPr>
                <w:rFonts w:cs="Arial"/>
                <w:sz w:val="20"/>
                <w:szCs w:val="20"/>
              </w:rPr>
              <w:t>1.0</w:t>
            </w:r>
            <w:r w:rsidRPr="003A4FB8">
              <w:rPr>
                <w:rFonts w:cs="Arial"/>
                <w:sz w:val="20"/>
                <w:szCs w:val="20"/>
              </w:rPr>
              <w:t xml:space="preserve"> </w:t>
            </w:r>
            <w:r>
              <w:rPr>
                <w:rFonts w:cs="Arial"/>
                <w:sz w:val="20"/>
                <w:szCs w:val="20"/>
              </w:rPr>
              <w:t>2</w:t>
            </w:r>
            <w:r w:rsidR="002F78A1">
              <w:rPr>
                <w:rFonts w:cs="Arial"/>
                <w:sz w:val="20"/>
                <w:szCs w:val="20"/>
              </w:rPr>
              <w:t>9</w:t>
            </w:r>
            <w:r>
              <w:rPr>
                <w:rFonts w:cs="Arial"/>
                <w:sz w:val="20"/>
                <w:szCs w:val="20"/>
              </w:rPr>
              <w:t xml:space="preserve"> J</w:t>
            </w:r>
            <w:r w:rsidR="0011774C">
              <w:rPr>
                <w:rFonts w:cs="Arial"/>
                <w:sz w:val="20"/>
                <w:szCs w:val="20"/>
              </w:rPr>
              <w:t>uly</w:t>
            </w:r>
            <w:r>
              <w:rPr>
                <w:rFonts w:cs="Arial"/>
                <w:sz w:val="20"/>
                <w:szCs w:val="20"/>
              </w:rPr>
              <w:t xml:space="preserve"> 2020</w:t>
            </w:r>
            <w:r w:rsidRPr="003A4FB8">
              <w:rPr>
                <w:rFonts w:cs="Arial"/>
                <w:sz w:val="20"/>
                <w:szCs w:val="20"/>
              </w:rPr>
              <w:tab/>
            </w:r>
            <w:r w:rsidRPr="003A4FB8">
              <w:rPr>
                <w:rFonts w:cs="Arial"/>
                <w:sz w:val="20"/>
                <w:szCs w:val="20"/>
              </w:rPr>
              <w:tab/>
              <w:t xml:space="preserve">Page </w:t>
            </w:r>
            <w:r w:rsidRPr="003A4FB8">
              <w:rPr>
                <w:rFonts w:cs="Arial"/>
                <w:sz w:val="20"/>
                <w:szCs w:val="20"/>
              </w:rPr>
              <w:fldChar w:fldCharType="begin"/>
            </w:r>
            <w:r w:rsidRPr="003A4FB8">
              <w:rPr>
                <w:rFonts w:cs="Arial"/>
                <w:sz w:val="20"/>
                <w:szCs w:val="20"/>
              </w:rPr>
              <w:instrText xml:space="preserve"> PAGE </w:instrText>
            </w:r>
            <w:r w:rsidRPr="003A4FB8">
              <w:rPr>
                <w:rFonts w:cs="Arial"/>
                <w:sz w:val="20"/>
                <w:szCs w:val="20"/>
              </w:rPr>
              <w:fldChar w:fldCharType="separate"/>
            </w:r>
            <w:r>
              <w:rPr>
                <w:rFonts w:cs="Arial"/>
                <w:noProof/>
                <w:sz w:val="20"/>
                <w:szCs w:val="20"/>
              </w:rPr>
              <w:t>1</w:t>
            </w:r>
            <w:r w:rsidRPr="003A4FB8">
              <w:rPr>
                <w:rFonts w:cs="Arial"/>
                <w:sz w:val="20"/>
                <w:szCs w:val="20"/>
              </w:rPr>
              <w:fldChar w:fldCharType="end"/>
            </w:r>
            <w:r w:rsidRPr="003A4FB8">
              <w:rPr>
                <w:rFonts w:cs="Arial"/>
                <w:sz w:val="20"/>
                <w:szCs w:val="20"/>
              </w:rPr>
              <w:t xml:space="preserve"> of </w:t>
            </w:r>
            <w:r w:rsidRPr="003A4FB8">
              <w:rPr>
                <w:rFonts w:cs="Arial"/>
                <w:sz w:val="20"/>
                <w:szCs w:val="20"/>
              </w:rPr>
              <w:fldChar w:fldCharType="begin"/>
            </w:r>
            <w:r w:rsidRPr="003A4FB8">
              <w:rPr>
                <w:rFonts w:cs="Arial"/>
                <w:sz w:val="20"/>
                <w:szCs w:val="20"/>
              </w:rPr>
              <w:instrText xml:space="preserve"> NUMPAGES  </w:instrText>
            </w:r>
            <w:r w:rsidRPr="003A4FB8">
              <w:rPr>
                <w:rFonts w:cs="Arial"/>
                <w:sz w:val="20"/>
                <w:szCs w:val="20"/>
              </w:rPr>
              <w:fldChar w:fldCharType="separate"/>
            </w:r>
            <w:r>
              <w:rPr>
                <w:rFonts w:cs="Arial"/>
                <w:noProof/>
                <w:sz w:val="20"/>
                <w:szCs w:val="20"/>
              </w:rPr>
              <w:t>8</w:t>
            </w:r>
            <w:r w:rsidRPr="003A4FB8">
              <w:rPr>
                <w:rFonts w:cs="Arial"/>
                <w:sz w:val="20"/>
                <w:szCs w:val="20"/>
              </w:rPr>
              <w:fldChar w:fldCharType="end"/>
            </w:r>
            <w:r w:rsidRPr="001050B1">
              <w:rPr>
                <w:b/>
                <w:szCs w:val="24"/>
              </w:rPr>
              <w:tab/>
            </w:r>
            <w:r>
              <w:rPr>
                <w:b/>
                <w:szCs w:val="24"/>
              </w:rPr>
              <w:tab/>
            </w:r>
            <w:r>
              <w:rPr>
                <w:b/>
                <w:szCs w:val="24"/>
              </w:rPr>
              <w:tab/>
            </w:r>
            <w:r>
              <w:rPr>
                <w:b/>
                <w:szCs w:val="2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2D429" w14:textId="77777777" w:rsidR="00327A7E" w:rsidRDefault="00327A7E" w:rsidP="00C75E63">
      <w:pPr>
        <w:spacing w:after="0" w:line="240" w:lineRule="auto"/>
      </w:pPr>
      <w:r>
        <w:separator/>
      </w:r>
    </w:p>
  </w:footnote>
  <w:footnote w:type="continuationSeparator" w:id="0">
    <w:p w14:paraId="6B381B97" w14:textId="77777777" w:rsidR="00327A7E" w:rsidRDefault="00327A7E" w:rsidP="00C75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52117" w14:textId="214E178D" w:rsidR="00E2016A" w:rsidRPr="006B66D8" w:rsidRDefault="00E2016A">
    <w:pPr>
      <w:pStyle w:val="Header"/>
      <w:rPr>
        <w:rFonts w:asciiTheme="minorHAnsi" w:hAnsiTheme="minorHAnsi" w:cstheme="minorHAnsi"/>
      </w:rPr>
    </w:pPr>
    <w:r w:rsidRPr="006B66D8">
      <w:rPr>
        <w:rFonts w:asciiTheme="minorHAnsi" w:hAnsiTheme="minorHAnsi" w:cstheme="minorHAnsi"/>
        <w:sz w:val="18"/>
      </w:rPr>
      <w:t>CRADLE 4 Timing of delivery in late-preterm preeclampsia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63D02"/>
    <w:multiLevelType w:val="hybridMultilevel"/>
    <w:tmpl w:val="8E4EB4D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AAE"/>
    <w:multiLevelType w:val="hybridMultilevel"/>
    <w:tmpl w:val="C0D89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96F7F"/>
    <w:multiLevelType w:val="hybridMultilevel"/>
    <w:tmpl w:val="6A6C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A0602"/>
    <w:multiLevelType w:val="hybridMultilevel"/>
    <w:tmpl w:val="5940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77F3"/>
    <w:multiLevelType w:val="hybridMultilevel"/>
    <w:tmpl w:val="251E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20F3A"/>
    <w:multiLevelType w:val="hybridMultilevel"/>
    <w:tmpl w:val="B33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8B723C"/>
    <w:multiLevelType w:val="hybridMultilevel"/>
    <w:tmpl w:val="75C4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755A22"/>
    <w:multiLevelType w:val="hybridMultilevel"/>
    <w:tmpl w:val="43928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3500D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94A607F"/>
    <w:multiLevelType w:val="hybridMultilevel"/>
    <w:tmpl w:val="7E782D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F078D"/>
    <w:multiLevelType w:val="hybridMultilevel"/>
    <w:tmpl w:val="DCEA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662BD3"/>
    <w:multiLevelType w:val="hybridMultilevel"/>
    <w:tmpl w:val="D4C0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346047"/>
    <w:multiLevelType w:val="hybridMultilevel"/>
    <w:tmpl w:val="409A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1FB6A1A"/>
    <w:multiLevelType w:val="hybridMultilevel"/>
    <w:tmpl w:val="6186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743086"/>
    <w:multiLevelType w:val="hybridMultilevel"/>
    <w:tmpl w:val="A230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B4EF1"/>
    <w:multiLevelType w:val="hybridMultilevel"/>
    <w:tmpl w:val="7DBC3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12"/>
  </w:num>
  <w:num w:numId="5">
    <w:abstractNumId w:val="4"/>
  </w:num>
  <w:num w:numId="6">
    <w:abstractNumId w:val="3"/>
  </w:num>
  <w:num w:numId="7">
    <w:abstractNumId w:val="1"/>
  </w:num>
  <w:num w:numId="8">
    <w:abstractNumId w:val="6"/>
  </w:num>
  <w:num w:numId="9">
    <w:abstractNumId w:val="15"/>
  </w:num>
  <w:num w:numId="10">
    <w:abstractNumId w:val="10"/>
  </w:num>
  <w:num w:numId="11">
    <w:abstractNumId w:val="14"/>
  </w:num>
  <w:num w:numId="12">
    <w:abstractNumId w:val="13"/>
  </w:num>
  <w:num w:numId="13">
    <w:abstractNumId w:val="8"/>
  </w:num>
  <w:num w:numId="14">
    <w:abstractNumId w:val="16"/>
  </w:num>
  <w:num w:numId="15">
    <w:abstractNumId w:val="11"/>
  </w:num>
  <w:num w:numId="16">
    <w:abstractNumId w:val="5"/>
  </w:num>
  <w:num w:numId="1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B4"/>
    <w:rsid w:val="00010104"/>
    <w:rsid w:val="00014280"/>
    <w:rsid w:val="000150B4"/>
    <w:rsid w:val="000164D6"/>
    <w:rsid w:val="000203B5"/>
    <w:rsid w:val="00022F63"/>
    <w:rsid w:val="00023BA1"/>
    <w:rsid w:val="00030582"/>
    <w:rsid w:val="00033875"/>
    <w:rsid w:val="00036375"/>
    <w:rsid w:val="0004273D"/>
    <w:rsid w:val="000514D7"/>
    <w:rsid w:val="00055447"/>
    <w:rsid w:val="00062DD6"/>
    <w:rsid w:val="000637BC"/>
    <w:rsid w:val="00067446"/>
    <w:rsid w:val="00080D73"/>
    <w:rsid w:val="00081263"/>
    <w:rsid w:val="00083041"/>
    <w:rsid w:val="00085A25"/>
    <w:rsid w:val="00093E3C"/>
    <w:rsid w:val="000A0558"/>
    <w:rsid w:val="000A5CFC"/>
    <w:rsid w:val="000A6129"/>
    <w:rsid w:val="000B6E0A"/>
    <w:rsid w:val="000C7304"/>
    <w:rsid w:val="000D15D9"/>
    <w:rsid w:val="000D5921"/>
    <w:rsid w:val="000E0A86"/>
    <w:rsid w:val="000F29A2"/>
    <w:rsid w:val="000F5A9E"/>
    <w:rsid w:val="000F7549"/>
    <w:rsid w:val="0010249C"/>
    <w:rsid w:val="00102E07"/>
    <w:rsid w:val="00103859"/>
    <w:rsid w:val="00103F7D"/>
    <w:rsid w:val="001050B1"/>
    <w:rsid w:val="00113DD9"/>
    <w:rsid w:val="0011774C"/>
    <w:rsid w:val="001215AB"/>
    <w:rsid w:val="001329FE"/>
    <w:rsid w:val="001338DB"/>
    <w:rsid w:val="001379B3"/>
    <w:rsid w:val="00143D33"/>
    <w:rsid w:val="00152438"/>
    <w:rsid w:val="00154644"/>
    <w:rsid w:val="001577C5"/>
    <w:rsid w:val="001609A0"/>
    <w:rsid w:val="00163CE4"/>
    <w:rsid w:val="00166C46"/>
    <w:rsid w:val="001727C6"/>
    <w:rsid w:val="00175A1D"/>
    <w:rsid w:val="001763CC"/>
    <w:rsid w:val="00176EB6"/>
    <w:rsid w:val="00180C9C"/>
    <w:rsid w:val="00181B8A"/>
    <w:rsid w:val="001839ED"/>
    <w:rsid w:val="00184162"/>
    <w:rsid w:val="00185315"/>
    <w:rsid w:val="00193521"/>
    <w:rsid w:val="00195B94"/>
    <w:rsid w:val="001A2DA1"/>
    <w:rsid w:val="001C25E7"/>
    <w:rsid w:val="001C3C93"/>
    <w:rsid w:val="001C5248"/>
    <w:rsid w:val="001C5D65"/>
    <w:rsid w:val="001D1115"/>
    <w:rsid w:val="001D43F6"/>
    <w:rsid w:val="001D65F3"/>
    <w:rsid w:val="001D7902"/>
    <w:rsid w:val="001E331C"/>
    <w:rsid w:val="001E3FC6"/>
    <w:rsid w:val="001E45EE"/>
    <w:rsid w:val="001E5225"/>
    <w:rsid w:val="001E781D"/>
    <w:rsid w:val="0020535B"/>
    <w:rsid w:val="002079F8"/>
    <w:rsid w:val="002223D6"/>
    <w:rsid w:val="00223081"/>
    <w:rsid w:val="00231F52"/>
    <w:rsid w:val="00240F10"/>
    <w:rsid w:val="00245E42"/>
    <w:rsid w:val="00245ED6"/>
    <w:rsid w:val="00251426"/>
    <w:rsid w:val="00257753"/>
    <w:rsid w:val="002755FA"/>
    <w:rsid w:val="00285B14"/>
    <w:rsid w:val="00290504"/>
    <w:rsid w:val="00296048"/>
    <w:rsid w:val="002979BF"/>
    <w:rsid w:val="002A3209"/>
    <w:rsid w:val="002B3536"/>
    <w:rsid w:val="002B7F75"/>
    <w:rsid w:val="002C03DA"/>
    <w:rsid w:val="002D1911"/>
    <w:rsid w:val="002D2EC4"/>
    <w:rsid w:val="002E570C"/>
    <w:rsid w:val="002E6E9F"/>
    <w:rsid w:val="002E7C10"/>
    <w:rsid w:val="002F1E64"/>
    <w:rsid w:val="002F5209"/>
    <w:rsid w:val="002F5F2C"/>
    <w:rsid w:val="002F78A1"/>
    <w:rsid w:val="0030065C"/>
    <w:rsid w:val="003123DC"/>
    <w:rsid w:val="003152B2"/>
    <w:rsid w:val="003212FF"/>
    <w:rsid w:val="00323DE5"/>
    <w:rsid w:val="00327A7E"/>
    <w:rsid w:val="0035121C"/>
    <w:rsid w:val="00351DC7"/>
    <w:rsid w:val="00352DAD"/>
    <w:rsid w:val="00357356"/>
    <w:rsid w:val="00361F0E"/>
    <w:rsid w:val="0036657C"/>
    <w:rsid w:val="00367D32"/>
    <w:rsid w:val="00370455"/>
    <w:rsid w:val="00377383"/>
    <w:rsid w:val="00377ED7"/>
    <w:rsid w:val="0038136F"/>
    <w:rsid w:val="0038213E"/>
    <w:rsid w:val="00387A63"/>
    <w:rsid w:val="00390CC7"/>
    <w:rsid w:val="00391ADF"/>
    <w:rsid w:val="003920DB"/>
    <w:rsid w:val="00392E61"/>
    <w:rsid w:val="003A12DD"/>
    <w:rsid w:val="003A2F9A"/>
    <w:rsid w:val="003A4FB8"/>
    <w:rsid w:val="003B016C"/>
    <w:rsid w:val="003B1C33"/>
    <w:rsid w:val="003B68B7"/>
    <w:rsid w:val="003C2EC9"/>
    <w:rsid w:val="003D0FDE"/>
    <w:rsid w:val="003D302A"/>
    <w:rsid w:val="003E12ED"/>
    <w:rsid w:val="003E1AF9"/>
    <w:rsid w:val="003E2C39"/>
    <w:rsid w:val="0040395D"/>
    <w:rsid w:val="004064F9"/>
    <w:rsid w:val="00411B8C"/>
    <w:rsid w:val="00412229"/>
    <w:rsid w:val="004233B0"/>
    <w:rsid w:val="00435895"/>
    <w:rsid w:val="00435C5D"/>
    <w:rsid w:val="00440766"/>
    <w:rsid w:val="0044076C"/>
    <w:rsid w:val="0044335A"/>
    <w:rsid w:val="00444E5B"/>
    <w:rsid w:val="0044563B"/>
    <w:rsid w:val="00446BE2"/>
    <w:rsid w:val="00465EB7"/>
    <w:rsid w:val="0046680C"/>
    <w:rsid w:val="0046726A"/>
    <w:rsid w:val="0046744E"/>
    <w:rsid w:val="00474293"/>
    <w:rsid w:val="00475DA6"/>
    <w:rsid w:val="00480614"/>
    <w:rsid w:val="00481A4B"/>
    <w:rsid w:val="0048591D"/>
    <w:rsid w:val="004916C8"/>
    <w:rsid w:val="0049345B"/>
    <w:rsid w:val="00494032"/>
    <w:rsid w:val="004A0D10"/>
    <w:rsid w:val="004A3321"/>
    <w:rsid w:val="004A4D7C"/>
    <w:rsid w:val="004A6624"/>
    <w:rsid w:val="004B0BF5"/>
    <w:rsid w:val="004B248E"/>
    <w:rsid w:val="004B2EF3"/>
    <w:rsid w:val="004B73EE"/>
    <w:rsid w:val="004C06E2"/>
    <w:rsid w:val="004C0BBE"/>
    <w:rsid w:val="004C0E56"/>
    <w:rsid w:val="004C5724"/>
    <w:rsid w:val="004C79BB"/>
    <w:rsid w:val="004D6C7D"/>
    <w:rsid w:val="004E1034"/>
    <w:rsid w:val="004E161E"/>
    <w:rsid w:val="004E3502"/>
    <w:rsid w:val="004E38B8"/>
    <w:rsid w:val="004E740F"/>
    <w:rsid w:val="004F04C7"/>
    <w:rsid w:val="004F2840"/>
    <w:rsid w:val="0050545A"/>
    <w:rsid w:val="00505DE1"/>
    <w:rsid w:val="00507B5F"/>
    <w:rsid w:val="00515A91"/>
    <w:rsid w:val="005160D3"/>
    <w:rsid w:val="00522AC7"/>
    <w:rsid w:val="00523B3C"/>
    <w:rsid w:val="00524F7C"/>
    <w:rsid w:val="0053002A"/>
    <w:rsid w:val="0053243D"/>
    <w:rsid w:val="0053334A"/>
    <w:rsid w:val="0053475B"/>
    <w:rsid w:val="00543256"/>
    <w:rsid w:val="005432D3"/>
    <w:rsid w:val="00545211"/>
    <w:rsid w:val="00545774"/>
    <w:rsid w:val="00551716"/>
    <w:rsid w:val="00554E24"/>
    <w:rsid w:val="005569F6"/>
    <w:rsid w:val="00566EF9"/>
    <w:rsid w:val="00567300"/>
    <w:rsid w:val="00567845"/>
    <w:rsid w:val="00571F4D"/>
    <w:rsid w:val="005730CC"/>
    <w:rsid w:val="00576C53"/>
    <w:rsid w:val="00585BB1"/>
    <w:rsid w:val="00592965"/>
    <w:rsid w:val="005939F9"/>
    <w:rsid w:val="005976F7"/>
    <w:rsid w:val="005A4B83"/>
    <w:rsid w:val="005B1591"/>
    <w:rsid w:val="005B3275"/>
    <w:rsid w:val="005B3330"/>
    <w:rsid w:val="005B48C1"/>
    <w:rsid w:val="005B4FA7"/>
    <w:rsid w:val="005B5204"/>
    <w:rsid w:val="005C063D"/>
    <w:rsid w:val="005C2226"/>
    <w:rsid w:val="005C2F43"/>
    <w:rsid w:val="005C41E7"/>
    <w:rsid w:val="005D5106"/>
    <w:rsid w:val="005E2918"/>
    <w:rsid w:val="005F227A"/>
    <w:rsid w:val="005F74C1"/>
    <w:rsid w:val="006048C1"/>
    <w:rsid w:val="006072C3"/>
    <w:rsid w:val="0061098F"/>
    <w:rsid w:val="00611B0B"/>
    <w:rsid w:val="006120C1"/>
    <w:rsid w:val="006177A5"/>
    <w:rsid w:val="0062372E"/>
    <w:rsid w:val="00624922"/>
    <w:rsid w:val="0062779A"/>
    <w:rsid w:val="00630E92"/>
    <w:rsid w:val="00633C0B"/>
    <w:rsid w:val="00640961"/>
    <w:rsid w:val="00642ABF"/>
    <w:rsid w:val="006501CA"/>
    <w:rsid w:val="0065226A"/>
    <w:rsid w:val="00652414"/>
    <w:rsid w:val="00653B74"/>
    <w:rsid w:val="006567C9"/>
    <w:rsid w:val="00661C48"/>
    <w:rsid w:val="00663BE8"/>
    <w:rsid w:val="0068513D"/>
    <w:rsid w:val="00685AA5"/>
    <w:rsid w:val="006965DC"/>
    <w:rsid w:val="006A33FD"/>
    <w:rsid w:val="006A4B9E"/>
    <w:rsid w:val="006A4D86"/>
    <w:rsid w:val="006A7113"/>
    <w:rsid w:val="006B0AB6"/>
    <w:rsid w:val="006B66D8"/>
    <w:rsid w:val="006C1383"/>
    <w:rsid w:val="006D4E4E"/>
    <w:rsid w:val="006D678E"/>
    <w:rsid w:val="006E2E3C"/>
    <w:rsid w:val="006E7993"/>
    <w:rsid w:val="006F68E3"/>
    <w:rsid w:val="00700C91"/>
    <w:rsid w:val="00701C48"/>
    <w:rsid w:val="00704A03"/>
    <w:rsid w:val="00706B3E"/>
    <w:rsid w:val="00712E7B"/>
    <w:rsid w:val="00722F24"/>
    <w:rsid w:val="00726DB1"/>
    <w:rsid w:val="00730CC1"/>
    <w:rsid w:val="00732888"/>
    <w:rsid w:val="007359A0"/>
    <w:rsid w:val="00736FC6"/>
    <w:rsid w:val="007406BE"/>
    <w:rsid w:val="00746666"/>
    <w:rsid w:val="00750168"/>
    <w:rsid w:val="00752FB4"/>
    <w:rsid w:val="007551AA"/>
    <w:rsid w:val="007567B4"/>
    <w:rsid w:val="00762703"/>
    <w:rsid w:val="00764113"/>
    <w:rsid w:val="007665B8"/>
    <w:rsid w:val="00766682"/>
    <w:rsid w:val="007679E9"/>
    <w:rsid w:val="00775EFC"/>
    <w:rsid w:val="00787773"/>
    <w:rsid w:val="00790097"/>
    <w:rsid w:val="00793549"/>
    <w:rsid w:val="00794240"/>
    <w:rsid w:val="007A22E7"/>
    <w:rsid w:val="007A52D9"/>
    <w:rsid w:val="007A6986"/>
    <w:rsid w:val="007A7FE3"/>
    <w:rsid w:val="007B3776"/>
    <w:rsid w:val="007B38C9"/>
    <w:rsid w:val="007B6CE1"/>
    <w:rsid w:val="007B7EC5"/>
    <w:rsid w:val="007C0516"/>
    <w:rsid w:val="007C64F6"/>
    <w:rsid w:val="007C7B07"/>
    <w:rsid w:val="007D0409"/>
    <w:rsid w:val="007D14D2"/>
    <w:rsid w:val="007D30ED"/>
    <w:rsid w:val="007D33E0"/>
    <w:rsid w:val="007D7266"/>
    <w:rsid w:val="007D7320"/>
    <w:rsid w:val="007D73A6"/>
    <w:rsid w:val="007E064D"/>
    <w:rsid w:val="007E1726"/>
    <w:rsid w:val="007F2EAE"/>
    <w:rsid w:val="007F3026"/>
    <w:rsid w:val="007F30E5"/>
    <w:rsid w:val="0080703E"/>
    <w:rsid w:val="00810ADE"/>
    <w:rsid w:val="008147B6"/>
    <w:rsid w:val="0081482A"/>
    <w:rsid w:val="008175B0"/>
    <w:rsid w:val="00823E5B"/>
    <w:rsid w:val="00830C05"/>
    <w:rsid w:val="00833B7A"/>
    <w:rsid w:val="00834A36"/>
    <w:rsid w:val="0083507F"/>
    <w:rsid w:val="00836732"/>
    <w:rsid w:val="00851061"/>
    <w:rsid w:val="008520D4"/>
    <w:rsid w:val="008520EC"/>
    <w:rsid w:val="00853293"/>
    <w:rsid w:val="00861ED9"/>
    <w:rsid w:val="00866B9C"/>
    <w:rsid w:val="00870811"/>
    <w:rsid w:val="0087374B"/>
    <w:rsid w:val="00873FB7"/>
    <w:rsid w:val="00880946"/>
    <w:rsid w:val="00885867"/>
    <w:rsid w:val="00891568"/>
    <w:rsid w:val="00891AF5"/>
    <w:rsid w:val="008A0324"/>
    <w:rsid w:val="008A0F40"/>
    <w:rsid w:val="008A2EB5"/>
    <w:rsid w:val="008A370F"/>
    <w:rsid w:val="008A3B16"/>
    <w:rsid w:val="008B7565"/>
    <w:rsid w:val="008C2D1D"/>
    <w:rsid w:val="008D17C3"/>
    <w:rsid w:val="008D323E"/>
    <w:rsid w:val="008D6082"/>
    <w:rsid w:val="008E018E"/>
    <w:rsid w:val="008E0F6B"/>
    <w:rsid w:val="008E19E5"/>
    <w:rsid w:val="008E45B2"/>
    <w:rsid w:val="008E6D91"/>
    <w:rsid w:val="008F1A6F"/>
    <w:rsid w:val="00911970"/>
    <w:rsid w:val="009212DC"/>
    <w:rsid w:val="00930906"/>
    <w:rsid w:val="00932263"/>
    <w:rsid w:val="00944CCE"/>
    <w:rsid w:val="00961A6E"/>
    <w:rsid w:val="00966027"/>
    <w:rsid w:val="009756C0"/>
    <w:rsid w:val="00984066"/>
    <w:rsid w:val="00986E77"/>
    <w:rsid w:val="00987F11"/>
    <w:rsid w:val="00990F87"/>
    <w:rsid w:val="00991CCB"/>
    <w:rsid w:val="00992ACB"/>
    <w:rsid w:val="009A33B4"/>
    <w:rsid w:val="009B174E"/>
    <w:rsid w:val="009B61D3"/>
    <w:rsid w:val="009C260B"/>
    <w:rsid w:val="009C363C"/>
    <w:rsid w:val="009D022E"/>
    <w:rsid w:val="009D0D5D"/>
    <w:rsid w:val="009D0EF5"/>
    <w:rsid w:val="009D31F0"/>
    <w:rsid w:val="009D54E1"/>
    <w:rsid w:val="009D696C"/>
    <w:rsid w:val="009D73A4"/>
    <w:rsid w:val="009E16CE"/>
    <w:rsid w:val="009E3B83"/>
    <w:rsid w:val="009E4246"/>
    <w:rsid w:val="009E5C2B"/>
    <w:rsid w:val="009E5D3F"/>
    <w:rsid w:val="009F19F1"/>
    <w:rsid w:val="009F6C5F"/>
    <w:rsid w:val="009F753E"/>
    <w:rsid w:val="00A0083B"/>
    <w:rsid w:val="00A10D99"/>
    <w:rsid w:val="00A12E73"/>
    <w:rsid w:val="00A16533"/>
    <w:rsid w:val="00A255E0"/>
    <w:rsid w:val="00A336C1"/>
    <w:rsid w:val="00A339AC"/>
    <w:rsid w:val="00A342C7"/>
    <w:rsid w:val="00A34C0A"/>
    <w:rsid w:val="00A3540C"/>
    <w:rsid w:val="00A41DAC"/>
    <w:rsid w:val="00A42287"/>
    <w:rsid w:val="00A42D27"/>
    <w:rsid w:val="00A431C5"/>
    <w:rsid w:val="00A47645"/>
    <w:rsid w:val="00A55CC0"/>
    <w:rsid w:val="00A62586"/>
    <w:rsid w:val="00A62E89"/>
    <w:rsid w:val="00A6459F"/>
    <w:rsid w:val="00A810AC"/>
    <w:rsid w:val="00A84545"/>
    <w:rsid w:val="00A855A6"/>
    <w:rsid w:val="00A85A70"/>
    <w:rsid w:val="00A877B5"/>
    <w:rsid w:val="00A87818"/>
    <w:rsid w:val="00A910C0"/>
    <w:rsid w:val="00AA1E5E"/>
    <w:rsid w:val="00AB507A"/>
    <w:rsid w:val="00AB5A80"/>
    <w:rsid w:val="00AC6865"/>
    <w:rsid w:val="00AD2096"/>
    <w:rsid w:val="00AD2E34"/>
    <w:rsid w:val="00AD40C7"/>
    <w:rsid w:val="00AD5F0E"/>
    <w:rsid w:val="00AD6A37"/>
    <w:rsid w:val="00AF24DF"/>
    <w:rsid w:val="00AF5849"/>
    <w:rsid w:val="00AF605E"/>
    <w:rsid w:val="00B01C1B"/>
    <w:rsid w:val="00B02789"/>
    <w:rsid w:val="00B1796A"/>
    <w:rsid w:val="00B26A52"/>
    <w:rsid w:val="00B34B9A"/>
    <w:rsid w:val="00B41BCD"/>
    <w:rsid w:val="00B473C0"/>
    <w:rsid w:val="00B52394"/>
    <w:rsid w:val="00B52FB9"/>
    <w:rsid w:val="00B56155"/>
    <w:rsid w:val="00B72FC9"/>
    <w:rsid w:val="00B81989"/>
    <w:rsid w:val="00B83DCD"/>
    <w:rsid w:val="00B840C1"/>
    <w:rsid w:val="00B84296"/>
    <w:rsid w:val="00B87483"/>
    <w:rsid w:val="00B95122"/>
    <w:rsid w:val="00B9703C"/>
    <w:rsid w:val="00B97605"/>
    <w:rsid w:val="00BA29F1"/>
    <w:rsid w:val="00BA5215"/>
    <w:rsid w:val="00BA52A0"/>
    <w:rsid w:val="00BA7961"/>
    <w:rsid w:val="00BB0FAF"/>
    <w:rsid w:val="00BB337B"/>
    <w:rsid w:val="00BB3DA4"/>
    <w:rsid w:val="00BB59A2"/>
    <w:rsid w:val="00BC5552"/>
    <w:rsid w:val="00BD273C"/>
    <w:rsid w:val="00BD7452"/>
    <w:rsid w:val="00BE1309"/>
    <w:rsid w:val="00BE5E52"/>
    <w:rsid w:val="00C01675"/>
    <w:rsid w:val="00C0182B"/>
    <w:rsid w:val="00C03472"/>
    <w:rsid w:val="00C11B5E"/>
    <w:rsid w:val="00C11C7B"/>
    <w:rsid w:val="00C1596C"/>
    <w:rsid w:val="00C17486"/>
    <w:rsid w:val="00C2189E"/>
    <w:rsid w:val="00C2442B"/>
    <w:rsid w:val="00C26997"/>
    <w:rsid w:val="00C26D9D"/>
    <w:rsid w:val="00C3193C"/>
    <w:rsid w:val="00C342EE"/>
    <w:rsid w:val="00C3498F"/>
    <w:rsid w:val="00C4434E"/>
    <w:rsid w:val="00C465A9"/>
    <w:rsid w:val="00C561F2"/>
    <w:rsid w:val="00C6606B"/>
    <w:rsid w:val="00C70909"/>
    <w:rsid w:val="00C74FF6"/>
    <w:rsid w:val="00C75E63"/>
    <w:rsid w:val="00C777C5"/>
    <w:rsid w:val="00C854E0"/>
    <w:rsid w:val="00C85643"/>
    <w:rsid w:val="00C918CE"/>
    <w:rsid w:val="00C932B3"/>
    <w:rsid w:val="00CA5D35"/>
    <w:rsid w:val="00CA7AA7"/>
    <w:rsid w:val="00CB247D"/>
    <w:rsid w:val="00CB2817"/>
    <w:rsid w:val="00CC1092"/>
    <w:rsid w:val="00CD5A1B"/>
    <w:rsid w:val="00CE0142"/>
    <w:rsid w:val="00CE06CB"/>
    <w:rsid w:val="00CE090A"/>
    <w:rsid w:val="00CF1A61"/>
    <w:rsid w:val="00CF1B59"/>
    <w:rsid w:val="00CF2606"/>
    <w:rsid w:val="00CF4425"/>
    <w:rsid w:val="00CF46CD"/>
    <w:rsid w:val="00D01619"/>
    <w:rsid w:val="00D075B1"/>
    <w:rsid w:val="00D13751"/>
    <w:rsid w:val="00D167DF"/>
    <w:rsid w:val="00D20B27"/>
    <w:rsid w:val="00D21DB1"/>
    <w:rsid w:val="00D22628"/>
    <w:rsid w:val="00D303FE"/>
    <w:rsid w:val="00D32134"/>
    <w:rsid w:val="00D35BD9"/>
    <w:rsid w:val="00D365DE"/>
    <w:rsid w:val="00D40A44"/>
    <w:rsid w:val="00D432FC"/>
    <w:rsid w:val="00D50001"/>
    <w:rsid w:val="00D72A5B"/>
    <w:rsid w:val="00D73AB0"/>
    <w:rsid w:val="00D7583F"/>
    <w:rsid w:val="00D8246C"/>
    <w:rsid w:val="00D833F8"/>
    <w:rsid w:val="00D910FF"/>
    <w:rsid w:val="00D96573"/>
    <w:rsid w:val="00DA5447"/>
    <w:rsid w:val="00DB6D0F"/>
    <w:rsid w:val="00DD07F6"/>
    <w:rsid w:val="00DD3343"/>
    <w:rsid w:val="00DD43AB"/>
    <w:rsid w:val="00DE11A5"/>
    <w:rsid w:val="00DE6EC1"/>
    <w:rsid w:val="00DE72D0"/>
    <w:rsid w:val="00DF0D52"/>
    <w:rsid w:val="00DF6AB8"/>
    <w:rsid w:val="00DF7AD3"/>
    <w:rsid w:val="00E004FA"/>
    <w:rsid w:val="00E02F3F"/>
    <w:rsid w:val="00E049F7"/>
    <w:rsid w:val="00E05F30"/>
    <w:rsid w:val="00E07FD9"/>
    <w:rsid w:val="00E11917"/>
    <w:rsid w:val="00E16DC8"/>
    <w:rsid w:val="00E2016A"/>
    <w:rsid w:val="00E32075"/>
    <w:rsid w:val="00E41570"/>
    <w:rsid w:val="00E416DF"/>
    <w:rsid w:val="00E43160"/>
    <w:rsid w:val="00E45E99"/>
    <w:rsid w:val="00E536D7"/>
    <w:rsid w:val="00E63440"/>
    <w:rsid w:val="00E71E71"/>
    <w:rsid w:val="00E76C77"/>
    <w:rsid w:val="00E80384"/>
    <w:rsid w:val="00E81E2D"/>
    <w:rsid w:val="00EA4FA9"/>
    <w:rsid w:val="00EB5BC1"/>
    <w:rsid w:val="00EB6EA2"/>
    <w:rsid w:val="00EB77AC"/>
    <w:rsid w:val="00EC3F78"/>
    <w:rsid w:val="00EC477B"/>
    <w:rsid w:val="00EC5032"/>
    <w:rsid w:val="00EC5C68"/>
    <w:rsid w:val="00EC75C6"/>
    <w:rsid w:val="00ED01B1"/>
    <w:rsid w:val="00ED07BD"/>
    <w:rsid w:val="00EE2E08"/>
    <w:rsid w:val="00EF61B0"/>
    <w:rsid w:val="00EF70E4"/>
    <w:rsid w:val="00F0122C"/>
    <w:rsid w:val="00F022A7"/>
    <w:rsid w:val="00F04EB6"/>
    <w:rsid w:val="00F129BD"/>
    <w:rsid w:val="00F16FDF"/>
    <w:rsid w:val="00F20109"/>
    <w:rsid w:val="00F21106"/>
    <w:rsid w:val="00F234BA"/>
    <w:rsid w:val="00F302ED"/>
    <w:rsid w:val="00F355EA"/>
    <w:rsid w:val="00F42FD4"/>
    <w:rsid w:val="00F43370"/>
    <w:rsid w:val="00F525AC"/>
    <w:rsid w:val="00F53BD2"/>
    <w:rsid w:val="00F61313"/>
    <w:rsid w:val="00F61B32"/>
    <w:rsid w:val="00F648AD"/>
    <w:rsid w:val="00F656C9"/>
    <w:rsid w:val="00F7107D"/>
    <w:rsid w:val="00F716A0"/>
    <w:rsid w:val="00F74DB3"/>
    <w:rsid w:val="00F84709"/>
    <w:rsid w:val="00F86965"/>
    <w:rsid w:val="00F90148"/>
    <w:rsid w:val="00F94CC7"/>
    <w:rsid w:val="00FA0E12"/>
    <w:rsid w:val="00FA33A1"/>
    <w:rsid w:val="00FB0C8D"/>
    <w:rsid w:val="00FB76C6"/>
    <w:rsid w:val="00FC46B2"/>
    <w:rsid w:val="00FD09D6"/>
    <w:rsid w:val="00FD7A1D"/>
    <w:rsid w:val="00FE58BD"/>
    <w:rsid w:val="00FE5A2D"/>
    <w:rsid w:val="00FF7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EB3275"/>
  <w15:docId w15:val="{C10AC6A5-79C6-4B4F-9799-83F75736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FDF"/>
    <w:rPr>
      <w:rFonts w:ascii="Arial" w:hAnsi="Arial"/>
      <w:sz w:val="24"/>
    </w:rPr>
  </w:style>
  <w:style w:type="paragraph" w:styleId="Heading1">
    <w:name w:val="heading 1"/>
    <w:basedOn w:val="Normal"/>
    <w:next w:val="Normal"/>
    <w:link w:val="Heading1Char"/>
    <w:uiPriority w:val="9"/>
    <w:qFormat/>
    <w:rsid w:val="00411B8C"/>
    <w:pPr>
      <w:keepNext/>
      <w:keepLines/>
      <w:numPr>
        <w:numId w:val="1"/>
      </w:numPr>
      <w:spacing w:before="240" w:after="12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11B8C"/>
    <w:pPr>
      <w:keepNext/>
      <w:keepLines/>
      <w:numPr>
        <w:ilvl w:val="1"/>
        <w:numId w:val="1"/>
      </w:numPr>
      <w:spacing w:before="4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A33FD"/>
    <w:pPr>
      <w:keepNext/>
      <w:keepLines/>
      <w:numPr>
        <w:ilvl w:val="2"/>
        <w:numId w:val="1"/>
      </w:numPr>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6A33FD"/>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A33F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A33F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A33F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A33F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33F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33B4"/>
    <w:rPr>
      <w:color w:val="0000FF"/>
      <w:u w:val="single"/>
    </w:rPr>
  </w:style>
  <w:style w:type="paragraph" w:styleId="ListParagraph">
    <w:name w:val="List Paragraph"/>
    <w:basedOn w:val="Normal"/>
    <w:uiPriority w:val="34"/>
    <w:qFormat/>
    <w:rsid w:val="009A33B4"/>
    <w:pPr>
      <w:ind w:left="720"/>
      <w:contextualSpacing/>
    </w:pPr>
  </w:style>
  <w:style w:type="paragraph" w:styleId="Header">
    <w:name w:val="header"/>
    <w:basedOn w:val="Normal"/>
    <w:link w:val="HeaderChar"/>
    <w:uiPriority w:val="99"/>
    <w:unhideWhenUsed/>
    <w:rsid w:val="00C75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E63"/>
  </w:style>
  <w:style w:type="paragraph" w:styleId="Footer">
    <w:name w:val="footer"/>
    <w:basedOn w:val="Normal"/>
    <w:link w:val="FooterChar"/>
    <w:uiPriority w:val="99"/>
    <w:unhideWhenUsed/>
    <w:rsid w:val="00C75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E63"/>
  </w:style>
  <w:style w:type="paragraph" w:customStyle="1" w:styleId="texte20">
    <w:name w:val="texte:20"/>
    <w:rsid w:val="00DE72D0"/>
    <w:pPr>
      <w:spacing w:before="80" w:after="80" w:line="360" w:lineRule="atLeast"/>
      <w:ind w:left="1134"/>
      <w:jc w:val="both"/>
    </w:pPr>
    <w:rPr>
      <w:rFonts w:ascii="Times New Roman" w:eastAsia="Times New Roman" w:hAnsi="Times New Roman" w:cs="Times New Roman"/>
      <w:sz w:val="24"/>
      <w:szCs w:val="20"/>
      <w:lang w:eastAsia="fr-FR"/>
    </w:rPr>
  </w:style>
  <w:style w:type="paragraph" w:customStyle="1" w:styleId="tabg0">
    <w:name w:val="tab:g:0"/>
    <w:basedOn w:val="Normal"/>
    <w:rsid w:val="00DE72D0"/>
    <w:pPr>
      <w:spacing w:before="50" w:after="50" w:line="300" w:lineRule="atLeast"/>
      <w:jc w:val="both"/>
    </w:pPr>
    <w:rPr>
      <w:rFonts w:ascii="Times New Roman" w:eastAsia="Times New Roman" w:hAnsi="Times New Roman" w:cs="Times New Roman"/>
      <w:sz w:val="20"/>
      <w:szCs w:val="20"/>
      <w:lang w:eastAsia="fr-FR"/>
    </w:rPr>
  </w:style>
  <w:style w:type="paragraph" w:customStyle="1" w:styleId="soustab20">
    <w:name w:val="sous:tab:20"/>
    <w:rsid w:val="00DE72D0"/>
    <w:pPr>
      <w:keepLines/>
      <w:widowControl w:val="0"/>
      <w:spacing w:after="120" w:line="260" w:lineRule="atLeast"/>
      <w:ind w:left="1134"/>
      <w:jc w:val="both"/>
    </w:pPr>
    <w:rPr>
      <w:rFonts w:ascii="Times New Roman" w:eastAsia="Times New Roman" w:hAnsi="Times New Roman" w:cs="Times New Roman"/>
      <w:sz w:val="18"/>
      <w:szCs w:val="20"/>
      <w:lang w:eastAsia="fr-FR"/>
    </w:rPr>
  </w:style>
  <w:style w:type="character" w:styleId="CommentReference">
    <w:name w:val="annotation reference"/>
    <w:rsid w:val="003A4FB8"/>
    <w:rPr>
      <w:sz w:val="16"/>
      <w:szCs w:val="16"/>
    </w:rPr>
  </w:style>
  <w:style w:type="paragraph" w:styleId="CommentText">
    <w:name w:val="annotation text"/>
    <w:basedOn w:val="Normal"/>
    <w:link w:val="CommentTextChar"/>
    <w:rsid w:val="003A4FB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A4FB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4F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FB8"/>
    <w:rPr>
      <w:rFonts w:ascii="Segoe UI" w:hAnsi="Segoe UI" w:cs="Segoe UI"/>
      <w:sz w:val="18"/>
      <w:szCs w:val="18"/>
    </w:rPr>
  </w:style>
  <w:style w:type="character" w:styleId="FollowedHyperlink">
    <w:name w:val="FollowedHyperlink"/>
    <w:basedOn w:val="DefaultParagraphFont"/>
    <w:uiPriority w:val="99"/>
    <w:semiHidden/>
    <w:unhideWhenUsed/>
    <w:rsid w:val="00A339AC"/>
    <w:rPr>
      <w:color w:val="800080" w:themeColor="followedHyperlink"/>
      <w:u w:val="single"/>
    </w:rPr>
  </w:style>
  <w:style w:type="character" w:customStyle="1" w:styleId="Heading1Char">
    <w:name w:val="Heading 1 Char"/>
    <w:basedOn w:val="DefaultParagraphFont"/>
    <w:link w:val="Heading1"/>
    <w:uiPriority w:val="9"/>
    <w:rsid w:val="00411B8C"/>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411B8C"/>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6A33F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6A33FD"/>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6A33FD"/>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6A33FD"/>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6A33FD"/>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6A33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33FD"/>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494032"/>
    <w:pPr>
      <w:tabs>
        <w:tab w:val="left" w:pos="440"/>
        <w:tab w:val="right" w:leader="dot" w:pos="9016"/>
      </w:tabs>
      <w:spacing w:after="100"/>
    </w:pPr>
    <w:rPr>
      <w:rFonts w:asciiTheme="minorHAnsi" w:hAnsiTheme="minorHAnsi" w:cs="Arial"/>
      <w:noProof/>
    </w:rPr>
  </w:style>
  <w:style w:type="paragraph" w:styleId="TOC2">
    <w:name w:val="toc 2"/>
    <w:basedOn w:val="Normal"/>
    <w:next w:val="Normal"/>
    <w:autoRedefine/>
    <w:uiPriority w:val="39"/>
    <w:unhideWhenUsed/>
    <w:rsid w:val="00494032"/>
    <w:pPr>
      <w:tabs>
        <w:tab w:val="left" w:pos="880"/>
        <w:tab w:val="right" w:leader="dot" w:pos="9016"/>
      </w:tabs>
      <w:spacing w:after="100"/>
      <w:ind w:left="220"/>
    </w:pPr>
    <w:rPr>
      <w:rFonts w:asciiTheme="minorHAnsi" w:hAnsiTheme="minorHAnsi" w:cs="Arial"/>
      <w:noProof/>
    </w:rPr>
  </w:style>
  <w:style w:type="paragraph" w:styleId="Index9">
    <w:name w:val="index 9"/>
    <w:basedOn w:val="Normal"/>
    <w:next w:val="Normal"/>
    <w:autoRedefine/>
    <w:semiHidden/>
    <w:rsid w:val="00F61B32"/>
    <w:pPr>
      <w:spacing w:after="0" w:line="240" w:lineRule="auto"/>
      <w:ind w:left="1800" w:hanging="200"/>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A37"/>
    <w:pPr>
      <w:spacing w:after="20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AD6A37"/>
    <w:rPr>
      <w:rFonts w:ascii="Arial" w:eastAsia="Times New Roman" w:hAnsi="Arial" w:cs="Times New Roman"/>
      <w:b/>
      <w:bCs/>
      <w:sz w:val="20"/>
      <w:szCs w:val="20"/>
    </w:rPr>
  </w:style>
  <w:style w:type="paragraph" w:styleId="Revision">
    <w:name w:val="Revision"/>
    <w:hidden/>
    <w:uiPriority w:val="99"/>
    <w:semiHidden/>
    <w:rsid w:val="00AD6A37"/>
    <w:pPr>
      <w:spacing w:after="0" w:line="240" w:lineRule="auto"/>
    </w:pPr>
    <w:rPr>
      <w:rFonts w:ascii="Arial" w:hAnsi="Arial"/>
      <w:sz w:val="24"/>
    </w:rPr>
  </w:style>
  <w:style w:type="paragraph" w:styleId="Index1">
    <w:name w:val="index 1"/>
    <w:basedOn w:val="Normal"/>
    <w:next w:val="Normal"/>
    <w:autoRedefine/>
    <w:semiHidden/>
    <w:rsid w:val="00AD6A37"/>
    <w:pPr>
      <w:spacing w:after="0" w:line="240" w:lineRule="auto"/>
      <w:ind w:left="200" w:hanging="200"/>
    </w:pPr>
    <w:rPr>
      <w:rFonts w:ascii="Times New Roman" w:eastAsia="Times New Roman" w:hAnsi="Times New Roman" w:cs="Times New Roman"/>
      <w:sz w:val="20"/>
      <w:szCs w:val="20"/>
    </w:rPr>
  </w:style>
  <w:style w:type="table" w:styleId="TableGrid">
    <w:name w:val="Table Grid"/>
    <w:basedOn w:val="TableNormal"/>
    <w:uiPriority w:val="59"/>
    <w:rsid w:val="009D3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D01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D01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5517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716"/>
    <w:rPr>
      <w:rFonts w:asciiTheme="majorHAnsi" w:eastAsiaTheme="majorEastAsia" w:hAnsiTheme="majorHAnsi" w:cstheme="majorBidi"/>
      <w:spacing w:val="-10"/>
      <w:kern w:val="28"/>
      <w:sz w:val="56"/>
      <w:szCs w:val="56"/>
    </w:rPr>
  </w:style>
  <w:style w:type="paragraph" w:customStyle="1" w:styleId="WW-PlainText">
    <w:name w:val="WW-Plain Text"/>
    <w:basedOn w:val="Normal"/>
    <w:rsid w:val="002F5209"/>
    <w:pPr>
      <w:suppressAutoHyphens/>
      <w:autoSpaceDE w:val="0"/>
      <w:autoSpaceDN w:val="0"/>
      <w:adjustRightInd w:val="0"/>
      <w:spacing w:after="0" w:line="240" w:lineRule="auto"/>
      <w:jc w:val="both"/>
    </w:pPr>
    <w:rPr>
      <w:rFonts w:ascii="Courier New" w:eastAsia="Times New Roman" w:hAnsi="Courier New" w:cs="Times New Roman"/>
      <w:color w:val="000000"/>
      <w:sz w:val="20"/>
      <w:szCs w:val="20"/>
    </w:rPr>
  </w:style>
  <w:style w:type="paragraph" w:styleId="TOC3">
    <w:name w:val="toc 3"/>
    <w:basedOn w:val="Normal"/>
    <w:next w:val="Normal"/>
    <w:autoRedefine/>
    <w:uiPriority w:val="39"/>
    <w:unhideWhenUsed/>
    <w:rsid w:val="00E2016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41592">
      <w:bodyDiv w:val="1"/>
      <w:marLeft w:val="0"/>
      <w:marRight w:val="0"/>
      <w:marTop w:val="0"/>
      <w:marBottom w:val="0"/>
      <w:divBdr>
        <w:top w:val="none" w:sz="0" w:space="0" w:color="auto"/>
        <w:left w:val="none" w:sz="0" w:space="0" w:color="auto"/>
        <w:bottom w:val="none" w:sz="0" w:space="0" w:color="auto"/>
        <w:right w:val="none" w:sz="0" w:space="0" w:color="auto"/>
      </w:divBdr>
    </w:div>
    <w:div w:id="805245191">
      <w:bodyDiv w:val="1"/>
      <w:marLeft w:val="0"/>
      <w:marRight w:val="0"/>
      <w:marTop w:val="0"/>
      <w:marBottom w:val="0"/>
      <w:divBdr>
        <w:top w:val="none" w:sz="0" w:space="0" w:color="auto"/>
        <w:left w:val="none" w:sz="0" w:space="0" w:color="auto"/>
        <w:bottom w:val="none" w:sz="0" w:space="0" w:color="auto"/>
        <w:right w:val="none" w:sz="0" w:space="0" w:color="auto"/>
      </w:divBdr>
    </w:div>
    <w:div w:id="1424182322">
      <w:bodyDiv w:val="1"/>
      <w:marLeft w:val="0"/>
      <w:marRight w:val="0"/>
      <w:marTop w:val="0"/>
      <w:marBottom w:val="0"/>
      <w:divBdr>
        <w:top w:val="none" w:sz="0" w:space="0" w:color="auto"/>
        <w:left w:val="none" w:sz="0" w:space="0" w:color="auto"/>
        <w:bottom w:val="none" w:sz="0" w:space="0" w:color="auto"/>
        <w:right w:val="none" w:sz="0" w:space="0" w:color="auto"/>
      </w:divBdr>
    </w:div>
    <w:div w:id="1537346964">
      <w:bodyDiv w:val="1"/>
      <w:marLeft w:val="0"/>
      <w:marRight w:val="0"/>
      <w:marTop w:val="0"/>
      <w:marBottom w:val="0"/>
      <w:divBdr>
        <w:top w:val="none" w:sz="0" w:space="0" w:color="auto"/>
        <w:left w:val="none" w:sz="0" w:space="0" w:color="auto"/>
        <w:bottom w:val="none" w:sz="0" w:space="0" w:color="auto"/>
        <w:right w:val="none" w:sz="0" w:space="0" w:color="auto"/>
      </w:divBdr>
    </w:div>
    <w:div w:id="1746798430">
      <w:bodyDiv w:val="1"/>
      <w:marLeft w:val="0"/>
      <w:marRight w:val="0"/>
      <w:marTop w:val="0"/>
      <w:marBottom w:val="0"/>
      <w:divBdr>
        <w:top w:val="none" w:sz="0" w:space="0" w:color="auto"/>
        <w:left w:val="none" w:sz="0" w:space="0" w:color="auto"/>
        <w:bottom w:val="none" w:sz="0" w:space="0" w:color="auto"/>
        <w:right w:val="none" w:sz="0" w:space="0" w:color="auto"/>
      </w:divBdr>
    </w:div>
    <w:div w:id="19432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__doPostBack(" TargetMode="External"/><Relationship Id="rId18" Type="http://schemas.openxmlformats.org/officeDocument/2006/relationships/hyperlink" Target="javascript:__doPostBac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javascript:__doPostBac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javascript:__doPostBac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javascript:__doPostBack(" TargetMode="External"/><Relationship Id="rId20" Type="http://schemas.openxmlformats.org/officeDocument/2006/relationships/hyperlink" Target="javascript:__doPostBa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javascript:__doPostBack(" TargetMode="External"/><Relationship Id="rId23" Type="http://schemas.openxmlformats.org/officeDocument/2006/relationships/hyperlink" Target="javascript:__doPostBac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javascript:__doPostB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__doPostBack(" TargetMode="External"/><Relationship Id="rId22" Type="http://schemas.openxmlformats.org/officeDocument/2006/relationships/hyperlink" Target="javascript:__doPostBac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0ABE31BCCEA1488872ACEF563510FE" ma:contentTypeVersion="13" ma:contentTypeDescription="Create a new document." ma:contentTypeScope="" ma:versionID="5b79d82df6c0e315d0a0271da05ec6d8">
  <xsd:schema xmlns:xsd="http://www.w3.org/2001/XMLSchema" xmlns:xs="http://www.w3.org/2001/XMLSchema" xmlns:p="http://schemas.microsoft.com/office/2006/metadata/properties" xmlns:ns3="3bb047cc-d1c5-4511-b7ef-a64c30a3029a" xmlns:ns4="37c29d63-a29b-4794-9641-a641386f9ced" targetNamespace="http://schemas.microsoft.com/office/2006/metadata/properties" ma:root="true" ma:fieldsID="df1173b12cefcb1a403dfa8d6ae5dbe4" ns3:_="" ns4:_="">
    <xsd:import namespace="3bb047cc-d1c5-4511-b7ef-a64c30a3029a"/>
    <xsd:import namespace="37c29d63-a29b-4794-9641-a641386f9c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047cc-d1c5-4511-b7ef-a64c30a30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c29d63-a29b-4794-9641-a641386f9c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92978-5506-4F6F-B399-FBE139AA7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137508-E2D0-445C-84FD-0BE7F3F7E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047cc-d1c5-4511-b7ef-a64c30a3029a"/>
    <ds:schemaRef ds:uri="37c29d63-a29b-4794-9641-a641386f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DB3D5-1DAF-43FE-916E-209FBCCF8FEC}">
  <ds:schemaRefs>
    <ds:schemaRef ds:uri="http://schemas.microsoft.com/sharepoint/v3/contenttype/forms"/>
  </ds:schemaRefs>
</ds:datastoreItem>
</file>

<file path=customXml/itemProps4.xml><?xml version="1.0" encoding="utf-8"?>
<ds:datastoreItem xmlns:ds="http://schemas.openxmlformats.org/officeDocument/2006/customXml" ds:itemID="{235FBD37-2BC7-4507-A14E-350E25E05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5010</Words>
  <Characters>28559</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33502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EPHAdmin</dc:creator>
  <cp:keywords/>
  <dc:description/>
  <cp:lastModifiedBy>Beardmore-Gray, Alice</cp:lastModifiedBy>
  <cp:revision>11</cp:revision>
  <dcterms:created xsi:type="dcterms:W3CDTF">2020-07-29T10:38:00Z</dcterms:created>
  <dcterms:modified xsi:type="dcterms:W3CDTF">2020-07-29T12:28:00Z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0x0101002D0ABE31BCCEA1488872ACEF563510FE</vt:lpwstr>
  </property>
  <property fmtid="{D5CDD505-2E9C-101B-9397-08002B2CF9AE}" pid="3" name="_dlc_DocIdItemGuid">
    <vt:lpwstr>62b74ee8-467c-4226-8d27-0b96bfbc41e6</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2427e0d2-220b-3ffd-9eb5-d9eda101cfc2</vt:lpwstr>
  </property>
  <property fmtid="{D5CDD505-2E9C-101B-9397-08002B2CF9AE}" pid="26" name="Mendeley Citation Style_1">
    <vt:lpwstr>http://www.zotero.org/styles/vancouver</vt:lpwstr>
  </property>
</Properties>
</file>