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3F8" w:rsidRPr="001763F8" w:rsidRDefault="001763F8" w:rsidP="001763F8">
      <w:pPr>
        <w:widowControl/>
        <w:spacing w:line="480" w:lineRule="auto"/>
        <w:rPr>
          <w:rFonts w:ascii="Arial" w:eastAsia="Times New Roman" w:hAnsi="Arial" w:cs="Arial"/>
          <w:kern w:val="0"/>
          <w:sz w:val="24"/>
          <w:szCs w:val="24"/>
          <w:lang w:val="en-US" w:eastAsia="de-DE"/>
        </w:rPr>
      </w:pPr>
      <w:proofErr w:type="gramStart"/>
      <w:r w:rsidRPr="001763F8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val="en-US"/>
        </w:rPr>
        <w:t>Additional Table 2 | STOMA diet levels</w:t>
      </w:r>
      <w:r w:rsidRPr="001763F8">
        <w:rPr>
          <w:rFonts w:ascii="Arial" w:eastAsia="Calibri" w:hAnsi="Arial" w:cs="Arial"/>
          <w:color w:val="000000"/>
          <w:kern w:val="0"/>
          <w:sz w:val="20"/>
          <w:szCs w:val="20"/>
          <w:lang w:val="en-US"/>
        </w:rPr>
        <w:t>.</w:t>
      </w:r>
      <w:proofErr w:type="gramEnd"/>
    </w:p>
    <w:p w:rsidR="001763F8" w:rsidRPr="001763F8" w:rsidRDefault="001763F8" w:rsidP="001763F8">
      <w:pPr>
        <w:widowControl/>
        <w:spacing w:line="480" w:lineRule="auto"/>
        <w:rPr>
          <w:rFonts w:ascii="Arial" w:eastAsia="Times New Roman" w:hAnsi="Arial" w:cs="Arial"/>
          <w:kern w:val="0"/>
          <w:sz w:val="24"/>
          <w:szCs w:val="24"/>
          <w:lang w:val="en-US" w:eastAsia="de-DE"/>
        </w:rPr>
      </w:pPr>
      <w:r w:rsidRPr="001763F8">
        <w:rPr>
          <w:rFonts w:ascii="Arial" w:eastAsia="Times New Roman" w:hAnsi="Arial" w:cs="Arial"/>
          <w:noProof/>
          <w:kern w:val="0"/>
          <w:sz w:val="24"/>
          <w:szCs w:val="24"/>
          <w:lang w:eastAsia="en-PH"/>
        </w:rPr>
        <w:drawing>
          <wp:inline distT="0" distB="0" distL="0" distR="0" wp14:anchorId="4B7F5E79" wp14:editId="70581668">
            <wp:extent cx="4661346" cy="2726574"/>
            <wp:effectExtent l="0" t="0" r="0" b="4445"/>
            <wp:docPr id="2" name="Grafik 1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7908" cy="274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B8" w:rsidRDefault="001763F8" w:rsidP="001763F8">
      <w:proofErr w:type="gramStart"/>
      <w:r w:rsidRPr="001763F8">
        <w:rPr>
          <w:rFonts w:ascii="Arial" w:eastAsia="Calibri" w:hAnsi="Arial" w:cs="Arial"/>
          <w:color w:val="000000"/>
          <w:kern w:val="0"/>
          <w:sz w:val="20"/>
          <w:szCs w:val="20"/>
          <w:lang w:val="en-US"/>
        </w:rPr>
        <w:t>A scheme of a stepwise transition to a normal diet after visceral surgery according to in-house-standards of the University Hospital of Heidelberg.</w:t>
      </w:r>
      <w:bookmarkStart w:id="0" w:name="_GoBack"/>
      <w:bookmarkEnd w:id="0"/>
      <w:proofErr w:type="gramEnd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86"/>
    <w:rsid w:val="00080E42"/>
    <w:rsid w:val="001763F8"/>
    <w:rsid w:val="00363D86"/>
    <w:rsid w:val="003D03B8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3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D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3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2020-12-14T15:07:00Z</dcterms:created>
  <dcterms:modified xsi:type="dcterms:W3CDTF">2020-12-14T15:07:00Z</dcterms:modified>
</cp:coreProperties>
</file>