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840" w:rsidRPr="0046704A" w:rsidRDefault="00334F4B" w:rsidP="00334F4B">
      <w:pPr>
        <w:spacing w:after="0" w:line="480" w:lineRule="auto"/>
        <w:rPr>
          <w:rFonts w:ascii="Arial" w:hAnsi="Arial" w:cs="Arial"/>
          <w:b/>
          <w:bCs/>
          <w:sz w:val="20"/>
          <w:szCs w:val="20"/>
          <w:lang w:val="en-US"/>
        </w:rPr>
      </w:pPr>
      <w:proofErr w:type="gramStart"/>
      <w:r>
        <w:rPr>
          <w:rFonts w:ascii="Arial" w:hAnsi="Arial" w:cs="Arial"/>
          <w:b/>
          <w:bCs/>
          <w:sz w:val="20"/>
          <w:szCs w:val="20"/>
          <w:lang w:val="en-US"/>
        </w:rPr>
        <w:t>Additional File 3.</w:t>
      </w:r>
      <w:proofErr w:type="gramEnd"/>
      <w:r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="00F85840" w:rsidRPr="0046704A">
        <w:rPr>
          <w:rFonts w:ascii="Arial" w:hAnsi="Arial" w:cs="Arial"/>
          <w:b/>
          <w:bCs/>
          <w:sz w:val="20"/>
          <w:szCs w:val="20"/>
          <w:lang w:val="en-US"/>
        </w:rPr>
        <w:t>Secondary outcomes in women and timing of measurement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8"/>
        <w:gridCol w:w="2070"/>
        <w:gridCol w:w="1710"/>
        <w:gridCol w:w="1710"/>
        <w:gridCol w:w="1080"/>
        <w:gridCol w:w="894"/>
        <w:gridCol w:w="816"/>
        <w:gridCol w:w="956"/>
      </w:tblGrid>
      <w:tr w:rsidR="00F85840" w:rsidRPr="00D7512A" w:rsidTr="00D17E7E">
        <w:trPr>
          <w:trHeight w:val="236"/>
        </w:trPr>
        <w:tc>
          <w:tcPr>
            <w:tcW w:w="3798" w:type="dxa"/>
            <w:vAlign w:val="center"/>
          </w:tcPr>
          <w:p w:rsidR="00F85840" w:rsidRPr="00D7512A" w:rsidRDefault="00F85840" w:rsidP="00D17E7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Outcomes</w:t>
            </w:r>
          </w:p>
        </w:tc>
        <w:tc>
          <w:tcPr>
            <w:tcW w:w="9236" w:type="dxa"/>
            <w:gridSpan w:val="7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Time Points</w:t>
            </w:r>
          </w:p>
        </w:tc>
      </w:tr>
      <w:tr w:rsidR="00F85840" w:rsidRPr="00D7512A" w:rsidTr="00D17E7E">
        <w:trPr>
          <w:trHeight w:val="1140"/>
        </w:trPr>
        <w:tc>
          <w:tcPr>
            <w:tcW w:w="3798" w:type="dxa"/>
            <w:vAlign w:val="center"/>
          </w:tcPr>
          <w:p w:rsidR="00F85840" w:rsidRPr="00D7512A" w:rsidRDefault="00F85840" w:rsidP="00D17E7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070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End of pre- and </w:t>
            </w:r>
            <w:proofErr w:type="spellStart"/>
            <w:r w:rsidRPr="00D7512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peri</w:t>
            </w:r>
            <w:proofErr w:type="spellEnd"/>
            <w:r w:rsidRPr="00D7512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-conception period or reporting of pregnancy</w:t>
            </w:r>
          </w:p>
        </w:tc>
        <w:tc>
          <w:tcPr>
            <w:tcW w:w="1710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Gestational age 26-28 weeks</w:t>
            </w:r>
          </w:p>
        </w:tc>
        <w:tc>
          <w:tcPr>
            <w:tcW w:w="1710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Gestational age 35-36 weeks</w:t>
            </w:r>
          </w:p>
        </w:tc>
        <w:tc>
          <w:tcPr>
            <w:tcW w:w="1080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At birth or day 7</w:t>
            </w:r>
          </w:p>
        </w:tc>
        <w:tc>
          <w:tcPr>
            <w:tcW w:w="894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Month 2</w:t>
            </w:r>
          </w:p>
        </w:tc>
        <w:tc>
          <w:tcPr>
            <w:tcW w:w="816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Month 6</w:t>
            </w:r>
          </w:p>
        </w:tc>
        <w:tc>
          <w:tcPr>
            <w:tcW w:w="956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Month 12</w:t>
            </w:r>
          </w:p>
        </w:tc>
      </w:tr>
      <w:tr w:rsidR="00C503F3" w:rsidRPr="00D7512A" w:rsidTr="00D17E7E">
        <w:trPr>
          <w:trHeight w:val="459"/>
        </w:trPr>
        <w:tc>
          <w:tcPr>
            <w:tcW w:w="3798" w:type="dxa"/>
            <w:vAlign w:val="center"/>
          </w:tcPr>
          <w:p w:rsidR="00C503F3" w:rsidRPr="00D7512A" w:rsidRDefault="00C503F3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t>Birth interval</w:t>
            </w:r>
          </w:p>
        </w:tc>
        <w:tc>
          <w:tcPr>
            <w:tcW w:w="2070" w:type="dxa"/>
            <w:vAlign w:val="center"/>
          </w:tcPr>
          <w:p w:rsidR="00C503F3" w:rsidRPr="00D7512A" w:rsidRDefault="00C503F3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1710" w:type="dxa"/>
            <w:vAlign w:val="center"/>
          </w:tcPr>
          <w:p w:rsidR="00C503F3" w:rsidRPr="00D7512A" w:rsidRDefault="00C503F3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10" w:type="dxa"/>
            <w:vAlign w:val="center"/>
          </w:tcPr>
          <w:p w:rsidR="00C503F3" w:rsidRPr="00D7512A" w:rsidRDefault="00C503F3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vAlign w:val="center"/>
          </w:tcPr>
          <w:p w:rsidR="00C503F3" w:rsidRPr="00D7512A" w:rsidRDefault="00C503F3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94" w:type="dxa"/>
            <w:vAlign w:val="center"/>
          </w:tcPr>
          <w:p w:rsidR="00C503F3" w:rsidRPr="00D7512A" w:rsidRDefault="00C503F3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16" w:type="dxa"/>
            <w:vAlign w:val="center"/>
          </w:tcPr>
          <w:p w:rsidR="00C503F3" w:rsidRPr="00D7512A" w:rsidRDefault="00C503F3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56" w:type="dxa"/>
            <w:vAlign w:val="center"/>
          </w:tcPr>
          <w:p w:rsidR="00C503F3" w:rsidRPr="00D7512A" w:rsidRDefault="00C503F3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85840" w:rsidRPr="00D7512A" w:rsidTr="00D17E7E">
        <w:trPr>
          <w:trHeight w:val="459"/>
        </w:trPr>
        <w:tc>
          <w:tcPr>
            <w:tcW w:w="3798" w:type="dxa"/>
            <w:vAlign w:val="center"/>
          </w:tcPr>
          <w:p w:rsidR="00F85840" w:rsidRPr="00D7512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t>BMI (weight; height measured at enrollment)</w:t>
            </w:r>
          </w:p>
        </w:tc>
        <w:tc>
          <w:tcPr>
            <w:tcW w:w="2070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1710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10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94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16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56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</w:tr>
      <w:tr w:rsidR="00F85840" w:rsidRPr="00D7512A" w:rsidTr="00D17E7E">
        <w:trPr>
          <w:trHeight w:val="459"/>
        </w:trPr>
        <w:tc>
          <w:tcPr>
            <w:tcW w:w="3798" w:type="dxa"/>
            <w:vAlign w:val="center"/>
          </w:tcPr>
          <w:p w:rsidR="00F85840" w:rsidRPr="00D7512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t xml:space="preserve">Weight Gain </w:t>
            </w:r>
          </w:p>
        </w:tc>
        <w:tc>
          <w:tcPr>
            <w:tcW w:w="2070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10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1710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1080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94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16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56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85840" w:rsidRPr="00D7512A" w:rsidTr="00D17E7E">
        <w:trPr>
          <w:trHeight w:val="223"/>
        </w:trPr>
        <w:tc>
          <w:tcPr>
            <w:tcW w:w="3798" w:type="dxa"/>
            <w:vAlign w:val="center"/>
          </w:tcPr>
          <w:p w:rsidR="00F85840" w:rsidRPr="00D7512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t>Symptoms of RTI/STI</w:t>
            </w:r>
          </w:p>
        </w:tc>
        <w:tc>
          <w:tcPr>
            <w:tcW w:w="2070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1710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10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1080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94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16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56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85840" w:rsidRPr="00D7512A" w:rsidTr="00D17E7E">
        <w:trPr>
          <w:trHeight w:val="223"/>
        </w:trPr>
        <w:tc>
          <w:tcPr>
            <w:tcW w:w="3798" w:type="dxa"/>
            <w:vAlign w:val="center"/>
          </w:tcPr>
          <w:p w:rsidR="00F85840" w:rsidRPr="00D7512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t>Depressive symptoms</w:t>
            </w:r>
          </w:p>
        </w:tc>
        <w:tc>
          <w:tcPr>
            <w:tcW w:w="2070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1710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10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1080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94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816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56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</w:tr>
      <w:tr w:rsidR="00F85840" w:rsidRPr="00D7512A" w:rsidTr="00D17E7E">
        <w:trPr>
          <w:trHeight w:val="236"/>
        </w:trPr>
        <w:tc>
          <w:tcPr>
            <w:tcW w:w="3798" w:type="dxa"/>
            <w:vAlign w:val="center"/>
          </w:tcPr>
          <w:p w:rsidR="00F85840" w:rsidRPr="00D7512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t>Inflammatory markers (C-reactive protein, Alpha-acid glycoprotein)</w:t>
            </w:r>
          </w:p>
        </w:tc>
        <w:tc>
          <w:tcPr>
            <w:tcW w:w="2070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1710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10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1080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94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16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56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85840" w:rsidRPr="00D7512A" w:rsidTr="00D17E7E">
        <w:trPr>
          <w:trHeight w:val="65"/>
        </w:trPr>
        <w:tc>
          <w:tcPr>
            <w:tcW w:w="3798" w:type="dxa"/>
            <w:vAlign w:val="center"/>
          </w:tcPr>
          <w:p w:rsidR="00F85840" w:rsidRPr="00D7512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t>Micronutrient status (vitamin A, D, B12, zinc, iron, folate and selenium)</w:t>
            </w:r>
          </w:p>
        </w:tc>
        <w:tc>
          <w:tcPr>
            <w:tcW w:w="2070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1710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10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1080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94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16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56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85840" w:rsidRPr="00D7512A" w:rsidTr="00D17E7E">
        <w:trPr>
          <w:trHeight w:val="223"/>
        </w:trPr>
        <w:tc>
          <w:tcPr>
            <w:tcW w:w="3798" w:type="dxa"/>
            <w:vAlign w:val="center"/>
          </w:tcPr>
          <w:p w:rsidR="00F85840" w:rsidRPr="00D7512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t>Anemia status</w:t>
            </w:r>
          </w:p>
        </w:tc>
        <w:tc>
          <w:tcPr>
            <w:tcW w:w="2070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1710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10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1080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94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16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56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85840" w:rsidRPr="00D7512A" w:rsidTr="00D17E7E">
        <w:trPr>
          <w:trHeight w:val="236"/>
        </w:trPr>
        <w:tc>
          <w:tcPr>
            <w:tcW w:w="3798" w:type="dxa"/>
            <w:vAlign w:val="center"/>
          </w:tcPr>
          <w:p w:rsidR="00F85840" w:rsidRPr="00D7512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t>Thyroid status</w:t>
            </w:r>
          </w:p>
        </w:tc>
        <w:tc>
          <w:tcPr>
            <w:tcW w:w="2070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1710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10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94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16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56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85840" w:rsidRPr="00D7512A" w:rsidTr="00D17E7E">
        <w:trPr>
          <w:trHeight w:val="223"/>
        </w:trPr>
        <w:tc>
          <w:tcPr>
            <w:tcW w:w="3798" w:type="dxa"/>
            <w:vAlign w:val="center"/>
          </w:tcPr>
          <w:p w:rsidR="00F85840" w:rsidRPr="00D7512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t>Diabetes status</w:t>
            </w:r>
          </w:p>
        </w:tc>
        <w:tc>
          <w:tcPr>
            <w:tcW w:w="2070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1710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10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94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16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56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C503F3" w:rsidRPr="00D7512A" w:rsidTr="00D17E7E">
        <w:trPr>
          <w:trHeight w:val="223"/>
        </w:trPr>
        <w:tc>
          <w:tcPr>
            <w:tcW w:w="3798" w:type="dxa"/>
            <w:vAlign w:val="center"/>
          </w:tcPr>
          <w:p w:rsidR="00C503F3" w:rsidRPr="00D7512A" w:rsidRDefault="00C503F3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t>Postpartum morbidity</w:t>
            </w:r>
          </w:p>
        </w:tc>
        <w:tc>
          <w:tcPr>
            <w:tcW w:w="2070" w:type="dxa"/>
            <w:vAlign w:val="center"/>
          </w:tcPr>
          <w:p w:rsidR="00C503F3" w:rsidRPr="00D7512A" w:rsidRDefault="00C503F3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10" w:type="dxa"/>
            <w:vAlign w:val="center"/>
          </w:tcPr>
          <w:p w:rsidR="00C503F3" w:rsidRPr="00D7512A" w:rsidRDefault="00C503F3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10" w:type="dxa"/>
            <w:vAlign w:val="center"/>
          </w:tcPr>
          <w:p w:rsidR="00C503F3" w:rsidRPr="00D7512A" w:rsidRDefault="00C503F3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vAlign w:val="center"/>
          </w:tcPr>
          <w:p w:rsidR="00C503F3" w:rsidRPr="00D7512A" w:rsidRDefault="00C503F3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894" w:type="dxa"/>
            <w:vAlign w:val="center"/>
          </w:tcPr>
          <w:p w:rsidR="00C503F3" w:rsidRPr="00D7512A" w:rsidRDefault="00C503F3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16" w:type="dxa"/>
            <w:vAlign w:val="center"/>
          </w:tcPr>
          <w:p w:rsidR="00C503F3" w:rsidRPr="00D7512A" w:rsidRDefault="00C503F3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56" w:type="dxa"/>
            <w:vAlign w:val="center"/>
          </w:tcPr>
          <w:p w:rsidR="00C503F3" w:rsidRPr="00D7512A" w:rsidRDefault="00C503F3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85840" w:rsidRPr="00D7512A" w:rsidTr="00D17E7E">
        <w:trPr>
          <w:trHeight w:val="223"/>
        </w:trPr>
        <w:tc>
          <w:tcPr>
            <w:tcW w:w="3798" w:type="dxa"/>
            <w:vAlign w:val="center"/>
          </w:tcPr>
          <w:p w:rsidR="00F85840" w:rsidRPr="00D7512A" w:rsidRDefault="007D7508" w:rsidP="007D7508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t xml:space="preserve">Pregnancy outcomes, </w:t>
            </w:r>
            <w:r w:rsidR="00F85840" w:rsidRPr="00D7512A">
              <w:rPr>
                <w:rFonts w:ascii="Arial" w:hAnsi="Arial" w:cs="Arial"/>
                <w:sz w:val="20"/>
                <w:szCs w:val="20"/>
                <w:lang w:val="en-US"/>
              </w:rPr>
              <w:t>Still birth</w:t>
            </w:r>
          </w:p>
        </w:tc>
        <w:tc>
          <w:tcPr>
            <w:tcW w:w="2070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10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10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894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16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56" w:type="dxa"/>
            <w:vAlign w:val="center"/>
          </w:tcPr>
          <w:p w:rsidR="00F85840" w:rsidRPr="00D7512A" w:rsidRDefault="00F85840" w:rsidP="00D17E7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:rsidR="00F85840" w:rsidRDefault="00F85840" w:rsidP="00F85840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:rsidR="00F85840" w:rsidRDefault="00F85840" w:rsidP="00F85840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:rsidR="00F85840" w:rsidRDefault="00F85840" w:rsidP="00F85840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:rsidR="00F85840" w:rsidRDefault="00F85840" w:rsidP="00F85840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:rsidR="00F85840" w:rsidRDefault="00F85840" w:rsidP="00F85840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:rsidR="00F85840" w:rsidRDefault="00F85840" w:rsidP="00F85840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:rsidR="00F85840" w:rsidRDefault="00F85840" w:rsidP="00F85840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:rsidR="00F85840" w:rsidRDefault="00F85840" w:rsidP="00F85840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:rsidR="00F85840" w:rsidRDefault="00F85840" w:rsidP="00F85840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:rsidR="00F85840" w:rsidRDefault="00F85840" w:rsidP="00F85840">
      <w:pPr>
        <w:rPr>
          <w:rFonts w:ascii="Arial" w:hAnsi="Arial" w:cs="Arial"/>
          <w:b/>
          <w:bCs/>
          <w:sz w:val="20"/>
          <w:szCs w:val="20"/>
          <w:lang w:val="en-US"/>
        </w:rPr>
      </w:pPr>
    </w:p>
    <w:p w:rsidR="00F85840" w:rsidRPr="0046704A" w:rsidRDefault="00F85840" w:rsidP="00F85840">
      <w:pPr>
        <w:rPr>
          <w:lang w:val="en-US"/>
        </w:rPr>
      </w:pPr>
      <w:r w:rsidRPr="0046704A">
        <w:rPr>
          <w:rFonts w:ascii="Arial" w:hAnsi="Arial" w:cs="Arial"/>
          <w:b/>
          <w:bCs/>
          <w:sz w:val="20"/>
          <w:szCs w:val="20"/>
          <w:lang w:val="en-US"/>
        </w:rPr>
        <w:lastRenderedPageBreak/>
        <w:t>Secondary outcomes in children and timing</w:t>
      </w:r>
      <w:bookmarkStart w:id="0" w:name="_GoBack"/>
      <w:bookmarkEnd w:id="0"/>
      <w:r w:rsidRPr="0046704A">
        <w:rPr>
          <w:rFonts w:ascii="Arial" w:hAnsi="Arial" w:cs="Arial"/>
          <w:b/>
          <w:bCs/>
          <w:sz w:val="20"/>
          <w:szCs w:val="20"/>
          <w:lang w:val="en-US"/>
        </w:rPr>
        <w:t xml:space="preserve"> of measurement</w:t>
      </w:r>
      <w:r w:rsidRPr="0046704A">
        <w:rPr>
          <w:lang w:val="en-US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000"/>
        <w:gridCol w:w="978"/>
        <w:gridCol w:w="873"/>
        <w:gridCol w:w="925"/>
        <w:gridCol w:w="925"/>
        <w:gridCol w:w="925"/>
        <w:gridCol w:w="925"/>
        <w:gridCol w:w="925"/>
        <w:gridCol w:w="925"/>
        <w:gridCol w:w="925"/>
        <w:gridCol w:w="925"/>
        <w:gridCol w:w="919"/>
        <w:gridCol w:w="6"/>
      </w:tblGrid>
      <w:tr w:rsidR="00F85840" w:rsidRPr="0046704A" w:rsidTr="00D17E7E">
        <w:trPr>
          <w:gridAfter w:val="1"/>
          <w:wAfter w:w="6" w:type="dxa"/>
        </w:trPr>
        <w:tc>
          <w:tcPr>
            <w:tcW w:w="3978" w:type="dxa"/>
            <w:gridSpan w:val="2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Outcomes</w:t>
            </w:r>
          </w:p>
        </w:tc>
        <w:tc>
          <w:tcPr>
            <w:tcW w:w="9192" w:type="dxa"/>
            <w:gridSpan w:val="10"/>
          </w:tcPr>
          <w:p w:rsidR="00F85840" w:rsidRPr="0046704A" w:rsidRDefault="00F85840" w:rsidP="00D17E7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Time points</w:t>
            </w:r>
          </w:p>
        </w:tc>
      </w:tr>
      <w:tr w:rsidR="00F85840" w:rsidRPr="0046704A" w:rsidTr="00D17E7E">
        <w:tc>
          <w:tcPr>
            <w:tcW w:w="3000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br w:type="page"/>
            </w:r>
          </w:p>
        </w:tc>
        <w:tc>
          <w:tcPr>
            <w:tcW w:w="978" w:type="dxa"/>
          </w:tcPr>
          <w:p w:rsidR="00F85840" w:rsidRPr="0046704A" w:rsidRDefault="00F85840" w:rsidP="00D17E7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At birth or day 7</w:t>
            </w:r>
          </w:p>
        </w:tc>
        <w:tc>
          <w:tcPr>
            <w:tcW w:w="873" w:type="dxa"/>
          </w:tcPr>
          <w:p w:rsidR="00F85840" w:rsidRPr="0046704A" w:rsidRDefault="00F85840" w:rsidP="00D17E7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Month 1</w:t>
            </w: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Month 3</w:t>
            </w: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Month 5</w:t>
            </w: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Month 6</w:t>
            </w: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Month 9</w:t>
            </w: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Month 12</w:t>
            </w: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Month 15</w:t>
            </w: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Month 18</w:t>
            </w: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Month 21</w:t>
            </w:r>
          </w:p>
        </w:tc>
        <w:tc>
          <w:tcPr>
            <w:tcW w:w="925" w:type="dxa"/>
            <w:gridSpan w:val="2"/>
          </w:tcPr>
          <w:p w:rsidR="00F85840" w:rsidRPr="0046704A" w:rsidRDefault="00F85840" w:rsidP="00D17E7E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Month 24</w:t>
            </w:r>
          </w:p>
        </w:tc>
      </w:tr>
      <w:tr w:rsidR="00F85840" w:rsidRPr="0046704A" w:rsidTr="00D17E7E">
        <w:tc>
          <w:tcPr>
            <w:tcW w:w="3000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t>Attained length</w:t>
            </w:r>
          </w:p>
        </w:tc>
        <w:tc>
          <w:tcPr>
            <w:tcW w:w="978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73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  <w:gridSpan w:val="2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85840" w:rsidRPr="0046704A" w:rsidTr="00D17E7E">
        <w:tc>
          <w:tcPr>
            <w:tcW w:w="3000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t>Attained weight</w:t>
            </w:r>
          </w:p>
        </w:tc>
        <w:tc>
          <w:tcPr>
            <w:tcW w:w="978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73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  <w:gridSpan w:val="2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</w:tr>
      <w:tr w:rsidR="00F85840" w:rsidRPr="0046704A" w:rsidTr="00D17E7E">
        <w:tc>
          <w:tcPr>
            <w:tcW w:w="3000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t>Stunted</w:t>
            </w:r>
          </w:p>
        </w:tc>
        <w:tc>
          <w:tcPr>
            <w:tcW w:w="978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73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  <w:gridSpan w:val="2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85840" w:rsidRPr="0046704A" w:rsidTr="00D17E7E">
        <w:tc>
          <w:tcPr>
            <w:tcW w:w="3000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t>Underweight</w:t>
            </w:r>
          </w:p>
        </w:tc>
        <w:tc>
          <w:tcPr>
            <w:tcW w:w="978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73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  <w:gridSpan w:val="2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</w:tr>
      <w:tr w:rsidR="00F85840" w:rsidRPr="0046704A" w:rsidTr="00D17E7E">
        <w:tc>
          <w:tcPr>
            <w:tcW w:w="3000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t>Wasted</w:t>
            </w:r>
          </w:p>
        </w:tc>
        <w:tc>
          <w:tcPr>
            <w:tcW w:w="978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73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  <w:gridSpan w:val="2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</w:tr>
      <w:tr w:rsidR="00F85840" w:rsidRPr="0046704A" w:rsidTr="00D17E7E">
        <w:tc>
          <w:tcPr>
            <w:tcW w:w="3000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t>Weight and length  trajectories</w:t>
            </w:r>
          </w:p>
        </w:tc>
        <w:tc>
          <w:tcPr>
            <w:tcW w:w="978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873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25" w:type="dxa"/>
            <w:gridSpan w:val="2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</w:tr>
      <w:tr w:rsidR="00F85840" w:rsidRPr="0046704A" w:rsidTr="00D17E7E">
        <w:tc>
          <w:tcPr>
            <w:tcW w:w="3000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t>Head circumference</w:t>
            </w:r>
          </w:p>
        </w:tc>
        <w:tc>
          <w:tcPr>
            <w:tcW w:w="978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873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  <w:gridSpan w:val="2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</w:tr>
      <w:tr w:rsidR="00F85840" w:rsidRPr="0046704A" w:rsidTr="00D17E7E">
        <w:tc>
          <w:tcPr>
            <w:tcW w:w="3000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t>Mid upper arm circumference</w:t>
            </w:r>
          </w:p>
        </w:tc>
        <w:tc>
          <w:tcPr>
            <w:tcW w:w="978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73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  <w:gridSpan w:val="2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</w:tr>
      <w:tr w:rsidR="00F85840" w:rsidRPr="0046704A" w:rsidTr="00D17E7E">
        <w:tc>
          <w:tcPr>
            <w:tcW w:w="3000" w:type="dxa"/>
          </w:tcPr>
          <w:p w:rsidR="00F85840" w:rsidRPr="0046704A" w:rsidRDefault="00F85840" w:rsidP="00D7512A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t>Body composition (sub</w:t>
            </w:r>
            <w:r w:rsidR="00D7512A">
              <w:rPr>
                <w:rFonts w:ascii="Arial" w:hAnsi="Arial" w:cs="Arial"/>
                <w:sz w:val="20"/>
                <w:szCs w:val="20"/>
                <w:lang w:val="en-US"/>
              </w:rPr>
              <w:t xml:space="preserve"> sample</w:t>
            </w: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978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73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  <w:gridSpan w:val="2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85840" w:rsidRPr="0046704A" w:rsidTr="00D17E7E">
        <w:tc>
          <w:tcPr>
            <w:tcW w:w="3000" w:type="dxa"/>
          </w:tcPr>
          <w:p w:rsidR="00F85840" w:rsidRPr="0046704A" w:rsidRDefault="00F85840" w:rsidP="00D7512A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t>Caregiver reported development outcomes (sub</w:t>
            </w:r>
            <w:r w:rsidR="00D7512A">
              <w:rPr>
                <w:rFonts w:ascii="Arial" w:hAnsi="Arial" w:cs="Arial"/>
                <w:sz w:val="20"/>
                <w:szCs w:val="20"/>
                <w:lang w:val="en-US"/>
              </w:rPr>
              <w:t xml:space="preserve"> sample</w:t>
            </w: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978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73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  <w:gridSpan w:val="2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</w:tr>
      <w:tr w:rsidR="00F85840" w:rsidRPr="0046704A" w:rsidTr="00D17E7E">
        <w:tc>
          <w:tcPr>
            <w:tcW w:w="3000" w:type="dxa"/>
          </w:tcPr>
          <w:p w:rsidR="00F85840" w:rsidRPr="0046704A" w:rsidRDefault="00F85840" w:rsidP="00D7512A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t>Cognitive, language and motor scores (</w:t>
            </w:r>
            <w:r w:rsidR="00D7512A"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t>ub</w:t>
            </w:r>
            <w:r w:rsidR="00D7512A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t>sample)</w:t>
            </w:r>
          </w:p>
        </w:tc>
        <w:tc>
          <w:tcPr>
            <w:tcW w:w="978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73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  <w:gridSpan w:val="2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</w:tr>
      <w:tr w:rsidR="00F85840" w:rsidRPr="0046704A" w:rsidTr="00D17E7E">
        <w:tc>
          <w:tcPr>
            <w:tcW w:w="3000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t>Mother-infant bonding</w:t>
            </w:r>
            <w:r w:rsidR="00D7512A">
              <w:rPr>
                <w:rFonts w:ascii="Arial" w:hAnsi="Arial" w:cs="Arial"/>
                <w:sz w:val="20"/>
                <w:szCs w:val="20"/>
                <w:lang w:val="en-US"/>
              </w:rPr>
              <w:t xml:space="preserve"> (sub sample)</w:t>
            </w:r>
          </w:p>
        </w:tc>
        <w:tc>
          <w:tcPr>
            <w:tcW w:w="978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73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  <w:gridSpan w:val="2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85840" w:rsidRPr="0046704A" w:rsidTr="00D17E7E">
        <w:tc>
          <w:tcPr>
            <w:tcW w:w="3000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t>Micronutrient status (vitamin A, D, B12, zinc, iron, folate and selenium)</w:t>
            </w:r>
          </w:p>
        </w:tc>
        <w:tc>
          <w:tcPr>
            <w:tcW w:w="978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73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  <w:gridSpan w:val="2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</w:tr>
      <w:tr w:rsidR="00F85840" w:rsidRPr="0046704A" w:rsidTr="00D17E7E">
        <w:tc>
          <w:tcPr>
            <w:tcW w:w="3000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t>Anemia status</w:t>
            </w:r>
          </w:p>
        </w:tc>
        <w:tc>
          <w:tcPr>
            <w:tcW w:w="978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73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  <w:gridSpan w:val="2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</w:tr>
      <w:tr w:rsidR="00F85840" w:rsidRPr="0046704A" w:rsidTr="00D17E7E">
        <w:tc>
          <w:tcPr>
            <w:tcW w:w="3000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t>Inflammatory markers</w:t>
            </w:r>
          </w:p>
        </w:tc>
        <w:tc>
          <w:tcPr>
            <w:tcW w:w="978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73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  <w:gridSpan w:val="2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</w:tr>
      <w:tr w:rsidR="00F85840" w:rsidRPr="0046704A" w:rsidTr="00D17E7E">
        <w:tc>
          <w:tcPr>
            <w:tcW w:w="3000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t>Morbidity</w:t>
            </w:r>
          </w:p>
        </w:tc>
        <w:tc>
          <w:tcPr>
            <w:tcW w:w="978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73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  <w:gridSpan w:val="2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</w:tr>
      <w:tr w:rsidR="00F85840" w:rsidRPr="0046704A" w:rsidTr="00D17E7E">
        <w:tc>
          <w:tcPr>
            <w:tcW w:w="3000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t>Hospitalizations</w:t>
            </w:r>
          </w:p>
        </w:tc>
        <w:tc>
          <w:tcPr>
            <w:tcW w:w="978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73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25" w:type="dxa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  <w:gridSpan w:val="2"/>
          </w:tcPr>
          <w:p w:rsidR="00F85840" w:rsidRPr="0046704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6704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</w:tr>
      <w:tr w:rsidR="001E24FB" w:rsidRPr="0046704A" w:rsidTr="00D17E7E">
        <w:tc>
          <w:tcPr>
            <w:tcW w:w="3000" w:type="dxa"/>
          </w:tcPr>
          <w:p w:rsidR="001E24FB" w:rsidRPr="00D7512A" w:rsidRDefault="001E24FB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t>Early initiation of breastfeeding</w:t>
            </w:r>
          </w:p>
        </w:tc>
        <w:tc>
          <w:tcPr>
            <w:tcW w:w="978" w:type="dxa"/>
          </w:tcPr>
          <w:p w:rsidR="001E24FB" w:rsidRPr="00D7512A" w:rsidRDefault="001E24FB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873" w:type="dxa"/>
          </w:tcPr>
          <w:p w:rsidR="001E24FB" w:rsidRPr="00D7512A" w:rsidRDefault="001E24FB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1E24FB" w:rsidRPr="00D7512A" w:rsidRDefault="001E24FB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1E24FB" w:rsidRPr="00D7512A" w:rsidRDefault="001E24FB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1E24FB" w:rsidRPr="00D7512A" w:rsidRDefault="001E24FB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1E24FB" w:rsidRPr="00D7512A" w:rsidRDefault="001E24FB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1E24FB" w:rsidRPr="00D7512A" w:rsidRDefault="001E24FB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1E24FB" w:rsidRPr="00D7512A" w:rsidRDefault="001E24FB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1E24FB" w:rsidRPr="00D7512A" w:rsidRDefault="001E24FB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1E24FB" w:rsidRPr="00D7512A" w:rsidRDefault="001E24FB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  <w:gridSpan w:val="2"/>
          </w:tcPr>
          <w:p w:rsidR="001E24FB" w:rsidRPr="00D7512A" w:rsidRDefault="001E24FB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85840" w:rsidRPr="0046704A" w:rsidTr="00D17E7E">
        <w:tc>
          <w:tcPr>
            <w:tcW w:w="3000" w:type="dxa"/>
          </w:tcPr>
          <w:p w:rsidR="00F85840" w:rsidRPr="00D7512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t>Exclusive breastfeeding</w:t>
            </w:r>
          </w:p>
        </w:tc>
        <w:tc>
          <w:tcPr>
            <w:tcW w:w="978" w:type="dxa"/>
          </w:tcPr>
          <w:p w:rsidR="00F85840" w:rsidRPr="00D7512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73" w:type="dxa"/>
          </w:tcPr>
          <w:p w:rsidR="00F85840" w:rsidRPr="00D7512A" w:rsidRDefault="001E24FB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25" w:type="dxa"/>
          </w:tcPr>
          <w:p w:rsidR="00F85840" w:rsidRPr="00D7512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D7512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25" w:type="dxa"/>
          </w:tcPr>
          <w:p w:rsidR="00F85840" w:rsidRPr="00D7512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D7512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D7512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D7512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D7512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D7512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  <w:gridSpan w:val="2"/>
          </w:tcPr>
          <w:p w:rsidR="00F85840" w:rsidRPr="00D7512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1E24FB" w:rsidRPr="0046704A" w:rsidTr="00D17E7E">
        <w:tc>
          <w:tcPr>
            <w:tcW w:w="3000" w:type="dxa"/>
          </w:tcPr>
          <w:p w:rsidR="001E24FB" w:rsidRPr="00D7512A" w:rsidRDefault="001E24FB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t xml:space="preserve">Continued breastfeeding </w:t>
            </w:r>
          </w:p>
        </w:tc>
        <w:tc>
          <w:tcPr>
            <w:tcW w:w="978" w:type="dxa"/>
          </w:tcPr>
          <w:p w:rsidR="001E24FB" w:rsidRPr="00D7512A" w:rsidRDefault="001E24FB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73" w:type="dxa"/>
          </w:tcPr>
          <w:p w:rsidR="001E24FB" w:rsidRPr="00D7512A" w:rsidRDefault="001E24FB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1E24FB" w:rsidRPr="00D7512A" w:rsidRDefault="001E24FB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1E24FB" w:rsidRPr="00D7512A" w:rsidRDefault="001E24FB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1E24FB" w:rsidRPr="00D7512A" w:rsidRDefault="001E24FB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1E24FB" w:rsidRPr="00D7512A" w:rsidRDefault="001E24FB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1E24FB" w:rsidRPr="00D7512A" w:rsidRDefault="001E24FB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25" w:type="dxa"/>
          </w:tcPr>
          <w:p w:rsidR="001E24FB" w:rsidRPr="00D7512A" w:rsidRDefault="001E24FB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1E24FB" w:rsidRPr="00D7512A" w:rsidRDefault="001E24FB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25" w:type="dxa"/>
          </w:tcPr>
          <w:p w:rsidR="001E24FB" w:rsidRPr="00D7512A" w:rsidRDefault="001E24FB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  <w:gridSpan w:val="2"/>
          </w:tcPr>
          <w:p w:rsidR="001E24FB" w:rsidRPr="00D7512A" w:rsidRDefault="001E24FB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</w:tr>
      <w:tr w:rsidR="00F85840" w:rsidRPr="0046704A" w:rsidTr="00D17E7E">
        <w:tc>
          <w:tcPr>
            <w:tcW w:w="3000" w:type="dxa"/>
          </w:tcPr>
          <w:p w:rsidR="00F85840" w:rsidRPr="00D7512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t>Complementary feeding</w:t>
            </w:r>
          </w:p>
        </w:tc>
        <w:tc>
          <w:tcPr>
            <w:tcW w:w="978" w:type="dxa"/>
          </w:tcPr>
          <w:p w:rsidR="00F85840" w:rsidRPr="00D7512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73" w:type="dxa"/>
          </w:tcPr>
          <w:p w:rsidR="00F85840" w:rsidRPr="00D7512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D7512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D7512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D7512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D7512A" w:rsidRDefault="001E24FB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25" w:type="dxa"/>
          </w:tcPr>
          <w:p w:rsidR="00F85840" w:rsidRPr="00D7512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25" w:type="dxa"/>
          </w:tcPr>
          <w:p w:rsidR="00F85840" w:rsidRPr="00D7512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</w:tcPr>
          <w:p w:rsidR="00F85840" w:rsidRPr="00D7512A" w:rsidRDefault="001E24FB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  <w:tc>
          <w:tcPr>
            <w:tcW w:w="925" w:type="dxa"/>
          </w:tcPr>
          <w:p w:rsidR="00F85840" w:rsidRPr="00D7512A" w:rsidRDefault="00F85840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925" w:type="dxa"/>
            <w:gridSpan w:val="2"/>
          </w:tcPr>
          <w:p w:rsidR="00F85840" w:rsidRPr="00D7512A" w:rsidRDefault="001E24FB" w:rsidP="00D17E7E">
            <w:pPr>
              <w:spacing w:after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512A">
              <w:rPr>
                <w:rFonts w:ascii="Arial" w:hAnsi="Arial" w:cs="Arial"/>
                <w:sz w:val="20"/>
                <w:szCs w:val="20"/>
                <w:lang w:val="en-US"/>
              </w:rPr>
              <w:sym w:font="Wingdings" w:char="F0FC"/>
            </w:r>
          </w:p>
        </w:tc>
      </w:tr>
    </w:tbl>
    <w:p w:rsidR="0086673B" w:rsidRDefault="0086673B" w:rsidP="00F85840"/>
    <w:sectPr w:rsidR="0086673B" w:rsidSect="0086673B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3C2" w:rsidRDefault="00BA53C2" w:rsidP="005D7FE1">
      <w:pPr>
        <w:spacing w:after="0"/>
      </w:pPr>
      <w:r>
        <w:separator/>
      </w:r>
    </w:p>
  </w:endnote>
  <w:endnote w:type="continuationSeparator" w:id="0">
    <w:p w:rsidR="00BA53C2" w:rsidRDefault="00BA53C2" w:rsidP="005D7FE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auto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06863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D7FE1" w:rsidRDefault="005D7FE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D7FE1" w:rsidRDefault="005D7FE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3C2" w:rsidRDefault="00BA53C2" w:rsidP="005D7FE1">
      <w:pPr>
        <w:spacing w:after="0"/>
      </w:pPr>
      <w:r>
        <w:separator/>
      </w:r>
    </w:p>
  </w:footnote>
  <w:footnote w:type="continuationSeparator" w:id="0">
    <w:p w:rsidR="00BA53C2" w:rsidRDefault="00BA53C2" w:rsidP="005D7FE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5D8"/>
    <w:rsid w:val="001A4548"/>
    <w:rsid w:val="001E24FB"/>
    <w:rsid w:val="00334F4B"/>
    <w:rsid w:val="004C056D"/>
    <w:rsid w:val="00536358"/>
    <w:rsid w:val="005A1459"/>
    <w:rsid w:val="005D7FE1"/>
    <w:rsid w:val="00625457"/>
    <w:rsid w:val="007D7508"/>
    <w:rsid w:val="0086673B"/>
    <w:rsid w:val="00BA53C2"/>
    <w:rsid w:val="00C503F3"/>
    <w:rsid w:val="00CB5DB0"/>
    <w:rsid w:val="00D345D8"/>
    <w:rsid w:val="00D611AD"/>
    <w:rsid w:val="00D7512A"/>
    <w:rsid w:val="00F8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358"/>
    <w:pPr>
      <w:spacing w:after="120" w:line="240" w:lineRule="auto"/>
    </w:pPr>
    <w:rPr>
      <w:rFonts w:ascii="Calibri" w:eastAsia="Calibri" w:hAnsi="Calibri" w:cs="Times New Roman"/>
      <w:szCs w:val="22"/>
      <w:lang w:val="en-GB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6358"/>
    <w:pPr>
      <w:spacing w:after="0" w:line="240" w:lineRule="auto"/>
    </w:pPr>
    <w:rPr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D7FE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D7FE1"/>
    <w:rPr>
      <w:rFonts w:ascii="Calibri" w:eastAsia="Calibri" w:hAnsi="Calibri" w:cs="Times New Roman"/>
      <w:szCs w:val="22"/>
      <w:lang w:val="en-GB" w:bidi="ar-SA"/>
    </w:rPr>
  </w:style>
  <w:style w:type="paragraph" w:styleId="Footer">
    <w:name w:val="footer"/>
    <w:basedOn w:val="Normal"/>
    <w:link w:val="FooterChar"/>
    <w:uiPriority w:val="99"/>
    <w:unhideWhenUsed/>
    <w:rsid w:val="005D7FE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D7FE1"/>
    <w:rPr>
      <w:rFonts w:ascii="Calibri" w:eastAsia="Calibri" w:hAnsi="Calibri" w:cs="Times New Roman"/>
      <w:szCs w:val="22"/>
      <w:lang w:val="en-GB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358"/>
    <w:pPr>
      <w:spacing w:after="120" w:line="240" w:lineRule="auto"/>
    </w:pPr>
    <w:rPr>
      <w:rFonts w:ascii="Calibri" w:eastAsia="Calibri" w:hAnsi="Calibri" w:cs="Times New Roman"/>
      <w:szCs w:val="22"/>
      <w:lang w:val="en-GB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6358"/>
    <w:pPr>
      <w:spacing w:after="0" w:line="240" w:lineRule="auto"/>
    </w:pPr>
    <w:rPr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D7FE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D7FE1"/>
    <w:rPr>
      <w:rFonts w:ascii="Calibri" w:eastAsia="Calibri" w:hAnsi="Calibri" w:cs="Times New Roman"/>
      <w:szCs w:val="22"/>
      <w:lang w:val="en-GB" w:bidi="ar-SA"/>
    </w:rPr>
  </w:style>
  <w:style w:type="paragraph" w:styleId="Footer">
    <w:name w:val="footer"/>
    <w:basedOn w:val="Normal"/>
    <w:link w:val="FooterChar"/>
    <w:uiPriority w:val="99"/>
    <w:unhideWhenUsed/>
    <w:rsid w:val="005D7FE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D7FE1"/>
    <w:rPr>
      <w:rFonts w:ascii="Calibri" w:eastAsia="Calibri" w:hAnsi="Calibri" w:cs="Times New Roman"/>
      <w:szCs w:val="22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Aarti</dc:creator>
  <cp:keywords/>
  <dc:description/>
  <cp:lastModifiedBy>Nita Bhandari</cp:lastModifiedBy>
  <cp:revision>13</cp:revision>
  <cp:lastPrinted>2019-10-21T10:28:00Z</cp:lastPrinted>
  <dcterms:created xsi:type="dcterms:W3CDTF">2019-10-19T06:47:00Z</dcterms:created>
  <dcterms:modified xsi:type="dcterms:W3CDTF">2019-10-21T10:28:00Z</dcterms:modified>
</cp:coreProperties>
</file>