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E99" w:rsidRPr="00B77F53" w:rsidRDefault="006E64F2" w:rsidP="00BD1689">
      <w:pPr>
        <w:pStyle w:val="TableTitle"/>
        <w:spacing w:line="240" w:lineRule="auto"/>
        <w:rPr>
          <w:rFonts w:ascii="Arial" w:hAnsi="Arial" w:cs="Arial"/>
          <w:sz w:val="20"/>
        </w:rPr>
      </w:pPr>
      <w:r w:rsidRPr="00B77F53">
        <w:rPr>
          <w:rFonts w:ascii="Arial" w:hAnsi="Arial" w:cs="Arial"/>
          <w:noProof/>
          <w:sz w:val="20"/>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B77F53" w:rsidRDefault="00833918" w:rsidP="00BD1689">
      <w:pPr>
        <w:pStyle w:val="TableTitle"/>
        <w:spacing w:line="240" w:lineRule="auto"/>
        <w:rPr>
          <w:rFonts w:ascii="Arial" w:hAnsi="Arial" w:cs="Arial"/>
          <w:sz w:val="20"/>
        </w:rPr>
      </w:pPr>
    </w:p>
    <w:p w:rsidR="00833918" w:rsidRPr="00B77F53" w:rsidRDefault="00833918" w:rsidP="00BD1689">
      <w:pPr>
        <w:pStyle w:val="TableTitle"/>
        <w:spacing w:line="240" w:lineRule="auto"/>
        <w:rPr>
          <w:rFonts w:ascii="Arial" w:hAnsi="Arial" w:cs="Arial"/>
          <w:sz w:val="20"/>
        </w:rPr>
      </w:pPr>
    </w:p>
    <w:p w:rsidR="00833918" w:rsidRPr="00B77F53" w:rsidRDefault="00833918" w:rsidP="00BD1689">
      <w:pPr>
        <w:pStyle w:val="TableTitle"/>
        <w:spacing w:line="240" w:lineRule="auto"/>
        <w:rPr>
          <w:rFonts w:ascii="Arial" w:hAnsi="Arial" w:cs="Arial"/>
          <w:sz w:val="20"/>
        </w:rPr>
      </w:pPr>
    </w:p>
    <w:p w:rsidR="00833918" w:rsidRPr="00B77F53" w:rsidRDefault="00833918" w:rsidP="00BD1689">
      <w:pPr>
        <w:pStyle w:val="TableTitle"/>
        <w:spacing w:line="240" w:lineRule="auto"/>
        <w:rPr>
          <w:rFonts w:ascii="Arial" w:hAnsi="Arial" w:cs="Arial"/>
          <w:sz w:val="20"/>
        </w:rPr>
      </w:pPr>
    </w:p>
    <w:p w:rsidR="00833918" w:rsidRPr="00B77F53" w:rsidRDefault="00833918" w:rsidP="00BD1689">
      <w:pPr>
        <w:pStyle w:val="TableTitle"/>
        <w:spacing w:line="240" w:lineRule="auto"/>
        <w:rPr>
          <w:rFonts w:ascii="Arial" w:hAnsi="Arial" w:cs="Arial"/>
          <w:sz w:val="20"/>
        </w:rPr>
      </w:pPr>
    </w:p>
    <w:p w:rsidR="0059652A" w:rsidRPr="00B77F53" w:rsidRDefault="0059652A" w:rsidP="00BD1689">
      <w:pPr>
        <w:pStyle w:val="TableTitle"/>
        <w:spacing w:line="240" w:lineRule="auto"/>
        <w:rPr>
          <w:rFonts w:ascii="Arial" w:hAnsi="Arial" w:cs="Arial"/>
          <w:sz w:val="20"/>
        </w:rPr>
      </w:pPr>
      <w:r w:rsidRPr="00B77F53">
        <w:rPr>
          <w:rFonts w:ascii="Arial" w:hAnsi="Arial" w:cs="Arial"/>
          <w:sz w:val="20"/>
        </w:rPr>
        <w:t xml:space="preserve">SPIRIT 2013 </w:t>
      </w:r>
      <w:r w:rsidR="00F60FD4" w:rsidRPr="00B77F53">
        <w:rPr>
          <w:rFonts w:ascii="Arial" w:hAnsi="Arial" w:cs="Arial"/>
          <w:sz w:val="20"/>
        </w:rPr>
        <w:t>C</w:t>
      </w:r>
      <w:r w:rsidRPr="00B77F53">
        <w:rPr>
          <w:rFonts w:ascii="Arial" w:hAnsi="Arial" w:cs="Arial"/>
          <w:sz w:val="20"/>
        </w:rPr>
        <w:t xml:space="preserve">hecklist: </w:t>
      </w:r>
      <w:r w:rsidR="00F60FD4" w:rsidRPr="00B77F53">
        <w:rPr>
          <w:rFonts w:ascii="Arial" w:hAnsi="Arial" w:cs="Arial"/>
          <w:sz w:val="20"/>
        </w:rPr>
        <w:t>R</w:t>
      </w:r>
      <w:r w:rsidRPr="00B77F53">
        <w:rPr>
          <w:rFonts w:ascii="Arial" w:hAnsi="Arial" w:cs="Arial"/>
          <w:sz w:val="20"/>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5265"/>
        <w:gridCol w:w="5268"/>
        <w:gridCol w:w="1974"/>
      </w:tblGrid>
      <w:tr w:rsidR="003B5F90" w:rsidRPr="00B77F53"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B77F53" w:rsidRDefault="003B5F90" w:rsidP="00BD1689">
            <w:pPr>
              <w:pStyle w:val="TableHeader"/>
              <w:spacing w:before="0"/>
              <w:rPr>
                <w:rFonts w:ascii="Arial" w:hAnsi="Arial" w:cs="Arial"/>
                <w:sz w:val="20"/>
              </w:rPr>
            </w:pPr>
            <w:r w:rsidRPr="00B77F53">
              <w:rPr>
                <w:rFonts w:ascii="Arial" w:hAnsi="Arial" w:cs="Arial"/>
                <w:sz w:val="20"/>
              </w:rPr>
              <w:t>Section/item</w:t>
            </w:r>
          </w:p>
        </w:tc>
        <w:tc>
          <w:tcPr>
            <w:tcW w:w="242" w:type="pct"/>
            <w:tcBorders>
              <w:top w:val="single" w:sz="4" w:space="0" w:color="auto"/>
              <w:bottom w:val="single" w:sz="4" w:space="0" w:color="auto"/>
            </w:tcBorders>
            <w:shd w:val="clear" w:color="auto" w:fill="auto"/>
          </w:tcPr>
          <w:p w:rsidR="003B5F90" w:rsidRPr="00B77F53" w:rsidRDefault="003B5F90" w:rsidP="00BD1689">
            <w:pPr>
              <w:pStyle w:val="TableHeader"/>
              <w:spacing w:before="0"/>
              <w:rPr>
                <w:rFonts w:ascii="Arial" w:hAnsi="Arial" w:cs="Arial"/>
                <w:color w:val="000000"/>
                <w:sz w:val="20"/>
              </w:rPr>
            </w:pPr>
            <w:r w:rsidRPr="00B77F53">
              <w:rPr>
                <w:rFonts w:ascii="Arial" w:hAnsi="Arial" w:cs="Arial"/>
                <w:sz w:val="20"/>
              </w:rPr>
              <w:t xml:space="preserve">Item </w:t>
            </w:r>
            <w:r w:rsidRPr="00B77F53">
              <w:rPr>
                <w:rFonts w:ascii="Arial" w:hAnsi="Arial" w:cs="Arial"/>
                <w:color w:val="000000"/>
                <w:sz w:val="20"/>
              </w:rPr>
              <w:t>No</w:t>
            </w:r>
          </w:p>
        </w:tc>
        <w:tc>
          <w:tcPr>
            <w:tcW w:w="3421" w:type="pct"/>
            <w:gridSpan w:val="2"/>
            <w:tcBorders>
              <w:top w:val="single" w:sz="4" w:space="0" w:color="auto"/>
              <w:bottom w:val="single" w:sz="4" w:space="0" w:color="auto"/>
            </w:tcBorders>
            <w:shd w:val="clear" w:color="auto" w:fill="auto"/>
          </w:tcPr>
          <w:p w:rsidR="003B5F90" w:rsidRPr="00B77F53" w:rsidRDefault="003B5F90" w:rsidP="00BD1689">
            <w:pPr>
              <w:pStyle w:val="TableHeader"/>
              <w:spacing w:before="0"/>
              <w:rPr>
                <w:rFonts w:ascii="Arial" w:hAnsi="Arial" w:cs="Arial"/>
                <w:color w:val="000000"/>
                <w:sz w:val="20"/>
              </w:rPr>
            </w:pPr>
            <w:r w:rsidRPr="00B77F53">
              <w:rPr>
                <w:rFonts w:ascii="Arial" w:hAnsi="Arial" w:cs="Arial"/>
                <w:color w:val="000000"/>
                <w:sz w:val="20"/>
              </w:rPr>
              <w:t>Description</w:t>
            </w:r>
          </w:p>
        </w:tc>
        <w:tc>
          <w:tcPr>
            <w:tcW w:w="641" w:type="pct"/>
            <w:tcBorders>
              <w:top w:val="single" w:sz="4" w:space="0" w:color="auto"/>
              <w:bottom w:val="single" w:sz="4" w:space="0" w:color="auto"/>
            </w:tcBorders>
          </w:tcPr>
          <w:p w:rsidR="003B5F90" w:rsidRPr="00B77F53" w:rsidRDefault="00C95305" w:rsidP="00BD1689">
            <w:pPr>
              <w:pStyle w:val="TableHeader"/>
              <w:spacing w:before="0"/>
              <w:rPr>
                <w:rFonts w:ascii="Arial" w:hAnsi="Arial" w:cs="Arial"/>
                <w:color w:val="000000"/>
                <w:sz w:val="20"/>
              </w:rPr>
            </w:pPr>
            <w:r w:rsidRPr="00B77F53">
              <w:rPr>
                <w:rFonts w:ascii="Arial" w:hAnsi="Arial" w:cs="Arial"/>
                <w:sz w:val="20"/>
              </w:rPr>
              <w:t>Addressed on page number</w:t>
            </w:r>
          </w:p>
        </w:tc>
      </w:tr>
      <w:tr w:rsidR="003B5F90" w:rsidRPr="00B77F53" w:rsidTr="003B5F90">
        <w:trPr>
          <w:cantSplit/>
          <w:trHeight w:val="259"/>
        </w:trPr>
        <w:tc>
          <w:tcPr>
            <w:tcW w:w="4359" w:type="pct"/>
            <w:gridSpan w:val="4"/>
            <w:tcBorders>
              <w:top w:val="single" w:sz="4" w:space="0" w:color="auto"/>
            </w:tcBorders>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b/>
                <w:sz w:val="20"/>
              </w:rPr>
              <w:t>Administrative information</w:t>
            </w:r>
          </w:p>
        </w:tc>
        <w:tc>
          <w:tcPr>
            <w:tcW w:w="641" w:type="pct"/>
            <w:tcBorders>
              <w:top w:val="single" w:sz="4" w:space="0" w:color="auto"/>
            </w:tcBorders>
          </w:tcPr>
          <w:p w:rsidR="003B5F90" w:rsidRPr="00B77F53" w:rsidRDefault="003B5F90" w:rsidP="00BD1689">
            <w:pPr>
              <w:spacing w:line="240" w:lineRule="auto"/>
              <w:rPr>
                <w:rFonts w:ascii="Arial" w:hAnsi="Arial" w:cs="Arial"/>
                <w:b/>
                <w:sz w:val="20"/>
              </w:rPr>
            </w:pP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t>Title</w:t>
            </w: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1</w:t>
            </w:r>
          </w:p>
        </w:tc>
        <w:tc>
          <w:tcPr>
            <w:tcW w:w="3421" w:type="pct"/>
            <w:gridSpan w:val="2"/>
            <w:shd w:val="clear" w:color="auto" w:fill="auto"/>
          </w:tcPr>
          <w:p w:rsidR="003B5F90" w:rsidRPr="00B77F53" w:rsidRDefault="00DA2BB4" w:rsidP="00BD1689">
            <w:pPr>
              <w:spacing w:line="240" w:lineRule="auto"/>
              <w:rPr>
                <w:rFonts w:ascii="Arial" w:hAnsi="Arial" w:cs="Arial"/>
                <w:sz w:val="20"/>
              </w:rPr>
            </w:pPr>
            <w:r w:rsidRPr="00B77F53">
              <w:rPr>
                <w:rFonts w:ascii="Arial" w:hAnsi="Arial" w:cs="Arial"/>
                <w:sz w:val="20"/>
              </w:rPr>
              <w:t>An integrated intervention for chronic care management in rural Nepal: a type 2 hybrid effectiveness-implementation study</w:t>
            </w:r>
          </w:p>
        </w:tc>
        <w:tc>
          <w:tcPr>
            <w:tcW w:w="641" w:type="pct"/>
          </w:tcPr>
          <w:p w:rsidR="003B5F90" w:rsidRPr="00B77F53" w:rsidRDefault="00DA2BB4" w:rsidP="00BD1689">
            <w:pPr>
              <w:spacing w:line="240" w:lineRule="auto"/>
              <w:ind w:hanging="20"/>
              <w:rPr>
                <w:rFonts w:ascii="Arial" w:hAnsi="Arial" w:cs="Arial"/>
                <w:sz w:val="20"/>
              </w:rPr>
            </w:pPr>
            <w:r w:rsidRPr="00B77F53">
              <w:rPr>
                <w:rFonts w:ascii="Arial" w:hAnsi="Arial" w:cs="Arial"/>
                <w:sz w:val="20"/>
              </w:rPr>
              <w:t>1</w:t>
            </w:r>
          </w:p>
        </w:tc>
      </w:tr>
      <w:tr w:rsidR="003B5F90" w:rsidRPr="00B77F53" w:rsidTr="003B5F90">
        <w:trPr>
          <w:cantSplit/>
          <w:trHeight w:val="259"/>
        </w:trPr>
        <w:tc>
          <w:tcPr>
            <w:tcW w:w="696" w:type="pct"/>
            <w:vMerge w:val="restart"/>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t>Trial registration</w:t>
            </w: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2a</w:t>
            </w:r>
          </w:p>
        </w:tc>
        <w:tc>
          <w:tcPr>
            <w:tcW w:w="3421" w:type="pct"/>
            <w:gridSpan w:val="2"/>
          </w:tcPr>
          <w:p w:rsidR="003B5F90" w:rsidRPr="00B77F53" w:rsidRDefault="00DA2BB4" w:rsidP="00BD1689">
            <w:pPr>
              <w:spacing w:line="240" w:lineRule="auto"/>
              <w:rPr>
                <w:rFonts w:ascii="Arial" w:hAnsi="Arial" w:cs="Arial"/>
                <w:sz w:val="20"/>
              </w:rPr>
            </w:pPr>
            <w:r w:rsidRPr="00B77F53">
              <w:rPr>
                <w:rFonts w:ascii="Arial" w:hAnsi="Arial" w:cs="Arial"/>
                <w:sz w:val="20"/>
              </w:rPr>
              <w:t>Registration in ClinicalTrials.gov is currently pending.</w:t>
            </w:r>
          </w:p>
        </w:tc>
        <w:tc>
          <w:tcPr>
            <w:tcW w:w="641" w:type="pct"/>
          </w:tcPr>
          <w:p w:rsidR="003B5F90" w:rsidRPr="00B77F53" w:rsidRDefault="00F7439D" w:rsidP="00BD1689">
            <w:pPr>
              <w:spacing w:line="240" w:lineRule="auto"/>
              <w:rPr>
                <w:rFonts w:ascii="Arial" w:hAnsi="Arial" w:cs="Arial"/>
                <w:sz w:val="20"/>
              </w:rPr>
            </w:pPr>
            <w:r w:rsidRPr="00B77F53">
              <w:rPr>
                <w:rFonts w:ascii="Arial" w:hAnsi="Arial" w:cs="Arial"/>
                <w:sz w:val="20"/>
              </w:rPr>
              <w:t>4</w:t>
            </w:r>
          </w:p>
        </w:tc>
      </w:tr>
      <w:tr w:rsidR="00DF2132" w:rsidRPr="00B77F53" w:rsidTr="00DF2132">
        <w:trPr>
          <w:cantSplit/>
          <w:trHeight w:val="259"/>
        </w:trPr>
        <w:tc>
          <w:tcPr>
            <w:tcW w:w="696" w:type="pct"/>
            <w:vMerge/>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r w:rsidRPr="00B77F53">
              <w:rPr>
                <w:rFonts w:ascii="Arial" w:hAnsi="Arial" w:cs="Arial"/>
                <w:sz w:val="20"/>
              </w:rPr>
              <w:t>2b</w:t>
            </w:r>
          </w:p>
        </w:tc>
        <w:tc>
          <w:tcPr>
            <w:tcW w:w="1710" w:type="pct"/>
          </w:tcPr>
          <w:p w:rsidR="00DF2132" w:rsidRPr="00B77F53" w:rsidRDefault="00DF2132" w:rsidP="00BD1689">
            <w:pPr>
              <w:spacing w:line="240" w:lineRule="auto"/>
              <w:rPr>
                <w:rFonts w:ascii="Arial" w:hAnsi="Arial" w:cs="Arial"/>
                <w:i/>
                <w:sz w:val="20"/>
                <w:u w:val="single"/>
              </w:rPr>
            </w:pPr>
            <w:r w:rsidRPr="00B77F53">
              <w:rPr>
                <w:rFonts w:ascii="Arial" w:hAnsi="Arial" w:cs="Arial"/>
                <w:i/>
                <w:sz w:val="20"/>
                <w:u w:val="single"/>
              </w:rPr>
              <w:t>Data Category</w:t>
            </w:r>
          </w:p>
        </w:tc>
        <w:tc>
          <w:tcPr>
            <w:tcW w:w="1711" w:type="pct"/>
          </w:tcPr>
          <w:p w:rsidR="00DF2132" w:rsidRPr="00B77F53" w:rsidRDefault="00DF2132" w:rsidP="00BD1689">
            <w:pPr>
              <w:spacing w:line="240" w:lineRule="auto"/>
              <w:rPr>
                <w:rFonts w:ascii="Arial" w:hAnsi="Arial" w:cs="Arial"/>
                <w:i/>
                <w:sz w:val="20"/>
                <w:u w:val="single"/>
              </w:rPr>
            </w:pPr>
            <w:r w:rsidRPr="00B77F53">
              <w:rPr>
                <w:rFonts w:ascii="Arial" w:hAnsi="Arial" w:cs="Arial"/>
                <w:i/>
                <w:sz w:val="20"/>
                <w:u w:val="single"/>
              </w:rPr>
              <w:t>Information</w:t>
            </w:r>
          </w:p>
        </w:tc>
        <w:tc>
          <w:tcPr>
            <w:tcW w:w="641" w:type="pct"/>
          </w:tcPr>
          <w:p w:rsidR="00DF2132" w:rsidRPr="00B77F53" w:rsidRDefault="00DF2132" w:rsidP="00BD1689">
            <w:pPr>
              <w:spacing w:line="240" w:lineRule="auto"/>
              <w:rPr>
                <w:rFonts w:ascii="Arial" w:hAnsi="Arial" w:cs="Arial"/>
                <w:sz w:val="20"/>
              </w:rPr>
            </w:pP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DF2132" w:rsidP="00BD1689">
            <w:pPr>
              <w:spacing w:line="240" w:lineRule="auto"/>
              <w:rPr>
                <w:rFonts w:ascii="Arial" w:hAnsi="Arial" w:cs="Arial"/>
                <w:sz w:val="20"/>
              </w:rPr>
            </w:pPr>
            <w:r w:rsidRPr="00B77F53">
              <w:rPr>
                <w:rFonts w:ascii="Arial" w:hAnsi="Arial" w:cs="Arial"/>
                <w:sz w:val="20"/>
              </w:rPr>
              <w:t>Primary registry and trial identifying number</w:t>
            </w:r>
          </w:p>
        </w:tc>
        <w:tc>
          <w:tcPr>
            <w:tcW w:w="1711" w:type="pct"/>
          </w:tcPr>
          <w:p w:rsidR="00DF2132" w:rsidRPr="00B77F53" w:rsidRDefault="00B4348F" w:rsidP="00BD1689">
            <w:pPr>
              <w:spacing w:line="240" w:lineRule="auto"/>
              <w:rPr>
                <w:rFonts w:ascii="Arial" w:hAnsi="Arial" w:cs="Arial"/>
                <w:sz w:val="20"/>
              </w:rPr>
            </w:pPr>
            <w:r>
              <w:rPr>
                <w:rFonts w:ascii="Arial" w:hAnsi="Arial" w:cs="Arial"/>
                <w:sz w:val="20"/>
              </w:rPr>
              <w:t>ClinicalTri</w:t>
            </w:r>
            <w:r w:rsidRPr="00B4348F">
              <w:rPr>
                <w:rFonts w:ascii="Arial" w:hAnsi="Arial" w:cs="Arial"/>
                <w:sz w:val="20"/>
              </w:rPr>
              <w:t xml:space="preserve">als.gov, </w:t>
            </w:r>
            <w:r w:rsidRPr="00B4348F">
              <w:rPr>
                <w:rFonts w:ascii="Arial" w:hAnsi="Arial" w:cs="Arial"/>
                <w:color w:val="000000"/>
                <w:sz w:val="20"/>
                <w:shd w:val="clear" w:color="auto" w:fill="FFFFFF"/>
              </w:rPr>
              <w:t>NCT04087369</w:t>
            </w:r>
          </w:p>
        </w:tc>
        <w:tc>
          <w:tcPr>
            <w:tcW w:w="641" w:type="pct"/>
          </w:tcPr>
          <w:p w:rsidR="00DF2132" w:rsidRPr="00B77F53" w:rsidRDefault="006E64F2" w:rsidP="00BD1689">
            <w:pPr>
              <w:spacing w:line="240" w:lineRule="auto"/>
              <w:rPr>
                <w:rFonts w:ascii="Arial" w:hAnsi="Arial" w:cs="Arial"/>
                <w:sz w:val="20"/>
              </w:rPr>
            </w:pPr>
            <w:r w:rsidRPr="00B77F53">
              <w:rPr>
                <w:rFonts w:ascii="Arial" w:hAnsi="Arial" w:cs="Arial"/>
                <w:sz w:val="20"/>
              </w:rPr>
              <w:t>4</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DF2132" w:rsidP="00BD1689">
            <w:pPr>
              <w:spacing w:line="240" w:lineRule="auto"/>
              <w:rPr>
                <w:rFonts w:ascii="Arial" w:hAnsi="Arial" w:cs="Arial"/>
                <w:sz w:val="20"/>
              </w:rPr>
            </w:pPr>
            <w:r w:rsidRPr="00B77F53">
              <w:rPr>
                <w:rFonts w:ascii="Arial" w:hAnsi="Arial" w:cs="Arial"/>
                <w:sz w:val="20"/>
              </w:rPr>
              <w:t>Date of registration in primary registry</w:t>
            </w:r>
          </w:p>
        </w:tc>
        <w:tc>
          <w:tcPr>
            <w:tcW w:w="1711" w:type="pct"/>
          </w:tcPr>
          <w:p w:rsidR="00DF2132" w:rsidRPr="00B77F53" w:rsidRDefault="00B4348F" w:rsidP="00BD1689">
            <w:pPr>
              <w:spacing w:line="240" w:lineRule="auto"/>
              <w:rPr>
                <w:rFonts w:ascii="Arial" w:hAnsi="Arial" w:cs="Arial"/>
                <w:sz w:val="20"/>
              </w:rPr>
            </w:pPr>
            <w:r>
              <w:rPr>
                <w:rFonts w:ascii="Arial" w:hAnsi="Arial" w:cs="Arial"/>
                <w:sz w:val="20"/>
              </w:rPr>
              <w:t>12 September, 2019</w:t>
            </w:r>
          </w:p>
        </w:tc>
        <w:tc>
          <w:tcPr>
            <w:tcW w:w="641" w:type="pct"/>
          </w:tcPr>
          <w:p w:rsidR="00DF2132" w:rsidRPr="00B77F53" w:rsidRDefault="00DF2132" w:rsidP="00BD1689">
            <w:pPr>
              <w:spacing w:line="240" w:lineRule="auto"/>
              <w:rPr>
                <w:rFonts w:ascii="Arial" w:hAnsi="Arial" w:cs="Arial"/>
                <w:sz w:val="20"/>
              </w:rPr>
            </w:pP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DF2132" w:rsidP="00BD1689">
            <w:pPr>
              <w:spacing w:line="240" w:lineRule="auto"/>
              <w:rPr>
                <w:rFonts w:ascii="Arial" w:hAnsi="Arial" w:cs="Arial"/>
                <w:sz w:val="20"/>
              </w:rPr>
            </w:pPr>
            <w:r w:rsidRPr="00B77F53">
              <w:rPr>
                <w:rFonts w:ascii="Arial" w:hAnsi="Arial" w:cs="Arial"/>
                <w:sz w:val="20"/>
              </w:rPr>
              <w:t>Secondary identifying numbers</w:t>
            </w:r>
          </w:p>
        </w:tc>
        <w:tc>
          <w:tcPr>
            <w:tcW w:w="1711" w:type="pct"/>
          </w:tcPr>
          <w:p w:rsidR="00DF2132" w:rsidRPr="00B77F53" w:rsidRDefault="00DF2132" w:rsidP="00BD1689">
            <w:pPr>
              <w:spacing w:line="240" w:lineRule="auto"/>
              <w:rPr>
                <w:rFonts w:ascii="Arial" w:hAnsi="Arial" w:cs="Arial"/>
                <w:sz w:val="20"/>
              </w:rPr>
            </w:pPr>
            <w:r w:rsidRPr="00B77F53">
              <w:rPr>
                <w:rFonts w:ascii="Arial" w:hAnsi="Arial" w:cs="Arial"/>
                <w:sz w:val="20"/>
              </w:rPr>
              <w:t>N/A</w:t>
            </w:r>
          </w:p>
        </w:tc>
        <w:tc>
          <w:tcPr>
            <w:tcW w:w="641" w:type="pct"/>
          </w:tcPr>
          <w:p w:rsidR="00DF2132" w:rsidRPr="00B77F53" w:rsidRDefault="00DF2132" w:rsidP="00BD1689">
            <w:pPr>
              <w:spacing w:line="240" w:lineRule="auto"/>
              <w:rPr>
                <w:rFonts w:ascii="Arial" w:hAnsi="Arial" w:cs="Arial"/>
                <w:sz w:val="20"/>
              </w:rPr>
            </w:pP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DF2132" w:rsidP="00BD1689">
            <w:pPr>
              <w:spacing w:line="240" w:lineRule="auto"/>
              <w:rPr>
                <w:rFonts w:ascii="Arial" w:hAnsi="Arial" w:cs="Arial"/>
                <w:sz w:val="20"/>
              </w:rPr>
            </w:pPr>
            <w:r w:rsidRPr="00B77F53">
              <w:rPr>
                <w:rFonts w:ascii="Arial" w:hAnsi="Arial" w:cs="Arial"/>
                <w:sz w:val="20"/>
              </w:rPr>
              <w:t>Source(s) of monetary or material support</w:t>
            </w:r>
          </w:p>
        </w:tc>
        <w:tc>
          <w:tcPr>
            <w:tcW w:w="1711" w:type="pct"/>
          </w:tcPr>
          <w:p w:rsidR="00DF2132" w:rsidRPr="00B77F53" w:rsidRDefault="006E64F2" w:rsidP="00BD1689">
            <w:pPr>
              <w:pStyle w:val="Default"/>
              <w:rPr>
                <w:rFonts w:ascii="Arial" w:hAnsi="Arial" w:cs="Arial"/>
                <w:color w:val="333333"/>
                <w:sz w:val="20"/>
                <w:szCs w:val="20"/>
              </w:rPr>
            </w:pPr>
            <w:r w:rsidRPr="00B77F53">
              <w:rPr>
                <w:rFonts w:ascii="Arial" w:hAnsi="Arial" w:cs="Arial"/>
                <w:sz w:val="20"/>
                <w:szCs w:val="20"/>
              </w:rPr>
              <w:t xml:space="preserve">This research received no specific grant from any funding agency in the public, commercial or not-for-profit sectors. </w:t>
            </w:r>
            <w:r w:rsidRPr="00B77F53">
              <w:rPr>
                <w:rFonts w:ascii="Arial" w:hAnsi="Arial" w:cs="Arial"/>
                <w:color w:val="333333"/>
                <w:sz w:val="20"/>
                <w:szCs w:val="20"/>
              </w:rPr>
              <w:t>The authors received no direct funding in support of this manuscript.</w:t>
            </w:r>
          </w:p>
        </w:tc>
        <w:tc>
          <w:tcPr>
            <w:tcW w:w="641" w:type="pct"/>
          </w:tcPr>
          <w:p w:rsidR="00DF2132" w:rsidRPr="00B77F53" w:rsidRDefault="006E64F2" w:rsidP="00BD1689">
            <w:pPr>
              <w:spacing w:line="240" w:lineRule="auto"/>
              <w:rPr>
                <w:rFonts w:ascii="Arial" w:hAnsi="Arial" w:cs="Arial"/>
                <w:sz w:val="20"/>
              </w:rPr>
            </w:pPr>
            <w:r w:rsidRPr="00B77F53">
              <w:rPr>
                <w:rFonts w:ascii="Arial" w:hAnsi="Arial" w:cs="Arial"/>
                <w:sz w:val="20"/>
              </w:rPr>
              <w:t>23</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Primary sponsor</w:t>
            </w:r>
          </w:p>
        </w:tc>
        <w:tc>
          <w:tcPr>
            <w:tcW w:w="1711" w:type="pct"/>
          </w:tcPr>
          <w:p w:rsidR="00DF2132" w:rsidRPr="00B77F53" w:rsidRDefault="006E64F2" w:rsidP="00BD1689">
            <w:pPr>
              <w:spacing w:line="240" w:lineRule="auto"/>
              <w:rPr>
                <w:rFonts w:ascii="Arial" w:hAnsi="Arial" w:cs="Arial"/>
                <w:sz w:val="20"/>
              </w:rPr>
            </w:pPr>
            <w:r w:rsidRPr="00B77F53">
              <w:rPr>
                <w:rFonts w:ascii="Arial" w:hAnsi="Arial" w:cs="Arial"/>
                <w:sz w:val="20"/>
              </w:rPr>
              <w:t>N</w:t>
            </w:r>
            <w:r w:rsidR="0002493B" w:rsidRPr="00B77F53">
              <w:rPr>
                <w:rFonts w:ascii="Arial" w:hAnsi="Arial" w:cs="Arial"/>
                <w:sz w:val="20"/>
              </w:rPr>
              <w:t>yaya Health Nepal</w:t>
            </w:r>
          </w:p>
        </w:tc>
        <w:tc>
          <w:tcPr>
            <w:tcW w:w="641" w:type="pct"/>
          </w:tcPr>
          <w:p w:rsidR="00DF2132" w:rsidRPr="00B77F53" w:rsidRDefault="00DF2132" w:rsidP="00BD1689">
            <w:pPr>
              <w:spacing w:line="240" w:lineRule="auto"/>
              <w:rPr>
                <w:rFonts w:ascii="Arial" w:hAnsi="Arial" w:cs="Arial"/>
                <w:sz w:val="20"/>
              </w:rPr>
            </w:pP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Secondary sponsor(s)</w:t>
            </w:r>
          </w:p>
        </w:tc>
        <w:tc>
          <w:tcPr>
            <w:tcW w:w="1711" w:type="pct"/>
          </w:tcPr>
          <w:p w:rsidR="00DF2132" w:rsidRPr="00B77F53" w:rsidRDefault="006E64F2" w:rsidP="00BD1689">
            <w:pPr>
              <w:spacing w:line="240" w:lineRule="auto"/>
              <w:rPr>
                <w:rFonts w:ascii="Arial" w:hAnsi="Arial" w:cs="Arial"/>
                <w:sz w:val="20"/>
              </w:rPr>
            </w:pPr>
            <w:r w:rsidRPr="00B77F53">
              <w:rPr>
                <w:rFonts w:ascii="Arial" w:hAnsi="Arial" w:cs="Arial"/>
                <w:sz w:val="20"/>
              </w:rPr>
              <w:t>N/A</w:t>
            </w:r>
          </w:p>
        </w:tc>
        <w:tc>
          <w:tcPr>
            <w:tcW w:w="641" w:type="pct"/>
          </w:tcPr>
          <w:p w:rsidR="00DF2132" w:rsidRPr="00B77F53" w:rsidRDefault="00DF2132" w:rsidP="00BD1689">
            <w:pPr>
              <w:spacing w:line="240" w:lineRule="auto"/>
              <w:rPr>
                <w:rFonts w:ascii="Arial" w:hAnsi="Arial" w:cs="Arial"/>
                <w:sz w:val="20"/>
              </w:rPr>
            </w:pP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Contact for public queries</w:t>
            </w:r>
          </w:p>
        </w:tc>
        <w:tc>
          <w:tcPr>
            <w:tcW w:w="1711" w:type="pct"/>
          </w:tcPr>
          <w:p w:rsidR="00DF2132" w:rsidRPr="00B77F53" w:rsidRDefault="006E64F2" w:rsidP="00BD1689">
            <w:pPr>
              <w:spacing w:line="240" w:lineRule="auto"/>
              <w:rPr>
                <w:rFonts w:ascii="Arial" w:hAnsi="Arial" w:cs="Arial"/>
                <w:sz w:val="20"/>
              </w:rPr>
            </w:pPr>
            <w:r w:rsidRPr="00B77F53">
              <w:rPr>
                <w:rFonts w:ascii="Arial" w:hAnsi="Arial" w:cs="Arial"/>
                <w:sz w:val="20"/>
              </w:rPr>
              <w:t xml:space="preserve">Sabitri Sapkota: </w:t>
            </w:r>
            <w:r w:rsidRPr="00B464CF">
              <w:rPr>
                <w:rFonts w:ascii="Arial" w:hAnsi="Arial" w:cs="Arial"/>
                <w:sz w:val="20"/>
              </w:rPr>
              <w:t>sabitri.sapkota@possiblehealth.org</w:t>
            </w:r>
          </w:p>
        </w:tc>
        <w:tc>
          <w:tcPr>
            <w:tcW w:w="641" w:type="pct"/>
          </w:tcPr>
          <w:p w:rsidR="00DF2132" w:rsidRPr="00B77F53" w:rsidRDefault="00DF2132" w:rsidP="00BD1689">
            <w:pPr>
              <w:spacing w:line="240" w:lineRule="auto"/>
              <w:rPr>
                <w:rFonts w:ascii="Arial" w:hAnsi="Arial" w:cs="Arial"/>
                <w:sz w:val="20"/>
              </w:rPr>
            </w:pP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Contact for scientific queries</w:t>
            </w:r>
          </w:p>
        </w:tc>
        <w:tc>
          <w:tcPr>
            <w:tcW w:w="1711" w:type="pct"/>
          </w:tcPr>
          <w:p w:rsidR="00DF2132" w:rsidRPr="00B77F53" w:rsidRDefault="006E64F2" w:rsidP="00BD1689">
            <w:pPr>
              <w:spacing w:line="240" w:lineRule="auto"/>
              <w:rPr>
                <w:rFonts w:ascii="Arial" w:hAnsi="Arial" w:cs="Arial"/>
                <w:sz w:val="20"/>
              </w:rPr>
            </w:pPr>
            <w:r w:rsidRPr="00B77F53">
              <w:rPr>
                <w:rFonts w:ascii="Arial" w:hAnsi="Arial" w:cs="Arial"/>
                <w:sz w:val="20"/>
              </w:rPr>
              <w:t xml:space="preserve">Sabitri Sapkota: </w:t>
            </w:r>
            <w:r w:rsidRPr="00B464CF">
              <w:rPr>
                <w:rFonts w:ascii="Arial" w:hAnsi="Arial" w:cs="Arial"/>
                <w:sz w:val="20"/>
              </w:rPr>
              <w:t>sabitri.sapkota@possiblehealth.org</w:t>
            </w:r>
          </w:p>
        </w:tc>
        <w:tc>
          <w:tcPr>
            <w:tcW w:w="641" w:type="pct"/>
          </w:tcPr>
          <w:p w:rsidR="00DF2132" w:rsidRPr="00B77F53" w:rsidRDefault="00DF2132" w:rsidP="00BD1689">
            <w:pPr>
              <w:spacing w:line="240" w:lineRule="auto"/>
              <w:rPr>
                <w:rFonts w:ascii="Arial" w:hAnsi="Arial" w:cs="Arial"/>
                <w:sz w:val="20"/>
              </w:rPr>
            </w:pP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Public title</w:t>
            </w:r>
          </w:p>
        </w:tc>
        <w:tc>
          <w:tcPr>
            <w:tcW w:w="1711" w:type="pct"/>
          </w:tcPr>
          <w:p w:rsidR="00DF2132" w:rsidRPr="00B77F53" w:rsidRDefault="006E64F2" w:rsidP="00BD1689">
            <w:pPr>
              <w:spacing w:line="240" w:lineRule="auto"/>
              <w:rPr>
                <w:rFonts w:ascii="Arial" w:hAnsi="Arial" w:cs="Arial"/>
                <w:sz w:val="20"/>
              </w:rPr>
            </w:pPr>
            <w:r w:rsidRPr="00B77F53">
              <w:rPr>
                <w:rFonts w:ascii="Arial" w:hAnsi="Arial" w:cs="Arial"/>
                <w:sz w:val="20"/>
              </w:rPr>
              <w:t>An integrated intervention for chronic care management in rural Nepal: a type 2 hybrid effectiveness-implementation study</w:t>
            </w:r>
          </w:p>
        </w:tc>
        <w:tc>
          <w:tcPr>
            <w:tcW w:w="641" w:type="pct"/>
          </w:tcPr>
          <w:p w:rsidR="00DF2132" w:rsidRPr="00B77F53" w:rsidRDefault="006E64F2" w:rsidP="00BD1689">
            <w:pPr>
              <w:spacing w:line="240" w:lineRule="auto"/>
              <w:rPr>
                <w:rFonts w:ascii="Arial" w:hAnsi="Arial" w:cs="Arial"/>
                <w:sz w:val="20"/>
              </w:rPr>
            </w:pPr>
            <w:r w:rsidRPr="00B77F53">
              <w:rPr>
                <w:rFonts w:ascii="Arial" w:hAnsi="Arial" w:cs="Arial"/>
                <w:sz w:val="20"/>
              </w:rPr>
              <w:t>1</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Scientific title</w:t>
            </w:r>
          </w:p>
        </w:tc>
        <w:tc>
          <w:tcPr>
            <w:tcW w:w="1711" w:type="pct"/>
          </w:tcPr>
          <w:p w:rsidR="00DF2132" w:rsidRPr="00B77F53" w:rsidRDefault="006E64F2" w:rsidP="00BD1689">
            <w:pPr>
              <w:spacing w:line="240" w:lineRule="auto"/>
              <w:rPr>
                <w:rFonts w:ascii="Arial" w:hAnsi="Arial" w:cs="Arial"/>
                <w:sz w:val="20"/>
              </w:rPr>
            </w:pPr>
            <w:r w:rsidRPr="00B77F53">
              <w:rPr>
                <w:rFonts w:ascii="Arial" w:hAnsi="Arial" w:cs="Arial"/>
                <w:sz w:val="20"/>
              </w:rPr>
              <w:t>An integrated intervention for chronic care management in rural Nepal: a type 2 hybrid effectiveness-implementation study</w:t>
            </w:r>
          </w:p>
        </w:tc>
        <w:tc>
          <w:tcPr>
            <w:tcW w:w="641" w:type="pct"/>
          </w:tcPr>
          <w:p w:rsidR="00DF2132" w:rsidRPr="00B77F53" w:rsidRDefault="006E64F2" w:rsidP="00BD1689">
            <w:pPr>
              <w:spacing w:line="240" w:lineRule="auto"/>
              <w:rPr>
                <w:rFonts w:ascii="Arial" w:hAnsi="Arial" w:cs="Arial"/>
                <w:sz w:val="20"/>
              </w:rPr>
            </w:pPr>
            <w:r w:rsidRPr="00B77F53">
              <w:rPr>
                <w:rFonts w:ascii="Arial" w:hAnsi="Arial" w:cs="Arial"/>
                <w:sz w:val="20"/>
              </w:rPr>
              <w:t>1</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Countries of recruitment</w:t>
            </w:r>
          </w:p>
        </w:tc>
        <w:tc>
          <w:tcPr>
            <w:tcW w:w="1711" w:type="pct"/>
          </w:tcPr>
          <w:p w:rsidR="00DF2132" w:rsidRPr="00B77F53" w:rsidRDefault="006E64F2" w:rsidP="00BD1689">
            <w:pPr>
              <w:spacing w:line="240" w:lineRule="auto"/>
              <w:rPr>
                <w:rFonts w:ascii="Arial" w:hAnsi="Arial" w:cs="Arial"/>
                <w:sz w:val="20"/>
              </w:rPr>
            </w:pPr>
            <w:r w:rsidRPr="00B77F53">
              <w:rPr>
                <w:rFonts w:ascii="Arial" w:hAnsi="Arial" w:cs="Arial"/>
                <w:sz w:val="20"/>
              </w:rPr>
              <w:t>Nepal</w:t>
            </w:r>
          </w:p>
        </w:tc>
        <w:tc>
          <w:tcPr>
            <w:tcW w:w="641" w:type="pct"/>
          </w:tcPr>
          <w:p w:rsidR="00DF2132" w:rsidRPr="00B77F53" w:rsidRDefault="006E64F2" w:rsidP="00BD1689">
            <w:pPr>
              <w:spacing w:line="240" w:lineRule="auto"/>
              <w:rPr>
                <w:rFonts w:ascii="Arial" w:hAnsi="Arial" w:cs="Arial"/>
                <w:sz w:val="20"/>
              </w:rPr>
            </w:pPr>
            <w:r w:rsidRPr="00B77F53">
              <w:rPr>
                <w:rFonts w:ascii="Arial" w:hAnsi="Arial" w:cs="Arial"/>
                <w:sz w:val="20"/>
              </w:rPr>
              <w:t>11</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Health condition(s) or problem(s) studied</w:t>
            </w:r>
          </w:p>
        </w:tc>
        <w:tc>
          <w:tcPr>
            <w:tcW w:w="1711" w:type="pct"/>
          </w:tcPr>
          <w:p w:rsidR="00DF2132" w:rsidRPr="00B77F53" w:rsidRDefault="006E64F2" w:rsidP="00BD1689">
            <w:pPr>
              <w:spacing w:line="240" w:lineRule="auto"/>
              <w:rPr>
                <w:rFonts w:ascii="Arial" w:hAnsi="Arial" w:cs="Arial"/>
                <w:sz w:val="20"/>
              </w:rPr>
            </w:pPr>
            <w:r w:rsidRPr="00B77F53">
              <w:rPr>
                <w:rFonts w:ascii="Arial" w:hAnsi="Arial" w:cs="Arial"/>
                <w:sz w:val="20"/>
              </w:rPr>
              <w:t>Type II diabetes mellitus; hypertension; chronic obstructive pulmonary disease; implementation barriers/challenges</w:t>
            </w:r>
          </w:p>
        </w:tc>
        <w:tc>
          <w:tcPr>
            <w:tcW w:w="641" w:type="pct"/>
          </w:tcPr>
          <w:p w:rsidR="00DF2132" w:rsidRPr="00B77F53" w:rsidRDefault="006E64F2" w:rsidP="00BD1689">
            <w:pPr>
              <w:spacing w:line="240" w:lineRule="auto"/>
              <w:rPr>
                <w:rFonts w:ascii="Arial" w:hAnsi="Arial" w:cs="Arial"/>
                <w:sz w:val="20"/>
              </w:rPr>
            </w:pPr>
            <w:r w:rsidRPr="00B77F53">
              <w:rPr>
                <w:rFonts w:ascii="Arial" w:hAnsi="Arial" w:cs="Arial"/>
                <w:sz w:val="20"/>
              </w:rPr>
              <w:t>15; 24-26</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6E64F2" w:rsidP="00BD1689">
            <w:pPr>
              <w:spacing w:line="240" w:lineRule="auto"/>
              <w:rPr>
                <w:rFonts w:ascii="Arial" w:hAnsi="Arial" w:cs="Arial"/>
                <w:sz w:val="20"/>
              </w:rPr>
            </w:pPr>
            <w:r w:rsidRPr="00B77F53">
              <w:rPr>
                <w:rFonts w:ascii="Arial" w:hAnsi="Arial" w:cs="Arial"/>
                <w:sz w:val="20"/>
              </w:rPr>
              <w:t>Intervention(s)</w:t>
            </w:r>
          </w:p>
        </w:tc>
        <w:tc>
          <w:tcPr>
            <w:tcW w:w="1711" w:type="pct"/>
          </w:tcPr>
          <w:p w:rsidR="00DF2132" w:rsidRPr="00B77F53" w:rsidRDefault="00B92A40" w:rsidP="00BD1689">
            <w:pPr>
              <w:spacing w:line="240" w:lineRule="auto"/>
              <w:rPr>
                <w:rFonts w:ascii="Arial" w:hAnsi="Arial" w:cs="Arial"/>
                <w:sz w:val="20"/>
              </w:rPr>
            </w:pPr>
            <w:r w:rsidRPr="00B77F53">
              <w:rPr>
                <w:rFonts w:ascii="Arial" w:hAnsi="Arial" w:cs="Arial"/>
                <w:sz w:val="20"/>
              </w:rPr>
              <w:t xml:space="preserve">In addition to the government’s [of Nepal] planned World Health Organization Package of essential non-communicable disease interventions (WHO-PEN) program roll-out, this study will include three evidence-based components: 1) non-communicable disease (NCD) care integration using mid-level practitioners (MLPs) and community healthcare workers (CHWs); 2) clinical decision support (CDS) tools to ensure quality care in accordance with best practices; and 3) </w:t>
            </w:r>
            <w:r w:rsidRPr="00B77F53">
              <w:rPr>
                <w:rFonts w:ascii="Arial" w:hAnsi="Arial" w:cs="Arial"/>
                <w:iCs/>
                <w:sz w:val="20"/>
              </w:rPr>
              <w:t>training and supervision of MLPs to provide motivational interviewing (MI) techniques for modifiable risk factor optimization, with a specific focus on tobacco and alcohol use.</w:t>
            </w:r>
          </w:p>
        </w:tc>
        <w:tc>
          <w:tcPr>
            <w:tcW w:w="641" w:type="pct"/>
          </w:tcPr>
          <w:p w:rsidR="00DF2132" w:rsidRPr="00B77F53" w:rsidRDefault="00B92A40" w:rsidP="00BD1689">
            <w:pPr>
              <w:spacing w:line="240" w:lineRule="auto"/>
              <w:rPr>
                <w:rFonts w:ascii="Arial" w:hAnsi="Arial" w:cs="Arial"/>
                <w:sz w:val="20"/>
              </w:rPr>
            </w:pPr>
            <w:r w:rsidRPr="00B77F53">
              <w:rPr>
                <w:rFonts w:ascii="Arial" w:hAnsi="Arial" w:cs="Arial"/>
                <w:sz w:val="20"/>
              </w:rPr>
              <w:t>Supplemental File 1</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73794C" w:rsidP="00BD1689">
            <w:pPr>
              <w:spacing w:line="240" w:lineRule="auto"/>
              <w:rPr>
                <w:rFonts w:ascii="Arial" w:hAnsi="Arial" w:cs="Arial"/>
                <w:sz w:val="20"/>
              </w:rPr>
            </w:pPr>
            <w:r w:rsidRPr="00B77F53">
              <w:rPr>
                <w:rFonts w:ascii="Arial" w:hAnsi="Arial" w:cs="Arial"/>
                <w:sz w:val="20"/>
              </w:rPr>
              <w:t>Key inclusion and exclusion criteria</w:t>
            </w:r>
          </w:p>
        </w:tc>
        <w:tc>
          <w:tcPr>
            <w:tcW w:w="1711" w:type="pct"/>
          </w:tcPr>
          <w:p w:rsidR="00DF2132" w:rsidRPr="00B77F53" w:rsidRDefault="0073794C" w:rsidP="00BD1689">
            <w:pPr>
              <w:spacing w:line="240" w:lineRule="auto"/>
              <w:rPr>
                <w:rFonts w:ascii="Arial" w:hAnsi="Arial" w:cs="Arial"/>
                <w:i/>
                <w:iCs/>
                <w:sz w:val="20"/>
              </w:rPr>
            </w:pPr>
            <w:r w:rsidRPr="00B77F53">
              <w:rPr>
                <w:rFonts w:ascii="Arial" w:hAnsi="Arial" w:cs="Arial"/>
                <w:sz w:val="20"/>
              </w:rPr>
              <w:t xml:space="preserve">For primary quantitative outcomes, the study population will include adult patients (≥18 years of age) who qualify for a diagnosis of hypertension, type II diabetes, and/or COPD, according to WHO-PEN guidelines, and are engaged in longitudinal care by </w:t>
            </w:r>
            <w:r w:rsidRPr="00B77F53">
              <w:rPr>
                <w:rFonts w:ascii="Arial" w:hAnsi="Arial" w:cs="Arial"/>
                <w:i/>
                <w:sz w:val="20"/>
              </w:rPr>
              <w:t>Nyaya Health Nepal’</w:t>
            </w:r>
            <w:r w:rsidRPr="00B77F53">
              <w:rPr>
                <w:rFonts w:ascii="Arial" w:hAnsi="Arial" w:cs="Arial"/>
                <w:sz w:val="20"/>
              </w:rPr>
              <w:t>s team in Achham and Dolakha.</w:t>
            </w:r>
            <w:r w:rsidRPr="00B77F53">
              <w:rPr>
                <w:rFonts w:ascii="Arial" w:hAnsi="Arial" w:cs="Arial"/>
                <w:iCs/>
                <w:sz w:val="20"/>
              </w:rPr>
              <w:t xml:space="preserve"> The study will limit enrollment to the catchment areas served by both the facility-level and CHW-level services deployed by </w:t>
            </w:r>
            <w:r w:rsidRPr="00B77F53">
              <w:rPr>
                <w:rFonts w:ascii="Arial" w:hAnsi="Arial" w:cs="Arial"/>
                <w:i/>
                <w:iCs/>
                <w:sz w:val="20"/>
              </w:rPr>
              <w:t>Nyaya Health Nepal.</w:t>
            </w:r>
          </w:p>
          <w:p w:rsidR="0073794C" w:rsidRPr="00B77F53" w:rsidRDefault="0073794C" w:rsidP="00BD1689">
            <w:pPr>
              <w:spacing w:line="240" w:lineRule="auto"/>
              <w:rPr>
                <w:rFonts w:ascii="Arial" w:hAnsi="Arial" w:cs="Arial"/>
                <w:i/>
                <w:iCs/>
                <w:sz w:val="20"/>
              </w:rPr>
            </w:pPr>
          </w:p>
          <w:p w:rsidR="0073794C" w:rsidRPr="00B77F53" w:rsidRDefault="0073794C" w:rsidP="00BD1689">
            <w:pPr>
              <w:spacing w:line="240" w:lineRule="auto"/>
              <w:rPr>
                <w:rFonts w:ascii="Arial" w:hAnsi="Arial" w:cs="Arial"/>
                <w:sz w:val="20"/>
              </w:rPr>
            </w:pPr>
            <w:r w:rsidRPr="00B77F53">
              <w:rPr>
                <w:rFonts w:ascii="Arial" w:hAnsi="Arial" w:cs="Arial"/>
                <w:sz w:val="20"/>
              </w:rPr>
              <w:t>Study participants… are considered engaged in longitudinal care if they have at least one follow-up hospital visit after 12 months of their initial visit.</w:t>
            </w:r>
          </w:p>
          <w:p w:rsidR="0073794C" w:rsidRPr="00B77F53" w:rsidRDefault="0073794C" w:rsidP="00BD1689">
            <w:pPr>
              <w:spacing w:line="240" w:lineRule="auto"/>
              <w:rPr>
                <w:rFonts w:ascii="Arial" w:hAnsi="Arial" w:cs="Arial"/>
                <w:sz w:val="20"/>
              </w:rPr>
            </w:pPr>
          </w:p>
          <w:p w:rsidR="0073794C" w:rsidRPr="00B77F53" w:rsidRDefault="0073794C" w:rsidP="00BD1689">
            <w:pPr>
              <w:spacing w:line="240" w:lineRule="auto"/>
              <w:rPr>
                <w:rFonts w:ascii="Arial" w:hAnsi="Arial" w:cs="Arial"/>
                <w:sz w:val="20"/>
              </w:rPr>
            </w:pPr>
            <w:r w:rsidRPr="00B77F53">
              <w:rPr>
                <w:rFonts w:ascii="Arial" w:hAnsi="Arial" w:cs="Arial"/>
                <w:iCs/>
                <w:sz w:val="20"/>
              </w:rPr>
              <w:t>Exclusion criteria are (1) individuals planning to migrate from the study area prior to twelve months of exposure to the intervention, or (2) individuals explicitly requesting exclusion from the study or declining to consent for the study.</w:t>
            </w:r>
          </w:p>
        </w:tc>
        <w:tc>
          <w:tcPr>
            <w:tcW w:w="641" w:type="pct"/>
          </w:tcPr>
          <w:p w:rsidR="00DF2132" w:rsidRPr="00B77F53" w:rsidRDefault="0073794C" w:rsidP="00BD1689">
            <w:pPr>
              <w:spacing w:line="240" w:lineRule="auto"/>
              <w:rPr>
                <w:rFonts w:ascii="Arial" w:hAnsi="Arial" w:cs="Arial"/>
                <w:sz w:val="20"/>
              </w:rPr>
            </w:pPr>
            <w:r w:rsidRPr="00B77F53">
              <w:rPr>
                <w:rFonts w:ascii="Arial" w:hAnsi="Arial" w:cs="Arial"/>
                <w:sz w:val="20"/>
              </w:rPr>
              <w:t>13</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B42A5C" w:rsidP="00BD1689">
            <w:pPr>
              <w:spacing w:line="240" w:lineRule="auto"/>
              <w:rPr>
                <w:rFonts w:ascii="Arial" w:hAnsi="Arial" w:cs="Arial"/>
                <w:sz w:val="20"/>
              </w:rPr>
            </w:pPr>
            <w:r w:rsidRPr="00B77F53">
              <w:rPr>
                <w:rFonts w:ascii="Arial" w:hAnsi="Arial" w:cs="Arial"/>
                <w:sz w:val="20"/>
              </w:rPr>
              <w:t>Study type</w:t>
            </w:r>
          </w:p>
        </w:tc>
        <w:tc>
          <w:tcPr>
            <w:tcW w:w="1711" w:type="pct"/>
          </w:tcPr>
          <w:p w:rsidR="00DF2132" w:rsidRPr="00B77F53" w:rsidRDefault="008B56DF" w:rsidP="00BD1689">
            <w:pPr>
              <w:spacing w:line="240" w:lineRule="auto"/>
              <w:rPr>
                <w:rFonts w:ascii="Arial" w:hAnsi="Arial" w:cs="Arial"/>
                <w:sz w:val="20"/>
              </w:rPr>
            </w:pPr>
            <w:r w:rsidRPr="00B77F53">
              <w:rPr>
                <w:rFonts w:ascii="Arial" w:hAnsi="Arial" w:cs="Arial"/>
                <w:sz w:val="20"/>
              </w:rPr>
              <w:t>Prospective, mixed methods, t</w:t>
            </w:r>
            <w:r w:rsidR="00B42A5C" w:rsidRPr="00B77F53">
              <w:rPr>
                <w:rFonts w:ascii="Arial" w:hAnsi="Arial" w:cs="Arial"/>
                <w:sz w:val="20"/>
              </w:rPr>
              <w:t xml:space="preserve">ype II hybrid effectiveness-implementation </w:t>
            </w:r>
            <w:r w:rsidRPr="00B77F53">
              <w:rPr>
                <w:rFonts w:ascii="Arial" w:hAnsi="Arial" w:cs="Arial"/>
                <w:sz w:val="20"/>
              </w:rPr>
              <w:t>study</w:t>
            </w:r>
          </w:p>
        </w:tc>
        <w:tc>
          <w:tcPr>
            <w:tcW w:w="641" w:type="pct"/>
          </w:tcPr>
          <w:p w:rsidR="00DF2132" w:rsidRPr="00B77F53" w:rsidRDefault="00B42A5C" w:rsidP="00BD1689">
            <w:pPr>
              <w:spacing w:line="240" w:lineRule="auto"/>
              <w:rPr>
                <w:rFonts w:ascii="Arial" w:hAnsi="Arial" w:cs="Arial"/>
                <w:sz w:val="20"/>
              </w:rPr>
            </w:pPr>
            <w:r w:rsidRPr="00B77F53">
              <w:rPr>
                <w:rFonts w:ascii="Arial" w:hAnsi="Arial" w:cs="Arial"/>
                <w:sz w:val="20"/>
              </w:rPr>
              <w:t>10</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B42A5C" w:rsidP="00BD1689">
            <w:pPr>
              <w:spacing w:line="240" w:lineRule="auto"/>
              <w:rPr>
                <w:rFonts w:ascii="Arial" w:hAnsi="Arial" w:cs="Arial"/>
                <w:sz w:val="20"/>
              </w:rPr>
            </w:pPr>
            <w:r w:rsidRPr="00B77F53">
              <w:rPr>
                <w:rFonts w:ascii="Arial" w:hAnsi="Arial" w:cs="Arial"/>
                <w:sz w:val="20"/>
              </w:rPr>
              <w:t>Date of first enrolment</w:t>
            </w:r>
          </w:p>
        </w:tc>
        <w:tc>
          <w:tcPr>
            <w:tcW w:w="1711" w:type="pct"/>
          </w:tcPr>
          <w:p w:rsidR="00DF2132" w:rsidRPr="00B77F53" w:rsidRDefault="008A5FDC" w:rsidP="00BD1689">
            <w:pPr>
              <w:spacing w:line="240" w:lineRule="auto"/>
              <w:rPr>
                <w:rFonts w:ascii="Arial" w:hAnsi="Arial" w:cs="Arial"/>
                <w:sz w:val="20"/>
              </w:rPr>
            </w:pPr>
            <w:r>
              <w:rPr>
                <w:rFonts w:ascii="Arial" w:hAnsi="Arial" w:cs="Arial"/>
                <w:sz w:val="20"/>
              </w:rPr>
              <w:t>Anticipated December 2019</w:t>
            </w:r>
          </w:p>
        </w:tc>
        <w:tc>
          <w:tcPr>
            <w:tcW w:w="641" w:type="pct"/>
          </w:tcPr>
          <w:p w:rsidR="00DF2132" w:rsidRPr="00B77F53" w:rsidRDefault="00B42A5C" w:rsidP="00BD1689">
            <w:pPr>
              <w:spacing w:line="240" w:lineRule="auto"/>
              <w:rPr>
                <w:rFonts w:ascii="Arial" w:hAnsi="Arial" w:cs="Arial"/>
                <w:sz w:val="20"/>
              </w:rPr>
            </w:pPr>
            <w:r w:rsidRPr="00B77F53">
              <w:rPr>
                <w:rFonts w:ascii="Arial" w:hAnsi="Arial" w:cs="Arial"/>
                <w:sz w:val="20"/>
              </w:rPr>
              <w:t>22</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B42A5C" w:rsidP="00BD1689">
            <w:pPr>
              <w:spacing w:line="240" w:lineRule="auto"/>
              <w:rPr>
                <w:rFonts w:ascii="Arial" w:hAnsi="Arial" w:cs="Arial"/>
                <w:sz w:val="20"/>
              </w:rPr>
            </w:pPr>
            <w:r w:rsidRPr="00B77F53">
              <w:rPr>
                <w:rFonts w:ascii="Arial" w:hAnsi="Arial" w:cs="Arial"/>
                <w:sz w:val="20"/>
              </w:rPr>
              <w:t>Target sample size</w:t>
            </w:r>
          </w:p>
        </w:tc>
        <w:tc>
          <w:tcPr>
            <w:tcW w:w="1711" w:type="pct"/>
          </w:tcPr>
          <w:p w:rsidR="00DF2132" w:rsidRPr="00B77F53" w:rsidRDefault="00B42A5C" w:rsidP="00BD1689">
            <w:pPr>
              <w:spacing w:line="240" w:lineRule="auto"/>
              <w:rPr>
                <w:rFonts w:ascii="Arial" w:hAnsi="Arial" w:cs="Arial"/>
                <w:sz w:val="20"/>
              </w:rPr>
            </w:pPr>
            <w:r w:rsidRPr="00B77F53">
              <w:rPr>
                <w:rFonts w:ascii="Arial" w:hAnsi="Arial" w:cs="Arial"/>
                <w:sz w:val="20"/>
              </w:rPr>
              <w:t>1000</w:t>
            </w:r>
          </w:p>
        </w:tc>
        <w:tc>
          <w:tcPr>
            <w:tcW w:w="641" w:type="pct"/>
          </w:tcPr>
          <w:p w:rsidR="00DF2132" w:rsidRPr="00B77F53" w:rsidRDefault="00B42A5C" w:rsidP="00BD1689">
            <w:pPr>
              <w:spacing w:line="240" w:lineRule="auto"/>
              <w:rPr>
                <w:rFonts w:ascii="Arial" w:hAnsi="Arial" w:cs="Arial"/>
                <w:sz w:val="20"/>
              </w:rPr>
            </w:pPr>
            <w:r w:rsidRPr="00B77F53">
              <w:rPr>
                <w:rFonts w:ascii="Arial" w:hAnsi="Arial" w:cs="Arial"/>
                <w:sz w:val="20"/>
              </w:rPr>
              <w:t>16</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B42A5C" w:rsidP="00BD1689">
            <w:pPr>
              <w:spacing w:line="240" w:lineRule="auto"/>
              <w:rPr>
                <w:rFonts w:ascii="Arial" w:hAnsi="Arial" w:cs="Arial"/>
                <w:sz w:val="20"/>
              </w:rPr>
            </w:pPr>
            <w:r w:rsidRPr="00B77F53">
              <w:rPr>
                <w:rFonts w:ascii="Arial" w:hAnsi="Arial" w:cs="Arial"/>
                <w:sz w:val="20"/>
              </w:rPr>
              <w:t>Recruitment status</w:t>
            </w:r>
          </w:p>
        </w:tc>
        <w:tc>
          <w:tcPr>
            <w:tcW w:w="1711" w:type="pct"/>
          </w:tcPr>
          <w:p w:rsidR="00DF2132" w:rsidRPr="00B77F53" w:rsidRDefault="008A5FDC" w:rsidP="00BD1689">
            <w:pPr>
              <w:spacing w:line="240" w:lineRule="auto"/>
              <w:rPr>
                <w:rFonts w:ascii="Arial" w:hAnsi="Arial" w:cs="Arial"/>
                <w:sz w:val="20"/>
              </w:rPr>
            </w:pPr>
            <w:r>
              <w:rPr>
                <w:rFonts w:ascii="Arial" w:hAnsi="Arial" w:cs="Arial"/>
                <w:sz w:val="20"/>
              </w:rPr>
              <w:t>Not yet r</w:t>
            </w:r>
            <w:r w:rsidR="00B42A5C" w:rsidRPr="00B77F53">
              <w:rPr>
                <w:rFonts w:ascii="Arial" w:hAnsi="Arial" w:cs="Arial"/>
                <w:sz w:val="20"/>
              </w:rPr>
              <w:t>ecruiting</w:t>
            </w:r>
          </w:p>
        </w:tc>
        <w:tc>
          <w:tcPr>
            <w:tcW w:w="641" w:type="pct"/>
          </w:tcPr>
          <w:p w:rsidR="00DF2132" w:rsidRPr="00B77F53" w:rsidRDefault="00B42A5C" w:rsidP="00BD1689">
            <w:pPr>
              <w:spacing w:line="240" w:lineRule="auto"/>
              <w:rPr>
                <w:rFonts w:ascii="Arial" w:hAnsi="Arial" w:cs="Arial"/>
                <w:sz w:val="20"/>
              </w:rPr>
            </w:pPr>
            <w:r w:rsidRPr="00B77F53">
              <w:rPr>
                <w:rFonts w:ascii="Arial" w:hAnsi="Arial" w:cs="Arial"/>
                <w:sz w:val="20"/>
              </w:rPr>
              <w:t>22</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B42A5C" w:rsidRPr="00B77F53" w:rsidRDefault="00B42A5C" w:rsidP="00BD1689">
            <w:pPr>
              <w:spacing w:line="240" w:lineRule="auto"/>
              <w:rPr>
                <w:rFonts w:ascii="Arial" w:hAnsi="Arial" w:cs="Arial"/>
                <w:sz w:val="20"/>
              </w:rPr>
            </w:pPr>
            <w:r w:rsidRPr="00B77F53">
              <w:rPr>
                <w:rFonts w:ascii="Arial" w:hAnsi="Arial" w:cs="Arial"/>
                <w:sz w:val="20"/>
              </w:rPr>
              <w:t>Primary outcome(s)</w:t>
            </w:r>
          </w:p>
        </w:tc>
        <w:tc>
          <w:tcPr>
            <w:tcW w:w="1711" w:type="pct"/>
          </w:tcPr>
          <w:p w:rsidR="00D5075D" w:rsidRPr="00B77F53" w:rsidRDefault="00D5075D" w:rsidP="00BD1689">
            <w:pPr>
              <w:spacing w:line="240" w:lineRule="auto"/>
              <w:rPr>
                <w:rFonts w:ascii="Arial" w:hAnsi="Arial" w:cs="Arial"/>
                <w:sz w:val="20"/>
              </w:rPr>
            </w:pPr>
            <w:r w:rsidRPr="00B77F53">
              <w:rPr>
                <w:rFonts w:ascii="Arial" w:hAnsi="Arial" w:cs="Arial"/>
                <w:sz w:val="20"/>
              </w:rPr>
              <w:t>Condition-specific “at-goal” metrics: % of enrolled NCD patients achieving “at goal” status, at the completion of the study period</w:t>
            </w:r>
          </w:p>
          <w:p w:rsidR="00D5075D" w:rsidRPr="00B77F53" w:rsidRDefault="00D5075D" w:rsidP="00BD1689">
            <w:pPr>
              <w:spacing w:line="240" w:lineRule="auto"/>
              <w:rPr>
                <w:rFonts w:ascii="Arial" w:hAnsi="Arial" w:cs="Arial"/>
                <w:sz w:val="20"/>
              </w:rPr>
            </w:pPr>
          </w:p>
          <w:p w:rsidR="00DF2132" w:rsidRPr="00B77F53" w:rsidRDefault="00D5075D" w:rsidP="00BD1689">
            <w:pPr>
              <w:spacing w:line="240" w:lineRule="auto"/>
              <w:rPr>
                <w:rFonts w:ascii="Arial" w:hAnsi="Arial" w:cs="Arial"/>
                <w:sz w:val="20"/>
              </w:rPr>
            </w:pPr>
            <w:r w:rsidRPr="00B77F53">
              <w:rPr>
                <w:rFonts w:ascii="Arial" w:hAnsi="Arial" w:cs="Arial"/>
                <w:sz w:val="20"/>
              </w:rPr>
              <w:t>Type II diabetes mellitus: Hemoglobin A1c &lt; 7.5 OR fasting blood sugar &lt;130 mg/dL*</w:t>
            </w:r>
          </w:p>
          <w:p w:rsidR="00D5075D" w:rsidRPr="00B77F53" w:rsidRDefault="00D5075D" w:rsidP="00BD1689">
            <w:pPr>
              <w:spacing w:line="240" w:lineRule="auto"/>
              <w:rPr>
                <w:rFonts w:ascii="Arial" w:hAnsi="Arial" w:cs="Arial"/>
                <w:sz w:val="20"/>
              </w:rPr>
            </w:pPr>
          </w:p>
          <w:p w:rsidR="00D5075D" w:rsidRPr="00B77F53" w:rsidRDefault="00D5075D" w:rsidP="00BD1689">
            <w:pPr>
              <w:spacing w:line="240" w:lineRule="auto"/>
              <w:rPr>
                <w:rFonts w:ascii="Arial" w:hAnsi="Arial" w:cs="Arial"/>
                <w:sz w:val="20"/>
              </w:rPr>
            </w:pPr>
            <w:r w:rsidRPr="00B77F53">
              <w:rPr>
                <w:rFonts w:ascii="Arial" w:hAnsi="Arial" w:cs="Arial"/>
                <w:sz w:val="20"/>
              </w:rPr>
              <w:t>Hypertension: Blood pressure &lt;130/80mm Hg or patient-tailored goal per risk stratification^</w:t>
            </w:r>
          </w:p>
          <w:p w:rsidR="00D5075D" w:rsidRPr="00B77F53" w:rsidRDefault="00D5075D" w:rsidP="00BD1689">
            <w:pPr>
              <w:spacing w:line="240" w:lineRule="auto"/>
              <w:rPr>
                <w:rFonts w:ascii="Arial" w:hAnsi="Arial" w:cs="Arial"/>
                <w:sz w:val="20"/>
              </w:rPr>
            </w:pPr>
          </w:p>
          <w:p w:rsidR="00D5075D" w:rsidRPr="00B77F53" w:rsidRDefault="00D5075D" w:rsidP="00BD1689">
            <w:pPr>
              <w:spacing w:line="240" w:lineRule="auto"/>
              <w:rPr>
                <w:rFonts w:ascii="Arial" w:hAnsi="Arial" w:cs="Arial"/>
                <w:sz w:val="20"/>
              </w:rPr>
            </w:pPr>
            <w:r w:rsidRPr="00B77F53">
              <w:rPr>
                <w:rFonts w:ascii="Arial" w:hAnsi="Arial" w:cs="Arial"/>
                <w:sz w:val="20"/>
              </w:rPr>
              <w:t xml:space="preserve">Chronic obstructive pulmonary disease: ≤1/3 </w:t>
            </w:r>
            <w:r w:rsidRPr="00B77F53">
              <w:rPr>
                <w:rFonts w:ascii="Arial" w:hAnsi="Arial" w:cs="Arial"/>
                <w:color w:val="151B26"/>
                <w:sz w:val="20"/>
                <w:shd w:val="clear" w:color="auto" w:fill="FFFFFF"/>
              </w:rPr>
              <w:t xml:space="preserve">Anthonisen </w:t>
            </w:r>
            <w:r w:rsidRPr="00B77F53">
              <w:rPr>
                <w:rFonts w:ascii="Arial" w:hAnsi="Arial" w:cs="Arial"/>
                <w:sz w:val="20"/>
              </w:rPr>
              <w:t>criteria</w:t>
            </w:r>
          </w:p>
        </w:tc>
        <w:tc>
          <w:tcPr>
            <w:tcW w:w="641" w:type="pct"/>
          </w:tcPr>
          <w:p w:rsidR="00DF2132" w:rsidRPr="00B77F53" w:rsidRDefault="00D5075D" w:rsidP="00BD1689">
            <w:pPr>
              <w:spacing w:line="240" w:lineRule="auto"/>
              <w:rPr>
                <w:rFonts w:ascii="Arial" w:hAnsi="Arial" w:cs="Arial"/>
                <w:sz w:val="20"/>
              </w:rPr>
            </w:pPr>
            <w:r w:rsidRPr="00B77F53">
              <w:rPr>
                <w:rFonts w:ascii="Arial" w:hAnsi="Arial" w:cs="Arial"/>
                <w:sz w:val="20"/>
              </w:rPr>
              <w:t>14-15; 24-26</w:t>
            </w:r>
          </w:p>
        </w:tc>
      </w:tr>
      <w:tr w:rsidR="00DF2132" w:rsidRPr="00B77F53" w:rsidTr="00DF2132">
        <w:trPr>
          <w:cantSplit/>
          <w:trHeight w:val="259"/>
        </w:trPr>
        <w:tc>
          <w:tcPr>
            <w:tcW w:w="696" w:type="pct"/>
            <w:shd w:val="clear" w:color="auto" w:fill="auto"/>
            <w:tcMar>
              <w:top w:w="85" w:type="dxa"/>
              <w:bottom w:w="85" w:type="dxa"/>
            </w:tcMar>
          </w:tcPr>
          <w:p w:rsidR="00DF2132" w:rsidRPr="00B77F53" w:rsidRDefault="00DF2132" w:rsidP="00BD1689">
            <w:pPr>
              <w:spacing w:line="240" w:lineRule="auto"/>
              <w:rPr>
                <w:rFonts w:ascii="Arial" w:hAnsi="Arial" w:cs="Arial"/>
                <w:sz w:val="20"/>
              </w:rPr>
            </w:pPr>
          </w:p>
        </w:tc>
        <w:tc>
          <w:tcPr>
            <w:tcW w:w="242" w:type="pct"/>
          </w:tcPr>
          <w:p w:rsidR="00DF2132" w:rsidRPr="00B77F53" w:rsidRDefault="00DF2132" w:rsidP="00BD1689">
            <w:pPr>
              <w:spacing w:line="240" w:lineRule="auto"/>
              <w:rPr>
                <w:rFonts w:ascii="Arial" w:hAnsi="Arial" w:cs="Arial"/>
                <w:sz w:val="20"/>
              </w:rPr>
            </w:pPr>
          </w:p>
        </w:tc>
        <w:tc>
          <w:tcPr>
            <w:tcW w:w="1710" w:type="pct"/>
          </w:tcPr>
          <w:p w:rsidR="00DF2132" w:rsidRPr="00B77F53" w:rsidRDefault="00B42A5C" w:rsidP="00BD1689">
            <w:pPr>
              <w:spacing w:line="240" w:lineRule="auto"/>
              <w:rPr>
                <w:rFonts w:ascii="Arial" w:hAnsi="Arial" w:cs="Arial"/>
                <w:sz w:val="20"/>
              </w:rPr>
            </w:pPr>
            <w:r w:rsidRPr="00B77F53">
              <w:rPr>
                <w:rFonts w:ascii="Arial" w:hAnsi="Arial" w:cs="Arial"/>
                <w:sz w:val="20"/>
              </w:rPr>
              <w:t>Secondary outcome(s)</w:t>
            </w:r>
          </w:p>
        </w:tc>
        <w:tc>
          <w:tcPr>
            <w:tcW w:w="1711" w:type="pct"/>
          </w:tcPr>
          <w:p w:rsidR="00DF2132" w:rsidRPr="00B77F53" w:rsidRDefault="00D5075D" w:rsidP="00BD1689">
            <w:pPr>
              <w:spacing w:line="240" w:lineRule="auto"/>
              <w:rPr>
                <w:rFonts w:ascii="Arial" w:hAnsi="Arial" w:cs="Arial"/>
                <w:sz w:val="20"/>
              </w:rPr>
            </w:pPr>
            <w:r w:rsidRPr="00B77F53">
              <w:rPr>
                <w:rFonts w:ascii="Arial" w:hAnsi="Arial" w:cs="Arial"/>
                <w:sz w:val="20"/>
              </w:rPr>
              <w:t>Tobacco use status: % of enrolled NCD patients who were using tobacco at enrollment who are non-users or who have reduced by &gt;50% their tobacco intake, at the completion of the study period</w:t>
            </w:r>
          </w:p>
          <w:p w:rsidR="00D5075D" w:rsidRPr="00B77F53" w:rsidRDefault="00D5075D" w:rsidP="00BD1689">
            <w:pPr>
              <w:spacing w:line="240" w:lineRule="auto"/>
              <w:rPr>
                <w:rFonts w:ascii="Arial" w:hAnsi="Arial" w:cs="Arial"/>
                <w:sz w:val="20"/>
              </w:rPr>
            </w:pPr>
          </w:p>
          <w:p w:rsidR="00D5075D" w:rsidRPr="00B77F53" w:rsidRDefault="00D5075D" w:rsidP="00BD1689">
            <w:pPr>
              <w:spacing w:line="240" w:lineRule="auto"/>
              <w:rPr>
                <w:rFonts w:ascii="Arial" w:hAnsi="Arial" w:cs="Arial"/>
                <w:sz w:val="20"/>
              </w:rPr>
            </w:pPr>
            <w:r w:rsidRPr="00B77F53">
              <w:rPr>
                <w:rFonts w:ascii="Arial" w:hAnsi="Arial" w:cs="Arial"/>
                <w:sz w:val="20"/>
              </w:rPr>
              <w:t>Alcohol use status: % of enrolled NCD patients who were alcohol drinkers at enrollment who are non-drinkers or who have reduced by &gt;50% alcohol intake, at the completion of the study period</w:t>
            </w:r>
          </w:p>
        </w:tc>
        <w:tc>
          <w:tcPr>
            <w:tcW w:w="641" w:type="pct"/>
          </w:tcPr>
          <w:p w:rsidR="00DF2132" w:rsidRPr="00B77F53" w:rsidRDefault="00D5075D" w:rsidP="00BD1689">
            <w:pPr>
              <w:spacing w:line="240" w:lineRule="auto"/>
              <w:rPr>
                <w:rFonts w:ascii="Arial" w:hAnsi="Arial" w:cs="Arial"/>
                <w:sz w:val="20"/>
              </w:rPr>
            </w:pPr>
            <w:r w:rsidRPr="00B77F53">
              <w:rPr>
                <w:rFonts w:ascii="Arial" w:hAnsi="Arial" w:cs="Arial"/>
                <w:sz w:val="20"/>
              </w:rPr>
              <w:t>15-16; 24-26</w:t>
            </w: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t>Protocol version</w:t>
            </w: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3</w:t>
            </w:r>
          </w:p>
        </w:tc>
        <w:tc>
          <w:tcPr>
            <w:tcW w:w="3421" w:type="pct"/>
            <w:gridSpan w:val="2"/>
            <w:shd w:val="clear" w:color="auto" w:fill="auto"/>
            <w:tcMar>
              <w:top w:w="85" w:type="dxa"/>
              <w:bottom w:w="85" w:type="dxa"/>
            </w:tcMar>
          </w:tcPr>
          <w:p w:rsidR="003B5F90" w:rsidRPr="008A5FDC" w:rsidRDefault="0009750A" w:rsidP="00BD1689">
            <w:pPr>
              <w:spacing w:line="240" w:lineRule="auto"/>
              <w:rPr>
                <w:rFonts w:ascii="Arial" w:hAnsi="Arial" w:cs="Arial"/>
                <w:sz w:val="20"/>
              </w:rPr>
            </w:pPr>
            <w:r w:rsidRPr="008A5FDC">
              <w:rPr>
                <w:rFonts w:ascii="Arial" w:hAnsi="Arial" w:cs="Arial"/>
                <w:sz w:val="20"/>
              </w:rPr>
              <w:t>Protocol date: 02.22.19</w:t>
            </w:r>
            <w:r w:rsidR="00742273" w:rsidRPr="008A5FDC">
              <w:rPr>
                <w:rFonts w:ascii="Arial" w:hAnsi="Arial" w:cs="Arial"/>
                <w:sz w:val="20"/>
              </w:rPr>
              <w:t>;</w:t>
            </w:r>
            <w:r w:rsidRPr="008A5FDC">
              <w:rPr>
                <w:rFonts w:ascii="Arial" w:hAnsi="Arial" w:cs="Arial"/>
                <w:sz w:val="20"/>
              </w:rPr>
              <w:t xml:space="preserve"> </w:t>
            </w:r>
            <w:r w:rsidR="00C565DA" w:rsidRPr="008A5FDC">
              <w:rPr>
                <w:rFonts w:ascii="Arial" w:hAnsi="Arial" w:cs="Arial"/>
                <w:sz w:val="20"/>
              </w:rPr>
              <w:t>version 1</w:t>
            </w:r>
            <w:r w:rsidRPr="008A5FDC">
              <w:rPr>
                <w:rFonts w:ascii="Arial" w:hAnsi="Arial" w:cs="Arial"/>
                <w:sz w:val="20"/>
              </w:rPr>
              <w:t>,</w:t>
            </w:r>
            <w:r w:rsidR="00C565DA" w:rsidRPr="008A5FDC">
              <w:rPr>
                <w:rFonts w:ascii="Arial" w:hAnsi="Arial" w:cs="Arial"/>
                <w:sz w:val="20"/>
              </w:rPr>
              <w:t xml:space="preserve"> amendment 1,</w:t>
            </w:r>
            <w:r w:rsidR="00742273" w:rsidRPr="008A5FDC">
              <w:rPr>
                <w:rFonts w:ascii="Arial" w:hAnsi="Arial" w:cs="Arial"/>
                <w:sz w:val="20"/>
              </w:rPr>
              <w:t xml:space="preserve"> IRB protocol from Nepal Health Research Council;</w:t>
            </w:r>
            <w:r w:rsidRPr="008A5FDC">
              <w:rPr>
                <w:rFonts w:ascii="Arial" w:hAnsi="Arial" w:cs="Arial"/>
                <w:sz w:val="20"/>
              </w:rPr>
              <w:t xml:space="preserve"> authors: SH, SS,</w:t>
            </w:r>
            <w:r w:rsidR="00742273" w:rsidRPr="008A5FDC">
              <w:rPr>
                <w:rFonts w:ascii="Arial" w:hAnsi="Arial" w:cs="Arial"/>
                <w:sz w:val="20"/>
              </w:rPr>
              <w:t xml:space="preserve"> DC</w:t>
            </w:r>
            <w:r w:rsidRPr="008A5FDC">
              <w:rPr>
                <w:rFonts w:ascii="Arial" w:hAnsi="Arial" w:cs="Arial"/>
                <w:sz w:val="20"/>
              </w:rPr>
              <w:t xml:space="preserve"> primary reason for amendment: addition of new research team members, modification of qualitative instruments to explore risk factor modification and behaviors; addition of secondary implementation evaluation aim around exploration of risk factor modification and behaviors</w:t>
            </w:r>
          </w:p>
          <w:p w:rsidR="0009750A" w:rsidRPr="008A5FDC" w:rsidRDefault="0009750A" w:rsidP="00BD1689">
            <w:pPr>
              <w:spacing w:line="240" w:lineRule="auto"/>
              <w:rPr>
                <w:rFonts w:ascii="Arial" w:hAnsi="Arial" w:cs="Arial"/>
                <w:sz w:val="20"/>
              </w:rPr>
            </w:pPr>
          </w:p>
          <w:p w:rsidR="0009750A" w:rsidRPr="008A5FDC" w:rsidRDefault="0009750A" w:rsidP="00BD1689">
            <w:pPr>
              <w:spacing w:line="240" w:lineRule="auto"/>
              <w:rPr>
                <w:rFonts w:ascii="Arial" w:hAnsi="Arial" w:cs="Arial"/>
                <w:sz w:val="20"/>
              </w:rPr>
            </w:pPr>
            <w:r w:rsidRPr="008A5FDC">
              <w:rPr>
                <w:rFonts w:ascii="Arial" w:hAnsi="Arial" w:cs="Arial"/>
                <w:sz w:val="20"/>
              </w:rPr>
              <w:t>Revision chronology:</w:t>
            </w:r>
          </w:p>
          <w:p w:rsidR="0009750A" w:rsidRPr="008A5FDC" w:rsidRDefault="0009750A" w:rsidP="00BD1689">
            <w:pPr>
              <w:spacing w:line="240" w:lineRule="auto"/>
              <w:rPr>
                <w:rFonts w:ascii="Arial" w:hAnsi="Arial" w:cs="Arial"/>
                <w:sz w:val="20"/>
              </w:rPr>
            </w:pPr>
            <w:r w:rsidRPr="008A5FDC">
              <w:rPr>
                <w:rFonts w:ascii="Arial" w:hAnsi="Arial" w:cs="Arial"/>
                <w:sz w:val="20"/>
              </w:rPr>
              <w:t>Protocol date: 07.09.1</w:t>
            </w:r>
            <w:r w:rsidR="00FC50AA" w:rsidRPr="008A5FDC">
              <w:rPr>
                <w:rFonts w:ascii="Arial" w:hAnsi="Arial" w:cs="Arial"/>
                <w:sz w:val="20"/>
              </w:rPr>
              <w:t>8</w:t>
            </w:r>
            <w:r w:rsidRPr="008A5FDC">
              <w:rPr>
                <w:rFonts w:ascii="Arial" w:hAnsi="Arial" w:cs="Arial"/>
                <w:sz w:val="20"/>
              </w:rPr>
              <w:t xml:space="preserve">, </w:t>
            </w:r>
            <w:r w:rsidR="008A5FDC" w:rsidRPr="008A5FDC">
              <w:rPr>
                <w:rFonts w:ascii="Arial" w:hAnsi="Arial" w:cs="Arial"/>
                <w:sz w:val="20"/>
              </w:rPr>
              <w:t xml:space="preserve">version 1, </w:t>
            </w:r>
            <w:r w:rsidRPr="008A5FDC">
              <w:rPr>
                <w:rFonts w:ascii="Arial" w:hAnsi="Arial" w:cs="Arial"/>
                <w:sz w:val="20"/>
              </w:rPr>
              <w:t>approved IRB protocol from Nepal Health Research Council</w:t>
            </w:r>
            <w:r w:rsidR="00742273" w:rsidRPr="008A5FDC">
              <w:rPr>
                <w:rFonts w:ascii="Arial" w:hAnsi="Arial" w:cs="Arial"/>
                <w:sz w:val="20"/>
              </w:rPr>
              <w:t>; authors: DS, AK, DC, SH, DM</w:t>
            </w:r>
          </w:p>
        </w:tc>
        <w:tc>
          <w:tcPr>
            <w:tcW w:w="641" w:type="pct"/>
          </w:tcPr>
          <w:p w:rsidR="003B5F90" w:rsidRPr="00B77F53" w:rsidRDefault="003B5F90" w:rsidP="00BD1689">
            <w:pPr>
              <w:spacing w:line="240" w:lineRule="auto"/>
              <w:rPr>
                <w:rFonts w:ascii="Arial" w:hAnsi="Arial" w:cs="Arial"/>
                <w:sz w:val="20"/>
              </w:rPr>
            </w:pP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t>Funding</w:t>
            </w: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4</w:t>
            </w:r>
          </w:p>
        </w:tc>
        <w:tc>
          <w:tcPr>
            <w:tcW w:w="3421" w:type="pct"/>
            <w:gridSpan w:val="2"/>
            <w:shd w:val="clear" w:color="auto" w:fill="auto"/>
            <w:tcMar>
              <w:top w:w="85" w:type="dxa"/>
              <w:bottom w:w="85" w:type="dxa"/>
            </w:tcMar>
          </w:tcPr>
          <w:p w:rsidR="003B5F90" w:rsidRPr="008A5FDC" w:rsidRDefault="008A5FDC" w:rsidP="008A5FDC">
            <w:pPr>
              <w:autoSpaceDE w:val="0"/>
              <w:autoSpaceDN w:val="0"/>
              <w:adjustRightInd w:val="0"/>
              <w:spacing w:line="240" w:lineRule="auto"/>
              <w:rPr>
                <w:rFonts w:ascii="Arial" w:hAnsi="Arial" w:cs="Arial"/>
                <w:sz w:val="20"/>
              </w:rPr>
            </w:pPr>
            <w:r w:rsidRPr="008A5FDC">
              <w:rPr>
                <w:rFonts w:ascii="Arial" w:eastAsia="Calibri" w:hAnsi="Arial" w:cs="Arial"/>
                <w:sz w:val="20"/>
                <w:lang w:val="en-US"/>
              </w:rPr>
              <w:t>This trial was conducted with no external funding and was instead funded by Nyaya Health</w:t>
            </w:r>
            <w:r w:rsidRPr="008A5FDC">
              <w:rPr>
                <w:rFonts w:ascii="Arial" w:eastAsia="Calibri" w:hAnsi="Arial" w:cs="Arial"/>
                <w:sz w:val="20"/>
                <w:lang w:val="en-US"/>
              </w:rPr>
              <w:t xml:space="preserve"> Nepal </w:t>
            </w:r>
            <w:r w:rsidRPr="008A5FDC">
              <w:rPr>
                <w:rFonts w:ascii="Arial" w:eastAsia="Calibri" w:hAnsi="Arial" w:cs="Arial"/>
                <w:sz w:val="20"/>
                <w:lang w:val="en-US"/>
              </w:rPr>
              <w:t>with financial support from the Government of Nepal, Possible, and other private and</w:t>
            </w:r>
            <w:r w:rsidRPr="008A5FDC">
              <w:rPr>
                <w:rFonts w:ascii="Arial" w:eastAsia="Calibri" w:hAnsi="Arial" w:cs="Arial"/>
                <w:sz w:val="20"/>
                <w:lang w:val="en-US"/>
              </w:rPr>
              <w:t xml:space="preserve"> </w:t>
            </w:r>
            <w:r w:rsidRPr="008A5FDC">
              <w:rPr>
                <w:rFonts w:ascii="Arial" w:eastAsia="Calibri" w:hAnsi="Arial" w:cs="Arial"/>
                <w:sz w:val="20"/>
                <w:lang w:val="en-US"/>
              </w:rPr>
              <w:t>philanthropic support. The authors received no direct funding in support of this manuscript.</w:t>
            </w:r>
            <w:bookmarkStart w:id="0" w:name="_GoBack"/>
            <w:bookmarkEnd w:id="0"/>
          </w:p>
        </w:tc>
        <w:tc>
          <w:tcPr>
            <w:tcW w:w="641" w:type="pct"/>
          </w:tcPr>
          <w:p w:rsidR="003B5F90" w:rsidRPr="00B77F53" w:rsidRDefault="0009750A" w:rsidP="00BD1689">
            <w:pPr>
              <w:spacing w:line="240" w:lineRule="auto"/>
              <w:rPr>
                <w:rFonts w:ascii="Arial" w:hAnsi="Arial" w:cs="Arial"/>
                <w:sz w:val="20"/>
              </w:rPr>
            </w:pPr>
            <w:r w:rsidRPr="00B77F53">
              <w:rPr>
                <w:rFonts w:ascii="Arial" w:hAnsi="Arial" w:cs="Arial"/>
                <w:sz w:val="20"/>
              </w:rPr>
              <w:t>23</w:t>
            </w:r>
          </w:p>
        </w:tc>
      </w:tr>
      <w:tr w:rsidR="003B5F90" w:rsidRPr="00B77F53" w:rsidTr="003B5F90">
        <w:trPr>
          <w:cantSplit/>
          <w:trHeight w:val="259"/>
        </w:trPr>
        <w:tc>
          <w:tcPr>
            <w:tcW w:w="696" w:type="pct"/>
            <w:vMerge w:val="restart"/>
            <w:shd w:val="clear" w:color="auto" w:fill="auto"/>
            <w:tcMar>
              <w:top w:w="85" w:type="dxa"/>
              <w:bottom w:w="85" w:type="dxa"/>
            </w:tcMar>
          </w:tcPr>
          <w:p w:rsidR="003B5F90" w:rsidRPr="00B77F53" w:rsidDel="00BE0F12" w:rsidRDefault="003B5F90" w:rsidP="00BD1689">
            <w:pPr>
              <w:spacing w:line="240" w:lineRule="auto"/>
              <w:rPr>
                <w:rFonts w:ascii="Arial" w:hAnsi="Arial" w:cs="Arial"/>
                <w:sz w:val="20"/>
              </w:rPr>
            </w:pPr>
            <w:r w:rsidRPr="00B77F53">
              <w:rPr>
                <w:rFonts w:ascii="Arial" w:hAnsi="Arial" w:cs="Arial"/>
                <w:sz w:val="20"/>
              </w:rPr>
              <w:lastRenderedPageBreak/>
              <w:t>Roles and responsibilities</w:t>
            </w:r>
          </w:p>
        </w:tc>
        <w:tc>
          <w:tcPr>
            <w:tcW w:w="242" w:type="pct"/>
          </w:tcPr>
          <w:p w:rsidR="003B5F90" w:rsidRPr="00B77F53" w:rsidDel="00A15E10" w:rsidRDefault="003B5F90" w:rsidP="00BD1689">
            <w:pPr>
              <w:spacing w:line="240" w:lineRule="auto"/>
              <w:rPr>
                <w:rFonts w:ascii="Arial" w:hAnsi="Arial" w:cs="Arial"/>
                <w:sz w:val="20"/>
              </w:rPr>
            </w:pPr>
            <w:r w:rsidRPr="00B77F53">
              <w:rPr>
                <w:rFonts w:ascii="Arial" w:hAnsi="Arial" w:cs="Arial"/>
                <w:sz w:val="20"/>
              </w:rPr>
              <w:t>5a</w:t>
            </w:r>
          </w:p>
        </w:tc>
        <w:tc>
          <w:tcPr>
            <w:tcW w:w="3421" w:type="pct"/>
            <w:gridSpan w:val="2"/>
          </w:tcPr>
          <w:p w:rsidR="00A941C0" w:rsidRPr="00A941C0" w:rsidRDefault="00A941C0" w:rsidP="00A941C0">
            <w:pPr>
              <w:spacing w:line="240" w:lineRule="auto"/>
              <w:rPr>
                <w:rFonts w:ascii="Arial" w:hAnsi="Arial" w:cs="Arial"/>
                <w:i/>
                <w:sz w:val="20"/>
              </w:rPr>
            </w:pPr>
            <w:bookmarkStart w:id="1" w:name="_Hlk527049903"/>
            <w:r w:rsidRPr="00A941C0">
              <w:rPr>
                <w:rFonts w:ascii="Arial" w:hAnsi="Arial" w:cs="Arial"/>
                <w:sz w:val="20"/>
              </w:rPr>
              <w:t>Dan Schwarz, MD, MPH*</w:t>
            </w:r>
            <w:r w:rsidRPr="00A941C0">
              <w:rPr>
                <w:rFonts w:ascii="Arial" w:hAnsi="Arial" w:cs="Arial"/>
                <w:sz w:val="20"/>
                <w:vertAlign w:val="superscript"/>
              </w:rPr>
              <w:t>1,2,3,4,5</w:t>
            </w:r>
            <w:r w:rsidRPr="00A941C0">
              <w:rPr>
                <w:rFonts w:ascii="Arial" w:hAnsi="Arial" w:cs="Arial"/>
                <w:sz w:val="20"/>
              </w:rPr>
              <w:t xml:space="preserve"> dan@possiblehealth.org</w:t>
            </w:r>
          </w:p>
          <w:p w:rsidR="00A941C0" w:rsidRPr="00A941C0" w:rsidRDefault="00A941C0" w:rsidP="00A941C0">
            <w:pPr>
              <w:spacing w:line="240" w:lineRule="auto"/>
              <w:rPr>
                <w:rFonts w:ascii="Arial" w:hAnsi="Arial" w:cs="Arial"/>
                <w:sz w:val="20"/>
              </w:rPr>
            </w:pPr>
            <w:r w:rsidRPr="00A941C0">
              <w:rPr>
                <w:rFonts w:ascii="Arial" w:hAnsi="Arial" w:cs="Arial"/>
                <w:sz w:val="20"/>
              </w:rPr>
              <w:t>Santosh Dhungana, MBBS, MD-GP*</w:t>
            </w:r>
            <w:r w:rsidRPr="00A941C0">
              <w:rPr>
                <w:rFonts w:ascii="Arial" w:hAnsi="Arial" w:cs="Arial"/>
                <w:sz w:val="20"/>
                <w:vertAlign w:val="superscript"/>
              </w:rPr>
              <w:t>6</w:t>
            </w:r>
            <w:r w:rsidRPr="00A941C0">
              <w:rPr>
                <w:rFonts w:ascii="Arial" w:hAnsi="Arial" w:cs="Arial"/>
                <w:sz w:val="20"/>
              </w:rPr>
              <w:t xml:space="preserve"> santosh@possiblehealth.org</w:t>
            </w:r>
          </w:p>
          <w:p w:rsidR="00A941C0" w:rsidRPr="00A941C0" w:rsidRDefault="00A941C0" w:rsidP="00A941C0">
            <w:pPr>
              <w:spacing w:line="240" w:lineRule="auto"/>
              <w:rPr>
                <w:rFonts w:ascii="Arial" w:hAnsi="Arial" w:cs="Arial"/>
                <w:sz w:val="20"/>
              </w:rPr>
            </w:pPr>
            <w:r w:rsidRPr="00A941C0">
              <w:rPr>
                <w:rFonts w:ascii="Arial" w:hAnsi="Arial" w:cs="Arial"/>
                <w:sz w:val="20"/>
              </w:rPr>
              <w:t>Anirudh Kumar, MD</w:t>
            </w:r>
            <w:r w:rsidRPr="00A941C0">
              <w:rPr>
                <w:rFonts w:ascii="Arial" w:hAnsi="Arial" w:cs="Arial"/>
                <w:sz w:val="20"/>
                <w:vertAlign w:val="superscript"/>
              </w:rPr>
              <w:t>7</w:t>
            </w:r>
            <w:r w:rsidRPr="00A941C0">
              <w:rPr>
                <w:rFonts w:ascii="Arial" w:hAnsi="Arial" w:cs="Arial"/>
                <w:sz w:val="20"/>
              </w:rPr>
              <w:t xml:space="preserve"> anirudh.kumar@nyulangone.org</w:t>
            </w:r>
          </w:p>
          <w:p w:rsidR="00A941C0" w:rsidRPr="00A941C0" w:rsidRDefault="00A941C0" w:rsidP="00A941C0">
            <w:pPr>
              <w:spacing w:line="240" w:lineRule="auto"/>
              <w:contextualSpacing/>
              <w:rPr>
                <w:rFonts w:ascii="Arial" w:hAnsi="Arial" w:cs="Arial"/>
                <w:sz w:val="20"/>
                <w:shd w:val="clear" w:color="auto" w:fill="FFFFFF"/>
              </w:rPr>
            </w:pPr>
            <w:r w:rsidRPr="00A941C0">
              <w:rPr>
                <w:rFonts w:ascii="Arial" w:hAnsi="Arial" w:cs="Arial"/>
                <w:sz w:val="20"/>
                <w:shd w:val="clear" w:color="auto" w:fill="FFFFFF"/>
              </w:rPr>
              <w:t>Bibhav Acharya, MD</w:t>
            </w:r>
            <w:r w:rsidRPr="00A941C0">
              <w:rPr>
                <w:rFonts w:ascii="Arial" w:hAnsi="Arial" w:cs="Arial"/>
                <w:sz w:val="20"/>
                <w:shd w:val="clear" w:color="auto" w:fill="FFFFFF"/>
                <w:vertAlign w:val="superscript"/>
              </w:rPr>
              <w:t>1,8</w:t>
            </w:r>
            <w:r w:rsidRPr="00A941C0">
              <w:rPr>
                <w:rFonts w:ascii="Arial" w:hAnsi="Arial" w:cs="Arial"/>
                <w:sz w:val="20"/>
                <w:shd w:val="clear" w:color="auto" w:fill="FFFFFF"/>
              </w:rPr>
              <w:t xml:space="preserve"> bibhav.acharya@ucsf.edu</w:t>
            </w:r>
          </w:p>
          <w:p w:rsidR="00A941C0" w:rsidRPr="00A941C0" w:rsidRDefault="00A941C0" w:rsidP="00A941C0">
            <w:pPr>
              <w:spacing w:line="240" w:lineRule="auto"/>
              <w:rPr>
                <w:rFonts w:ascii="Arial" w:hAnsi="Arial" w:cs="Arial"/>
                <w:sz w:val="20"/>
              </w:rPr>
            </w:pPr>
            <w:r w:rsidRPr="00A941C0">
              <w:rPr>
                <w:rFonts w:ascii="Arial" w:hAnsi="Arial" w:cs="Arial"/>
                <w:sz w:val="20"/>
              </w:rPr>
              <w:t>Pawan Agrawal, MBBS, MD-GP</w:t>
            </w:r>
            <w:r w:rsidRPr="00A941C0">
              <w:rPr>
                <w:rFonts w:ascii="Arial" w:hAnsi="Arial" w:cs="Arial"/>
                <w:sz w:val="20"/>
                <w:vertAlign w:val="superscript"/>
              </w:rPr>
              <w:t>1</w:t>
            </w:r>
            <w:r w:rsidRPr="00A941C0">
              <w:rPr>
                <w:rFonts w:ascii="Arial" w:hAnsi="Arial" w:cs="Arial"/>
                <w:sz w:val="20"/>
              </w:rPr>
              <w:t xml:space="preserve"> pawan.agrawal@possiblehealth.org</w:t>
            </w:r>
          </w:p>
          <w:p w:rsidR="00A941C0" w:rsidRPr="00A941C0" w:rsidRDefault="00A941C0" w:rsidP="00A941C0">
            <w:pPr>
              <w:spacing w:line="240" w:lineRule="auto"/>
              <w:contextualSpacing/>
              <w:rPr>
                <w:rStyle w:val="Hyperlink"/>
                <w:rFonts w:ascii="Arial" w:hAnsi="Arial" w:cs="Arial"/>
                <w:color w:val="auto"/>
                <w:sz w:val="20"/>
                <w:u w:val="none"/>
              </w:rPr>
            </w:pPr>
            <w:r w:rsidRPr="00A941C0">
              <w:rPr>
                <w:rFonts w:ascii="Arial" w:hAnsi="Arial" w:cs="Arial"/>
                <w:sz w:val="20"/>
                <w:shd w:val="clear" w:color="auto" w:fill="FFFFFF"/>
              </w:rPr>
              <w:t>Anu Aryal, MPH</w:t>
            </w:r>
            <w:r w:rsidRPr="00A941C0">
              <w:rPr>
                <w:rFonts w:ascii="Arial" w:hAnsi="Arial" w:cs="Arial"/>
                <w:sz w:val="20"/>
                <w:shd w:val="clear" w:color="auto" w:fill="FFFFFF"/>
                <w:vertAlign w:val="superscript"/>
              </w:rPr>
              <w:t>1,9</w:t>
            </w:r>
            <w:r w:rsidRPr="00A941C0">
              <w:rPr>
                <w:rFonts w:ascii="Arial" w:hAnsi="Arial" w:cs="Arial"/>
                <w:sz w:val="20"/>
                <w:shd w:val="clear" w:color="auto" w:fill="FFFFFF"/>
              </w:rPr>
              <w:t xml:space="preserve"> </w:t>
            </w:r>
            <w:r w:rsidRPr="00A941C0">
              <w:rPr>
                <w:rStyle w:val="Hyperlink"/>
                <w:rFonts w:ascii="Arial" w:hAnsi="Arial" w:cs="Arial"/>
                <w:color w:val="auto"/>
                <w:sz w:val="20"/>
                <w:u w:val="none"/>
              </w:rPr>
              <w:t>anu.aryal@possiblehealth.org</w:t>
            </w:r>
          </w:p>
          <w:p w:rsidR="00A941C0" w:rsidRPr="00A941C0" w:rsidRDefault="00A941C0" w:rsidP="00A941C0">
            <w:pPr>
              <w:spacing w:line="240" w:lineRule="auto"/>
              <w:contextualSpacing/>
              <w:rPr>
                <w:rStyle w:val="Hyperlink"/>
                <w:rFonts w:ascii="Arial" w:hAnsi="Arial" w:cs="Arial"/>
                <w:color w:val="auto"/>
                <w:sz w:val="20"/>
                <w:u w:val="none"/>
              </w:rPr>
            </w:pPr>
            <w:r w:rsidRPr="00A941C0">
              <w:rPr>
                <w:rStyle w:val="Hyperlink"/>
                <w:rFonts w:ascii="Arial" w:hAnsi="Arial" w:cs="Arial"/>
                <w:color w:val="auto"/>
                <w:sz w:val="20"/>
                <w:u w:val="none"/>
              </w:rPr>
              <w:t>Aaron Baum, PhD</w:t>
            </w:r>
            <w:r w:rsidRPr="00A941C0">
              <w:rPr>
                <w:rStyle w:val="Hyperlink"/>
                <w:rFonts w:ascii="Arial" w:hAnsi="Arial" w:cs="Arial"/>
                <w:color w:val="auto"/>
                <w:sz w:val="20"/>
                <w:u w:val="none"/>
                <w:vertAlign w:val="superscript"/>
              </w:rPr>
              <w:t>10</w:t>
            </w:r>
            <w:r w:rsidRPr="00A941C0">
              <w:rPr>
                <w:rStyle w:val="Hyperlink"/>
                <w:rFonts w:ascii="Arial" w:hAnsi="Arial" w:cs="Arial"/>
                <w:color w:val="auto"/>
                <w:sz w:val="20"/>
                <w:u w:val="none"/>
              </w:rPr>
              <w:t xml:space="preserve"> aaron.baum@mssm.edu</w:t>
            </w:r>
          </w:p>
          <w:p w:rsidR="00A941C0" w:rsidRPr="00A941C0" w:rsidRDefault="00A941C0" w:rsidP="00A941C0">
            <w:pPr>
              <w:spacing w:line="240" w:lineRule="auto"/>
              <w:contextualSpacing/>
              <w:rPr>
                <w:rFonts w:ascii="Arial" w:hAnsi="Arial" w:cs="Arial"/>
                <w:sz w:val="20"/>
                <w:shd w:val="clear" w:color="auto" w:fill="FFFFFF"/>
              </w:rPr>
            </w:pPr>
            <w:r w:rsidRPr="00A941C0">
              <w:rPr>
                <w:rStyle w:val="Hyperlink"/>
                <w:rFonts w:ascii="Arial" w:hAnsi="Arial" w:cs="Arial"/>
                <w:color w:val="auto"/>
                <w:sz w:val="20"/>
                <w:u w:val="none"/>
              </w:rPr>
              <w:t>Nandini Choudhury, MPH</w:t>
            </w:r>
            <w:r w:rsidRPr="00A941C0">
              <w:rPr>
                <w:rStyle w:val="Hyperlink"/>
                <w:rFonts w:ascii="Arial" w:hAnsi="Arial" w:cs="Arial"/>
                <w:color w:val="auto"/>
                <w:sz w:val="20"/>
                <w:u w:val="none"/>
                <w:vertAlign w:val="superscript"/>
              </w:rPr>
              <w:t>1,10</w:t>
            </w:r>
            <w:r w:rsidRPr="00A941C0">
              <w:rPr>
                <w:rStyle w:val="Hyperlink"/>
                <w:rFonts w:ascii="Arial" w:hAnsi="Arial" w:cs="Arial"/>
                <w:color w:val="auto"/>
                <w:sz w:val="20"/>
                <w:u w:val="none"/>
              </w:rPr>
              <w:t xml:space="preserve"> nandini@possiblehealth.org</w:t>
            </w:r>
          </w:p>
          <w:p w:rsidR="00A941C0" w:rsidRPr="00A941C0" w:rsidRDefault="00A941C0" w:rsidP="00A941C0">
            <w:pPr>
              <w:spacing w:line="240" w:lineRule="auto"/>
              <w:contextualSpacing/>
              <w:rPr>
                <w:rFonts w:ascii="Arial" w:hAnsi="Arial" w:cs="Arial"/>
                <w:sz w:val="20"/>
                <w:shd w:val="clear" w:color="auto" w:fill="FFFFFF"/>
              </w:rPr>
            </w:pPr>
            <w:r w:rsidRPr="00A941C0">
              <w:rPr>
                <w:rFonts w:ascii="Arial" w:hAnsi="Arial" w:cs="Arial"/>
                <w:sz w:val="20"/>
                <w:shd w:val="clear" w:color="auto" w:fill="FFFFFF"/>
              </w:rPr>
              <w:t>David Citrin, MPH, PhD</w:t>
            </w:r>
            <w:r w:rsidRPr="00A941C0">
              <w:rPr>
                <w:rFonts w:ascii="Arial" w:hAnsi="Arial" w:cs="Arial"/>
                <w:sz w:val="20"/>
                <w:shd w:val="clear" w:color="auto" w:fill="FFFFFF"/>
                <w:vertAlign w:val="superscript"/>
              </w:rPr>
              <w:t>1,10,11,12,13</w:t>
            </w:r>
            <w:r w:rsidRPr="00A941C0">
              <w:rPr>
                <w:rFonts w:ascii="Arial" w:hAnsi="Arial" w:cs="Arial"/>
                <w:sz w:val="20"/>
                <w:shd w:val="clear" w:color="auto" w:fill="FFFFFF"/>
              </w:rPr>
              <w:t xml:space="preserve"> </w:t>
            </w:r>
            <w:r w:rsidRPr="00A941C0">
              <w:rPr>
                <w:rStyle w:val="Hyperlink"/>
                <w:rFonts w:ascii="Arial" w:hAnsi="Arial" w:cs="Arial"/>
                <w:color w:val="auto"/>
                <w:sz w:val="20"/>
                <w:u w:val="none"/>
                <w:shd w:val="clear" w:color="auto" w:fill="FFFFFF"/>
              </w:rPr>
              <w:t>david@possiblehealth.org</w:t>
            </w:r>
            <w:r w:rsidRPr="00A941C0">
              <w:rPr>
                <w:rFonts w:ascii="Arial" w:hAnsi="Arial" w:cs="Arial"/>
                <w:sz w:val="20"/>
                <w:shd w:val="clear" w:color="auto" w:fill="FFFFFF"/>
              </w:rPr>
              <w:t xml:space="preserve"> </w:t>
            </w:r>
          </w:p>
          <w:p w:rsidR="00A941C0" w:rsidRPr="00A941C0" w:rsidRDefault="00A941C0" w:rsidP="00A941C0">
            <w:pPr>
              <w:spacing w:line="240" w:lineRule="auto"/>
              <w:contextualSpacing/>
              <w:rPr>
                <w:rFonts w:ascii="Arial" w:hAnsi="Arial" w:cs="Arial"/>
                <w:sz w:val="20"/>
              </w:rPr>
            </w:pPr>
            <w:r w:rsidRPr="00A941C0">
              <w:rPr>
                <w:rFonts w:ascii="Arial" w:hAnsi="Arial" w:cs="Arial"/>
                <w:sz w:val="20"/>
                <w:shd w:val="clear" w:color="auto" w:fill="FFFFFF"/>
              </w:rPr>
              <w:t>Binod Dangal, MBBS, MD-GP</w:t>
            </w:r>
            <w:r w:rsidRPr="00A941C0">
              <w:rPr>
                <w:rFonts w:ascii="Arial" w:hAnsi="Arial" w:cs="Arial"/>
                <w:sz w:val="20"/>
                <w:shd w:val="clear" w:color="auto" w:fill="FFFFFF"/>
                <w:vertAlign w:val="superscript"/>
              </w:rPr>
              <w:t>1</w:t>
            </w:r>
            <w:r w:rsidRPr="00A941C0">
              <w:rPr>
                <w:rFonts w:ascii="Arial" w:hAnsi="Arial" w:cs="Arial"/>
                <w:sz w:val="20"/>
                <w:shd w:val="clear" w:color="auto" w:fill="FFFFFF"/>
              </w:rPr>
              <w:t xml:space="preserve"> </w:t>
            </w:r>
            <w:r w:rsidRPr="00A941C0">
              <w:rPr>
                <w:rFonts w:ascii="Arial" w:hAnsi="Arial" w:cs="Arial"/>
                <w:sz w:val="20"/>
              </w:rPr>
              <w:t>binod@possiblehealth.org</w:t>
            </w:r>
          </w:p>
          <w:p w:rsidR="00A941C0" w:rsidRPr="00A941C0" w:rsidRDefault="00A941C0" w:rsidP="00A941C0">
            <w:pPr>
              <w:spacing w:line="240" w:lineRule="auto"/>
              <w:contextualSpacing/>
              <w:rPr>
                <w:rFonts w:ascii="Arial" w:hAnsi="Arial" w:cs="Arial"/>
                <w:sz w:val="20"/>
                <w:shd w:val="clear" w:color="auto" w:fill="FFFFFF"/>
              </w:rPr>
            </w:pPr>
            <w:r w:rsidRPr="00A941C0">
              <w:rPr>
                <w:rFonts w:ascii="Arial" w:hAnsi="Arial" w:cs="Arial"/>
                <w:sz w:val="20"/>
              </w:rPr>
              <w:t>Meghnath Dhimal, MSc, PhD</w:t>
            </w:r>
            <w:r w:rsidRPr="00A941C0">
              <w:rPr>
                <w:rFonts w:ascii="Arial" w:hAnsi="Arial" w:cs="Arial"/>
                <w:sz w:val="20"/>
                <w:vertAlign w:val="superscript"/>
              </w:rPr>
              <w:t>14</w:t>
            </w:r>
            <w:r w:rsidRPr="00A941C0">
              <w:rPr>
                <w:rFonts w:ascii="Arial" w:hAnsi="Arial" w:cs="Arial"/>
                <w:sz w:val="20"/>
              </w:rPr>
              <w:t xml:space="preserve"> </w:t>
            </w:r>
            <w:r w:rsidRPr="00A941C0">
              <w:rPr>
                <w:rStyle w:val="Hyperlink"/>
                <w:rFonts w:ascii="Arial" w:hAnsi="Arial" w:cs="Arial"/>
                <w:color w:val="auto"/>
                <w:sz w:val="20"/>
                <w:u w:val="none"/>
              </w:rPr>
              <w:t>meghdhimal@gmail.com</w:t>
            </w:r>
          </w:p>
          <w:p w:rsidR="00A941C0" w:rsidRPr="00A941C0" w:rsidRDefault="00A941C0" w:rsidP="00A941C0">
            <w:pPr>
              <w:spacing w:line="240" w:lineRule="auto"/>
              <w:rPr>
                <w:rFonts w:ascii="Arial" w:hAnsi="Arial" w:cs="Arial"/>
                <w:sz w:val="20"/>
              </w:rPr>
            </w:pPr>
            <w:r w:rsidRPr="00A941C0">
              <w:rPr>
                <w:rFonts w:ascii="Arial" w:hAnsi="Arial" w:cs="Arial"/>
                <w:sz w:val="20"/>
              </w:rPr>
              <w:t>Bikash Gauchan, MBBS, MD-GP</w:t>
            </w:r>
            <w:r w:rsidRPr="00A941C0">
              <w:rPr>
                <w:rFonts w:ascii="Arial" w:hAnsi="Arial" w:cs="Arial"/>
                <w:sz w:val="20"/>
                <w:vertAlign w:val="superscript"/>
              </w:rPr>
              <w:t>1</w:t>
            </w:r>
            <w:r w:rsidRPr="00A941C0">
              <w:rPr>
                <w:rFonts w:ascii="Arial" w:hAnsi="Arial" w:cs="Arial"/>
                <w:sz w:val="20"/>
              </w:rPr>
              <w:t xml:space="preserve"> </w:t>
            </w:r>
            <w:r w:rsidRPr="00A941C0">
              <w:rPr>
                <w:rStyle w:val="Hyperlink"/>
                <w:rFonts w:ascii="Arial" w:hAnsi="Arial" w:cs="Arial"/>
                <w:color w:val="auto"/>
                <w:sz w:val="20"/>
                <w:u w:val="none"/>
              </w:rPr>
              <w:t>bikash@possiblehealth.org</w:t>
            </w:r>
          </w:p>
          <w:p w:rsidR="00A941C0" w:rsidRPr="00A941C0" w:rsidRDefault="00A941C0" w:rsidP="00A941C0">
            <w:pPr>
              <w:spacing w:line="240" w:lineRule="auto"/>
              <w:contextualSpacing/>
              <w:rPr>
                <w:rFonts w:ascii="Arial" w:hAnsi="Arial" w:cs="Arial"/>
                <w:sz w:val="20"/>
                <w:shd w:val="clear" w:color="auto" w:fill="FFFFFF"/>
                <w:lang w:val="es-MX"/>
              </w:rPr>
            </w:pPr>
            <w:r w:rsidRPr="00A941C0">
              <w:rPr>
                <w:rFonts w:ascii="Arial" w:hAnsi="Arial" w:cs="Arial"/>
                <w:sz w:val="20"/>
                <w:shd w:val="clear" w:color="auto" w:fill="FFFFFF"/>
                <w:lang w:val="es-MX"/>
              </w:rPr>
              <w:t>Tula Gupta</w:t>
            </w:r>
            <w:r w:rsidRPr="00A941C0">
              <w:rPr>
                <w:rFonts w:ascii="Arial" w:hAnsi="Arial" w:cs="Arial"/>
                <w:sz w:val="20"/>
                <w:shd w:val="clear" w:color="auto" w:fill="FFFFFF"/>
                <w:vertAlign w:val="superscript"/>
                <w:lang w:val="es-MX"/>
              </w:rPr>
              <w:t xml:space="preserve">, </w:t>
            </w:r>
            <w:r w:rsidRPr="00A941C0">
              <w:rPr>
                <w:rFonts w:ascii="Arial" w:hAnsi="Arial" w:cs="Arial"/>
                <w:sz w:val="20"/>
                <w:shd w:val="clear" w:color="auto" w:fill="FFFFFF"/>
                <w:lang w:val="es-MX"/>
              </w:rPr>
              <w:t>MBBS, MD-GP</w:t>
            </w:r>
            <w:r w:rsidRPr="00A941C0">
              <w:rPr>
                <w:rFonts w:ascii="Arial" w:hAnsi="Arial" w:cs="Arial"/>
                <w:sz w:val="20"/>
                <w:shd w:val="clear" w:color="auto" w:fill="FFFFFF"/>
                <w:vertAlign w:val="superscript"/>
                <w:lang w:val="es-MX"/>
              </w:rPr>
              <w:t>1,15</w:t>
            </w:r>
            <w:r w:rsidRPr="00A941C0">
              <w:rPr>
                <w:rFonts w:ascii="Arial" w:hAnsi="Arial" w:cs="Arial"/>
                <w:sz w:val="20"/>
                <w:shd w:val="clear" w:color="auto" w:fill="FFFFFF"/>
                <w:lang w:val="es-MX"/>
              </w:rPr>
              <w:t xml:space="preserve"> tula@possiblehealth.org</w:t>
            </w:r>
          </w:p>
          <w:p w:rsidR="00A941C0" w:rsidRPr="00A941C0" w:rsidRDefault="00A941C0" w:rsidP="00A941C0">
            <w:pPr>
              <w:spacing w:line="240" w:lineRule="auto"/>
              <w:rPr>
                <w:rFonts w:ascii="Arial" w:hAnsi="Arial" w:cs="Arial"/>
                <w:sz w:val="20"/>
              </w:rPr>
            </w:pPr>
            <w:r w:rsidRPr="00A941C0">
              <w:rPr>
                <w:rFonts w:ascii="Arial" w:hAnsi="Arial" w:cs="Arial"/>
                <w:sz w:val="20"/>
                <w:shd w:val="clear" w:color="auto" w:fill="FFFFFF"/>
              </w:rPr>
              <w:t>Scott Halliday, MS</w:t>
            </w:r>
            <w:r w:rsidRPr="00A941C0">
              <w:rPr>
                <w:rFonts w:ascii="Arial" w:hAnsi="Arial" w:cs="Arial"/>
                <w:sz w:val="20"/>
                <w:shd w:val="clear" w:color="auto" w:fill="FFFFFF"/>
                <w:vertAlign w:val="superscript"/>
              </w:rPr>
              <w:t>1,10,11,13</w:t>
            </w:r>
            <w:r w:rsidRPr="00A941C0">
              <w:rPr>
                <w:rFonts w:ascii="Arial" w:hAnsi="Arial" w:cs="Arial"/>
                <w:sz w:val="20"/>
                <w:shd w:val="clear" w:color="auto" w:fill="FFFFFF"/>
              </w:rPr>
              <w:t xml:space="preserve"> </w:t>
            </w:r>
            <w:r w:rsidRPr="00A941C0">
              <w:rPr>
                <w:rFonts w:ascii="Arial" w:hAnsi="Arial" w:cs="Arial"/>
                <w:sz w:val="20"/>
              </w:rPr>
              <w:t>scott@possiblehealth.org</w:t>
            </w:r>
          </w:p>
          <w:p w:rsidR="00A941C0" w:rsidRPr="00A941C0" w:rsidRDefault="00A941C0" w:rsidP="00A941C0">
            <w:pPr>
              <w:spacing w:line="240" w:lineRule="auto"/>
              <w:rPr>
                <w:rFonts w:ascii="Arial" w:hAnsi="Arial" w:cs="Arial"/>
                <w:sz w:val="20"/>
              </w:rPr>
            </w:pPr>
            <w:r w:rsidRPr="00A941C0">
              <w:rPr>
                <w:rFonts w:ascii="Arial" w:hAnsi="Arial" w:cs="Arial"/>
                <w:sz w:val="20"/>
              </w:rPr>
              <w:t xml:space="preserve">Biraj Karmacharya, </w:t>
            </w:r>
            <w:r w:rsidRPr="00A941C0">
              <w:rPr>
                <w:rFonts w:ascii="Arial" w:hAnsi="Arial" w:cs="Arial"/>
                <w:sz w:val="20"/>
                <w:shd w:val="clear" w:color="auto" w:fill="FFFFFF"/>
              </w:rPr>
              <w:t>PhD, MPH, MS, MBBS</w:t>
            </w:r>
            <w:r w:rsidRPr="00A941C0">
              <w:rPr>
                <w:rFonts w:ascii="Arial" w:hAnsi="Arial" w:cs="Arial"/>
                <w:sz w:val="20"/>
                <w:shd w:val="clear" w:color="auto" w:fill="FFFFFF"/>
                <w:vertAlign w:val="superscript"/>
              </w:rPr>
              <w:t>9,16,17</w:t>
            </w:r>
            <w:r w:rsidRPr="00A941C0">
              <w:rPr>
                <w:rStyle w:val="apple-converted-space"/>
                <w:rFonts w:ascii="Arial" w:hAnsi="Arial" w:cs="Arial"/>
                <w:sz w:val="20"/>
                <w:shd w:val="clear" w:color="auto" w:fill="FFFFFF"/>
              </w:rPr>
              <w:t> </w:t>
            </w:r>
            <w:r w:rsidRPr="00A941C0">
              <w:rPr>
                <w:rStyle w:val="Hyperlink"/>
                <w:rFonts w:ascii="Arial" w:hAnsi="Arial" w:cs="Arial"/>
                <w:color w:val="auto"/>
                <w:sz w:val="20"/>
                <w:u w:val="none"/>
              </w:rPr>
              <w:t>birajmk@kusms.edu.np</w:t>
            </w:r>
            <w:r w:rsidRPr="00A941C0">
              <w:rPr>
                <w:rStyle w:val="apple-converted-space"/>
                <w:rFonts w:ascii="Arial" w:hAnsi="Arial" w:cs="Arial"/>
                <w:sz w:val="20"/>
                <w:shd w:val="clear" w:color="auto" w:fill="FFFFFF"/>
              </w:rPr>
              <w:t> </w:t>
            </w:r>
          </w:p>
          <w:p w:rsidR="00A941C0" w:rsidRPr="00A941C0" w:rsidRDefault="00A941C0" w:rsidP="00A941C0">
            <w:pPr>
              <w:spacing w:line="240" w:lineRule="auto"/>
              <w:rPr>
                <w:rFonts w:ascii="Arial" w:hAnsi="Arial" w:cs="Arial"/>
                <w:sz w:val="20"/>
              </w:rPr>
            </w:pPr>
            <w:r w:rsidRPr="00A941C0">
              <w:rPr>
                <w:rFonts w:ascii="Arial" w:hAnsi="Arial" w:cs="Arial"/>
                <w:sz w:val="20"/>
              </w:rPr>
              <w:t>Sandeep Kishore, MD, PhD, MSc</w:t>
            </w:r>
            <w:r w:rsidRPr="00A941C0">
              <w:rPr>
                <w:rFonts w:ascii="Arial" w:hAnsi="Arial" w:cs="Arial"/>
                <w:sz w:val="20"/>
                <w:vertAlign w:val="superscript"/>
              </w:rPr>
              <w:t>10,18,19</w:t>
            </w:r>
            <w:r w:rsidRPr="00A941C0">
              <w:rPr>
                <w:rFonts w:ascii="Arial" w:hAnsi="Arial" w:cs="Arial"/>
                <w:sz w:val="20"/>
              </w:rPr>
              <w:t xml:space="preserve"> sandeep.kishore@mssm.edu</w:t>
            </w:r>
          </w:p>
          <w:p w:rsidR="00A941C0" w:rsidRPr="00A941C0" w:rsidRDefault="00A941C0" w:rsidP="00A941C0">
            <w:pPr>
              <w:spacing w:line="240" w:lineRule="auto"/>
              <w:rPr>
                <w:rFonts w:ascii="Arial" w:hAnsi="Arial" w:cs="Arial"/>
                <w:sz w:val="20"/>
              </w:rPr>
            </w:pPr>
            <w:r w:rsidRPr="00A941C0">
              <w:rPr>
                <w:rFonts w:ascii="Arial" w:hAnsi="Arial" w:cs="Arial"/>
                <w:sz w:val="20"/>
              </w:rPr>
              <w:t>Bhagawan Koirala, MD, FACC</w:t>
            </w:r>
            <w:r w:rsidRPr="00A941C0">
              <w:rPr>
                <w:rFonts w:ascii="Arial" w:hAnsi="Arial" w:cs="Arial"/>
                <w:sz w:val="20"/>
                <w:vertAlign w:val="superscript"/>
              </w:rPr>
              <w:t>20</w:t>
            </w:r>
            <w:r w:rsidRPr="00A941C0">
              <w:rPr>
                <w:rFonts w:ascii="Arial" w:hAnsi="Arial" w:cs="Arial"/>
                <w:sz w:val="20"/>
              </w:rPr>
              <w:t xml:space="preserve"> koiralabhagawan@gmail.com</w:t>
            </w:r>
          </w:p>
          <w:p w:rsidR="00A941C0" w:rsidRPr="00A941C0" w:rsidRDefault="00A941C0" w:rsidP="00A941C0">
            <w:pPr>
              <w:spacing w:line="240" w:lineRule="auto"/>
              <w:contextualSpacing/>
              <w:rPr>
                <w:rFonts w:ascii="Arial" w:hAnsi="Arial" w:cs="Arial"/>
                <w:sz w:val="20"/>
              </w:rPr>
            </w:pPr>
            <w:r w:rsidRPr="00A941C0">
              <w:rPr>
                <w:rFonts w:ascii="Arial" w:hAnsi="Arial" w:cs="Arial"/>
                <w:sz w:val="20"/>
                <w:shd w:val="clear" w:color="auto" w:fill="FFFFFF"/>
              </w:rPr>
              <w:t>Uday Kshatriya</w:t>
            </w:r>
            <w:r w:rsidRPr="00A941C0">
              <w:rPr>
                <w:rFonts w:ascii="Arial" w:hAnsi="Arial" w:cs="Arial"/>
                <w:sz w:val="20"/>
                <w:shd w:val="clear" w:color="auto" w:fill="FFFFFF"/>
                <w:vertAlign w:val="superscript"/>
              </w:rPr>
              <w:t>1</w:t>
            </w:r>
            <w:r w:rsidRPr="00A941C0">
              <w:rPr>
                <w:rFonts w:ascii="Arial" w:hAnsi="Arial" w:cs="Arial"/>
                <w:sz w:val="20"/>
                <w:shd w:val="clear" w:color="auto" w:fill="FFFFFF"/>
              </w:rPr>
              <w:t xml:space="preserve"> </w:t>
            </w:r>
            <w:r w:rsidRPr="00A941C0">
              <w:rPr>
                <w:rStyle w:val="Hyperlink"/>
                <w:rFonts w:ascii="Arial" w:hAnsi="Arial" w:cs="Arial"/>
                <w:color w:val="auto"/>
                <w:sz w:val="20"/>
                <w:u w:val="none"/>
              </w:rPr>
              <w:t>uday@possiblehealth.org</w:t>
            </w:r>
          </w:p>
          <w:p w:rsidR="00A941C0" w:rsidRPr="00A941C0" w:rsidRDefault="00A941C0" w:rsidP="00A941C0">
            <w:pPr>
              <w:spacing w:line="240" w:lineRule="auto"/>
              <w:rPr>
                <w:rFonts w:ascii="Arial" w:hAnsi="Arial" w:cs="Arial"/>
                <w:sz w:val="20"/>
              </w:rPr>
            </w:pPr>
            <w:r w:rsidRPr="00A941C0">
              <w:rPr>
                <w:rFonts w:ascii="Arial" w:hAnsi="Arial" w:cs="Arial"/>
                <w:sz w:val="20"/>
              </w:rPr>
              <w:t>Erica Levine, M</w:t>
            </w:r>
            <w:r w:rsidRPr="00A941C0">
              <w:rPr>
                <w:rFonts w:ascii="Arial" w:hAnsi="Arial" w:cs="Arial"/>
                <w:sz w:val="20"/>
                <w:shd w:val="clear" w:color="auto" w:fill="FFFFFF"/>
              </w:rPr>
              <w:t>PH</w:t>
            </w:r>
            <w:r w:rsidRPr="00A941C0">
              <w:rPr>
                <w:rFonts w:ascii="Arial" w:hAnsi="Arial" w:cs="Arial"/>
                <w:sz w:val="20"/>
                <w:shd w:val="clear" w:color="auto" w:fill="FFFFFF"/>
                <w:vertAlign w:val="superscript"/>
              </w:rPr>
              <w:t>10,18</w:t>
            </w:r>
            <w:r w:rsidRPr="00A941C0">
              <w:rPr>
                <w:rFonts w:ascii="Arial" w:hAnsi="Arial" w:cs="Arial"/>
                <w:sz w:val="20"/>
              </w:rPr>
              <w:t xml:space="preserve"> erica.levine@mssm.edu</w:t>
            </w:r>
          </w:p>
          <w:p w:rsidR="00A941C0" w:rsidRPr="00A941C0" w:rsidRDefault="00A941C0" w:rsidP="00A941C0">
            <w:pPr>
              <w:spacing w:line="240" w:lineRule="auto"/>
              <w:contextualSpacing/>
              <w:rPr>
                <w:rFonts w:ascii="Arial" w:hAnsi="Arial" w:cs="Arial"/>
                <w:sz w:val="20"/>
                <w:shd w:val="clear" w:color="auto" w:fill="FFFFFF"/>
              </w:rPr>
            </w:pPr>
            <w:r w:rsidRPr="00A941C0">
              <w:rPr>
                <w:rFonts w:ascii="Arial" w:hAnsi="Arial" w:cs="Arial"/>
                <w:sz w:val="20"/>
                <w:shd w:val="clear" w:color="auto" w:fill="FFFFFF"/>
              </w:rPr>
              <w:t>Sheela Maru, MD, MPH</w:t>
            </w:r>
            <w:r w:rsidRPr="00A941C0">
              <w:rPr>
                <w:rFonts w:ascii="Arial" w:hAnsi="Arial" w:cs="Arial"/>
                <w:sz w:val="20"/>
                <w:shd w:val="clear" w:color="auto" w:fill="FFFFFF"/>
                <w:vertAlign w:val="superscript"/>
              </w:rPr>
              <w:t>1,10,18,21,22</w:t>
            </w:r>
            <w:r w:rsidRPr="00A941C0">
              <w:rPr>
                <w:rFonts w:ascii="Arial" w:hAnsi="Arial" w:cs="Arial"/>
                <w:sz w:val="20"/>
                <w:shd w:val="clear" w:color="auto" w:fill="FFFFFF"/>
              </w:rPr>
              <w:t xml:space="preserve"> sheela@possiblehealth.org</w:t>
            </w:r>
          </w:p>
          <w:p w:rsidR="00A941C0" w:rsidRPr="00A941C0" w:rsidRDefault="00A941C0" w:rsidP="00A941C0">
            <w:pPr>
              <w:spacing w:line="240" w:lineRule="auto"/>
              <w:contextualSpacing/>
              <w:rPr>
                <w:rFonts w:ascii="Arial" w:hAnsi="Arial" w:cs="Arial"/>
                <w:sz w:val="20"/>
                <w:shd w:val="clear" w:color="auto" w:fill="FFFFFF"/>
                <w:lang w:val="es-MX"/>
              </w:rPr>
            </w:pPr>
            <w:r w:rsidRPr="00A941C0">
              <w:rPr>
                <w:rFonts w:ascii="Arial" w:hAnsi="Arial" w:cs="Arial"/>
                <w:sz w:val="20"/>
                <w:shd w:val="clear" w:color="auto" w:fill="FFFFFF"/>
                <w:lang w:val="es-MX"/>
              </w:rPr>
              <w:t>Pragya Rimal, MA</w:t>
            </w:r>
            <w:r w:rsidRPr="00A941C0">
              <w:rPr>
                <w:rFonts w:ascii="Arial" w:hAnsi="Arial" w:cs="Arial"/>
                <w:sz w:val="20"/>
                <w:shd w:val="clear" w:color="auto" w:fill="FFFFFF"/>
                <w:vertAlign w:val="superscript"/>
                <w:lang w:val="es-MX"/>
              </w:rPr>
              <w:t>1</w:t>
            </w:r>
            <w:r w:rsidRPr="00A941C0">
              <w:rPr>
                <w:rFonts w:ascii="Arial" w:hAnsi="Arial" w:cs="Arial"/>
                <w:sz w:val="20"/>
                <w:shd w:val="clear" w:color="auto" w:fill="FFFFFF"/>
                <w:lang w:val="es-MX"/>
              </w:rPr>
              <w:t xml:space="preserve"> pragya@possiblehealth.org</w:t>
            </w:r>
          </w:p>
          <w:p w:rsidR="00A941C0" w:rsidRPr="00A941C0" w:rsidRDefault="00A941C0" w:rsidP="00A941C0">
            <w:pPr>
              <w:tabs>
                <w:tab w:val="left" w:pos="0"/>
              </w:tabs>
              <w:spacing w:line="240" w:lineRule="auto"/>
              <w:rPr>
                <w:rFonts w:ascii="Arial" w:hAnsi="Arial" w:cs="Arial"/>
                <w:sz w:val="20"/>
              </w:rPr>
            </w:pPr>
            <w:r w:rsidRPr="00A941C0">
              <w:rPr>
                <w:rFonts w:ascii="Arial" w:hAnsi="Arial" w:cs="Arial"/>
                <w:sz w:val="20"/>
              </w:rPr>
              <w:t>Sabitri Sapkota, PhD</w:t>
            </w:r>
            <w:r w:rsidRPr="00A941C0">
              <w:rPr>
                <w:rFonts w:ascii="Arial" w:hAnsi="Arial" w:cs="Arial"/>
                <w:sz w:val="20"/>
                <w:vertAlign w:val="superscript"/>
              </w:rPr>
              <w:t>1,10</w:t>
            </w:r>
            <w:r w:rsidRPr="00A941C0">
              <w:rPr>
                <w:rFonts w:ascii="Arial" w:hAnsi="Arial" w:cs="Arial"/>
                <w:sz w:val="20"/>
              </w:rPr>
              <w:t xml:space="preserve"> sabitri@possiblehealth.or</w:t>
            </w:r>
          </w:p>
          <w:p w:rsidR="00A941C0" w:rsidRPr="00A941C0" w:rsidRDefault="00A941C0" w:rsidP="00A941C0">
            <w:pPr>
              <w:spacing w:line="240" w:lineRule="auto"/>
              <w:contextualSpacing/>
              <w:rPr>
                <w:rFonts w:ascii="Arial" w:hAnsi="Arial" w:cs="Arial"/>
                <w:sz w:val="20"/>
                <w:shd w:val="clear" w:color="auto" w:fill="FFFFFF"/>
              </w:rPr>
            </w:pPr>
            <w:r w:rsidRPr="00A941C0">
              <w:rPr>
                <w:rFonts w:ascii="Arial" w:hAnsi="Arial" w:cs="Arial"/>
                <w:sz w:val="20"/>
                <w:shd w:val="clear" w:color="auto" w:fill="FFFFFF"/>
              </w:rPr>
              <w:t>Ryan Schwarz, MD, MBA</w:t>
            </w:r>
            <w:r w:rsidRPr="00A941C0">
              <w:rPr>
                <w:rFonts w:ascii="Arial" w:hAnsi="Arial" w:cs="Arial"/>
                <w:sz w:val="20"/>
                <w:shd w:val="clear" w:color="auto" w:fill="FFFFFF"/>
                <w:vertAlign w:val="superscript"/>
              </w:rPr>
              <w:t>1,2,3,22</w:t>
            </w:r>
            <w:r w:rsidRPr="00A941C0">
              <w:rPr>
                <w:rFonts w:ascii="Arial" w:hAnsi="Arial" w:cs="Arial"/>
                <w:sz w:val="20"/>
                <w:shd w:val="clear" w:color="auto" w:fill="FFFFFF"/>
              </w:rPr>
              <w:t xml:space="preserve"> ryan@possiblehealth.org</w:t>
            </w:r>
          </w:p>
          <w:p w:rsidR="00A941C0" w:rsidRPr="00A941C0" w:rsidRDefault="00A941C0" w:rsidP="00A941C0">
            <w:pPr>
              <w:spacing w:line="240" w:lineRule="auto"/>
              <w:rPr>
                <w:rFonts w:ascii="Arial" w:hAnsi="Arial" w:cs="Arial"/>
                <w:sz w:val="20"/>
              </w:rPr>
            </w:pPr>
            <w:r w:rsidRPr="00A941C0">
              <w:rPr>
                <w:rFonts w:ascii="Arial" w:hAnsi="Arial" w:cs="Arial"/>
                <w:sz w:val="20"/>
              </w:rPr>
              <w:t>Archana Shrestha, PhD</w:t>
            </w:r>
            <w:r w:rsidRPr="00A941C0">
              <w:rPr>
                <w:rFonts w:ascii="Arial" w:hAnsi="Arial" w:cs="Arial"/>
                <w:sz w:val="20"/>
                <w:vertAlign w:val="superscript"/>
              </w:rPr>
              <w:t>9,23,24</w:t>
            </w:r>
            <w:r w:rsidRPr="00A941C0">
              <w:rPr>
                <w:rFonts w:ascii="Arial" w:hAnsi="Arial" w:cs="Arial"/>
                <w:sz w:val="20"/>
              </w:rPr>
              <w:t xml:space="preserve">, </w:t>
            </w:r>
            <w:r w:rsidRPr="00A941C0">
              <w:rPr>
                <w:rStyle w:val="Hyperlink"/>
                <w:rFonts w:ascii="Arial" w:hAnsi="Arial" w:cs="Arial"/>
                <w:color w:val="auto"/>
                <w:sz w:val="20"/>
                <w:u w:val="none"/>
              </w:rPr>
              <w:t>archana@kusms.edu.np</w:t>
            </w:r>
          </w:p>
          <w:p w:rsidR="00A941C0" w:rsidRPr="00A941C0" w:rsidRDefault="00A941C0" w:rsidP="00A941C0">
            <w:pPr>
              <w:spacing w:line="240" w:lineRule="auto"/>
              <w:rPr>
                <w:rStyle w:val="Hyperlink"/>
                <w:rFonts w:ascii="Arial" w:hAnsi="Arial" w:cs="Arial"/>
                <w:color w:val="auto"/>
                <w:sz w:val="20"/>
                <w:u w:val="none"/>
              </w:rPr>
            </w:pPr>
            <w:r w:rsidRPr="00A941C0">
              <w:rPr>
                <w:rFonts w:ascii="Arial" w:hAnsi="Arial" w:cs="Arial"/>
                <w:sz w:val="20"/>
                <w:shd w:val="clear" w:color="auto" w:fill="FFFFFF"/>
              </w:rPr>
              <w:t>Aradhana Thapa, MPH</w:t>
            </w:r>
            <w:r w:rsidRPr="00A941C0">
              <w:rPr>
                <w:rFonts w:ascii="Arial" w:hAnsi="Arial" w:cs="Arial"/>
                <w:sz w:val="20"/>
                <w:shd w:val="clear" w:color="auto" w:fill="FFFFFF"/>
                <w:vertAlign w:val="superscript"/>
              </w:rPr>
              <w:t>1</w:t>
            </w:r>
            <w:r w:rsidRPr="00A941C0">
              <w:rPr>
                <w:rFonts w:ascii="Arial" w:hAnsi="Arial" w:cs="Arial"/>
                <w:sz w:val="20"/>
                <w:shd w:val="clear" w:color="auto" w:fill="FFFFFF"/>
              </w:rPr>
              <w:t xml:space="preserve">, </w:t>
            </w:r>
            <w:r w:rsidRPr="00A941C0">
              <w:rPr>
                <w:rStyle w:val="Hyperlink"/>
                <w:rFonts w:ascii="Arial" w:hAnsi="Arial" w:cs="Arial"/>
                <w:color w:val="auto"/>
                <w:sz w:val="20"/>
                <w:u w:val="none"/>
              </w:rPr>
              <w:t>aradhana@possiblehealth.org</w:t>
            </w:r>
          </w:p>
          <w:p w:rsidR="00A941C0" w:rsidRPr="00A941C0" w:rsidRDefault="00A941C0" w:rsidP="00A941C0">
            <w:pPr>
              <w:spacing w:line="240" w:lineRule="auto"/>
              <w:contextualSpacing/>
              <w:rPr>
                <w:rFonts w:ascii="Arial" w:hAnsi="Arial" w:cs="Arial"/>
                <w:sz w:val="20"/>
                <w:shd w:val="clear" w:color="auto" w:fill="FFFFFF"/>
                <w:lang w:val="es-MX"/>
              </w:rPr>
            </w:pPr>
            <w:r w:rsidRPr="00A941C0">
              <w:rPr>
                <w:rFonts w:ascii="Arial" w:hAnsi="Arial" w:cs="Arial"/>
                <w:sz w:val="20"/>
                <w:shd w:val="clear" w:color="auto" w:fill="FFFFFF"/>
                <w:lang w:val="es-MX"/>
              </w:rPr>
              <w:t>Duncan Maru, MD, PhD</w:t>
            </w:r>
            <w:r w:rsidRPr="00A941C0">
              <w:rPr>
                <w:rFonts w:ascii="Arial" w:hAnsi="Arial" w:cs="Arial"/>
                <w:sz w:val="20"/>
                <w:shd w:val="clear" w:color="auto" w:fill="FFFFFF"/>
                <w:vertAlign w:val="superscript"/>
                <w:lang w:val="es-MX"/>
              </w:rPr>
              <w:t>1,10,1,8,25,26</w:t>
            </w:r>
            <w:r w:rsidRPr="00A941C0">
              <w:rPr>
                <w:rFonts w:ascii="Arial" w:hAnsi="Arial" w:cs="Arial"/>
                <w:sz w:val="20"/>
                <w:shd w:val="clear" w:color="auto" w:fill="FFFFFF"/>
                <w:lang w:val="es-MX"/>
              </w:rPr>
              <w:t xml:space="preserve"> duncan@possiblehealth.org</w:t>
            </w:r>
          </w:p>
          <w:p w:rsidR="00A941C0" w:rsidRPr="00A941C0" w:rsidRDefault="00A941C0" w:rsidP="00A941C0">
            <w:pPr>
              <w:spacing w:line="240" w:lineRule="auto"/>
              <w:rPr>
                <w:rFonts w:ascii="Arial" w:hAnsi="Arial" w:cs="Arial"/>
                <w:sz w:val="20"/>
              </w:rPr>
            </w:pPr>
          </w:p>
          <w:p w:rsidR="00A941C0" w:rsidRPr="00A941C0" w:rsidRDefault="00A941C0" w:rsidP="00A941C0">
            <w:pPr>
              <w:spacing w:line="240" w:lineRule="auto"/>
              <w:rPr>
                <w:rFonts w:ascii="Arial" w:hAnsi="Arial" w:cs="Arial"/>
                <w:sz w:val="20"/>
              </w:rPr>
            </w:pPr>
            <w:r w:rsidRPr="00A941C0">
              <w:rPr>
                <w:rFonts w:ascii="Arial" w:hAnsi="Arial" w:cs="Arial"/>
                <w:sz w:val="20"/>
              </w:rPr>
              <w:t>*Indicates co-first authors</w:t>
            </w:r>
          </w:p>
          <w:p w:rsidR="00A941C0" w:rsidRPr="00A941C0" w:rsidRDefault="00A941C0" w:rsidP="00A941C0">
            <w:pPr>
              <w:spacing w:line="240" w:lineRule="auto"/>
              <w:rPr>
                <w:rFonts w:ascii="Arial" w:hAnsi="Arial" w:cs="Arial"/>
                <w:sz w:val="20"/>
              </w:rPr>
            </w:pPr>
          </w:p>
          <w:p w:rsidR="00A941C0" w:rsidRPr="00A941C0" w:rsidRDefault="00A941C0" w:rsidP="00A941C0">
            <w:pPr>
              <w:numPr>
                <w:ilvl w:val="0"/>
                <w:numId w:val="17"/>
              </w:numPr>
              <w:spacing w:line="240" w:lineRule="auto"/>
              <w:rPr>
                <w:rFonts w:ascii="Arial" w:hAnsi="Arial" w:cs="Arial"/>
                <w:bCs/>
                <w:color w:val="000000"/>
                <w:sz w:val="20"/>
              </w:rPr>
            </w:pPr>
            <w:r w:rsidRPr="00A941C0">
              <w:rPr>
                <w:rFonts w:ascii="Arial" w:hAnsi="Arial" w:cs="Arial"/>
                <w:bCs/>
                <w:color w:val="000000"/>
                <w:sz w:val="20"/>
              </w:rPr>
              <w:t>Nyaya Health Nepal, Kathmandu, Nepal</w:t>
            </w:r>
          </w:p>
          <w:p w:rsidR="00A941C0" w:rsidRPr="00A941C0" w:rsidRDefault="00A941C0" w:rsidP="00A941C0">
            <w:pPr>
              <w:numPr>
                <w:ilvl w:val="0"/>
                <w:numId w:val="17"/>
              </w:numPr>
              <w:spacing w:line="240" w:lineRule="auto"/>
              <w:rPr>
                <w:rFonts w:ascii="Arial" w:hAnsi="Arial" w:cs="Arial"/>
                <w:bCs/>
                <w:color w:val="000000"/>
                <w:sz w:val="20"/>
              </w:rPr>
            </w:pPr>
            <w:r w:rsidRPr="00A941C0">
              <w:rPr>
                <w:rFonts w:ascii="Arial" w:hAnsi="Arial" w:cs="Arial"/>
                <w:sz w:val="20"/>
              </w:rPr>
              <w:t>Division of Global Health Equity, Department of Medicine, Brigham and Women’s Hospital, Boston, MA,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Medicine, Harvard Medical School, Boston, MA,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Medicine, Beth Israel Deaconess Medical Center, Boston, MA,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Ariadne Labs, Harvard T.H. Chan School of Public Health and Brigham and Women’s Hospital, Boston, MA,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Internal Medicine, Hurley Medical Center, Flint, MI,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Medicine, NYU Langone Health, New York, NY,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Psychiatry, University of California San Francisco, San Francisco, CA,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School of Medical Sciences, Kathmandu University, Dhulikhel, Nepal</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Arnhold Institute for Global Health, Icahn School of Medicine at Mount Sinai, New York, NY,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Global Health, University of Washington, Seattle, WA,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Anthropology, University of Washington, Seattle, WA,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Henry M. Jackson School of International Studies, University of Washington, Seattle, WA, USA</w:t>
            </w:r>
          </w:p>
          <w:p w:rsidR="00A941C0" w:rsidRPr="00A941C0" w:rsidRDefault="00A941C0" w:rsidP="00A941C0">
            <w:pPr>
              <w:pStyle w:val="ListParagraph"/>
              <w:numPr>
                <w:ilvl w:val="0"/>
                <w:numId w:val="17"/>
              </w:numPr>
              <w:rPr>
                <w:rFonts w:ascii="Arial" w:eastAsia="Times New Roman" w:hAnsi="Arial" w:cs="Arial"/>
                <w:sz w:val="20"/>
                <w:szCs w:val="20"/>
              </w:rPr>
            </w:pPr>
            <w:r w:rsidRPr="00A941C0">
              <w:rPr>
                <w:rFonts w:ascii="Arial" w:eastAsia="Times New Roman" w:hAnsi="Arial" w:cs="Arial"/>
                <w:color w:val="222222"/>
                <w:sz w:val="20"/>
                <w:szCs w:val="20"/>
                <w:shd w:val="clear" w:color="auto" w:fill="FFFFFF"/>
              </w:rPr>
              <w:t>Nepal Health Research Council, Ministry of Health and Population, Kathmandu, Nepal</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lastRenderedPageBreak/>
              <w:t>Health Equity Action Leadership Initiative, University of California, San Francisco, San Francisco, CA, USA</w:t>
            </w:r>
          </w:p>
          <w:p w:rsidR="00A941C0" w:rsidRPr="00A941C0" w:rsidRDefault="00A941C0" w:rsidP="00A941C0">
            <w:pPr>
              <w:pStyle w:val="ListParagraph"/>
              <w:numPr>
                <w:ilvl w:val="0"/>
                <w:numId w:val="17"/>
              </w:numPr>
              <w:rPr>
                <w:rFonts w:ascii="Arial" w:eastAsia="Times New Roman" w:hAnsi="Arial" w:cs="Arial"/>
                <w:sz w:val="20"/>
                <w:szCs w:val="20"/>
              </w:rPr>
            </w:pPr>
            <w:r w:rsidRPr="00A941C0">
              <w:rPr>
                <w:rFonts w:ascii="Arial" w:eastAsia="Times New Roman" w:hAnsi="Arial" w:cs="Arial"/>
                <w:color w:val="222222"/>
                <w:sz w:val="20"/>
                <w:szCs w:val="20"/>
                <w:shd w:val="clear" w:color="auto" w:fill="FFFFFF"/>
              </w:rPr>
              <w:t>Nepal Technology Innovation Center, Kathmandu University, Dhulikhel, Nepal</w:t>
            </w:r>
          </w:p>
          <w:p w:rsidR="00A941C0" w:rsidRPr="00A941C0" w:rsidRDefault="00A941C0" w:rsidP="00A941C0">
            <w:pPr>
              <w:pStyle w:val="ListParagraph"/>
              <w:numPr>
                <w:ilvl w:val="0"/>
                <w:numId w:val="17"/>
              </w:numPr>
              <w:rPr>
                <w:rFonts w:ascii="Arial" w:eastAsia="Times New Roman" w:hAnsi="Arial" w:cs="Arial"/>
                <w:sz w:val="20"/>
                <w:szCs w:val="20"/>
              </w:rPr>
            </w:pPr>
            <w:r w:rsidRPr="00A941C0">
              <w:rPr>
                <w:rFonts w:ascii="Arial" w:eastAsia="Times New Roman" w:hAnsi="Arial" w:cs="Arial"/>
                <w:sz w:val="20"/>
                <w:szCs w:val="20"/>
              </w:rPr>
              <w:t>Sun Yat-sen Global Health Institute, Sun Yat-sen University, Guangzhou, China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color w:val="212121"/>
                <w:sz w:val="20"/>
                <w:szCs w:val="20"/>
                <w:shd w:val="clear" w:color="auto" w:fill="FFFFFF"/>
              </w:rPr>
              <w:t>Department of Health Systems Design and Global Health, Icahn School of Medicine at Mount Sinai, New York, NY,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eastAsia="Times New Roman" w:hAnsi="Arial" w:cs="Arial"/>
                <w:color w:val="151B26"/>
                <w:sz w:val="20"/>
                <w:szCs w:val="20"/>
                <w:shd w:val="clear" w:color="auto" w:fill="FFFFFF"/>
              </w:rPr>
              <w:t>Young Professionals Chronic Disease Network, New York, NY, USA</w:t>
            </w:r>
          </w:p>
          <w:p w:rsidR="00A941C0" w:rsidRPr="00A941C0" w:rsidRDefault="00A941C0" w:rsidP="00A941C0">
            <w:pPr>
              <w:pStyle w:val="ListParagraph"/>
              <w:numPr>
                <w:ilvl w:val="0"/>
                <w:numId w:val="17"/>
              </w:numPr>
              <w:rPr>
                <w:rFonts w:ascii="Arial" w:eastAsia="Times New Roman" w:hAnsi="Arial" w:cs="Arial"/>
                <w:sz w:val="20"/>
                <w:szCs w:val="20"/>
              </w:rPr>
            </w:pPr>
            <w:r w:rsidRPr="00A941C0">
              <w:rPr>
                <w:rFonts w:ascii="Arial" w:eastAsia="Times New Roman" w:hAnsi="Arial" w:cs="Arial"/>
                <w:color w:val="222222"/>
                <w:sz w:val="20"/>
                <w:szCs w:val="20"/>
                <w:shd w:val="clear" w:color="auto" w:fill="FFFFFF"/>
              </w:rPr>
              <w:t>Institute of Medicine, Tribhuvan University Teaching Hospital, Kathmandu, Nepal</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Obstetrics, Gynecology, and Reproductive Sciences, Icahn School of Medicine at Mount Sinai, New York, NY,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Division of General Internal Medicine, Department of Medicine, Massachusetts General Hospital, Boston, MA, USA</w:t>
            </w:r>
          </w:p>
          <w:p w:rsidR="00A941C0" w:rsidRPr="00A941C0" w:rsidRDefault="00A941C0" w:rsidP="00A941C0">
            <w:pPr>
              <w:pStyle w:val="ListParagraph"/>
              <w:numPr>
                <w:ilvl w:val="0"/>
                <w:numId w:val="17"/>
              </w:numPr>
              <w:rPr>
                <w:rFonts w:ascii="Arial" w:eastAsia="Times New Roman" w:hAnsi="Arial" w:cs="Arial"/>
                <w:iCs/>
                <w:color w:val="222222"/>
                <w:sz w:val="20"/>
                <w:szCs w:val="20"/>
              </w:rPr>
            </w:pPr>
            <w:r w:rsidRPr="00A941C0">
              <w:rPr>
                <w:rFonts w:ascii="Arial" w:eastAsia="Times New Roman" w:hAnsi="Arial" w:cs="Arial"/>
                <w:iCs/>
                <w:color w:val="222222"/>
                <w:sz w:val="20"/>
                <w:szCs w:val="20"/>
              </w:rPr>
              <w:t>Yale School of Public Health, Center for Methods in Implementation and Prevention Science, New Haven, CT, USA</w:t>
            </w:r>
          </w:p>
          <w:p w:rsidR="00A941C0" w:rsidRPr="00A941C0" w:rsidRDefault="00A941C0" w:rsidP="00A941C0">
            <w:pPr>
              <w:pStyle w:val="ListParagraph"/>
              <w:numPr>
                <w:ilvl w:val="0"/>
                <w:numId w:val="17"/>
              </w:numPr>
              <w:rPr>
                <w:rFonts w:ascii="Arial" w:eastAsia="Times New Roman" w:hAnsi="Arial" w:cs="Arial"/>
                <w:iCs/>
                <w:color w:val="222222"/>
                <w:sz w:val="20"/>
                <w:szCs w:val="20"/>
              </w:rPr>
            </w:pPr>
            <w:r w:rsidRPr="00A941C0">
              <w:rPr>
                <w:rFonts w:ascii="Arial" w:eastAsia="Times New Roman" w:hAnsi="Arial" w:cs="Arial"/>
                <w:iCs/>
                <w:color w:val="222222"/>
                <w:sz w:val="20"/>
                <w:szCs w:val="20"/>
              </w:rPr>
              <w:t>Yale School of Public Health, Department of Chronic Disease Epidemiology, New Haven, CT, USA</w:t>
            </w:r>
          </w:p>
          <w:p w:rsidR="00A941C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Internal Medicine, Icahn School of Medicine at Mount Sinai, New York, NY, USA</w:t>
            </w:r>
          </w:p>
          <w:p w:rsidR="003B5F90" w:rsidRPr="00A941C0" w:rsidRDefault="00A941C0" w:rsidP="00A941C0">
            <w:pPr>
              <w:pStyle w:val="ListParagraph"/>
              <w:numPr>
                <w:ilvl w:val="0"/>
                <w:numId w:val="17"/>
              </w:numPr>
              <w:rPr>
                <w:rFonts w:ascii="Arial" w:hAnsi="Arial" w:cs="Arial"/>
                <w:sz w:val="20"/>
                <w:szCs w:val="20"/>
              </w:rPr>
            </w:pPr>
            <w:r w:rsidRPr="00A941C0">
              <w:rPr>
                <w:rFonts w:ascii="Arial" w:hAnsi="Arial" w:cs="Arial"/>
                <w:sz w:val="20"/>
                <w:szCs w:val="20"/>
              </w:rPr>
              <w:t>Department of Pediatrics, Icahn School of Medicine at Mount Sinai, New York, NY, USA</w:t>
            </w:r>
            <w:bookmarkEnd w:id="1"/>
          </w:p>
        </w:tc>
        <w:tc>
          <w:tcPr>
            <w:tcW w:w="641" w:type="pct"/>
          </w:tcPr>
          <w:p w:rsidR="003B5F90" w:rsidRPr="00B77F53" w:rsidRDefault="00766C3F" w:rsidP="00BD1689">
            <w:pPr>
              <w:spacing w:line="240" w:lineRule="auto"/>
              <w:rPr>
                <w:rFonts w:ascii="Arial" w:hAnsi="Arial" w:cs="Arial"/>
                <w:sz w:val="20"/>
              </w:rPr>
            </w:pPr>
            <w:r w:rsidRPr="00B77F53">
              <w:rPr>
                <w:rFonts w:ascii="Arial" w:hAnsi="Arial" w:cs="Arial"/>
                <w:sz w:val="20"/>
              </w:rPr>
              <w:lastRenderedPageBreak/>
              <w:t>1-2; 23-24</w:t>
            </w:r>
          </w:p>
        </w:tc>
      </w:tr>
      <w:tr w:rsidR="003B5F90" w:rsidRPr="00B77F53" w:rsidTr="003B5F90">
        <w:trPr>
          <w:cantSplit/>
          <w:trHeight w:val="293"/>
        </w:trPr>
        <w:tc>
          <w:tcPr>
            <w:tcW w:w="696" w:type="pct"/>
            <w:vMerge/>
            <w:shd w:val="clear" w:color="auto" w:fill="auto"/>
            <w:tcMar>
              <w:top w:w="85" w:type="dxa"/>
              <w:bottom w:w="85" w:type="dxa"/>
            </w:tcMar>
          </w:tcPr>
          <w:p w:rsidR="003B5F90" w:rsidRPr="00B77F53" w:rsidRDefault="003B5F90" w:rsidP="00BD1689">
            <w:pPr>
              <w:spacing w:line="240" w:lineRule="auto"/>
              <w:rPr>
                <w:rFonts w:ascii="Arial" w:hAnsi="Arial" w:cs="Arial"/>
                <w:sz w:val="20"/>
              </w:rPr>
            </w:pP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5b</w:t>
            </w:r>
          </w:p>
        </w:tc>
        <w:tc>
          <w:tcPr>
            <w:tcW w:w="3421" w:type="pct"/>
            <w:gridSpan w:val="2"/>
          </w:tcPr>
          <w:p w:rsidR="003B5F90" w:rsidRPr="00B77F53" w:rsidRDefault="0009750A" w:rsidP="00BD1689">
            <w:pPr>
              <w:spacing w:line="240" w:lineRule="auto"/>
              <w:rPr>
                <w:rFonts w:ascii="Arial" w:hAnsi="Arial" w:cs="Arial"/>
                <w:sz w:val="20"/>
              </w:rPr>
            </w:pPr>
            <w:r w:rsidRPr="00B77F53">
              <w:rPr>
                <w:rFonts w:ascii="Arial" w:hAnsi="Arial" w:cs="Arial"/>
                <w:sz w:val="20"/>
              </w:rPr>
              <w:t xml:space="preserve">Nyaya Health Nepal (research performance site in Nepal implementing </w:t>
            </w:r>
            <w:r w:rsidR="0002493B" w:rsidRPr="00B77F53">
              <w:rPr>
                <w:rFonts w:ascii="Arial" w:hAnsi="Arial" w:cs="Arial"/>
                <w:sz w:val="20"/>
              </w:rPr>
              <w:t xml:space="preserve">the programmatic intervention </w:t>
            </w:r>
            <w:r w:rsidRPr="00B77F53">
              <w:rPr>
                <w:rFonts w:ascii="Arial" w:hAnsi="Arial" w:cs="Arial"/>
                <w:sz w:val="20"/>
              </w:rPr>
              <w:t>and</w:t>
            </w:r>
            <w:r w:rsidR="0002493B" w:rsidRPr="00B77F53">
              <w:rPr>
                <w:rFonts w:ascii="Arial" w:hAnsi="Arial" w:cs="Arial"/>
                <w:sz w:val="20"/>
              </w:rPr>
              <w:t xml:space="preserve"> carrying out the study protocol</w:t>
            </w:r>
            <w:r w:rsidRPr="00B77F53">
              <w:rPr>
                <w:rFonts w:ascii="Arial" w:hAnsi="Arial" w:cs="Arial"/>
                <w:sz w:val="20"/>
              </w:rPr>
              <w:t xml:space="preserve">); contact: Sabitri Sapkota, Director of Implementation Research: </w:t>
            </w:r>
            <w:r w:rsidRPr="00FE6D08">
              <w:rPr>
                <w:rFonts w:ascii="Arial" w:hAnsi="Arial" w:cs="Arial"/>
                <w:sz w:val="20"/>
              </w:rPr>
              <w:t>sabitri.sapkota@possiblehealth.org</w:t>
            </w:r>
          </w:p>
        </w:tc>
        <w:tc>
          <w:tcPr>
            <w:tcW w:w="641" w:type="pct"/>
          </w:tcPr>
          <w:p w:rsidR="003B5F90" w:rsidRPr="00B77F53" w:rsidRDefault="003B5F90" w:rsidP="00BD1689">
            <w:pPr>
              <w:spacing w:line="240" w:lineRule="auto"/>
              <w:rPr>
                <w:rFonts w:ascii="Arial" w:hAnsi="Arial" w:cs="Arial"/>
                <w:sz w:val="20"/>
              </w:rPr>
            </w:pP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5c</w:t>
            </w:r>
          </w:p>
        </w:tc>
        <w:tc>
          <w:tcPr>
            <w:tcW w:w="3421" w:type="pct"/>
            <w:gridSpan w:val="2"/>
          </w:tcPr>
          <w:p w:rsidR="003B5F90" w:rsidRPr="00B77F53" w:rsidRDefault="0009750A" w:rsidP="00BD1689">
            <w:pPr>
              <w:spacing w:line="240" w:lineRule="auto"/>
              <w:rPr>
                <w:rFonts w:ascii="Arial" w:hAnsi="Arial" w:cs="Arial"/>
                <w:sz w:val="20"/>
              </w:rPr>
            </w:pPr>
            <w:r w:rsidRPr="00B77F53">
              <w:rPr>
                <w:rFonts w:ascii="Arial" w:hAnsi="Arial" w:cs="Arial"/>
                <w:sz w:val="20"/>
              </w:rPr>
              <w:t>N/A</w:t>
            </w:r>
          </w:p>
        </w:tc>
        <w:tc>
          <w:tcPr>
            <w:tcW w:w="641" w:type="pct"/>
          </w:tcPr>
          <w:p w:rsidR="003B5F90" w:rsidRPr="00B77F53" w:rsidRDefault="003B5F90" w:rsidP="00BD1689">
            <w:pPr>
              <w:spacing w:line="240" w:lineRule="auto"/>
              <w:rPr>
                <w:rFonts w:ascii="Arial" w:hAnsi="Arial" w:cs="Arial"/>
                <w:sz w:val="20"/>
              </w:rPr>
            </w:pP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5d</w:t>
            </w:r>
          </w:p>
        </w:tc>
        <w:tc>
          <w:tcPr>
            <w:tcW w:w="3421" w:type="pct"/>
            <w:gridSpan w:val="2"/>
          </w:tcPr>
          <w:p w:rsidR="003B5F90" w:rsidRPr="00B77F53" w:rsidRDefault="0009750A" w:rsidP="00BD1689">
            <w:pPr>
              <w:spacing w:line="240" w:lineRule="auto"/>
              <w:rPr>
                <w:rFonts w:ascii="Arial" w:hAnsi="Arial" w:cs="Arial"/>
                <w:sz w:val="20"/>
              </w:rPr>
            </w:pPr>
            <w:r w:rsidRPr="00B77F53">
              <w:rPr>
                <w:rFonts w:ascii="Arial" w:hAnsi="Arial" w:cs="Arial"/>
                <w:sz w:val="20"/>
              </w:rPr>
              <w:t>N/A</w:t>
            </w:r>
          </w:p>
          <w:p w:rsidR="005D0E99" w:rsidRPr="00B77F53" w:rsidRDefault="005D0E99" w:rsidP="00BD1689">
            <w:pPr>
              <w:spacing w:line="240" w:lineRule="auto"/>
              <w:rPr>
                <w:rFonts w:ascii="Arial" w:hAnsi="Arial" w:cs="Arial"/>
                <w:sz w:val="20"/>
              </w:rPr>
            </w:pPr>
          </w:p>
        </w:tc>
        <w:tc>
          <w:tcPr>
            <w:tcW w:w="641" w:type="pct"/>
          </w:tcPr>
          <w:p w:rsidR="00BF2574" w:rsidRPr="00B77F53" w:rsidRDefault="00BF2574" w:rsidP="00BD1689">
            <w:pPr>
              <w:spacing w:line="240" w:lineRule="auto"/>
              <w:rPr>
                <w:rFonts w:ascii="Arial" w:hAnsi="Arial" w:cs="Arial"/>
                <w:sz w:val="20"/>
              </w:rPr>
            </w:pP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pStyle w:val="TableSubHead"/>
              <w:spacing w:before="0"/>
              <w:rPr>
                <w:rFonts w:ascii="Arial" w:hAnsi="Arial" w:cs="Arial"/>
                <w:sz w:val="20"/>
              </w:rPr>
            </w:pPr>
            <w:r w:rsidRPr="00B77F53">
              <w:rPr>
                <w:rFonts w:ascii="Arial" w:hAnsi="Arial" w:cs="Arial"/>
                <w:sz w:val="20"/>
              </w:rPr>
              <w:t>Introduction</w:t>
            </w:r>
          </w:p>
        </w:tc>
        <w:tc>
          <w:tcPr>
            <w:tcW w:w="242" w:type="pct"/>
          </w:tcPr>
          <w:p w:rsidR="003B5F90" w:rsidRPr="00B77F53" w:rsidRDefault="003B5F90" w:rsidP="00BD1689">
            <w:pPr>
              <w:spacing w:line="240" w:lineRule="auto"/>
              <w:rPr>
                <w:rFonts w:ascii="Arial" w:hAnsi="Arial" w:cs="Arial"/>
                <w:sz w:val="20"/>
              </w:rPr>
            </w:pPr>
          </w:p>
        </w:tc>
        <w:tc>
          <w:tcPr>
            <w:tcW w:w="3421" w:type="pct"/>
            <w:gridSpan w:val="2"/>
            <w:shd w:val="clear" w:color="auto" w:fill="auto"/>
          </w:tcPr>
          <w:p w:rsidR="003B5F90" w:rsidRPr="00B77F53" w:rsidRDefault="003B5F90" w:rsidP="00BD1689">
            <w:pPr>
              <w:spacing w:line="240" w:lineRule="auto"/>
              <w:rPr>
                <w:rFonts w:ascii="Arial" w:hAnsi="Arial" w:cs="Arial"/>
                <w:sz w:val="20"/>
              </w:rPr>
            </w:pPr>
          </w:p>
        </w:tc>
        <w:tc>
          <w:tcPr>
            <w:tcW w:w="641" w:type="pct"/>
          </w:tcPr>
          <w:p w:rsidR="003B5F90" w:rsidRPr="00B77F53" w:rsidRDefault="003B5F90" w:rsidP="00BD1689">
            <w:pPr>
              <w:spacing w:line="240" w:lineRule="auto"/>
              <w:rPr>
                <w:rFonts w:ascii="Arial" w:hAnsi="Arial" w:cs="Arial"/>
                <w:sz w:val="20"/>
              </w:rPr>
            </w:pP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lastRenderedPageBreak/>
              <w:t>Background and rationale</w:t>
            </w: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6a</w:t>
            </w:r>
          </w:p>
        </w:tc>
        <w:tc>
          <w:tcPr>
            <w:tcW w:w="3421" w:type="pct"/>
            <w:gridSpan w:val="2"/>
            <w:shd w:val="clear" w:color="auto" w:fill="auto"/>
            <w:tcMar>
              <w:top w:w="85" w:type="dxa"/>
              <w:bottom w:w="85" w:type="dxa"/>
            </w:tcMar>
          </w:tcPr>
          <w:p w:rsidR="00B77F53" w:rsidRPr="00B77F53" w:rsidRDefault="008B56DF" w:rsidP="00BD1689">
            <w:pPr>
              <w:spacing w:line="240" w:lineRule="auto"/>
              <w:rPr>
                <w:rFonts w:ascii="Arial" w:hAnsi="Arial" w:cs="Arial"/>
                <w:i/>
                <w:sz w:val="20"/>
              </w:rPr>
            </w:pPr>
            <w:r w:rsidRPr="00B77F53">
              <w:rPr>
                <w:rFonts w:ascii="Arial" w:hAnsi="Arial" w:cs="Arial"/>
                <w:i/>
                <w:sz w:val="20"/>
              </w:rPr>
              <w:t xml:space="preserve">Study aims: </w:t>
            </w:r>
          </w:p>
          <w:p w:rsidR="008B56DF" w:rsidRPr="00B77F53" w:rsidRDefault="008B56DF" w:rsidP="00BD1689">
            <w:pPr>
              <w:spacing w:line="240" w:lineRule="auto"/>
              <w:rPr>
                <w:rFonts w:ascii="Arial" w:hAnsi="Arial" w:cs="Arial"/>
                <w:sz w:val="20"/>
              </w:rPr>
            </w:pPr>
            <w:r w:rsidRPr="00B77F53">
              <w:rPr>
                <w:rFonts w:ascii="Arial" w:hAnsi="Arial" w:cs="Arial"/>
                <w:sz w:val="20"/>
              </w:rPr>
              <w:t>We will conduct a type 2 hybrid effectiveness-implementation trial (where effectiveness and implementation are simultaneously tested with equal priority simultaneously)</w:t>
            </w:r>
            <w:r w:rsidRPr="00B77F53">
              <w:rPr>
                <w:rFonts w:ascii="Arial" w:hAnsi="Arial" w:cs="Arial"/>
                <w:sz w:val="20"/>
              </w:rPr>
              <w:fldChar w:fldCharType="begin">
                <w:fldData xml:space="preserve">PEVuZE5vdGU+PENpdGU+PEF1dGhvcj5DdXJyYW48L0F1dGhvcj48WWVhcj4yMDEyPC9ZZWFyPjxS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</w:fldData>
              </w:fldChar>
            </w:r>
            <w:r w:rsidRPr="00B77F53">
              <w:rPr>
                <w:rFonts w:ascii="Arial" w:hAnsi="Arial" w:cs="Arial"/>
                <w:sz w:val="20"/>
              </w:rPr>
              <w:instrText xml:space="preserve"> ADDIN EN.CITE </w:instrText>
            </w:r>
            <w:r w:rsidRPr="00B77F53">
              <w:rPr>
                <w:rFonts w:ascii="Arial" w:hAnsi="Arial" w:cs="Arial"/>
                <w:sz w:val="20"/>
              </w:rPr>
              <w:fldChar w:fldCharType="begin">
                <w:fldData xml:space="preserve">PEVuZE5vdGU+PENpdGU+PEF1dGhvcj5DdXJyYW48L0F1dGhvcj48WWVhcj4yMDEyPC9ZZWFyPjxS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</w:fldData>
              </w:fldChar>
            </w:r>
            <w:r w:rsidRPr="00B77F53">
              <w:rPr>
                <w:rFonts w:ascii="Arial" w:hAnsi="Arial" w:cs="Arial"/>
                <w:sz w:val="20"/>
              </w:rPr>
              <w:instrText xml:space="preserve"> ADDIN EN.CITE.DATA </w:instrText>
            </w:r>
            <w:r w:rsidRPr="00B77F53">
              <w:rPr>
                <w:rFonts w:ascii="Arial" w:hAnsi="Arial" w:cs="Arial"/>
                <w:sz w:val="20"/>
              </w:rPr>
            </w:r>
            <w:r w:rsidRPr="00B77F53">
              <w:rPr>
                <w:rFonts w:ascii="Arial" w:hAnsi="Arial" w:cs="Arial"/>
                <w:sz w:val="20"/>
              </w:rPr>
              <w:fldChar w:fldCharType="end"/>
            </w:r>
            <w:r w:rsidRPr="00B77F53">
              <w:rPr>
                <w:rFonts w:ascii="Arial" w:hAnsi="Arial" w:cs="Arial"/>
                <w:sz w:val="20"/>
              </w:rPr>
            </w:r>
            <w:r w:rsidRPr="00B77F53">
              <w:rPr>
                <w:rFonts w:ascii="Arial" w:hAnsi="Arial" w:cs="Arial"/>
                <w:sz w:val="20"/>
              </w:rPr>
              <w:fldChar w:fldCharType="separate"/>
            </w:r>
            <w:r w:rsidRPr="00B77F53">
              <w:rPr>
                <w:rFonts w:ascii="Arial" w:hAnsi="Arial" w:cs="Arial"/>
                <w:noProof/>
                <w:sz w:val="20"/>
              </w:rPr>
              <w:t>[68, 69]</w:t>
            </w:r>
            <w:r w:rsidRPr="00B77F53">
              <w:rPr>
                <w:rFonts w:ascii="Arial" w:hAnsi="Arial" w:cs="Arial"/>
                <w:sz w:val="20"/>
              </w:rPr>
              <w:fldChar w:fldCharType="end"/>
            </w:r>
            <w:r w:rsidRPr="00B77F53">
              <w:rPr>
                <w:rFonts w:ascii="Arial" w:hAnsi="Arial" w:cs="Arial"/>
                <w:sz w:val="20"/>
              </w:rPr>
              <w:t xml:space="preserve"> to evaluate an integrated NCD care management intervention. The intervention will leverage the Nepali government’s planned roll-out of WHO-PEN in two rural districts. In addition to the government’s roll-out, the intervention will include three evidence-based components: 1) NCD care provision by MLPs and CHWs that is integrated between facilities and communities; 2) CDS tools for MLPs and CHWs to optimize adherence to best practices; and 3) </w:t>
            </w:r>
            <w:r w:rsidRPr="00B77F53">
              <w:rPr>
                <w:rFonts w:ascii="Arial" w:hAnsi="Arial" w:cs="Arial"/>
                <w:iCs/>
                <w:sz w:val="20"/>
              </w:rPr>
              <w:t>training and supervision of MLPs in using MI to facilitate tobacco and alcohol cessation.</w:t>
            </w:r>
          </w:p>
          <w:p w:rsidR="008B56DF" w:rsidRPr="00B77F53" w:rsidRDefault="008B56DF" w:rsidP="00BD1689">
            <w:pPr>
              <w:spacing w:line="240" w:lineRule="auto"/>
              <w:rPr>
                <w:rFonts w:ascii="Arial" w:hAnsi="Arial" w:cs="Arial"/>
                <w:sz w:val="20"/>
              </w:rPr>
            </w:pPr>
          </w:p>
          <w:p w:rsidR="008B56DF" w:rsidRPr="00B77F53" w:rsidRDefault="008B56DF" w:rsidP="00BD1689">
            <w:pPr>
              <w:spacing w:line="240" w:lineRule="auto"/>
              <w:rPr>
                <w:rFonts w:ascii="Arial" w:hAnsi="Arial" w:cs="Arial"/>
                <w:sz w:val="20"/>
              </w:rPr>
            </w:pPr>
            <w:r w:rsidRPr="00B77F53">
              <w:rPr>
                <w:rFonts w:ascii="Arial" w:hAnsi="Arial" w:cs="Arial"/>
                <w:i/>
                <w:sz w:val="20"/>
              </w:rPr>
              <w:t>Justification/rationale:</w:t>
            </w:r>
            <w:r w:rsidRPr="00B77F53">
              <w:rPr>
                <w:rFonts w:ascii="Arial" w:hAnsi="Arial" w:cs="Arial"/>
                <w:sz w:val="20"/>
              </w:rPr>
              <w:t xml:space="preserve"> </w:t>
            </w:r>
          </w:p>
          <w:p w:rsidR="008B56DF" w:rsidRPr="00B77F53" w:rsidRDefault="008B56DF" w:rsidP="00BD1689">
            <w:pPr>
              <w:spacing w:line="240" w:lineRule="auto"/>
              <w:rPr>
                <w:rFonts w:ascii="Arial" w:hAnsi="Arial" w:cs="Arial"/>
                <w:sz w:val="20"/>
              </w:rPr>
            </w:pPr>
            <w:r w:rsidRPr="00B77F53">
              <w:rPr>
                <w:rFonts w:ascii="Arial" w:hAnsi="Arial" w:cs="Arial"/>
                <w:sz w:val="20"/>
              </w:rPr>
              <w:t xml:space="preserve">In response to the growing need for evidence-based NCD service delivery, the World Health Organization has compiled a set of protocols within the Package of Essential Non-Communicable Disease Interventions for Primary Health Care in Low-Resource Settings (WHO-PEN). </w:t>
            </w:r>
            <w:r w:rsidRPr="00B77F53">
              <w:rPr>
                <w:rFonts w:ascii="Arial" w:hAnsi="Arial" w:cs="Arial"/>
                <w:sz w:val="20"/>
              </w:rPr>
              <w:fldChar w:fldCharType="begin">
                <w:fldData xml:space="preserve">PEVuZE5vdGU+PENpdGU+PEF1dGhvcj5OeWFya288L0F1dGhvcj48WWVhcj4yMDE2PC9ZZWFyPjxS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</w:fldData>
              </w:fldChar>
            </w:r>
            <w:r w:rsidRPr="00B77F53">
              <w:rPr>
                <w:rFonts w:ascii="Arial" w:hAnsi="Arial" w:cs="Arial"/>
                <w:sz w:val="20"/>
              </w:rPr>
              <w:instrText xml:space="preserve"> ADDIN EN.CITE </w:instrText>
            </w:r>
            <w:r w:rsidRPr="00B77F53">
              <w:rPr>
                <w:rFonts w:ascii="Arial" w:hAnsi="Arial" w:cs="Arial"/>
                <w:sz w:val="20"/>
              </w:rPr>
              <w:fldChar w:fldCharType="begin">
                <w:fldData xml:space="preserve">PEVuZE5vdGU+PENpdGU+PEF1dGhvcj5OeWFya288L0F1dGhvcj48WWVhcj4yMDE2PC9ZZWFyPjxS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</w:fldData>
              </w:fldChar>
            </w:r>
            <w:r w:rsidRPr="00B77F53">
              <w:rPr>
                <w:rFonts w:ascii="Arial" w:hAnsi="Arial" w:cs="Arial"/>
                <w:sz w:val="20"/>
              </w:rPr>
              <w:instrText xml:space="preserve"> ADDIN EN.CITE.DATA </w:instrText>
            </w:r>
            <w:r w:rsidRPr="00B77F53">
              <w:rPr>
                <w:rFonts w:ascii="Arial" w:hAnsi="Arial" w:cs="Arial"/>
                <w:sz w:val="20"/>
              </w:rPr>
            </w:r>
            <w:r w:rsidRPr="00B77F53">
              <w:rPr>
                <w:rFonts w:ascii="Arial" w:hAnsi="Arial" w:cs="Arial"/>
                <w:sz w:val="20"/>
              </w:rPr>
              <w:fldChar w:fldCharType="end"/>
            </w:r>
            <w:r w:rsidRPr="00B77F53">
              <w:rPr>
                <w:rFonts w:ascii="Arial" w:hAnsi="Arial" w:cs="Arial"/>
                <w:sz w:val="20"/>
              </w:rPr>
            </w:r>
            <w:r w:rsidRPr="00B77F53">
              <w:rPr>
                <w:rFonts w:ascii="Arial" w:hAnsi="Arial" w:cs="Arial"/>
                <w:sz w:val="20"/>
              </w:rPr>
              <w:fldChar w:fldCharType="separate"/>
            </w:r>
            <w:r w:rsidRPr="00B77F53">
              <w:rPr>
                <w:rFonts w:ascii="Arial" w:hAnsi="Arial" w:cs="Arial"/>
                <w:noProof/>
                <w:sz w:val="20"/>
              </w:rPr>
              <w:t>[30, 31]</w:t>
            </w:r>
            <w:r w:rsidRPr="00B77F53">
              <w:rPr>
                <w:rFonts w:ascii="Arial" w:hAnsi="Arial" w:cs="Arial"/>
                <w:sz w:val="20"/>
              </w:rPr>
              <w:fldChar w:fldCharType="end"/>
            </w:r>
            <w:r w:rsidRPr="00B77F53">
              <w:rPr>
                <w:rFonts w:ascii="Arial" w:hAnsi="Arial" w:cs="Arial"/>
                <w:sz w:val="20"/>
              </w:rPr>
              <w:t xml:space="preserve">… </w:t>
            </w:r>
          </w:p>
          <w:p w:rsidR="008B56DF" w:rsidRPr="00B77F53" w:rsidRDefault="008B56DF" w:rsidP="00BD1689">
            <w:pPr>
              <w:spacing w:line="240" w:lineRule="auto"/>
              <w:rPr>
                <w:rFonts w:ascii="Arial" w:hAnsi="Arial" w:cs="Arial"/>
                <w:sz w:val="20"/>
              </w:rPr>
            </w:pPr>
          </w:p>
          <w:p w:rsidR="008B56DF" w:rsidRPr="00B77F53" w:rsidRDefault="008B56DF" w:rsidP="00BD1689">
            <w:pPr>
              <w:spacing w:line="240" w:lineRule="auto"/>
              <w:rPr>
                <w:rFonts w:ascii="Arial" w:hAnsi="Arial" w:cs="Arial"/>
                <w:sz w:val="20"/>
              </w:rPr>
            </w:pPr>
            <w:r w:rsidRPr="00B77F53">
              <w:rPr>
                <w:rFonts w:ascii="Arial" w:hAnsi="Arial" w:cs="Arial"/>
                <w:sz w:val="20"/>
              </w:rPr>
              <w:t>The WHO, together with the World Heart Federation, the World Stroke Organization, the United States Centers for Disease Control, the International Society of Hypertension, and the World Hypertension League, has released complementary guidelines to the WHO-PEN, called HEARTS.</w:t>
            </w:r>
            <w:r w:rsidRPr="00B77F53">
              <w:rPr>
                <w:rFonts w:ascii="Arial" w:hAnsi="Arial" w:cs="Arial"/>
                <w:sz w:val="20"/>
              </w:rPr>
              <w:fldChar w:fldCharType="begin"/>
            </w:r>
            <w:r w:rsidRPr="00B77F53">
              <w:rPr>
                <w:rFonts w:ascii="Arial" w:hAnsi="Arial" w:cs="Arial"/>
                <w:sz w:val="20"/>
              </w:rPr>
              <w:instrText xml:space="preserve"> ADDIN EN.CITE &lt;EndNote&gt;&lt;Cite&gt;&lt;Year&gt;2018&lt;/Year&gt;&lt;RecNum&gt;8198&lt;/RecNum&gt;&lt;DisplayText&gt;[32]&lt;/DisplayText&gt;&lt;record&gt;&lt;rec-number&gt;8198&lt;/rec-number&gt;&lt;foreign-keys&gt;&lt;key app="EN" db-id="pvtpspd51dt2s4et5rrpwww2025p0fxesedx" timestamp="1536089562"&gt;8198&lt;/key&gt;&lt;/foreign-keys&gt;&lt;ref-type name="Report"&gt;27&lt;/ref-type&gt;&lt;contributors&gt;&lt;tertiary-authors&gt;&lt;author&gt;WHO Press,&lt;/author&gt;&lt;/tertiary-authors&gt;&lt;/contributors&gt;&lt;titles&gt;&lt;title&gt;HEARTS Technical package for cardiovascular disease management in primary health care&lt;/title&gt;&lt;/titles&gt;&lt;dates&gt;&lt;year&gt;2018&lt;/year&gt;&lt;/dates&gt;&lt;pub-location&gt;Geneva, Switzerland&lt;/pub-location&gt;&lt;publisher&gt;World Health Organization&lt;/publisher&gt;&lt;urls&gt;&lt;/urls&gt;&lt;/record&gt;&lt;/Cite&gt;&lt;/EndNote&gt;</w:instrText>
            </w:r>
            <w:r w:rsidRPr="00B77F53">
              <w:rPr>
                <w:rFonts w:ascii="Arial" w:hAnsi="Arial" w:cs="Arial"/>
                <w:sz w:val="20"/>
              </w:rPr>
              <w:fldChar w:fldCharType="separate"/>
            </w:r>
            <w:r w:rsidRPr="00B77F53">
              <w:rPr>
                <w:rFonts w:ascii="Arial" w:hAnsi="Arial" w:cs="Arial"/>
                <w:noProof/>
                <w:sz w:val="20"/>
              </w:rPr>
              <w:t>[32]</w:t>
            </w:r>
            <w:r w:rsidRPr="00B77F53">
              <w:rPr>
                <w:rFonts w:ascii="Arial" w:hAnsi="Arial" w:cs="Arial"/>
                <w:sz w:val="20"/>
              </w:rPr>
              <w:fldChar w:fldCharType="end"/>
            </w:r>
            <w:r w:rsidRPr="00B77F53">
              <w:rPr>
                <w:rFonts w:ascii="Arial" w:hAnsi="Arial" w:cs="Arial"/>
                <w:sz w:val="20"/>
              </w:rPr>
              <w:t xml:space="preserve">… </w:t>
            </w:r>
          </w:p>
          <w:p w:rsidR="008B56DF" w:rsidRPr="00B77F53" w:rsidRDefault="008B56DF" w:rsidP="00BD1689">
            <w:pPr>
              <w:spacing w:line="240" w:lineRule="auto"/>
              <w:rPr>
                <w:rFonts w:ascii="Arial" w:hAnsi="Arial" w:cs="Arial"/>
                <w:sz w:val="20"/>
              </w:rPr>
            </w:pPr>
          </w:p>
          <w:p w:rsidR="008B56DF" w:rsidRPr="00B77F53" w:rsidRDefault="008B56DF" w:rsidP="00BD1689">
            <w:pPr>
              <w:spacing w:line="240" w:lineRule="auto"/>
              <w:rPr>
                <w:rFonts w:ascii="Arial" w:hAnsi="Arial" w:cs="Arial"/>
                <w:sz w:val="20"/>
              </w:rPr>
            </w:pPr>
            <w:r w:rsidRPr="00B77F53">
              <w:rPr>
                <w:rFonts w:ascii="Arial" w:hAnsi="Arial" w:cs="Arial"/>
                <w:sz w:val="20"/>
              </w:rPr>
              <w:t>Recent evidence has shown the feasibility of adopting WHO-PEN at the primary care level in LMICs, including implementation with MLPs.</w:t>
            </w:r>
            <w:r w:rsidRPr="00B77F53">
              <w:rPr>
                <w:rFonts w:ascii="Arial" w:hAnsi="Arial" w:cs="Arial"/>
                <w:sz w:val="20"/>
              </w:rPr>
              <w:fldChar w:fldCharType="begin">
                <w:fldData xml:space="preserve">PEVuZE5vdGU+PENpdGU+PEF1dGhvcj5XYW5nY2h1azwvQXV0aG9yPjxZZWFyPjIwMTQ8L1llYXI+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</w:fldData>
              </w:fldChar>
            </w:r>
            <w:r w:rsidRPr="00B77F53">
              <w:rPr>
                <w:rFonts w:ascii="Arial" w:hAnsi="Arial" w:cs="Arial"/>
                <w:sz w:val="20"/>
              </w:rPr>
              <w:instrText xml:space="preserve"> ADDIN EN.CITE </w:instrText>
            </w:r>
            <w:r w:rsidRPr="00B77F53">
              <w:rPr>
                <w:rFonts w:ascii="Arial" w:hAnsi="Arial" w:cs="Arial"/>
                <w:sz w:val="20"/>
              </w:rPr>
              <w:fldChar w:fldCharType="begin">
                <w:fldData xml:space="preserve">PEVuZE5vdGU+PENpdGU+PEF1dGhvcj5XYW5nY2h1azwvQXV0aG9yPjxZZWFyPjIwMTQ8L1llYXI+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</w:fldData>
              </w:fldChar>
            </w:r>
            <w:r w:rsidRPr="00B77F53">
              <w:rPr>
                <w:rFonts w:ascii="Arial" w:hAnsi="Arial" w:cs="Arial"/>
                <w:sz w:val="20"/>
              </w:rPr>
              <w:instrText xml:space="preserve"> ADDIN EN.CITE.DATA </w:instrText>
            </w:r>
            <w:r w:rsidRPr="00B77F53">
              <w:rPr>
                <w:rFonts w:ascii="Arial" w:hAnsi="Arial" w:cs="Arial"/>
                <w:sz w:val="20"/>
              </w:rPr>
            </w:r>
            <w:r w:rsidRPr="00B77F53">
              <w:rPr>
                <w:rFonts w:ascii="Arial" w:hAnsi="Arial" w:cs="Arial"/>
                <w:sz w:val="20"/>
              </w:rPr>
              <w:fldChar w:fldCharType="end"/>
            </w:r>
            <w:r w:rsidRPr="00B77F53">
              <w:rPr>
                <w:rFonts w:ascii="Arial" w:hAnsi="Arial" w:cs="Arial"/>
                <w:sz w:val="20"/>
              </w:rPr>
            </w:r>
            <w:r w:rsidRPr="00B77F53">
              <w:rPr>
                <w:rFonts w:ascii="Arial" w:hAnsi="Arial" w:cs="Arial"/>
                <w:sz w:val="20"/>
              </w:rPr>
              <w:fldChar w:fldCharType="separate"/>
            </w:r>
            <w:r w:rsidRPr="00B77F53">
              <w:rPr>
                <w:rFonts w:ascii="Arial" w:hAnsi="Arial" w:cs="Arial"/>
                <w:noProof/>
                <w:sz w:val="20"/>
              </w:rPr>
              <w:t>[33-36]</w:t>
            </w:r>
            <w:r w:rsidRPr="00B77F53">
              <w:rPr>
                <w:rFonts w:ascii="Arial" w:hAnsi="Arial" w:cs="Arial"/>
                <w:sz w:val="20"/>
              </w:rPr>
              <w:fldChar w:fldCharType="end"/>
            </w:r>
            <w:r w:rsidRPr="00B77F53">
              <w:rPr>
                <w:rFonts w:ascii="Arial" w:hAnsi="Arial" w:cs="Arial"/>
                <w:sz w:val="20"/>
              </w:rPr>
              <w:t xml:space="preserve"> These data suggest that it is feasible for to deploy WHO-PEN at the population level in primary care settings….</w:t>
            </w:r>
          </w:p>
          <w:p w:rsidR="008B56DF" w:rsidRPr="00B77F53" w:rsidRDefault="008B56DF" w:rsidP="00BD1689">
            <w:pPr>
              <w:spacing w:line="240" w:lineRule="auto"/>
              <w:rPr>
                <w:rFonts w:ascii="Arial" w:hAnsi="Arial" w:cs="Arial"/>
                <w:i/>
                <w:sz w:val="20"/>
              </w:rPr>
            </w:pPr>
          </w:p>
          <w:p w:rsidR="008B56DF" w:rsidRPr="00B77F53" w:rsidRDefault="008B56DF" w:rsidP="00BD1689">
            <w:pPr>
              <w:spacing w:line="240" w:lineRule="auto"/>
              <w:rPr>
                <w:rFonts w:ascii="Arial" w:hAnsi="Arial" w:cs="Arial"/>
                <w:sz w:val="20"/>
              </w:rPr>
            </w:pPr>
            <w:r w:rsidRPr="00B77F53">
              <w:rPr>
                <w:rFonts w:ascii="Arial" w:hAnsi="Arial" w:cs="Arial"/>
                <w:sz w:val="20"/>
              </w:rPr>
              <w:t>Clinical decision support (CDS) tools facilitate the use of algorithmic care protocols such as WHO-PEN by health workers at the point of care…</w:t>
            </w:r>
          </w:p>
          <w:p w:rsidR="008B6E1A" w:rsidRPr="00B77F53" w:rsidRDefault="008B6E1A" w:rsidP="00BD1689">
            <w:pPr>
              <w:spacing w:line="240" w:lineRule="auto"/>
              <w:rPr>
                <w:rFonts w:ascii="Arial" w:hAnsi="Arial" w:cs="Arial"/>
                <w:i/>
                <w:sz w:val="20"/>
              </w:rPr>
            </w:pPr>
          </w:p>
          <w:p w:rsidR="008B6E1A" w:rsidRPr="00B77F53" w:rsidRDefault="008B6E1A" w:rsidP="00BD1689">
            <w:pPr>
              <w:spacing w:line="240" w:lineRule="auto"/>
              <w:rPr>
                <w:rFonts w:ascii="Arial" w:hAnsi="Arial" w:cs="Arial"/>
                <w:i/>
                <w:sz w:val="20"/>
              </w:rPr>
            </w:pPr>
            <w:r w:rsidRPr="00B77F53">
              <w:rPr>
                <w:rFonts w:ascii="Arial" w:hAnsi="Arial" w:cs="Arial"/>
                <w:sz w:val="20"/>
              </w:rPr>
              <w:t>While many of the contributing etiologies for NCD epidemics are far upstream of individuals’ lives, and out of their control,</w:t>
            </w:r>
            <w:r w:rsidRPr="00B77F53">
              <w:rPr>
                <w:rFonts w:ascii="Arial" w:hAnsi="Arial" w:cs="Arial"/>
                <w:sz w:val="20"/>
              </w:rPr>
              <w:fldChar w:fldCharType="begin"/>
            </w:r>
            <w:r w:rsidRPr="00B77F53">
              <w:rPr>
                <w:rFonts w:ascii="Arial" w:hAnsi="Arial" w:cs="Arial"/>
                <w:sz w:val="20"/>
              </w:rPr>
              <w:instrText xml:space="preserve"> ADDIN EN.CITE &lt;EndNote&gt;&lt;Cite&gt;&lt;Author&gt;Clark&lt;/Author&gt;&lt;Year&gt;2014&lt;/Year&gt;&lt;RecNum&gt;8212&lt;/RecNum&gt;&lt;DisplayText&gt;[45]&lt;/DisplayText&gt;&lt;record&gt;&lt;rec-number&gt;8212&lt;/rec-number&gt;&lt;foreign-keys&gt;&lt;key app="EN" db-id="pvtpspd51dt2s4et5rrpwww2025p0fxesedx" timestamp="1536094726"&gt;8212&lt;/key&gt;&lt;/foreign-keys&gt;&lt;ref-type name="Journal Article"&gt;17&lt;/ref-type&gt;&lt;contributors&gt;&lt;authors&gt;&lt;author&gt;Clark, Jocalyn&lt;/author&gt;&lt;/authors&gt;&lt;/contributors&gt;&lt;titles&gt;&lt;title&gt;Medicalization of global health 3: the medicalization of the non-communicable diseases agenda&lt;/title&gt;&lt;secondary-title&gt;Global Health Action&lt;/secondary-title&gt;&lt;/titles&gt;&lt;periodical&gt;&lt;full-title&gt;Global Health Action&lt;/full-title&gt;&lt;/periodical&gt;&lt;pages&gt;24002&lt;/pages&gt;&lt;volume&gt;7&lt;/volume&gt;&lt;number&gt;1&lt;/number&gt;&lt;dates&gt;&lt;year&gt;2014&lt;/year&gt;&lt;pub-dates&gt;&lt;date&gt;2014/12/01&lt;/date&gt;&lt;/pub-dates&gt;&lt;/dates&gt;&lt;publisher&gt;Taylor &amp;amp; Francis&lt;/publisher&gt;&lt;isbn&gt;1654-9716&lt;/isbn&gt;&lt;urls&gt;&lt;related-urls&gt;&lt;url&gt;https://doi.org/10.3402/gha.v7.24002&lt;/url&gt;&lt;/related-urls&gt;&lt;/urls&gt;&lt;electronic-resource-num&gt;10.3402/gha.v7.24002&lt;/electronic-resource-num&gt;&lt;/record&gt;&lt;/Cite&gt;&lt;/EndNote&gt;</w:instrText>
            </w:r>
            <w:r w:rsidRPr="00B77F53">
              <w:rPr>
                <w:rFonts w:ascii="Arial" w:hAnsi="Arial" w:cs="Arial"/>
                <w:sz w:val="20"/>
              </w:rPr>
              <w:fldChar w:fldCharType="separate"/>
            </w:r>
            <w:r w:rsidRPr="00B77F53">
              <w:rPr>
                <w:rFonts w:ascii="Arial" w:hAnsi="Arial" w:cs="Arial"/>
                <w:noProof/>
                <w:sz w:val="20"/>
              </w:rPr>
              <w:t>[45]</w:t>
            </w:r>
            <w:r w:rsidRPr="00B77F53">
              <w:rPr>
                <w:rFonts w:ascii="Arial" w:hAnsi="Arial" w:cs="Arial"/>
                <w:sz w:val="20"/>
              </w:rPr>
              <w:fldChar w:fldCharType="end"/>
            </w:r>
            <w:r w:rsidRPr="00B77F53">
              <w:rPr>
                <w:rFonts w:ascii="Arial" w:hAnsi="Arial" w:cs="Arial"/>
                <w:sz w:val="20"/>
              </w:rPr>
              <w:t xml:space="preserve"> there are certain risk factors that are modifiable by patients, families, and health workers. Among others, it is widely documented that alcohol and tobacco consumption directly contribute to the development and progression of cardiovascular disease, diabetes, and chronic obstructive pulmonary disease (COPD).</w:t>
            </w:r>
            <w:r w:rsidRPr="00B77F53">
              <w:rPr>
                <w:rFonts w:ascii="Arial" w:hAnsi="Arial" w:cs="Arial"/>
                <w:sz w:val="20"/>
              </w:rPr>
              <w:fldChar w:fldCharType="begin"/>
            </w:r>
            <w:r w:rsidRPr="00B77F53">
              <w:rPr>
                <w:rFonts w:ascii="Arial" w:hAnsi="Arial" w:cs="Arial"/>
                <w:sz w:val="20"/>
              </w:rPr>
              <w:instrText xml:space="preserve"> ADDIN EN.CITE &lt;EndNote&gt;&lt;Cite&gt;&lt;Author&gt;Khatib&lt;/Author&gt;&lt;Year&gt;2004&lt;/Year&gt;&lt;RecNum&gt;8817&lt;/RecNum&gt;&lt;DisplayText&gt;[46]&lt;/DisplayText&gt;&lt;record&gt;&lt;rec-number&gt;8817&lt;/rec-number&gt;&lt;foreign-keys&gt;&lt;key app="EN" db-id="pvtpspd51dt2s4et5rrpwww2025p0fxesedx" timestamp="1549064954"&gt;8817&lt;/key&gt;&lt;/foreign-keys&gt;&lt;ref-type name="Journal Article"&gt;17&lt;/ref-type&gt;&lt;contributors&gt;&lt;authors&gt;&lt;author&gt;Khatib, O&lt;/author&gt;&lt;/authors&gt;&lt;/contributors&gt;&lt;titles&gt;&lt;title&gt;Noncommunicable diseases: risk factors and regional strategies for prevention and care&lt;/title&gt;&lt;/titles&gt;&lt;dates&gt;&lt;year&gt;2004&lt;/year&gt;&lt;/dates&gt;&lt;isbn&gt;1020-3397&lt;/isbn&gt;&lt;urls&gt;&lt;/urls&gt;&lt;/record&gt;&lt;/Cite&gt;&lt;/EndNote&gt;</w:instrText>
            </w:r>
            <w:r w:rsidRPr="00B77F53">
              <w:rPr>
                <w:rFonts w:ascii="Arial" w:hAnsi="Arial" w:cs="Arial"/>
                <w:sz w:val="20"/>
              </w:rPr>
              <w:fldChar w:fldCharType="separate"/>
            </w:r>
            <w:r w:rsidRPr="00B77F53">
              <w:rPr>
                <w:rFonts w:ascii="Arial" w:hAnsi="Arial" w:cs="Arial"/>
                <w:noProof/>
                <w:sz w:val="20"/>
              </w:rPr>
              <w:t>[46]</w:t>
            </w:r>
            <w:r w:rsidRPr="00B77F53">
              <w:rPr>
                <w:rFonts w:ascii="Arial" w:hAnsi="Arial" w:cs="Arial"/>
                <w:sz w:val="20"/>
              </w:rPr>
              <w:fldChar w:fldCharType="end"/>
            </w:r>
            <w:r w:rsidRPr="00B77F53">
              <w:rPr>
                <w:rFonts w:ascii="Arial" w:hAnsi="Arial" w:cs="Arial"/>
                <w:sz w:val="20"/>
              </w:rPr>
              <w:t>…</w:t>
            </w:r>
          </w:p>
          <w:p w:rsidR="008B56DF" w:rsidRPr="00B77F53" w:rsidRDefault="008B56DF" w:rsidP="00BD1689">
            <w:pPr>
              <w:spacing w:line="240" w:lineRule="auto"/>
              <w:rPr>
                <w:rFonts w:ascii="Arial" w:hAnsi="Arial" w:cs="Arial"/>
                <w:i/>
                <w:sz w:val="20"/>
              </w:rPr>
            </w:pPr>
          </w:p>
          <w:p w:rsidR="00B77F53" w:rsidRPr="00B77F53" w:rsidRDefault="008B56DF" w:rsidP="00BD1689">
            <w:pPr>
              <w:spacing w:line="240" w:lineRule="auto"/>
              <w:rPr>
                <w:rFonts w:ascii="Arial" w:hAnsi="Arial" w:cs="Arial"/>
                <w:i/>
                <w:sz w:val="20"/>
              </w:rPr>
            </w:pPr>
            <w:r w:rsidRPr="00B77F53">
              <w:rPr>
                <w:rFonts w:ascii="Arial" w:hAnsi="Arial" w:cs="Arial"/>
                <w:i/>
                <w:sz w:val="20"/>
              </w:rPr>
              <w:t xml:space="preserve">Background: </w:t>
            </w:r>
          </w:p>
          <w:p w:rsidR="008B56DF" w:rsidRPr="00B77F53" w:rsidRDefault="008B56DF" w:rsidP="00BD1689">
            <w:pPr>
              <w:spacing w:line="240" w:lineRule="auto"/>
              <w:rPr>
                <w:rFonts w:ascii="Arial" w:hAnsi="Arial" w:cs="Arial"/>
                <w:i/>
                <w:sz w:val="20"/>
              </w:rPr>
            </w:pPr>
            <w:r w:rsidRPr="00B77F53">
              <w:rPr>
                <w:rFonts w:ascii="Arial" w:hAnsi="Arial" w:cs="Arial"/>
                <w:sz w:val="20"/>
              </w:rPr>
              <w:t>The burden of non-communicable diseases (NCDs) is rising globally… there is a paucity of large-scale implementation data available to evaluate such models of care delivery, making it difficult for LMIC policy-makers to decide whether to adopt these strategies.</w:t>
            </w:r>
          </w:p>
          <w:p w:rsidR="008B56DF" w:rsidRPr="00B77F53" w:rsidRDefault="008B56DF" w:rsidP="00BD1689">
            <w:pPr>
              <w:spacing w:line="240" w:lineRule="auto"/>
              <w:rPr>
                <w:rFonts w:ascii="Arial" w:hAnsi="Arial" w:cs="Arial"/>
                <w:sz w:val="20"/>
              </w:rPr>
            </w:pPr>
          </w:p>
          <w:p w:rsidR="003B5F90" w:rsidRPr="00B77F53" w:rsidRDefault="003B5F90" w:rsidP="00BD1689">
            <w:pPr>
              <w:spacing w:line="240" w:lineRule="auto"/>
              <w:rPr>
                <w:rFonts w:ascii="Arial" w:hAnsi="Arial" w:cs="Arial"/>
                <w:sz w:val="20"/>
              </w:rPr>
            </w:pPr>
            <w:r w:rsidRPr="00B77F53">
              <w:rPr>
                <w:rFonts w:ascii="Arial" w:hAnsi="Arial" w:cs="Arial"/>
                <w:sz w:val="20"/>
              </w:rPr>
              <w:t>Description of research question and justification for undertaking the trial, including summary of relevant studies (published and unpublished) examining benefits and harms for each intervention</w:t>
            </w:r>
          </w:p>
        </w:tc>
        <w:tc>
          <w:tcPr>
            <w:tcW w:w="641" w:type="pct"/>
          </w:tcPr>
          <w:p w:rsidR="003B5F90" w:rsidRPr="00B77F53" w:rsidRDefault="008B56DF" w:rsidP="00BD1689">
            <w:pPr>
              <w:spacing w:line="240" w:lineRule="auto"/>
              <w:rPr>
                <w:rFonts w:ascii="Arial" w:hAnsi="Arial" w:cs="Arial"/>
                <w:sz w:val="20"/>
              </w:rPr>
            </w:pPr>
            <w:r w:rsidRPr="00B77F53">
              <w:rPr>
                <w:rFonts w:ascii="Arial" w:hAnsi="Arial" w:cs="Arial"/>
                <w:sz w:val="20"/>
              </w:rPr>
              <w:t>10-11;</w:t>
            </w:r>
            <w:r w:rsidR="008B6E1A" w:rsidRPr="00B77F53">
              <w:rPr>
                <w:rFonts w:ascii="Arial" w:hAnsi="Arial" w:cs="Arial"/>
                <w:sz w:val="20"/>
              </w:rPr>
              <w:t xml:space="preserve"> 6-8</w:t>
            </w:r>
            <w:r w:rsidRPr="00B77F53">
              <w:rPr>
                <w:rFonts w:ascii="Arial" w:hAnsi="Arial" w:cs="Arial"/>
                <w:sz w:val="20"/>
              </w:rPr>
              <w:t xml:space="preserve"> ;5-6</w:t>
            </w: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6b</w:t>
            </w:r>
          </w:p>
        </w:tc>
        <w:tc>
          <w:tcPr>
            <w:tcW w:w="3421" w:type="pct"/>
            <w:gridSpan w:val="2"/>
            <w:shd w:val="clear" w:color="auto" w:fill="auto"/>
            <w:tcMar>
              <w:top w:w="85" w:type="dxa"/>
              <w:bottom w:w="85" w:type="dxa"/>
            </w:tcMar>
          </w:tcPr>
          <w:p w:rsidR="003B5F90" w:rsidRPr="00B77F53" w:rsidRDefault="00610D2B" w:rsidP="00BD1689">
            <w:pPr>
              <w:spacing w:line="240" w:lineRule="auto"/>
              <w:rPr>
                <w:rFonts w:ascii="Arial" w:hAnsi="Arial" w:cs="Arial"/>
                <w:sz w:val="20"/>
              </w:rPr>
            </w:pPr>
            <w:r w:rsidRPr="00DB2B36">
              <w:rPr>
                <w:rFonts w:ascii="Arial" w:hAnsi="Arial" w:cs="Arial"/>
                <w:sz w:val="20"/>
              </w:rPr>
              <w:t>No comparators</w:t>
            </w:r>
            <w:r w:rsidR="00DB2B36">
              <w:rPr>
                <w:rFonts w:ascii="Arial" w:hAnsi="Arial" w:cs="Arial"/>
                <w:sz w:val="20"/>
              </w:rPr>
              <w:t>.</w:t>
            </w:r>
            <w:r w:rsidRPr="00DB2B36">
              <w:rPr>
                <w:rFonts w:ascii="Arial" w:hAnsi="Arial" w:cs="Arial"/>
                <w:sz w:val="20"/>
              </w:rPr>
              <w:t xml:space="preserve"> It is not feasible nor ethically acceptable to obtain data on a comparison (control) group in this population. Given the lack of national or local NCD systems, no data are available from other sources prior to the start of the study.</w:t>
            </w:r>
          </w:p>
        </w:tc>
        <w:tc>
          <w:tcPr>
            <w:tcW w:w="641" w:type="pct"/>
          </w:tcPr>
          <w:p w:rsidR="003B5F90" w:rsidRPr="00B77F53" w:rsidRDefault="00DB2B36" w:rsidP="00BD1689">
            <w:pPr>
              <w:spacing w:line="240" w:lineRule="auto"/>
              <w:rPr>
                <w:rFonts w:ascii="Arial" w:hAnsi="Arial" w:cs="Arial"/>
                <w:sz w:val="20"/>
              </w:rPr>
            </w:pPr>
            <w:r>
              <w:rPr>
                <w:rFonts w:ascii="Arial" w:hAnsi="Arial" w:cs="Arial"/>
                <w:sz w:val="20"/>
              </w:rPr>
              <w:t>14</w:t>
            </w: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lastRenderedPageBreak/>
              <w:t>Objectives</w:t>
            </w: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7</w:t>
            </w:r>
          </w:p>
        </w:tc>
        <w:tc>
          <w:tcPr>
            <w:tcW w:w="3421" w:type="pct"/>
            <w:gridSpan w:val="2"/>
            <w:shd w:val="clear" w:color="auto" w:fill="auto"/>
            <w:tcMar>
              <w:top w:w="85" w:type="dxa"/>
              <w:bottom w:w="85" w:type="dxa"/>
            </w:tcMar>
          </w:tcPr>
          <w:p w:rsidR="00DB2B36" w:rsidRPr="00DB2B36" w:rsidRDefault="00DB2B36" w:rsidP="00BD1689">
            <w:pPr>
              <w:spacing w:line="240" w:lineRule="auto"/>
              <w:rPr>
                <w:rFonts w:ascii="Arial" w:eastAsia="Cambria" w:hAnsi="Arial" w:cs="Arial"/>
                <w:color w:val="000000" w:themeColor="text1"/>
                <w:sz w:val="20"/>
              </w:rPr>
            </w:pPr>
            <w:r w:rsidRPr="00DB2B36">
              <w:rPr>
                <w:rFonts w:ascii="Arial" w:eastAsia="Cambria" w:hAnsi="Arial" w:cs="Arial"/>
                <w:color w:val="000000" w:themeColor="text1"/>
                <w:sz w:val="20"/>
              </w:rPr>
              <w:t>The study has two Specific Aims: effectiveness (Specific Aim 1) and implementation (Specific Aim 2), as detailed in Table 1. For Specific Aim 1, the primary outcome will be the p</w:t>
            </w:r>
            <w:r w:rsidRPr="00DB2B36">
              <w:rPr>
                <w:rFonts w:ascii="Arial" w:hAnsi="Arial" w:cs="Arial"/>
                <w:color w:val="000000" w:themeColor="text1"/>
                <w:sz w:val="20"/>
                <w:shd w:val="clear" w:color="auto" w:fill="FFFFFF"/>
              </w:rPr>
              <w:t xml:space="preserve">roportion of patients who meet disease-specific, evidence-based control measures at the completion of their initial twelve months engaged in treatment. These “at-goal” metrics aim to serve as simplified measures to assess disease control status, recognizing the limitations associated with </w:t>
            </w:r>
            <w:r w:rsidRPr="00DB2B36">
              <w:rPr>
                <w:rFonts w:ascii="Arial" w:eastAsia="Cambria" w:hAnsi="Arial" w:cs="Arial"/>
                <w:color w:val="000000" w:themeColor="text1"/>
                <w:sz w:val="20"/>
              </w:rPr>
              <w:t xml:space="preserve">multiple disease-specific metrics in settings like rural Nepal, especially for patients with multiple co-morbid conditions. These are presented in Table 2. </w:t>
            </w:r>
          </w:p>
          <w:p w:rsidR="00DB2B36" w:rsidRPr="00DB2B36" w:rsidRDefault="00DB2B36" w:rsidP="00BD1689">
            <w:pPr>
              <w:spacing w:line="240" w:lineRule="auto"/>
              <w:rPr>
                <w:rFonts w:ascii="Arial" w:eastAsia="Cambria" w:hAnsi="Arial" w:cs="Arial"/>
                <w:color w:val="000000" w:themeColor="text1"/>
                <w:sz w:val="20"/>
              </w:rPr>
            </w:pPr>
          </w:p>
          <w:p w:rsidR="003B5F90" w:rsidRPr="00B77F53" w:rsidRDefault="00DB2B36" w:rsidP="00BD1689">
            <w:pPr>
              <w:spacing w:line="240" w:lineRule="auto"/>
              <w:rPr>
                <w:rFonts w:ascii="Arial" w:hAnsi="Arial" w:cs="Arial"/>
                <w:sz w:val="20"/>
              </w:rPr>
            </w:pPr>
            <w:r w:rsidRPr="00DB2B36">
              <w:rPr>
                <w:rFonts w:ascii="Arial" w:hAnsi="Arial" w:cs="Arial"/>
                <w:sz w:val="20"/>
              </w:rPr>
              <w:t xml:space="preserve">We hypothesize that the integrated intervention will lead to a 10% increase in the “at goal” status of the combined disease cohorts, over a twelve-month follow up period… We additionally hypothesize a 10% improvement in the status of each of the two secondary outcomes: tobacco and alcohol use, as measured by patient-reported outcomes in Table 1.  </w:t>
            </w:r>
          </w:p>
        </w:tc>
        <w:tc>
          <w:tcPr>
            <w:tcW w:w="641" w:type="pct"/>
          </w:tcPr>
          <w:p w:rsidR="003B5F90" w:rsidRPr="00B77F53" w:rsidRDefault="00DB2B36" w:rsidP="00BD1689">
            <w:pPr>
              <w:spacing w:line="240" w:lineRule="auto"/>
              <w:rPr>
                <w:rFonts w:ascii="Arial" w:hAnsi="Arial" w:cs="Arial"/>
                <w:sz w:val="20"/>
              </w:rPr>
            </w:pPr>
            <w:r>
              <w:rPr>
                <w:rFonts w:ascii="Arial" w:hAnsi="Arial" w:cs="Arial"/>
                <w:sz w:val="20"/>
              </w:rPr>
              <w:t>14-15; 18-19</w:t>
            </w:r>
          </w:p>
        </w:tc>
      </w:tr>
      <w:tr w:rsidR="003B5F90" w:rsidRPr="00B77F53" w:rsidTr="00BA6535">
        <w:trPr>
          <w:cantSplit/>
          <w:trHeight w:val="653"/>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t>Trial design</w:t>
            </w:r>
          </w:p>
        </w:tc>
        <w:tc>
          <w:tcPr>
            <w:tcW w:w="242" w:type="pct"/>
          </w:tcPr>
          <w:p w:rsidR="003B5F90" w:rsidRPr="00A54550" w:rsidRDefault="003B5F90" w:rsidP="00BD1689">
            <w:pPr>
              <w:spacing w:line="240" w:lineRule="auto"/>
              <w:rPr>
                <w:rFonts w:ascii="Arial" w:hAnsi="Arial" w:cs="Arial"/>
                <w:sz w:val="20"/>
              </w:rPr>
            </w:pPr>
            <w:r w:rsidRPr="00A54550">
              <w:rPr>
                <w:rFonts w:ascii="Arial" w:hAnsi="Arial" w:cs="Arial"/>
                <w:sz w:val="20"/>
              </w:rPr>
              <w:t>8</w:t>
            </w:r>
          </w:p>
        </w:tc>
        <w:tc>
          <w:tcPr>
            <w:tcW w:w="3421" w:type="pct"/>
            <w:gridSpan w:val="2"/>
            <w:shd w:val="clear" w:color="auto" w:fill="auto"/>
            <w:tcMar>
              <w:top w:w="85" w:type="dxa"/>
              <w:bottom w:w="85" w:type="dxa"/>
            </w:tcMar>
          </w:tcPr>
          <w:p w:rsidR="004F36D5" w:rsidRDefault="00A54550" w:rsidP="00BD1689">
            <w:pPr>
              <w:spacing w:line="240" w:lineRule="auto"/>
              <w:rPr>
                <w:rFonts w:ascii="Arial" w:hAnsi="Arial" w:cs="Arial"/>
                <w:sz w:val="20"/>
              </w:rPr>
            </w:pPr>
            <w:r w:rsidRPr="00A54550">
              <w:rPr>
                <w:rFonts w:ascii="Arial" w:hAnsi="Arial" w:cs="Arial"/>
                <w:sz w:val="20"/>
              </w:rPr>
              <w:t xml:space="preserve">Design: </w:t>
            </w:r>
            <w:r w:rsidR="004F36D5" w:rsidRPr="00B77F53">
              <w:rPr>
                <w:rFonts w:ascii="Arial" w:hAnsi="Arial" w:cs="Arial"/>
                <w:sz w:val="20"/>
              </w:rPr>
              <w:t>We will conduct a type 2 hybrid effectiveness-implementation trial (where effectiveness and implementation are simultaneously tested with equal priority simultaneously)</w:t>
            </w:r>
            <w:r w:rsidR="004F36D5" w:rsidRPr="00B77F53">
              <w:rPr>
                <w:rFonts w:ascii="Arial" w:hAnsi="Arial" w:cs="Arial"/>
                <w:sz w:val="20"/>
              </w:rPr>
              <w:fldChar w:fldCharType="begin">
                <w:fldData xml:space="preserve">PEVuZE5vdGU+PENpdGU+PEF1dGhvcj5DdXJyYW48L0F1dGhvcj48WWVhcj4yMDEyPC9ZZWFyPjxS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</w:fldData>
              </w:fldChar>
            </w:r>
            <w:r w:rsidR="004F36D5" w:rsidRPr="00B77F53">
              <w:rPr>
                <w:rFonts w:ascii="Arial" w:hAnsi="Arial" w:cs="Arial"/>
                <w:sz w:val="20"/>
              </w:rPr>
              <w:instrText xml:space="preserve"> ADDIN EN.CITE </w:instrText>
            </w:r>
            <w:r w:rsidR="004F36D5" w:rsidRPr="00B77F53">
              <w:rPr>
                <w:rFonts w:ascii="Arial" w:hAnsi="Arial" w:cs="Arial"/>
                <w:sz w:val="20"/>
              </w:rPr>
              <w:fldChar w:fldCharType="begin">
                <w:fldData xml:space="preserve">PEVuZE5vdGU+PENpdGU+PEF1dGhvcj5DdXJyYW48L0F1dGhvcj48WWVhcj4yMDEyPC9ZZWFyPjxS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</w:fldData>
              </w:fldChar>
            </w:r>
            <w:r w:rsidR="004F36D5" w:rsidRPr="00B77F53">
              <w:rPr>
                <w:rFonts w:ascii="Arial" w:hAnsi="Arial" w:cs="Arial"/>
                <w:sz w:val="20"/>
              </w:rPr>
              <w:instrText xml:space="preserve"> ADDIN EN.CITE.DATA </w:instrText>
            </w:r>
            <w:r w:rsidR="004F36D5" w:rsidRPr="00B77F53">
              <w:rPr>
                <w:rFonts w:ascii="Arial" w:hAnsi="Arial" w:cs="Arial"/>
                <w:sz w:val="20"/>
              </w:rPr>
            </w:r>
            <w:r w:rsidR="004F36D5" w:rsidRPr="00B77F53">
              <w:rPr>
                <w:rFonts w:ascii="Arial" w:hAnsi="Arial" w:cs="Arial"/>
                <w:sz w:val="20"/>
              </w:rPr>
              <w:fldChar w:fldCharType="end"/>
            </w:r>
            <w:r w:rsidR="004F36D5" w:rsidRPr="00B77F53">
              <w:rPr>
                <w:rFonts w:ascii="Arial" w:hAnsi="Arial" w:cs="Arial"/>
                <w:sz w:val="20"/>
              </w:rPr>
            </w:r>
            <w:r w:rsidR="004F36D5" w:rsidRPr="00B77F53">
              <w:rPr>
                <w:rFonts w:ascii="Arial" w:hAnsi="Arial" w:cs="Arial"/>
                <w:sz w:val="20"/>
              </w:rPr>
              <w:fldChar w:fldCharType="separate"/>
            </w:r>
            <w:r w:rsidR="004F36D5" w:rsidRPr="00B77F53">
              <w:rPr>
                <w:rFonts w:ascii="Arial" w:hAnsi="Arial" w:cs="Arial"/>
                <w:noProof/>
                <w:sz w:val="20"/>
              </w:rPr>
              <w:t>[68, 69]</w:t>
            </w:r>
            <w:r w:rsidR="004F36D5" w:rsidRPr="00B77F53">
              <w:rPr>
                <w:rFonts w:ascii="Arial" w:hAnsi="Arial" w:cs="Arial"/>
                <w:sz w:val="20"/>
              </w:rPr>
              <w:fldChar w:fldCharType="end"/>
            </w:r>
            <w:r w:rsidR="004F36D5" w:rsidRPr="00B77F53">
              <w:rPr>
                <w:rFonts w:ascii="Arial" w:hAnsi="Arial" w:cs="Arial"/>
                <w:sz w:val="20"/>
              </w:rPr>
              <w:t xml:space="preserve"> to evaluate an integrated NCD care management intervention</w:t>
            </w:r>
            <w:r w:rsidR="004F36D5">
              <w:rPr>
                <w:rFonts w:ascii="Arial" w:hAnsi="Arial" w:cs="Arial"/>
                <w:sz w:val="20"/>
              </w:rPr>
              <w:t>…</w:t>
            </w:r>
          </w:p>
          <w:p w:rsidR="004F36D5" w:rsidRDefault="004F36D5" w:rsidP="00BD1689">
            <w:pPr>
              <w:spacing w:line="240" w:lineRule="auto"/>
              <w:rPr>
                <w:rFonts w:ascii="Arial" w:hAnsi="Arial" w:cs="Arial"/>
                <w:iCs/>
                <w:sz w:val="20"/>
              </w:rPr>
            </w:pPr>
          </w:p>
          <w:p w:rsidR="00A54550" w:rsidRPr="00A54550" w:rsidRDefault="00A54550" w:rsidP="00BD1689">
            <w:pPr>
              <w:spacing w:line="240" w:lineRule="auto"/>
              <w:rPr>
                <w:rFonts w:ascii="Arial" w:hAnsi="Arial" w:cs="Arial"/>
                <w:sz w:val="20"/>
              </w:rPr>
            </w:pPr>
            <w:r w:rsidRPr="00A54550">
              <w:rPr>
                <w:rFonts w:ascii="Arial" w:hAnsi="Arial" w:cs="Arial"/>
                <w:iCs/>
                <w:sz w:val="20"/>
              </w:rPr>
              <w:t xml:space="preserve">The study will evaluate effectiveness using a pre-post design with stepped implementation… </w:t>
            </w:r>
            <w:r w:rsidRPr="00A54550">
              <w:rPr>
                <w:rFonts w:ascii="Arial" w:hAnsi="Arial" w:cs="Arial"/>
                <w:sz w:val="20"/>
              </w:rPr>
              <w:t xml:space="preserve">The intervention will be implemented in a step-wise fashion in coordination with municipal-level government authorities and study staff. </w:t>
            </w:r>
          </w:p>
          <w:p w:rsidR="00A54550" w:rsidRPr="00A54550" w:rsidRDefault="00A54550" w:rsidP="00BD1689">
            <w:pPr>
              <w:spacing w:line="240" w:lineRule="auto"/>
              <w:rPr>
                <w:rFonts w:ascii="Arial" w:hAnsi="Arial" w:cs="Arial"/>
                <w:sz w:val="20"/>
              </w:rPr>
            </w:pPr>
          </w:p>
          <w:p w:rsidR="00A54550" w:rsidRPr="00A54550" w:rsidRDefault="00A54550" w:rsidP="00BD1689">
            <w:pPr>
              <w:spacing w:line="240" w:lineRule="auto"/>
              <w:rPr>
                <w:rFonts w:ascii="Arial" w:hAnsi="Arial" w:cs="Arial"/>
                <w:sz w:val="20"/>
              </w:rPr>
            </w:pPr>
            <w:r w:rsidRPr="00A54550">
              <w:rPr>
                <w:rFonts w:ascii="Arial" w:hAnsi="Arial" w:cs="Arial"/>
                <w:sz w:val="20"/>
              </w:rPr>
              <w:t>Allocation: N/A. All participants/study clusters receive the intervention as there’s no control. It is not feasible nor ethically acceptable to obtain data on a comparison (control) group in this population.</w:t>
            </w:r>
          </w:p>
          <w:p w:rsidR="00A54550" w:rsidRPr="00A54550" w:rsidRDefault="00A54550" w:rsidP="00BD1689">
            <w:pPr>
              <w:spacing w:line="240" w:lineRule="auto"/>
              <w:rPr>
                <w:rFonts w:ascii="Arial" w:hAnsi="Arial" w:cs="Arial"/>
                <w:sz w:val="20"/>
              </w:rPr>
            </w:pPr>
          </w:p>
          <w:p w:rsidR="003B5F90" w:rsidRPr="00A54550" w:rsidRDefault="00A54550" w:rsidP="00BD1689">
            <w:pPr>
              <w:spacing w:line="240" w:lineRule="auto"/>
              <w:rPr>
                <w:rFonts w:ascii="Arial" w:hAnsi="Arial" w:cs="Arial"/>
                <w:sz w:val="20"/>
              </w:rPr>
            </w:pPr>
            <w:r w:rsidRPr="00A54550">
              <w:rPr>
                <w:rFonts w:ascii="Arial" w:hAnsi="Arial" w:cs="Arial"/>
                <w:sz w:val="20"/>
              </w:rPr>
              <w:t xml:space="preserve">Framework: We will study the implementation of the intervention utilizing both quantitative and qualitative methods applying the RE-AIM (Reach, Efficacy, Adoption, Implementation, and Maintenance) framework </w:t>
            </w:r>
            <w:r w:rsidRPr="00A54550">
              <w:rPr>
                <w:rFonts w:ascii="Arial" w:hAnsi="Arial" w:cs="Arial"/>
                <w:sz w:val="20"/>
              </w:rPr>
              <w:fldChar w:fldCharType="begin"/>
            </w:r>
            <w:r w:rsidRPr="00A54550">
              <w:rPr>
                <w:rFonts w:ascii="Arial" w:hAnsi="Arial" w:cs="Arial"/>
                <w:sz w:val="20"/>
              </w:rPr>
              <w:instrText xml:space="preserve"> ADDIN EN.CITE &lt;EndNote&gt;&lt;Cite&gt;&lt;Author&gt;Glasgow&lt;/Author&gt;&lt;Year&gt;1999&lt;/Year&gt;&lt;RecNum&gt;6516&lt;/RecNum&gt;&lt;DisplayText&gt;[79]&lt;/DisplayText&gt;&lt;record&gt;&lt;rec-number&gt;6516&lt;/rec-number&gt;&lt;foreign-keys&gt;&lt;key app="EN" db-id="pvtpspd51dt2s4et5rrpwww2025p0fxesedx" timestamp="1479514120"&gt;6516&lt;/key&gt;&lt;/foreign-keys&gt;&lt;ref-type name="Journal Article"&gt;17&lt;/ref-type&gt;&lt;contributors&gt;&lt;authors&gt;&lt;author&gt;Glasgow, R. E.&lt;/author&gt;&lt;author&gt;Vogt, T. M.&lt;/author&gt;&lt;author&gt;Boles, S. M.&lt;/author&gt;&lt;/authors&gt;&lt;/contributors&gt;&lt;titles&gt;&lt;title&gt;Evaluating the public health impact of health promotion interventions: the RE-AIM framework&lt;/title&gt;&lt;secondary-title&gt;American Journal of Public Health&lt;/secondary-title&gt;&lt;alt-title&gt;Am J Public Health&lt;/alt-title&gt;&lt;short-title&gt;Evaluating the public health impact of health promotion interventions&lt;/short-title&gt;&lt;/titles&gt;&lt;periodical&gt;&lt;full-title&gt;American Journal of Public Health&lt;/full-title&gt;&lt;abbr-1&gt;Am J Public Health&lt;/abbr-1&gt;&lt;/periodical&gt;&lt;alt-periodical&gt;&lt;full-title&gt;American Journal of Public Health&lt;/full-title&gt;&lt;abbr-1&gt;Am J Public Health&lt;/abbr-1&gt;&lt;/alt-periodical&gt;&lt;pages&gt;1322-1327&lt;/pages&gt;&lt;volume&gt;89&lt;/volume&gt;&lt;number&gt;9&lt;/number&gt;&lt;dates&gt;&lt;year&gt;1999&lt;/year&gt;&lt;pub-dates&gt;&lt;date&gt;1999/09//&lt;/date&gt;&lt;/pub-dates&gt;&lt;/dates&gt;&lt;isbn&gt;0090-0036&lt;/isbn&gt;&lt;urls&gt;&lt;related-urls&gt;&lt;url&gt;http://www.ncbi.nlm.nih.gov/pmc/articles/PMC1508772/&lt;/url&gt;&lt;/related-urls&gt;&lt;/urls&gt;&lt;remote-database-provider&gt;PubMed Central&lt;/remote-database-provider&gt;&lt;access-date&gt;2014/10/20/01:51:22&lt;/access-date&gt;&lt;/record&gt;&lt;/Cite&gt;&lt;/EndNote&gt;</w:instrText>
            </w:r>
            <w:r w:rsidRPr="00A54550">
              <w:rPr>
                <w:rFonts w:ascii="Arial" w:hAnsi="Arial" w:cs="Arial"/>
                <w:sz w:val="20"/>
              </w:rPr>
              <w:fldChar w:fldCharType="separate"/>
            </w:r>
            <w:r w:rsidRPr="00A54550">
              <w:rPr>
                <w:rFonts w:ascii="Arial" w:hAnsi="Arial" w:cs="Arial"/>
                <w:noProof/>
                <w:sz w:val="20"/>
              </w:rPr>
              <w:t>[79]</w:t>
            </w:r>
            <w:r w:rsidRPr="00A54550">
              <w:rPr>
                <w:rFonts w:ascii="Arial" w:hAnsi="Arial" w:cs="Arial"/>
                <w:sz w:val="20"/>
              </w:rPr>
              <w:fldChar w:fldCharType="end"/>
            </w:r>
            <w:r w:rsidRPr="00A54550">
              <w:rPr>
                <w:rFonts w:ascii="Arial" w:hAnsi="Arial" w:cs="Arial"/>
                <w:sz w:val="20"/>
              </w:rPr>
              <w:t>.</w:t>
            </w:r>
          </w:p>
        </w:tc>
        <w:tc>
          <w:tcPr>
            <w:tcW w:w="641" w:type="pct"/>
          </w:tcPr>
          <w:p w:rsidR="003B5F90" w:rsidRPr="00B77F53" w:rsidRDefault="00FE6D08" w:rsidP="00BD1689">
            <w:pPr>
              <w:spacing w:line="240" w:lineRule="auto"/>
              <w:rPr>
                <w:rFonts w:ascii="Arial" w:hAnsi="Arial" w:cs="Arial"/>
                <w:sz w:val="20"/>
              </w:rPr>
            </w:pPr>
            <w:r>
              <w:rPr>
                <w:rFonts w:ascii="Arial" w:hAnsi="Arial" w:cs="Arial"/>
                <w:sz w:val="20"/>
              </w:rPr>
              <w:t xml:space="preserve">10, </w:t>
            </w:r>
            <w:r w:rsidR="00A54550">
              <w:rPr>
                <w:rFonts w:ascii="Arial" w:hAnsi="Arial" w:cs="Arial"/>
                <w:sz w:val="20"/>
              </w:rPr>
              <w:t>3-4, 11; 14</w:t>
            </w:r>
          </w:p>
        </w:tc>
      </w:tr>
      <w:tr w:rsidR="003B5F90" w:rsidRPr="00B77F53" w:rsidTr="003B5F90">
        <w:tblPrEx>
          <w:shd w:val="clear" w:color="auto" w:fill="FFFFFF"/>
        </w:tblPrEx>
        <w:trPr>
          <w:cantSplit/>
          <w:trHeight w:val="259"/>
        </w:trPr>
        <w:tc>
          <w:tcPr>
            <w:tcW w:w="4359" w:type="pct"/>
            <w:gridSpan w:val="4"/>
            <w:shd w:val="clear" w:color="auto" w:fill="FFFFFF"/>
            <w:tcMar>
              <w:top w:w="85" w:type="dxa"/>
              <w:bottom w:w="85" w:type="dxa"/>
            </w:tcMar>
          </w:tcPr>
          <w:p w:rsidR="003B5F90" w:rsidRPr="00B77F53" w:rsidRDefault="003B5F90" w:rsidP="00BD1689">
            <w:pPr>
              <w:pStyle w:val="TableSubHead"/>
              <w:spacing w:before="0"/>
              <w:rPr>
                <w:rFonts w:ascii="Arial" w:hAnsi="Arial" w:cs="Arial"/>
                <w:sz w:val="20"/>
              </w:rPr>
            </w:pPr>
            <w:r w:rsidRPr="00B77F53">
              <w:rPr>
                <w:rFonts w:ascii="Arial" w:hAnsi="Arial" w:cs="Arial"/>
                <w:sz w:val="20"/>
              </w:rPr>
              <w:t>Methods: Participants, interventions, and outcomes</w:t>
            </w:r>
          </w:p>
        </w:tc>
        <w:tc>
          <w:tcPr>
            <w:tcW w:w="641" w:type="pct"/>
            <w:shd w:val="clear" w:color="auto" w:fill="FFFFFF"/>
          </w:tcPr>
          <w:p w:rsidR="003B5F90" w:rsidRPr="00B77F53" w:rsidRDefault="003B5F90" w:rsidP="00BD1689">
            <w:pPr>
              <w:pStyle w:val="TableSubHead"/>
              <w:spacing w:before="0"/>
              <w:rPr>
                <w:rFonts w:ascii="Arial" w:hAnsi="Arial" w:cs="Arial"/>
                <w:sz w:val="20"/>
              </w:rPr>
            </w:pPr>
          </w:p>
        </w:tc>
      </w:tr>
      <w:tr w:rsidR="003B5F90" w:rsidRPr="00B77F53" w:rsidTr="003B5F90">
        <w:trPr>
          <w:cantSplit/>
          <w:trHeight w:val="259"/>
        </w:trPr>
        <w:tc>
          <w:tcPr>
            <w:tcW w:w="696" w:type="pct"/>
            <w:shd w:val="clear" w:color="auto" w:fill="auto"/>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lastRenderedPageBreak/>
              <w:t>Study setting</w:t>
            </w:r>
          </w:p>
        </w:tc>
        <w:tc>
          <w:tcPr>
            <w:tcW w:w="242" w:type="pct"/>
          </w:tcPr>
          <w:p w:rsidR="003B5F90" w:rsidRPr="00B77F53" w:rsidRDefault="003B5F90" w:rsidP="00BD1689">
            <w:pPr>
              <w:spacing w:line="240" w:lineRule="auto"/>
              <w:rPr>
                <w:rFonts w:ascii="Arial" w:hAnsi="Arial" w:cs="Arial"/>
                <w:sz w:val="20"/>
              </w:rPr>
            </w:pPr>
            <w:r w:rsidRPr="00B77F53">
              <w:rPr>
                <w:rFonts w:ascii="Arial" w:hAnsi="Arial" w:cs="Arial"/>
                <w:sz w:val="20"/>
              </w:rPr>
              <w:t>9</w:t>
            </w:r>
          </w:p>
        </w:tc>
        <w:tc>
          <w:tcPr>
            <w:tcW w:w="3421" w:type="pct"/>
            <w:gridSpan w:val="2"/>
            <w:shd w:val="clear" w:color="auto" w:fill="auto"/>
            <w:tcMar>
              <w:top w:w="85" w:type="dxa"/>
              <w:bottom w:w="85" w:type="dxa"/>
            </w:tcMar>
          </w:tcPr>
          <w:p w:rsidR="00DB2B36" w:rsidRPr="00FE6D08" w:rsidRDefault="0086613D" w:rsidP="00BD1689">
            <w:pPr>
              <w:spacing w:line="240" w:lineRule="auto"/>
              <w:rPr>
                <w:rFonts w:ascii="Arial" w:hAnsi="Arial" w:cs="Arial"/>
                <w:sz w:val="20"/>
              </w:rPr>
            </w:pPr>
            <w:r w:rsidRPr="00FE6D08">
              <w:rPr>
                <w:rFonts w:ascii="Arial" w:hAnsi="Arial" w:cs="Arial"/>
                <w:sz w:val="20"/>
              </w:rPr>
              <w:t>The study will take place in Achham and Dolakha districts of Nepal across four municipalities…</w:t>
            </w:r>
          </w:p>
          <w:p w:rsidR="00FE6D08" w:rsidRPr="00FE6D08" w:rsidRDefault="00FE6D08" w:rsidP="00BD1689">
            <w:pPr>
              <w:spacing w:line="240" w:lineRule="auto"/>
              <w:rPr>
                <w:rFonts w:ascii="Arial" w:hAnsi="Arial" w:cs="Arial"/>
                <w:sz w:val="20"/>
              </w:rPr>
            </w:pPr>
          </w:p>
          <w:p w:rsidR="00FE6D08" w:rsidRPr="00FE6D08" w:rsidRDefault="00FE6D08" w:rsidP="00BD1689">
            <w:pPr>
              <w:spacing w:line="240" w:lineRule="auto"/>
              <w:rPr>
                <w:rFonts w:ascii="Arial" w:hAnsi="Arial" w:cs="Arial"/>
                <w:sz w:val="20"/>
              </w:rPr>
            </w:pPr>
            <w:r w:rsidRPr="00FE6D08">
              <w:rPr>
                <w:rFonts w:ascii="Arial" w:hAnsi="Arial" w:cs="Arial"/>
                <w:sz w:val="20"/>
              </w:rPr>
              <w:t>Achham is a remote, impoverished district of 260,000 people, with large migrant populations and a history of social disruption during the Nepali civil conflict.</w:t>
            </w:r>
            <w:r w:rsidRPr="00FE6D08">
              <w:rPr>
                <w:rFonts w:ascii="Arial" w:hAnsi="Arial" w:cs="Arial"/>
                <w:sz w:val="20"/>
              </w:rPr>
              <w:fldChar w:fldCharType="begin">
                <w:fldData xml:space="preserve">PEVuZE5vdGU+PENpdGU+PEF1dGhvcj5Qb3VkZWw8L0F1dGhvcj48WWVhcj4yMDAzPC9ZZWFyPjxS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==
</w:fldData>
              </w:fldChar>
            </w:r>
            <w:r w:rsidRPr="00FE6D08">
              <w:rPr>
                <w:rFonts w:ascii="Arial" w:hAnsi="Arial" w:cs="Arial"/>
                <w:sz w:val="20"/>
              </w:rPr>
              <w:instrText xml:space="preserve"> ADDIN EN.CITE </w:instrText>
            </w:r>
            <w:r w:rsidRPr="00FE6D08">
              <w:rPr>
                <w:rFonts w:ascii="Arial" w:hAnsi="Arial" w:cs="Arial"/>
                <w:sz w:val="20"/>
              </w:rPr>
              <w:fldChar w:fldCharType="begin">
                <w:fldData xml:space="preserve">PEVuZE5vdGU+PENpdGU+PEF1dGhvcj5Qb3VkZWw8L0F1dGhvcj48WWVhcj4yMDAzPC9ZZWFyPjxS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==
</w:fldData>
              </w:fldChar>
            </w:r>
            <w:r w:rsidRPr="00FE6D08">
              <w:rPr>
                <w:rFonts w:ascii="Arial" w:hAnsi="Arial" w:cs="Arial"/>
                <w:sz w:val="20"/>
              </w:rPr>
              <w:instrText xml:space="preserve"> ADDIN EN.CITE.DATA </w:instrText>
            </w:r>
            <w:r w:rsidRPr="00FE6D08">
              <w:rPr>
                <w:rFonts w:ascii="Arial" w:hAnsi="Arial" w:cs="Arial"/>
                <w:sz w:val="20"/>
              </w:rPr>
            </w:r>
            <w:r w:rsidRPr="00FE6D08">
              <w:rPr>
                <w:rFonts w:ascii="Arial" w:hAnsi="Arial" w:cs="Arial"/>
                <w:sz w:val="20"/>
              </w:rPr>
              <w:fldChar w:fldCharType="end"/>
            </w:r>
            <w:r w:rsidRPr="00FE6D08">
              <w:rPr>
                <w:rFonts w:ascii="Arial" w:hAnsi="Arial" w:cs="Arial"/>
                <w:sz w:val="20"/>
              </w:rPr>
            </w:r>
            <w:r w:rsidRPr="00FE6D08">
              <w:rPr>
                <w:rFonts w:ascii="Arial" w:hAnsi="Arial" w:cs="Arial"/>
                <w:sz w:val="20"/>
              </w:rPr>
              <w:fldChar w:fldCharType="separate"/>
            </w:r>
            <w:r w:rsidRPr="00FE6D08">
              <w:rPr>
                <w:rFonts w:ascii="Arial" w:hAnsi="Arial" w:cs="Arial"/>
                <w:noProof/>
                <w:sz w:val="20"/>
              </w:rPr>
              <w:t>[70-74]</w:t>
            </w:r>
            <w:r w:rsidRPr="00FE6D08">
              <w:rPr>
                <w:rFonts w:ascii="Arial" w:hAnsi="Arial" w:cs="Arial"/>
                <w:sz w:val="20"/>
              </w:rPr>
              <w:fldChar w:fldCharType="end"/>
            </w:r>
            <w:r w:rsidRPr="00FE6D08">
              <w:rPr>
                <w:rFonts w:ascii="Arial" w:hAnsi="Arial" w:cs="Arial"/>
                <w:sz w:val="20"/>
              </w:rPr>
              <w:t xml:space="preserve"> Achham has one of the highest district-level under-five mortality rates</w:t>
            </w:r>
            <w:r w:rsidRPr="00FE6D08">
              <w:rPr>
                <w:rFonts w:ascii="Arial" w:hAnsi="Arial" w:cs="Arial"/>
                <w:sz w:val="20"/>
              </w:rPr>
              <w:fldChar w:fldCharType="begin"/>
            </w:r>
            <w:r w:rsidRPr="00FE6D08">
              <w:rPr>
                <w:rFonts w:ascii="Arial" w:hAnsi="Arial" w:cs="Arial"/>
                <w:sz w:val="20"/>
              </w:rPr>
              <w:instrText xml:space="preserve"> ADDIN EN.CITE &lt;EndNote&gt;&lt;Cite&gt;&lt;Author&gt;Ministry of Health and Population&lt;/Author&gt;&lt;Year&gt;2017&lt;/Year&gt;&lt;RecNum&gt;7831&lt;/RecNum&gt;&lt;DisplayText&gt;[75]&lt;/DisplayText&gt;&lt;record&gt;&lt;rec-number&gt;7831&lt;/rec-number&gt;&lt;foreign-keys&gt;&lt;key app="EN" db-id="pvtpspd51dt2s4et5rrpwww2025p0fxesedx" timestamp="1510011960"&gt;7831&lt;/key&gt;&lt;/foreign-keys&gt;&lt;ref-type name="Report"&gt;27&lt;/ref-type&gt;&lt;contributors&gt;&lt;authors&gt;&lt;author&gt;Ministry of Health and Population,&lt;/author&gt;&lt;author&gt;New ERA,&lt;/author&gt;&lt;author&gt;ICF International Inc.,&lt;/author&gt;&lt;/authors&gt;&lt;tertiary-authors&gt;&lt;author&gt;Ministry of Health and Population,&lt;/author&gt;&lt;/tertiary-authors&gt;&lt;/contributors&gt;&lt;titles&gt;&lt;title&gt;Nepal Demographic and Health Survey 2016&lt;/title&gt;&lt;/titles&gt;&lt;dates&gt;&lt;year&gt;2017&lt;/year&gt;&lt;/dates&gt;&lt;pub-location&gt;Kathmandu, Nepal&lt;/pub-location&gt;&lt;urls&gt;&lt;/urls&gt;&lt;/record&gt;&lt;/Cite&gt;&lt;/EndNote&gt;</w:instrText>
            </w:r>
            <w:r w:rsidRPr="00FE6D08">
              <w:rPr>
                <w:rFonts w:ascii="Arial" w:hAnsi="Arial" w:cs="Arial"/>
                <w:sz w:val="20"/>
              </w:rPr>
              <w:fldChar w:fldCharType="separate"/>
            </w:r>
            <w:r w:rsidRPr="00FE6D08">
              <w:rPr>
                <w:rFonts w:ascii="Arial" w:hAnsi="Arial" w:cs="Arial"/>
                <w:noProof/>
                <w:sz w:val="20"/>
              </w:rPr>
              <w:t>[75]</w:t>
            </w:r>
            <w:r w:rsidRPr="00FE6D08">
              <w:rPr>
                <w:rFonts w:ascii="Arial" w:hAnsi="Arial" w:cs="Arial"/>
                <w:sz w:val="20"/>
              </w:rPr>
              <w:fldChar w:fldCharType="end"/>
            </w:r>
            <w:r w:rsidRPr="00FE6D08">
              <w:rPr>
                <w:rFonts w:ascii="Arial" w:hAnsi="Arial" w:cs="Arial"/>
                <w:sz w:val="20"/>
              </w:rPr>
              <w:t xml:space="preserve"> and one of the lowest human development indices in the country.</w:t>
            </w:r>
            <w:r w:rsidRPr="00FE6D08">
              <w:rPr>
                <w:rFonts w:ascii="Arial" w:hAnsi="Arial" w:cs="Arial"/>
                <w:sz w:val="20"/>
              </w:rPr>
              <w:fldChar w:fldCharType="begin"/>
            </w:r>
            <w:r w:rsidRPr="00FE6D08">
              <w:rPr>
                <w:rFonts w:ascii="Arial" w:hAnsi="Arial" w:cs="Arial"/>
                <w:sz w:val="20"/>
              </w:rPr>
              <w:instrText xml:space="preserve"> ADDIN EN.CITE &lt;EndNote&gt;&lt;Cite&gt;&lt;Author&gt;United Nations Development Programme&lt;/Author&gt;&lt;Year&gt;2014&lt;/Year&gt;&lt;RecNum&gt;7571&lt;/RecNum&gt;&lt;DisplayText&gt;[76]&lt;/DisplayText&gt;&lt;record&gt;&lt;rec-number&gt;7571&lt;/rec-number&gt;&lt;foreign-keys&gt;&lt;key app="EN" db-id="pvtpspd51dt2s4et5rrpwww2025p0fxesedx" timestamp="1507216787"&gt;7571&lt;/key&gt;&lt;key app="ENWeb" db-id=""&gt;0&lt;/key&gt;&lt;/foreign-keys&gt;&lt;ref-type name="Report"&gt;27&lt;/ref-type&gt;&lt;contributors&gt;&lt;authors&gt;&lt;author&gt;United Nations Development Programme,&lt;/author&gt;&lt;author&gt;Government of Nepal National Planning Commission,&lt;/author&gt;&lt;/authors&gt;&lt;tertiary-authors&gt;&lt;author&gt;United Nations Development Programme,&lt;/author&gt;&lt;author&gt;Government of Nepal National Planning Commission,&lt;/author&gt;&lt;/tertiary-authors&gt;&lt;/contributors&gt;&lt;titles&gt;&lt;title&gt;Nepal Human Development Report 2014: Beyond Geography - Unlocking Human Potential&lt;/title&gt;&lt;/titles&gt;&lt;dates&gt;&lt;year&gt;2014&lt;/year&gt;&lt;/dates&gt;&lt;pub-location&gt;Kathmandu, Nepal&lt;/pub-location&gt;&lt;publisher&gt;United Nations Development Programme,&amp;#xD;Government of Nepal National Planning Commission,&lt;/publisher&gt;&lt;urls&gt;&lt;/urls&gt;&lt;/record&gt;&lt;/Cite&gt;&lt;/EndNote&gt;</w:instrText>
            </w:r>
            <w:r w:rsidRPr="00FE6D08">
              <w:rPr>
                <w:rFonts w:ascii="Arial" w:hAnsi="Arial" w:cs="Arial"/>
                <w:sz w:val="20"/>
              </w:rPr>
              <w:fldChar w:fldCharType="separate"/>
            </w:r>
            <w:r w:rsidRPr="00FE6D08">
              <w:rPr>
                <w:rFonts w:ascii="Arial" w:hAnsi="Arial" w:cs="Arial"/>
                <w:noProof/>
                <w:sz w:val="20"/>
              </w:rPr>
              <w:t>[76]</w:t>
            </w:r>
            <w:r w:rsidRPr="00FE6D08">
              <w:rPr>
                <w:rFonts w:ascii="Arial" w:hAnsi="Arial" w:cs="Arial"/>
                <w:sz w:val="20"/>
              </w:rPr>
              <w:fldChar w:fldCharType="end"/>
            </w:r>
            <w:r w:rsidRPr="00FE6D08">
              <w:rPr>
                <w:rFonts w:ascii="Arial" w:hAnsi="Arial" w:cs="Arial"/>
                <w:sz w:val="20"/>
              </w:rPr>
              <w:t xml:space="preserve"> The study implementers have been delivering some NCD-related care at the district-level Bayalpata Hospital and to communities within the hospital’s catchment population since 2008. Bayalpata Hospital serves approximately 90,000 outpatient and 3,000 inpatient visits per year. CHW services include proactive case detection, care coordination, and counseling. The study will include a catchment population of approximately 50,000 in Achham across two municipalities.</w:t>
            </w:r>
          </w:p>
          <w:p w:rsidR="00BD1689" w:rsidRDefault="00BD1689" w:rsidP="00BD1689">
            <w:pPr>
              <w:spacing w:line="240" w:lineRule="auto"/>
              <w:rPr>
                <w:rFonts w:ascii="Arial" w:hAnsi="Arial" w:cs="Arial"/>
                <w:sz w:val="20"/>
              </w:rPr>
            </w:pPr>
          </w:p>
          <w:p w:rsidR="00FE6D08" w:rsidRPr="00FE6D08" w:rsidRDefault="00FE6D08" w:rsidP="00BD1689">
            <w:pPr>
              <w:spacing w:line="240" w:lineRule="auto"/>
              <w:rPr>
                <w:rFonts w:ascii="Arial" w:hAnsi="Arial" w:cs="Arial"/>
                <w:sz w:val="20"/>
              </w:rPr>
            </w:pPr>
            <w:r w:rsidRPr="00FE6D08">
              <w:rPr>
                <w:rFonts w:ascii="Arial" w:hAnsi="Arial" w:cs="Arial"/>
                <w:sz w:val="20"/>
              </w:rPr>
              <w:t>The second district is Dolakha, one of the hardest hit districts in the 2015 earthquakes.</w:t>
            </w:r>
            <w:r w:rsidRPr="00FE6D08">
              <w:rPr>
                <w:rFonts w:ascii="Arial" w:hAnsi="Arial" w:cs="Arial"/>
                <w:sz w:val="20"/>
              </w:rPr>
              <w:fldChar w:fldCharType="begin"/>
            </w:r>
            <w:r w:rsidRPr="00FE6D08">
              <w:rPr>
                <w:rFonts w:ascii="Arial" w:hAnsi="Arial" w:cs="Arial"/>
                <w:sz w:val="20"/>
              </w:rPr>
              <w:instrText xml:space="preserve"> ADDIN EN.CITE &lt;EndNote&gt;&lt;Cite&gt;&lt;Year&gt;2015&lt;/Year&gt;&lt;RecNum&gt;6634&lt;/RecNum&gt;&lt;DisplayText&gt;[77]&lt;/DisplayText&gt;&lt;record&gt;&lt;rec-number&gt;6634&lt;/rec-number&gt;&lt;foreign-keys&gt;&lt;key app="EN" db-id="pvtpspd51dt2s4et5rrpwww2025p0fxesedx" timestamp="1480290272"&gt;6634&lt;/key&gt;&lt;/foreign-keys&gt;&lt;ref-type name="Report"&gt;27&lt;/ref-type&gt;&lt;contributors&gt;&lt;authors&gt;&lt;author&gt;Government of Nepal, &lt;/author&gt;&lt;author&gt;National Planning Commission,&lt;/author&gt;&lt;/authors&gt;&lt;tertiary-authors&gt;&lt;author&gt;Government of Nepal, &lt;/author&gt;&lt;author&gt;National Planning Commission,&lt;/author&gt;&lt;/tertiary-authors&gt;&lt;/contributors&gt;&lt;titles&gt;&lt;title&gt;Nepal Earthquake 2015: Post Disaster Needs Assessment&lt;/title&gt;&lt;/titles&gt;&lt;volume&gt;Vol. A: Key Findings&lt;/volume&gt;&lt;dates&gt;&lt;year&gt;2015&lt;/year&gt;&lt;/dates&gt;&lt;pub-location&gt;Kathmandu, Nepal&lt;/pub-location&gt;&lt;publisher&gt;Government of Nepal, &amp;#xD;National Planning Commission,&lt;/publisher&gt;&lt;urls&gt;&lt;/urls&gt;&lt;/record&gt;&lt;/Cite&gt;&lt;/EndNote&gt;</w:instrText>
            </w:r>
            <w:r w:rsidRPr="00FE6D08">
              <w:rPr>
                <w:rFonts w:ascii="Arial" w:hAnsi="Arial" w:cs="Arial"/>
                <w:sz w:val="20"/>
              </w:rPr>
              <w:fldChar w:fldCharType="separate"/>
            </w:r>
            <w:r w:rsidRPr="00FE6D08">
              <w:rPr>
                <w:rFonts w:ascii="Arial" w:hAnsi="Arial" w:cs="Arial"/>
                <w:noProof/>
                <w:sz w:val="20"/>
              </w:rPr>
              <w:t>[77]</w:t>
            </w:r>
            <w:r w:rsidRPr="00FE6D08">
              <w:rPr>
                <w:rFonts w:ascii="Arial" w:hAnsi="Arial" w:cs="Arial"/>
                <w:sz w:val="20"/>
              </w:rPr>
              <w:fldChar w:fldCharType="end"/>
            </w:r>
            <w:r w:rsidRPr="00FE6D08">
              <w:rPr>
                <w:rFonts w:ascii="Arial" w:hAnsi="Arial" w:cs="Arial"/>
                <w:sz w:val="20"/>
              </w:rPr>
              <w:t xml:space="preserve"> </w:t>
            </w:r>
            <w:r w:rsidRPr="00FE6D08">
              <w:rPr>
                <w:rFonts w:ascii="Arial" w:hAnsi="Arial" w:cs="Arial"/>
                <w:i/>
                <w:sz w:val="20"/>
              </w:rPr>
              <w:t>Nyaya Health Nepal</w:t>
            </w:r>
            <w:r w:rsidRPr="00FE6D08">
              <w:rPr>
                <w:rFonts w:ascii="Arial" w:hAnsi="Arial" w:cs="Arial"/>
                <w:sz w:val="20"/>
              </w:rPr>
              <w:t>’s work in Dolakha is based at Charikot Primary Health Care Center, which serves approximately 60,000 outpatients per year, with similar CHW services to those in Achham’s. The study will include a population of approximately 30,000 in Dolakha across two municipalities. Thus, the total expected study population will be 80,000.</w:t>
            </w:r>
          </w:p>
          <w:p w:rsidR="00BD1689" w:rsidRDefault="00BD1689" w:rsidP="00BD1689">
            <w:pPr>
              <w:spacing w:line="240" w:lineRule="auto"/>
              <w:rPr>
                <w:rFonts w:ascii="Arial" w:hAnsi="Arial" w:cs="Arial"/>
                <w:sz w:val="20"/>
              </w:rPr>
            </w:pPr>
          </w:p>
          <w:p w:rsidR="00FE6D08" w:rsidRPr="00FE6D08" w:rsidRDefault="00FE6D08" w:rsidP="00BD1689">
            <w:pPr>
              <w:spacing w:line="240" w:lineRule="auto"/>
              <w:rPr>
                <w:rFonts w:ascii="Arial" w:hAnsi="Arial" w:cs="Arial"/>
                <w:sz w:val="20"/>
              </w:rPr>
            </w:pPr>
            <w:r w:rsidRPr="00FE6D08">
              <w:rPr>
                <w:rFonts w:ascii="Arial" w:hAnsi="Arial" w:cs="Arial"/>
                <w:sz w:val="20"/>
              </w:rPr>
              <w:t xml:space="preserve">Within the context of the public private partnership between the government and </w:t>
            </w:r>
            <w:r w:rsidRPr="00FE6D08">
              <w:rPr>
                <w:rFonts w:ascii="Arial" w:hAnsi="Arial" w:cs="Arial"/>
                <w:i/>
                <w:sz w:val="20"/>
              </w:rPr>
              <w:t>Nyaya Health Nepal</w:t>
            </w:r>
            <w:r w:rsidRPr="00FE6D08">
              <w:rPr>
                <w:rFonts w:ascii="Arial" w:hAnsi="Arial" w:cs="Arial"/>
                <w:sz w:val="20"/>
              </w:rPr>
              <w:t xml:space="preserve">, no user fees are charged for any facility-based or community-based services, in either Achham or Dolakha, thereby mitigating financial access barriers to care delivery and study participation. </w:t>
            </w:r>
          </w:p>
          <w:p w:rsidR="003B5F90" w:rsidRPr="00FE6D08" w:rsidRDefault="003B5F90" w:rsidP="00BD1689">
            <w:pPr>
              <w:spacing w:line="240" w:lineRule="auto"/>
              <w:rPr>
                <w:rFonts w:ascii="Arial" w:hAnsi="Arial" w:cs="Arial"/>
                <w:sz w:val="20"/>
              </w:rPr>
            </w:pPr>
          </w:p>
        </w:tc>
        <w:tc>
          <w:tcPr>
            <w:tcW w:w="641" w:type="pct"/>
          </w:tcPr>
          <w:p w:rsidR="003B5F90" w:rsidRPr="00B77F53" w:rsidRDefault="00742273" w:rsidP="00BD1689">
            <w:pPr>
              <w:spacing w:line="240" w:lineRule="auto"/>
              <w:rPr>
                <w:rFonts w:ascii="Arial" w:hAnsi="Arial" w:cs="Arial"/>
                <w:sz w:val="20"/>
              </w:rPr>
            </w:pPr>
            <w:r>
              <w:rPr>
                <w:rFonts w:ascii="Arial" w:hAnsi="Arial" w:cs="Arial"/>
                <w:sz w:val="20"/>
              </w:rPr>
              <w:t>11-12</w:t>
            </w:r>
          </w:p>
        </w:tc>
      </w:tr>
      <w:tr w:rsidR="00742273" w:rsidRPr="00B77F53" w:rsidTr="003B5F90">
        <w:tblPrEx>
          <w:shd w:val="clear" w:color="auto" w:fill="FFFFFF"/>
        </w:tblPrEx>
        <w:trPr>
          <w:cantSplit/>
          <w:trHeight w:val="259"/>
        </w:trPr>
        <w:tc>
          <w:tcPr>
            <w:tcW w:w="696" w:type="pct"/>
            <w:shd w:val="clear" w:color="auto" w:fill="FFFFFF"/>
            <w:tcMar>
              <w:top w:w="85" w:type="dxa"/>
              <w:bottom w:w="85" w:type="dxa"/>
            </w:tcMar>
          </w:tcPr>
          <w:p w:rsidR="00742273" w:rsidRPr="00B77F53" w:rsidRDefault="00742273" w:rsidP="00BD1689">
            <w:pPr>
              <w:spacing w:line="240" w:lineRule="auto"/>
              <w:rPr>
                <w:rFonts w:ascii="Arial" w:hAnsi="Arial" w:cs="Arial"/>
                <w:sz w:val="20"/>
              </w:rPr>
            </w:pPr>
            <w:r w:rsidRPr="00B77F53">
              <w:rPr>
                <w:rFonts w:ascii="Arial" w:hAnsi="Arial" w:cs="Arial"/>
                <w:sz w:val="20"/>
              </w:rPr>
              <w:t>Eligibility criteria</w:t>
            </w:r>
          </w:p>
        </w:tc>
        <w:tc>
          <w:tcPr>
            <w:tcW w:w="242" w:type="pct"/>
            <w:shd w:val="clear" w:color="auto" w:fill="FFFFFF"/>
          </w:tcPr>
          <w:p w:rsidR="00742273" w:rsidRPr="00B77F53" w:rsidRDefault="00742273" w:rsidP="00BD1689">
            <w:pPr>
              <w:spacing w:line="240" w:lineRule="auto"/>
              <w:rPr>
                <w:rFonts w:ascii="Arial" w:hAnsi="Arial" w:cs="Arial"/>
                <w:sz w:val="20"/>
              </w:rPr>
            </w:pPr>
            <w:r w:rsidRPr="00B77F53">
              <w:rPr>
                <w:rFonts w:ascii="Arial" w:hAnsi="Arial" w:cs="Arial"/>
                <w:sz w:val="20"/>
              </w:rPr>
              <w:t>10</w:t>
            </w:r>
          </w:p>
        </w:tc>
        <w:tc>
          <w:tcPr>
            <w:tcW w:w="3421" w:type="pct"/>
            <w:gridSpan w:val="2"/>
            <w:shd w:val="clear" w:color="auto" w:fill="FFFFFF"/>
            <w:tcMar>
              <w:top w:w="85" w:type="dxa"/>
              <w:bottom w:w="85" w:type="dxa"/>
            </w:tcMar>
          </w:tcPr>
          <w:p w:rsidR="00742273" w:rsidRPr="00B77F53" w:rsidRDefault="00742273" w:rsidP="00BD1689">
            <w:pPr>
              <w:spacing w:line="240" w:lineRule="auto"/>
              <w:rPr>
                <w:rFonts w:ascii="Arial" w:hAnsi="Arial" w:cs="Arial"/>
                <w:i/>
                <w:iCs/>
                <w:sz w:val="20"/>
              </w:rPr>
            </w:pPr>
            <w:r w:rsidRPr="00B77F53">
              <w:rPr>
                <w:rFonts w:ascii="Arial" w:hAnsi="Arial" w:cs="Arial"/>
                <w:sz w:val="20"/>
              </w:rPr>
              <w:t xml:space="preserve">For primary quantitative outcomes, the study population will include adult patients (≥18 years of age) who qualify for a diagnosis of hypertension, type II diabetes, and/or COPD, according to WHO-PEN guidelines, and are engaged in longitudinal care by </w:t>
            </w:r>
            <w:r w:rsidRPr="00B77F53">
              <w:rPr>
                <w:rFonts w:ascii="Arial" w:hAnsi="Arial" w:cs="Arial"/>
                <w:i/>
                <w:sz w:val="20"/>
              </w:rPr>
              <w:t>Nyaya Health Nepal’</w:t>
            </w:r>
            <w:r w:rsidRPr="00B77F53">
              <w:rPr>
                <w:rFonts w:ascii="Arial" w:hAnsi="Arial" w:cs="Arial"/>
                <w:sz w:val="20"/>
              </w:rPr>
              <w:t>s team in Achham and Dolakha.</w:t>
            </w:r>
            <w:r w:rsidRPr="00B77F53">
              <w:rPr>
                <w:rFonts w:ascii="Arial" w:hAnsi="Arial" w:cs="Arial"/>
                <w:iCs/>
                <w:sz w:val="20"/>
              </w:rPr>
              <w:t xml:space="preserve"> The study will limit enrollment to the catchment areas served by both the facility-level and CHW-level services deployed by </w:t>
            </w:r>
            <w:r w:rsidRPr="00B77F53">
              <w:rPr>
                <w:rFonts w:ascii="Arial" w:hAnsi="Arial" w:cs="Arial"/>
                <w:i/>
                <w:iCs/>
                <w:sz w:val="20"/>
              </w:rPr>
              <w:t>Nyaya Health Nepal.</w:t>
            </w:r>
          </w:p>
          <w:p w:rsidR="00742273" w:rsidRPr="00B77F53" w:rsidRDefault="00742273" w:rsidP="00BD1689">
            <w:pPr>
              <w:spacing w:line="240" w:lineRule="auto"/>
              <w:rPr>
                <w:rFonts w:ascii="Arial" w:hAnsi="Arial" w:cs="Arial"/>
                <w:i/>
                <w:iCs/>
                <w:sz w:val="20"/>
              </w:rPr>
            </w:pPr>
          </w:p>
          <w:p w:rsidR="00742273" w:rsidRPr="00B77F53" w:rsidRDefault="00742273" w:rsidP="00BD1689">
            <w:pPr>
              <w:spacing w:line="240" w:lineRule="auto"/>
              <w:rPr>
                <w:rFonts w:ascii="Arial" w:hAnsi="Arial" w:cs="Arial"/>
                <w:sz w:val="20"/>
              </w:rPr>
            </w:pPr>
            <w:r w:rsidRPr="00B77F53">
              <w:rPr>
                <w:rFonts w:ascii="Arial" w:hAnsi="Arial" w:cs="Arial"/>
                <w:sz w:val="20"/>
              </w:rPr>
              <w:t>Study participants… are considered engaged in longitudinal care if they have at least one follow-up hospital visit after 12 months of their initial visit.</w:t>
            </w:r>
          </w:p>
          <w:p w:rsidR="00742273" w:rsidRPr="00B77F53" w:rsidRDefault="00742273" w:rsidP="00BD1689">
            <w:pPr>
              <w:spacing w:line="240" w:lineRule="auto"/>
              <w:rPr>
                <w:rFonts w:ascii="Arial" w:hAnsi="Arial" w:cs="Arial"/>
                <w:sz w:val="20"/>
              </w:rPr>
            </w:pPr>
          </w:p>
          <w:p w:rsidR="00742273" w:rsidRPr="00B77F53" w:rsidRDefault="00742273" w:rsidP="00BD1689">
            <w:pPr>
              <w:spacing w:line="240" w:lineRule="auto"/>
              <w:rPr>
                <w:rFonts w:ascii="Arial" w:hAnsi="Arial" w:cs="Arial"/>
                <w:sz w:val="20"/>
              </w:rPr>
            </w:pPr>
            <w:r w:rsidRPr="00B77F53">
              <w:rPr>
                <w:rFonts w:ascii="Arial" w:hAnsi="Arial" w:cs="Arial"/>
                <w:iCs/>
                <w:sz w:val="20"/>
              </w:rPr>
              <w:t>Exclusion criteria are (1) individuals planning to migrate from the study area prior to twelve months of exposure to the intervention, or (2) individuals explicitly requesting exclusion from the study or declining to consent for the study.</w:t>
            </w:r>
          </w:p>
        </w:tc>
        <w:tc>
          <w:tcPr>
            <w:tcW w:w="641" w:type="pct"/>
            <w:shd w:val="clear" w:color="auto" w:fill="FFFFFF"/>
          </w:tcPr>
          <w:p w:rsidR="00742273" w:rsidRPr="00B77F53" w:rsidRDefault="00742273" w:rsidP="00BD1689">
            <w:pPr>
              <w:spacing w:line="240" w:lineRule="auto"/>
              <w:rPr>
                <w:rFonts w:ascii="Arial" w:hAnsi="Arial" w:cs="Arial"/>
                <w:sz w:val="20"/>
              </w:rPr>
            </w:pPr>
            <w:r>
              <w:rPr>
                <w:rFonts w:ascii="Arial" w:hAnsi="Arial" w:cs="Arial"/>
                <w:sz w:val="20"/>
              </w:rPr>
              <w:t>13</w:t>
            </w:r>
          </w:p>
        </w:tc>
      </w:tr>
      <w:tr w:rsidR="003B5F90" w:rsidRPr="00B77F53"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B77F53" w:rsidRDefault="003B5F90" w:rsidP="00BD1689">
            <w:pPr>
              <w:spacing w:line="240" w:lineRule="auto"/>
              <w:rPr>
                <w:rFonts w:ascii="Arial" w:hAnsi="Arial" w:cs="Arial"/>
                <w:sz w:val="20"/>
              </w:rPr>
            </w:pPr>
            <w:r w:rsidRPr="00B77F53">
              <w:rPr>
                <w:rFonts w:ascii="Arial" w:hAnsi="Arial" w:cs="Arial"/>
                <w:sz w:val="20"/>
              </w:rPr>
              <w:lastRenderedPageBreak/>
              <w:t>Interventions</w:t>
            </w:r>
          </w:p>
        </w:tc>
        <w:tc>
          <w:tcPr>
            <w:tcW w:w="242" w:type="pct"/>
            <w:shd w:val="clear" w:color="auto" w:fill="FFFFFF"/>
          </w:tcPr>
          <w:p w:rsidR="003B5F90" w:rsidRPr="00B77F53" w:rsidRDefault="003B5F90" w:rsidP="00BD1689">
            <w:pPr>
              <w:spacing w:line="240" w:lineRule="auto"/>
              <w:rPr>
                <w:rFonts w:ascii="Arial" w:hAnsi="Arial" w:cs="Arial"/>
                <w:sz w:val="20"/>
              </w:rPr>
            </w:pPr>
            <w:r w:rsidRPr="00B77F53">
              <w:rPr>
                <w:rFonts w:ascii="Arial" w:hAnsi="Arial" w:cs="Arial"/>
                <w:sz w:val="20"/>
              </w:rPr>
              <w:t>11a</w:t>
            </w:r>
          </w:p>
        </w:tc>
        <w:tc>
          <w:tcPr>
            <w:tcW w:w="3421" w:type="pct"/>
            <w:gridSpan w:val="2"/>
            <w:shd w:val="clear" w:color="auto" w:fill="FFFFFF"/>
          </w:tcPr>
          <w:p w:rsidR="003B5F90" w:rsidRPr="00BD1689" w:rsidRDefault="001A7C88" w:rsidP="00BD1689">
            <w:pPr>
              <w:spacing w:line="240" w:lineRule="auto"/>
              <w:rPr>
                <w:rFonts w:ascii="Arial" w:hAnsi="Arial" w:cs="Arial"/>
                <w:iCs/>
                <w:sz w:val="20"/>
              </w:rPr>
            </w:pPr>
            <w:r w:rsidRPr="00BD1689">
              <w:rPr>
                <w:rFonts w:ascii="Arial" w:hAnsi="Arial" w:cs="Arial"/>
                <w:sz w:val="20"/>
              </w:rPr>
              <w:t xml:space="preserve">In this supplemental file, we provide a detailed description of the study intervention. In addition to the government’s planned World Health Organization Package of essential non-communicable disease interventions (WHO-PEN) program roll-out, this study will include three evidence-based components: 1) non-communicable disease (NCD) care integration using mid-level practitioners (MLPs) and community healthcare workers (CHWs); 2) clinical decision support (CDS) tools to ensure quality care in accordance with best practices; and 3) </w:t>
            </w:r>
            <w:r w:rsidRPr="00BD1689">
              <w:rPr>
                <w:rFonts w:ascii="Arial" w:hAnsi="Arial" w:cs="Arial"/>
                <w:iCs/>
                <w:sz w:val="20"/>
              </w:rPr>
              <w:t>training and supervision of MLPs to provide motivational interviewing (MI) techniques for modifiable risk factor optimization, with a specific focus on tobacco and alcohol us</w:t>
            </w:r>
            <w:r w:rsidR="00BD1689" w:rsidRPr="00BD1689">
              <w:rPr>
                <w:rFonts w:ascii="Arial" w:hAnsi="Arial" w:cs="Arial"/>
                <w:iCs/>
                <w:sz w:val="20"/>
              </w:rPr>
              <w:t>e.</w:t>
            </w:r>
          </w:p>
          <w:p w:rsidR="00BD1689" w:rsidRPr="00BD1689" w:rsidRDefault="00BD1689" w:rsidP="00BD1689">
            <w:pPr>
              <w:spacing w:line="240" w:lineRule="auto"/>
              <w:rPr>
                <w:rFonts w:ascii="Arial" w:hAnsi="Arial" w:cs="Arial"/>
                <w:iCs/>
                <w:sz w:val="20"/>
              </w:rPr>
            </w:pPr>
          </w:p>
          <w:p w:rsidR="00BD1689" w:rsidRPr="00BD1689" w:rsidRDefault="00BD1689" w:rsidP="00BD1689">
            <w:pPr>
              <w:spacing w:line="240" w:lineRule="auto"/>
              <w:rPr>
                <w:rFonts w:ascii="Arial" w:hAnsi="Arial" w:cs="Arial"/>
                <w:sz w:val="20"/>
              </w:rPr>
            </w:pPr>
            <w:r w:rsidRPr="00BD1689">
              <w:rPr>
                <w:rFonts w:ascii="Arial" w:hAnsi="Arial" w:cs="Arial"/>
                <w:i/>
                <w:sz w:val="20"/>
              </w:rPr>
              <w:t>Non-communicable disease care integration using MLPs and CHWs</w:t>
            </w:r>
          </w:p>
          <w:p w:rsidR="00BD1689" w:rsidRPr="00BD1689" w:rsidRDefault="00BD1689" w:rsidP="00BD1689">
            <w:pPr>
              <w:spacing w:line="240" w:lineRule="auto"/>
              <w:rPr>
                <w:rFonts w:ascii="Arial" w:hAnsi="Arial" w:cs="Arial"/>
                <w:sz w:val="20"/>
              </w:rPr>
            </w:pPr>
            <w:r w:rsidRPr="00BD1689">
              <w:rPr>
                <w:rFonts w:ascii="Arial" w:hAnsi="Arial" w:cs="Arial"/>
                <w:sz w:val="20"/>
              </w:rPr>
              <w:t xml:space="preserve">The NCD care management intervention focuses on integrating care delivery between the facility and community level, using MLPs at the facilities and CHWs in the communities. These settings are further linked by the EHRs and mobile phone applications, which are described in greater detail below. </w:t>
            </w:r>
          </w:p>
          <w:p w:rsidR="00643552" w:rsidRDefault="00643552" w:rsidP="00643552">
            <w:pPr>
              <w:spacing w:line="240" w:lineRule="auto"/>
              <w:rPr>
                <w:rFonts w:ascii="Arial" w:hAnsi="Arial" w:cs="Arial"/>
                <w:sz w:val="20"/>
              </w:rPr>
            </w:pPr>
          </w:p>
          <w:p w:rsidR="00BD1689" w:rsidRPr="00BD1689" w:rsidRDefault="00BD1689" w:rsidP="00643552">
            <w:pPr>
              <w:spacing w:line="240" w:lineRule="auto"/>
              <w:rPr>
                <w:rFonts w:ascii="Arial" w:hAnsi="Arial" w:cs="Arial"/>
                <w:sz w:val="20"/>
              </w:rPr>
            </w:pPr>
            <w:r w:rsidRPr="00BD1689">
              <w:rPr>
                <w:rFonts w:ascii="Arial" w:hAnsi="Arial" w:cs="Arial"/>
                <w:sz w:val="20"/>
              </w:rPr>
              <w:t xml:space="preserve">In Nepal, there is already a precedent of MLPs providing the majority of outpatient care, </w:t>
            </w:r>
            <w:r w:rsidRPr="00BD1689">
              <w:rPr>
                <w:rFonts w:ascii="Arial" w:hAnsi="Arial" w:cs="Arial"/>
                <w:sz w:val="20"/>
              </w:rPr>
              <w:fldChar w:fldCharType="begin"/>
            </w:r>
            <w:r w:rsidRPr="00BD1689">
              <w:rPr>
                <w:rFonts w:ascii="Arial" w:hAnsi="Arial" w:cs="Arial"/>
                <w:sz w:val="20"/>
              </w:rPr>
              <w:instrText xml:space="preserve"> ADDIN EN.CITE &lt;EndNote&gt;&lt;Cite&gt;&lt;Author&gt;Knoble&lt;/Author&gt;&lt;Year&gt;2015&lt;/Year&gt;&lt;RecNum&gt;8502&lt;/RecNum&gt;&lt;DisplayText&gt;[1]&lt;/DisplayText&gt;&lt;record&gt;&lt;rec-number&gt;8502&lt;/rec-number&gt;&lt;foreign-keys&gt;&lt;key app="EN" db-id="pvtpspd51dt2s4et5rrpwww2025p0fxesedx" timestamp="1539305843"&gt;8502&lt;/key&gt;&lt;/foreign-keys&gt;&lt;ref-type name="Journal Article"&gt;17&lt;/ref-type&gt;&lt;contributors&gt;&lt;authors&gt;&lt;author&gt;Knoble, Stephen J&lt;/author&gt;&lt;author&gt;Bhusal, Madhab R&lt;/author&gt;&lt;/authors&gt;&lt;/contributors&gt;&lt;titles&gt;&lt;title&gt;Electronic diagnostic algorithms to assist mid-level health care workers in Nepal: A mixed-method exploratory study&lt;/title&gt;&lt;secondary-title&gt;International journal of medical informatics&lt;/secondary-title&gt;&lt;/titles&gt;&lt;periodical&gt;&lt;full-title&gt;International Journal of Medical Informatics&lt;/full-title&gt;&lt;abbr-1&gt;Int J Med Informatics&lt;/abbr-1&gt;&lt;/periodical&gt;&lt;pages&gt;334-340&lt;/pages&gt;&lt;volume&gt;84&lt;/volume&gt;&lt;number&gt;5&lt;/number&gt;&lt;dates&gt;&lt;year&gt;2015&lt;/year&gt;&lt;/dates&gt;&lt;isbn&gt;1386-5056&lt;/isbn&gt;&lt;urls&gt;&lt;/urls&gt;&lt;/record&gt;&lt;/Cite&gt;&lt;/EndNote&gt;</w:instrText>
            </w:r>
            <w:r w:rsidRPr="00BD1689">
              <w:rPr>
                <w:rFonts w:ascii="Arial" w:hAnsi="Arial" w:cs="Arial"/>
                <w:sz w:val="20"/>
              </w:rPr>
              <w:fldChar w:fldCharType="separate"/>
            </w:r>
            <w:r w:rsidRPr="00BD1689">
              <w:rPr>
                <w:rFonts w:ascii="Arial" w:hAnsi="Arial" w:cs="Arial"/>
                <w:noProof/>
                <w:sz w:val="20"/>
              </w:rPr>
              <w:t>[1]</w:t>
            </w:r>
            <w:r w:rsidRPr="00BD1689">
              <w:rPr>
                <w:rFonts w:ascii="Arial" w:hAnsi="Arial" w:cs="Arial"/>
                <w:sz w:val="20"/>
              </w:rPr>
              <w:fldChar w:fldCharType="end"/>
            </w:r>
            <w:r w:rsidRPr="00BD1689">
              <w:rPr>
                <w:rFonts w:ascii="Arial" w:hAnsi="Arial" w:cs="Arial"/>
                <w:sz w:val="20"/>
              </w:rPr>
              <w:t xml:space="preserve"> and CHWs called Female Community Health Volunteers, providing community-based service delivery,</w:t>
            </w:r>
            <w:r w:rsidRPr="00BD1689">
              <w:rPr>
                <w:rFonts w:ascii="Arial" w:hAnsi="Arial" w:cs="Arial"/>
                <w:sz w:val="20"/>
              </w:rPr>
              <w:fldChar w:fldCharType="begin"/>
            </w:r>
            <w:r w:rsidRPr="00BD1689">
              <w:rPr>
                <w:rFonts w:ascii="Arial" w:hAnsi="Arial" w:cs="Arial"/>
                <w:sz w:val="20"/>
              </w:rPr>
              <w:instrText xml:space="preserve"> ADDIN EN.CITE &lt;EndNote&gt;&lt;Cite&gt;&lt;Author&gt;Neupane&lt;/Author&gt;&lt;Year&gt;2018&lt;/Year&gt;&lt;RecNum&gt;8503&lt;/RecNum&gt;&lt;DisplayText&gt;[2]&lt;/DisplayText&gt;&lt;record&gt;&lt;rec-number&gt;8503&lt;/rec-number&gt;&lt;foreign-keys&gt;&lt;key app="EN" db-id="pvtpspd51dt2s4et5rrpwww2025p0fxesedx" timestamp="1539305843"&gt;8503&lt;/key&gt;&lt;/foreign-keys&gt;&lt;ref-type name="Journal Article"&gt;17&lt;/ref-type&gt;&lt;contributors&gt;&lt;authors&gt;&lt;author&gt;Neupane, Dinesh&lt;/author&gt;&lt;author&gt;McLachlan, Craig S&lt;/author&gt;&lt;author&gt;Mishra, Shiva Raj&lt;/author&gt;&lt;author&gt;Olsen, Michael Hecht&lt;/author&gt;&lt;author&gt;Perry, Henry B&lt;/author&gt;&lt;author&gt;Karki, Arjun&lt;/author&gt;&lt;author&gt;Kallestrup, Per&lt;/author&gt;&lt;/authors&gt;&lt;/contributors&gt;&lt;titles&gt;&lt;title&gt;Effectiveness of a lifestyle intervention led by female community health volunteers versus usual care in blood pressure reduction (COBIN): an open-label, cluster-randomised trial&lt;/title&gt;&lt;secondary-title&gt;Lancet Global Health&lt;/secondary-title&gt;&lt;/titles&gt;&lt;periodical&gt;&lt;full-title&gt;Lancet Global Health&lt;/full-title&gt;&lt;abbr-1&gt;Lancet Global Health&lt;/abbr-1&gt;&lt;/periodical&gt;&lt;pages&gt;e66-e73&lt;/pages&gt;&lt;volume&gt;6&lt;/volume&gt;&lt;number&gt;1&lt;/number&gt;&lt;dates&gt;&lt;year&gt;2018&lt;/year&gt;&lt;/dates&gt;&lt;isbn&gt;2214-109X&lt;/isbn&gt;&lt;urls&gt;&lt;/urls&gt;&lt;/record&gt;&lt;/Cite&gt;&lt;/EndNote&gt;</w:instrText>
            </w:r>
            <w:r w:rsidRPr="00BD1689">
              <w:rPr>
                <w:rFonts w:ascii="Arial" w:hAnsi="Arial" w:cs="Arial"/>
                <w:sz w:val="20"/>
              </w:rPr>
              <w:fldChar w:fldCharType="separate"/>
            </w:r>
            <w:r w:rsidRPr="00BD1689">
              <w:rPr>
                <w:rFonts w:ascii="Arial" w:hAnsi="Arial" w:cs="Arial"/>
                <w:noProof/>
                <w:sz w:val="20"/>
              </w:rPr>
              <w:t>[2]</w:t>
            </w:r>
            <w:r w:rsidRPr="00BD1689">
              <w:rPr>
                <w:rFonts w:ascii="Arial" w:hAnsi="Arial" w:cs="Arial"/>
                <w:sz w:val="20"/>
              </w:rPr>
              <w:fldChar w:fldCharType="end"/>
            </w:r>
            <w:r w:rsidRPr="00BD1689">
              <w:rPr>
                <w:rFonts w:ascii="Arial" w:hAnsi="Arial" w:cs="Arial"/>
                <w:sz w:val="20"/>
              </w:rPr>
              <w:t xml:space="preserve"> but these systems have not been integrated optimally for NCD management. Our intervention strengthens the existing MLP cadre at the facility by recruiting additional staff members, providing intensive NCD-focused training on a regular basis with daily continuing medical education programs, and ensuring quality supervision by a cadre of Bachelor of Medicine, Bachelor of Surgery (MBBS) level staff physicians and senior general practitioner physicians.  </w:t>
            </w:r>
          </w:p>
          <w:p w:rsidR="00643552" w:rsidRDefault="00643552" w:rsidP="00643552">
            <w:pPr>
              <w:spacing w:line="240" w:lineRule="auto"/>
              <w:rPr>
                <w:rFonts w:ascii="Arial" w:hAnsi="Arial" w:cs="Arial"/>
                <w:sz w:val="20"/>
              </w:rPr>
            </w:pPr>
          </w:p>
          <w:p w:rsidR="00BD1689" w:rsidRPr="00BD1689" w:rsidRDefault="00BD1689" w:rsidP="00643552">
            <w:pPr>
              <w:spacing w:line="240" w:lineRule="auto"/>
              <w:rPr>
                <w:rFonts w:ascii="Arial" w:hAnsi="Arial" w:cs="Arial"/>
                <w:sz w:val="20"/>
              </w:rPr>
            </w:pPr>
            <w:r w:rsidRPr="00BD1689">
              <w:rPr>
                <w:rFonts w:ascii="Arial" w:hAnsi="Arial" w:cs="Arial"/>
                <w:sz w:val="20"/>
              </w:rPr>
              <w:t xml:space="preserve">The MLPs in the intervention are from the Nepali cadre of health assistants (HAs), who have three years post-secondary healthcare education. In the intervention, the primary care NCD services are delivered predominantly by HAs. HAs are responsible for algorithmic, diagnostic and treatment services driven by the WHO-PEN, in addition to health education for patients, which is described in greater detail below. </w:t>
            </w:r>
          </w:p>
          <w:p w:rsidR="00643552" w:rsidRDefault="00643552" w:rsidP="00BD1689">
            <w:pPr>
              <w:spacing w:line="240" w:lineRule="auto"/>
              <w:rPr>
                <w:rFonts w:ascii="Arial" w:hAnsi="Arial" w:cs="Arial"/>
                <w:sz w:val="20"/>
              </w:rPr>
            </w:pPr>
          </w:p>
          <w:p w:rsidR="00BD1689" w:rsidRPr="00BD1689" w:rsidRDefault="00BD1689" w:rsidP="00BD1689">
            <w:pPr>
              <w:spacing w:line="240" w:lineRule="auto"/>
              <w:rPr>
                <w:rFonts w:ascii="Arial" w:hAnsi="Arial" w:cs="Arial"/>
                <w:sz w:val="20"/>
              </w:rPr>
            </w:pPr>
            <w:r w:rsidRPr="00BD1689">
              <w:rPr>
                <w:rFonts w:ascii="Arial" w:hAnsi="Arial" w:cs="Arial"/>
                <w:sz w:val="20"/>
              </w:rPr>
              <w:t>The HAs in this intervention are overseen at the facilities by a cadre of MBBS-trained staff physicians, who are, in turn, overseen by several general practitioner residency-trained physicians (called “MD-GP” physicians in the local setting). The HAs receive daily, on-going supportive supervision and continuing medical education sessions, targeted at the MLP-level of education, facilitated by the MBBS and MD-GP physicians (Supplemental File 2).</w:t>
            </w:r>
          </w:p>
          <w:p w:rsidR="00643552" w:rsidRDefault="00643552" w:rsidP="00643552">
            <w:pPr>
              <w:spacing w:line="240" w:lineRule="auto"/>
              <w:rPr>
                <w:rFonts w:ascii="Arial" w:hAnsi="Arial" w:cs="Arial"/>
                <w:sz w:val="20"/>
              </w:rPr>
            </w:pPr>
          </w:p>
          <w:p w:rsidR="00BD1689" w:rsidRPr="00BD1689" w:rsidRDefault="00BD1689" w:rsidP="00643552">
            <w:pPr>
              <w:spacing w:line="240" w:lineRule="auto"/>
              <w:rPr>
                <w:rFonts w:ascii="Arial" w:hAnsi="Arial" w:cs="Arial"/>
                <w:sz w:val="20"/>
              </w:rPr>
            </w:pPr>
            <w:r w:rsidRPr="00BD1689">
              <w:rPr>
                <w:rFonts w:ascii="Arial" w:hAnsi="Arial" w:cs="Arial"/>
                <w:sz w:val="20"/>
              </w:rPr>
              <w:t>In the community, we have developed a cadre of CHWs, which has been previously described,</w:t>
            </w:r>
            <w:r w:rsidRPr="00BD1689">
              <w:rPr>
                <w:rFonts w:ascii="Arial" w:hAnsi="Arial" w:cs="Arial"/>
                <w:sz w:val="20"/>
              </w:rPr>
              <w:fldChar w:fldCharType="begin">
                <w:fldData xml:space="preserve">PEVuZE5vdGU+PENpdGU+PEF1dGhvcj5DaXRyaW48L0F1dGhvcj48WWVhcj4yMDE4PC9ZZWFyPjxS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</w:fldData>
              </w:fldChar>
            </w:r>
            <w:r w:rsidRPr="00BD1689">
              <w:rPr>
                <w:rFonts w:ascii="Arial" w:hAnsi="Arial" w:cs="Arial"/>
                <w:sz w:val="20"/>
              </w:rPr>
              <w:instrText xml:space="preserve"> ADDIN EN.CITE </w:instrText>
            </w:r>
            <w:r w:rsidRPr="00BD1689">
              <w:rPr>
                <w:rFonts w:ascii="Arial" w:hAnsi="Arial" w:cs="Arial"/>
                <w:sz w:val="20"/>
              </w:rPr>
              <w:fldChar w:fldCharType="begin">
                <w:fldData xml:space="preserve">PEVuZE5vdGU+PENpdGU+PEF1dGhvcj5DaXRyaW48L0F1dGhvcj48WWVhcj4yMDE4PC9ZZWFyPjxS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</w:fldData>
              </w:fldChar>
            </w:r>
            <w:r w:rsidRPr="00BD1689">
              <w:rPr>
                <w:rFonts w:ascii="Arial" w:hAnsi="Arial" w:cs="Arial"/>
                <w:sz w:val="20"/>
              </w:rPr>
              <w:instrText xml:space="preserve"> ADDIN EN.CITE.DATA </w:instrText>
            </w:r>
            <w:r w:rsidRPr="00BD1689">
              <w:rPr>
                <w:rFonts w:ascii="Arial" w:hAnsi="Arial" w:cs="Arial"/>
                <w:sz w:val="20"/>
              </w:rPr>
            </w:r>
            <w:r w:rsidRPr="00BD1689">
              <w:rPr>
                <w:rFonts w:ascii="Arial" w:hAnsi="Arial" w:cs="Arial"/>
                <w:sz w:val="20"/>
              </w:rPr>
              <w:fldChar w:fldCharType="end"/>
            </w:r>
            <w:r w:rsidRPr="00BD1689">
              <w:rPr>
                <w:rFonts w:ascii="Arial" w:hAnsi="Arial" w:cs="Arial"/>
                <w:sz w:val="20"/>
              </w:rPr>
            </w:r>
            <w:r w:rsidRPr="00BD1689">
              <w:rPr>
                <w:rFonts w:ascii="Arial" w:hAnsi="Arial" w:cs="Arial"/>
                <w:sz w:val="20"/>
              </w:rPr>
              <w:fldChar w:fldCharType="separate"/>
            </w:r>
            <w:r w:rsidRPr="00BD1689">
              <w:rPr>
                <w:rFonts w:ascii="Arial" w:hAnsi="Arial" w:cs="Arial"/>
                <w:noProof/>
                <w:sz w:val="20"/>
              </w:rPr>
              <w:t>[3, 4]</w:t>
            </w:r>
            <w:r w:rsidRPr="00BD1689">
              <w:rPr>
                <w:rFonts w:ascii="Arial" w:hAnsi="Arial" w:cs="Arial"/>
                <w:sz w:val="20"/>
              </w:rPr>
              <w:fldChar w:fldCharType="end"/>
            </w:r>
            <w:r w:rsidRPr="00BD1689">
              <w:rPr>
                <w:rFonts w:ascii="Arial" w:hAnsi="Arial" w:cs="Arial"/>
                <w:sz w:val="20"/>
              </w:rPr>
              <w:t xml:space="preserve"> The CHWs in our intervention are a novel cadre of workers in Nepal, based on global best practices and the growing body of evidence surrounding CHW program development.</w:t>
            </w:r>
            <w:r w:rsidRPr="00BD1689">
              <w:rPr>
                <w:rFonts w:ascii="Arial" w:hAnsi="Arial" w:cs="Arial"/>
                <w:sz w:val="20"/>
              </w:rPr>
              <w:fldChar w:fldCharType="begin"/>
            </w:r>
            <w:r w:rsidRPr="00BD1689">
              <w:rPr>
                <w:rFonts w:ascii="Arial" w:hAnsi="Arial" w:cs="Arial"/>
                <w:sz w:val="20"/>
              </w:rPr>
              <w:instrText xml:space="preserve"> ADDIN EN.CITE &lt;EndNote&gt;&lt;Cite&gt;&lt;Author&gt;Ballard&lt;/Author&gt;&lt;Year&gt;2018&lt;/Year&gt;&lt;RecNum&gt;8514&lt;/RecNum&gt;&lt;DisplayText&gt;[5]&lt;/DisplayText&gt;&lt;record&gt;&lt;rec-number&gt;8514&lt;/rec-number&gt;&lt;foreign-keys&gt;&lt;key app="EN" db-id="pvtpspd51dt2s4et5rrpwww2025p0fxesedx" timestamp="1539307075"&gt;8514&lt;/key&gt;&lt;/foreign-keys&gt;&lt;ref-type name="Web Page"&gt;12&lt;/ref-type&gt;&lt;contributors&gt;&lt;authors&gt;&lt;author&gt;Ballard, M.&lt;/author&gt;&lt;author&gt;Schwarz, R.&lt;/author&gt;&lt;author&gt;Johnson, A.&lt;/author&gt;&lt;author&gt;Church, S.&lt;/author&gt;&lt;author&gt;Palazuelos, D.&lt;/author&gt;&lt;author&gt;McCormick, L.&lt;/author&gt;&lt;author&gt;Sall, E.&lt;/author&gt;&lt;author&gt;Fiori, K.&lt;/author&gt;&lt;/authors&gt;&lt;/contributors&gt;&lt;titles&gt;&lt;title&gt;Practitioner Expertise to Optimize Community Health Systems: Harnessing Operational Insight&lt;/title&gt;&lt;/titles&gt;&lt;dates&gt;&lt;year&gt;2018&lt;/year&gt;&lt;/dates&gt;&lt;urls&gt;&lt;related-urls&gt;&lt;url&gt;https://chwimpact.org&lt;/url&gt;&lt;/related-urls&gt;&lt;/urls&gt;&lt;electronic-resource-num&gt;10.13140/RG.2.2.35507.94247&lt;/electronic-resource-num&gt;&lt;/record&gt;&lt;/Cite&gt;&lt;/EndNote&gt;</w:instrText>
            </w:r>
            <w:r w:rsidRPr="00BD1689">
              <w:rPr>
                <w:rFonts w:ascii="Arial" w:hAnsi="Arial" w:cs="Arial"/>
                <w:sz w:val="20"/>
              </w:rPr>
              <w:fldChar w:fldCharType="separate"/>
            </w:r>
            <w:r w:rsidRPr="00BD1689">
              <w:rPr>
                <w:rFonts w:ascii="Arial" w:hAnsi="Arial" w:cs="Arial"/>
                <w:noProof/>
                <w:sz w:val="20"/>
              </w:rPr>
              <w:t>[5]</w:t>
            </w:r>
            <w:r w:rsidRPr="00BD1689">
              <w:rPr>
                <w:rFonts w:ascii="Arial" w:hAnsi="Arial" w:cs="Arial"/>
                <w:sz w:val="20"/>
              </w:rPr>
              <w:fldChar w:fldCharType="end"/>
            </w:r>
            <w:r w:rsidRPr="00BD1689">
              <w:rPr>
                <w:rFonts w:ascii="Arial" w:hAnsi="Arial" w:cs="Arial"/>
                <w:sz w:val="20"/>
              </w:rPr>
              <w:t xml:space="preserve"> This cadre is notably different from the pre-existing Female Community Health Volunteers, and has been developed over the past ten years as part of the public-private partnership between </w:t>
            </w:r>
            <w:r w:rsidRPr="00BD1689">
              <w:rPr>
                <w:rFonts w:ascii="Arial" w:hAnsi="Arial" w:cs="Arial"/>
                <w:i/>
                <w:sz w:val="20"/>
              </w:rPr>
              <w:t>Nyaya Health Nepal</w:t>
            </w:r>
            <w:r w:rsidRPr="00BD1689">
              <w:rPr>
                <w:rFonts w:ascii="Arial" w:hAnsi="Arial" w:cs="Arial"/>
                <w:sz w:val="20"/>
              </w:rPr>
              <w:t xml:space="preserve"> and the Ministry of Health and Population. These CHWs are all female, from the communities they serve, with a minimum of tenth grade (“School Leaving Certificate”) education. They are all fully-employed and salaried, integrated into the organizational management structure. To ensure accountability and quality assurance, they are overseen by Community Health Nurses (CHNs), who are, in turn, overseen by Community Healthcare Program Associates (CHPAs). CHNs are fully-qualified nurses from the Nepali staff nurse or auxiliary nurse midwife cadres, having received either three years or eighteen months post-secondary education, respectively. All CHNs are registered with the Nepal Medical Council as licensed practitioners. The CHPAs oversee the CHNs and are, in turn, overseen by one district-level Community Healthcare District Manager. This network of CHWs has been described in greater detail previously.</w:t>
            </w:r>
            <w:r w:rsidRPr="00BD1689">
              <w:rPr>
                <w:rFonts w:ascii="Arial" w:hAnsi="Arial" w:cs="Arial"/>
                <w:sz w:val="20"/>
              </w:rPr>
              <w:fldChar w:fldCharType="begin">
                <w:fldData xml:space="preserve">PEVuZE5vdGU+PENpdGU+PEF1dGhvcj5TY2h3YXJ6PC9BdXRob3I+PFllYXI+MjAxNDwvWWVhcj48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</w:fldData>
              </w:fldChar>
            </w:r>
            <w:r w:rsidRPr="00BD1689">
              <w:rPr>
                <w:rFonts w:ascii="Arial" w:hAnsi="Arial" w:cs="Arial"/>
                <w:sz w:val="20"/>
              </w:rPr>
              <w:instrText xml:space="preserve"> ADDIN EN.CITE </w:instrText>
            </w:r>
            <w:r w:rsidRPr="00BD1689">
              <w:rPr>
                <w:rFonts w:ascii="Arial" w:hAnsi="Arial" w:cs="Arial"/>
                <w:sz w:val="20"/>
              </w:rPr>
              <w:fldChar w:fldCharType="begin">
                <w:fldData xml:space="preserve">PEVuZE5vdGU+PENpdGU+PEF1dGhvcj5TY2h3YXJ6PC9BdXRob3I+PFllYXI+MjAxNDwvWWVhcj48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</w:fldData>
              </w:fldChar>
            </w:r>
            <w:r w:rsidRPr="00BD1689">
              <w:rPr>
                <w:rFonts w:ascii="Arial" w:hAnsi="Arial" w:cs="Arial"/>
                <w:sz w:val="20"/>
              </w:rPr>
              <w:instrText xml:space="preserve"> ADDIN EN.CITE.DATA </w:instrText>
            </w:r>
            <w:r w:rsidRPr="00BD1689">
              <w:rPr>
                <w:rFonts w:ascii="Arial" w:hAnsi="Arial" w:cs="Arial"/>
                <w:sz w:val="20"/>
              </w:rPr>
            </w:r>
            <w:r w:rsidRPr="00BD1689">
              <w:rPr>
                <w:rFonts w:ascii="Arial" w:hAnsi="Arial" w:cs="Arial"/>
                <w:sz w:val="20"/>
              </w:rPr>
              <w:fldChar w:fldCharType="end"/>
            </w:r>
            <w:r w:rsidRPr="00BD1689">
              <w:rPr>
                <w:rFonts w:ascii="Arial" w:hAnsi="Arial" w:cs="Arial"/>
                <w:sz w:val="20"/>
              </w:rPr>
            </w:r>
            <w:r w:rsidRPr="00BD1689">
              <w:rPr>
                <w:rFonts w:ascii="Arial" w:hAnsi="Arial" w:cs="Arial"/>
                <w:sz w:val="20"/>
              </w:rPr>
              <w:fldChar w:fldCharType="separate"/>
            </w:r>
            <w:r w:rsidRPr="00BD1689">
              <w:rPr>
                <w:rFonts w:ascii="Arial" w:hAnsi="Arial" w:cs="Arial"/>
                <w:noProof/>
                <w:sz w:val="20"/>
              </w:rPr>
              <w:t>[3, 6, 7]</w:t>
            </w:r>
            <w:r w:rsidRPr="00BD1689">
              <w:rPr>
                <w:rFonts w:ascii="Arial" w:hAnsi="Arial" w:cs="Arial"/>
                <w:sz w:val="20"/>
              </w:rPr>
              <w:fldChar w:fldCharType="end"/>
            </w:r>
            <w:r w:rsidRPr="00BD1689">
              <w:rPr>
                <w:rFonts w:ascii="Arial" w:hAnsi="Arial" w:cs="Arial"/>
                <w:sz w:val="20"/>
              </w:rPr>
              <w:t xml:space="preserve"> </w:t>
            </w:r>
          </w:p>
          <w:p w:rsidR="00643552" w:rsidRDefault="00643552" w:rsidP="00643552">
            <w:pPr>
              <w:spacing w:line="240" w:lineRule="auto"/>
              <w:rPr>
                <w:rFonts w:ascii="Arial" w:hAnsi="Arial" w:cs="Arial"/>
                <w:sz w:val="20"/>
              </w:rPr>
            </w:pPr>
          </w:p>
          <w:p w:rsidR="00BD1689" w:rsidRPr="00BD1689" w:rsidRDefault="00BD1689" w:rsidP="00643552">
            <w:pPr>
              <w:spacing w:line="240" w:lineRule="auto"/>
              <w:rPr>
                <w:rFonts w:ascii="Arial" w:hAnsi="Arial" w:cs="Arial"/>
                <w:sz w:val="20"/>
              </w:rPr>
            </w:pPr>
            <w:r w:rsidRPr="00BD1689">
              <w:rPr>
                <w:rFonts w:ascii="Arial" w:hAnsi="Arial" w:cs="Arial"/>
                <w:sz w:val="20"/>
              </w:rPr>
              <w:t xml:space="preserve">The CHWs all receive an initial healthcare-focused training at the time of hiring, and then on-going weekly continuing education and supportive supervision. The CHWs are supervised by CHNs one to two times per month, during the CHWs’ routine home-visits for patients. The system is designed to provide continual supportive supervision and improvement-focused feedback, during the course of their regular daily work responsibilities. In addition to these supervision visits, the CHWs attend at least twice-monthly meetings at central offices at their service hub, which vary in location, but are mostly based at village healthcare facilities throughout the districts. During these meetings, they have direct one-to-one review of their patient records with CHNs, and on-going training. The CHPAs oversee these meetings, providing structured teaching and mentorship to the CHNs and CHWs, reviewing the patient-related data, and identifying areas for targeted improvement. </w:t>
            </w:r>
          </w:p>
          <w:p w:rsidR="00643552" w:rsidRDefault="00643552" w:rsidP="00643552">
            <w:pPr>
              <w:spacing w:line="240" w:lineRule="auto"/>
              <w:rPr>
                <w:rFonts w:ascii="Arial" w:hAnsi="Arial" w:cs="Arial"/>
                <w:sz w:val="20"/>
              </w:rPr>
            </w:pPr>
          </w:p>
          <w:p w:rsidR="00BD1689" w:rsidRPr="00BD1689" w:rsidRDefault="00BD1689" w:rsidP="00643552">
            <w:pPr>
              <w:spacing w:line="240" w:lineRule="auto"/>
              <w:rPr>
                <w:rFonts w:ascii="Arial" w:hAnsi="Arial" w:cs="Arial"/>
                <w:sz w:val="20"/>
              </w:rPr>
            </w:pPr>
            <w:r w:rsidRPr="00BD1689">
              <w:rPr>
                <w:rFonts w:ascii="Arial" w:hAnsi="Arial" w:cs="Arial"/>
                <w:sz w:val="20"/>
              </w:rPr>
              <w:t xml:space="preserve">At the community level, for NCD patients specifically, CHWs are currently trained to provide post-facility visit follow-up, reviewing medication adherence, side effect screening, and general NCD health education as provided in the PEN packages. They visit each NCD patient once monthly, and on an as-needed basis when instructed by the MLPs or requested by the patients themselves. </w:t>
            </w:r>
          </w:p>
          <w:p w:rsidR="00BD1689" w:rsidRPr="00BD1689" w:rsidRDefault="00BD1689" w:rsidP="00BD1689">
            <w:pPr>
              <w:spacing w:line="240" w:lineRule="auto"/>
              <w:rPr>
                <w:rFonts w:ascii="Arial" w:hAnsi="Arial" w:cs="Arial"/>
                <w:color w:val="000000" w:themeColor="text1"/>
                <w:sz w:val="20"/>
              </w:rPr>
            </w:pPr>
          </w:p>
          <w:p w:rsidR="00BD1689" w:rsidRPr="00BD1689" w:rsidRDefault="00BD1689" w:rsidP="00BD1689">
            <w:pPr>
              <w:spacing w:line="240" w:lineRule="auto"/>
              <w:rPr>
                <w:rFonts w:ascii="Arial" w:hAnsi="Arial" w:cs="Arial"/>
                <w:i/>
                <w:sz w:val="20"/>
              </w:rPr>
            </w:pPr>
            <w:r w:rsidRPr="00BD1689">
              <w:rPr>
                <w:rFonts w:ascii="Arial" w:hAnsi="Arial" w:cs="Arial"/>
                <w:i/>
                <w:sz w:val="20"/>
              </w:rPr>
              <w:t>Clinical decision support tools to ensure quality care in accordance with best practices</w:t>
            </w:r>
          </w:p>
          <w:p w:rsidR="00BD1689" w:rsidRPr="00BD1689" w:rsidRDefault="00BD1689" w:rsidP="00BD1689">
            <w:pPr>
              <w:spacing w:line="240" w:lineRule="auto"/>
              <w:rPr>
                <w:rFonts w:ascii="Arial" w:hAnsi="Arial" w:cs="Arial"/>
                <w:sz w:val="20"/>
              </w:rPr>
            </w:pPr>
            <w:r w:rsidRPr="00BD1689">
              <w:rPr>
                <w:rFonts w:ascii="Arial" w:hAnsi="Arial" w:cs="Arial"/>
                <w:color w:val="000000" w:themeColor="text1"/>
                <w:sz w:val="20"/>
              </w:rPr>
              <w:t xml:space="preserve">To address continuity of care between visits, we have developed a digital network linking facility-based and community-based visits. </w:t>
            </w:r>
            <w:r w:rsidRPr="00BD1689">
              <w:rPr>
                <w:rFonts w:ascii="Arial" w:hAnsi="Arial" w:cs="Arial"/>
                <w:sz w:val="20"/>
              </w:rPr>
              <w:t>At the facilities, MLPs utilize an EHR system that has been described previously, designed for resource-limited settings.</w:t>
            </w:r>
            <w:r w:rsidRPr="00BD1689">
              <w:rPr>
                <w:rFonts w:ascii="Arial" w:hAnsi="Arial" w:cs="Arial"/>
                <w:sz w:val="20"/>
              </w:rPr>
              <w:fldChar w:fldCharType="begin"/>
            </w:r>
            <w:r w:rsidRPr="00BD1689">
              <w:rPr>
                <w:rFonts w:ascii="Arial" w:hAnsi="Arial" w:cs="Arial"/>
                <w:sz w:val="20"/>
              </w:rPr>
              <w:instrText xml:space="preserve"> ADDIN EN.CITE &lt;EndNote&gt;&lt;Cite&gt;&lt;Author&gt;Raut&lt;/Author&gt;&lt;Year&gt;2017&lt;/Year&gt;&lt;RecNum&gt;7438&lt;/RecNum&gt;&lt;DisplayText&gt;[8]&lt;/DisplayText&gt;&lt;record&gt;&lt;rec-number&gt;7438&lt;/rec-number&gt;&lt;foreign-keys&gt;&lt;key app="EN" db-id="pvtpspd51dt2s4et5rrpwww2025p0fxesedx" timestamp="1499114766"&gt;7438&lt;/key&gt;&lt;/foreign-keys&gt;&lt;ref-type name="Journal Article"&gt;17&lt;/ref-type&gt;&lt;contributors&gt;&lt;authors&gt;&lt;author&gt;Raut, Anant&lt;/author&gt;&lt;author&gt;Yarbrough, Chase&lt;/author&gt;&lt;author&gt;Singh, Vivek&lt;/author&gt;&lt;author&gt;Gauchan, Bikash&lt;/author&gt;&lt;author&gt;Citrin, David&lt;/author&gt;&lt;author&gt;Verma, Varun&lt;/author&gt;&lt;author&gt;Hawley, Jessica&lt;/author&gt;&lt;author&gt;Schwarz, Dan&lt;/author&gt;&lt;author&gt;Harsha Bangura, Alex&lt;/author&gt;&lt;author&gt;Shrestha, Biplav&lt;/author&gt;&lt;author&gt;Schwarz, Ryan&lt;/author&gt;&lt;author&gt;Adhikari, Mukesh&lt;/author&gt;&lt;author&gt;Maru, Duncan&lt;/author&gt;&lt;/authors&gt;&lt;/contributors&gt;&lt;titles&gt;&lt;title&gt;Design and implementation of an affordable, public sector electronic medical record in rural Nepal&lt;/title&gt;&lt;secondary-title&gt;Journal of Innovation in Health Informatics&lt;/secondary-title&gt;&lt;short-title&gt;Design and implementation of an affordable, public sector electronic medical record in rural Nepal&lt;/short-title&gt;&lt;/titles&gt;&lt;periodical&gt;&lt;full-title&gt;Journal of Innovation in Health Informatics&lt;/full-title&gt;&lt;abbr-1&gt;J Innov Health Inform&lt;/abbr-1&gt;&lt;/periodical&gt;&lt;pages&gt;10&lt;/pages&gt;&lt;volume&gt;24&lt;/volume&gt;&lt;number&gt;2&lt;/number&gt;&lt;edition&gt;2017-06-23&lt;/edition&gt;&lt;section&gt;186&lt;/section&gt;&lt;keywords&gt;&lt;keyword&gt;electronic health records&lt;/keyword&gt;&lt;keyword&gt;implementation research&lt;/keyword&gt;&lt;keyword&gt;global health&lt;/keyword&gt;&lt;keyword&gt;Nepal&lt;/keyword&gt;&lt;keyword&gt;open source technologies&lt;/keyword&gt;&lt;keyword&gt;health systems strengthening&lt;/keyword&gt;&lt;/keywords&gt;&lt;dates&gt;&lt;year&gt;2017&lt;/year&gt;&lt;pub-dates&gt;&lt;date&gt;2017-06-23&lt;/date&gt;&lt;/pub-dates&gt;&lt;/dates&gt;&lt;isbn&gt;2058-4563&lt;/isbn&gt;&lt;urls&gt;&lt;related-urls&gt;&lt;url&gt;https://hijournal.bcs.org/index.php/jhi/article/view/862/971&lt;/url&gt;&lt;/related-urls&gt;&lt;/urls&gt;&lt;electronic-resource-num&gt;10.14236/jhi.v24i2.862&lt;/electronic-resource-num&gt;&lt;/record&gt;&lt;/Cite&gt;&lt;/EndNote&gt;</w:instrText>
            </w:r>
            <w:r w:rsidRPr="00BD1689">
              <w:rPr>
                <w:rFonts w:ascii="Arial" w:hAnsi="Arial" w:cs="Arial"/>
                <w:sz w:val="20"/>
              </w:rPr>
              <w:fldChar w:fldCharType="separate"/>
            </w:r>
            <w:r w:rsidRPr="00BD1689">
              <w:rPr>
                <w:rFonts w:ascii="Arial" w:hAnsi="Arial" w:cs="Arial"/>
                <w:noProof/>
                <w:sz w:val="20"/>
              </w:rPr>
              <w:t>[8]</w:t>
            </w:r>
            <w:r w:rsidRPr="00BD1689">
              <w:rPr>
                <w:rFonts w:ascii="Arial" w:hAnsi="Arial" w:cs="Arial"/>
                <w:sz w:val="20"/>
              </w:rPr>
              <w:fldChar w:fldCharType="end"/>
            </w:r>
            <w:r w:rsidRPr="00BD1689">
              <w:rPr>
                <w:rFonts w:ascii="Arial" w:hAnsi="Arial" w:cs="Arial"/>
                <w:sz w:val="20"/>
              </w:rPr>
              <w:t xml:space="preserve"> In the community, all CHWs are equipped with an Android-based mobile phone, with the CommCare application installed. By linking patient records across facility and community settings, both MLPs and CHWs have access to all patient data, decreasing the discontinuity and fragmentation associated with unlinked visits across different settings and time. </w:t>
            </w:r>
          </w:p>
          <w:p w:rsidR="00BD1689" w:rsidRPr="00BD1689" w:rsidRDefault="00BD1689" w:rsidP="00BD1689">
            <w:pPr>
              <w:spacing w:line="240" w:lineRule="auto"/>
              <w:rPr>
                <w:rFonts w:ascii="Arial" w:hAnsi="Arial" w:cs="Arial"/>
                <w:sz w:val="20"/>
              </w:rPr>
            </w:pPr>
          </w:p>
          <w:p w:rsidR="00BD1689" w:rsidRPr="00BD1689" w:rsidRDefault="00BD1689" w:rsidP="00BD1689">
            <w:pPr>
              <w:spacing w:line="240" w:lineRule="auto"/>
              <w:rPr>
                <w:rFonts w:ascii="Arial" w:eastAsia="Cambria" w:hAnsi="Arial" w:cs="Arial"/>
                <w:bCs/>
                <w:sz w:val="20"/>
              </w:rPr>
            </w:pPr>
            <w:r w:rsidRPr="00BD1689">
              <w:rPr>
                <w:rFonts w:ascii="Arial" w:hAnsi="Arial" w:cs="Arial"/>
                <w:sz w:val="20"/>
              </w:rPr>
              <w:t xml:space="preserve">Furthermore, these digital tools enable the use of clinical decision support for MLPs and CHWs. Well-described globally, </w:t>
            </w:r>
            <w:r w:rsidRPr="00BD1689">
              <w:rPr>
                <w:rFonts w:ascii="Arial" w:hAnsi="Arial" w:cs="Arial"/>
                <w:color w:val="000000" w:themeColor="text1"/>
                <w:sz w:val="20"/>
              </w:rPr>
              <w:t>variances in quality of care</w:t>
            </w:r>
            <w:r w:rsidRPr="00BD1689">
              <w:rPr>
                <w:rFonts w:ascii="Arial" w:hAnsi="Arial" w:cs="Arial"/>
                <w:color w:val="000000" w:themeColor="text1"/>
                <w:sz w:val="20"/>
              </w:rPr>
              <w:fldChar w:fldCharType="begin"/>
            </w:r>
            <w:r w:rsidRPr="00BD1689">
              <w:rPr>
                <w:rFonts w:ascii="Arial" w:hAnsi="Arial" w:cs="Arial"/>
                <w:color w:val="000000" w:themeColor="text1"/>
                <w:sz w:val="20"/>
              </w:rPr>
              <w:instrText xml:space="preserve"> ADDIN EN.CITE &lt;EndNote&gt;&lt;Cite&gt;&lt;Author&gt;Das&lt;/Author&gt;&lt;Year&gt;2018&lt;/Year&gt;&lt;RecNum&gt;8508&lt;/RecNum&gt;&lt;DisplayText&gt;[9]&lt;/DisplayText&gt;&lt;record&gt;&lt;rec-number&gt;8508&lt;/rec-number&gt;&lt;foreign-keys&gt;&lt;key app="EN" db-id="pvtpspd51dt2s4et5rrpwww2025p0fxesedx" timestamp="1539305845"&gt;8508&lt;/key&gt;&lt;/foreign-keys&gt;&lt;ref-type name="Journal Article"&gt;17&lt;/ref-type&gt;&lt;contributors&gt;&lt;authors&gt;&lt;author&gt;Das, Jishnu&lt;/author&gt;&lt;author&gt;Woskie, Liana&lt;/author&gt;&lt;author&gt;Rajbhandari, Ruma&lt;/author&gt;&lt;author&gt;Abbasi, Kamran&lt;/author&gt;&lt;author&gt;Jha, Ashish&lt;/author&gt;&lt;/authors&gt;&lt;/contributors&gt;&lt;titles&gt;&lt;title&gt;Rethinking assumptions about delivery of healthcare: implications for universal health coverage&lt;/title&gt;&lt;secondary-title&gt;BMJ&lt;/secondary-title&gt;&lt;/titles&gt;&lt;periodical&gt;&lt;full-title&gt;BMJ&lt;/full-title&gt;&lt;abbr-1&gt;BMJ&lt;/abbr-1&gt;&lt;/periodical&gt;&lt;pages&gt;k1716&lt;/pages&gt;&lt;volume&gt;361&lt;/volume&gt;&lt;dates&gt;&lt;year&gt;2018&lt;/year&gt;&lt;/dates&gt;&lt;isbn&gt;0959-8138&lt;/isbn&gt;&lt;urls&gt;&lt;/urls&gt;&lt;/record&gt;&lt;/Cite&gt;&lt;/EndNote&gt;</w:instrText>
            </w:r>
            <w:r w:rsidRPr="00BD1689">
              <w:rPr>
                <w:rFonts w:ascii="Arial" w:hAnsi="Arial" w:cs="Arial"/>
                <w:color w:val="000000" w:themeColor="text1"/>
                <w:sz w:val="20"/>
              </w:rPr>
              <w:fldChar w:fldCharType="separate"/>
            </w:r>
            <w:r w:rsidRPr="00BD1689">
              <w:rPr>
                <w:rFonts w:ascii="Arial" w:hAnsi="Arial" w:cs="Arial"/>
                <w:noProof/>
                <w:color w:val="000000" w:themeColor="text1"/>
                <w:sz w:val="20"/>
              </w:rPr>
              <w:t>[9]</w:t>
            </w:r>
            <w:r w:rsidRPr="00BD1689">
              <w:rPr>
                <w:rFonts w:ascii="Arial" w:hAnsi="Arial" w:cs="Arial"/>
                <w:color w:val="000000" w:themeColor="text1"/>
                <w:sz w:val="20"/>
              </w:rPr>
              <w:fldChar w:fldCharType="end"/>
            </w:r>
            <w:r w:rsidRPr="00BD1689">
              <w:rPr>
                <w:rFonts w:ascii="Arial" w:hAnsi="Arial" w:cs="Arial"/>
                <w:color w:val="000000" w:themeColor="text1"/>
                <w:sz w:val="20"/>
              </w:rPr>
              <w:t xml:space="preserve"> – the “know-do gap” – between providers and facilities, are a significant barrier to quality NCD provision at scale. Our intervention employs protocol-based algorithmic care</w:t>
            </w:r>
            <w:r w:rsidRPr="00BD1689">
              <w:rPr>
                <w:rFonts w:ascii="Arial" w:eastAsia="Cambria" w:hAnsi="Arial" w:cs="Arial"/>
                <w:bCs/>
                <w:sz w:val="20"/>
              </w:rPr>
              <w:fldChar w:fldCharType="begin">
                <w:fldData xml:space="preserve">PEVuZE5vdGU+PENpdGU+PEF1dGhvcj5Pcmdhbml6YXRpb248L0F1dGhvcj48WWVhcj4yMDEzPC9Z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</w:fldData>
              </w:fldChar>
            </w:r>
            <w:r w:rsidRPr="00BD1689">
              <w:rPr>
                <w:rFonts w:ascii="Arial" w:eastAsia="Cambria" w:hAnsi="Arial" w:cs="Arial"/>
                <w:bCs/>
                <w:sz w:val="20"/>
              </w:rPr>
              <w:instrText xml:space="preserve"> ADDIN EN.CITE </w:instrText>
            </w:r>
            <w:r w:rsidRPr="00BD1689">
              <w:rPr>
                <w:rFonts w:ascii="Arial" w:eastAsia="Cambria" w:hAnsi="Arial" w:cs="Arial"/>
                <w:bCs/>
                <w:sz w:val="20"/>
              </w:rPr>
              <w:fldChar w:fldCharType="begin">
                <w:fldData xml:space="preserve">PEVuZE5vdGU+PENpdGU+PEF1dGhvcj5Pcmdhbml6YXRpb248L0F1dGhvcj48WWVhcj4yMDEzPC9Z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</w:fldData>
              </w:fldChar>
            </w:r>
            <w:r w:rsidRPr="00BD1689">
              <w:rPr>
                <w:rFonts w:ascii="Arial" w:eastAsia="Cambria" w:hAnsi="Arial" w:cs="Arial"/>
                <w:bCs/>
                <w:sz w:val="20"/>
              </w:rPr>
              <w:instrText xml:space="preserve"> ADDIN EN.CITE.DATA </w:instrText>
            </w:r>
            <w:r w:rsidRPr="00BD1689">
              <w:rPr>
                <w:rFonts w:ascii="Arial" w:eastAsia="Cambria" w:hAnsi="Arial" w:cs="Arial"/>
                <w:bCs/>
                <w:sz w:val="20"/>
              </w:rPr>
            </w:r>
            <w:r w:rsidRPr="00BD1689">
              <w:rPr>
                <w:rFonts w:ascii="Arial" w:eastAsia="Cambria" w:hAnsi="Arial" w:cs="Arial"/>
                <w:bCs/>
                <w:sz w:val="20"/>
              </w:rPr>
              <w:fldChar w:fldCharType="end"/>
            </w:r>
            <w:r w:rsidRPr="00BD1689">
              <w:rPr>
                <w:rFonts w:ascii="Arial" w:eastAsia="Cambria" w:hAnsi="Arial" w:cs="Arial"/>
                <w:bCs/>
                <w:sz w:val="20"/>
              </w:rPr>
            </w:r>
            <w:r w:rsidRPr="00BD1689">
              <w:rPr>
                <w:rFonts w:ascii="Arial" w:eastAsia="Cambria" w:hAnsi="Arial" w:cs="Arial"/>
                <w:bCs/>
                <w:sz w:val="20"/>
              </w:rPr>
              <w:fldChar w:fldCharType="separate"/>
            </w:r>
            <w:r w:rsidRPr="00BD1689">
              <w:rPr>
                <w:rFonts w:ascii="Arial" w:eastAsia="Cambria" w:hAnsi="Arial" w:cs="Arial"/>
                <w:bCs/>
                <w:noProof/>
                <w:sz w:val="20"/>
              </w:rPr>
              <w:t>[10-12]</w:t>
            </w:r>
            <w:r w:rsidRPr="00BD1689">
              <w:rPr>
                <w:rFonts w:ascii="Arial" w:eastAsia="Cambria" w:hAnsi="Arial" w:cs="Arial"/>
                <w:bCs/>
                <w:sz w:val="20"/>
              </w:rPr>
              <w:fldChar w:fldCharType="end"/>
            </w:r>
            <w:r w:rsidRPr="00BD1689">
              <w:rPr>
                <w:rFonts w:ascii="Arial" w:hAnsi="Arial" w:cs="Arial"/>
                <w:color w:val="000000" w:themeColor="text1"/>
                <w:sz w:val="20"/>
              </w:rPr>
              <w:t xml:space="preserve"> at both facility and community visits, designed to optimize consistent quality from visit to visit, in line with evidence-based practices. T</w:t>
            </w:r>
            <w:r w:rsidRPr="00BD1689">
              <w:rPr>
                <w:rFonts w:ascii="Arial" w:hAnsi="Arial" w:cs="Arial"/>
                <w:sz w:val="20"/>
              </w:rPr>
              <w:t>hese clinical decision support tools are integrated into the EHR at facilities and within the CommCare application used by CHWs in the communities.</w:t>
            </w:r>
          </w:p>
          <w:p w:rsidR="00BD1689" w:rsidRPr="00BD1689" w:rsidRDefault="00BD1689" w:rsidP="00BD1689">
            <w:pPr>
              <w:spacing w:line="240" w:lineRule="auto"/>
              <w:rPr>
                <w:rFonts w:ascii="Arial" w:hAnsi="Arial" w:cs="Arial"/>
                <w:sz w:val="20"/>
              </w:rPr>
            </w:pPr>
          </w:p>
          <w:p w:rsidR="00BD1689" w:rsidRPr="00BD1689" w:rsidRDefault="00BD1689" w:rsidP="00BD1689">
            <w:pPr>
              <w:spacing w:line="240" w:lineRule="auto"/>
              <w:rPr>
                <w:rFonts w:ascii="Arial" w:hAnsi="Arial" w:cs="Arial"/>
                <w:sz w:val="20"/>
              </w:rPr>
            </w:pPr>
            <w:r w:rsidRPr="00BD1689">
              <w:rPr>
                <w:rFonts w:ascii="Arial" w:hAnsi="Arial" w:cs="Arial"/>
                <w:sz w:val="20"/>
              </w:rPr>
              <w:t>At the facilities, clinical decision support features guide MLPs through templated condition-specific protocols. While this intervention focuses on a limited set of specific conditions (hypertension, type II diabetes, and chronic obstructive pulmonary disease (COPD)), the EHR clinical decision support tools are designed to encompass a large set of common conditions relative to the local setting. For NCDs, these algorithms are based on PEN protocols.</w:t>
            </w:r>
          </w:p>
          <w:p w:rsidR="00BD1689" w:rsidRPr="00BD1689" w:rsidRDefault="00BD1689" w:rsidP="00BD1689">
            <w:pPr>
              <w:spacing w:line="240" w:lineRule="auto"/>
              <w:rPr>
                <w:rFonts w:ascii="Arial" w:hAnsi="Arial" w:cs="Arial"/>
                <w:sz w:val="20"/>
              </w:rPr>
            </w:pPr>
          </w:p>
          <w:p w:rsidR="00BD1689" w:rsidRPr="00BD1689" w:rsidRDefault="00BD1689" w:rsidP="00BD1689">
            <w:pPr>
              <w:spacing w:line="240" w:lineRule="auto"/>
              <w:rPr>
                <w:rFonts w:ascii="Arial" w:hAnsi="Arial" w:cs="Arial"/>
                <w:sz w:val="20"/>
              </w:rPr>
            </w:pPr>
            <w:r w:rsidRPr="00BD1689">
              <w:rPr>
                <w:rFonts w:ascii="Arial" w:hAnsi="Arial" w:cs="Arial"/>
                <w:sz w:val="20"/>
              </w:rPr>
              <w:t>In the community, CHWs use the CommCare application, an open-source mobile phone platform for healthcare workers, which has been used in over 50 countries globally, and has been studied in 39 peer-reviewed publications.</w:t>
            </w:r>
            <w:r w:rsidRPr="00BD1689">
              <w:rPr>
                <w:rFonts w:ascii="Arial" w:hAnsi="Arial" w:cs="Arial"/>
                <w:sz w:val="20"/>
              </w:rPr>
              <w:fldChar w:fldCharType="begin"/>
            </w:r>
            <w:r w:rsidRPr="00BD1689">
              <w:rPr>
                <w:rFonts w:ascii="Arial" w:hAnsi="Arial" w:cs="Arial"/>
                <w:sz w:val="20"/>
              </w:rPr>
              <w:instrText xml:space="preserve"> ADDIN EN.CITE &lt;EndNote&gt;&lt;Cite&gt;&lt;Author&gt;Chatfield&lt;/Author&gt;&lt;Year&gt;2013&lt;/Year&gt;&lt;RecNum&gt;8512&lt;/RecNum&gt;&lt;DisplayText&gt;[13]&lt;/DisplayText&gt;&lt;record&gt;&lt;rec-number&gt;8512&lt;/rec-number&gt;&lt;foreign-keys&gt;&lt;key app="EN" db-id="pvtpspd51dt2s4et5rrpwww2025p0fxesedx" timestamp="1539305846"&gt;8512&lt;/key&gt;&lt;/foreign-keys&gt;&lt;ref-type name="Journal Article"&gt;17&lt;/ref-type&gt;&lt;contributors&gt;&lt;authors&gt;&lt;author&gt;Chatfield, Alison&lt;/author&gt;&lt;author&gt;Javetski, Gillian&lt;/author&gt;&lt;author&gt;Lesh, Neal&lt;/author&gt;&lt;/authors&gt;&lt;/contributors&gt;&lt;titles&gt;&lt;title&gt;Commcare evidence base&lt;/title&gt;&lt;secondary-title&gt;Dimagi web site&lt;/secondary-title&gt;&lt;/titles&gt;&lt;periodical&gt;&lt;full-title&gt;Dimagi web site&lt;/full-title&gt;&lt;/periodical&gt;&lt;dates&gt;&lt;year&gt;2013&lt;/year&gt;&lt;/dates&gt;&lt;urls&gt;&lt;/urls&gt;&lt;/record&gt;&lt;/Cite&gt;&lt;/EndNote&gt;</w:instrText>
            </w:r>
            <w:r w:rsidRPr="00BD1689">
              <w:rPr>
                <w:rFonts w:ascii="Arial" w:hAnsi="Arial" w:cs="Arial"/>
                <w:sz w:val="20"/>
              </w:rPr>
              <w:fldChar w:fldCharType="separate"/>
            </w:r>
            <w:r w:rsidRPr="00BD1689">
              <w:rPr>
                <w:rFonts w:ascii="Arial" w:hAnsi="Arial" w:cs="Arial"/>
                <w:noProof/>
                <w:sz w:val="20"/>
              </w:rPr>
              <w:t>[13]</w:t>
            </w:r>
            <w:r w:rsidRPr="00BD1689">
              <w:rPr>
                <w:rFonts w:ascii="Arial" w:hAnsi="Arial" w:cs="Arial"/>
                <w:sz w:val="20"/>
              </w:rPr>
              <w:fldChar w:fldCharType="end"/>
            </w:r>
            <w:r w:rsidRPr="00BD1689">
              <w:rPr>
                <w:rFonts w:ascii="Arial" w:hAnsi="Arial" w:cs="Arial"/>
                <w:sz w:val="20"/>
              </w:rPr>
              <w:t xml:space="preserve"> CommCare and other clinical decision support tools are well-equipped to provide guidance for healthcare workers providing care for which clear algorithms exist, such as the PEN protocols. CommCare includes capabilities for data collection, decision support, task reminders, and counseling tools. The mobile application can be accessed and used in the community offline and the data are uploaded at a later time when online services are accessible. </w:t>
            </w:r>
          </w:p>
          <w:p w:rsidR="00BD1689" w:rsidRPr="00BD1689" w:rsidRDefault="00BD1689" w:rsidP="00BD1689">
            <w:pPr>
              <w:spacing w:line="240" w:lineRule="auto"/>
              <w:rPr>
                <w:rFonts w:ascii="Arial" w:hAnsi="Arial" w:cs="Arial"/>
                <w:sz w:val="20"/>
              </w:rPr>
            </w:pPr>
          </w:p>
          <w:p w:rsidR="00BD1689" w:rsidRPr="00BD1689" w:rsidRDefault="00BD1689" w:rsidP="00BD1689">
            <w:pPr>
              <w:spacing w:line="240" w:lineRule="auto"/>
              <w:rPr>
                <w:rFonts w:ascii="Arial" w:eastAsia="Cambria" w:hAnsi="Arial" w:cs="Arial"/>
                <w:bCs/>
                <w:sz w:val="20"/>
              </w:rPr>
            </w:pPr>
            <w:r w:rsidRPr="00BD1689">
              <w:rPr>
                <w:rFonts w:ascii="Arial" w:hAnsi="Arial" w:cs="Arial"/>
                <w:sz w:val="20"/>
              </w:rPr>
              <w:t xml:space="preserve">In this intervention, we have customized the CommCare application to include NCD condition-specific modules based on PEN protocols. The CHWs utilize these condition-specific templated modules during the course of their home visits, to assure that their NCD community-based services are in line with evidence-based practices. Data from the CHWs’ individual CommCare accounts are analyzed routinely by CHNs and CHPAs to provide improvement-focused feedback during their in-person meetings, as described above. </w:t>
            </w:r>
          </w:p>
          <w:p w:rsidR="00BD1689" w:rsidRPr="00BD1689" w:rsidRDefault="00BD1689" w:rsidP="00BD1689">
            <w:pPr>
              <w:spacing w:line="240" w:lineRule="auto"/>
              <w:rPr>
                <w:rFonts w:ascii="Arial" w:eastAsia="Cambria" w:hAnsi="Arial" w:cs="Arial"/>
                <w:bCs/>
                <w:sz w:val="20"/>
              </w:rPr>
            </w:pPr>
          </w:p>
          <w:p w:rsidR="00BD1689" w:rsidRPr="00BD1689" w:rsidRDefault="00BD1689" w:rsidP="00BD1689">
            <w:pPr>
              <w:spacing w:line="240" w:lineRule="auto"/>
              <w:rPr>
                <w:rFonts w:ascii="Arial" w:eastAsia="Cambria" w:hAnsi="Arial" w:cs="Arial"/>
                <w:bCs/>
                <w:i/>
                <w:sz w:val="20"/>
              </w:rPr>
            </w:pPr>
            <w:r w:rsidRPr="00BD1689">
              <w:rPr>
                <w:rFonts w:ascii="Arial" w:hAnsi="Arial" w:cs="Arial"/>
                <w:i/>
                <w:iCs/>
                <w:sz w:val="20"/>
              </w:rPr>
              <w:t>Motivational interviewing techniques for modifiable risk factor optimization</w:t>
            </w:r>
          </w:p>
          <w:p w:rsidR="00BD1689" w:rsidRPr="00BD1689" w:rsidRDefault="00BD1689" w:rsidP="00BD1689">
            <w:pPr>
              <w:spacing w:line="240" w:lineRule="auto"/>
              <w:rPr>
                <w:rFonts w:ascii="Arial" w:hAnsi="Arial" w:cs="Arial"/>
                <w:sz w:val="20"/>
              </w:rPr>
            </w:pPr>
            <w:r w:rsidRPr="00BD1689">
              <w:rPr>
                <w:rFonts w:ascii="Arial" w:eastAsia="Cambria" w:hAnsi="Arial" w:cs="Arial"/>
                <w:bCs/>
                <w:sz w:val="20"/>
              </w:rPr>
              <w:t>To provide comprehensive NCD care management, including both preventative and curative services, individual-level risk factor modification counseling is a critical aspect of the intervention. While many of our patients’ health issues are related to social and environmental factors outside the scope of healthcare alone,</w:t>
            </w:r>
            <w:r w:rsidRPr="00BD1689">
              <w:rPr>
                <w:rFonts w:ascii="Arial" w:hAnsi="Arial" w:cs="Arial"/>
                <w:sz w:val="20"/>
              </w:rPr>
              <w:fldChar w:fldCharType="begin">
                <w:fldData xml:space="preserve">PEVuZE5vdGU+PENpdGU+PEF1dGhvcj5DbGFyazwvQXV0aG9yPjxZZWFyPjIwMTQ8L1llYXI+PFJl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==
</w:fldData>
              </w:fldChar>
            </w:r>
            <w:r w:rsidRPr="00BD1689">
              <w:rPr>
                <w:rFonts w:ascii="Arial" w:hAnsi="Arial" w:cs="Arial"/>
                <w:sz w:val="20"/>
              </w:rPr>
              <w:instrText xml:space="preserve"> ADDIN EN.CITE </w:instrText>
            </w:r>
            <w:r w:rsidRPr="00BD1689">
              <w:rPr>
                <w:rFonts w:ascii="Arial" w:hAnsi="Arial" w:cs="Arial"/>
                <w:sz w:val="20"/>
              </w:rPr>
              <w:fldChar w:fldCharType="begin">
                <w:fldData xml:space="preserve">PEVuZE5vdGU+PENpdGU+PEF1dGhvcj5DbGFyazwvQXV0aG9yPjxZZWFyPjIwMTQ8L1llYXI+PFJl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==
</w:fldData>
              </w:fldChar>
            </w:r>
            <w:r w:rsidRPr="00BD1689">
              <w:rPr>
                <w:rFonts w:ascii="Arial" w:hAnsi="Arial" w:cs="Arial"/>
                <w:sz w:val="20"/>
              </w:rPr>
              <w:instrText xml:space="preserve"> ADDIN EN.CITE.DATA </w:instrText>
            </w:r>
            <w:r w:rsidRPr="00BD1689">
              <w:rPr>
                <w:rFonts w:ascii="Arial" w:hAnsi="Arial" w:cs="Arial"/>
                <w:sz w:val="20"/>
              </w:rPr>
            </w:r>
            <w:r w:rsidRPr="00BD1689">
              <w:rPr>
                <w:rFonts w:ascii="Arial" w:hAnsi="Arial" w:cs="Arial"/>
                <w:sz w:val="20"/>
              </w:rPr>
              <w:fldChar w:fldCharType="end"/>
            </w:r>
            <w:r w:rsidRPr="00BD1689">
              <w:rPr>
                <w:rFonts w:ascii="Arial" w:hAnsi="Arial" w:cs="Arial"/>
                <w:sz w:val="20"/>
              </w:rPr>
            </w:r>
            <w:r w:rsidRPr="00BD1689">
              <w:rPr>
                <w:rFonts w:ascii="Arial" w:hAnsi="Arial" w:cs="Arial"/>
                <w:sz w:val="20"/>
              </w:rPr>
              <w:fldChar w:fldCharType="separate"/>
            </w:r>
            <w:r w:rsidRPr="00BD1689">
              <w:rPr>
                <w:rFonts w:ascii="Arial" w:hAnsi="Arial" w:cs="Arial"/>
                <w:noProof/>
                <w:sz w:val="20"/>
              </w:rPr>
              <w:t>[14, 15]</w:t>
            </w:r>
            <w:r w:rsidRPr="00BD1689">
              <w:rPr>
                <w:rFonts w:ascii="Arial" w:hAnsi="Arial" w:cs="Arial"/>
                <w:sz w:val="20"/>
              </w:rPr>
              <w:fldChar w:fldCharType="end"/>
            </w:r>
            <w:r w:rsidRPr="00BD1689">
              <w:rPr>
                <w:rFonts w:ascii="Arial" w:eastAsia="Cambria" w:hAnsi="Arial" w:cs="Arial"/>
                <w:bCs/>
                <w:sz w:val="20"/>
              </w:rPr>
              <w:t xml:space="preserve"> our intervention prioritizes individual-level counseling using MI techniques to improve our patients’ circumstances to prevent disease and, when present, the progression of these NCDs. This counseling is informed by WHO-PEN “brief intervention” guidance,</w:t>
            </w:r>
            <w:r w:rsidRPr="00BD1689">
              <w:rPr>
                <w:rFonts w:ascii="Arial" w:eastAsia="Cambria" w:hAnsi="Arial" w:cs="Arial"/>
                <w:bCs/>
                <w:sz w:val="20"/>
              </w:rPr>
              <w:fldChar w:fldCharType="begin"/>
            </w:r>
            <w:r w:rsidRPr="00BD1689">
              <w:rPr>
                <w:rFonts w:ascii="Arial" w:eastAsia="Cambria" w:hAnsi="Arial" w:cs="Arial"/>
                <w:bCs/>
                <w:sz w:val="20"/>
              </w:rPr>
              <w:instrText xml:space="preserve"> ADDIN EN.CITE &lt;EndNote&gt;&lt;Cite&gt;&lt;Year&gt;2018&lt;/Year&gt;&lt;RecNum&gt;8849&lt;/RecNum&gt;&lt;DisplayText&gt;[16]&lt;/DisplayText&gt;&lt;record&gt;&lt;rec-number&gt;8849&lt;/rec-number&gt;&lt;foreign-keys&gt;&lt;key app="EN" db-id="pvtpspd51dt2s4et5rrpwww2025p0fxesedx" timestamp="1554316264"&gt;8849&lt;/key&gt;&lt;/foreign-keys&gt;&lt;ref-type name="Report"&gt;27&lt;/ref-type&gt;&lt;contributors&gt;&lt;tertiary-authors&gt;&lt;author&gt;World Health Organization, Regional Office for South-East Asia&lt;/author&gt;&lt;/tertiary-authors&gt;&lt;/contributors&gt;&lt;titles&gt;&lt;title&gt;Package of Essential Noncommunicable (PEN) disease and healthy lifestyle interventions: Training modules for primary health care workers&lt;/title&gt;&lt;/titles&gt;&lt;dates&gt;&lt;year&gt;2018&lt;/year&gt;&lt;/dates&gt;&lt;pub-location&gt;New Delhi&lt;/pub-location&gt;&lt;publisher&gt;World Health Organization, Regional Office for South-East Asia&lt;/publisher&gt;&lt;urls&gt;&lt;/urls&gt;&lt;/record&gt;&lt;/Cite&gt;&lt;/EndNote&gt;</w:instrText>
            </w:r>
            <w:r w:rsidRPr="00BD1689">
              <w:rPr>
                <w:rFonts w:ascii="Arial" w:eastAsia="Cambria" w:hAnsi="Arial" w:cs="Arial"/>
                <w:bCs/>
                <w:sz w:val="20"/>
              </w:rPr>
              <w:fldChar w:fldCharType="separate"/>
            </w:r>
            <w:r w:rsidRPr="00BD1689">
              <w:rPr>
                <w:rFonts w:ascii="Arial" w:eastAsia="Cambria" w:hAnsi="Arial" w:cs="Arial"/>
                <w:bCs/>
                <w:noProof/>
                <w:sz w:val="20"/>
              </w:rPr>
              <w:t>[16]</w:t>
            </w:r>
            <w:r w:rsidRPr="00BD1689">
              <w:rPr>
                <w:rFonts w:ascii="Arial" w:eastAsia="Cambria" w:hAnsi="Arial" w:cs="Arial"/>
                <w:bCs/>
                <w:sz w:val="20"/>
              </w:rPr>
              <w:fldChar w:fldCharType="end"/>
            </w:r>
            <w:r w:rsidRPr="00BD1689">
              <w:rPr>
                <w:rFonts w:ascii="Arial" w:eastAsia="Cambria" w:hAnsi="Arial" w:cs="Arial"/>
                <w:bCs/>
                <w:sz w:val="20"/>
              </w:rPr>
              <w:t xml:space="preserve"> in addition to MI techniques. As a component of all facility visits, patients spend time (usually between 5-10 minutes per visit) with a dedicated NCD-specific MLP counselor. </w:t>
            </w:r>
            <w:r w:rsidRPr="00BD1689">
              <w:rPr>
                <w:rFonts w:ascii="Arial" w:hAnsi="Arial" w:cs="Arial"/>
                <w:sz w:val="20"/>
              </w:rPr>
              <w:t>Using a standardized template, MLPs provide counseling and education about modifiable risk factors such as tobacco, alcohol, diet and nutrition; medication adherence and treatment side effects; planned follow-up needs; and other condition-specific issues. In the community, CHWs use similar protocols to discuss risk factors, medication adherence, and follow-up.</w:t>
            </w:r>
          </w:p>
        </w:tc>
        <w:tc>
          <w:tcPr>
            <w:tcW w:w="641" w:type="pct"/>
            <w:shd w:val="clear" w:color="auto" w:fill="FFFFFF"/>
          </w:tcPr>
          <w:p w:rsidR="003B5F90" w:rsidRPr="00B77F53" w:rsidRDefault="00BD1689" w:rsidP="00BD1689">
            <w:pPr>
              <w:spacing w:line="240" w:lineRule="auto"/>
              <w:rPr>
                <w:rFonts w:ascii="Arial" w:hAnsi="Arial" w:cs="Arial"/>
                <w:sz w:val="20"/>
              </w:rPr>
            </w:pPr>
            <w:r>
              <w:rPr>
                <w:rFonts w:ascii="Arial" w:hAnsi="Arial" w:cs="Arial"/>
                <w:sz w:val="20"/>
              </w:rPr>
              <w:lastRenderedPageBreak/>
              <w:t>Supp File 1, pg 1-3</w:t>
            </w:r>
          </w:p>
        </w:tc>
      </w:tr>
      <w:tr w:rsidR="003B5F90" w:rsidRPr="00B77F53" w:rsidTr="003B5F90">
        <w:tblPrEx>
          <w:shd w:val="clear" w:color="auto" w:fill="FFFFFF"/>
        </w:tblPrEx>
        <w:trPr>
          <w:cantSplit/>
          <w:trHeight w:val="259"/>
        </w:trPr>
        <w:tc>
          <w:tcPr>
            <w:tcW w:w="696" w:type="pct"/>
            <w:vMerge/>
            <w:shd w:val="clear" w:color="auto" w:fill="FFFFFF"/>
            <w:tcMar>
              <w:top w:w="85" w:type="dxa"/>
              <w:bottom w:w="85" w:type="dxa"/>
            </w:tcMar>
          </w:tcPr>
          <w:p w:rsidR="003B5F90" w:rsidRPr="00B77F53" w:rsidRDefault="003B5F90" w:rsidP="00BD1689">
            <w:pPr>
              <w:spacing w:line="240" w:lineRule="auto"/>
              <w:rPr>
                <w:rFonts w:ascii="Arial" w:hAnsi="Arial" w:cs="Arial"/>
                <w:sz w:val="20"/>
              </w:rPr>
            </w:pPr>
          </w:p>
        </w:tc>
        <w:tc>
          <w:tcPr>
            <w:tcW w:w="242" w:type="pct"/>
            <w:shd w:val="clear" w:color="auto" w:fill="FFFFFF"/>
          </w:tcPr>
          <w:p w:rsidR="003B5F90" w:rsidRPr="00B77F53" w:rsidRDefault="003B5F90" w:rsidP="00BD1689">
            <w:pPr>
              <w:spacing w:line="240" w:lineRule="auto"/>
              <w:rPr>
                <w:rFonts w:ascii="Arial" w:hAnsi="Arial" w:cs="Arial"/>
                <w:sz w:val="20"/>
              </w:rPr>
            </w:pPr>
            <w:r w:rsidRPr="00B77F53">
              <w:rPr>
                <w:rFonts w:ascii="Arial" w:hAnsi="Arial" w:cs="Arial"/>
                <w:sz w:val="20"/>
              </w:rPr>
              <w:t>11b</w:t>
            </w:r>
          </w:p>
        </w:tc>
        <w:tc>
          <w:tcPr>
            <w:tcW w:w="3421" w:type="pct"/>
            <w:gridSpan w:val="2"/>
            <w:shd w:val="clear" w:color="auto" w:fill="FFFFFF"/>
          </w:tcPr>
          <w:p w:rsidR="003B5F90" w:rsidRPr="00742273" w:rsidRDefault="00BD1689" w:rsidP="00BD1689">
            <w:pPr>
              <w:spacing w:line="240" w:lineRule="auto"/>
              <w:rPr>
                <w:rFonts w:ascii="Arial" w:hAnsi="Arial" w:cs="Arial"/>
                <w:sz w:val="20"/>
                <w:highlight w:val="yellow"/>
              </w:rPr>
            </w:pPr>
            <w:r w:rsidRPr="00B77F53">
              <w:rPr>
                <w:rFonts w:ascii="Arial" w:hAnsi="Arial" w:cs="Arial"/>
                <w:iCs/>
                <w:sz w:val="20"/>
              </w:rPr>
              <w:t>Exclusion criteria are (1) individuals planning to migrate from the study area prior to twelve months of exposure to the intervention, or (2) individuals explicitly requesting exclusion from the study or declining to consent for the study.</w:t>
            </w:r>
          </w:p>
        </w:tc>
        <w:tc>
          <w:tcPr>
            <w:tcW w:w="641" w:type="pct"/>
            <w:shd w:val="clear" w:color="auto" w:fill="FFFFFF"/>
          </w:tcPr>
          <w:p w:rsidR="003B5F90" w:rsidRPr="00B77F53" w:rsidRDefault="00BD1689" w:rsidP="00BD1689">
            <w:pPr>
              <w:spacing w:line="240" w:lineRule="auto"/>
              <w:rPr>
                <w:rFonts w:ascii="Arial" w:hAnsi="Arial" w:cs="Arial"/>
                <w:sz w:val="20"/>
              </w:rPr>
            </w:pPr>
            <w:r>
              <w:rPr>
                <w:rFonts w:ascii="Arial" w:hAnsi="Arial" w:cs="Arial"/>
                <w:sz w:val="20"/>
              </w:rPr>
              <w:t>13</w:t>
            </w:r>
          </w:p>
        </w:tc>
      </w:tr>
      <w:tr w:rsidR="003B5F90" w:rsidRPr="00B77F53" w:rsidTr="003B5F90">
        <w:tblPrEx>
          <w:shd w:val="clear" w:color="auto" w:fill="FFFFFF"/>
        </w:tblPrEx>
        <w:trPr>
          <w:cantSplit/>
          <w:trHeight w:val="259"/>
        </w:trPr>
        <w:tc>
          <w:tcPr>
            <w:tcW w:w="696" w:type="pct"/>
            <w:vMerge/>
            <w:shd w:val="clear" w:color="auto" w:fill="FFFFFF"/>
            <w:tcMar>
              <w:top w:w="85" w:type="dxa"/>
              <w:bottom w:w="85" w:type="dxa"/>
            </w:tcMar>
          </w:tcPr>
          <w:p w:rsidR="003B5F90" w:rsidRPr="00B77F53" w:rsidRDefault="003B5F90" w:rsidP="00BD1689">
            <w:pPr>
              <w:spacing w:line="240" w:lineRule="auto"/>
              <w:rPr>
                <w:rFonts w:ascii="Arial" w:hAnsi="Arial" w:cs="Arial"/>
                <w:sz w:val="20"/>
              </w:rPr>
            </w:pPr>
          </w:p>
        </w:tc>
        <w:tc>
          <w:tcPr>
            <w:tcW w:w="242" w:type="pct"/>
            <w:shd w:val="clear" w:color="auto" w:fill="FFFFFF"/>
          </w:tcPr>
          <w:p w:rsidR="003B5F90" w:rsidRPr="00B77F53" w:rsidRDefault="003B5F90" w:rsidP="00BD1689">
            <w:pPr>
              <w:spacing w:line="240" w:lineRule="auto"/>
              <w:rPr>
                <w:rFonts w:ascii="Arial" w:hAnsi="Arial" w:cs="Arial"/>
                <w:sz w:val="20"/>
              </w:rPr>
            </w:pPr>
            <w:r w:rsidRPr="00B77F53">
              <w:rPr>
                <w:rFonts w:ascii="Arial" w:hAnsi="Arial" w:cs="Arial"/>
                <w:sz w:val="20"/>
              </w:rPr>
              <w:t>11c</w:t>
            </w:r>
          </w:p>
        </w:tc>
        <w:tc>
          <w:tcPr>
            <w:tcW w:w="3421" w:type="pct"/>
            <w:gridSpan w:val="2"/>
            <w:shd w:val="clear" w:color="auto" w:fill="FFFFFF"/>
          </w:tcPr>
          <w:p w:rsidR="003B5F90" w:rsidRPr="00742273" w:rsidRDefault="00F15003" w:rsidP="00BD1689">
            <w:pPr>
              <w:spacing w:line="240" w:lineRule="auto"/>
              <w:rPr>
                <w:rFonts w:ascii="Arial" w:hAnsi="Arial" w:cs="Arial"/>
                <w:sz w:val="20"/>
                <w:highlight w:val="yellow"/>
              </w:rPr>
            </w:pPr>
            <w:r w:rsidRPr="00BD6F99">
              <w:rPr>
                <w:rFonts w:ascii="Arial" w:hAnsi="Arial" w:cs="Arial"/>
                <w:iCs/>
                <w:sz w:val="20"/>
              </w:rPr>
              <w:t xml:space="preserve">The study will limit enrollment to the catchment areas served by both the facility-level and CHW-level services deployed by </w:t>
            </w:r>
            <w:r w:rsidRPr="00BD6F99">
              <w:rPr>
                <w:rFonts w:ascii="Arial" w:hAnsi="Arial" w:cs="Arial"/>
                <w:i/>
                <w:iCs/>
                <w:sz w:val="20"/>
              </w:rPr>
              <w:t xml:space="preserve">Nyaya Health Nepal. </w:t>
            </w:r>
            <w:r w:rsidRPr="00BD6F99">
              <w:rPr>
                <w:rFonts w:ascii="Arial" w:hAnsi="Arial" w:cs="Arial"/>
                <w:sz w:val="20"/>
              </w:rPr>
              <w:t xml:space="preserve">Study participants will be initially enrolled during facility-based visits at Bayalpata Hospital and Charikot Primary Health Care Center prior to the completion of intervention roll-out, and are considered engaged in longitudinal care if they have at least one follow-up hospital visit after 12 months of their initial visit. Digital health records that link between the facility-based EHR and the CHWs’ mobile-phone applications will be utilized to share patient data across settings, when available. </w:t>
            </w:r>
            <w:r w:rsidRPr="00BD6F99">
              <w:rPr>
                <w:rFonts w:ascii="Arial" w:hAnsi="Arial" w:cs="Arial"/>
                <w:sz w:val="20"/>
                <w:lang w:bidi="ne-NP"/>
              </w:rPr>
              <w:t xml:space="preserve">CHWs can identify potential patients in the community and refer them to the facility for diagnosis confirmation, following which they could be included in the study. </w:t>
            </w:r>
            <w:r w:rsidRPr="00BD6F99">
              <w:rPr>
                <w:rFonts w:ascii="Arial" w:hAnsi="Arial" w:cs="Arial"/>
                <w:sz w:val="20"/>
              </w:rPr>
              <w:t>Patients’ receipt of care will not be contingent upon their enrollment in the study; all patients will continue to receive care per routine service delivery</w:t>
            </w:r>
            <w:r>
              <w:rPr>
                <w:rFonts w:ascii="Arial" w:hAnsi="Arial" w:cs="Arial"/>
                <w:sz w:val="20"/>
              </w:rPr>
              <w:t>…</w:t>
            </w:r>
          </w:p>
        </w:tc>
        <w:tc>
          <w:tcPr>
            <w:tcW w:w="641" w:type="pct"/>
            <w:shd w:val="clear" w:color="auto" w:fill="FFFFFF"/>
          </w:tcPr>
          <w:p w:rsidR="003B5F90" w:rsidRPr="00B77F53" w:rsidRDefault="00F15003" w:rsidP="00BD1689">
            <w:pPr>
              <w:spacing w:line="240" w:lineRule="auto"/>
              <w:rPr>
                <w:rFonts w:ascii="Arial" w:hAnsi="Arial" w:cs="Arial"/>
                <w:sz w:val="20"/>
              </w:rPr>
            </w:pPr>
            <w:r>
              <w:rPr>
                <w:rFonts w:ascii="Arial" w:hAnsi="Arial" w:cs="Arial"/>
                <w:sz w:val="20"/>
              </w:rPr>
              <w:t>14</w:t>
            </w:r>
          </w:p>
        </w:tc>
      </w:tr>
      <w:tr w:rsidR="003B5F90" w:rsidRPr="00B77F53" w:rsidTr="003B5F90">
        <w:tblPrEx>
          <w:shd w:val="clear" w:color="auto" w:fill="FFFFFF"/>
        </w:tblPrEx>
        <w:trPr>
          <w:cantSplit/>
          <w:trHeight w:val="259"/>
        </w:trPr>
        <w:tc>
          <w:tcPr>
            <w:tcW w:w="696" w:type="pct"/>
            <w:vMerge/>
            <w:shd w:val="clear" w:color="auto" w:fill="FFFFFF"/>
            <w:tcMar>
              <w:top w:w="85" w:type="dxa"/>
              <w:bottom w:w="85" w:type="dxa"/>
            </w:tcMar>
          </w:tcPr>
          <w:p w:rsidR="003B5F90" w:rsidRPr="00B77F53" w:rsidRDefault="003B5F90" w:rsidP="00BD1689">
            <w:pPr>
              <w:spacing w:line="240" w:lineRule="auto"/>
              <w:rPr>
                <w:rFonts w:ascii="Arial" w:hAnsi="Arial" w:cs="Arial"/>
                <w:sz w:val="20"/>
              </w:rPr>
            </w:pPr>
          </w:p>
        </w:tc>
        <w:tc>
          <w:tcPr>
            <w:tcW w:w="242" w:type="pct"/>
            <w:shd w:val="clear" w:color="auto" w:fill="FFFFFF"/>
          </w:tcPr>
          <w:p w:rsidR="003B5F90" w:rsidRPr="00B77F53" w:rsidRDefault="003B5F90" w:rsidP="00BD1689">
            <w:pPr>
              <w:spacing w:line="240" w:lineRule="auto"/>
              <w:rPr>
                <w:rFonts w:ascii="Arial" w:hAnsi="Arial" w:cs="Arial"/>
                <w:sz w:val="20"/>
              </w:rPr>
            </w:pPr>
            <w:r w:rsidRPr="00B77F53">
              <w:rPr>
                <w:rFonts w:ascii="Arial" w:hAnsi="Arial" w:cs="Arial"/>
                <w:sz w:val="20"/>
              </w:rPr>
              <w:t>11d</w:t>
            </w:r>
          </w:p>
        </w:tc>
        <w:tc>
          <w:tcPr>
            <w:tcW w:w="3421" w:type="pct"/>
            <w:gridSpan w:val="2"/>
            <w:shd w:val="clear" w:color="auto" w:fill="FFFFFF"/>
          </w:tcPr>
          <w:p w:rsidR="001A7C88" w:rsidRPr="001A7C88" w:rsidRDefault="001A7C88" w:rsidP="00BD1689">
            <w:pPr>
              <w:spacing w:line="240" w:lineRule="auto"/>
              <w:rPr>
                <w:rFonts w:ascii="Arial" w:hAnsi="Arial" w:cs="Arial"/>
                <w:sz w:val="20"/>
                <w:highlight w:val="yellow"/>
              </w:rPr>
            </w:pPr>
            <w:r w:rsidRPr="001A7C88">
              <w:rPr>
                <w:rFonts w:ascii="Arial" w:hAnsi="Arial" w:cs="Arial"/>
                <w:color w:val="151B26"/>
                <w:sz w:val="20"/>
                <w:shd w:val="clear" w:color="auto" w:fill="FFFFFF"/>
              </w:rPr>
              <w:t>Care provision will be unrelated to consent, and there will be no difference in care provision based on consent status.</w:t>
            </w:r>
          </w:p>
          <w:p w:rsidR="003B5F90" w:rsidRPr="001A7C88" w:rsidRDefault="003B5F90" w:rsidP="00BD1689">
            <w:pPr>
              <w:spacing w:line="240" w:lineRule="auto"/>
              <w:rPr>
                <w:rFonts w:ascii="Arial" w:hAnsi="Arial" w:cs="Arial"/>
                <w:sz w:val="20"/>
                <w:highlight w:val="yellow"/>
              </w:rPr>
            </w:pPr>
          </w:p>
        </w:tc>
        <w:tc>
          <w:tcPr>
            <w:tcW w:w="641" w:type="pct"/>
            <w:shd w:val="clear" w:color="auto" w:fill="FFFFFF"/>
          </w:tcPr>
          <w:p w:rsidR="003B5F90" w:rsidRPr="00B77F53" w:rsidRDefault="001A7C88" w:rsidP="00BD1689">
            <w:pPr>
              <w:spacing w:line="240" w:lineRule="auto"/>
              <w:rPr>
                <w:rFonts w:ascii="Arial" w:hAnsi="Arial" w:cs="Arial"/>
                <w:sz w:val="20"/>
              </w:rPr>
            </w:pPr>
            <w:r>
              <w:rPr>
                <w:rFonts w:ascii="Arial" w:hAnsi="Arial" w:cs="Arial"/>
                <w:sz w:val="20"/>
              </w:rPr>
              <w:t>20</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Outcomes</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12</w:t>
            </w:r>
          </w:p>
        </w:tc>
        <w:tc>
          <w:tcPr>
            <w:tcW w:w="3421" w:type="pct"/>
            <w:gridSpan w:val="2"/>
            <w:shd w:val="clear" w:color="auto" w:fill="FFFFFF"/>
            <w:tcMar>
              <w:top w:w="85" w:type="dxa"/>
              <w:bottom w:w="85" w:type="dxa"/>
            </w:tcMar>
          </w:tcPr>
          <w:p w:rsidR="00BD6F99" w:rsidRPr="00BD6F99" w:rsidRDefault="00BD6F99" w:rsidP="00BD6F99">
            <w:pPr>
              <w:spacing w:line="240" w:lineRule="auto"/>
              <w:rPr>
                <w:rFonts w:ascii="Arial" w:hAnsi="Arial" w:cs="Arial"/>
                <w:i/>
                <w:sz w:val="20"/>
              </w:rPr>
            </w:pPr>
            <w:r>
              <w:rPr>
                <w:rFonts w:ascii="Arial" w:hAnsi="Arial" w:cs="Arial"/>
                <w:i/>
                <w:sz w:val="20"/>
              </w:rPr>
              <w:t>Primary outcomes:</w:t>
            </w:r>
          </w:p>
          <w:p w:rsidR="00BD6F99" w:rsidRPr="00B77F53" w:rsidRDefault="00BD6F99" w:rsidP="00BD6F99">
            <w:pPr>
              <w:spacing w:line="240" w:lineRule="auto"/>
              <w:rPr>
                <w:rFonts w:ascii="Arial" w:hAnsi="Arial" w:cs="Arial"/>
                <w:sz w:val="20"/>
              </w:rPr>
            </w:pPr>
            <w:r w:rsidRPr="00B77F53">
              <w:rPr>
                <w:rFonts w:ascii="Arial" w:hAnsi="Arial" w:cs="Arial"/>
                <w:sz w:val="20"/>
              </w:rPr>
              <w:t>Condition-specific “at-goal” metrics: % of enrolled NCD patients achieving “at goal” status, at the completion of the study period</w:t>
            </w:r>
          </w:p>
          <w:p w:rsidR="00BD6F99" w:rsidRPr="00B77F53" w:rsidRDefault="00BD6F99" w:rsidP="00BD6F99">
            <w:pPr>
              <w:spacing w:line="240" w:lineRule="auto"/>
              <w:rPr>
                <w:rFonts w:ascii="Arial" w:hAnsi="Arial" w:cs="Arial"/>
                <w:sz w:val="20"/>
              </w:rPr>
            </w:pPr>
          </w:p>
          <w:p w:rsidR="00BD6F99" w:rsidRPr="00B77F53" w:rsidRDefault="00BD6F99" w:rsidP="00BD6F99">
            <w:pPr>
              <w:spacing w:line="240" w:lineRule="auto"/>
              <w:rPr>
                <w:rFonts w:ascii="Arial" w:hAnsi="Arial" w:cs="Arial"/>
                <w:sz w:val="20"/>
              </w:rPr>
            </w:pPr>
            <w:r w:rsidRPr="00B77F53">
              <w:rPr>
                <w:rFonts w:ascii="Arial" w:hAnsi="Arial" w:cs="Arial"/>
                <w:sz w:val="20"/>
              </w:rPr>
              <w:t>Type II diabetes mellitus: Hemoglobin A1c &lt; 7.5 OR fasting blood sugar &lt;130 mg/dL*</w:t>
            </w:r>
          </w:p>
          <w:p w:rsidR="00BD6F99" w:rsidRPr="00B77F53" w:rsidRDefault="00BD6F99" w:rsidP="00BD6F99">
            <w:pPr>
              <w:spacing w:line="240" w:lineRule="auto"/>
              <w:rPr>
                <w:rFonts w:ascii="Arial" w:hAnsi="Arial" w:cs="Arial"/>
                <w:sz w:val="20"/>
              </w:rPr>
            </w:pPr>
          </w:p>
          <w:p w:rsidR="00BD6F99" w:rsidRPr="00B77F53" w:rsidRDefault="00BD6F99" w:rsidP="00BD6F99">
            <w:pPr>
              <w:spacing w:line="240" w:lineRule="auto"/>
              <w:rPr>
                <w:rFonts w:ascii="Arial" w:hAnsi="Arial" w:cs="Arial"/>
                <w:sz w:val="20"/>
              </w:rPr>
            </w:pPr>
            <w:r w:rsidRPr="00B77F53">
              <w:rPr>
                <w:rFonts w:ascii="Arial" w:hAnsi="Arial" w:cs="Arial"/>
                <w:sz w:val="20"/>
              </w:rPr>
              <w:t>Hypertension: Blood pressure &lt;130/80mm Hg or patient-tailored goal per risk stratification^</w:t>
            </w:r>
          </w:p>
          <w:p w:rsidR="00BD6F99" w:rsidRPr="00B77F53"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r w:rsidRPr="00B77F53">
              <w:rPr>
                <w:rFonts w:ascii="Arial" w:hAnsi="Arial" w:cs="Arial"/>
                <w:sz w:val="20"/>
              </w:rPr>
              <w:t xml:space="preserve">Chronic obstructive pulmonary disease: ≤1/3 </w:t>
            </w:r>
            <w:r w:rsidRPr="00B77F53">
              <w:rPr>
                <w:rFonts w:ascii="Arial" w:hAnsi="Arial" w:cs="Arial"/>
                <w:color w:val="151B26"/>
                <w:sz w:val="20"/>
                <w:shd w:val="clear" w:color="auto" w:fill="FFFFFF"/>
              </w:rPr>
              <w:t xml:space="preserve">Anthonisen </w:t>
            </w:r>
            <w:r w:rsidRPr="00B77F53">
              <w:rPr>
                <w:rFonts w:ascii="Arial" w:hAnsi="Arial" w:cs="Arial"/>
                <w:sz w:val="20"/>
              </w:rPr>
              <w:t>criteria</w:t>
            </w: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i/>
                <w:sz w:val="20"/>
              </w:rPr>
            </w:pPr>
            <w:r>
              <w:rPr>
                <w:rFonts w:ascii="Arial" w:hAnsi="Arial" w:cs="Arial"/>
                <w:i/>
                <w:sz w:val="20"/>
              </w:rPr>
              <w:t>Secondary outcomes:</w:t>
            </w:r>
          </w:p>
          <w:p w:rsidR="00BD6F99" w:rsidRPr="00B77F53" w:rsidRDefault="00BD6F99" w:rsidP="00BD6F99">
            <w:pPr>
              <w:spacing w:line="240" w:lineRule="auto"/>
              <w:rPr>
                <w:rFonts w:ascii="Arial" w:hAnsi="Arial" w:cs="Arial"/>
                <w:sz w:val="20"/>
              </w:rPr>
            </w:pPr>
            <w:r w:rsidRPr="00B77F53">
              <w:rPr>
                <w:rFonts w:ascii="Arial" w:hAnsi="Arial" w:cs="Arial"/>
                <w:sz w:val="20"/>
              </w:rPr>
              <w:t>Tobacco use status: % of enrolled NCD patients who were using tobacco at enrollment who are non-users or who have reduced by &gt;50% their tobacco intake, at the completion of the study period</w:t>
            </w:r>
          </w:p>
          <w:p w:rsidR="00BD6F99" w:rsidRPr="00B77F53" w:rsidRDefault="00BD6F99" w:rsidP="00BD6F99">
            <w:pPr>
              <w:spacing w:line="240" w:lineRule="auto"/>
              <w:rPr>
                <w:rFonts w:ascii="Arial" w:hAnsi="Arial" w:cs="Arial"/>
                <w:sz w:val="20"/>
              </w:rPr>
            </w:pPr>
          </w:p>
          <w:p w:rsidR="00BD6F99" w:rsidRPr="00BD6F99" w:rsidRDefault="00BD6F99" w:rsidP="00BD6F99">
            <w:pPr>
              <w:spacing w:line="240" w:lineRule="auto"/>
              <w:rPr>
                <w:rFonts w:ascii="Arial" w:hAnsi="Arial" w:cs="Arial"/>
                <w:i/>
                <w:sz w:val="20"/>
              </w:rPr>
            </w:pPr>
            <w:r w:rsidRPr="00B77F53">
              <w:rPr>
                <w:rFonts w:ascii="Arial" w:hAnsi="Arial" w:cs="Arial"/>
                <w:sz w:val="20"/>
              </w:rPr>
              <w:t>Alcohol use status: % of enrolled NCD patients who were alcohol drinkers at enrollment who are non-drinkers or who have reduced by &gt;50% alcohol intake, at the completion of the study period</w:t>
            </w:r>
          </w:p>
        </w:tc>
        <w:tc>
          <w:tcPr>
            <w:tcW w:w="641" w:type="pct"/>
            <w:shd w:val="clear" w:color="auto" w:fill="FFFFFF"/>
          </w:tcPr>
          <w:p w:rsidR="00BD6F99" w:rsidRDefault="00BD6F99" w:rsidP="00BD6F99">
            <w:pPr>
              <w:spacing w:line="240" w:lineRule="auto"/>
              <w:rPr>
                <w:rFonts w:ascii="Arial" w:hAnsi="Arial" w:cs="Arial"/>
                <w:sz w:val="20"/>
              </w:rPr>
            </w:pPr>
            <w:r w:rsidRPr="00B77F53">
              <w:rPr>
                <w:rFonts w:ascii="Arial" w:hAnsi="Arial" w:cs="Arial"/>
                <w:sz w:val="20"/>
              </w:rPr>
              <w:t>14-1</w:t>
            </w:r>
            <w:r>
              <w:rPr>
                <w:rFonts w:ascii="Arial" w:hAnsi="Arial" w:cs="Arial"/>
                <w:sz w:val="20"/>
              </w:rPr>
              <w:t>6</w:t>
            </w:r>
            <w:r w:rsidRPr="00B77F53">
              <w:rPr>
                <w:rFonts w:ascii="Arial" w:hAnsi="Arial" w:cs="Arial"/>
                <w:sz w:val="20"/>
              </w:rPr>
              <w:t>; 24-26</w:t>
            </w: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p>
          <w:p w:rsidR="00BD6F99" w:rsidRDefault="00BD6F99" w:rsidP="00BD6F99">
            <w:pPr>
              <w:spacing w:line="240" w:lineRule="auto"/>
              <w:rPr>
                <w:rFonts w:ascii="Arial" w:hAnsi="Arial" w:cs="Arial"/>
                <w:sz w:val="20"/>
              </w:rPr>
            </w:pPr>
          </w:p>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Participant timeline</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13</w:t>
            </w:r>
          </w:p>
        </w:tc>
        <w:tc>
          <w:tcPr>
            <w:tcW w:w="3421" w:type="pct"/>
            <w:gridSpan w:val="2"/>
            <w:shd w:val="clear" w:color="auto" w:fill="FFFFFF"/>
            <w:tcMar>
              <w:top w:w="85" w:type="dxa"/>
              <w:bottom w:w="85" w:type="dxa"/>
            </w:tcMar>
          </w:tcPr>
          <w:p w:rsidR="00BD6F99" w:rsidRPr="00232AB1" w:rsidRDefault="00232AB1" w:rsidP="00BD6F99">
            <w:pPr>
              <w:spacing w:line="240" w:lineRule="auto"/>
              <w:rPr>
                <w:rFonts w:ascii="Arial" w:hAnsi="Arial" w:cs="Arial"/>
                <w:sz w:val="20"/>
                <w:highlight w:val="yellow"/>
              </w:rPr>
            </w:pPr>
            <w:r w:rsidRPr="00232AB1">
              <w:rPr>
                <w:rFonts w:ascii="Arial" w:hAnsi="Arial" w:cs="Arial"/>
                <w:sz w:val="20"/>
              </w:rPr>
              <w:t xml:space="preserve">Study participants will be initially enrolled during facility-based visits at Bayalpata Hospital and Charikot Primary Health Care Center prior to the completion of intervention roll-out, and are considered engaged in longitudinal care if they have at least one follow-up hospital visit after 12 months of their initial visit. Digital health records that link between the facility-based EHR and the CHWs’ mobile-phone applications will be utilized to share patient data across settings, when available. </w:t>
            </w:r>
            <w:r w:rsidRPr="00232AB1">
              <w:rPr>
                <w:rFonts w:ascii="Arial" w:hAnsi="Arial" w:cs="Arial"/>
                <w:sz w:val="20"/>
                <w:lang w:bidi="ne-NP"/>
              </w:rPr>
              <w:t xml:space="preserve">CHWs can identify potential patients in the community and refer them to the facility for diagnosis confirmation, following which they could be included in the study. </w:t>
            </w:r>
            <w:r w:rsidRPr="00232AB1">
              <w:rPr>
                <w:rFonts w:ascii="Arial" w:hAnsi="Arial" w:cs="Arial"/>
                <w:sz w:val="20"/>
              </w:rPr>
              <w:t>Patients’ receipt of care will not be contingent upon their enrollment in the study; all patients will continue to receive care per routine service delivery.</w:t>
            </w:r>
          </w:p>
        </w:tc>
        <w:tc>
          <w:tcPr>
            <w:tcW w:w="641" w:type="pct"/>
            <w:shd w:val="clear" w:color="auto" w:fill="FFFFFF"/>
          </w:tcPr>
          <w:p w:rsidR="00BD6F99" w:rsidRPr="00B77F53" w:rsidRDefault="00232AB1" w:rsidP="00BD6F99">
            <w:pPr>
              <w:spacing w:line="240" w:lineRule="auto"/>
              <w:rPr>
                <w:rFonts w:ascii="Arial" w:hAnsi="Arial" w:cs="Arial"/>
                <w:sz w:val="20"/>
              </w:rPr>
            </w:pPr>
            <w:r>
              <w:rPr>
                <w:rFonts w:ascii="Arial" w:hAnsi="Arial" w:cs="Arial"/>
                <w:sz w:val="20"/>
              </w:rPr>
              <w:t>13</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Sample size</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14</w:t>
            </w:r>
          </w:p>
        </w:tc>
        <w:tc>
          <w:tcPr>
            <w:tcW w:w="3421" w:type="pct"/>
            <w:gridSpan w:val="2"/>
            <w:shd w:val="clear" w:color="auto" w:fill="FFFFFF"/>
            <w:tcMar>
              <w:top w:w="85" w:type="dxa"/>
              <w:bottom w:w="85" w:type="dxa"/>
            </w:tcMar>
          </w:tcPr>
          <w:p w:rsidR="00BD6F99" w:rsidRPr="00BD6F99" w:rsidRDefault="00BD6F99" w:rsidP="00BD6F99">
            <w:pPr>
              <w:spacing w:line="240" w:lineRule="auto"/>
              <w:rPr>
                <w:rFonts w:ascii="Arial" w:hAnsi="Arial" w:cs="Arial"/>
                <w:sz w:val="20"/>
              </w:rPr>
            </w:pPr>
            <w:r w:rsidRPr="00BD6F99">
              <w:rPr>
                <w:rFonts w:ascii="Arial" w:hAnsi="Arial" w:cs="Arial"/>
                <w:sz w:val="20"/>
              </w:rPr>
              <w:t>1000</w:t>
            </w:r>
          </w:p>
          <w:p w:rsidR="00BD6F99" w:rsidRPr="00BD6F99" w:rsidRDefault="00BD6F99" w:rsidP="00BD6F99">
            <w:pPr>
              <w:spacing w:line="240" w:lineRule="auto"/>
              <w:rPr>
                <w:rFonts w:ascii="Arial" w:hAnsi="Arial" w:cs="Arial"/>
                <w:sz w:val="20"/>
              </w:rPr>
            </w:pPr>
          </w:p>
          <w:p w:rsidR="00BD6F99" w:rsidRPr="00BD6F99" w:rsidRDefault="00BD6F99" w:rsidP="00BD6F99">
            <w:pPr>
              <w:spacing w:line="240" w:lineRule="auto"/>
              <w:rPr>
                <w:rFonts w:ascii="Arial" w:hAnsi="Arial" w:cs="Arial"/>
                <w:sz w:val="20"/>
              </w:rPr>
            </w:pPr>
            <w:r w:rsidRPr="00BD6F99">
              <w:rPr>
                <w:rFonts w:ascii="Arial" w:eastAsia="Cambria" w:hAnsi="Arial" w:cs="Arial"/>
                <w:sz w:val="20"/>
              </w:rPr>
              <w:t>We calculate power based on a simplified design to compare paired proportions using a two-sided McNemar’s test with an 0.05 Type I error (alpha) level. The primary outcome is the proportion of patients who achieve their NCD control target after 12 months of being engaged in care. Based on previous analyses and assuming an attrition rate of 30%, we anticipate that a total of at least 1,000 adult patients across both sites will be available to analyze in the study.</w:t>
            </w:r>
          </w:p>
        </w:tc>
        <w:tc>
          <w:tcPr>
            <w:tcW w:w="641" w:type="pct"/>
            <w:shd w:val="clear" w:color="auto" w:fill="FFFFFF"/>
          </w:tcPr>
          <w:p w:rsidR="00BD6F99" w:rsidRPr="00B77F53" w:rsidRDefault="00BD6F99" w:rsidP="00BD6F99">
            <w:pPr>
              <w:spacing w:line="240" w:lineRule="auto"/>
              <w:rPr>
                <w:rFonts w:ascii="Arial" w:hAnsi="Arial" w:cs="Arial"/>
                <w:sz w:val="20"/>
              </w:rPr>
            </w:pPr>
            <w:r>
              <w:rPr>
                <w:rFonts w:ascii="Arial" w:hAnsi="Arial" w:cs="Arial"/>
                <w:sz w:val="20"/>
              </w:rPr>
              <w:t>16</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Recruitment</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15</w:t>
            </w:r>
          </w:p>
        </w:tc>
        <w:tc>
          <w:tcPr>
            <w:tcW w:w="3421" w:type="pct"/>
            <w:gridSpan w:val="2"/>
            <w:shd w:val="clear" w:color="auto" w:fill="FFFFFF"/>
            <w:tcMar>
              <w:top w:w="85" w:type="dxa"/>
              <w:bottom w:w="85" w:type="dxa"/>
            </w:tcMar>
          </w:tcPr>
          <w:p w:rsidR="00BD6F99" w:rsidRPr="00BD6F99" w:rsidRDefault="00BD6F99" w:rsidP="00BD6F99">
            <w:pPr>
              <w:spacing w:line="240" w:lineRule="auto"/>
              <w:rPr>
                <w:rFonts w:ascii="Arial" w:hAnsi="Arial" w:cs="Arial"/>
                <w:sz w:val="20"/>
                <w:highlight w:val="yellow"/>
              </w:rPr>
            </w:pPr>
            <w:r w:rsidRPr="00BD6F99">
              <w:rPr>
                <w:rFonts w:ascii="Arial" w:hAnsi="Arial" w:cs="Arial"/>
                <w:sz w:val="20"/>
              </w:rPr>
              <w:t xml:space="preserve">For primary quantitative outcomes, the study population will include adult patients (≥18 years of age) who qualify for a diagnosis of hypertension, type II diabetes, and/or COPD, according to WHO-PEN guidelines, and are engaged in longitudinal care by </w:t>
            </w:r>
            <w:r w:rsidRPr="00BD6F99">
              <w:rPr>
                <w:rFonts w:ascii="Arial" w:hAnsi="Arial" w:cs="Arial"/>
                <w:i/>
                <w:sz w:val="20"/>
              </w:rPr>
              <w:t>Nyaya Health Nepal’</w:t>
            </w:r>
            <w:r w:rsidRPr="00BD6F99">
              <w:rPr>
                <w:rFonts w:ascii="Arial" w:hAnsi="Arial" w:cs="Arial"/>
                <w:sz w:val="20"/>
              </w:rPr>
              <w:t>s team in Achham and Dolakha.</w:t>
            </w:r>
            <w:r w:rsidRPr="00BD6F99">
              <w:rPr>
                <w:rFonts w:ascii="Arial" w:hAnsi="Arial" w:cs="Arial"/>
                <w:iCs/>
                <w:sz w:val="20"/>
              </w:rPr>
              <w:t xml:space="preserve"> The study will limit enrollment to the catchment areas served by both the facility-level and CHW-level services deployed by </w:t>
            </w:r>
            <w:r w:rsidRPr="00BD6F99">
              <w:rPr>
                <w:rFonts w:ascii="Arial" w:hAnsi="Arial" w:cs="Arial"/>
                <w:i/>
                <w:iCs/>
                <w:sz w:val="20"/>
              </w:rPr>
              <w:t xml:space="preserve">Nyaya Health Nepal. </w:t>
            </w:r>
            <w:r w:rsidRPr="00BD6F99">
              <w:rPr>
                <w:rFonts w:ascii="Arial" w:hAnsi="Arial" w:cs="Arial"/>
                <w:sz w:val="20"/>
              </w:rPr>
              <w:t xml:space="preserve">Study participants will be initially enrolled during facility-based visits at Bayalpata Hospital and Charikot Primary Health Care Center prior to the completion of intervention roll-out, and are considered engaged in longitudinal care if they have at least one follow-up hospital visit after 12 months of their initial visit. Digital health records that link between the facility-based EHR and the CHWs’ mobile-phone applications will be utilized to share patient data across settings, when available. </w:t>
            </w:r>
            <w:r w:rsidRPr="00BD6F99">
              <w:rPr>
                <w:rFonts w:ascii="Arial" w:hAnsi="Arial" w:cs="Arial"/>
                <w:sz w:val="20"/>
                <w:lang w:bidi="ne-NP"/>
              </w:rPr>
              <w:t xml:space="preserve">CHWs can identify potential patients in the community and refer them to the facility for diagnosis confirmation, following which they could be included in the study. </w:t>
            </w:r>
            <w:r w:rsidRPr="00BD6F99">
              <w:rPr>
                <w:rFonts w:ascii="Arial" w:hAnsi="Arial" w:cs="Arial"/>
                <w:sz w:val="20"/>
              </w:rPr>
              <w:t>Patients’ receipt of care will not be contingent upon their enrollment in the study; all patients will continue to receive care per routine service delivery. This represents an exhaustive convenience sampling method as all eligible patients identified at Bayalpata Hospital and Charikot Primary Health Care Center may be enrolled in the study.</w:t>
            </w:r>
          </w:p>
        </w:tc>
        <w:tc>
          <w:tcPr>
            <w:tcW w:w="641" w:type="pct"/>
            <w:shd w:val="clear" w:color="auto" w:fill="FFFFFF"/>
          </w:tcPr>
          <w:p w:rsidR="00BD6F99" w:rsidRPr="00B77F53" w:rsidRDefault="00BD6F99" w:rsidP="00BD6F99">
            <w:pPr>
              <w:spacing w:line="240" w:lineRule="auto"/>
              <w:rPr>
                <w:rFonts w:ascii="Arial" w:hAnsi="Arial" w:cs="Arial"/>
                <w:sz w:val="20"/>
              </w:rPr>
            </w:pPr>
            <w:r>
              <w:rPr>
                <w:rFonts w:ascii="Arial" w:hAnsi="Arial" w:cs="Arial"/>
                <w:sz w:val="20"/>
              </w:rPr>
              <w:t>13</w:t>
            </w:r>
          </w:p>
        </w:tc>
      </w:tr>
      <w:tr w:rsidR="00BD6F99" w:rsidRPr="00B77F53" w:rsidTr="003B5F90">
        <w:tblPrEx>
          <w:shd w:val="clear" w:color="auto" w:fill="FFFFFF"/>
        </w:tblPrEx>
        <w:trPr>
          <w:cantSplit/>
          <w:trHeight w:val="259"/>
        </w:trPr>
        <w:tc>
          <w:tcPr>
            <w:tcW w:w="4359" w:type="pct"/>
            <w:gridSpan w:val="4"/>
            <w:shd w:val="clear" w:color="auto" w:fill="FFFFFF"/>
            <w:tcMar>
              <w:top w:w="85" w:type="dxa"/>
              <w:bottom w:w="85" w:type="dxa"/>
            </w:tcMar>
          </w:tcPr>
          <w:p w:rsidR="00BD6F99" w:rsidRPr="00742273" w:rsidRDefault="00BD6F99" w:rsidP="00BD6F99">
            <w:pPr>
              <w:spacing w:line="240" w:lineRule="auto"/>
              <w:rPr>
                <w:rFonts w:ascii="Arial" w:hAnsi="Arial" w:cs="Arial"/>
                <w:sz w:val="20"/>
                <w:highlight w:val="yellow"/>
              </w:rPr>
            </w:pPr>
            <w:r w:rsidRPr="00BD6F99">
              <w:rPr>
                <w:rFonts w:ascii="Arial" w:hAnsi="Arial" w:cs="Arial"/>
                <w:b/>
                <w:sz w:val="20"/>
              </w:rPr>
              <w:t>Methods: Assignment of interventions (for controlled trials)</w:t>
            </w:r>
          </w:p>
        </w:tc>
        <w:tc>
          <w:tcPr>
            <w:tcW w:w="641" w:type="pct"/>
            <w:shd w:val="clear" w:color="auto" w:fill="FFFFFF"/>
          </w:tcPr>
          <w:p w:rsidR="00BD6F99" w:rsidRPr="00B77F53" w:rsidRDefault="00BD6F99" w:rsidP="00BD6F99">
            <w:pPr>
              <w:spacing w:line="240" w:lineRule="auto"/>
              <w:rPr>
                <w:rFonts w:ascii="Arial" w:hAnsi="Arial" w:cs="Arial"/>
                <w:b/>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Allocation:</w:t>
            </w:r>
          </w:p>
        </w:tc>
        <w:tc>
          <w:tcPr>
            <w:tcW w:w="242" w:type="pct"/>
            <w:shd w:val="clear" w:color="auto" w:fill="FFFFFF"/>
          </w:tcPr>
          <w:p w:rsidR="00BD6F99" w:rsidRPr="00B77F53" w:rsidRDefault="00BD6F99" w:rsidP="00BD6F99">
            <w:pPr>
              <w:spacing w:line="240" w:lineRule="auto"/>
              <w:rPr>
                <w:rFonts w:ascii="Arial" w:hAnsi="Arial" w:cs="Arial"/>
                <w:sz w:val="20"/>
              </w:rPr>
            </w:pPr>
          </w:p>
        </w:tc>
        <w:tc>
          <w:tcPr>
            <w:tcW w:w="3421" w:type="pct"/>
            <w:gridSpan w:val="2"/>
            <w:shd w:val="clear" w:color="auto" w:fill="FFFFFF"/>
            <w:tcMar>
              <w:top w:w="85" w:type="dxa"/>
              <w:bottom w:w="85" w:type="dxa"/>
            </w:tcMar>
          </w:tcPr>
          <w:p w:rsidR="00BD6F99" w:rsidRPr="00742273" w:rsidRDefault="00BD6F99" w:rsidP="00BD6F99">
            <w:pPr>
              <w:spacing w:line="240" w:lineRule="auto"/>
              <w:rPr>
                <w:rFonts w:ascii="Arial" w:hAnsi="Arial" w:cs="Arial"/>
                <w:sz w:val="20"/>
                <w:highlight w:val="yellow"/>
              </w:rPr>
            </w:pP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tabs>
                <w:tab w:val="left" w:pos="180"/>
              </w:tabs>
              <w:spacing w:line="240" w:lineRule="auto"/>
              <w:ind w:left="270"/>
              <w:rPr>
                <w:rFonts w:ascii="Arial" w:hAnsi="Arial" w:cs="Arial"/>
                <w:sz w:val="20"/>
              </w:rPr>
            </w:pPr>
            <w:r w:rsidRPr="00B77F53">
              <w:rPr>
                <w:rFonts w:ascii="Arial" w:hAnsi="Arial" w:cs="Arial"/>
                <w:sz w:val="20"/>
              </w:rPr>
              <w:t>Sequence generation</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16a</w:t>
            </w:r>
          </w:p>
        </w:tc>
        <w:tc>
          <w:tcPr>
            <w:tcW w:w="3421" w:type="pct"/>
            <w:gridSpan w:val="2"/>
            <w:shd w:val="clear" w:color="auto" w:fill="FFFFFF"/>
            <w:tcMar>
              <w:top w:w="85" w:type="dxa"/>
              <w:bottom w:w="85" w:type="dxa"/>
            </w:tcMar>
          </w:tcPr>
          <w:p w:rsidR="00BD6F99" w:rsidRPr="004F36D5" w:rsidRDefault="00BD6F99" w:rsidP="00BD6F99">
            <w:pPr>
              <w:spacing w:line="240" w:lineRule="auto"/>
              <w:rPr>
                <w:rFonts w:ascii="Arial" w:hAnsi="Arial" w:cs="Arial"/>
                <w:sz w:val="20"/>
              </w:rPr>
            </w:pPr>
            <w:r w:rsidRPr="004F36D5">
              <w:rPr>
                <w:rFonts w:ascii="Arial" w:hAnsi="Arial" w:cs="Arial"/>
                <w:sz w:val="20"/>
              </w:rPr>
              <w:t>N/A</w:t>
            </w:r>
          </w:p>
          <w:p w:rsidR="00BD6F99" w:rsidRPr="004F36D5" w:rsidRDefault="00BD6F99" w:rsidP="00BD6F99">
            <w:pPr>
              <w:spacing w:line="240" w:lineRule="auto"/>
              <w:rPr>
                <w:rFonts w:ascii="Arial" w:hAnsi="Arial" w:cs="Arial"/>
                <w:sz w:val="20"/>
              </w:rPr>
            </w:pP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ind w:left="270"/>
              <w:rPr>
                <w:rFonts w:ascii="Arial" w:hAnsi="Arial" w:cs="Arial"/>
                <w:sz w:val="20"/>
              </w:rPr>
            </w:pPr>
            <w:r w:rsidRPr="00B77F53">
              <w:rPr>
                <w:rFonts w:ascii="Arial" w:hAnsi="Arial" w:cs="Arial"/>
                <w:sz w:val="20"/>
              </w:rPr>
              <w:t>Allocation concealment mechanism</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16b</w:t>
            </w:r>
          </w:p>
        </w:tc>
        <w:tc>
          <w:tcPr>
            <w:tcW w:w="3421" w:type="pct"/>
            <w:gridSpan w:val="2"/>
            <w:shd w:val="clear" w:color="auto" w:fill="FFFFFF"/>
            <w:tcMar>
              <w:top w:w="85" w:type="dxa"/>
              <w:bottom w:w="85" w:type="dxa"/>
            </w:tcMar>
          </w:tcPr>
          <w:p w:rsidR="00BD6F99" w:rsidRPr="004F36D5" w:rsidRDefault="00BD6F99" w:rsidP="00BD6F99">
            <w:pPr>
              <w:spacing w:line="240" w:lineRule="auto"/>
              <w:rPr>
                <w:rFonts w:ascii="Arial" w:hAnsi="Arial" w:cs="Arial"/>
                <w:sz w:val="20"/>
              </w:rPr>
            </w:pPr>
            <w:r w:rsidRPr="004F36D5">
              <w:rPr>
                <w:rFonts w:ascii="Arial" w:hAnsi="Arial" w:cs="Arial"/>
                <w:sz w:val="20"/>
              </w:rPr>
              <w:t>N/A</w:t>
            </w:r>
          </w:p>
          <w:p w:rsidR="00BD6F99" w:rsidRPr="004F36D5" w:rsidRDefault="00BD6F99" w:rsidP="00BD6F99">
            <w:pPr>
              <w:spacing w:line="240" w:lineRule="auto"/>
              <w:rPr>
                <w:rFonts w:ascii="Arial" w:hAnsi="Arial" w:cs="Arial"/>
                <w:sz w:val="20"/>
              </w:rPr>
            </w:pP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ind w:left="270"/>
              <w:rPr>
                <w:rFonts w:ascii="Arial" w:hAnsi="Arial" w:cs="Arial"/>
                <w:sz w:val="20"/>
              </w:rPr>
            </w:pPr>
            <w:r w:rsidRPr="00B77F53">
              <w:rPr>
                <w:rFonts w:ascii="Arial" w:hAnsi="Arial" w:cs="Arial"/>
                <w:sz w:val="20"/>
              </w:rPr>
              <w:t>Implementation</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16c</w:t>
            </w:r>
          </w:p>
        </w:tc>
        <w:tc>
          <w:tcPr>
            <w:tcW w:w="3421" w:type="pct"/>
            <w:gridSpan w:val="2"/>
            <w:shd w:val="clear" w:color="auto" w:fill="FFFFFF"/>
            <w:tcMar>
              <w:top w:w="85" w:type="dxa"/>
              <w:bottom w:w="85" w:type="dxa"/>
            </w:tcMar>
          </w:tcPr>
          <w:p w:rsidR="00BD6F99" w:rsidRPr="004F36D5" w:rsidRDefault="00BD6F99" w:rsidP="00BD6F99">
            <w:pPr>
              <w:spacing w:line="240" w:lineRule="auto"/>
              <w:rPr>
                <w:rFonts w:ascii="Arial" w:hAnsi="Arial" w:cs="Arial"/>
                <w:sz w:val="20"/>
              </w:rPr>
            </w:pPr>
            <w:r w:rsidRPr="004F36D5">
              <w:rPr>
                <w:rFonts w:ascii="Arial" w:hAnsi="Arial" w:cs="Arial"/>
                <w:sz w:val="20"/>
              </w:rPr>
              <w:t>N/A</w:t>
            </w:r>
          </w:p>
          <w:p w:rsidR="00BD6F99" w:rsidRPr="004F36D5" w:rsidRDefault="00BD6F99" w:rsidP="00BD6F99">
            <w:pPr>
              <w:spacing w:line="240" w:lineRule="auto"/>
              <w:rPr>
                <w:rFonts w:ascii="Arial" w:hAnsi="Arial" w:cs="Arial"/>
                <w:sz w:val="20"/>
              </w:rPr>
            </w:pP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Blinding (masking)</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17a</w:t>
            </w:r>
          </w:p>
        </w:tc>
        <w:tc>
          <w:tcPr>
            <w:tcW w:w="3421" w:type="pct"/>
            <w:gridSpan w:val="2"/>
            <w:shd w:val="clear" w:color="auto" w:fill="FFFFFF"/>
            <w:tcMar>
              <w:top w:w="85" w:type="dxa"/>
              <w:bottom w:w="85" w:type="dxa"/>
            </w:tcMar>
          </w:tcPr>
          <w:p w:rsidR="00BD6F99" w:rsidRPr="004F36D5" w:rsidRDefault="00BD6F99" w:rsidP="00BD6F99">
            <w:pPr>
              <w:spacing w:line="240" w:lineRule="auto"/>
              <w:rPr>
                <w:rFonts w:ascii="Arial" w:hAnsi="Arial" w:cs="Arial"/>
                <w:sz w:val="20"/>
              </w:rPr>
            </w:pPr>
            <w:r w:rsidRPr="004F36D5">
              <w:rPr>
                <w:rFonts w:ascii="Arial" w:hAnsi="Arial" w:cs="Arial"/>
                <w:sz w:val="20"/>
              </w:rPr>
              <w:t>N/A</w:t>
            </w:r>
          </w:p>
          <w:p w:rsidR="00BD6F99" w:rsidRPr="004F36D5" w:rsidRDefault="00BD6F99" w:rsidP="00BD6F99">
            <w:pPr>
              <w:spacing w:line="240" w:lineRule="auto"/>
              <w:rPr>
                <w:rFonts w:ascii="Arial" w:hAnsi="Arial" w:cs="Arial"/>
                <w:sz w:val="20"/>
              </w:rPr>
            </w:pP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17b</w:t>
            </w:r>
          </w:p>
        </w:tc>
        <w:tc>
          <w:tcPr>
            <w:tcW w:w="3421" w:type="pct"/>
            <w:gridSpan w:val="2"/>
            <w:shd w:val="clear" w:color="auto" w:fill="FFFFFF"/>
          </w:tcPr>
          <w:p w:rsidR="00BD6F99" w:rsidRPr="004F36D5" w:rsidRDefault="00BD6F99" w:rsidP="00232AB1">
            <w:pPr>
              <w:tabs>
                <w:tab w:val="left" w:pos="940"/>
              </w:tabs>
              <w:spacing w:line="240" w:lineRule="auto"/>
              <w:rPr>
                <w:rFonts w:ascii="Arial" w:hAnsi="Arial" w:cs="Arial"/>
                <w:sz w:val="20"/>
              </w:rPr>
            </w:pPr>
            <w:r w:rsidRPr="004F36D5">
              <w:rPr>
                <w:rFonts w:ascii="Arial" w:hAnsi="Arial" w:cs="Arial"/>
                <w:sz w:val="20"/>
              </w:rPr>
              <w:t>N/A</w:t>
            </w:r>
            <w:r w:rsidR="00232AB1">
              <w:rPr>
                <w:rFonts w:ascii="Arial" w:hAnsi="Arial" w:cs="Arial"/>
                <w:sz w:val="20"/>
              </w:rPr>
              <w:tab/>
            </w: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4359" w:type="pct"/>
            <w:gridSpan w:val="4"/>
            <w:shd w:val="clear" w:color="auto" w:fill="FFFFFF"/>
            <w:tcMar>
              <w:top w:w="85" w:type="dxa"/>
              <w:bottom w:w="85" w:type="dxa"/>
            </w:tcMar>
          </w:tcPr>
          <w:p w:rsidR="00BD6F99" w:rsidRPr="00232AB1" w:rsidRDefault="00BD6F99" w:rsidP="00BD6F99">
            <w:pPr>
              <w:spacing w:line="240" w:lineRule="auto"/>
              <w:rPr>
                <w:rFonts w:ascii="Arial" w:hAnsi="Arial" w:cs="Arial"/>
                <w:sz w:val="20"/>
              </w:rPr>
            </w:pPr>
            <w:r w:rsidRPr="00232AB1">
              <w:rPr>
                <w:rFonts w:ascii="Arial" w:hAnsi="Arial" w:cs="Arial"/>
                <w:b/>
                <w:sz w:val="20"/>
              </w:rPr>
              <w:t>Methods: Data collection, management, and analysis</w:t>
            </w:r>
          </w:p>
        </w:tc>
        <w:tc>
          <w:tcPr>
            <w:tcW w:w="641" w:type="pct"/>
            <w:shd w:val="clear" w:color="auto" w:fill="FFFFFF"/>
          </w:tcPr>
          <w:p w:rsidR="00BD6F99" w:rsidRPr="00B77F53" w:rsidRDefault="00BD6F99" w:rsidP="00BD6F99">
            <w:pPr>
              <w:spacing w:line="240" w:lineRule="auto"/>
              <w:rPr>
                <w:rFonts w:ascii="Arial" w:hAnsi="Arial" w:cs="Arial"/>
                <w:b/>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Data collection methods</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18a</w:t>
            </w:r>
          </w:p>
        </w:tc>
        <w:tc>
          <w:tcPr>
            <w:tcW w:w="3421" w:type="pct"/>
            <w:gridSpan w:val="2"/>
            <w:shd w:val="clear" w:color="auto" w:fill="FFFFFF"/>
          </w:tcPr>
          <w:p w:rsidR="00232AB1" w:rsidRDefault="00B73943" w:rsidP="00B73943">
            <w:pPr>
              <w:pStyle w:val="BodyTextIndent"/>
              <w:ind w:left="0" w:right="-198"/>
              <w:rPr>
                <w:rFonts w:ascii="Arial" w:hAnsi="Arial" w:cs="Arial"/>
                <w:sz w:val="20"/>
              </w:rPr>
            </w:pPr>
            <w:r w:rsidRPr="00B73943">
              <w:rPr>
                <w:rFonts w:ascii="Arial" w:hAnsi="Arial" w:cs="Arial"/>
                <w:color w:val="000000" w:themeColor="text1"/>
                <w:sz w:val="20"/>
              </w:rPr>
              <w:t xml:space="preserve">Quantitative data for patient outcomes will </w:t>
            </w:r>
            <w:r w:rsidRPr="00B73943">
              <w:rPr>
                <w:rFonts w:ascii="Arial" w:hAnsi="Arial" w:cs="Arial"/>
                <w:sz w:val="20"/>
              </w:rPr>
              <w:t xml:space="preserve">be extracted from the facility-based EHR and the CHW’s mobile phone application (Supplemental File 1), and will be used to assess Specific Aims 1 and 2. </w:t>
            </w:r>
            <w:r w:rsidRPr="00B73943">
              <w:rPr>
                <w:rFonts w:ascii="Arial" w:hAnsi="Arial" w:cs="Arial"/>
                <w:color w:val="000000" w:themeColor="text1"/>
                <w:sz w:val="20"/>
              </w:rPr>
              <w:t xml:space="preserve">(Table 1) </w:t>
            </w:r>
            <w:r w:rsidRPr="00B73943">
              <w:rPr>
                <w:rFonts w:ascii="Arial" w:hAnsi="Arial" w:cs="Arial"/>
                <w:sz w:val="20"/>
              </w:rPr>
              <w:t>All implementation-related data for evaluating the performance of MLPs and CHWs (Table 1) will be collected by the responsible MLP and CHW supervisors in digitized checklists within the EHR and mobile phone application</w:t>
            </w:r>
            <w:r w:rsidR="00232AB1">
              <w:rPr>
                <w:rFonts w:ascii="Arial" w:hAnsi="Arial" w:cs="Arial"/>
                <w:sz w:val="20"/>
              </w:rPr>
              <w:t>…</w:t>
            </w:r>
          </w:p>
          <w:p w:rsidR="00B73943" w:rsidRDefault="00B73943" w:rsidP="00B73943">
            <w:pPr>
              <w:pStyle w:val="BodyTextIndent"/>
              <w:ind w:left="0" w:right="-198"/>
              <w:rPr>
                <w:rFonts w:ascii="Arial" w:eastAsia="Cambria" w:hAnsi="Arial" w:cs="Arial"/>
                <w:color w:val="000000" w:themeColor="text1"/>
                <w:sz w:val="20"/>
              </w:rPr>
            </w:pPr>
          </w:p>
          <w:p w:rsidR="00B73943" w:rsidRPr="00B73943" w:rsidRDefault="00B73943" w:rsidP="00B73943">
            <w:pPr>
              <w:pStyle w:val="BodyTextIndent"/>
              <w:ind w:left="0" w:right="-198"/>
              <w:rPr>
                <w:rFonts w:ascii="Arial" w:eastAsia="Cambria" w:hAnsi="Arial" w:cs="Arial"/>
                <w:color w:val="000000" w:themeColor="text1"/>
                <w:sz w:val="20"/>
              </w:rPr>
            </w:pPr>
            <w:r w:rsidRPr="00B73943">
              <w:rPr>
                <w:rFonts w:ascii="Arial" w:eastAsia="Cambria" w:hAnsi="Arial" w:cs="Arial"/>
                <w:color w:val="000000" w:themeColor="text1"/>
                <w:sz w:val="20"/>
              </w:rPr>
              <w:t>Costing data for the intervention will be collected utilizing a “top-down” method, as described by the Joint Learning Network</w:t>
            </w:r>
            <w:r w:rsidRPr="00B73943">
              <w:rPr>
                <w:rFonts w:ascii="Arial" w:eastAsia="Cambria" w:hAnsi="Arial" w:cs="Arial"/>
                <w:color w:val="000000" w:themeColor="text1"/>
                <w:sz w:val="20"/>
              </w:rPr>
              <w:fldChar w:fldCharType="begin"/>
            </w:r>
            <w:r w:rsidRPr="00B73943">
              <w:rPr>
                <w:rFonts w:ascii="Arial" w:eastAsia="Cambria" w:hAnsi="Arial" w:cs="Arial"/>
                <w:color w:val="000000" w:themeColor="text1"/>
                <w:sz w:val="20"/>
              </w:rPr>
              <w:instrText xml:space="preserve"> ADDIN EN.CITE &lt;EndNote&gt;&lt;Cite&gt;&lt;Year&gt;2014&lt;/Year&gt;&lt;RecNum&gt;8834&lt;/RecNum&gt;&lt;DisplayText&gt;[83]&lt;/DisplayText&gt;&lt;record&gt;&lt;rec-number&gt;8834&lt;/rec-number&gt;&lt;foreign-keys&gt;&lt;key app="EN" db-id="pvtpspd51dt2s4et5rrpwww2025p0fxesedx" timestamp="1549672832"&gt;8834&lt;/key&gt;&lt;/foreign-keys&gt;&lt;ref-type name="Report"&gt;27&lt;/ref-type&gt;&lt;contributors&gt;&lt;authors&gt;&lt;author&gt;&lt;style face="normal" font="default" size="100%"&gt;Özalt&lt;/style&gt;&lt;style face="normal" font="default" charset="238" size="100%"&gt;ın, A&lt;/style&gt;&lt;/author&gt;&lt;author&gt;&lt;style face="normal" font="default" charset="238" size="100%"&gt;Cashin&lt;/style&gt;&lt;style face="normal" font="default" size="100%"&gt;, C&lt;/style&gt;&lt;/author&gt;&lt;/authors&gt;&lt;secondary-authors&gt;&lt;author&gt;&lt;style face="normal" font="default" size="100%"&gt;Özalt&lt;/style&gt;&lt;style face="normal" font="default" charset="238" size="100%"&gt;ın, A&lt;/style&gt;&lt;/author&gt;&lt;author&gt;&lt;style face="normal" font="default" charset="238" size="100%"&gt;Cashin&lt;/style&gt;&lt;style face="normal" font="default" size="100%"&gt;, C&lt;/style&gt;&lt;/author&gt;&lt;/secondary-authors&gt;&lt;tertiary-authors&gt;&lt;author&gt;Joint Learning Network for Universal Health Coverage,&lt;/author&gt;&lt;/tertiary-authors&gt;&lt;/contributors&gt;&lt;titles&gt;&lt;title&gt;Costing of Health Services for Provider Payment: A Practical Manual Based on Country Costing Challenges, Trade-offs, and Solutions&lt;/title&gt;&lt;/titles&gt;&lt;dates&gt;&lt;year&gt;2014&lt;/year&gt;&lt;/dates&gt;&lt;pub-location&gt;Washington, DC&lt;/pub-location&gt;&lt;publisher&gt;Joint Learning Network for Universal Health Coverage,&lt;/publisher&gt;&lt;urls&gt;&lt;/urls&gt;&lt;/record&gt;&lt;/Cite&gt;&lt;/EndNote&gt;</w:instrText>
            </w:r>
            <w:r w:rsidRPr="00B73943">
              <w:rPr>
                <w:rFonts w:ascii="Arial" w:eastAsia="Cambria" w:hAnsi="Arial" w:cs="Arial"/>
                <w:color w:val="000000" w:themeColor="text1"/>
                <w:sz w:val="20"/>
              </w:rPr>
              <w:fldChar w:fldCharType="separate"/>
            </w:r>
            <w:r w:rsidRPr="00B73943">
              <w:rPr>
                <w:rFonts w:ascii="Arial" w:eastAsia="Cambria" w:hAnsi="Arial" w:cs="Arial"/>
                <w:noProof/>
                <w:color w:val="000000" w:themeColor="text1"/>
                <w:sz w:val="20"/>
              </w:rPr>
              <w:t>[83]</w:t>
            </w:r>
            <w:r w:rsidRPr="00B73943">
              <w:rPr>
                <w:rFonts w:ascii="Arial" w:eastAsia="Cambria" w:hAnsi="Arial" w:cs="Arial"/>
                <w:color w:val="000000" w:themeColor="text1"/>
                <w:sz w:val="20"/>
              </w:rPr>
              <w:fldChar w:fldCharType="end"/>
            </w:r>
            <w:r w:rsidRPr="00B73943">
              <w:rPr>
                <w:rFonts w:ascii="Arial" w:eastAsia="Cambria" w:hAnsi="Arial" w:cs="Arial"/>
                <w:color w:val="000000" w:themeColor="text1"/>
                <w:sz w:val="20"/>
              </w:rPr>
              <w:t>. This method will document direct and indirect costs associated with the NCD care delivery intervention described here and related administrative functions (including planning and administration; training; supervision and monitoring and evaluation; data management; and continuous surveillance) will be disaggregated. For the purposes of this pragmatic study, this methodology will be appropriate to estimate the additional marginal costs of the intervention (rather than cost-savings or secondary cost implications) as compared to general standard of care</w:t>
            </w:r>
            <w:r>
              <w:rPr>
                <w:rFonts w:ascii="Arial" w:eastAsia="Cambria" w:hAnsi="Arial" w:cs="Arial"/>
                <w:color w:val="000000" w:themeColor="text1"/>
                <w:sz w:val="20"/>
              </w:rPr>
              <w:t>…</w:t>
            </w:r>
            <w:r w:rsidRPr="00B73943">
              <w:rPr>
                <w:rFonts w:ascii="Arial" w:eastAsia="Cambria" w:hAnsi="Arial" w:cs="Arial"/>
                <w:color w:val="000000" w:themeColor="text1"/>
                <w:sz w:val="20"/>
              </w:rPr>
              <w:t xml:space="preserve"> </w:t>
            </w:r>
          </w:p>
          <w:p w:rsidR="00B73943" w:rsidRPr="00B73943" w:rsidRDefault="00B73943" w:rsidP="00B73943">
            <w:pPr>
              <w:spacing w:line="240" w:lineRule="auto"/>
              <w:rPr>
                <w:rFonts w:ascii="Arial" w:hAnsi="Arial" w:cs="Arial"/>
                <w:sz w:val="20"/>
              </w:rPr>
            </w:pPr>
          </w:p>
          <w:p w:rsidR="00B73943" w:rsidRPr="00B73943" w:rsidRDefault="00B73943" w:rsidP="00B73943">
            <w:pPr>
              <w:spacing w:line="240" w:lineRule="auto"/>
              <w:rPr>
                <w:rFonts w:ascii="Arial" w:hAnsi="Arial" w:cs="Arial"/>
                <w:sz w:val="20"/>
              </w:rPr>
            </w:pPr>
            <w:r w:rsidRPr="00B73943">
              <w:rPr>
                <w:rFonts w:ascii="Arial" w:hAnsi="Arial" w:cs="Arial"/>
                <w:sz w:val="20"/>
              </w:rPr>
              <w:t xml:space="preserve">Qualitative data will be used for Specific Aim 2. (Table 2) Staff members, patients, community leaders, and government officials will be approached for KIIs and FGDs. Purposive sampling will be used, aiming to maximize heterogeneity across sex, socioeconomic position, healthcare issues, geographic location, age, caste-class, and other attributes. </w:t>
            </w:r>
          </w:p>
          <w:p w:rsidR="00B73943" w:rsidRDefault="00B73943" w:rsidP="00B73943">
            <w:pPr>
              <w:spacing w:line="240" w:lineRule="auto"/>
              <w:rPr>
                <w:rFonts w:ascii="Arial" w:eastAsia="Cambria" w:hAnsi="Arial" w:cs="Arial"/>
                <w:bCs/>
                <w:sz w:val="20"/>
              </w:rPr>
            </w:pPr>
          </w:p>
          <w:p w:rsidR="00B73943" w:rsidRPr="00B73943" w:rsidRDefault="00B73943" w:rsidP="00B73943">
            <w:pPr>
              <w:spacing w:line="240" w:lineRule="auto"/>
              <w:rPr>
                <w:rFonts w:ascii="Arial" w:hAnsi="Arial" w:cs="Arial"/>
                <w:sz w:val="20"/>
              </w:rPr>
            </w:pPr>
            <w:r w:rsidRPr="00B73943">
              <w:rPr>
                <w:rFonts w:ascii="Arial" w:eastAsia="Cambria" w:hAnsi="Arial" w:cs="Arial"/>
                <w:bCs/>
                <w:sz w:val="20"/>
              </w:rPr>
              <w:t xml:space="preserve">KII and FGD guides will be developed in advance, and will vary across the study period, exploring specific topics of concern. </w:t>
            </w:r>
            <w:r w:rsidRPr="00B73943">
              <w:rPr>
                <w:rFonts w:ascii="Arial" w:hAnsi="Arial" w:cs="Arial"/>
                <w:sz w:val="20"/>
              </w:rPr>
              <w:t>A locally validated, seven-domain framework of healthcare delivery analysis will be used to inform data collection.</w:t>
            </w:r>
            <w:r w:rsidRPr="00B73943">
              <w:rPr>
                <w:rFonts w:ascii="Arial" w:hAnsi="Arial" w:cs="Arial"/>
                <w:sz w:val="20"/>
              </w:rPr>
              <w:fldChar w:fldCharType="begin">
                <w:fldData xml:space="preserve">PEVuZE5vdGU+PENpdGU+PEF1dGhvcj5TY2h3YXJ6PC9BdXRob3I+PFllYXI+MjAxMTwvWWVhcj48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</w:fldData>
              </w:fldChar>
            </w:r>
            <w:r w:rsidRPr="00B73943">
              <w:rPr>
                <w:rFonts w:ascii="Arial" w:hAnsi="Arial" w:cs="Arial"/>
                <w:sz w:val="20"/>
              </w:rPr>
              <w:instrText xml:space="preserve"> ADDIN EN.CITE </w:instrText>
            </w:r>
            <w:r w:rsidRPr="00B73943">
              <w:rPr>
                <w:rFonts w:ascii="Arial" w:hAnsi="Arial" w:cs="Arial"/>
                <w:sz w:val="20"/>
              </w:rPr>
              <w:fldChar w:fldCharType="begin">
                <w:fldData xml:space="preserve">PEVuZE5vdGU+PENpdGU+PEF1dGhvcj5TY2h3YXJ6PC9BdXRob3I+PFllYXI+MjAxMTwvWWVhcj48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</w:fldData>
              </w:fldChar>
            </w:r>
            <w:r w:rsidRPr="00B73943">
              <w:rPr>
                <w:rFonts w:ascii="Arial" w:hAnsi="Arial" w:cs="Arial"/>
                <w:sz w:val="20"/>
              </w:rPr>
              <w:instrText xml:space="preserve"> ADDIN EN.CITE.DATA </w:instrText>
            </w:r>
            <w:r w:rsidRPr="00B73943">
              <w:rPr>
                <w:rFonts w:ascii="Arial" w:hAnsi="Arial" w:cs="Arial"/>
                <w:sz w:val="20"/>
              </w:rPr>
            </w:r>
            <w:r w:rsidRPr="00B73943">
              <w:rPr>
                <w:rFonts w:ascii="Arial" w:hAnsi="Arial" w:cs="Arial"/>
                <w:sz w:val="20"/>
              </w:rPr>
              <w:fldChar w:fldCharType="end"/>
            </w:r>
            <w:r w:rsidRPr="00B73943">
              <w:rPr>
                <w:rFonts w:ascii="Arial" w:hAnsi="Arial" w:cs="Arial"/>
                <w:sz w:val="20"/>
              </w:rPr>
            </w:r>
            <w:r w:rsidRPr="00B73943">
              <w:rPr>
                <w:rFonts w:ascii="Arial" w:hAnsi="Arial" w:cs="Arial"/>
                <w:sz w:val="20"/>
              </w:rPr>
              <w:fldChar w:fldCharType="separate"/>
            </w:r>
            <w:r w:rsidRPr="00B73943">
              <w:rPr>
                <w:rFonts w:ascii="Arial" w:hAnsi="Arial" w:cs="Arial"/>
                <w:noProof/>
                <w:sz w:val="20"/>
              </w:rPr>
              <w:t>[84]</w:t>
            </w:r>
            <w:r w:rsidRPr="00B73943">
              <w:rPr>
                <w:rFonts w:ascii="Arial" w:hAnsi="Arial" w:cs="Arial"/>
                <w:sz w:val="20"/>
              </w:rPr>
              <w:fldChar w:fldCharType="end"/>
            </w:r>
            <w:r w:rsidRPr="00B73943">
              <w:rPr>
                <w:rFonts w:ascii="Arial" w:hAnsi="Arial" w:cs="Arial"/>
                <w:sz w:val="20"/>
              </w:rPr>
              <w:t xml:space="preserve"> These seven domains include health service operations, supply chains, equipment, personnel, outreach, societal factors, and structural factors. Qualitative data collection will focus on these areas to assess the implementation of the intervention.</w:t>
            </w:r>
          </w:p>
          <w:p w:rsidR="00B73943" w:rsidRDefault="00B73943" w:rsidP="00B73943">
            <w:pPr>
              <w:spacing w:line="240" w:lineRule="auto"/>
              <w:rPr>
                <w:rFonts w:ascii="Arial" w:hAnsi="Arial" w:cs="Arial"/>
                <w:sz w:val="20"/>
              </w:rPr>
            </w:pPr>
          </w:p>
          <w:p w:rsidR="00BD6F99" w:rsidRDefault="00B73943" w:rsidP="00B73943">
            <w:pPr>
              <w:spacing w:line="240" w:lineRule="auto"/>
              <w:rPr>
                <w:rFonts w:ascii="Arial" w:eastAsia="Cambria" w:hAnsi="Arial" w:cs="Arial"/>
                <w:bCs/>
                <w:sz w:val="20"/>
              </w:rPr>
            </w:pPr>
            <w:r w:rsidRPr="00B73943">
              <w:rPr>
                <w:rFonts w:ascii="Arial" w:hAnsi="Arial" w:cs="Arial"/>
                <w:sz w:val="20"/>
              </w:rPr>
              <w:t xml:space="preserve">FGDs and KIIs will occur prior to the initiation of the intervention, and in intervals of six months throughout the study period, to assess on-going implementation status. </w:t>
            </w:r>
            <w:r w:rsidRPr="00B73943">
              <w:rPr>
                <w:rFonts w:ascii="Arial" w:eastAsia="Cambria" w:hAnsi="Arial" w:cs="Arial"/>
                <w:bCs/>
                <w:sz w:val="20"/>
              </w:rPr>
              <w:t xml:space="preserve">All sessions will be conducted in Nepali. </w:t>
            </w:r>
          </w:p>
          <w:p w:rsidR="00D810E2" w:rsidRDefault="00D810E2" w:rsidP="00B73943">
            <w:pPr>
              <w:spacing w:line="240" w:lineRule="auto"/>
              <w:rPr>
                <w:rFonts w:ascii="Arial" w:eastAsia="Cambria" w:hAnsi="Arial" w:cs="Arial"/>
                <w:bCs/>
                <w:sz w:val="20"/>
              </w:rPr>
            </w:pPr>
          </w:p>
          <w:p w:rsidR="00D810E2" w:rsidRPr="00F15003" w:rsidRDefault="00D810E2" w:rsidP="00B73943">
            <w:pPr>
              <w:spacing w:line="240" w:lineRule="auto"/>
              <w:rPr>
                <w:rFonts w:ascii="Arial" w:hAnsi="Arial" w:cs="Arial"/>
                <w:sz w:val="20"/>
              </w:rPr>
            </w:pPr>
            <w:r>
              <w:rPr>
                <w:rFonts w:ascii="Arial" w:eastAsia="Cambria" w:hAnsi="Arial" w:cs="Arial"/>
                <w:bCs/>
                <w:sz w:val="20"/>
              </w:rPr>
              <w:t>[See Supplemental File 4 for preliminary data collection tools and qualitative instruments]</w:t>
            </w:r>
          </w:p>
        </w:tc>
        <w:tc>
          <w:tcPr>
            <w:tcW w:w="641" w:type="pct"/>
            <w:shd w:val="clear" w:color="auto" w:fill="FFFFFF"/>
          </w:tcPr>
          <w:p w:rsidR="00BD6F99" w:rsidRPr="00B77F53" w:rsidRDefault="00B73943" w:rsidP="00BD6F99">
            <w:pPr>
              <w:spacing w:line="240" w:lineRule="auto"/>
              <w:rPr>
                <w:rFonts w:ascii="Arial" w:hAnsi="Arial" w:cs="Arial"/>
                <w:sz w:val="20"/>
              </w:rPr>
            </w:pPr>
            <w:r>
              <w:rPr>
                <w:rFonts w:ascii="Arial" w:hAnsi="Arial" w:cs="Arial"/>
                <w:sz w:val="20"/>
              </w:rPr>
              <w:t>17-18</w:t>
            </w:r>
            <w:r w:rsidR="00D810E2">
              <w:rPr>
                <w:rFonts w:ascii="Arial" w:hAnsi="Arial" w:cs="Arial"/>
                <w:sz w:val="20"/>
              </w:rPr>
              <w:t>, Supp File 4</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18b</w:t>
            </w:r>
          </w:p>
        </w:tc>
        <w:tc>
          <w:tcPr>
            <w:tcW w:w="3421" w:type="pct"/>
            <w:gridSpan w:val="2"/>
            <w:shd w:val="clear" w:color="auto" w:fill="FFFFFF"/>
          </w:tcPr>
          <w:p w:rsidR="00BD6F99" w:rsidRPr="00742273" w:rsidRDefault="00F15003" w:rsidP="00BD6F99">
            <w:pPr>
              <w:spacing w:line="240" w:lineRule="auto"/>
              <w:rPr>
                <w:rFonts w:ascii="Arial" w:hAnsi="Arial" w:cs="Arial"/>
                <w:sz w:val="20"/>
                <w:highlight w:val="yellow"/>
              </w:rPr>
            </w:pPr>
            <w:r w:rsidRPr="00BD6F99">
              <w:rPr>
                <w:rFonts w:ascii="Arial" w:hAnsi="Arial" w:cs="Arial"/>
                <w:iCs/>
                <w:sz w:val="20"/>
              </w:rPr>
              <w:t xml:space="preserve">The study will limit enrollment to the catchment areas served by both the facility-level and CHW-level services deployed by </w:t>
            </w:r>
            <w:r w:rsidRPr="00BD6F99">
              <w:rPr>
                <w:rFonts w:ascii="Arial" w:hAnsi="Arial" w:cs="Arial"/>
                <w:i/>
                <w:iCs/>
                <w:sz w:val="20"/>
              </w:rPr>
              <w:t xml:space="preserve">Nyaya Health Nepal. </w:t>
            </w:r>
            <w:r w:rsidRPr="00BD6F99">
              <w:rPr>
                <w:rFonts w:ascii="Arial" w:hAnsi="Arial" w:cs="Arial"/>
                <w:sz w:val="20"/>
              </w:rPr>
              <w:t xml:space="preserve">Study participants will be initially enrolled during facility-based visits at Bayalpata Hospital and Charikot Primary Health Care Center prior to the completion of intervention roll-out, and are considered engaged in longitudinal care if they have at least one follow-up hospital visit after 12 months of their initial visit. Digital health records that link between the facility-based EHR and the CHWs’ mobile-phone applications will be utilized to share patient data across settings, when available. </w:t>
            </w:r>
            <w:r w:rsidRPr="00BD6F99">
              <w:rPr>
                <w:rFonts w:ascii="Arial" w:hAnsi="Arial" w:cs="Arial"/>
                <w:sz w:val="20"/>
                <w:lang w:bidi="ne-NP"/>
              </w:rPr>
              <w:t xml:space="preserve">CHWs can identify potential patients in the community and refer them to the facility for diagnosis confirmation, following which they could be included in the study. </w:t>
            </w:r>
            <w:r w:rsidRPr="00BD6F99">
              <w:rPr>
                <w:rFonts w:ascii="Arial" w:hAnsi="Arial" w:cs="Arial"/>
                <w:sz w:val="20"/>
              </w:rPr>
              <w:t>Patients’ receipt of care will not be contingent upon their enrollment in the study; all patients will continue to receive care per routine service delivery.</w:t>
            </w:r>
          </w:p>
        </w:tc>
        <w:tc>
          <w:tcPr>
            <w:tcW w:w="641" w:type="pct"/>
            <w:shd w:val="clear" w:color="auto" w:fill="FFFFFF"/>
          </w:tcPr>
          <w:p w:rsidR="00BD6F99" w:rsidRPr="00B77F53" w:rsidRDefault="00F15003" w:rsidP="00BD6F99">
            <w:pPr>
              <w:spacing w:line="240" w:lineRule="auto"/>
              <w:rPr>
                <w:rFonts w:ascii="Arial" w:hAnsi="Arial" w:cs="Arial"/>
                <w:sz w:val="20"/>
              </w:rPr>
            </w:pPr>
            <w:r>
              <w:rPr>
                <w:rFonts w:ascii="Arial" w:hAnsi="Arial" w:cs="Arial"/>
                <w:sz w:val="20"/>
              </w:rPr>
              <w:t>13</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Data management</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19</w:t>
            </w:r>
          </w:p>
        </w:tc>
        <w:tc>
          <w:tcPr>
            <w:tcW w:w="3421" w:type="pct"/>
            <w:gridSpan w:val="2"/>
            <w:shd w:val="clear" w:color="auto" w:fill="FFFFFF"/>
            <w:tcMar>
              <w:top w:w="85" w:type="dxa"/>
              <w:bottom w:w="85" w:type="dxa"/>
            </w:tcMar>
          </w:tcPr>
          <w:p w:rsidR="00232AB1" w:rsidRPr="00232AB1" w:rsidRDefault="00232AB1" w:rsidP="00232AB1">
            <w:pPr>
              <w:pStyle w:val="BodyTextIndent"/>
              <w:ind w:left="0" w:right="-198"/>
              <w:rPr>
                <w:rFonts w:ascii="Arial" w:hAnsi="Arial" w:cs="Arial"/>
                <w:sz w:val="20"/>
              </w:rPr>
            </w:pPr>
            <w:r w:rsidRPr="00232AB1">
              <w:rPr>
                <w:rFonts w:ascii="Arial" w:hAnsi="Arial" w:cs="Arial"/>
                <w:color w:val="000000" w:themeColor="text1"/>
                <w:sz w:val="20"/>
              </w:rPr>
              <w:t xml:space="preserve">Quantitative data for patient outcomes will </w:t>
            </w:r>
            <w:r w:rsidRPr="00232AB1">
              <w:rPr>
                <w:rFonts w:ascii="Arial" w:hAnsi="Arial" w:cs="Arial"/>
                <w:sz w:val="20"/>
              </w:rPr>
              <w:t xml:space="preserve">be extracted from the facility-based EHR and the CHW’s mobile phone application (Supplemental File 1), and will be used to assess Specific Aims 1 and 2. </w:t>
            </w:r>
            <w:r w:rsidRPr="00232AB1">
              <w:rPr>
                <w:rFonts w:ascii="Arial" w:hAnsi="Arial" w:cs="Arial"/>
                <w:color w:val="000000" w:themeColor="text1"/>
                <w:sz w:val="20"/>
              </w:rPr>
              <w:t xml:space="preserve">(Table 1) </w:t>
            </w:r>
            <w:r w:rsidRPr="00232AB1">
              <w:rPr>
                <w:rFonts w:ascii="Arial" w:hAnsi="Arial" w:cs="Arial"/>
                <w:sz w:val="20"/>
              </w:rPr>
              <w:t>All implementation-related data for evaluating the performance of MLPs and CHWs (Table 1) will be collected by the responsible MLP and CHW supervisors in digitized checklists within the EHR and mobile phone application. Access to protected health information will be controlled and defined by user access groups according to clinician status. Data to be analyzed will be extracted via secure data queries from the EHR system in aggregate, partially de-identified form with external researchers signing a data sharing and use agreement prior to analysis. Cleaned, de-identified datasets will be made publicly available via a data repository….</w:t>
            </w:r>
          </w:p>
          <w:p w:rsidR="00232AB1" w:rsidRPr="00232AB1" w:rsidRDefault="00232AB1" w:rsidP="00232AB1">
            <w:pPr>
              <w:pStyle w:val="BodyTextIndent"/>
              <w:ind w:left="0" w:right="-198"/>
              <w:rPr>
                <w:rFonts w:ascii="Arial" w:hAnsi="Arial" w:cs="Arial"/>
                <w:sz w:val="20"/>
              </w:rPr>
            </w:pPr>
          </w:p>
          <w:p w:rsidR="00232AB1" w:rsidRPr="00232AB1" w:rsidRDefault="00232AB1" w:rsidP="00232AB1">
            <w:pPr>
              <w:pStyle w:val="BodyTextIndent"/>
              <w:ind w:left="0" w:right="-198"/>
              <w:rPr>
                <w:rFonts w:ascii="Arial" w:hAnsi="Arial" w:cs="Arial"/>
                <w:sz w:val="20"/>
              </w:rPr>
            </w:pPr>
            <w:r w:rsidRPr="00232AB1">
              <w:rPr>
                <w:rFonts w:ascii="Arial" w:hAnsi="Arial" w:cs="Arial"/>
                <w:sz w:val="20"/>
              </w:rPr>
              <w:t>All qualitative data will be stored on a Research Electronic Data Capture (REDCap) database.</w:t>
            </w:r>
            <w:r w:rsidRPr="00232AB1">
              <w:rPr>
                <w:rFonts w:ascii="Arial" w:hAnsi="Arial" w:cs="Arial"/>
                <w:sz w:val="20"/>
              </w:rPr>
              <w:fldChar w:fldCharType="begin"/>
            </w:r>
            <w:r w:rsidRPr="00232AB1">
              <w:rPr>
                <w:rFonts w:ascii="Arial" w:hAnsi="Arial" w:cs="Arial"/>
                <w:sz w:val="20"/>
              </w:rPr>
              <w:instrText xml:space="preserve"> ADDIN EN.CITE &lt;EndNote&gt;&lt;Cite&gt;&lt;Author&gt;Harris&lt;/Author&gt;&lt;Year&gt;2009&lt;/Year&gt;&lt;RecNum&gt;5869&lt;/RecNum&gt;&lt;DisplayText&gt;[85]&lt;/DisplayText&gt;&lt;record&gt;&lt;rec-number&gt;5869&lt;/rec-number&gt;&lt;foreign-keys&gt;&lt;key app="EN" db-id="pvtpspd51dt2s4et5rrpwww2025p0fxesedx" timestamp="1477005168"&gt;5869&lt;/key&gt;&lt;/foreign-keys&gt;&lt;ref-type name="Journal Article"&gt;17&lt;/ref-type&gt;&lt;contributors&gt;&lt;authors&gt;&lt;author&gt;Harris, Paul A.&lt;/author&gt;&lt;author&gt;Taylor, Robert&lt;/author&gt;&lt;author&gt;Thielke, Robert&lt;/author&gt;&lt;author&gt;Payne, Jonathon&lt;/author&gt;&lt;author&gt;Gonzalez, Nathaniel&lt;/author&gt;&lt;author&gt;Conde, Jose G.&lt;/author&gt;&lt;/authors&gt;&lt;/contributors&gt;&lt;titles&gt;&lt;title&gt;Research electronic data capture (REDCap)—A metadata-driven methodology and workflow process for providing translational research informatics support&lt;/title&gt;&lt;secondary-title&gt;Journal of Biomedical Informatics&lt;/secondary-title&gt;&lt;/titles&gt;&lt;periodical&gt;&lt;full-title&gt;Journal of Biomedical Informatics&lt;/full-title&gt;&lt;abbr-1&gt;J Biomed Inform&lt;/abbr-1&gt;&lt;/periodical&gt;&lt;pages&gt;377-381&lt;/pages&gt;&lt;volume&gt;42&lt;/volume&gt;&lt;number&gt;2&lt;/number&gt;&lt;keywords&gt;&lt;keyword&gt;Medical informatics&lt;/keyword&gt;&lt;keyword&gt;Electronic data capture&lt;/keyword&gt;&lt;keyword&gt;Clinical research&lt;/keyword&gt;&lt;keyword&gt;Translational research&lt;/keyword&gt;&lt;/keywords&gt;&lt;dates&gt;&lt;year&gt;2009&lt;/year&gt;&lt;pub-dates&gt;&lt;date&gt;4//&lt;/date&gt;&lt;/pub-dates&gt;&lt;/dates&gt;&lt;isbn&gt;1532-0464&lt;/isbn&gt;&lt;urls&gt;&lt;related-urls&gt;&lt;url&gt;http://www.sciencedirect.com/science/article/pii/S1532046408001226&lt;/url&gt;&lt;/related-urls&gt;&lt;/urls&gt;&lt;electronic-resource-num&gt;http://dx.doi.org/10.1016/j.jbi.2008.08.010&lt;/electronic-resource-num&gt;&lt;/record&gt;&lt;/Cite&gt;&lt;/EndNote&gt;</w:instrText>
            </w:r>
            <w:r w:rsidRPr="00232AB1">
              <w:rPr>
                <w:rFonts w:ascii="Arial" w:hAnsi="Arial" w:cs="Arial"/>
                <w:sz w:val="20"/>
              </w:rPr>
              <w:fldChar w:fldCharType="separate"/>
            </w:r>
            <w:r w:rsidRPr="00232AB1">
              <w:rPr>
                <w:rFonts w:ascii="Arial" w:hAnsi="Arial" w:cs="Arial"/>
                <w:noProof/>
                <w:sz w:val="20"/>
              </w:rPr>
              <w:t>[85]</w:t>
            </w:r>
            <w:r w:rsidRPr="00232AB1">
              <w:rPr>
                <w:rFonts w:ascii="Arial" w:hAnsi="Arial" w:cs="Arial"/>
                <w:sz w:val="20"/>
              </w:rPr>
              <w:fldChar w:fldCharType="end"/>
            </w:r>
            <w:r w:rsidRPr="00232AB1">
              <w:rPr>
                <w:rFonts w:ascii="Arial" w:hAnsi="Arial" w:cs="Arial"/>
                <w:sz w:val="20"/>
              </w:rPr>
              <w:t xml:space="preserve"> REDCap user access will be defined so that researchers only have access to de-identified study data. Any paper copies of data forms will be stored in locked cabinets inside locked rooms at district facilities. Once all data are fully transcribed and validated for quality, all paper copies will be destroyed. REDCap data will be deleted twelve months after the completion of the study period…</w:t>
            </w:r>
          </w:p>
          <w:p w:rsidR="00232AB1" w:rsidRPr="00232AB1" w:rsidRDefault="00232AB1" w:rsidP="00232AB1">
            <w:pPr>
              <w:pStyle w:val="BodyTextIndent"/>
              <w:ind w:left="0" w:right="-198"/>
              <w:rPr>
                <w:rFonts w:ascii="Arial" w:hAnsi="Arial" w:cs="Arial"/>
                <w:sz w:val="20"/>
              </w:rPr>
            </w:pPr>
          </w:p>
          <w:p w:rsidR="00D810E2" w:rsidRPr="00232AB1" w:rsidRDefault="00232AB1" w:rsidP="00232AB1">
            <w:pPr>
              <w:pStyle w:val="BodyTextIndent"/>
              <w:ind w:left="0" w:right="-198"/>
              <w:rPr>
                <w:rFonts w:ascii="Arial" w:hAnsi="Arial" w:cs="Arial"/>
                <w:sz w:val="20"/>
              </w:rPr>
            </w:pPr>
            <w:r w:rsidRPr="00232AB1">
              <w:rPr>
                <w:rFonts w:ascii="Arial" w:hAnsi="Arial" w:cs="Arial"/>
                <w:sz w:val="20"/>
              </w:rPr>
              <w:t>Data from KIIs and FGDs will transcribed and coded using Grounded Theory Methodology.</w:t>
            </w:r>
            <w:r w:rsidRPr="00232AB1">
              <w:rPr>
                <w:rFonts w:ascii="Arial" w:hAnsi="Arial" w:cs="Arial"/>
                <w:sz w:val="20"/>
              </w:rPr>
              <w:fldChar w:fldCharType="begin"/>
            </w:r>
            <w:r w:rsidRPr="00232AB1">
              <w:rPr>
                <w:rFonts w:ascii="Arial" w:hAnsi="Arial" w:cs="Arial"/>
                <w:sz w:val="20"/>
              </w:rPr>
              <w:instrText xml:space="preserve"> ADDIN EN.CITE &lt;EndNote&gt;&lt;Cite&gt;&lt;Author&gt;Strauss&lt;/Author&gt;&lt;Year&gt;1990&lt;/Year&gt;&lt;RecNum&gt;7184&lt;/RecNum&gt;&lt;DisplayText&gt;[86, 87]&lt;/DisplayText&gt;&lt;record&gt;&lt;rec-number&gt;7184&lt;/rec-number&gt;&lt;foreign-keys&gt;&lt;key app="EN" db-id="pvtpspd51dt2s4et5rrpwww2025p0fxesedx" timestamp="1490923126"&gt;7184&lt;/key&gt;&lt;/foreign-keys&gt;&lt;ref-type name="Book"&gt;6&lt;/ref-type&gt;&lt;contributors&gt;&lt;authors&gt;&lt;author&gt;Strauss, A.&lt;/author&gt;&lt;author&gt;Corbin, J. M.&lt;/author&gt;&lt;/authors&gt;&lt;/contributors&gt;&lt;titles&gt;&lt;title&gt;Basics of qualitative research: Grounded theory procedures and techniques&lt;/title&gt;&lt;/titles&gt;&lt;dates&gt;&lt;year&gt;1990&lt;/year&gt;&lt;/dates&gt;&lt;pub-location&gt;London&lt;/pub-location&gt;&lt;publisher&gt;Sage Publications, Inc&lt;/publisher&gt;&lt;label&gt;Strauss1990&lt;/label&gt;&lt;urls&gt;&lt;/urls&gt;&lt;/record&gt;&lt;/Cite&gt;&lt;Cite&gt;&lt;Author&gt;Bernard&lt;/Author&gt;&lt;Year&gt;1998&lt;/Year&gt;&lt;RecNum&gt;4329&lt;/RecNum&gt;&lt;record&gt;&lt;rec-number&gt;4329&lt;/rec-number&gt;&lt;foreign-keys&gt;&lt;key app="EN" db-id="pvtpspd51dt2s4et5rrpwww2025p0fxesedx" timestamp="0"&gt;4329&lt;/key&gt;&lt;/foreign-keys&gt;&lt;ref-type name="Book"&gt;6&lt;/ref-type&gt;&lt;contributors&gt;&lt;authors&gt;&lt;author&gt;Bernard, H Russell&lt;/author&gt;&lt;/authors&gt;&lt;/contributors&gt;&lt;titles&gt;&lt;title&gt;Handbook of methods in cultural anthropology&lt;/title&gt;&lt;/titles&gt;&lt;dates&gt;&lt;year&gt;1998&lt;/year&gt;&lt;/dates&gt;&lt;publisher&gt;Altamira Press Walnut Creek, CA&lt;/publisher&gt;&lt;isbn&gt;0761991514&lt;/isbn&gt;&lt;urls&gt;&lt;/urls&gt;&lt;/record&gt;&lt;/Cite&gt;&lt;/EndNote&gt;</w:instrText>
            </w:r>
            <w:r w:rsidRPr="00232AB1">
              <w:rPr>
                <w:rFonts w:ascii="Arial" w:hAnsi="Arial" w:cs="Arial"/>
                <w:sz w:val="20"/>
              </w:rPr>
              <w:fldChar w:fldCharType="separate"/>
            </w:r>
            <w:r w:rsidRPr="00232AB1">
              <w:rPr>
                <w:rFonts w:ascii="Arial" w:hAnsi="Arial" w:cs="Arial"/>
                <w:noProof/>
                <w:sz w:val="20"/>
              </w:rPr>
              <w:t>[86, 87]</w:t>
            </w:r>
            <w:r w:rsidRPr="00232AB1">
              <w:rPr>
                <w:rFonts w:ascii="Arial" w:hAnsi="Arial" w:cs="Arial"/>
                <w:sz w:val="20"/>
              </w:rPr>
              <w:fldChar w:fldCharType="end"/>
            </w:r>
            <w:r w:rsidRPr="00232AB1">
              <w:rPr>
                <w:rFonts w:ascii="Arial" w:hAnsi="Arial" w:cs="Arial"/>
                <w:sz w:val="20"/>
              </w:rPr>
              <w:t xml:space="preserve"> NVivo software will be used for qualitative data analysis.</w:t>
            </w:r>
            <w:r w:rsidRPr="00232AB1">
              <w:rPr>
                <w:rFonts w:ascii="Arial" w:hAnsi="Arial" w:cs="Arial"/>
                <w:sz w:val="20"/>
              </w:rPr>
              <w:fldChar w:fldCharType="begin"/>
            </w:r>
            <w:r w:rsidRPr="00232AB1">
              <w:rPr>
                <w:rFonts w:ascii="Arial" w:hAnsi="Arial" w:cs="Arial"/>
                <w:sz w:val="20"/>
              </w:rPr>
              <w:instrText xml:space="preserve"> ADDIN EN.CITE &lt;EndNote&gt;&lt;Cite&gt;&lt;Author&gt;Ltd&lt;/Author&gt;&lt;Year&gt;2012&lt;/Year&gt;&lt;RecNum&gt;8828&lt;/RecNum&gt;&lt;DisplayText&gt;[88]&lt;/DisplayText&gt;&lt;record&gt;&lt;rec-number&gt;8828&lt;/rec-number&gt;&lt;foreign-keys&gt;&lt;key app="EN" db-id="pvtpspd51dt2s4et5rrpwww2025p0fxesedx" timestamp="1549067175"&gt;8828&lt;/key&gt;&lt;/foreign-keys&gt;&lt;ref-type name="Computer Program"&gt;9&lt;/ref-type&gt;&lt;contributors&gt;&lt;authors&gt;&lt;author&gt;QSR International Pty Ltd&lt;/author&gt;&lt;/authors&gt;&lt;/contributors&gt;&lt;titles&gt;&lt;title&gt;NVivo qualitative data analysis Software&lt;/title&gt;&lt;/titles&gt;&lt;edition&gt;Version 10&lt;/edition&gt;&lt;dates&gt;&lt;year&gt;2012&lt;/year&gt;&lt;/dates&gt;&lt;urls&gt;&lt;/urls&gt;&lt;/record&gt;&lt;/Cite&gt;&lt;/EndNote&gt;</w:instrText>
            </w:r>
            <w:r w:rsidRPr="00232AB1">
              <w:rPr>
                <w:rFonts w:ascii="Arial" w:hAnsi="Arial" w:cs="Arial"/>
                <w:sz w:val="20"/>
              </w:rPr>
              <w:fldChar w:fldCharType="separate"/>
            </w:r>
            <w:r w:rsidRPr="00232AB1">
              <w:rPr>
                <w:rFonts w:ascii="Arial" w:hAnsi="Arial" w:cs="Arial"/>
                <w:noProof/>
                <w:sz w:val="20"/>
              </w:rPr>
              <w:t>[88]</w:t>
            </w:r>
            <w:r w:rsidRPr="00232AB1">
              <w:rPr>
                <w:rFonts w:ascii="Arial" w:hAnsi="Arial" w:cs="Arial"/>
                <w:sz w:val="20"/>
              </w:rPr>
              <w:fldChar w:fldCharType="end"/>
            </w:r>
            <w:r w:rsidRPr="00232AB1">
              <w:rPr>
                <w:rFonts w:ascii="Arial" w:hAnsi="Arial" w:cs="Arial"/>
                <w:sz w:val="20"/>
              </w:rPr>
              <w:t xml:space="preserve">  </w:t>
            </w:r>
          </w:p>
        </w:tc>
        <w:tc>
          <w:tcPr>
            <w:tcW w:w="641" w:type="pct"/>
            <w:shd w:val="clear" w:color="auto" w:fill="FFFFFF"/>
          </w:tcPr>
          <w:p w:rsidR="00BD6F99" w:rsidRPr="00B77F53" w:rsidRDefault="00232AB1" w:rsidP="00BD6F99">
            <w:pPr>
              <w:spacing w:line="240" w:lineRule="auto"/>
              <w:rPr>
                <w:rFonts w:ascii="Arial" w:hAnsi="Arial" w:cs="Arial"/>
                <w:sz w:val="20"/>
              </w:rPr>
            </w:pPr>
            <w:r>
              <w:rPr>
                <w:rFonts w:ascii="Arial" w:hAnsi="Arial" w:cs="Arial"/>
                <w:sz w:val="20"/>
              </w:rPr>
              <w:t>17-18, 20</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Statistical methods</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20a</w:t>
            </w:r>
          </w:p>
        </w:tc>
        <w:tc>
          <w:tcPr>
            <w:tcW w:w="3421" w:type="pct"/>
            <w:gridSpan w:val="2"/>
            <w:shd w:val="clear" w:color="auto" w:fill="FFFFFF"/>
            <w:tcMar>
              <w:top w:w="85" w:type="dxa"/>
              <w:bottom w:w="85" w:type="dxa"/>
            </w:tcMar>
          </w:tcPr>
          <w:p w:rsidR="00101589" w:rsidRPr="00B73943" w:rsidRDefault="00101589" w:rsidP="00B73943">
            <w:pPr>
              <w:spacing w:line="240" w:lineRule="auto"/>
              <w:rPr>
                <w:rFonts w:ascii="Arial" w:hAnsi="Arial" w:cs="Arial"/>
                <w:sz w:val="20"/>
              </w:rPr>
            </w:pPr>
            <w:r w:rsidRPr="00B73943">
              <w:rPr>
                <w:rFonts w:ascii="Arial" w:hAnsi="Arial" w:cs="Arial"/>
                <w:sz w:val="20"/>
              </w:rPr>
              <w:t xml:space="preserve">We will use conditional multivariable logistic regression to assess patient outcomes at 12 months follow up, adjusting for potential confounding by patients’ demographics (including age, gender, caste), municipality, district, mean distance to the hospital, and engagement in care (defined as number of facility-based and community-based encounters). We additionally hypothesize a 10% improvement in the status of each of the two secondary outcomes: tobacco and alcohol use, as measured by patient-reported outcomes in Table 1.  </w:t>
            </w:r>
          </w:p>
          <w:p w:rsidR="00B73943" w:rsidRDefault="00B73943" w:rsidP="00B73943">
            <w:pPr>
              <w:spacing w:line="240" w:lineRule="auto"/>
              <w:rPr>
                <w:rFonts w:ascii="Arial" w:hAnsi="Arial" w:cs="Arial"/>
                <w:sz w:val="20"/>
              </w:rPr>
            </w:pPr>
          </w:p>
          <w:p w:rsidR="00101589" w:rsidRPr="00B73943" w:rsidRDefault="00101589" w:rsidP="00B73943">
            <w:pPr>
              <w:spacing w:line="240" w:lineRule="auto"/>
              <w:rPr>
                <w:rFonts w:ascii="Arial" w:hAnsi="Arial" w:cs="Arial"/>
                <w:sz w:val="20"/>
              </w:rPr>
            </w:pPr>
            <w:r w:rsidRPr="00B73943">
              <w:rPr>
                <w:rFonts w:ascii="Arial" w:hAnsi="Arial" w:cs="Arial"/>
                <w:sz w:val="20"/>
              </w:rPr>
              <w:t>As a secondary analysis for Specific Aim 1, namely the time-varying nature of the outcomes, we will assess the effect of the intervention, as measured in three-monthly intervals, throughout the study period, compared to baseline statistics at the time of each village-cluster enrollment. Variables will be considered as both nominal and continuous (linear effect) predictors, and the generalized linear model framework will be used to estimate effect of time-varying repeated measure intervention implementation over the several steps of the wedged design. Differential impact from time of intervention will be evaluated with test of month × intervention interaction. Models will be fit using generalized estimating equations, e.g., using SAS Proc Genmod, to calculate valid standard errors in the presence of repeated measures over time and possibly correlated outcomes at the municipality level. Assumptions of over- or under-dispersion will be examined closely, and an estimated scale parameter or negative binomial models will be used as needed.</w:t>
            </w:r>
          </w:p>
          <w:p w:rsidR="00101589" w:rsidRPr="00B73943" w:rsidRDefault="00101589" w:rsidP="00B73943">
            <w:pPr>
              <w:spacing w:line="240" w:lineRule="auto"/>
              <w:rPr>
                <w:rFonts w:ascii="Arial" w:hAnsi="Arial" w:cs="Arial"/>
                <w:sz w:val="20"/>
                <w:highlight w:val="yellow"/>
              </w:rPr>
            </w:pPr>
          </w:p>
          <w:p w:rsidR="00B73943" w:rsidRPr="00B73943" w:rsidRDefault="00B73943" w:rsidP="00B73943">
            <w:pPr>
              <w:spacing w:line="240" w:lineRule="auto"/>
              <w:rPr>
                <w:rFonts w:ascii="Arial" w:hAnsi="Arial" w:cs="Arial"/>
                <w:sz w:val="20"/>
              </w:rPr>
            </w:pPr>
            <w:r w:rsidRPr="00B73943">
              <w:rPr>
                <w:rFonts w:ascii="Arial" w:hAnsi="Arial" w:cs="Arial"/>
                <w:sz w:val="20"/>
              </w:rPr>
              <w:t>In this mixed-methods study, Specific Aim 2 will be assessed using the RE-AIM framework for implementation trials.</w:t>
            </w:r>
            <w:r w:rsidRPr="00B73943">
              <w:rPr>
                <w:rFonts w:ascii="Arial" w:hAnsi="Arial" w:cs="Arial"/>
                <w:sz w:val="20"/>
              </w:rPr>
              <w:fldChar w:fldCharType="begin"/>
            </w:r>
            <w:r w:rsidRPr="00B73943">
              <w:rPr>
                <w:rFonts w:ascii="Arial" w:hAnsi="Arial" w:cs="Arial"/>
                <w:sz w:val="20"/>
              </w:rPr>
              <w:instrText xml:space="preserve"> ADDIN EN.CITE &lt;EndNote&gt;&lt;Cite&gt;&lt;Author&gt;Glasgow&lt;/Author&gt;&lt;Year&gt;1999&lt;/Year&gt;&lt;RecNum&gt;6516&lt;/RecNum&gt;&lt;DisplayText&gt;[79]&lt;/DisplayText&gt;&lt;record&gt;&lt;rec-number&gt;6516&lt;/rec-number&gt;&lt;foreign-keys&gt;&lt;key app="EN" db-id="pvtpspd51dt2s4et5rrpwww2025p0fxesedx" timestamp="1479514120"&gt;6516&lt;/key&gt;&lt;/foreign-keys&gt;&lt;ref-type name="Journal Article"&gt;17&lt;/ref-type&gt;&lt;contributors&gt;&lt;authors&gt;&lt;author&gt;Glasgow, R. E.&lt;/author&gt;&lt;author&gt;Vogt, T. M.&lt;/author&gt;&lt;author&gt;Boles, S. M.&lt;/author&gt;&lt;/authors&gt;&lt;/contributors&gt;&lt;titles&gt;&lt;title&gt;Evaluating the public health impact of health promotion interventions: the RE-AIM framework&lt;/title&gt;&lt;secondary-title&gt;American Journal of Public Health&lt;/secondary-title&gt;&lt;alt-title&gt;Am J Public Health&lt;/alt-title&gt;&lt;short-title&gt;Evaluating the public health impact of health promotion interventions&lt;/short-title&gt;&lt;/titles&gt;&lt;periodical&gt;&lt;full-title&gt;American Journal of Public Health&lt;/full-title&gt;&lt;abbr-1&gt;Am J Public Health&lt;/abbr-1&gt;&lt;/periodical&gt;&lt;alt-periodical&gt;&lt;full-title&gt;American Journal of Public Health&lt;/full-title&gt;&lt;abbr-1&gt;Am J Public Health&lt;/abbr-1&gt;&lt;/alt-periodical&gt;&lt;pages&gt;1322-1327&lt;/pages&gt;&lt;volume&gt;89&lt;/volume&gt;&lt;number&gt;9&lt;/number&gt;&lt;dates&gt;&lt;year&gt;1999&lt;/year&gt;&lt;pub-dates&gt;&lt;date&gt;1999/09//&lt;/date&gt;&lt;/pub-dates&gt;&lt;/dates&gt;&lt;isbn&gt;0090-0036&lt;/isbn&gt;&lt;urls&gt;&lt;related-urls&gt;&lt;url&gt;http://www.ncbi.nlm.nih.gov/pmc/articles/PMC1508772/&lt;/url&gt;&lt;/related-urls&gt;&lt;/urls&gt;&lt;remote-database-provider&gt;PubMed Central&lt;/remote-database-provider&gt;&lt;access-date&gt;2014/10/20/01:51:22&lt;/access-date&gt;&lt;/record&gt;&lt;/Cite&gt;&lt;/EndNote&gt;</w:instrText>
            </w:r>
            <w:r w:rsidRPr="00B73943">
              <w:rPr>
                <w:rFonts w:ascii="Arial" w:hAnsi="Arial" w:cs="Arial"/>
                <w:sz w:val="20"/>
              </w:rPr>
              <w:fldChar w:fldCharType="separate"/>
            </w:r>
            <w:r w:rsidRPr="00B73943">
              <w:rPr>
                <w:rFonts w:ascii="Arial" w:hAnsi="Arial" w:cs="Arial"/>
                <w:noProof/>
                <w:sz w:val="20"/>
              </w:rPr>
              <w:t>[79]</w:t>
            </w:r>
            <w:r w:rsidRPr="00B73943">
              <w:rPr>
                <w:rFonts w:ascii="Arial" w:hAnsi="Arial" w:cs="Arial"/>
                <w:sz w:val="20"/>
              </w:rPr>
              <w:fldChar w:fldCharType="end"/>
            </w:r>
            <w:r w:rsidRPr="00B73943">
              <w:rPr>
                <w:rFonts w:ascii="Arial" w:hAnsi="Arial" w:cs="Arial"/>
                <w:sz w:val="20"/>
              </w:rPr>
              <w:t xml:space="preserve"> A full list of metrics, separated by each domain of the RE-AIM framework, is presented in Table 1. Additional details regarding the supervision and audit structure for MLPs and CHWs can be found in Supplemental File 1 and 2. </w:t>
            </w:r>
          </w:p>
          <w:p w:rsidR="00B73943" w:rsidRDefault="00B73943" w:rsidP="00B73943">
            <w:pPr>
              <w:spacing w:line="240" w:lineRule="auto"/>
              <w:rPr>
                <w:rFonts w:ascii="Arial" w:hAnsi="Arial" w:cs="Arial"/>
                <w:sz w:val="20"/>
              </w:rPr>
            </w:pPr>
          </w:p>
          <w:p w:rsidR="00B73943" w:rsidRPr="00B73943" w:rsidRDefault="00B73943" w:rsidP="00B73943">
            <w:pPr>
              <w:spacing w:line="240" w:lineRule="auto"/>
              <w:rPr>
                <w:rFonts w:ascii="Arial" w:hAnsi="Arial" w:cs="Arial"/>
                <w:sz w:val="20"/>
              </w:rPr>
            </w:pPr>
            <w:r w:rsidRPr="00B73943">
              <w:rPr>
                <w:rFonts w:ascii="Arial" w:hAnsi="Arial" w:cs="Arial"/>
                <w:sz w:val="20"/>
              </w:rPr>
              <w:t>For the (M)aintenance of the intervention, we will assess the costs of the intervention, using the Joint Learning Network methodology</w:t>
            </w:r>
            <w:r w:rsidRPr="00B73943">
              <w:rPr>
                <w:rFonts w:ascii="Arial" w:eastAsia="Cambria" w:hAnsi="Arial" w:cs="Arial"/>
                <w:color w:val="000000" w:themeColor="text1"/>
                <w:sz w:val="20"/>
              </w:rPr>
              <w:fldChar w:fldCharType="begin"/>
            </w:r>
            <w:r w:rsidRPr="00B73943">
              <w:rPr>
                <w:rFonts w:ascii="Arial" w:eastAsia="Cambria" w:hAnsi="Arial" w:cs="Arial"/>
                <w:color w:val="000000" w:themeColor="text1"/>
                <w:sz w:val="20"/>
              </w:rPr>
              <w:instrText xml:space="preserve"> ADDIN EN.CITE &lt;EndNote&gt;&lt;Cite&gt;&lt;Year&gt;2014&lt;/Year&gt;&lt;RecNum&gt;8834&lt;/RecNum&gt;&lt;DisplayText&gt;[83]&lt;/DisplayText&gt;&lt;record&gt;&lt;rec-number&gt;8834&lt;/rec-number&gt;&lt;foreign-keys&gt;&lt;key app="EN" db-id="pvtpspd51dt2s4et5rrpwww2025p0fxesedx" timestamp="1549672832"&gt;8834&lt;/key&gt;&lt;/foreign-keys&gt;&lt;ref-type name="Report"&gt;27&lt;/ref-type&gt;&lt;contributors&gt;&lt;authors&gt;&lt;author&gt;&lt;style face="normal" font="default" size="100%"&gt;Özalt&lt;/style&gt;&lt;style face="normal" font="default" charset="238" size="100%"&gt;ın, A&lt;/style&gt;&lt;/author&gt;&lt;author&gt;&lt;style face="normal" font="default" charset="238" size="100%"&gt;Cashin&lt;/style&gt;&lt;style face="normal" font="default" size="100%"&gt;, C&lt;/style&gt;&lt;/author&gt;&lt;/authors&gt;&lt;secondary-authors&gt;&lt;author&gt;&lt;style face="normal" font="default" size="100%"&gt;Özalt&lt;/style&gt;&lt;style face="normal" font="default" charset="238" size="100%"&gt;ın, A&lt;/style&gt;&lt;/author&gt;&lt;author&gt;&lt;style face="normal" font="default" charset="238" size="100%"&gt;Cashin&lt;/style&gt;&lt;style face="normal" font="default" size="100%"&gt;, C&lt;/style&gt;&lt;/author&gt;&lt;/secondary-authors&gt;&lt;tertiary-authors&gt;&lt;author&gt;Joint Learning Network for Universal Health Coverage,&lt;/author&gt;&lt;/tertiary-authors&gt;&lt;/contributors&gt;&lt;titles&gt;&lt;title&gt;Costing of Health Services for Provider Payment: A Practical Manual Based on Country Costing Challenges, Trade-offs, and Solutions&lt;/title&gt;&lt;/titles&gt;&lt;dates&gt;&lt;year&gt;2014&lt;/year&gt;&lt;/dates&gt;&lt;pub-location&gt;Washington, DC&lt;/pub-location&gt;&lt;publisher&gt;Joint Learning Network for Universal Health Coverage,&lt;/publisher&gt;&lt;urls&gt;&lt;/urls&gt;&lt;/record&gt;&lt;/Cite&gt;&lt;/EndNote&gt;</w:instrText>
            </w:r>
            <w:r w:rsidRPr="00B73943">
              <w:rPr>
                <w:rFonts w:ascii="Arial" w:eastAsia="Cambria" w:hAnsi="Arial" w:cs="Arial"/>
                <w:color w:val="000000" w:themeColor="text1"/>
                <w:sz w:val="20"/>
              </w:rPr>
              <w:fldChar w:fldCharType="separate"/>
            </w:r>
            <w:r w:rsidRPr="00B73943">
              <w:rPr>
                <w:rFonts w:ascii="Arial" w:eastAsia="Cambria" w:hAnsi="Arial" w:cs="Arial"/>
                <w:noProof/>
                <w:color w:val="000000" w:themeColor="text1"/>
                <w:sz w:val="20"/>
              </w:rPr>
              <w:t>[83]</w:t>
            </w:r>
            <w:r w:rsidRPr="00B73943">
              <w:rPr>
                <w:rFonts w:ascii="Arial" w:eastAsia="Cambria" w:hAnsi="Arial" w:cs="Arial"/>
                <w:color w:val="000000" w:themeColor="text1"/>
                <w:sz w:val="20"/>
              </w:rPr>
              <w:fldChar w:fldCharType="end"/>
            </w:r>
            <w:r w:rsidRPr="00B73943">
              <w:rPr>
                <w:rFonts w:ascii="Arial" w:hAnsi="Arial" w:cs="Arial"/>
                <w:sz w:val="20"/>
              </w:rPr>
              <w:t xml:space="preserve">. Cost data will be analyzed and presented (Table 1) to help program planners and policy makers understand the implications for possible scale of a similar intervention by the government or other entity in the future. </w:t>
            </w:r>
          </w:p>
          <w:p w:rsidR="00B73943" w:rsidRDefault="00B73943" w:rsidP="00B73943">
            <w:pPr>
              <w:spacing w:line="240" w:lineRule="auto"/>
              <w:rPr>
                <w:rFonts w:ascii="Arial" w:hAnsi="Arial" w:cs="Arial"/>
                <w:sz w:val="20"/>
              </w:rPr>
            </w:pPr>
          </w:p>
          <w:p w:rsidR="00B73943" w:rsidRPr="00B73943" w:rsidRDefault="00B73943" w:rsidP="00B73943">
            <w:pPr>
              <w:spacing w:line="240" w:lineRule="auto"/>
              <w:rPr>
                <w:rFonts w:ascii="Arial" w:hAnsi="Arial" w:cs="Arial"/>
                <w:sz w:val="20"/>
              </w:rPr>
            </w:pPr>
            <w:r w:rsidRPr="00B73943">
              <w:rPr>
                <w:rFonts w:ascii="Arial" w:hAnsi="Arial" w:cs="Arial"/>
                <w:sz w:val="20"/>
              </w:rPr>
              <w:t xml:space="preserve">For quantitative data within Specific Aim 2, a similar methodology of generalized estimating equations, as described above in the section on Specific Aim 1 analysis, will be applied. Data will be assessed in three-month intervals. </w:t>
            </w:r>
          </w:p>
          <w:p w:rsidR="00BD6F99" w:rsidRPr="00B73943" w:rsidRDefault="00B73943" w:rsidP="00B73943">
            <w:pPr>
              <w:spacing w:line="240" w:lineRule="auto"/>
              <w:rPr>
                <w:rFonts w:ascii="Arial" w:hAnsi="Arial" w:cs="Arial"/>
                <w:sz w:val="20"/>
                <w:highlight w:val="yellow"/>
              </w:rPr>
            </w:pPr>
            <w:r w:rsidRPr="00B73943">
              <w:rPr>
                <w:rFonts w:ascii="Arial" w:hAnsi="Arial" w:cs="Arial"/>
                <w:sz w:val="20"/>
              </w:rPr>
              <w:t>For qualitative data within Specific Aim 2, analysis will be on-going and iterative, so as to continually inform further qualitative data collection, focusing on timely and relevant implementation issues. Data from KIIs and FGDs will transcribed and coded using Grounded Theory Methodology.</w:t>
            </w:r>
            <w:r w:rsidRPr="00B73943">
              <w:rPr>
                <w:rFonts w:ascii="Arial" w:hAnsi="Arial" w:cs="Arial"/>
                <w:sz w:val="20"/>
              </w:rPr>
              <w:fldChar w:fldCharType="begin"/>
            </w:r>
            <w:r w:rsidRPr="00B73943">
              <w:rPr>
                <w:rFonts w:ascii="Arial" w:hAnsi="Arial" w:cs="Arial"/>
                <w:sz w:val="20"/>
              </w:rPr>
              <w:instrText xml:space="preserve"> ADDIN EN.CITE &lt;EndNote&gt;&lt;Cite&gt;&lt;Author&gt;Strauss&lt;/Author&gt;&lt;Year&gt;1990&lt;/Year&gt;&lt;RecNum&gt;7184&lt;/RecNum&gt;&lt;DisplayText&gt;[86, 87]&lt;/DisplayText&gt;&lt;record&gt;&lt;rec-number&gt;7184&lt;/rec-number&gt;&lt;foreign-keys&gt;&lt;key app="EN" db-id="pvtpspd51dt2s4et5rrpwww2025p0fxesedx" timestamp="1490923126"&gt;7184&lt;/key&gt;&lt;/foreign-keys&gt;&lt;ref-type name="Book"&gt;6&lt;/ref-type&gt;&lt;contributors&gt;&lt;authors&gt;&lt;author&gt;Strauss, A.&lt;/author&gt;&lt;author&gt;Corbin, J. M.&lt;/author&gt;&lt;/authors&gt;&lt;/contributors&gt;&lt;titles&gt;&lt;title&gt;Basics of qualitative research: Grounded theory procedures and techniques&lt;/title&gt;&lt;/titles&gt;&lt;dates&gt;&lt;year&gt;1990&lt;/year&gt;&lt;/dates&gt;&lt;pub-location&gt;London&lt;/pub-location&gt;&lt;publisher&gt;Sage Publications, Inc&lt;/publisher&gt;&lt;label&gt;Strauss1990&lt;/label&gt;&lt;urls&gt;&lt;/urls&gt;&lt;/record&gt;&lt;/Cite&gt;&lt;Cite&gt;&lt;Author&gt;Bernard&lt;/Author&gt;&lt;Year&gt;1998&lt;/Year&gt;&lt;RecNum&gt;4329&lt;/RecNum&gt;&lt;record&gt;&lt;rec-number&gt;4329&lt;/rec-number&gt;&lt;foreign-keys&gt;&lt;key app="EN" db-id="pvtpspd51dt2s4et5rrpwww2025p0fxesedx" timestamp="0"&gt;4329&lt;/key&gt;&lt;/foreign-keys&gt;&lt;ref-type name="Book"&gt;6&lt;/ref-type&gt;&lt;contributors&gt;&lt;authors&gt;&lt;author&gt;Bernard, H Russell&lt;/author&gt;&lt;/authors&gt;&lt;/contributors&gt;&lt;titles&gt;&lt;title&gt;Handbook of methods in cultural anthropology&lt;/title&gt;&lt;/titles&gt;&lt;dates&gt;&lt;year&gt;1998&lt;/year&gt;&lt;/dates&gt;&lt;publisher&gt;Altamira Press Walnut Creek, CA&lt;/publisher&gt;&lt;isbn&gt;0761991514&lt;/isbn&gt;&lt;urls&gt;&lt;/urls&gt;&lt;/record&gt;&lt;/Cite&gt;&lt;/EndNote&gt;</w:instrText>
            </w:r>
            <w:r w:rsidRPr="00B73943">
              <w:rPr>
                <w:rFonts w:ascii="Arial" w:hAnsi="Arial" w:cs="Arial"/>
                <w:sz w:val="20"/>
              </w:rPr>
              <w:fldChar w:fldCharType="separate"/>
            </w:r>
            <w:r w:rsidRPr="00B73943">
              <w:rPr>
                <w:rFonts w:ascii="Arial" w:hAnsi="Arial" w:cs="Arial"/>
                <w:noProof/>
                <w:sz w:val="20"/>
              </w:rPr>
              <w:t>[86, 87]</w:t>
            </w:r>
            <w:r w:rsidRPr="00B73943">
              <w:rPr>
                <w:rFonts w:ascii="Arial" w:hAnsi="Arial" w:cs="Arial"/>
                <w:sz w:val="20"/>
              </w:rPr>
              <w:fldChar w:fldCharType="end"/>
            </w:r>
            <w:r w:rsidRPr="00B73943">
              <w:rPr>
                <w:rFonts w:ascii="Arial" w:hAnsi="Arial" w:cs="Arial"/>
                <w:sz w:val="20"/>
              </w:rPr>
              <w:t xml:space="preserve"> NVivo software will be used for qualitative data analysis.</w:t>
            </w:r>
            <w:r w:rsidRPr="00B73943">
              <w:rPr>
                <w:rFonts w:ascii="Arial" w:hAnsi="Arial" w:cs="Arial"/>
                <w:sz w:val="20"/>
              </w:rPr>
              <w:fldChar w:fldCharType="begin"/>
            </w:r>
            <w:r w:rsidRPr="00B73943">
              <w:rPr>
                <w:rFonts w:ascii="Arial" w:hAnsi="Arial" w:cs="Arial"/>
                <w:sz w:val="20"/>
              </w:rPr>
              <w:instrText xml:space="preserve"> ADDIN EN.CITE &lt;EndNote&gt;&lt;Cite&gt;&lt;Author&gt;Ltd&lt;/Author&gt;&lt;Year&gt;2012&lt;/Year&gt;&lt;RecNum&gt;8828&lt;/RecNum&gt;&lt;DisplayText&gt;[88]&lt;/DisplayText&gt;&lt;record&gt;&lt;rec-number&gt;8828&lt;/rec-number&gt;&lt;foreign-keys&gt;&lt;key app="EN" db-id="pvtpspd51dt2s4et5rrpwww2025p0fxesedx" timestamp="1549067175"&gt;8828&lt;/key&gt;&lt;/foreign-keys&gt;&lt;ref-type name="Computer Program"&gt;9&lt;/ref-type&gt;&lt;contributors&gt;&lt;authors&gt;&lt;author&gt;QSR International Pty Ltd&lt;/author&gt;&lt;/authors&gt;&lt;/contributors&gt;&lt;titles&gt;&lt;title&gt;NVivo qualitative data analysis Software&lt;/title&gt;&lt;/titles&gt;&lt;edition&gt;Version 10&lt;/edition&gt;&lt;dates&gt;&lt;year&gt;2012&lt;/year&gt;&lt;/dates&gt;&lt;urls&gt;&lt;/urls&gt;&lt;/record&gt;&lt;/Cite&gt;&lt;/EndNote&gt;</w:instrText>
            </w:r>
            <w:r w:rsidRPr="00B73943">
              <w:rPr>
                <w:rFonts w:ascii="Arial" w:hAnsi="Arial" w:cs="Arial"/>
                <w:sz w:val="20"/>
              </w:rPr>
              <w:fldChar w:fldCharType="separate"/>
            </w:r>
            <w:r w:rsidRPr="00B73943">
              <w:rPr>
                <w:rFonts w:ascii="Arial" w:hAnsi="Arial" w:cs="Arial"/>
                <w:noProof/>
                <w:sz w:val="20"/>
              </w:rPr>
              <w:t>[88]</w:t>
            </w:r>
            <w:r w:rsidRPr="00B73943">
              <w:rPr>
                <w:rFonts w:ascii="Arial" w:hAnsi="Arial" w:cs="Arial"/>
                <w:sz w:val="20"/>
              </w:rPr>
              <w:fldChar w:fldCharType="end"/>
            </w:r>
          </w:p>
        </w:tc>
        <w:tc>
          <w:tcPr>
            <w:tcW w:w="641" w:type="pct"/>
            <w:shd w:val="clear" w:color="auto" w:fill="FFFFFF"/>
          </w:tcPr>
          <w:p w:rsidR="00BD6F99" w:rsidRPr="00B77F53" w:rsidRDefault="00B73943" w:rsidP="00BD6F99">
            <w:pPr>
              <w:spacing w:line="240" w:lineRule="auto"/>
              <w:rPr>
                <w:rFonts w:ascii="Arial" w:hAnsi="Arial" w:cs="Arial"/>
                <w:sz w:val="20"/>
              </w:rPr>
            </w:pPr>
            <w:r>
              <w:rPr>
                <w:rFonts w:ascii="Arial" w:hAnsi="Arial" w:cs="Arial"/>
                <w:sz w:val="20"/>
              </w:rPr>
              <w:t>19-20</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p>
        </w:tc>
        <w:tc>
          <w:tcPr>
            <w:tcW w:w="242" w:type="pct"/>
            <w:shd w:val="clear" w:color="auto" w:fill="FFFFFF"/>
          </w:tcPr>
          <w:p w:rsidR="00BD6F99" w:rsidRPr="00B73943" w:rsidRDefault="00BD6F99" w:rsidP="00BD6F99">
            <w:pPr>
              <w:spacing w:line="240" w:lineRule="auto"/>
              <w:rPr>
                <w:rFonts w:ascii="Arial" w:hAnsi="Arial" w:cs="Arial"/>
                <w:sz w:val="20"/>
              </w:rPr>
            </w:pPr>
            <w:r w:rsidRPr="00B73943">
              <w:rPr>
                <w:rFonts w:ascii="Arial" w:hAnsi="Arial" w:cs="Arial"/>
                <w:sz w:val="20"/>
              </w:rPr>
              <w:t>20b</w:t>
            </w:r>
          </w:p>
        </w:tc>
        <w:tc>
          <w:tcPr>
            <w:tcW w:w="3421" w:type="pct"/>
            <w:gridSpan w:val="2"/>
            <w:shd w:val="clear" w:color="auto" w:fill="FFFFFF"/>
          </w:tcPr>
          <w:p w:rsidR="00BD6F99" w:rsidRPr="00B73943" w:rsidRDefault="00B73943" w:rsidP="00BD6F99">
            <w:pPr>
              <w:spacing w:line="240" w:lineRule="auto"/>
              <w:rPr>
                <w:rFonts w:ascii="Arial" w:hAnsi="Arial" w:cs="Arial"/>
                <w:sz w:val="20"/>
              </w:rPr>
            </w:pPr>
            <w:r w:rsidRPr="00B73943">
              <w:rPr>
                <w:rFonts w:ascii="Arial" w:hAnsi="Arial" w:cs="Arial"/>
                <w:sz w:val="20"/>
              </w:rPr>
              <w:t>N/A</w:t>
            </w: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3943" w:rsidRDefault="00BD6F99" w:rsidP="00BD6F99">
            <w:pPr>
              <w:spacing w:line="240" w:lineRule="auto"/>
              <w:rPr>
                <w:rFonts w:ascii="Arial" w:hAnsi="Arial" w:cs="Arial"/>
                <w:sz w:val="20"/>
              </w:rPr>
            </w:pPr>
          </w:p>
        </w:tc>
        <w:tc>
          <w:tcPr>
            <w:tcW w:w="242" w:type="pct"/>
            <w:shd w:val="clear" w:color="auto" w:fill="FFFFFF"/>
          </w:tcPr>
          <w:p w:rsidR="00BD6F99" w:rsidRPr="00B73943" w:rsidRDefault="00BD6F99" w:rsidP="00BD6F99">
            <w:pPr>
              <w:spacing w:line="240" w:lineRule="auto"/>
              <w:rPr>
                <w:rFonts w:ascii="Arial" w:hAnsi="Arial" w:cs="Arial"/>
                <w:sz w:val="20"/>
              </w:rPr>
            </w:pPr>
            <w:r w:rsidRPr="00B73943">
              <w:rPr>
                <w:rFonts w:ascii="Arial" w:hAnsi="Arial" w:cs="Arial"/>
                <w:sz w:val="20"/>
              </w:rPr>
              <w:t>20c</w:t>
            </w:r>
          </w:p>
        </w:tc>
        <w:tc>
          <w:tcPr>
            <w:tcW w:w="3421" w:type="pct"/>
            <w:gridSpan w:val="2"/>
            <w:shd w:val="clear" w:color="auto" w:fill="FFFFFF"/>
          </w:tcPr>
          <w:p w:rsidR="00B73943" w:rsidRPr="00B73943" w:rsidRDefault="00B73943" w:rsidP="00BD6F99">
            <w:pPr>
              <w:spacing w:line="240" w:lineRule="auto"/>
              <w:rPr>
                <w:rFonts w:ascii="Arial" w:hAnsi="Arial" w:cs="Arial"/>
                <w:sz w:val="20"/>
              </w:rPr>
            </w:pPr>
            <w:r w:rsidRPr="00B73943">
              <w:rPr>
                <w:rFonts w:ascii="Arial" w:hAnsi="Arial" w:cs="Arial"/>
                <w:sz w:val="20"/>
              </w:rPr>
              <w:t>N/A</w:t>
            </w:r>
          </w:p>
          <w:p w:rsidR="00BD6F99" w:rsidRPr="00B73943" w:rsidRDefault="00BD6F99" w:rsidP="00BD6F99">
            <w:pPr>
              <w:spacing w:line="240" w:lineRule="auto"/>
              <w:rPr>
                <w:rFonts w:ascii="Arial" w:hAnsi="Arial" w:cs="Arial"/>
                <w:sz w:val="20"/>
              </w:rPr>
            </w:pP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4359" w:type="pct"/>
            <w:gridSpan w:val="4"/>
            <w:shd w:val="clear" w:color="auto" w:fill="FFFFFF"/>
            <w:tcMar>
              <w:top w:w="85" w:type="dxa"/>
              <w:bottom w:w="85" w:type="dxa"/>
            </w:tcMar>
          </w:tcPr>
          <w:p w:rsidR="00BD6F99" w:rsidRPr="00B73943" w:rsidRDefault="00BD6F99" w:rsidP="00BD6F99">
            <w:pPr>
              <w:spacing w:line="240" w:lineRule="auto"/>
              <w:rPr>
                <w:rFonts w:ascii="Arial" w:hAnsi="Arial" w:cs="Arial"/>
                <w:sz w:val="20"/>
              </w:rPr>
            </w:pPr>
            <w:r w:rsidRPr="00B73943">
              <w:rPr>
                <w:rFonts w:ascii="Arial" w:hAnsi="Arial" w:cs="Arial"/>
                <w:b/>
                <w:sz w:val="20"/>
              </w:rPr>
              <w:t xml:space="preserve">Methods: </w:t>
            </w:r>
            <w:r w:rsidRPr="00B73943" w:rsidDel="004A2558">
              <w:rPr>
                <w:rFonts w:ascii="Arial" w:hAnsi="Arial" w:cs="Arial"/>
                <w:b/>
                <w:sz w:val="20"/>
              </w:rPr>
              <w:t>M</w:t>
            </w:r>
            <w:r w:rsidRPr="00B73943">
              <w:rPr>
                <w:rFonts w:ascii="Arial" w:hAnsi="Arial" w:cs="Arial"/>
                <w:b/>
                <w:sz w:val="20"/>
              </w:rPr>
              <w:t>onitoring</w:t>
            </w:r>
          </w:p>
        </w:tc>
        <w:tc>
          <w:tcPr>
            <w:tcW w:w="641" w:type="pct"/>
            <w:shd w:val="clear" w:color="auto" w:fill="FFFFFF"/>
          </w:tcPr>
          <w:p w:rsidR="00BD6F99" w:rsidRPr="00B77F53" w:rsidRDefault="00BD6F99" w:rsidP="00BD6F99">
            <w:pPr>
              <w:spacing w:line="240" w:lineRule="auto"/>
              <w:rPr>
                <w:rFonts w:ascii="Arial" w:hAnsi="Arial" w:cs="Arial"/>
                <w:b/>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Data monitoring</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21a</w:t>
            </w:r>
          </w:p>
        </w:tc>
        <w:tc>
          <w:tcPr>
            <w:tcW w:w="3421" w:type="pct"/>
            <w:gridSpan w:val="2"/>
            <w:shd w:val="clear" w:color="auto" w:fill="FFFFFF"/>
            <w:tcMar>
              <w:top w:w="85" w:type="dxa"/>
              <w:bottom w:w="85" w:type="dxa"/>
            </w:tcMar>
          </w:tcPr>
          <w:p w:rsidR="00232AB1" w:rsidRPr="006C199A" w:rsidRDefault="00232AB1" w:rsidP="00BD6F99">
            <w:pPr>
              <w:spacing w:line="240" w:lineRule="auto"/>
              <w:rPr>
                <w:rFonts w:ascii="Arial" w:hAnsi="Arial" w:cs="Arial"/>
                <w:sz w:val="20"/>
              </w:rPr>
            </w:pPr>
            <w:r w:rsidRPr="006C199A">
              <w:rPr>
                <w:rFonts w:ascii="Arial" w:hAnsi="Arial" w:cs="Arial"/>
                <w:sz w:val="20"/>
              </w:rPr>
              <w:t>N/A</w:t>
            </w:r>
          </w:p>
          <w:p w:rsidR="00232AB1" w:rsidRPr="006C199A" w:rsidRDefault="00232AB1" w:rsidP="00BD6F99">
            <w:pPr>
              <w:spacing w:line="240" w:lineRule="auto"/>
              <w:rPr>
                <w:rFonts w:ascii="Arial" w:hAnsi="Arial" w:cs="Arial"/>
                <w:sz w:val="20"/>
              </w:rPr>
            </w:pPr>
          </w:p>
          <w:p w:rsidR="00BD6F99" w:rsidRPr="006C199A" w:rsidRDefault="00232AB1" w:rsidP="00BD6F99">
            <w:pPr>
              <w:spacing w:line="240" w:lineRule="auto"/>
              <w:rPr>
                <w:rFonts w:ascii="Arial" w:hAnsi="Arial" w:cs="Arial"/>
                <w:iCs/>
                <w:sz w:val="20"/>
              </w:rPr>
            </w:pPr>
            <w:r w:rsidRPr="006C199A">
              <w:rPr>
                <w:rFonts w:ascii="Arial" w:hAnsi="Arial" w:cs="Arial"/>
                <w:sz w:val="20"/>
              </w:rPr>
              <w:t>The intervention will leverage the Nepali government’s planned roll-out of WHO-PEN in two rural districts. In addition to th</w:t>
            </w:r>
            <w:r w:rsidRPr="00232AB1">
              <w:rPr>
                <w:rFonts w:ascii="Arial" w:hAnsi="Arial" w:cs="Arial"/>
                <w:sz w:val="20"/>
              </w:rPr>
              <w:t xml:space="preserve">e government’s roll-out, the intervention will include three evidence-based components: 1) NCD care provision by MLPs and CHWs that is integrated between facilities and communities; 2) CDS tools for MLPs and CHWs to optimize adherence to best practices; and 3) </w:t>
            </w:r>
            <w:r w:rsidRPr="00232AB1">
              <w:rPr>
                <w:rFonts w:ascii="Arial" w:hAnsi="Arial" w:cs="Arial"/>
                <w:iCs/>
                <w:sz w:val="20"/>
              </w:rPr>
              <w:t>training and supervision of MLPs in using MI to facilitate tobacco and alcohol cessation.</w:t>
            </w:r>
          </w:p>
        </w:tc>
        <w:tc>
          <w:tcPr>
            <w:tcW w:w="641" w:type="pct"/>
            <w:shd w:val="clear" w:color="auto" w:fill="FFFFFF"/>
          </w:tcPr>
          <w:p w:rsidR="00BD6F99" w:rsidRPr="00B77F53" w:rsidRDefault="00232AB1" w:rsidP="00BD6F99">
            <w:pPr>
              <w:spacing w:line="240" w:lineRule="auto"/>
              <w:rPr>
                <w:rFonts w:ascii="Arial" w:hAnsi="Arial" w:cs="Arial"/>
                <w:sz w:val="20"/>
              </w:rPr>
            </w:pPr>
            <w:r>
              <w:rPr>
                <w:rFonts w:ascii="Arial" w:hAnsi="Arial" w:cs="Arial"/>
                <w:sz w:val="20"/>
              </w:rPr>
              <w:t>10-11</w:t>
            </w:r>
          </w:p>
        </w:tc>
      </w:tr>
      <w:tr w:rsidR="00BD6F99" w:rsidRPr="00B77F53" w:rsidTr="003B5F90">
        <w:tblPrEx>
          <w:shd w:val="clear" w:color="auto" w:fill="FFFFFF"/>
        </w:tblPrEx>
        <w:trPr>
          <w:cantSplit/>
          <w:trHeight w:val="491"/>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p>
        </w:tc>
        <w:tc>
          <w:tcPr>
            <w:tcW w:w="242" w:type="pct"/>
            <w:shd w:val="clear" w:color="auto" w:fill="FFFFFF"/>
          </w:tcPr>
          <w:p w:rsidR="00BD6F99" w:rsidRPr="00523465" w:rsidRDefault="00BD6F99" w:rsidP="00BD6F99">
            <w:pPr>
              <w:spacing w:line="240" w:lineRule="auto"/>
              <w:rPr>
                <w:rFonts w:ascii="Arial" w:hAnsi="Arial" w:cs="Arial"/>
                <w:sz w:val="20"/>
              </w:rPr>
            </w:pPr>
            <w:r w:rsidRPr="00523465">
              <w:rPr>
                <w:rFonts w:ascii="Arial" w:hAnsi="Arial" w:cs="Arial"/>
                <w:sz w:val="20"/>
              </w:rPr>
              <w:t>21b</w:t>
            </w:r>
          </w:p>
        </w:tc>
        <w:tc>
          <w:tcPr>
            <w:tcW w:w="3421" w:type="pct"/>
            <w:gridSpan w:val="2"/>
            <w:shd w:val="clear" w:color="auto" w:fill="FFFFFF"/>
            <w:tcMar>
              <w:top w:w="85" w:type="dxa"/>
              <w:bottom w:w="85" w:type="dxa"/>
            </w:tcMar>
          </w:tcPr>
          <w:p w:rsidR="00BD6F99" w:rsidRPr="00523465" w:rsidRDefault="00523465" w:rsidP="00BD6F99">
            <w:pPr>
              <w:spacing w:line="240" w:lineRule="auto"/>
              <w:rPr>
                <w:rFonts w:ascii="Arial" w:hAnsi="Arial" w:cs="Arial"/>
                <w:sz w:val="20"/>
              </w:rPr>
            </w:pPr>
            <w:r w:rsidRPr="00523465">
              <w:rPr>
                <w:rFonts w:ascii="Arial" w:hAnsi="Arial" w:cs="Arial"/>
                <w:sz w:val="20"/>
              </w:rPr>
              <w:t>N/</w:t>
            </w:r>
            <w:r>
              <w:rPr>
                <w:rFonts w:ascii="Arial" w:hAnsi="Arial" w:cs="Arial"/>
                <w:sz w:val="20"/>
              </w:rPr>
              <w:t>A</w:t>
            </w: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Harms</w:t>
            </w:r>
          </w:p>
        </w:tc>
        <w:tc>
          <w:tcPr>
            <w:tcW w:w="242" w:type="pct"/>
            <w:shd w:val="clear" w:color="auto" w:fill="FFFFFF"/>
          </w:tcPr>
          <w:p w:rsidR="00BD6F99" w:rsidRPr="006C199A" w:rsidRDefault="00BD6F99" w:rsidP="00BD6F99">
            <w:pPr>
              <w:spacing w:line="240" w:lineRule="auto"/>
              <w:rPr>
                <w:rFonts w:ascii="Arial" w:hAnsi="Arial" w:cs="Arial"/>
                <w:sz w:val="20"/>
              </w:rPr>
            </w:pPr>
            <w:r w:rsidRPr="006C199A">
              <w:rPr>
                <w:rFonts w:ascii="Arial" w:hAnsi="Arial" w:cs="Arial"/>
                <w:sz w:val="20"/>
              </w:rPr>
              <w:t>22</w:t>
            </w:r>
          </w:p>
        </w:tc>
        <w:tc>
          <w:tcPr>
            <w:tcW w:w="3421" w:type="pct"/>
            <w:gridSpan w:val="2"/>
            <w:shd w:val="clear" w:color="auto" w:fill="FFFFFF"/>
            <w:tcMar>
              <w:top w:w="85" w:type="dxa"/>
              <w:bottom w:w="85" w:type="dxa"/>
            </w:tcMar>
          </w:tcPr>
          <w:p w:rsidR="00BD6F99" w:rsidRPr="00B464CF" w:rsidRDefault="00523465" w:rsidP="00BD6F99">
            <w:pPr>
              <w:spacing w:line="240" w:lineRule="auto"/>
              <w:rPr>
                <w:rFonts w:ascii="Arial" w:hAnsi="Arial" w:cs="Arial"/>
                <w:sz w:val="20"/>
              </w:rPr>
            </w:pPr>
            <w:r w:rsidRPr="00B464CF">
              <w:rPr>
                <w:rFonts w:ascii="Arial" w:hAnsi="Arial" w:cs="Arial"/>
                <w:color w:val="151B26"/>
                <w:sz w:val="20"/>
                <w:shd w:val="clear" w:color="auto" w:fill="FFFFFF"/>
              </w:rPr>
              <w:t xml:space="preserve">There are minimal risks posed to patients, staff, or other key informants. The predominant risk is disclosure of protected health information, and/or qualitative data from KIIs or FGDs. All patient information will be stored on secure databases, and data access privileges will be heavily restricted. Unless otherwise deemed necessary for a specific analysis, all analyses will be conducted using a limited dataset. Qualitative data will be stored and protected as described above. </w:t>
            </w:r>
          </w:p>
        </w:tc>
        <w:tc>
          <w:tcPr>
            <w:tcW w:w="641" w:type="pct"/>
            <w:shd w:val="clear" w:color="auto" w:fill="FFFFFF"/>
          </w:tcPr>
          <w:p w:rsidR="00BD6F99" w:rsidRPr="00B77F53" w:rsidRDefault="00523465" w:rsidP="00BD6F99">
            <w:pPr>
              <w:spacing w:line="240" w:lineRule="auto"/>
              <w:rPr>
                <w:rFonts w:ascii="Arial" w:hAnsi="Arial" w:cs="Arial"/>
                <w:sz w:val="20"/>
              </w:rPr>
            </w:pPr>
            <w:r>
              <w:rPr>
                <w:rFonts w:ascii="Arial" w:hAnsi="Arial" w:cs="Arial"/>
                <w:sz w:val="20"/>
              </w:rPr>
              <w:t>21</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Auditing</w:t>
            </w:r>
          </w:p>
        </w:tc>
        <w:tc>
          <w:tcPr>
            <w:tcW w:w="242" w:type="pct"/>
            <w:shd w:val="clear" w:color="auto" w:fill="FFFFFF"/>
          </w:tcPr>
          <w:p w:rsidR="00BD6F99" w:rsidRPr="00B464CF" w:rsidRDefault="00BD6F99" w:rsidP="00BD6F99">
            <w:pPr>
              <w:spacing w:line="240" w:lineRule="auto"/>
              <w:rPr>
                <w:rFonts w:ascii="Arial" w:hAnsi="Arial" w:cs="Arial"/>
                <w:sz w:val="20"/>
              </w:rPr>
            </w:pPr>
            <w:r w:rsidRPr="00B464CF">
              <w:rPr>
                <w:rFonts w:ascii="Arial" w:hAnsi="Arial" w:cs="Arial"/>
                <w:sz w:val="20"/>
              </w:rPr>
              <w:t>23</w:t>
            </w:r>
          </w:p>
        </w:tc>
        <w:tc>
          <w:tcPr>
            <w:tcW w:w="3421" w:type="pct"/>
            <w:gridSpan w:val="2"/>
            <w:shd w:val="clear" w:color="auto" w:fill="FFFFFF"/>
            <w:tcMar>
              <w:top w:w="85" w:type="dxa"/>
              <w:bottom w:w="85" w:type="dxa"/>
            </w:tcMar>
          </w:tcPr>
          <w:p w:rsidR="00BD6F99" w:rsidRPr="00B464CF" w:rsidRDefault="00B464CF" w:rsidP="00BD6F99">
            <w:pPr>
              <w:spacing w:line="240" w:lineRule="auto"/>
              <w:rPr>
                <w:rFonts w:ascii="Arial" w:hAnsi="Arial" w:cs="Arial"/>
                <w:sz w:val="20"/>
              </w:rPr>
            </w:pPr>
            <w:r w:rsidRPr="00B464CF">
              <w:rPr>
                <w:rFonts w:ascii="Arial" w:hAnsi="Arial" w:cs="Arial"/>
                <w:sz w:val="20"/>
              </w:rPr>
              <w:t>N/A</w:t>
            </w: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rPr>
          <w:cantSplit/>
          <w:trHeight w:val="259"/>
        </w:trPr>
        <w:tc>
          <w:tcPr>
            <w:tcW w:w="4359" w:type="pct"/>
            <w:gridSpan w:val="4"/>
            <w:shd w:val="clear" w:color="auto" w:fill="auto"/>
            <w:tcMar>
              <w:top w:w="85" w:type="dxa"/>
              <w:bottom w:w="85" w:type="dxa"/>
            </w:tcMar>
          </w:tcPr>
          <w:p w:rsidR="00BD6F99" w:rsidRPr="00742273" w:rsidRDefault="00BD6F99" w:rsidP="00BD6F99">
            <w:pPr>
              <w:pStyle w:val="TableSubHead"/>
              <w:spacing w:before="0"/>
              <w:rPr>
                <w:rFonts w:ascii="Arial" w:hAnsi="Arial" w:cs="Arial"/>
                <w:sz w:val="20"/>
                <w:highlight w:val="yellow"/>
              </w:rPr>
            </w:pPr>
            <w:r w:rsidRPr="00B464CF">
              <w:rPr>
                <w:rFonts w:ascii="Arial" w:hAnsi="Arial" w:cs="Arial"/>
                <w:sz w:val="20"/>
              </w:rPr>
              <w:t>Ethics and dissemination</w:t>
            </w:r>
          </w:p>
        </w:tc>
        <w:tc>
          <w:tcPr>
            <w:tcW w:w="641" w:type="pct"/>
          </w:tcPr>
          <w:p w:rsidR="00BD6F99" w:rsidRPr="00B77F53" w:rsidRDefault="00BD6F99" w:rsidP="00BD6F99">
            <w:pPr>
              <w:pStyle w:val="TableSubHead"/>
              <w:spacing w:before="0"/>
              <w:rPr>
                <w:rFonts w:ascii="Arial" w:hAnsi="Arial" w:cs="Arial"/>
                <w:sz w:val="20"/>
              </w:rPr>
            </w:pP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Research ethics approval</w:t>
            </w: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24</w:t>
            </w:r>
          </w:p>
        </w:tc>
        <w:tc>
          <w:tcPr>
            <w:tcW w:w="3421" w:type="pct"/>
            <w:gridSpan w:val="2"/>
            <w:shd w:val="clear" w:color="auto" w:fill="auto"/>
            <w:tcMar>
              <w:top w:w="85" w:type="dxa"/>
              <w:bottom w:w="85" w:type="dxa"/>
            </w:tcMar>
          </w:tcPr>
          <w:p w:rsidR="00BD6F99" w:rsidRPr="006C199A" w:rsidRDefault="006C199A" w:rsidP="00BD6F99">
            <w:pPr>
              <w:spacing w:line="240" w:lineRule="auto"/>
              <w:rPr>
                <w:rFonts w:ascii="Arial" w:hAnsi="Arial" w:cs="Arial"/>
                <w:sz w:val="16"/>
                <w:highlight w:val="yellow"/>
              </w:rPr>
            </w:pPr>
            <w:r w:rsidRPr="006C199A">
              <w:rPr>
                <w:rFonts w:ascii="Arial" w:hAnsi="Arial" w:cs="Arial"/>
                <w:color w:val="151B26"/>
                <w:sz w:val="20"/>
                <w:shd w:val="clear" w:color="auto" w:fill="FFFFFF"/>
              </w:rPr>
              <w:t>This study has been approved by the Ethical Review Board of the Nepal Health Research Council (#177/2018).</w:t>
            </w:r>
          </w:p>
        </w:tc>
        <w:tc>
          <w:tcPr>
            <w:tcW w:w="641" w:type="pct"/>
          </w:tcPr>
          <w:p w:rsidR="00BD6F99" w:rsidRPr="00B77F53" w:rsidRDefault="006C199A" w:rsidP="00BD6F99">
            <w:pPr>
              <w:spacing w:line="240" w:lineRule="auto"/>
              <w:rPr>
                <w:rFonts w:ascii="Arial" w:hAnsi="Arial" w:cs="Arial"/>
                <w:sz w:val="20"/>
              </w:rPr>
            </w:pPr>
            <w:r>
              <w:rPr>
                <w:rFonts w:ascii="Arial" w:hAnsi="Arial" w:cs="Arial"/>
                <w:sz w:val="20"/>
              </w:rPr>
              <w:t>20</w:t>
            </w: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Protocol amendments</w:t>
            </w:r>
          </w:p>
        </w:tc>
        <w:tc>
          <w:tcPr>
            <w:tcW w:w="242" w:type="pct"/>
          </w:tcPr>
          <w:p w:rsidR="00BD6F99" w:rsidRPr="00B464CF" w:rsidRDefault="00BD6F99" w:rsidP="00B464CF">
            <w:pPr>
              <w:spacing w:line="240" w:lineRule="auto"/>
              <w:rPr>
                <w:rFonts w:ascii="Arial" w:hAnsi="Arial" w:cs="Arial"/>
                <w:sz w:val="20"/>
              </w:rPr>
            </w:pPr>
            <w:r w:rsidRPr="00B464CF">
              <w:rPr>
                <w:rFonts w:ascii="Arial" w:hAnsi="Arial" w:cs="Arial"/>
                <w:sz w:val="20"/>
              </w:rPr>
              <w:t>25</w:t>
            </w:r>
          </w:p>
        </w:tc>
        <w:tc>
          <w:tcPr>
            <w:tcW w:w="3421" w:type="pct"/>
            <w:gridSpan w:val="2"/>
            <w:shd w:val="clear" w:color="auto" w:fill="auto"/>
            <w:tcMar>
              <w:top w:w="85" w:type="dxa"/>
              <w:bottom w:w="85" w:type="dxa"/>
            </w:tcMar>
          </w:tcPr>
          <w:p w:rsidR="00BD6F99" w:rsidRPr="00B464CF" w:rsidRDefault="00B464CF" w:rsidP="00B464CF">
            <w:pPr>
              <w:spacing w:line="240" w:lineRule="auto"/>
              <w:rPr>
                <w:rFonts w:ascii="Arial" w:hAnsi="Arial" w:cs="Arial"/>
                <w:color w:val="151B26"/>
                <w:sz w:val="20"/>
                <w:shd w:val="clear" w:color="auto" w:fill="FFFFFF"/>
              </w:rPr>
            </w:pPr>
            <w:r w:rsidRPr="00B464CF">
              <w:rPr>
                <w:rFonts w:ascii="Arial" w:hAnsi="Arial" w:cs="Arial"/>
                <w:color w:val="151B26"/>
                <w:sz w:val="20"/>
                <w:shd w:val="clear" w:color="auto" w:fill="FFFFFF"/>
              </w:rPr>
              <w:t>Protocol modifications will be promptly communicated to the IRB and on the trial registry website by members of the research study team.</w:t>
            </w:r>
          </w:p>
        </w:tc>
        <w:tc>
          <w:tcPr>
            <w:tcW w:w="641" w:type="pct"/>
          </w:tcPr>
          <w:p w:rsidR="00BD6F99" w:rsidRPr="00B77F53" w:rsidRDefault="00B464CF" w:rsidP="00BD6F99">
            <w:pPr>
              <w:spacing w:line="240" w:lineRule="auto"/>
              <w:rPr>
                <w:rFonts w:ascii="Arial" w:hAnsi="Arial" w:cs="Arial"/>
                <w:sz w:val="20"/>
              </w:rPr>
            </w:pPr>
            <w:r>
              <w:rPr>
                <w:rFonts w:ascii="Arial" w:hAnsi="Arial" w:cs="Arial"/>
                <w:sz w:val="20"/>
              </w:rPr>
              <w:t>20-21</w:t>
            </w: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Consent or assent</w:t>
            </w: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26a</w:t>
            </w:r>
          </w:p>
        </w:tc>
        <w:tc>
          <w:tcPr>
            <w:tcW w:w="3421" w:type="pct"/>
            <w:gridSpan w:val="2"/>
            <w:shd w:val="clear" w:color="auto" w:fill="auto"/>
            <w:tcMar>
              <w:top w:w="85" w:type="dxa"/>
              <w:bottom w:w="85" w:type="dxa"/>
            </w:tcMar>
          </w:tcPr>
          <w:p w:rsidR="00BD6F99" w:rsidRPr="006C199A" w:rsidRDefault="006C199A" w:rsidP="006C199A">
            <w:pPr>
              <w:spacing w:line="240" w:lineRule="auto"/>
              <w:rPr>
                <w:rFonts w:ascii="Arial" w:hAnsi="Arial" w:cs="Arial"/>
                <w:color w:val="151B26"/>
                <w:sz w:val="20"/>
                <w:shd w:val="clear" w:color="auto" w:fill="FFFFFF"/>
              </w:rPr>
            </w:pPr>
            <w:r w:rsidRPr="006C199A">
              <w:rPr>
                <w:rFonts w:ascii="Arial" w:hAnsi="Arial" w:cs="Arial"/>
                <w:color w:val="151B26"/>
                <w:sz w:val="20"/>
                <w:shd w:val="clear" w:color="auto" w:fill="FFFFFF"/>
              </w:rPr>
              <w:t xml:space="preserve">Within the study, all patients will provide verbal informed consent to have their de-identified data analyzed and published. Care provision will be unrelated to consent, and there will be no difference in care provision based on consent status. Verbal informed consent will also be provided by all KII and FGD participants. No incentives will be provided to study participants, to avoid any conflict of interest or coercion to participate. </w:t>
            </w:r>
          </w:p>
        </w:tc>
        <w:tc>
          <w:tcPr>
            <w:tcW w:w="641" w:type="pct"/>
          </w:tcPr>
          <w:p w:rsidR="00BD6F99" w:rsidRPr="00B77F53" w:rsidRDefault="006C199A" w:rsidP="00BD6F99">
            <w:pPr>
              <w:spacing w:line="240" w:lineRule="auto"/>
              <w:rPr>
                <w:rFonts w:ascii="Arial" w:hAnsi="Arial" w:cs="Arial"/>
                <w:sz w:val="20"/>
              </w:rPr>
            </w:pPr>
            <w:r>
              <w:rPr>
                <w:rFonts w:ascii="Arial" w:hAnsi="Arial" w:cs="Arial"/>
                <w:sz w:val="20"/>
              </w:rPr>
              <w:t>20</w:t>
            </w: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26b</w:t>
            </w:r>
          </w:p>
        </w:tc>
        <w:tc>
          <w:tcPr>
            <w:tcW w:w="3421" w:type="pct"/>
            <w:gridSpan w:val="2"/>
            <w:shd w:val="clear" w:color="auto" w:fill="auto"/>
            <w:tcMar>
              <w:top w:w="85" w:type="dxa"/>
              <w:bottom w:w="85" w:type="dxa"/>
            </w:tcMar>
          </w:tcPr>
          <w:p w:rsidR="00BD6F99" w:rsidRPr="00742273" w:rsidRDefault="006C199A" w:rsidP="00BD6F99">
            <w:pPr>
              <w:spacing w:line="240" w:lineRule="auto"/>
              <w:rPr>
                <w:rFonts w:ascii="Arial" w:hAnsi="Arial" w:cs="Arial"/>
                <w:sz w:val="20"/>
                <w:highlight w:val="yellow"/>
              </w:rPr>
            </w:pPr>
            <w:r w:rsidRPr="006C199A">
              <w:rPr>
                <w:rFonts w:ascii="Arial" w:hAnsi="Arial" w:cs="Arial"/>
                <w:sz w:val="20"/>
              </w:rPr>
              <w:t>N/A</w:t>
            </w:r>
          </w:p>
        </w:tc>
        <w:tc>
          <w:tcPr>
            <w:tcW w:w="641" w:type="pct"/>
          </w:tcPr>
          <w:p w:rsidR="00BD6F99" w:rsidRPr="00B77F53" w:rsidRDefault="00BD6F99" w:rsidP="00BD6F99">
            <w:pPr>
              <w:spacing w:line="240" w:lineRule="auto"/>
              <w:rPr>
                <w:rFonts w:ascii="Arial" w:hAnsi="Arial" w:cs="Arial"/>
                <w:sz w:val="20"/>
              </w:rPr>
            </w:pP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Confidentiality</w:t>
            </w: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27</w:t>
            </w:r>
          </w:p>
        </w:tc>
        <w:tc>
          <w:tcPr>
            <w:tcW w:w="3421" w:type="pct"/>
            <w:gridSpan w:val="2"/>
            <w:shd w:val="clear" w:color="auto" w:fill="auto"/>
            <w:tcMar>
              <w:top w:w="85" w:type="dxa"/>
              <w:bottom w:w="85" w:type="dxa"/>
            </w:tcMar>
          </w:tcPr>
          <w:p w:rsidR="00643552" w:rsidRDefault="00643552" w:rsidP="00BD6F99">
            <w:pPr>
              <w:spacing w:line="240" w:lineRule="auto"/>
              <w:rPr>
                <w:rFonts w:ascii="Arial" w:hAnsi="Arial" w:cs="Arial"/>
                <w:color w:val="151B26"/>
                <w:sz w:val="20"/>
                <w:shd w:val="clear" w:color="auto" w:fill="FFFFFF"/>
              </w:rPr>
            </w:pPr>
            <w:r w:rsidRPr="00232AB1">
              <w:rPr>
                <w:rFonts w:ascii="Arial" w:hAnsi="Arial" w:cs="Arial"/>
                <w:color w:val="000000" w:themeColor="text1"/>
                <w:sz w:val="20"/>
              </w:rPr>
              <w:t xml:space="preserve">Quantitative data for patient outcomes will </w:t>
            </w:r>
            <w:r w:rsidRPr="00232AB1">
              <w:rPr>
                <w:rFonts w:ascii="Arial" w:hAnsi="Arial" w:cs="Arial"/>
                <w:sz w:val="20"/>
              </w:rPr>
              <w:t xml:space="preserve">be extracted from the facility-based EHR and the CHW’s mobile phone application (Supplemental File 1), and will be used to assess Specific Aims 1 and 2. </w:t>
            </w:r>
            <w:r w:rsidRPr="00232AB1">
              <w:rPr>
                <w:rFonts w:ascii="Arial" w:hAnsi="Arial" w:cs="Arial"/>
                <w:color w:val="000000" w:themeColor="text1"/>
                <w:sz w:val="20"/>
              </w:rPr>
              <w:t xml:space="preserve">(Table 1) </w:t>
            </w:r>
            <w:r w:rsidRPr="00232AB1">
              <w:rPr>
                <w:rFonts w:ascii="Arial" w:hAnsi="Arial" w:cs="Arial"/>
                <w:sz w:val="20"/>
              </w:rPr>
              <w:t>All implementation-related data for evaluating the performance of MLPs and CHWs (Table 1) will be collected by the responsible MLP and CHW supervisors in digitized checklists within the EHR and mobile phone application. Access to protected health information will be controlled and defined by user access groups according to clinician status. Data to be analyzed will be extracted via secure data queries from the EHR system in aggregate, partially de-identified form with external researchers signing a data sharing and use agreement prior to analysis</w:t>
            </w:r>
            <w:r>
              <w:rPr>
                <w:rFonts w:ascii="Arial" w:hAnsi="Arial" w:cs="Arial"/>
                <w:sz w:val="20"/>
              </w:rPr>
              <w:t xml:space="preserve">… </w:t>
            </w:r>
          </w:p>
          <w:p w:rsidR="00643552" w:rsidRDefault="00643552" w:rsidP="00BD6F99">
            <w:pPr>
              <w:spacing w:line="240" w:lineRule="auto"/>
              <w:rPr>
                <w:rFonts w:ascii="Arial" w:hAnsi="Arial" w:cs="Arial"/>
                <w:color w:val="151B26"/>
                <w:sz w:val="20"/>
                <w:shd w:val="clear" w:color="auto" w:fill="FFFFFF"/>
              </w:rPr>
            </w:pPr>
          </w:p>
          <w:p w:rsidR="00BD6F99" w:rsidRPr="00643552" w:rsidRDefault="00643552" w:rsidP="00643552">
            <w:pPr>
              <w:pStyle w:val="BodyTextIndent"/>
              <w:ind w:left="0" w:right="-198"/>
              <w:rPr>
                <w:rFonts w:ascii="Arial" w:hAnsi="Arial" w:cs="Arial"/>
                <w:sz w:val="20"/>
              </w:rPr>
            </w:pPr>
            <w:r w:rsidRPr="00232AB1">
              <w:rPr>
                <w:rFonts w:ascii="Arial" w:hAnsi="Arial" w:cs="Arial"/>
                <w:sz w:val="20"/>
              </w:rPr>
              <w:t>All qualitative data will be stored on a Research Electronic Data Capture (REDCap) database.</w:t>
            </w:r>
            <w:r w:rsidRPr="00232AB1">
              <w:rPr>
                <w:rFonts w:ascii="Arial" w:hAnsi="Arial" w:cs="Arial"/>
                <w:sz w:val="20"/>
              </w:rPr>
              <w:fldChar w:fldCharType="begin"/>
            </w:r>
            <w:r w:rsidRPr="00232AB1">
              <w:rPr>
                <w:rFonts w:ascii="Arial" w:hAnsi="Arial" w:cs="Arial"/>
                <w:sz w:val="20"/>
              </w:rPr>
              <w:instrText xml:space="preserve"> ADDIN EN.CITE &lt;EndNote&gt;&lt;Cite&gt;&lt;Author&gt;Harris&lt;/Author&gt;&lt;Year&gt;2009&lt;/Year&gt;&lt;RecNum&gt;5869&lt;/RecNum&gt;&lt;DisplayText&gt;[85]&lt;/DisplayText&gt;&lt;record&gt;&lt;rec-number&gt;5869&lt;/rec-number&gt;&lt;foreign-keys&gt;&lt;key app="EN" db-id="pvtpspd51dt2s4et5rrpwww2025p0fxesedx" timestamp="1477005168"&gt;5869&lt;/key&gt;&lt;/foreign-keys&gt;&lt;ref-type name="Journal Article"&gt;17&lt;/ref-type&gt;&lt;contributors&gt;&lt;authors&gt;&lt;author&gt;Harris, Paul A.&lt;/author&gt;&lt;author&gt;Taylor, Robert&lt;/author&gt;&lt;author&gt;Thielke, Robert&lt;/author&gt;&lt;author&gt;Payne, Jonathon&lt;/author&gt;&lt;author&gt;Gonzalez, Nathaniel&lt;/author&gt;&lt;author&gt;Conde, Jose G.&lt;/author&gt;&lt;/authors&gt;&lt;/contributors&gt;&lt;titles&gt;&lt;title&gt;Research electronic data capture (REDCap)—A metadata-driven methodology and workflow process for providing translational research informatics support&lt;/title&gt;&lt;secondary-title&gt;Journal of Biomedical Informatics&lt;/secondary-title&gt;&lt;/titles&gt;&lt;periodical&gt;&lt;full-title&gt;Journal of Biomedical Informatics&lt;/full-title&gt;&lt;abbr-1&gt;J Biomed Inform&lt;/abbr-1&gt;&lt;/periodical&gt;&lt;pages&gt;377-381&lt;/pages&gt;&lt;volume&gt;42&lt;/volume&gt;&lt;number&gt;2&lt;/number&gt;&lt;keywords&gt;&lt;keyword&gt;Medical informatics&lt;/keyword&gt;&lt;keyword&gt;Electronic data capture&lt;/keyword&gt;&lt;keyword&gt;Clinical research&lt;/keyword&gt;&lt;keyword&gt;Translational research&lt;/keyword&gt;&lt;/keywords&gt;&lt;dates&gt;&lt;year&gt;2009&lt;/year&gt;&lt;pub-dates&gt;&lt;date&gt;4//&lt;/date&gt;&lt;/pub-dates&gt;&lt;/dates&gt;&lt;isbn&gt;1532-0464&lt;/isbn&gt;&lt;urls&gt;&lt;related-urls&gt;&lt;url&gt;http://www.sciencedirect.com/science/article/pii/S1532046408001226&lt;/url&gt;&lt;/related-urls&gt;&lt;/urls&gt;&lt;electronic-resource-num&gt;http://dx.doi.org/10.1016/j.jbi.2008.08.010&lt;/electronic-resource-num&gt;&lt;/record&gt;&lt;/Cite&gt;&lt;/EndNote&gt;</w:instrText>
            </w:r>
            <w:r w:rsidRPr="00232AB1">
              <w:rPr>
                <w:rFonts w:ascii="Arial" w:hAnsi="Arial" w:cs="Arial"/>
                <w:sz w:val="20"/>
              </w:rPr>
              <w:fldChar w:fldCharType="separate"/>
            </w:r>
            <w:r w:rsidRPr="00232AB1">
              <w:rPr>
                <w:rFonts w:ascii="Arial" w:hAnsi="Arial" w:cs="Arial"/>
                <w:noProof/>
                <w:sz w:val="20"/>
              </w:rPr>
              <w:t>[85]</w:t>
            </w:r>
            <w:r w:rsidRPr="00232AB1">
              <w:rPr>
                <w:rFonts w:ascii="Arial" w:hAnsi="Arial" w:cs="Arial"/>
                <w:sz w:val="20"/>
              </w:rPr>
              <w:fldChar w:fldCharType="end"/>
            </w:r>
            <w:r w:rsidRPr="00232AB1">
              <w:rPr>
                <w:rFonts w:ascii="Arial" w:hAnsi="Arial" w:cs="Arial"/>
                <w:sz w:val="20"/>
              </w:rPr>
              <w:t xml:space="preserve"> REDCap user access will be defined so that researchers only have access to de-identified study data. Any paper copies of data forms will be stored in locked cabinets inside locked rooms at district facilities. Once all data are fully transcribed and validated for quality, all paper copies will be destroyed. REDCap data will be deleted twelve months after the completion of the study period</w:t>
            </w:r>
            <w:r>
              <w:rPr>
                <w:rFonts w:ascii="Arial" w:hAnsi="Arial" w:cs="Arial"/>
                <w:sz w:val="20"/>
              </w:rPr>
              <w:t>.</w:t>
            </w:r>
          </w:p>
        </w:tc>
        <w:tc>
          <w:tcPr>
            <w:tcW w:w="641" w:type="pct"/>
          </w:tcPr>
          <w:p w:rsidR="00BD6F99" w:rsidRPr="00B77F53" w:rsidRDefault="00643552" w:rsidP="00BD6F99">
            <w:pPr>
              <w:spacing w:line="240" w:lineRule="auto"/>
              <w:rPr>
                <w:rFonts w:ascii="Arial" w:hAnsi="Arial" w:cs="Arial"/>
                <w:sz w:val="20"/>
              </w:rPr>
            </w:pPr>
            <w:r>
              <w:rPr>
                <w:rFonts w:ascii="Arial" w:hAnsi="Arial" w:cs="Arial"/>
                <w:sz w:val="20"/>
              </w:rPr>
              <w:t>17-18</w:t>
            </w: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Declaration of interests</w:t>
            </w: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28</w:t>
            </w:r>
          </w:p>
        </w:tc>
        <w:tc>
          <w:tcPr>
            <w:tcW w:w="3421" w:type="pct"/>
            <w:gridSpan w:val="2"/>
            <w:shd w:val="clear" w:color="auto" w:fill="auto"/>
            <w:tcMar>
              <w:top w:w="85" w:type="dxa"/>
              <w:bottom w:w="85" w:type="dxa"/>
            </w:tcMar>
          </w:tcPr>
          <w:p w:rsidR="006C199A" w:rsidRPr="00A941C0" w:rsidRDefault="00A941C0" w:rsidP="00A941C0">
            <w:pPr>
              <w:spacing w:line="240" w:lineRule="auto"/>
              <w:rPr>
                <w:rFonts w:ascii="Arial" w:hAnsi="Arial" w:cs="Arial"/>
                <w:bCs/>
                <w:sz w:val="20"/>
              </w:rPr>
            </w:pPr>
            <w:r w:rsidRPr="00A941C0">
              <w:rPr>
                <w:rFonts w:ascii="Arial" w:hAnsi="Arial" w:cs="Arial"/>
                <w:bCs/>
                <w:sz w:val="20"/>
              </w:rPr>
              <w:t>PA, AA, DC, BD, BG, TG, UK, PR, SS, and AT are employed by and DS, BA, NC, SH, SM, RS, and DM work in partnership with a nonprofit healthcare company (</w:t>
            </w:r>
            <w:r w:rsidRPr="00A941C0">
              <w:rPr>
                <w:rFonts w:ascii="Arial" w:hAnsi="Arial" w:cs="Arial"/>
                <w:bCs/>
                <w:i/>
                <w:sz w:val="20"/>
              </w:rPr>
              <w:t xml:space="preserve">Nyaya Health Nepal, </w:t>
            </w:r>
            <w:r w:rsidRPr="00A941C0">
              <w:rPr>
                <w:rFonts w:ascii="Arial" w:hAnsi="Arial" w:cs="Arial"/>
                <w:bCs/>
                <w:sz w:val="20"/>
              </w:rPr>
              <w:t xml:space="preserve">with support from the US-based nonprofit, </w:t>
            </w:r>
            <w:r w:rsidRPr="00A941C0">
              <w:rPr>
                <w:rFonts w:ascii="Arial" w:hAnsi="Arial" w:cs="Arial"/>
                <w:bCs/>
                <w:i/>
                <w:sz w:val="20"/>
              </w:rPr>
              <w:t>Possible</w:t>
            </w:r>
            <w:r w:rsidRPr="00A941C0">
              <w:rPr>
                <w:rFonts w:ascii="Arial" w:hAnsi="Arial" w:cs="Arial"/>
                <w:bCs/>
                <w:sz w:val="20"/>
              </w:rPr>
              <w:t xml:space="preserve">) that delivers free healthcare in rural Nepal using funds from the Government of Nepal and other public, philanthropic, and private foundation sources. DS and RS are employed at an academic medical center (Brigham and Women’s Hospital) </w:t>
            </w:r>
            <w:r w:rsidRPr="00A941C0">
              <w:rPr>
                <w:rFonts w:ascii="Arial" w:hAnsi="Arial" w:cs="Arial"/>
                <w:sz w:val="20"/>
                <w:shd w:val="clear" w:color="auto" w:fill="FFFFFF"/>
              </w:rPr>
              <w:t xml:space="preserve">that receives public sector research funding, as well as revenue through private sector fee-for-service medical transactions and private foundation grants. DS and RS are faculty members at a private medical school (Harvard Medical School). DS is employed at an academic medical center (Beth Israel Deaconess Medical Center) that receives public sector research funding, as well as revenue through private sector fee-for-service medical transactions and private foundation grants. </w:t>
            </w:r>
            <w:r w:rsidRPr="00A941C0">
              <w:rPr>
                <w:rStyle w:val="autogrow-textarea"/>
                <w:rFonts w:ascii="Arial" w:hAnsi="Arial" w:cs="Arial"/>
                <w:sz w:val="20"/>
              </w:rPr>
              <w:t xml:space="preserve">DS is employed at an academic research center (Ariadne Labs) that is jointly supported by an academic medical center (Brigham and Women’s Hospital) and a private university (Harvard T.H. Chan School of Public Health) via public sector research funding and private philanthropy. SD is a medical resident at a private academic medical center (Hurley Medical Center) that receives revenue through private sector fee-for-service medical transactions and a charitable private foundation. </w:t>
            </w:r>
            <w:r w:rsidRPr="00A941C0">
              <w:rPr>
                <w:rFonts w:ascii="Arial" w:hAnsi="Arial" w:cs="Arial"/>
                <w:bCs/>
                <w:sz w:val="20"/>
              </w:rPr>
              <w:t xml:space="preserve">AK is a medical resident at a private academic medical center (NYU Langone Health) that receives public sector research funding, as well as revenue through private sector fee-for-service medical transactions and private foundation grants. BA is a faculty member at a public university (University of California, San Francisco). AA is a fellow supported by a public-sector research fellowship affiliated at and BKarmacharya and AS are faculty members at a private university (Kathmandu University). </w:t>
            </w:r>
            <w:r w:rsidRPr="00A941C0">
              <w:rPr>
                <w:rStyle w:val="autogrow-textarea"/>
                <w:rFonts w:ascii="Arial" w:eastAsia="Calibri" w:hAnsi="Arial" w:cs="Arial"/>
                <w:sz w:val="20"/>
              </w:rPr>
              <w:t xml:space="preserve">DC is a faculty member, SH is a graduate student at, and DC and SH are employed part-time at </w:t>
            </w:r>
            <w:r w:rsidRPr="00A941C0">
              <w:rPr>
                <w:rFonts w:ascii="Arial" w:hAnsi="Arial" w:cs="Arial"/>
                <w:bCs/>
                <w:sz w:val="20"/>
              </w:rPr>
              <w:t>a public university (University of Washington). AB, DC, SK, SM, SS, and DM are faculty members at, and NC SH, and EL are employed by a private medical school (Icahn School of Medicine at Mount Sinai). MD is employed by the Government of Nepal (Ministry of Health and Population, Nepal Health Research Council). TG is a</w:t>
            </w:r>
            <w:r w:rsidRPr="00A941C0">
              <w:rPr>
                <w:rStyle w:val="autogrow-textarea"/>
                <w:rFonts w:ascii="Arial" w:eastAsia="Calibri" w:hAnsi="Arial" w:cs="Arial"/>
                <w:sz w:val="20"/>
              </w:rPr>
              <w:t xml:space="preserve"> fellow with a bidirectional fellowship program (HEAL Initiative) that is affiliated with a public university (University of California, San Francisco) that receives funding from public, philanthropic, and private foundation sources. </w:t>
            </w:r>
            <w:r w:rsidRPr="00A941C0">
              <w:rPr>
                <w:rFonts w:ascii="Arial" w:hAnsi="Arial" w:cs="Arial"/>
                <w:sz w:val="20"/>
              </w:rPr>
              <w:t xml:space="preserve">BKarmacharya is a faculty member at a public research university (Sun Yat-sen University). </w:t>
            </w:r>
            <w:r w:rsidRPr="00A941C0">
              <w:rPr>
                <w:rFonts w:ascii="Arial" w:hAnsi="Arial" w:cs="Arial"/>
                <w:bCs/>
                <w:sz w:val="20"/>
              </w:rPr>
              <w:t xml:space="preserve">SK is the founding Executive Director at an advocacy and leadership network (Young Professionals Chronic Disease Network) that receives funding from individual philanthropy. SK serves as a consultant for Resolve To Save Lives on hypertension treatment and leads a partnership on multiple chronic conditions through his institution and Teva Pharmaceuticals. </w:t>
            </w:r>
            <w:r w:rsidRPr="00A941C0">
              <w:rPr>
                <w:rFonts w:ascii="Arial" w:eastAsia="ArialUnicodeMS" w:hAnsi="Arial" w:cs="Arial"/>
                <w:sz w:val="20"/>
              </w:rPr>
              <w:t>BKoirala is a faculty member at a public university (Tribhuvan University, Institute of Medicine). SM is a voting member on the Board of Directors</w:t>
            </w:r>
            <w:r w:rsidRPr="00A941C0">
              <w:rPr>
                <w:rFonts w:ascii="Arial" w:hAnsi="Arial" w:cs="Arial"/>
                <w:bCs/>
                <w:sz w:val="20"/>
              </w:rPr>
              <w:t xml:space="preserve"> with Group Care Global, a position for which she receives no compensation. RS is employed at </w:t>
            </w:r>
            <w:r w:rsidRPr="00A941C0">
              <w:rPr>
                <w:rFonts w:ascii="Arial" w:hAnsi="Arial" w:cs="Arial"/>
                <w:sz w:val="20"/>
                <w:shd w:val="clear" w:color="auto" w:fill="FFFFFF"/>
              </w:rPr>
              <w:t>an academic medical center (Massachusetts General Hospital) that receives public sector research funding, as well as revenue through private sector fee-for-service medical transactions and private foundation grants.</w:t>
            </w:r>
            <w:r w:rsidRPr="00A941C0">
              <w:rPr>
                <w:rFonts w:ascii="Arial" w:hAnsi="Arial" w:cs="Arial"/>
                <w:bCs/>
                <w:sz w:val="20"/>
              </w:rPr>
              <w:t xml:space="preserve"> AS is a faculty member at a private university (Yale School of Public Health). DM is a non-voting member on </w:t>
            </w:r>
            <w:r w:rsidRPr="00A941C0">
              <w:rPr>
                <w:rFonts w:ascii="Arial" w:hAnsi="Arial" w:cs="Arial"/>
                <w:bCs/>
                <w:i/>
                <w:sz w:val="20"/>
              </w:rPr>
              <w:t>Possible</w:t>
            </w:r>
            <w:r w:rsidRPr="00A941C0">
              <w:rPr>
                <w:rFonts w:ascii="Arial" w:hAnsi="Arial" w:cs="Arial"/>
                <w:bCs/>
                <w:sz w:val="20"/>
              </w:rPr>
              <w:t xml:space="preserve">’s Board of Directors, a position for which he receives no compensation. </w:t>
            </w:r>
            <w:r w:rsidRPr="00A941C0">
              <w:rPr>
                <w:rStyle w:val="autogrow-textarea"/>
                <w:rFonts w:ascii="Arial" w:eastAsia="Calibri" w:hAnsi="Arial" w:cs="Arial"/>
                <w:sz w:val="20"/>
              </w:rPr>
              <w:t xml:space="preserve">All authors have read and understood Trial’s policy on declaration of interests, and declare that we have no competing financial interests. </w:t>
            </w:r>
            <w:r w:rsidRPr="00A941C0">
              <w:rPr>
                <w:rFonts w:ascii="Arial" w:hAnsi="Arial" w:cs="Arial"/>
                <w:color w:val="101010"/>
                <w:sz w:val="20"/>
              </w:rPr>
              <w:t>The authors do, however, believe strongly that healthcare is a public good, not a private commodity.</w:t>
            </w:r>
          </w:p>
          <w:p w:rsidR="00BD6F99" w:rsidRPr="00A941C0" w:rsidRDefault="00BD6F99" w:rsidP="00A941C0">
            <w:pPr>
              <w:spacing w:line="240" w:lineRule="auto"/>
              <w:rPr>
                <w:rFonts w:ascii="Arial" w:hAnsi="Arial" w:cs="Arial"/>
                <w:sz w:val="20"/>
                <w:highlight w:val="yellow"/>
              </w:rPr>
            </w:pPr>
          </w:p>
        </w:tc>
        <w:tc>
          <w:tcPr>
            <w:tcW w:w="641" w:type="pct"/>
          </w:tcPr>
          <w:p w:rsidR="00BD6F99" w:rsidRPr="00B77F53" w:rsidRDefault="006C199A" w:rsidP="00BD6F99">
            <w:pPr>
              <w:spacing w:line="240" w:lineRule="auto"/>
              <w:rPr>
                <w:rFonts w:ascii="Arial" w:hAnsi="Arial" w:cs="Arial"/>
                <w:sz w:val="20"/>
              </w:rPr>
            </w:pPr>
            <w:r>
              <w:rPr>
                <w:rFonts w:ascii="Arial" w:hAnsi="Arial" w:cs="Arial"/>
                <w:sz w:val="20"/>
              </w:rPr>
              <w:t>22-23</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lastRenderedPageBreak/>
              <w:t>Access to data</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29</w:t>
            </w:r>
          </w:p>
        </w:tc>
        <w:tc>
          <w:tcPr>
            <w:tcW w:w="3421" w:type="pct"/>
            <w:gridSpan w:val="2"/>
            <w:shd w:val="clear" w:color="auto" w:fill="FFFFFF"/>
            <w:tcMar>
              <w:top w:w="85" w:type="dxa"/>
              <w:bottom w:w="85" w:type="dxa"/>
            </w:tcMar>
          </w:tcPr>
          <w:p w:rsidR="00FD499F" w:rsidRPr="00FD499F" w:rsidRDefault="00FD499F" w:rsidP="00FD499F">
            <w:pPr>
              <w:spacing w:line="240" w:lineRule="auto"/>
              <w:rPr>
                <w:rFonts w:ascii="Arial" w:hAnsi="Arial" w:cs="Arial"/>
                <w:sz w:val="20"/>
              </w:rPr>
            </w:pPr>
            <w:r w:rsidRPr="00FD499F">
              <w:rPr>
                <w:rFonts w:ascii="Arial" w:hAnsi="Arial" w:cs="Arial"/>
                <w:sz w:val="20"/>
              </w:rPr>
              <w:t>The datasets supporting the conclusions of the study will be made publicly available in de-identified form upon conclusion of the study. The final trial dataset (in limited identifier format) will be accessible to researchers at the research performance site in Nepal—Nyaya Health Nepal—and co-investigators assisting with data analysis. Participating research institutions will enter into data sharing agreements (namely between the research performance site in Nepal—Nyaya Health Nepal—and any foreign institutions where investigators are assisting with data analysis) covering terms of access to specific limited datasets; provisions for storing, sharing, and using data; and methods for securing data transfer.</w:t>
            </w:r>
          </w:p>
          <w:p w:rsidR="00BD6F99" w:rsidRPr="00FD499F" w:rsidRDefault="00BD6F99" w:rsidP="00BD6F99">
            <w:pPr>
              <w:spacing w:line="240" w:lineRule="auto"/>
              <w:rPr>
                <w:rFonts w:ascii="Arial" w:hAnsi="Arial" w:cs="Arial"/>
                <w:sz w:val="20"/>
                <w:highlight w:val="yellow"/>
              </w:rPr>
            </w:pPr>
          </w:p>
        </w:tc>
        <w:tc>
          <w:tcPr>
            <w:tcW w:w="641" w:type="pct"/>
            <w:shd w:val="clear" w:color="auto" w:fill="FFFFFF"/>
          </w:tcPr>
          <w:p w:rsidR="00BD6F99" w:rsidRPr="00B77F53" w:rsidRDefault="00FD499F" w:rsidP="00BD6F99">
            <w:pPr>
              <w:spacing w:line="240" w:lineRule="auto"/>
              <w:rPr>
                <w:rFonts w:ascii="Arial" w:hAnsi="Arial" w:cs="Arial"/>
                <w:sz w:val="20"/>
              </w:rPr>
            </w:pPr>
            <w:r>
              <w:rPr>
                <w:rFonts w:ascii="Arial" w:hAnsi="Arial" w:cs="Arial"/>
                <w:sz w:val="20"/>
              </w:rPr>
              <w:t>22-23</w:t>
            </w:r>
          </w:p>
        </w:tc>
      </w:tr>
      <w:tr w:rsidR="00BD6F99" w:rsidRPr="00B77F53" w:rsidTr="003B5F90">
        <w:tblPrEx>
          <w:shd w:val="clear" w:color="auto" w:fill="FFFFFF"/>
        </w:tblPrEx>
        <w:trPr>
          <w:cantSplit/>
          <w:trHeight w:val="259"/>
        </w:trPr>
        <w:tc>
          <w:tcPr>
            <w:tcW w:w="696" w:type="pct"/>
            <w:shd w:val="clear" w:color="auto" w:fill="FFFFFF"/>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Ancillary and post-trial care</w:t>
            </w:r>
          </w:p>
        </w:tc>
        <w:tc>
          <w:tcPr>
            <w:tcW w:w="242" w:type="pct"/>
            <w:shd w:val="clear" w:color="auto" w:fill="FFFFFF"/>
          </w:tcPr>
          <w:p w:rsidR="00BD6F99" w:rsidRPr="00B77F53" w:rsidRDefault="00BD6F99" w:rsidP="00BD6F99">
            <w:pPr>
              <w:spacing w:line="240" w:lineRule="auto"/>
              <w:rPr>
                <w:rFonts w:ascii="Arial" w:hAnsi="Arial" w:cs="Arial"/>
                <w:sz w:val="20"/>
              </w:rPr>
            </w:pPr>
            <w:r w:rsidRPr="00B77F53">
              <w:rPr>
                <w:rFonts w:ascii="Arial" w:hAnsi="Arial" w:cs="Arial"/>
                <w:sz w:val="20"/>
              </w:rPr>
              <w:t>30</w:t>
            </w:r>
          </w:p>
        </w:tc>
        <w:tc>
          <w:tcPr>
            <w:tcW w:w="3421" w:type="pct"/>
            <w:gridSpan w:val="2"/>
            <w:shd w:val="clear" w:color="auto" w:fill="FFFFFF"/>
            <w:tcMar>
              <w:top w:w="85" w:type="dxa"/>
              <w:bottom w:w="85" w:type="dxa"/>
            </w:tcMar>
          </w:tcPr>
          <w:p w:rsidR="00BD6F99" w:rsidRPr="00742273" w:rsidRDefault="00FD499F" w:rsidP="00BD6F99">
            <w:pPr>
              <w:spacing w:line="240" w:lineRule="auto"/>
              <w:rPr>
                <w:rFonts w:ascii="Arial" w:hAnsi="Arial" w:cs="Arial"/>
                <w:sz w:val="20"/>
                <w:highlight w:val="yellow"/>
              </w:rPr>
            </w:pPr>
            <w:r w:rsidRPr="00FD499F">
              <w:rPr>
                <w:rFonts w:ascii="Arial" w:hAnsi="Arial" w:cs="Arial"/>
                <w:sz w:val="20"/>
              </w:rPr>
              <w:t>N/A</w:t>
            </w:r>
          </w:p>
        </w:tc>
        <w:tc>
          <w:tcPr>
            <w:tcW w:w="641" w:type="pct"/>
            <w:shd w:val="clear" w:color="auto" w:fill="FFFFFF"/>
          </w:tcPr>
          <w:p w:rsidR="00BD6F99" w:rsidRPr="00B77F53" w:rsidRDefault="00BD6F99" w:rsidP="00BD6F99">
            <w:pPr>
              <w:spacing w:line="240" w:lineRule="auto"/>
              <w:rPr>
                <w:rFonts w:ascii="Arial" w:hAnsi="Arial" w:cs="Arial"/>
                <w:sz w:val="20"/>
              </w:rPr>
            </w:pP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Dissemination policy</w:t>
            </w: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31a</w:t>
            </w:r>
          </w:p>
        </w:tc>
        <w:tc>
          <w:tcPr>
            <w:tcW w:w="3421" w:type="pct"/>
            <w:gridSpan w:val="2"/>
            <w:shd w:val="clear" w:color="auto" w:fill="auto"/>
            <w:tcMar>
              <w:top w:w="85" w:type="dxa"/>
              <w:bottom w:w="85" w:type="dxa"/>
            </w:tcMar>
          </w:tcPr>
          <w:p w:rsidR="00BD6F99" w:rsidRPr="00FD499F" w:rsidRDefault="006C199A" w:rsidP="00BD6F99">
            <w:pPr>
              <w:spacing w:line="240" w:lineRule="auto"/>
              <w:rPr>
                <w:rFonts w:ascii="Arial" w:hAnsi="Arial" w:cs="Arial"/>
                <w:color w:val="151B26"/>
                <w:sz w:val="20"/>
                <w:shd w:val="clear" w:color="auto" w:fill="FFFFFF"/>
              </w:rPr>
            </w:pPr>
            <w:r w:rsidRPr="006C199A">
              <w:rPr>
                <w:rFonts w:ascii="Arial" w:hAnsi="Arial" w:cs="Arial"/>
                <w:color w:val="151B26"/>
                <w:sz w:val="20"/>
                <w:shd w:val="clear" w:color="auto" w:fill="FFFFFF"/>
              </w:rPr>
              <w:t xml:space="preserve">Domestically within Nepal, six-monthly update meetings will be held between researchers and the </w:t>
            </w:r>
            <w:r w:rsidRPr="006C199A">
              <w:rPr>
                <w:rFonts w:ascii="Arial" w:hAnsi="Arial" w:cs="Arial"/>
                <w:sz w:val="20"/>
              </w:rPr>
              <w:t>Ministry of Health and Population</w:t>
            </w:r>
            <w:r w:rsidRPr="006C199A">
              <w:rPr>
                <w:rFonts w:ascii="Arial" w:hAnsi="Arial" w:cs="Arial"/>
                <w:color w:val="151B26"/>
                <w:sz w:val="20"/>
                <w:shd w:val="clear" w:color="auto" w:fill="FFFFFF"/>
              </w:rPr>
              <w:t xml:space="preserve"> to review on-going results. When completed, results of the study will be presented at the annual National Summit of Health and Population Scientists, organized by the Nepal Health Research Council, and at other relevant international conferences. Peer-reviewed publications will be drafted for international dissemination.</w:t>
            </w:r>
          </w:p>
        </w:tc>
        <w:tc>
          <w:tcPr>
            <w:tcW w:w="641" w:type="pct"/>
          </w:tcPr>
          <w:p w:rsidR="00BD6F99" w:rsidRPr="00B77F53" w:rsidRDefault="006C199A" w:rsidP="00BD6F99">
            <w:pPr>
              <w:spacing w:line="240" w:lineRule="auto"/>
              <w:rPr>
                <w:rFonts w:ascii="Arial" w:hAnsi="Arial" w:cs="Arial"/>
                <w:sz w:val="20"/>
              </w:rPr>
            </w:pPr>
            <w:r>
              <w:rPr>
                <w:rFonts w:ascii="Arial" w:hAnsi="Arial" w:cs="Arial"/>
                <w:sz w:val="20"/>
              </w:rPr>
              <w:t>21</w:t>
            </w: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31b</w:t>
            </w:r>
          </w:p>
        </w:tc>
        <w:tc>
          <w:tcPr>
            <w:tcW w:w="3421" w:type="pct"/>
            <w:gridSpan w:val="2"/>
            <w:shd w:val="clear" w:color="auto" w:fill="auto"/>
            <w:tcMar>
              <w:top w:w="85" w:type="dxa"/>
              <w:bottom w:w="85" w:type="dxa"/>
            </w:tcMar>
          </w:tcPr>
          <w:p w:rsidR="00FD499F" w:rsidRPr="00FD499F" w:rsidRDefault="00FD499F" w:rsidP="00BD6F99">
            <w:pPr>
              <w:spacing w:line="240" w:lineRule="auto"/>
              <w:rPr>
                <w:rFonts w:ascii="Arial" w:hAnsi="Arial" w:cs="Arial"/>
                <w:sz w:val="20"/>
              </w:rPr>
            </w:pPr>
            <w:r w:rsidRPr="00FD499F">
              <w:rPr>
                <w:rFonts w:ascii="Arial" w:hAnsi="Arial" w:cs="Arial"/>
                <w:sz w:val="20"/>
              </w:rPr>
              <w:t>N/A</w:t>
            </w:r>
          </w:p>
          <w:p w:rsidR="00BD6F99" w:rsidRPr="00742273" w:rsidRDefault="00BD6F99" w:rsidP="00BD6F99">
            <w:pPr>
              <w:spacing w:line="240" w:lineRule="auto"/>
              <w:rPr>
                <w:rFonts w:ascii="Arial" w:hAnsi="Arial" w:cs="Arial"/>
                <w:sz w:val="20"/>
                <w:highlight w:val="yellow"/>
              </w:rPr>
            </w:pPr>
          </w:p>
        </w:tc>
        <w:tc>
          <w:tcPr>
            <w:tcW w:w="641" w:type="pct"/>
          </w:tcPr>
          <w:p w:rsidR="00BD6F99" w:rsidRPr="00B77F53" w:rsidRDefault="00BD6F99" w:rsidP="00BD6F99">
            <w:pPr>
              <w:spacing w:line="240" w:lineRule="auto"/>
              <w:rPr>
                <w:rFonts w:ascii="Arial" w:hAnsi="Arial" w:cs="Arial"/>
                <w:sz w:val="20"/>
              </w:rPr>
            </w:pP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31c</w:t>
            </w:r>
          </w:p>
        </w:tc>
        <w:tc>
          <w:tcPr>
            <w:tcW w:w="3421" w:type="pct"/>
            <w:gridSpan w:val="2"/>
            <w:shd w:val="clear" w:color="auto" w:fill="auto"/>
            <w:tcMar>
              <w:top w:w="85" w:type="dxa"/>
              <w:bottom w:w="85" w:type="dxa"/>
            </w:tcMar>
          </w:tcPr>
          <w:p w:rsidR="00BD6F99" w:rsidRPr="00742273" w:rsidRDefault="00FD499F" w:rsidP="00BD6F99">
            <w:pPr>
              <w:spacing w:line="240" w:lineRule="auto"/>
              <w:rPr>
                <w:rFonts w:ascii="Arial" w:hAnsi="Arial" w:cs="Arial"/>
                <w:sz w:val="20"/>
                <w:highlight w:val="yellow"/>
              </w:rPr>
            </w:pPr>
            <w:r w:rsidRPr="00FD499F">
              <w:rPr>
                <w:rFonts w:ascii="Arial" w:hAnsi="Arial" w:cs="Arial"/>
                <w:sz w:val="20"/>
              </w:rPr>
              <w:t>The datasets supporting the conclusions of the study will be made publicly available in de-identified form upon conclusion of the study.</w:t>
            </w:r>
          </w:p>
        </w:tc>
        <w:tc>
          <w:tcPr>
            <w:tcW w:w="641" w:type="pct"/>
          </w:tcPr>
          <w:p w:rsidR="00BD6F99" w:rsidRPr="00B77F53" w:rsidRDefault="00FD499F" w:rsidP="00BD6F99">
            <w:pPr>
              <w:spacing w:line="240" w:lineRule="auto"/>
              <w:rPr>
                <w:rFonts w:ascii="Arial" w:hAnsi="Arial" w:cs="Arial"/>
                <w:sz w:val="20"/>
              </w:rPr>
            </w:pPr>
            <w:r>
              <w:rPr>
                <w:rFonts w:ascii="Arial" w:hAnsi="Arial" w:cs="Arial"/>
                <w:sz w:val="20"/>
              </w:rPr>
              <w:t>22</w:t>
            </w: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pStyle w:val="TableSubHead"/>
              <w:spacing w:before="0"/>
              <w:rPr>
                <w:rFonts w:ascii="Arial" w:hAnsi="Arial" w:cs="Arial"/>
                <w:sz w:val="20"/>
              </w:rPr>
            </w:pPr>
            <w:r w:rsidRPr="00B77F53">
              <w:rPr>
                <w:rFonts w:ascii="Arial" w:hAnsi="Arial" w:cs="Arial"/>
                <w:sz w:val="20"/>
              </w:rPr>
              <w:t>Appendices</w:t>
            </w:r>
          </w:p>
        </w:tc>
        <w:tc>
          <w:tcPr>
            <w:tcW w:w="242" w:type="pct"/>
          </w:tcPr>
          <w:p w:rsidR="00BD6F99" w:rsidRPr="00B77F53" w:rsidRDefault="00BD6F99" w:rsidP="00BD6F99">
            <w:pPr>
              <w:spacing w:line="240" w:lineRule="auto"/>
              <w:rPr>
                <w:rFonts w:ascii="Arial" w:hAnsi="Arial" w:cs="Arial"/>
                <w:sz w:val="20"/>
              </w:rPr>
            </w:pPr>
          </w:p>
        </w:tc>
        <w:tc>
          <w:tcPr>
            <w:tcW w:w="3421" w:type="pct"/>
            <w:gridSpan w:val="2"/>
            <w:shd w:val="clear" w:color="auto" w:fill="auto"/>
          </w:tcPr>
          <w:p w:rsidR="00BD6F99" w:rsidRPr="00742273" w:rsidRDefault="00BD6F99" w:rsidP="00BD6F99">
            <w:pPr>
              <w:spacing w:line="240" w:lineRule="auto"/>
              <w:rPr>
                <w:rFonts w:ascii="Arial" w:hAnsi="Arial" w:cs="Arial"/>
                <w:sz w:val="20"/>
                <w:highlight w:val="yellow"/>
              </w:rPr>
            </w:pPr>
          </w:p>
        </w:tc>
        <w:tc>
          <w:tcPr>
            <w:tcW w:w="641" w:type="pct"/>
          </w:tcPr>
          <w:p w:rsidR="00BD6F99" w:rsidRPr="00B77F53" w:rsidRDefault="00BD6F99" w:rsidP="00BD6F99">
            <w:pPr>
              <w:spacing w:line="240" w:lineRule="auto"/>
              <w:rPr>
                <w:rFonts w:ascii="Arial" w:hAnsi="Arial" w:cs="Arial"/>
                <w:sz w:val="20"/>
              </w:rPr>
            </w:pPr>
          </w:p>
        </w:tc>
      </w:tr>
      <w:tr w:rsidR="00BD6F99" w:rsidRPr="00B77F53" w:rsidTr="003B5F90">
        <w:trPr>
          <w:cantSplit/>
          <w:trHeight w:val="259"/>
        </w:trPr>
        <w:tc>
          <w:tcPr>
            <w:tcW w:w="696" w:type="pct"/>
            <w:shd w:val="clear" w:color="auto" w:fill="auto"/>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Informed consent materials</w:t>
            </w:r>
          </w:p>
        </w:tc>
        <w:tc>
          <w:tcPr>
            <w:tcW w:w="242" w:type="pct"/>
          </w:tcPr>
          <w:p w:rsidR="00BD6F99" w:rsidRPr="00B77F53" w:rsidRDefault="00BD6F99" w:rsidP="00BD6F99">
            <w:pPr>
              <w:spacing w:line="240" w:lineRule="auto"/>
              <w:rPr>
                <w:rFonts w:ascii="Arial" w:hAnsi="Arial" w:cs="Arial"/>
                <w:sz w:val="20"/>
              </w:rPr>
            </w:pPr>
            <w:r w:rsidRPr="00B77F53">
              <w:rPr>
                <w:rFonts w:ascii="Arial" w:hAnsi="Arial" w:cs="Arial"/>
                <w:sz w:val="20"/>
              </w:rPr>
              <w:t>32</w:t>
            </w:r>
          </w:p>
        </w:tc>
        <w:tc>
          <w:tcPr>
            <w:tcW w:w="3421" w:type="pct"/>
            <w:gridSpan w:val="2"/>
            <w:shd w:val="clear" w:color="auto" w:fill="auto"/>
            <w:tcMar>
              <w:top w:w="85" w:type="dxa"/>
              <w:bottom w:w="85" w:type="dxa"/>
            </w:tcMar>
          </w:tcPr>
          <w:p w:rsidR="00BD6F99" w:rsidRPr="00742273" w:rsidRDefault="006C199A" w:rsidP="00BD6F99">
            <w:pPr>
              <w:spacing w:line="240" w:lineRule="auto"/>
              <w:rPr>
                <w:rFonts w:ascii="Arial" w:hAnsi="Arial" w:cs="Arial"/>
                <w:sz w:val="20"/>
                <w:highlight w:val="yellow"/>
              </w:rPr>
            </w:pPr>
            <w:r w:rsidRPr="006C199A">
              <w:rPr>
                <w:rFonts w:ascii="Arial" w:hAnsi="Arial" w:cs="Arial"/>
                <w:sz w:val="20"/>
              </w:rPr>
              <w:t>[See supplemental file 3</w:t>
            </w:r>
            <w:r>
              <w:rPr>
                <w:rFonts w:ascii="Arial" w:hAnsi="Arial" w:cs="Arial"/>
                <w:sz w:val="20"/>
              </w:rPr>
              <w:t xml:space="preserve"> for English and Nepali version</w:t>
            </w:r>
            <w:r w:rsidRPr="006C199A">
              <w:rPr>
                <w:rFonts w:ascii="Arial" w:hAnsi="Arial" w:cs="Arial"/>
                <w:sz w:val="20"/>
              </w:rPr>
              <w:t>]</w:t>
            </w:r>
          </w:p>
        </w:tc>
        <w:tc>
          <w:tcPr>
            <w:tcW w:w="641" w:type="pct"/>
          </w:tcPr>
          <w:p w:rsidR="00BD6F99" w:rsidRPr="00B77F53" w:rsidRDefault="006C199A" w:rsidP="00BD6F99">
            <w:pPr>
              <w:spacing w:line="240" w:lineRule="auto"/>
              <w:rPr>
                <w:rFonts w:ascii="Arial" w:hAnsi="Arial" w:cs="Arial"/>
                <w:sz w:val="20"/>
              </w:rPr>
            </w:pPr>
            <w:r>
              <w:rPr>
                <w:rFonts w:ascii="Arial" w:hAnsi="Arial" w:cs="Arial"/>
                <w:sz w:val="20"/>
              </w:rPr>
              <w:t>Supp File 3</w:t>
            </w:r>
          </w:p>
        </w:tc>
      </w:tr>
      <w:tr w:rsidR="00BD6F99" w:rsidRPr="00B77F53" w:rsidTr="003B5F90">
        <w:trPr>
          <w:cantSplit/>
          <w:trHeight w:val="259"/>
        </w:trPr>
        <w:tc>
          <w:tcPr>
            <w:tcW w:w="696" w:type="pct"/>
            <w:tcBorders>
              <w:bottom w:val="single" w:sz="4" w:space="0" w:color="auto"/>
            </w:tcBorders>
            <w:shd w:val="clear" w:color="auto" w:fill="auto"/>
            <w:tcMar>
              <w:top w:w="85" w:type="dxa"/>
              <w:bottom w:w="85" w:type="dxa"/>
            </w:tcMar>
          </w:tcPr>
          <w:p w:rsidR="00BD6F99" w:rsidRPr="00B77F53" w:rsidRDefault="00BD6F99" w:rsidP="00BD6F99">
            <w:pPr>
              <w:spacing w:line="240" w:lineRule="auto"/>
              <w:rPr>
                <w:rFonts w:ascii="Arial" w:hAnsi="Arial" w:cs="Arial"/>
                <w:sz w:val="20"/>
              </w:rPr>
            </w:pPr>
            <w:r w:rsidRPr="00B77F53">
              <w:rPr>
                <w:rFonts w:ascii="Arial" w:hAnsi="Arial" w:cs="Arial"/>
                <w:sz w:val="20"/>
              </w:rPr>
              <w:t>Biological specimens</w:t>
            </w:r>
          </w:p>
        </w:tc>
        <w:tc>
          <w:tcPr>
            <w:tcW w:w="242" w:type="pct"/>
            <w:tcBorders>
              <w:bottom w:val="single" w:sz="4" w:space="0" w:color="auto"/>
            </w:tcBorders>
          </w:tcPr>
          <w:p w:rsidR="00BD6F99" w:rsidRPr="00B77F53" w:rsidRDefault="00BD6F99" w:rsidP="00BD6F99">
            <w:pPr>
              <w:spacing w:line="240" w:lineRule="auto"/>
              <w:rPr>
                <w:rFonts w:ascii="Arial" w:hAnsi="Arial" w:cs="Arial"/>
                <w:sz w:val="20"/>
              </w:rPr>
            </w:pPr>
            <w:r w:rsidRPr="00B77F53">
              <w:rPr>
                <w:rFonts w:ascii="Arial" w:hAnsi="Arial" w:cs="Arial"/>
                <w:sz w:val="20"/>
              </w:rPr>
              <w:t>33</w:t>
            </w:r>
          </w:p>
        </w:tc>
        <w:tc>
          <w:tcPr>
            <w:tcW w:w="3421" w:type="pct"/>
            <w:gridSpan w:val="2"/>
            <w:tcBorders>
              <w:bottom w:val="single" w:sz="4" w:space="0" w:color="auto"/>
            </w:tcBorders>
            <w:shd w:val="clear" w:color="auto" w:fill="auto"/>
            <w:tcMar>
              <w:top w:w="85" w:type="dxa"/>
              <w:bottom w:w="85" w:type="dxa"/>
            </w:tcMar>
          </w:tcPr>
          <w:p w:rsidR="006C199A" w:rsidRPr="006C199A" w:rsidRDefault="006C199A" w:rsidP="00BD6F99">
            <w:pPr>
              <w:spacing w:line="240" w:lineRule="auto"/>
              <w:rPr>
                <w:rFonts w:ascii="Arial" w:hAnsi="Arial" w:cs="Arial"/>
                <w:sz w:val="20"/>
              </w:rPr>
            </w:pPr>
            <w:r w:rsidRPr="006C199A">
              <w:rPr>
                <w:rFonts w:ascii="Arial" w:hAnsi="Arial" w:cs="Arial"/>
                <w:sz w:val="20"/>
              </w:rPr>
              <w:t>N/A</w:t>
            </w:r>
          </w:p>
          <w:p w:rsidR="00BD6F99" w:rsidRPr="006C199A" w:rsidRDefault="00BD6F99" w:rsidP="00BD6F99">
            <w:pPr>
              <w:spacing w:line="240" w:lineRule="auto"/>
              <w:rPr>
                <w:rFonts w:ascii="Arial" w:hAnsi="Arial" w:cs="Arial"/>
                <w:sz w:val="20"/>
              </w:rPr>
            </w:pPr>
          </w:p>
        </w:tc>
        <w:tc>
          <w:tcPr>
            <w:tcW w:w="641" w:type="pct"/>
            <w:tcBorders>
              <w:bottom w:val="single" w:sz="4" w:space="0" w:color="auto"/>
            </w:tcBorders>
          </w:tcPr>
          <w:p w:rsidR="00BD6F99" w:rsidRPr="00B77F53" w:rsidRDefault="00BD6F99" w:rsidP="00BD6F99">
            <w:pPr>
              <w:spacing w:line="240" w:lineRule="auto"/>
              <w:rPr>
                <w:rFonts w:ascii="Arial" w:hAnsi="Arial" w:cs="Arial"/>
                <w:sz w:val="20"/>
              </w:rPr>
            </w:pPr>
          </w:p>
        </w:tc>
      </w:tr>
    </w:tbl>
    <w:p w:rsidR="005C1A6C" w:rsidRPr="00B77F53" w:rsidRDefault="0059652A" w:rsidP="00BD1689">
      <w:pPr>
        <w:spacing w:line="240" w:lineRule="auto"/>
        <w:rPr>
          <w:rFonts w:ascii="Arial" w:hAnsi="Arial" w:cs="Arial"/>
          <w:sz w:val="20"/>
        </w:rPr>
      </w:pPr>
      <w:r w:rsidRPr="00B77F53">
        <w:rPr>
          <w:rFonts w:ascii="Arial" w:hAnsi="Arial" w:cs="Arial"/>
          <w:sz w:val="20"/>
        </w:rPr>
        <w:t>*</w:t>
      </w:r>
      <w:r w:rsidR="003B0E5B" w:rsidRPr="00B77F53">
        <w:rPr>
          <w:rFonts w:ascii="Arial" w:hAnsi="Arial" w:cs="Arial"/>
          <w:sz w:val="20"/>
        </w:rPr>
        <w:t xml:space="preserve">It is strongly recommended that this checklist be read in conjunction with the SPIRIT 2013 Explanation &amp; Elaboration for important clarification on the items. </w:t>
      </w:r>
      <w:r w:rsidRPr="00B77F53">
        <w:rPr>
          <w:rFonts w:ascii="Arial" w:hAnsi="Arial" w:cs="Arial"/>
          <w:sz w:val="20"/>
        </w:rPr>
        <w:t xml:space="preserve">Amendments to the protocol should be tracked and dated. </w:t>
      </w:r>
      <w:r w:rsidR="005C1A6C" w:rsidRPr="00B77F53">
        <w:rPr>
          <w:rFonts w:ascii="Arial" w:hAnsi="Arial" w:cs="Arial"/>
          <w:sz w:val="20"/>
        </w:rPr>
        <w:t>The SPIRIT checklist is copyrighted by the SPIRIT Group under the Creative Commons “</w:t>
      </w:r>
      <w:hyperlink r:id="rId8" w:tgtFrame="_blank" w:history="1">
        <w:r w:rsidR="005C1A6C" w:rsidRPr="00B77F53">
          <w:rPr>
            <w:rStyle w:val="Hyperlink"/>
            <w:rFonts w:ascii="Arial" w:hAnsi="Arial" w:cs="Arial"/>
            <w:sz w:val="20"/>
          </w:rPr>
          <w:t>Attribution-NonCommercial-NoDerivs 3.0 Unported</w:t>
        </w:r>
      </w:hyperlink>
      <w:r w:rsidR="005C1A6C" w:rsidRPr="00B77F53">
        <w:rPr>
          <w:rFonts w:ascii="Arial" w:hAnsi="Arial" w:cs="Arial"/>
          <w:sz w:val="20"/>
        </w:rPr>
        <w:t>” license.</w:t>
      </w:r>
    </w:p>
    <w:p w:rsidR="0059652A" w:rsidRPr="00B77F53" w:rsidRDefault="0059652A" w:rsidP="00BD1689">
      <w:pPr>
        <w:shd w:val="clear" w:color="auto" w:fill="FFFFFF"/>
        <w:spacing w:line="240" w:lineRule="auto"/>
        <w:rPr>
          <w:rFonts w:ascii="Arial" w:hAnsi="Arial" w:cs="Arial"/>
          <w:sz w:val="20"/>
        </w:rPr>
      </w:pPr>
    </w:p>
    <w:sectPr w:rsidR="0059652A" w:rsidRPr="00B77F53"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4C6" w:rsidRDefault="00A274C6" w:rsidP="0059652A">
      <w:pPr>
        <w:spacing w:line="240" w:lineRule="auto"/>
      </w:pPr>
      <w:r>
        <w:separator/>
      </w:r>
    </w:p>
  </w:endnote>
  <w:endnote w:type="continuationSeparator" w:id="0">
    <w:p w:rsidR="00A274C6" w:rsidRDefault="00A274C6"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UnicodeMS">
    <w:altName w:val="Malgun Gothic"/>
    <w:panose1 w:val="00000000000000000000"/>
    <w:charset w:val="81"/>
    <w:family w:val="auto"/>
    <w:notTrueType/>
    <w:pitch w:val="default"/>
    <w:sig w:usb0="00000000"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03" w:rsidRDefault="00F15003"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15003" w:rsidRDefault="00F15003"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003" w:rsidRDefault="00F15003"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15003" w:rsidRDefault="00F15003"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4C6" w:rsidRDefault="00A274C6" w:rsidP="0059652A">
      <w:pPr>
        <w:spacing w:line="240" w:lineRule="auto"/>
      </w:pPr>
      <w:r>
        <w:separator/>
      </w:r>
    </w:p>
  </w:footnote>
  <w:footnote w:type="continuationSeparator" w:id="0">
    <w:p w:rsidR="00A274C6" w:rsidRDefault="00A274C6"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3DE132F"/>
    <w:multiLevelType w:val="hybridMultilevel"/>
    <w:tmpl w:val="001C7A2A"/>
    <w:lvl w:ilvl="0" w:tplc="9C18B8E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45EF328B"/>
    <w:multiLevelType w:val="hybridMultilevel"/>
    <w:tmpl w:val="45A8A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A72E81"/>
    <w:multiLevelType w:val="hybridMultilevel"/>
    <w:tmpl w:val="077457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6F612173"/>
    <w:multiLevelType w:val="multilevel"/>
    <w:tmpl w:val="488A68AE"/>
    <w:numStyleLink w:val="aud"/>
  </w:abstractNum>
  <w:abstractNum w:abstractNumId="15"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5"/>
  </w:num>
  <w:num w:numId="3">
    <w:abstractNumId w:val="1"/>
  </w:num>
  <w:num w:numId="4">
    <w:abstractNumId w:val="8"/>
  </w:num>
  <w:num w:numId="5">
    <w:abstractNumId w:val="3"/>
  </w:num>
  <w:num w:numId="6">
    <w:abstractNumId w:val="7"/>
  </w:num>
  <w:num w:numId="7">
    <w:abstractNumId w:val="0"/>
  </w:num>
  <w:num w:numId="8">
    <w:abstractNumId w:val="2"/>
  </w:num>
  <w:num w:numId="9">
    <w:abstractNumId w:val="17"/>
  </w:num>
  <w:num w:numId="10">
    <w:abstractNumId w:val="14"/>
  </w:num>
  <w:num w:numId="11">
    <w:abstractNumId w:val="13"/>
  </w:num>
  <w:num w:numId="12">
    <w:abstractNumId w:val="10"/>
  </w:num>
  <w:num w:numId="13">
    <w:abstractNumId w:val="16"/>
  </w:num>
  <w:num w:numId="14">
    <w:abstractNumId w:val="4"/>
  </w:num>
  <w:num w:numId="15">
    <w:abstractNumId w:val="5"/>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493B"/>
    <w:rsid w:val="00026772"/>
    <w:rsid w:val="000552DB"/>
    <w:rsid w:val="000616AA"/>
    <w:rsid w:val="00067B81"/>
    <w:rsid w:val="0009750A"/>
    <w:rsid w:val="00101589"/>
    <w:rsid w:val="001356F4"/>
    <w:rsid w:val="001A7C88"/>
    <w:rsid w:val="00232AB1"/>
    <w:rsid w:val="00264C8B"/>
    <w:rsid w:val="002B3AD5"/>
    <w:rsid w:val="00333B92"/>
    <w:rsid w:val="0033631F"/>
    <w:rsid w:val="0033735F"/>
    <w:rsid w:val="00386FE2"/>
    <w:rsid w:val="003B0E5B"/>
    <w:rsid w:val="003B5F90"/>
    <w:rsid w:val="004C08C8"/>
    <w:rsid w:val="004F36D5"/>
    <w:rsid w:val="00523465"/>
    <w:rsid w:val="0059652A"/>
    <w:rsid w:val="00597B0B"/>
    <w:rsid w:val="005C1A6C"/>
    <w:rsid w:val="005D0E99"/>
    <w:rsid w:val="005F6C7E"/>
    <w:rsid w:val="00610D2B"/>
    <w:rsid w:val="006142BA"/>
    <w:rsid w:val="006171BD"/>
    <w:rsid w:val="00643552"/>
    <w:rsid w:val="00694A43"/>
    <w:rsid w:val="006C199A"/>
    <w:rsid w:val="006E64F2"/>
    <w:rsid w:val="006F49E6"/>
    <w:rsid w:val="0073794C"/>
    <w:rsid w:val="00742273"/>
    <w:rsid w:val="00766C3F"/>
    <w:rsid w:val="00792D62"/>
    <w:rsid w:val="00833918"/>
    <w:rsid w:val="00843E9F"/>
    <w:rsid w:val="0086613D"/>
    <w:rsid w:val="008A5FDC"/>
    <w:rsid w:val="008B56DF"/>
    <w:rsid w:val="008B6E1A"/>
    <w:rsid w:val="009C0EA0"/>
    <w:rsid w:val="00A07FFA"/>
    <w:rsid w:val="00A274C6"/>
    <w:rsid w:val="00A54550"/>
    <w:rsid w:val="00A941C0"/>
    <w:rsid w:val="00AB0263"/>
    <w:rsid w:val="00AB3ABC"/>
    <w:rsid w:val="00B370C5"/>
    <w:rsid w:val="00B41EB2"/>
    <w:rsid w:val="00B42A5C"/>
    <w:rsid w:val="00B4348F"/>
    <w:rsid w:val="00B464CF"/>
    <w:rsid w:val="00B73943"/>
    <w:rsid w:val="00B77D2F"/>
    <w:rsid w:val="00B77F53"/>
    <w:rsid w:val="00B92A40"/>
    <w:rsid w:val="00BA3929"/>
    <w:rsid w:val="00BA6535"/>
    <w:rsid w:val="00BD1689"/>
    <w:rsid w:val="00BD6F99"/>
    <w:rsid w:val="00BF2574"/>
    <w:rsid w:val="00C565DA"/>
    <w:rsid w:val="00C749CD"/>
    <w:rsid w:val="00C7721F"/>
    <w:rsid w:val="00C95305"/>
    <w:rsid w:val="00CE4DC6"/>
    <w:rsid w:val="00D5075D"/>
    <w:rsid w:val="00D71B07"/>
    <w:rsid w:val="00D810E2"/>
    <w:rsid w:val="00D828EF"/>
    <w:rsid w:val="00DA2BB4"/>
    <w:rsid w:val="00DB2B36"/>
    <w:rsid w:val="00DF2132"/>
    <w:rsid w:val="00E9712C"/>
    <w:rsid w:val="00EE2DC6"/>
    <w:rsid w:val="00EE6D79"/>
    <w:rsid w:val="00F15003"/>
    <w:rsid w:val="00F60FD4"/>
    <w:rsid w:val="00F7439D"/>
    <w:rsid w:val="00F84ADB"/>
    <w:rsid w:val="00FC50AA"/>
    <w:rsid w:val="00FD499F"/>
    <w:rsid w:val="00FE6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FFF4"/>
  <w15:chartTrackingRefBased/>
  <w15:docId w15:val="{C0293D95-87EF-4FEB-BE5F-B2D66D69B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 w:type="paragraph" w:customStyle="1" w:styleId="Default">
    <w:name w:val="Default"/>
    <w:rsid w:val="006E64F2"/>
    <w:pPr>
      <w:autoSpaceDE w:val="0"/>
      <w:autoSpaceDN w:val="0"/>
      <w:adjustRightInd w:val="0"/>
    </w:pPr>
    <w:rPr>
      <w:rFonts w:eastAsia="MS Mincho" w:cs="Calibri"/>
      <w:color w:val="000000"/>
      <w:sz w:val="24"/>
      <w:szCs w:val="24"/>
    </w:rPr>
  </w:style>
  <w:style w:type="character" w:styleId="UnresolvedMention">
    <w:name w:val="Unresolved Mention"/>
    <w:basedOn w:val="DefaultParagraphFont"/>
    <w:uiPriority w:val="99"/>
    <w:semiHidden/>
    <w:unhideWhenUsed/>
    <w:rsid w:val="006E64F2"/>
    <w:rPr>
      <w:color w:val="605E5C"/>
      <w:shd w:val="clear" w:color="auto" w:fill="E1DFDD"/>
    </w:rPr>
  </w:style>
  <w:style w:type="paragraph" w:styleId="ListParagraph">
    <w:name w:val="List Paragraph"/>
    <w:basedOn w:val="Normal"/>
    <w:uiPriority w:val="34"/>
    <w:qFormat/>
    <w:rsid w:val="00CE4DC6"/>
    <w:pPr>
      <w:spacing w:line="240" w:lineRule="auto"/>
      <w:ind w:left="720"/>
      <w:contextualSpacing/>
    </w:pPr>
    <w:rPr>
      <w:rFonts w:asciiTheme="minorHAnsi" w:eastAsiaTheme="minorEastAsia" w:hAnsiTheme="minorHAnsi" w:cstheme="minorBidi"/>
      <w:szCs w:val="24"/>
      <w:lang w:val="en-US"/>
    </w:rPr>
  </w:style>
  <w:style w:type="character" w:customStyle="1" w:styleId="apple-converted-space">
    <w:name w:val="apple-converted-space"/>
    <w:basedOn w:val="DefaultParagraphFont"/>
    <w:rsid w:val="00CE4DC6"/>
  </w:style>
  <w:style w:type="paragraph" w:styleId="BodyTextIndent">
    <w:name w:val="Body Text Indent"/>
    <w:basedOn w:val="Normal"/>
    <w:link w:val="BodyTextIndentChar"/>
    <w:rsid w:val="00B73943"/>
    <w:pPr>
      <w:spacing w:line="240" w:lineRule="auto"/>
      <w:ind w:left="360"/>
    </w:pPr>
    <w:rPr>
      <w:lang w:val="en-US"/>
    </w:rPr>
  </w:style>
  <w:style w:type="character" w:customStyle="1" w:styleId="BodyTextIndentChar">
    <w:name w:val="Body Text Indent Char"/>
    <w:basedOn w:val="DefaultParagraphFont"/>
    <w:link w:val="BodyTextIndent"/>
    <w:rsid w:val="00B73943"/>
    <w:rPr>
      <w:rFonts w:ascii="Times New Roman" w:eastAsia="Times New Roman" w:hAnsi="Times New Roman"/>
      <w:sz w:val="24"/>
    </w:rPr>
  </w:style>
  <w:style w:type="character" w:customStyle="1" w:styleId="autogrow-textarea">
    <w:name w:val="autogrow-textarea"/>
    <w:basedOn w:val="DefaultParagraphFont"/>
    <w:rsid w:val="006C1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6075</TotalTime>
  <Pages>20</Pages>
  <Words>10950</Words>
  <Characters>62417</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73221</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Scott Halliday</cp:lastModifiedBy>
  <cp:revision>22</cp:revision>
  <dcterms:created xsi:type="dcterms:W3CDTF">2019-08-15T21:36:00Z</dcterms:created>
  <dcterms:modified xsi:type="dcterms:W3CDTF">2019-09-23T23:24:00Z</dcterms:modified>
</cp:coreProperties>
</file>