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274" w:rsidRDefault="00AC4274" w:rsidP="006D5CB2">
      <w:pPr>
        <w:spacing w:after="0"/>
      </w:pPr>
      <w:r>
        <w:t>Karolinska Trial Alliance</w:t>
      </w:r>
    </w:p>
    <w:p w:rsidR="006D5CB2" w:rsidRDefault="006D5CB2" w:rsidP="006D5CB2">
      <w:pPr>
        <w:spacing w:after="0"/>
      </w:pPr>
    </w:p>
    <w:p w:rsidR="00AC4274" w:rsidRDefault="00AC4274" w:rsidP="006D5CB2">
      <w:pPr>
        <w:spacing w:after="0"/>
      </w:pPr>
      <w:r>
        <w:t>Establishing the effect(s) and safety of fluoxetine initiated in the acute phase of stroke</w:t>
      </w:r>
    </w:p>
    <w:p w:rsidR="00AC4274" w:rsidRDefault="00AC4274" w:rsidP="006D5CB2">
      <w:pPr>
        <w:spacing w:after="0"/>
        <w:ind w:left="1440" w:firstLine="720"/>
      </w:pPr>
      <w:r>
        <w:t>EudraCT number: 2011-006130-16</w:t>
      </w:r>
    </w:p>
    <w:p w:rsidR="006D5CB2" w:rsidRDefault="006D5CB2" w:rsidP="006D5CB2">
      <w:pPr>
        <w:spacing w:after="0"/>
        <w:ind w:left="1440" w:firstLine="720"/>
      </w:pPr>
    </w:p>
    <w:p w:rsidR="00AC4274" w:rsidRPr="006D5CB2" w:rsidRDefault="00AC4274" w:rsidP="006D5CB2">
      <w:pPr>
        <w:spacing w:after="0"/>
        <w:rPr>
          <w:sz w:val="28"/>
          <w:szCs w:val="28"/>
        </w:rPr>
      </w:pPr>
      <w:r>
        <w:t xml:space="preserve"> </w:t>
      </w:r>
      <w:r w:rsidR="006D5CB2">
        <w:tab/>
      </w:r>
      <w:r w:rsidR="006D5CB2">
        <w:tab/>
      </w:r>
      <w:r w:rsidR="006D5CB2">
        <w:tab/>
      </w:r>
      <w:r w:rsidR="006D5CB2">
        <w:tab/>
      </w:r>
      <w:r w:rsidR="006D5CB2" w:rsidRPr="006D5CB2">
        <w:rPr>
          <w:sz w:val="28"/>
          <w:szCs w:val="28"/>
        </w:rPr>
        <w:t>MONITORING PLAN</w:t>
      </w:r>
    </w:p>
    <w:p w:rsidR="006D5CB2" w:rsidRPr="006D5CB2" w:rsidRDefault="006D5CB2" w:rsidP="006D5CB2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 w:rsidRPr="006D5CB2">
        <w:rPr>
          <w:sz w:val="20"/>
          <w:szCs w:val="20"/>
        </w:rPr>
        <w:t>(updating of previous version signed on 01/03/2016)</w:t>
      </w:r>
    </w:p>
    <w:p w:rsidR="006D5CB2" w:rsidRPr="006D5CB2" w:rsidRDefault="006D5CB2" w:rsidP="006D5CB2">
      <w:pPr>
        <w:spacing w:after="0"/>
        <w:rPr>
          <w:sz w:val="20"/>
          <w:szCs w:val="20"/>
        </w:rPr>
      </w:pPr>
    </w:p>
    <w:p w:rsidR="006D5CB2" w:rsidRPr="00F10B0B" w:rsidRDefault="006D5CB2" w:rsidP="006D5CB2">
      <w:pPr>
        <w:spacing w:after="0"/>
        <w:rPr>
          <w:sz w:val="20"/>
          <w:szCs w:val="20"/>
        </w:rPr>
      </w:pPr>
      <w:r w:rsidRPr="00F10B0B">
        <w:rPr>
          <w:sz w:val="20"/>
          <w:szCs w:val="20"/>
        </w:rPr>
        <w:t>Sponsor:</w:t>
      </w:r>
      <w:r w:rsidRPr="00F10B0B">
        <w:rPr>
          <w:sz w:val="20"/>
          <w:szCs w:val="20"/>
        </w:rPr>
        <w:tab/>
      </w:r>
      <w:r w:rsidRPr="00F10B0B">
        <w:rPr>
          <w:sz w:val="20"/>
          <w:szCs w:val="20"/>
        </w:rPr>
        <w:tab/>
      </w:r>
      <w:r w:rsidRPr="00F10B0B">
        <w:rPr>
          <w:sz w:val="20"/>
          <w:szCs w:val="20"/>
        </w:rPr>
        <w:tab/>
        <w:t>Karolinska Institutet, Danderyd Hospital</w:t>
      </w:r>
    </w:p>
    <w:p w:rsidR="006D5CB2" w:rsidRPr="006D5CB2" w:rsidRDefault="006D5CB2" w:rsidP="006D5CB2">
      <w:pPr>
        <w:spacing w:after="0"/>
        <w:rPr>
          <w:sz w:val="20"/>
          <w:szCs w:val="20"/>
        </w:rPr>
      </w:pPr>
      <w:r w:rsidRPr="00F10B0B">
        <w:rPr>
          <w:sz w:val="20"/>
          <w:szCs w:val="20"/>
        </w:rPr>
        <w:tab/>
      </w:r>
      <w:r w:rsidRPr="00F10B0B">
        <w:rPr>
          <w:sz w:val="20"/>
          <w:szCs w:val="20"/>
        </w:rPr>
        <w:tab/>
      </w:r>
      <w:r w:rsidRPr="00F10B0B">
        <w:rPr>
          <w:sz w:val="20"/>
          <w:szCs w:val="20"/>
        </w:rPr>
        <w:tab/>
      </w:r>
      <w:r w:rsidRPr="006D5CB2">
        <w:rPr>
          <w:sz w:val="20"/>
          <w:szCs w:val="20"/>
        </w:rPr>
        <w:t>Department of Clinical Sciences, Stockholm</w:t>
      </w:r>
    </w:p>
    <w:p w:rsidR="006D5CB2" w:rsidRPr="006D5CB2" w:rsidRDefault="006D5CB2" w:rsidP="006D5CB2">
      <w:pPr>
        <w:spacing w:after="0"/>
        <w:rPr>
          <w:sz w:val="20"/>
          <w:szCs w:val="20"/>
        </w:rPr>
      </w:pPr>
      <w:r w:rsidRPr="006D5CB2">
        <w:rPr>
          <w:sz w:val="20"/>
          <w:szCs w:val="20"/>
        </w:rPr>
        <w:tab/>
      </w:r>
      <w:r w:rsidRPr="006D5CB2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D5CB2">
        <w:rPr>
          <w:sz w:val="20"/>
          <w:szCs w:val="20"/>
        </w:rPr>
        <w:t>Representative for sponsor: Erik Lundström</w:t>
      </w:r>
    </w:p>
    <w:p w:rsidR="006D5CB2" w:rsidRPr="006D5CB2" w:rsidRDefault="006D5CB2" w:rsidP="006D5CB2">
      <w:pPr>
        <w:spacing w:after="0"/>
        <w:rPr>
          <w:sz w:val="20"/>
          <w:szCs w:val="20"/>
        </w:rPr>
      </w:pPr>
    </w:p>
    <w:p w:rsidR="006D5CB2" w:rsidRDefault="006D5CB2" w:rsidP="006D5CB2">
      <w:pPr>
        <w:spacing w:after="0"/>
        <w:rPr>
          <w:sz w:val="20"/>
          <w:szCs w:val="20"/>
        </w:rPr>
      </w:pPr>
      <w:r w:rsidRPr="006D5CB2">
        <w:rPr>
          <w:sz w:val="20"/>
          <w:szCs w:val="20"/>
        </w:rPr>
        <w:t>Chief Investigator:</w:t>
      </w:r>
      <w:r>
        <w:rPr>
          <w:sz w:val="20"/>
          <w:szCs w:val="20"/>
        </w:rPr>
        <w:tab/>
        <w:t>Erik Lundström, MD, PhD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Department of Neurology, Building R#:04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Karolinska University Hospital Solna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171 76 Stockholm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4" w:history="1">
        <w:r w:rsidRPr="00750AE4">
          <w:rPr>
            <w:rStyle w:val="Hyperlnk"/>
            <w:sz w:val="20"/>
            <w:szCs w:val="20"/>
          </w:rPr>
          <w:t>Erik.lundstrom@ki.se</w:t>
        </w:r>
      </w:hyperlink>
      <w:r>
        <w:rPr>
          <w:sz w:val="20"/>
          <w:szCs w:val="20"/>
        </w:rPr>
        <w:t xml:space="preserve"> tel: +46 (0)8-5177 4697, +46 (0)70-767 7411</w:t>
      </w: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>Trial locations: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Approx. 35-40 clinics in Sweden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>Trial Manager: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Eva Isaksson, RN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Danderyd Hospital, Dept of Medicine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182 88 Stockholm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5" w:history="1">
        <w:r w:rsidRPr="00750AE4">
          <w:rPr>
            <w:rStyle w:val="Hyperlnk"/>
            <w:sz w:val="20"/>
            <w:szCs w:val="20"/>
          </w:rPr>
          <w:t>Eva.isaksson@ds.se</w:t>
        </w:r>
      </w:hyperlink>
      <w:r>
        <w:rPr>
          <w:sz w:val="20"/>
          <w:szCs w:val="20"/>
        </w:rPr>
        <w:t xml:space="preserve"> +46 (0)8-1235 7693, tel: +46 (0)70-340 4892</w:t>
      </w: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>Monitor: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Ingalill Reinholdsson (contact person)</w:t>
      </w:r>
    </w:p>
    <w:p w:rsidR="00635898" w:rsidRPr="00F10B0B" w:rsidRDefault="00635898" w:rsidP="006D5CB2">
      <w:pPr>
        <w:spacing w:after="0"/>
        <w:rPr>
          <w:sz w:val="20"/>
          <w:szCs w:val="20"/>
          <w:lang w:val="sv-SE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10B0B">
        <w:rPr>
          <w:sz w:val="20"/>
          <w:szCs w:val="20"/>
          <w:lang w:val="sv-SE"/>
        </w:rPr>
        <w:t>Karolinska Trial Alliance, KTA Support</w:t>
      </w:r>
    </w:p>
    <w:p w:rsidR="00635898" w:rsidRPr="00F10B0B" w:rsidRDefault="00635898" w:rsidP="006D5CB2">
      <w:pPr>
        <w:spacing w:after="0"/>
        <w:rPr>
          <w:sz w:val="20"/>
          <w:szCs w:val="20"/>
          <w:lang w:val="sv-SE"/>
        </w:rPr>
      </w:pP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  <w:t>Norra Stationsgatan 67</w:t>
      </w:r>
    </w:p>
    <w:p w:rsidR="00635898" w:rsidRDefault="00635898" w:rsidP="006D5CB2">
      <w:pPr>
        <w:spacing w:after="0"/>
        <w:rPr>
          <w:sz w:val="20"/>
          <w:szCs w:val="20"/>
        </w:rPr>
      </w:pP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</w:r>
      <w:r>
        <w:rPr>
          <w:sz w:val="20"/>
          <w:szCs w:val="20"/>
        </w:rPr>
        <w:t>171 76 Stockholm</w:t>
      </w: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6" w:history="1">
        <w:r w:rsidRPr="00750AE4">
          <w:rPr>
            <w:rStyle w:val="Hyperlnk"/>
            <w:sz w:val="20"/>
            <w:szCs w:val="20"/>
          </w:rPr>
          <w:t>Inga-lill.reinholdsson@karolinska.se</w:t>
        </w:r>
      </w:hyperlink>
      <w:r>
        <w:rPr>
          <w:sz w:val="20"/>
          <w:szCs w:val="20"/>
        </w:rPr>
        <w:t xml:space="preserve"> tel: +46 (0)70-002 1375</w:t>
      </w: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20/01/2017, version 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Page 1 of 5</w:t>
      </w: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816ACE" w:rsidP="006D5CB2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Terese Brunsell</w:t>
      </w:r>
    </w:p>
    <w:p w:rsidR="00816ACE" w:rsidRPr="00F10B0B" w:rsidRDefault="00816ACE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10B0B">
        <w:rPr>
          <w:sz w:val="20"/>
          <w:szCs w:val="20"/>
        </w:rPr>
        <w:t xml:space="preserve">Karolinska Trial Alliance, </w:t>
      </w:r>
      <w:proofErr w:type="spellStart"/>
      <w:r w:rsidRPr="00F10B0B">
        <w:rPr>
          <w:sz w:val="20"/>
          <w:szCs w:val="20"/>
        </w:rPr>
        <w:t>KTA</w:t>
      </w:r>
      <w:proofErr w:type="spellEnd"/>
      <w:r w:rsidRPr="00F10B0B">
        <w:rPr>
          <w:sz w:val="20"/>
          <w:szCs w:val="20"/>
        </w:rPr>
        <w:t xml:space="preserve"> Support</w:t>
      </w:r>
    </w:p>
    <w:p w:rsidR="00816ACE" w:rsidRPr="00816ACE" w:rsidRDefault="00816ACE" w:rsidP="00816ACE">
      <w:pPr>
        <w:spacing w:after="0"/>
        <w:rPr>
          <w:sz w:val="20"/>
          <w:szCs w:val="20"/>
          <w:lang w:val="sv-SE"/>
        </w:rPr>
      </w:pPr>
      <w:r w:rsidRPr="00F10B0B">
        <w:rPr>
          <w:sz w:val="20"/>
          <w:szCs w:val="20"/>
        </w:rPr>
        <w:tab/>
      </w:r>
      <w:r w:rsidRPr="00F10B0B">
        <w:rPr>
          <w:sz w:val="20"/>
          <w:szCs w:val="20"/>
        </w:rPr>
        <w:tab/>
      </w:r>
      <w:r w:rsidRPr="00F10B0B">
        <w:rPr>
          <w:sz w:val="20"/>
          <w:szCs w:val="20"/>
        </w:rPr>
        <w:tab/>
      </w:r>
      <w:r w:rsidRPr="00816ACE">
        <w:rPr>
          <w:sz w:val="20"/>
          <w:szCs w:val="20"/>
          <w:lang w:val="sv-SE"/>
        </w:rPr>
        <w:t>Norra Stationsgatan 67</w:t>
      </w:r>
    </w:p>
    <w:p w:rsidR="00816ACE" w:rsidRPr="00F10B0B" w:rsidRDefault="00816ACE" w:rsidP="00816ACE">
      <w:pPr>
        <w:spacing w:after="0"/>
        <w:rPr>
          <w:sz w:val="20"/>
          <w:szCs w:val="20"/>
          <w:lang w:val="sv-SE"/>
        </w:rPr>
      </w:pPr>
      <w:r w:rsidRPr="00816ACE">
        <w:rPr>
          <w:sz w:val="20"/>
          <w:szCs w:val="20"/>
          <w:lang w:val="sv-SE"/>
        </w:rPr>
        <w:tab/>
      </w:r>
      <w:r w:rsidRPr="00816ACE">
        <w:rPr>
          <w:sz w:val="20"/>
          <w:szCs w:val="20"/>
          <w:lang w:val="sv-SE"/>
        </w:rPr>
        <w:tab/>
      </w:r>
      <w:r w:rsidRPr="00816ACE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>171 76 Stockholm</w:t>
      </w:r>
    </w:p>
    <w:p w:rsidR="00816ACE" w:rsidRPr="00F10B0B" w:rsidRDefault="00816ACE" w:rsidP="00816ACE">
      <w:pPr>
        <w:spacing w:after="0"/>
        <w:rPr>
          <w:sz w:val="20"/>
          <w:szCs w:val="20"/>
          <w:lang w:val="sv-SE"/>
        </w:rPr>
      </w:pP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</w:r>
      <w:hyperlink r:id="rId7" w:history="1">
        <w:r w:rsidRPr="00F10B0B">
          <w:rPr>
            <w:rStyle w:val="Hyperlnk"/>
            <w:sz w:val="20"/>
            <w:szCs w:val="20"/>
            <w:lang w:val="sv-SE"/>
          </w:rPr>
          <w:t>terese.brunsell@karolinska.se</w:t>
        </w:r>
      </w:hyperlink>
      <w:r w:rsidRPr="00F10B0B">
        <w:rPr>
          <w:sz w:val="20"/>
          <w:szCs w:val="20"/>
          <w:lang w:val="sv-SE"/>
        </w:rPr>
        <w:t xml:space="preserve"> </w:t>
      </w:r>
      <w:proofErr w:type="spellStart"/>
      <w:r w:rsidRPr="00F10B0B">
        <w:rPr>
          <w:sz w:val="20"/>
          <w:szCs w:val="20"/>
          <w:lang w:val="sv-SE"/>
        </w:rPr>
        <w:t>tel</w:t>
      </w:r>
      <w:proofErr w:type="spellEnd"/>
      <w:r w:rsidRPr="00F10B0B">
        <w:rPr>
          <w:sz w:val="20"/>
          <w:szCs w:val="20"/>
          <w:lang w:val="sv-SE"/>
        </w:rPr>
        <w:t>: +46 (0)72-580 2945</w:t>
      </w:r>
    </w:p>
    <w:p w:rsidR="00816ACE" w:rsidRPr="00F10B0B" w:rsidRDefault="00816ACE" w:rsidP="00816ACE">
      <w:pPr>
        <w:spacing w:after="0"/>
        <w:rPr>
          <w:sz w:val="20"/>
          <w:szCs w:val="20"/>
          <w:lang w:val="sv-SE"/>
        </w:rPr>
      </w:pPr>
    </w:p>
    <w:p w:rsidR="00816ACE" w:rsidRPr="00F10B0B" w:rsidRDefault="00816ACE" w:rsidP="00816ACE">
      <w:pPr>
        <w:spacing w:after="0"/>
        <w:rPr>
          <w:sz w:val="20"/>
          <w:szCs w:val="20"/>
          <w:lang w:val="sv-SE"/>
        </w:rPr>
      </w:pP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</w:r>
      <w:r w:rsidRPr="00F10B0B">
        <w:rPr>
          <w:sz w:val="20"/>
          <w:szCs w:val="20"/>
          <w:lang w:val="sv-SE"/>
        </w:rPr>
        <w:tab/>
        <w:t>Maria Persson</w:t>
      </w:r>
    </w:p>
    <w:p w:rsidR="00816ACE" w:rsidRPr="00816ACE" w:rsidRDefault="00816ACE" w:rsidP="00816ACE">
      <w:pPr>
        <w:spacing w:after="0"/>
        <w:ind w:left="1440" w:firstLine="720"/>
        <w:rPr>
          <w:sz w:val="20"/>
          <w:szCs w:val="20"/>
          <w:lang w:val="sv-SE"/>
        </w:rPr>
      </w:pPr>
      <w:r w:rsidRPr="00816ACE">
        <w:rPr>
          <w:sz w:val="20"/>
          <w:szCs w:val="20"/>
          <w:lang w:val="sv-SE"/>
        </w:rPr>
        <w:t>Karolinska Trial Alliance, KTA Support</w:t>
      </w:r>
    </w:p>
    <w:p w:rsidR="00816ACE" w:rsidRPr="00816ACE" w:rsidRDefault="00816ACE" w:rsidP="00816ACE">
      <w:pPr>
        <w:spacing w:after="0"/>
        <w:rPr>
          <w:sz w:val="20"/>
          <w:szCs w:val="20"/>
          <w:lang w:val="sv-SE"/>
        </w:rPr>
      </w:pPr>
      <w:r w:rsidRPr="00816ACE">
        <w:rPr>
          <w:sz w:val="20"/>
          <w:szCs w:val="20"/>
          <w:lang w:val="sv-SE"/>
        </w:rPr>
        <w:tab/>
      </w:r>
      <w:r w:rsidRPr="00816ACE">
        <w:rPr>
          <w:sz w:val="20"/>
          <w:szCs w:val="20"/>
          <w:lang w:val="sv-SE"/>
        </w:rPr>
        <w:tab/>
      </w:r>
      <w:r w:rsidRPr="00816ACE">
        <w:rPr>
          <w:sz w:val="20"/>
          <w:szCs w:val="20"/>
          <w:lang w:val="sv-SE"/>
        </w:rPr>
        <w:tab/>
        <w:t>Norra Stationsgatan 67</w:t>
      </w:r>
    </w:p>
    <w:p w:rsidR="00816ACE" w:rsidRDefault="00816ACE" w:rsidP="00816ACE">
      <w:pPr>
        <w:spacing w:after="0"/>
        <w:rPr>
          <w:sz w:val="20"/>
          <w:szCs w:val="20"/>
        </w:rPr>
      </w:pPr>
      <w:r w:rsidRPr="00816ACE">
        <w:rPr>
          <w:sz w:val="20"/>
          <w:szCs w:val="20"/>
          <w:lang w:val="sv-SE"/>
        </w:rPr>
        <w:tab/>
      </w:r>
      <w:r w:rsidRPr="00816ACE">
        <w:rPr>
          <w:sz w:val="20"/>
          <w:szCs w:val="20"/>
          <w:lang w:val="sv-SE"/>
        </w:rPr>
        <w:tab/>
      </w:r>
      <w:r w:rsidRPr="00816ACE">
        <w:rPr>
          <w:sz w:val="20"/>
          <w:szCs w:val="20"/>
          <w:lang w:val="sv-SE"/>
        </w:rPr>
        <w:tab/>
      </w:r>
      <w:r>
        <w:rPr>
          <w:sz w:val="20"/>
          <w:szCs w:val="20"/>
        </w:rPr>
        <w:t>171 76 Stockholm</w:t>
      </w:r>
    </w:p>
    <w:p w:rsidR="00816ACE" w:rsidRDefault="00816ACE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8" w:history="1">
        <w:r w:rsidRPr="00750AE4">
          <w:rPr>
            <w:rStyle w:val="Hyperlnk"/>
            <w:sz w:val="20"/>
            <w:szCs w:val="20"/>
          </w:rPr>
          <w:t>maria.h.persson@karolinska.se</w:t>
        </w:r>
      </w:hyperlink>
      <w:r>
        <w:rPr>
          <w:sz w:val="20"/>
          <w:szCs w:val="20"/>
        </w:rPr>
        <w:t xml:space="preserve"> tel: +46 (0)72-599 1259</w:t>
      </w:r>
    </w:p>
    <w:p w:rsidR="00816ACE" w:rsidRDefault="00816ACE" w:rsidP="00816ACE">
      <w:pPr>
        <w:spacing w:after="0"/>
        <w:rPr>
          <w:sz w:val="20"/>
          <w:szCs w:val="20"/>
        </w:rPr>
      </w:pPr>
    </w:p>
    <w:p w:rsidR="00816ACE" w:rsidRDefault="00816ACE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1. STUDY TITLE</w:t>
      </w:r>
    </w:p>
    <w:p w:rsidR="00816ACE" w:rsidRDefault="00816ACE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Establishing the effect(s) and safety of fluoxetine initiated in the acute phase of stroke.</w:t>
      </w:r>
    </w:p>
    <w:p w:rsidR="00816ACE" w:rsidRDefault="00816ACE" w:rsidP="00816ACE">
      <w:pPr>
        <w:spacing w:after="0"/>
        <w:rPr>
          <w:sz w:val="20"/>
          <w:szCs w:val="20"/>
        </w:rPr>
      </w:pPr>
    </w:p>
    <w:p w:rsidR="00816ACE" w:rsidRDefault="00816ACE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 academic-driven randomised, placebo-controlled study to investigate whether treatment with 1 </w:t>
      </w:r>
      <w:r w:rsidR="00116DEA">
        <w:rPr>
          <w:sz w:val="20"/>
          <w:szCs w:val="20"/>
        </w:rPr>
        <w:t xml:space="preserve">20mg </w:t>
      </w:r>
      <w:r>
        <w:rPr>
          <w:sz w:val="20"/>
          <w:szCs w:val="20"/>
        </w:rPr>
        <w:t xml:space="preserve">capsule of fluoxetine </w:t>
      </w:r>
      <w:r w:rsidR="00116DEA">
        <w:rPr>
          <w:sz w:val="20"/>
          <w:szCs w:val="20"/>
        </w:rPr>
        <w:t>compared with 1 placebo capsule a day for 6 months following an acute stroke can improve the patient’s functional ability.</w:t>
      </w:r>
    </w:p>
    <w:p w:rsidR="00116DEA" w:rsidRDefault="00116DEA" w:rsidP="00816ACE">
      <w:pPr>
        <w:spacing w:after="0"/>
        <w:rPr>
          <w:sz w:val="20"/>
          <w:szCs w:val="20"/>
        </w:rPr>
      </w:pPr>
    </w:p>
    <w:p w:rsidR="00116DEA" w:rsidRDefault="00116DEA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2. TRIAL CENTRES</w:t>
      </w:r>
    </w:p>
    <w:p w:rsidR="00116DEA" w:rsidRDefault="00116DEA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Approx. 35-40 clinics in Sweden.</w:t>
      </w:r>
    </w:p>
    <w:p w:rsidR="00116DEA" w:rsidRDefault="00116DEA" w:rsidP="00816ACE">
      <w:pPr>
        <w:spacing w:after="0"/>
        <w:rPr>
          <w:sz w:val="20"/>
          <w:szCs w:val="20"/>
        </w:rPr>
      </w:pPr>
    </w:p>
    <w:p w:rsidR="00116DEA" w:rsidRDefault="00116DEA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3.</w:t>
      </w:r>
      <w:r w:rsidR="001D5B93">
        <w:rPr>
          <w:sz w:val="20"/>
          <w:szCs w:val="20"/>
        </w:rPr>
        <w:t xml:space="preserve"> PATIENTS</w:t>
      </w: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Number of patients in the study: 1,500 patients</w:t>
      </w:r>
    </w:p>
    <w:p w:rsidR="001D5B93" w:rsidRDefault="001D5B93" w:rsidP="00816ACE">
      <w:pPr>
        <w:spacing w:after="0"/>
        <w:rPr>
          <w:sz w:val="20"/>
          <w:szCs w:val="20"/>
        </w:rPr>
      </w:pP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Treatment time per patient: 6 months</w:t>
      </w: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Total study time/patient: 12 months</w:t>
      </w:r>
    </w:p>
    <w:p w:rsidR="001D5B93" w:rsidRDefault="001D5B93" w:rsidP="00816ACE">
      <w:pPr>
        <w:spacing w:after="0"/>
        <w:rPr>
          <w:sz w:val="20"/>
          <w:szCs w:val="20"/>
        </w:rPr>
      </w:pP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Timetable:</w:t>
      </w: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Pilot study (50 patients)   2014-2015</w:t>
      </w: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Main study (1,450 patients) 2015-2019</w:t>
      </w:r>
    </w:p>
    <w:p w:rsidR="001D5B93" w:rsidRDefault="001D5B93" w:rsidP="00816ACE">
      <w:pPr>
        <w:spacing w:after="0"/>
        <w:rPr>
          <w:sz w:val="20"/>
          <w:szCs w:val="20"/>
        </w:rPr>
      </w:pP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4. TERMS FOR MONITORING</w:t>
      </w:r>
    </w:p>
    <w:p w:rsidR="001D5B93" w:rsidRDefault="001D5B93" w:rsidP="00816ACE">
      <w:pPr>
        <w:spacing w:after="0"/>
        <w:rPr>
          <w:sz w:val="20"/>
          <w:szCs w:val="20"/>
        </w:rPr>
      </w:pPr>
      <w:r>
        <w:rPr>
          <w:sz w:val="20"/>
          <w:szCs w:val="20"/>
        </w:rPr>
        <w:t>KTA conducts monitoring according to ICH-GCP, the Declaration of Helsinki, the protocol and the monitoring plan.</w:t>
      </w:r>
    </w:p>
    <w:p w:rsidR="00816ACE" w:rsidRDefault="00816ACE" w:rsidP="00816ACE">
      <w:pPr>
        <w:spacing w:after="0"/>
        <w:rPr>
          <w:sz w:val="20"/>
          <w:szCs w:val="20"/>
        </w:rPr>
      </w:pPr>
    </w:p>
    <w:p w:rsidR="00816ACE" w:rsidRDefault="00816ACE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1D5B93" w:rsidRDefault="001D5B93" w:rsidP="001D5B93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20/01/2017, version 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Page 2 of 5</w:t>
      </w:r>
    </w:p>
    <w:p w:rsidR="001D5B93" w:rsidRDefault="001D5B93" w:rsidP="001D5B93">
      <w:pPr>
        <w:spacing w:after="0"/>
        <w:rPr>
          <w:sz w:val="20"/>
          <w:szCs w:val="20"/>
        </w:rPr>
      </w:pPr>
    </w:p>
    <w:p w:rsidR="00635898" w:rsidRDefault="00635898" w:rsidP="006D5CB2">
      <w:pPr>
        <w:spacing w:after="0"/>
        <w:rPr>
          <w:sz w:val="20"/>
          <w:szCs w:val="20"/>
        </w:rPr>
      </w:pPr>
    </w:p>
    <w:p w:rsidR="00635898" w:rsidRPr="006D5CB2" w:rsidRDefault="00635898" w:rsidP="006D5CB2">
      <w:pPr>
        <w:spacing w:after="0"/>
        <w:rPr>
          <w:sz w:val="20"/>
          <w:szCs w:val="20"/>
        </w:rPr>
      </w:pPr>
    </w:p>
    <w:p w:rsidR="006D5CB2" w:rsidRDefault="006D5CB2"/>
    <w:p w:rsidR="001D5B93" w:rsidRDefault="001D5B93"/>
    <w:p w:rsidR="001D5B93" w:rsidRPr="001D5B93" w:rsidRDefault="001D5B93" w:rsidP="00A132ED">
      <w:pPr>
        <w:spacing w:after="0"/>
        <w:rPr>
          <w:sz w:val="20"/>
          <w:szCs w:val="20"/>
        </w:rPr>
      </w:pPr>
      <w:r w:rsidRPr="001D5B93">
        <w:rPr>
          <w:sz w:val="20"/>
          <w:szCs w:val="20"/>
        </w:rPr>
        <w:lastRenderedPageBreak/>
        <w:t>5. RISK ASSESSMENT</w:t>
      </w:r>
    </w:p>
    <w:p w:rsidR="001D5B93" w:rsidRDefault="001D5B93" w:rsidP="00A132ED">
      <w:pPr>
        <w:spacing w:after="0"/>
        <w:rPr>
          <w:sz w:val="20"/>
          <w:szCs w:val="20"/>
        </w:rPr>
      </w:pPr>
      <w:r w:rsidRPr="001D5B93">
        <w:rPr>
          <w:sz w:val="20"/>
          <w:szCs w:val="20"/>
        </w:rPr>
        <w:t>Study design: A randomised, placebo-controlled, double-bl</w:t>
      </w:r>
      <w:r>
        <w:rPr>
          <w:sz w:val="20"/>
          <w:szCs w:val="20"/>
        </w:rPr>
        <w:t>ind study.</w:t>
      </w:r>
    </w:p>
    <w:p w:rsidR="00A132ED" w:rsidRDefault="00A132ED" w:rsidP="00A132ED">
      <w:pPr>
        <w:spacing w:after="0"/>
        <w:rPr>
          <w:sz w:val="20"/>
          <w:szCs w:val="20"/>
        </w:rPr>
      </w:pPr>
    </w:p>
    <w:p w:rsidR="001D5B93" w:rsidRDefault="001D5B93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Is there anything in the design that imposes extra</w:t>
      </w:r>
      <w:r w:rsidR="00A132ED">
        <w:rPr>
          <w:sz w:val="20"/>
          <w:szCs w:val="20"/>
        </w:rPr>
        <w:t xml:space="preserve"> requirements on patient safety and/or the study results?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Description: Multi-centre study with approx. 30-40 clinics in Sweden     </w:t>
      </w:r>
      <w:proofErr w:type="gramStart"/>
      <w:r w:rsidRPr="00F10B0B">
        <w:rPr>
          <w:b/>
          <w:sz w:val="20"/>
          <w:szCs w:val="20"/>
        </w:rPr>
        <w:t>Yes</w:t>
      </w:r>
      <w:r>
        <w:rPr>
          <w:sz w:val="20"/>
          <w:szCs w:val="20"/>
        </w:rPr>
        <w:t xml:space="preserve">  No</w:t>
      </w:r>
      <w:proofErr w:type="gramEnd"/>
    </w:p>
    <w:p w:rsidR="00A132ED" w:rsidRDefault="00A132ED" w:rsidP="00A132ED">
      <w:pPr>
        <w:spacing w:after="0"/>
        <w:rPr>
          <w:sz w:val="20"/>
          <w:szCs w:val="20"/>
        </w:rPr>
      </w:pP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Patient group: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With acute illness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Description: Patients being treated after acute stroke    </w:t>
      </w:r>
      <w:r w:rsidRPr="003551B1">
        <w:rPr>
          <w:b/>
          <w:sz w:val="20"/>
          <w:szCs w:val="20"/>
        </w:rPr>
        <w:t>Yes</w:t>
      </w:r>
      <w:r>
        <w:rPr>
          <w:sz w:val="20"/>
          <w:szCs w:val="20"/>
        </w:rPr>
        <w:t xml:space="preserve">   No</w:t>
      </w:r>
    </w:p>
    <w:p w:rsidR="00A132ED" w:rsidRDefault="00A132ED" w:rsidP="00A132ED">
      <w:pPr>
        <w:spacing w:after="0"/>
        <w:rPr>
          <w:sz w:val="20"/>
          <w:szCs w:val="20"/>
        </w:rPr>
      </w:pP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Trial drug: Fluoxetine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Approved     </w:t>
      </w:r>
      <w:r w:rsidR="003551B1">
        <w:rPr>
          <w:sz w:val="20"/>
          <w:szCs w:val="20"/>
        </w:rPr>
        <w:tab/>
      </w:r>
      <w:r w:rsidR="003551B1">
        <w:rPr>
          <w:sz w:val="20"/>
          <w:szCs w:val="20"/>
        </w:rPr>
        <w:tab/>
      </w:r>
      <w:proofErr w:type="gramStart"/>
      <w:r w:rsidRPr="003551B1">
        <w:rPr>
          <w:b/>
          <w:sz w:val="20"/>
          <w:szCs w:val="20"/>
        </w:rPr>
        <w:t>Yes</w:t>
      </w:r>
      <w:r>
        <w:rPr>
          <w:sz w:val="20"/>
          <w:szCs w:val="20"/>
        </w:rPr>
        <w:t xml:space="preserve">  No</w:t>
      </w:r>
      <w:proofErr w:type="gramEnd"/>
      <w:r>
        <w:rPr>
          <w:sz w:val="20"/>
          <w:szCs w:val="20"/>
        </w:rPr>
        <w:t xml:space="preserve">   N/A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Known side effects     </w:t>
      </w:r>
      <w:r w:rsidR="003551B1">
        <w:rPr>
          <w:sz w:val="20"/>
          <w:szCs w:val="20"/>
        </w:rPr>
        <w:tab/>
      </w:r>
      <w:proofErr w:type="gramStart"/>
      <w:r w:rsidR="003551B1" w:rsidRPr="003551B1">
        <w:rPr>
          <w:b/>
          <w:sz w:val="20"/>
          <w:szCs w:val="20"/>
        </w:rPr>
        <w:t>Yes</w:t>
      </w:r>
      <w:r w:rsidR="003551B1">
        <w:rPr>
          <w:sz w:val="20"/>
          <w:szCs w:val="20"/>
        </w:rPr>
        <w:t xml:space="preserve">  No</w:t>
      </w:r>
      <w:proofErr w:type="gramEnd"/>
      <w:r w:rsidR="003551B1">
        <w:rPr>
          <w:sz w:val="20"/>
          <w:szCs w:val="20"/>
        </w:rPr>
        <w:t xml:space="preserve">   N/A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Much time required to count the medication</w:t>
      </w:r>
      <w:r w:rsidR="003551B1">
        <w:rPr>
          <w:sz w:val="20"/>
          <w:szCs w:val="20"/>
        </w:rPr>
        <w:tab/>
      </w:r>
      <w:proofErr w:type="gramStart"/>
      <w:r w:rsidR="003551B1">
        <w:rPr>
          <w:sz w:val="20"/>
          <w:szCs w:val="20"/>
        </w:rPr>
        <w:t xml:space="preserve">Yes  </w:t>
      </w:r>
      <w:r w:rsidR="003551B1" w:rsidRPr="003551B1">
        <w:rPr>
          <w:b/>
          <w:sz w:val="20"/>
          <w:szCs w:val="20"/>
        </w:rPr>
        <w:t>No</w:t>
      </w:r>
      <w:proofErr w:type="gramEnd"/>
      <w:r w:rsidR="003551B1">
        <w:rPr>
          <w:sz w:val="20"/>
          <w:szCs w:val="20"/>
        </w:rPr>
        <w:t xml:space="preserve">   N/A</w:t>
      </w:r>
    </w:p>
    <w:p w:rsidR="00A132ED" w:rsidRDefault="00A132ED" w:rsidP="00A132ED">
      <w:pPr>
        <w:spacing w:after="0"/>
        <w:rPr>
          <w:sz w:val="20"/>
          <w:szCs w:val="20"/>
        </w:rPr>
      </w:pP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Study familiarity of the trial centres: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All staff involved will be offered GCP training within the framework of the study.</w:t>
      </w:r>
    </w:p>
    <w:p w:rsidR="00A132ED" w:rsidRDefault="00A132ED" w:rsidP="00A132ED">
      <w:pPr>
        <w:spacing w:after="0"/>
        <w:rPr>
          <w:sz w:val="20"/>
          <w:szCs w:val="20"/>
        </w:rPr>
      </w:pP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CRF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eCRF was implemented in autumn 2015   Yes  No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Paper CRF was used previously.</w:t>
      </w:r>
    </w:p>
    <w:p w:rsidR="00A132ED" w:rsidRDefault="00A132ED" w:rsidP="00A132ED">
      <w:pPr>
        <w:spacing w:after="0"/>
        <w:rPr>
          <w:sz w:val="20"/>
          <w:szCs w:val="20"/>
        </w:rPr>
      </w:pPr>
    </w:p>
    <w:p w:rsidR="00A132ED" w:rsidRDefault="00A132ED" w:rsidP="00A132ED">
      <w:pPr>
        <w:spacing w:after="0"/>
        <w:rPr>
          <w:sz w:val="20"/>
          <w:szCs w:val="20"/>
        </w:rPr>
      </w:pP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6. MONITORING</w:t>
      </w: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The purpose of the monitoring is to verify that the protocol is being followed, and that the patients’ well-being and safety is being safeguarded. Through total monitoring of 10% of the patients, this ensures that the data collected by the study maintains a high quality.</w:t>
      </w:r>
    </w:p>
    <w:p w:rsidR="00A132ED" w:rsidRDefault="00A132ED" w:rsidP="00A132ED">
      <w:pPr>
        <w:spacing w:after="0"/>
        <w:rPr>
          <w:sz w:val="20"/>
          <w:szCs w:val="20"/>
        </w:rPr>
      </w:pPr>
    </w:p>
    <w:p w:rsidR="00A132ED" w:rsidRDefault="00A132ED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The first monitoring visit will be made after the first patient/centre has had their 3-month appointment, or as agreed with the Trial Manager. Then 10% of the patients/centres will be monitored. The monitor contacts the study centre to set a date and time for the monitoring visit.</w:t>
      </w: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Scope of the source data verification</w:t>
      </w:r>
    </w:p>
    <w:p w:rsidR="001955B6" w:rsidRDefault="001955B6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Source data verification will be done according to the table below.</w:t>
      </w: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A132ED">
      <w:pPr>
        <w:spacing w:after="0"/>
        <w:rPr>
          <w:sz w:val="20"/>
          <w:szCs w:val="20"/>
        </w:rPr>
      </w:pPr>
    </w:p>
    <w:p w:rsidR="001955B6" w:rsidRDefault="001955B6" w:rsidP="001955B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20/01/2017, version 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Page 3 of 5</w:t>
      </w:r>
    </w:p>
    <w:p w:rsidR="001955B6" w:rsidRDefault="001955B6" w:rsidP="001955B6">
      <w:pPr>
        <w:spacing w:after="0"/>
        <w:rPr>
          <w:sz w:val="20"/>
          <w:szCs w:val="20"/>
        </w:rPr>
      </w:pPr>
    </w:p>
    <w:p w:rsidR="001955B6" w:rsidRDefault="001955B6" w:rsidP="001955B6">
      <w:pPr>
        <w:spacing w:after="0"/>
        <w:rPr>
          <w:sz w:val="20"/>
          <w:szCs w:val="20"/>
        </w:rPr>
      </w:pPr>
    </w:p>
    <w:p w:rsidR="001955B6" w:rsidRDefault="001955B6" w:rsidP="001955B6">
      <w:pPr>
        <w:spacing w:after="0"/>
        <w:rPr>
          <w:sz w:val="20"/>
          <w:szCs w:val="20"/>
        </w:rPr>
      </w:pPr>
    </w:p>
    <w:p w:rsidR="001955B6" w:rsidRDefault="001955B6" w:rsidP="001955B6">
      <w:pPr>
        <w:spacing w:after="0"/>
        <w:rPr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96"/>
        <w:gridCol w:w="3096"/>
        <w:gridCol w:w="3096"/>
      </w:tblGrid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Scope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Parameter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Inclusion and exclusion criteria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Verify that the correct patient is included.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NIHSS, MADRS, DSM-IV, MoCA, NGTA, EQSD-5L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Verify that all forms are filled out.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Randomisation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Verify that the randomisation form is complete and that the correct information is transferred to the randomisation system and that the correct randomisation number is assigned to the patient.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Trial drug/Drug accountability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Verify in the records and Inventory and dispensing log that drug container 1 and 2 have been given to the patient. Verify the number of tablets/containers that have been returned to the clinic. No stock control.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drugs</w:t>
            </w:r>
          </w:p>
        </w:tc>
        <w:tc>
          <w:tcPr>
            <w:tcW w:w="3096" w:type="dxa"/>
          </w:tcPr>
          <w:p w:rsidR="007E342A" w:rsidRDefault="00A27FAF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whether non-authorised drugs have been prescribed.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AE and SAE*</w:t>
            </w:r>
          </w:p>
        </w:tc>
        <w:tc>
          <w:tcPr>
            <w:tcW w:w="3096" w:type="dxa"/>
          </w:tcPr>
          <w:p w:rsidR="007E342A" w:rsidRDefault="00A27FAF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Verify that AE has been noted, assessed and that any SAEs are reported.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and clinic appointments</w:t>
            </w:r>
          </w:p>
        </w:tc>
        <w:tc>
          <w:tcPr>
            <w:tcW w:w="3096" w:type="dxa"/>
          </w:tcPr>
          <w:p w:rsidR="007E342A" w:rsidRDefault="00A27FAF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 that phone and clinic appointments take place in accordance with the protocol and that the CRF modules are filled out.</w:t>
            </w:r>
          </w:p>
        </w:tc>
      </w:tr>
      <w:tr w:rsidR="007E342A" w:rsidTr="007E342A"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patient/centre and 10% of the patients/centres</w:t>
            </w:r>
          </w:p>
        </w:tc>
        <w:tc>
          <w:tcPr>
            <w:tcW w:w="3096" w:type="dxa"/>
          </w:tcPr>
          <w:p w:rsidR="007E342A" w:rsidRDefault="007E342A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Informed consent</w:t>
            </w:r>
          </w:p>
        </w:tc>
        <w:tc>
          <w:tcPr>
            <w:tcW w:w="3096" w:type="dxa"/>
          </w:tcPr>
          <w:p w:rsidR="007E342A" w:rsidRDefault="00A27FAF" w:rsidP="00195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 version and correctly dated and signed. Verify against records.</w:t>
            </w:r>
          </w:p>
        </w:tc>
      </w:tr>
    </w:tbl>
    <w:p w:rsidR="001955B6" w:rsidRDefault="00A27FAF" w:rsidP="001955B6">
      <w:pPr>
        <w:spacing w:after="0"/>
        <w:rPr>
          <w:sz w:val="20"/>
          <w:szCs w:val="20"/>
        </w:rPr>
      </w:pPr>
      <w:r>
        <w:rPr>
          <w:sz w:val="20"/>
          <w:szCs w:val="20"/>
        </w:rPr>
        <w:t>*Definitions of AE, SAE are in the study protocol.</w:t>
      </w:r>
    </w:p>
    <w:p w:rsidR="00A27FAF" w:rsidRDefault="00A27FAF" w:rsidP="001955B6">
      <w:pPr>
        <w:spacing w:after="0"/>
        <w:rPr>
          <w:sz w:val="20"/>
          <w:szCs w:val="20"/>
        </w:rPr>
      </w:pPr>
    </w:p>
    <w:p w:rsidR="00A27FAF" w:rsidRDefault="00A27FAF" w:rsidP="001955B6">
      <w:pPr>
        <w:spacing w:after="0"/>
        <w:rPr>
          <w:sz w:val="20"/>
          <w:szCs w:val="20"/>
        </w:rPr>
      </w:pPr>
    </w:p>
    <w:p w:rsidR="00A27FAF" w:rsidRDefault="00A27FAF" w:rsidP="001955B6">
      <w:pPr>
        <w:spacing w:after="0"/>
        <w:rPr>
          <w:sz w:val="20"/>
          <w:szCs w:val="20"/>
        </w:rPr>
      </w:pPr>
      <w:r>
        <w:rPr>
          <w:sz w:val="20"/>
          <w:szCs w:val="20"/>
        </w:rPr>
        <w:t>Essential documents</w:t>
      </w:r>
    </w:p>
    <w:p w:rsidR="00A27FAF" w:rsidRDefault="00726C34" w:rsidP="001955B6">
      <w:pPr>
        <w:spacing w:after="0"/>
        <w:rPr>
          <w:sz w:val="20"/>
          <w:szCs w:val="20"/>
        </w:rPr>
      </w:pPr>
      <w:r>
        <w:rPr>
          <w:sz w:val="20"/>
          <w:szCs w:val="20"/>
        </w:rPr>
        <w:t>Check that all essential documents are in the investigator file and that logs are completed at the respective centre.</w:t>
      </w:r>
    </w:p>
    <w:p w:rsidR="00726C34" w:rsidRDefault="00726C34" w:rsidP="001955B6">
      <w:pPr>
        <w:spacing w:after="0"/>
        <w:rPr>
          <w:sz w:val="20"/>
          <w:szCs w:val="20"/>
        </w:rPr>
      </w:pPr>
    </w:p>
    <w:p w:rsidR="00726C34" w:rsidRDefault="00726C34" w:rsidP="001955B6">
      <w:pPr>
        <w:spacing w:after="0"/>
        <w:rPr>
          <w:sz w:val="20"/>
          <w:szCs w:val="20"/>
        </w:rPr>
      </w:pPr>
      <w:r>
        <w:rPr>
          <w:sz w:val="20"/>
          <w:szCs w:val="20"/>
        </w:rPr>
        <w:t>Follow-up of monitoring</w:t>
      </w:r>
    </w:p>
    <w:p w:rsidR="00726C34" w:rsidRDefault="00726C34" w:rsidP="001955B6">
      <w:pPr>
        <w:spacing w:after="0"/>
        <w:rPr>
          <w:sz w:val="20"/>
          <w:szCs w:val="20"/>
        </w:rPr>
      </w:pPr>
      <w:r>
        <w:rPr>
          <w:sz w:val="20"/>
          <w:szCs w:val="20"/>
        </w:rPr>
        <w:t>After each monitoring visit, a monitoring report is sent to the investigator at each site and to the Chief Investigator and Trial Manager. The monitoring report contains a description of the findings during the visit and information on what needs to be addressed before the next monitoring visit.</w:t>
      </w:r>
    </w:p>
    <w:p w:rsidR="001955B6" w:rsidRDefault="001955B6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A132ED">
      <w:pPr>
        <w:spacing w:after="0"/>
        <w:rPr>
          <w:sz w:val="20"/>
          <w:szCs w:val="20"/>
        </w:rPr>
      </w:pPr>
    </w:p>
    <w:p w:rsidR="00726C34" w:rsidRDefault="00726C34" w:rsidP="00726C3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20/01/2017, version 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Page 4 of 5</w:t>
      </w:r>
    </w:p>
    <w:p w:rsidR="00726C34" w:rsidRDefault="00726C34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lastRenderedPageBreak/>
        <w:t>As representative for the sponsor of this study, I hereby approve the monitoring plan.</w:t>
      </w: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10/02/2017</w:t>
      </w:r>
      <w:r>
        <w:rPr>
          <w:sz w:val="20"/>
          <w:szCs w:val="20"/>
        </w:rPr>
        <w:tab/>
        <w:t>[signature]</w:t>
      </w: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Erik Lundström</w:t>
      </w: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Chief Investigator EFFECTS</w:t>
      </w: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Representative for Karolinska Trial Alliance</w:t>
      </w: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20/01/2017</w:t>
      </w:r>
      <w:r>
        <w:rPr>
          <w:sz w:val="20"/>
          <w:szCs w:val="20"/>
        </w:rPr>
        <w:tab/>
        <w:t>[signature]</w:t>
      </w: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Ingalill Reinholdsson</w:t>
      </w:r>
    </w:p>
    <w:p w:rsidR="00D817E8" w:rsidRDefault="00D817E8" w:rsidP="00A132ED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Monitor</w:t>
      </w: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A132ED">
      <w:pPr>
        <w:spacing w:after="0"/>
        <w:rPr>
          <w:sz w:val="20"/>
          <w:szCs w:val="20"/>
        </w:rPr>
      </w:pPr>
    </w:p>
    <w:p w:rsidR="00D817E8" w:rsidRDefault="00D817E8" w:rsidP="00D817E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20/01/2017, version 3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Page </w:t>
      </w:r>
      <w:r w:rsidR="00A95F44">
        <w:rPr>
          <w:sz w:val="20"/>
          <w:szCs w:val="20"/>
        </w:rPr>
        <w:t>5</w:t>
      </w:r>
      <w:bookmarkStart w:id="0" w:name="_GoBack"/>
      <w:bookmarkEnd w:id="0"/>
      <w:r>
        <w:rPr>
          <w:sz w:val="20"/>
          <w:szCs w:val="20"/>
        </w:rPr>
        <w:t xml:space="preserve"> of 5</w:t>
      </w:r>
    </w:p>
    <w:p w:rsidR="00D817E8" w:rsidRDefault="00D817E8" w:rsidP="00D817E8">
      <w:pPr>
        <w:spacing w:after="0"/>
        <w:rPr>
          <w:sz w:val="20"/>
          <w:szCs w:val="20"/>
        </w:rPr>
      </w:pPr>
    </w:p>
    <w:p w:rsidR="00D817E8" w:rsidRPr="001D5B93" w:rsidRDefault="00D817E8" w:rsidP="00A132ED">
      <w:pPr>
        <w:spacing w:after="0"/>
        <w:rPr>
          <w:sz w:val="20"/>
          <w:szCs w:val="20"/>
        </w:rPr>
      </w:pPr>
    </w:p>
    <w:sectPr w:rsidR="00D817E8" w:rsidRPr="001D5B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274"/>
    <w:rsid w:val="00116DEA"/>
    <w:rsid w:val="001955B6"/>
    <w:rsid w:val="001D5B93"/>
    <w:rsid w:val="002F7464"/>
    <w:rsid w:val="003551B1"/>
    <w:rsid w:val="004214BE"/>
    <w:rsid w:val="005F3527"/>
    <w:rsid w:val="00635898"/>
    <w:rsid w:val="006D5CB2"/>
    <w:rsid w:val="00726C34"/>
    <w:rsid w:val="007E342A"/>
    <w:rsid w:val="00816ACE"/>
    <w:rsid w:val="00A132ED"/>
    <w:rsid w:val="00A27FAF"/>
    <w:rsid w:val="00A95F44"/>
    <w:rsid w:val="00AC4274"/>
    <w:rsid w:val="00BE0639"/>
    <w:rsid w:val="00D817E8"/>
    <w:rsid w:val="00DC5A37"/>
    <w:rsid w:val="00F1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0C09F"/>
  <w15:docId w15:val="{E2D229C3-7839-A049-ADC6-5269C0C31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635898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7E3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.h.persson@karolinska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erese.brunsell@karolinska.s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ga-lill.reinholdsson@karolinska.se" TargetMode="External"/><Relationship Id="rId5" Type="http://schemas.openxmlformats.org/officeDocument/2006/relationships/hyperlink" Target="mailto:Eva.isaksson@ds.se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Erik.lundstrom@ki.se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995</Words>
  <Characters>5274</Characters>
  <Application>Microsoft Office Word</Application>
  <DocSecurity>0</DocSecurity>
  <Lines>43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Orangebox</dc:creator>
  <cp:lastModifiedBy>Erik Lundström</cp:lastModifiedBy>
  <cp:revision>5</cp:revision>
  <dcterms:created xsi:type="dcterms:W3CDTF">2019-03-07T14:51:00Z</dcterms:created>
  <dcterms:modified xsi:type="dcterms:W3CDTF">2019-08-17T15:08:00Z</dcterms:modified>
</cp:coreProperties>
</file>