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892AC7" w14:textId="77777777" w:rsidR="00CF1AEB" w:rsidRDefault="00CF1AEB" w:rsidP="00CF1AEB">
      <w:pPr>
        <w:jc w:val="center"/>
        <w:rPr>
          <w:rFonts w:ascii="Arial" w:hAnsi="Arial" w:cs="Arial"/>
          <w:b/>
          <w:sz w:val="22"/>
          <w:szCs w:val="22"/>
        </w:rPr>
      </w:pPr>
      <w:r w:rsidRPr="00BE6463">
        <w:rPr>
          <w:rFonts w:ascii="Arial" w:hAnsi="Arial" w:cs="Arial"/>
          <w:b/>
          <w:sz w:val="22"/>
          <w:szCs w:val="22"/>
        </w:rPr>
        <w:t xml:space="preserve">Heterogeneity </w:t>
      </w:r>
      <w:r>
        <w:rPr>
          <w:rFonts w:ascii="Arial" w:hAnsi="Arial" w:cs="Arial"/>
          <w:b/>
          <w:sz w:val="22"/>
          <w:szCs w:val="22"/>
        </w:rPr>
        <w:t>in design and analysis of</w:t>
      </w:r>
      <w:r w:rsidRPr="00BE6463">
        <w:rPr>
          <w:rFonts w:ascii="Arial" w:hAnsi="Arial" w:cs="Arial"/>
          <w:b/>
          <w:sz w:val="22"/>
          <w:szCs w:val="22"/>
        </w:rPr>
        <w:t xml:space="preserve"> </w:t>
      </w:r>
      <w:r>
        <w:rPr>
          <w:rFonts w:ascii="Arial" w:hAnsi="Arial" w:cs="Arial"/>
          <w:b/>
          <w:sz w:val="22"/>
          <w:szCs w:val="22"/>
        </w:rPr>
        <w:t xml:space="preserve">ICU delirium randomized trials: </w:t>
      </w:r>
    </w:p>
    <w:p w14:paraId="636EEAAA" w14:textId="055BD1B8" w:rsidR="00CF1AEB" w:rsidRPr="00BE6463" w:rsidRDefault="00CF1AEB" w:rsidP="00CF1AEB">
      <w:pPr>
        <w:jc w:val="center"/>
        <w:rPr>
          <w:rFonts w:ascii="Arial" w:hAnsi="Arial" w:cs="Arial"/>
          <w:b/>
          <w:sz w:val="22"/>
          <w:szCs w:val="22"/>
        </w:rPr>
      </w:pPr>
      <w:r>
        <w:rPr>
          <w:rFonts w:ascii="Arial" w:hAnsi="Arial" w:cs="Arial"/>
          <w:b/>
          <w:sz w:val="22"/>
          <w:szCs w:val="22"/>
        </w:rPr>
        <w:t>a systematic review</w:t>
      </w:r>
    </w:p>
    <w:p w14:paraId="13827AF3" w14:textId="77777777" w:rsidR="002E3DAF" w:rsidRDefault="002E3DAF" w:rsidP="00493574">
      <w:pPr>
        <w:jc w:val="center"/>
        <w:rPr>
          <w:rFonts w:ascii="Arial" w:hAnsi="Arial" w:cs="Arial"/>
          <w:b/>
          <w:sz w:val="22"/>
          <w:szCs w:val="22"/>
        </w:rPr>
      </w:pPr>
    </w:p>
    <w:p w14:paraId="732C0143" w14:textId="628FE63A" w:rsidR="002E3DAF" w:rsidRPr="00DD55C0" w:rsidRDefault="002E3DAF" w:rsidP="00493574">
      <w:pPr>
        <w:jc w:val="center"/>
        <w:rPr>
          <w:rFonts w:ascii="Arial" w:hAnsi="Arial" w:cs="Arial"/>
          <w:bCs/>
          <w:sz w:val="22"/>
          <w:szCs w:val="22"/>
        </w:rPr>
      </w:pPr>
      <w:r>
        <w:rPr>
          <w:rFonts w:ascii="Arial" w:hAnsi="Arial" w:cs="Arial"/>
          <w:bCs/>
          <w:sz w:val="22"/>
          <w:szCs w:val="22"/>
        </w:rPr>
        <w:t>Elizabeth Colantuoni</w:t>
      </w:r>
      <w:r w:rsidRPr="00DD55C0">
        <w:rPr>
          <w:rFonts w:ascii="Arial" w:hAnsi="Arial" w:cs="Arial"/>
          <w:bCs/>
          <w:sz w:val="22"/>
          <w:szCs w:val="22"/>
        </w:rPr>
        <w:t>, Mounica Koneru</w:t>
      </w:r>
      <w:r w:rsidRPr="00DD55C0">
        <w:rPr>
          <w:rFonts w:ascii="Arial" w:hAnsi="Arial" w:cs="Arial"/>
          <w:sz w:val="22"/>
          <w:szCs w:val="22"/>
        </w:rPr>
        <w:t>, Nar</w:t>
      </w:r>
      <w:r w:rsidR="00D915DF">
        <w:rPr>
          <w:rFonts w:ascii="Arial" w:hAnsi="Arial" w:cs="Arial"/>
          <w:sz w:val="22"/>
          <w:szCs w:val="22"/>
        </w:rPr>
        <w:t>j</w:t>
      </w:r>
      <w:r w:rsidRPr="00DD55C0">
        <w:rPr>
          <w:rFonts w:ascii="Arial" w:hAnsi="Arial" w:cs="Arial"/>
          <w:sz w:val="22"/>
          <w:szCs w:val="22"/>
        </w:rPr>
        <w:t xml:space="preserve">es </w:t>
      </w:r>
      <w:r w:rsidRPr="00DD55C0">
        <w:rPr>
          <w:rFonts w:ascii="Arial" w:hAnsi="Arial" w:cs="Arial"/>
          <w:bCs/>
          <w:sz w:val="22"/>
          <w:szCs w:val="22"/>
        </w:rPr>
        <w:t>Akhlaghi</w:t>
      </w:r>
      <w:r w:rsidRPr="00DD55C0">
        <w:rPr>
          <w:rFonts w:ascii="Arial" w:hAnsi="Arial" w:cs="Arial"/>
          <w:sz w:val="22"/>
          <w:szCs w:val="22"/>
        </w:rPr>
        <w:t xml:space="preserve">, </w:t>
      </w:r>
      <w:r>
        <w:rPr>
          <w:rFonts w:ascii="Arial" w:hAnsi="Arial" w:cs="Arial"/>
          <w:sz w:val="22"/>
          <w:szCs w:val="22"/>
        </w:rPr>
        <w:t xml:space="preserve">Ximin Li, </w:t>
      </w:r>
      <w:r w:rsidRPr="00DD55C0">
        <w:rPr>
          <w:rFonts w:ascii="Arial" w:hAnsi="Arial" w:cs="Arial"/>
          <w:sz w:val="22"/>
          <w:szCs w:val="22"/>
        </w:rPr>
        <w:t xml:space="preserve">Mohamed </w:t>
      </w:r>
      <w:r w:rsidR="00493574">
        <w:rPr>
          <w:rFonts w:ascii="Arial" w:hAnsi="Arial" w:cs="Arial"/>
          <w:sz w:val="22"/>
          <w:szCs w:val="22"/>
        </w:rPr>
        <w:t xml:space="preserve">O. </w:t>
      </w:r>
      <w:r w:rsidRPr="00DD55C0">
        <w:rPr>
          <w:rFonts w:ascii="Arial" w:hAnsi="Arial" w:cs="Arial"/>
          <w:sz w:val="22"/>
          <w:szCs w:val="22"/>
        </w:rPr>
        <w:t xml:space="preserve">Hashem, Victor D Dinglas, </w:t>
      </w:r>
      <w:r>
        <w:rPr>
          <w:rFonts w:ascii="Arial" w:hAnsi="Arial" w:cs="Arial"/>
          <w:sz w:val="22"/>
          <w:szCs w:val="22"/>
        </w:rPr>
        <w:t xml:space="preserve">Karin </w:t>
      </w:r>
      <w:r w:rsidR="00493574">
        <w:rPr>
          <w:rFonts w:ascii="Arial" w:hAnsi="Arial" w:cs="Arial"/>
          <w:sz w:val="22"/>
          <w:szCs w:val="22"/>
        </w:rPr>
        <w:t xml:space="preserve">J. </w:t>
      </w:r>
      <w:r>
        <w:rPr>
          <w:rFonts w:ascii="Arial" w:hAnsi="Arial" w:cs="Arial"/>
          <w:sz w:val="22"/>
          <w:szCs w:val="22"/>
        </w:rPr>
        <w:t xml:space="preserve">Neufeld, </w:t>
      </w:r>
      <w:r w:rsidRPr="00DD55C0">
        <w:rPr>
          <w:rFonts w:ascii="Arial" w:hAnsi="Arial" w:cs="Arial"/>
          <w:bCs/>
          <w:sz w:val="22"/>
          <w:szCs w:val="22"/>
        </w:rPr>
        <w:t>Michael O</w:t>
      </w:r>
      <w:r w:rsidR="00493574">
        <w:rPr>
          <w:rFonts w:ascii="Arial" w:hAnsi="Arial" w:cs="Arial"/>
          <w:bCs/>
          <w:sz w:val="22"/>
          <w:szCs w:val="22"/>
        </w:rPr>
        <w:t>.</w:t>
      </w:r>
      <w:r w:rsidRPr="00DD55C0">
        <w:rPr>
          <w:rFonts w:ascii="Arial" w:hAnsi="Arial" w:cs="Arial"/>
          <w:bCs/>
          <w:sz w:val="22"/>
          <w:szCs w:val="22"/>
        </w:rPr>
        <w:t xml:space="preserve"> Harhay</w:t>
      </w:r>
      <w:r>
        <w:rPr>
          <w:rFonts w:ascii="Arial" w:hAnsi="Arial" w:cs="Arial"/>
          <w:sz w:val="22"/>
          <w:szCs w:val="22"/>
        </w:rPr>
        <w:t>, D</w:t>
      </w:r>
      <w:r w:rsidRPr="00DD55C0">
        <w:rPr>
          <w:rFonts w:ascii="Arial" w:hAnsi="Arial" w:cs="Arial"/>
          <w:sz w:val="22"/>
          <w:szCs w:val="22"/>
        </w:rPr>
        <w:t>ale M</w:t>
      </w:r>
      <w:r w:rsidR="00493574">
        <w:rPr>
          <w:rFonts w:ascii="Arial" w:hAnsi="Arial" w:cs="Arial"/>
          <w:sz w:val="22"/>
          <w:szCs w:val="22"/>
        </w:rPr>
        <w:t>.</w:t>
      </w:r>
      <w:r w:rsidRPr="00DD55C0">
        <w:rPr>
          <w:rFonts w:ascii="Arial" w:hAnsi="Arial" w:cs="Arial"/>
          <w:sz w:val="22"/>
          <w:szCs w:val="22"/>
        </w:rPr>
        <w:t xml:space="preserve"> Needham</w:t>
      </w:r>
    </w:p>
    <w:p w14:paraId="6BDA0EEB" w14:textId="77777777" w:rsidR="003405FD" w:rsidRDefault="003405FD" w:rsidP="00493574">
      <w:pPr>
        <w:jc w:val="center"/>
        <w:rPr>
          <w:rFonts w:ascii="Arial" w:hAnsi="Arial" w:cs="Arial"/>
        </w:rPr>
      </w:pPr>
    </w:p>
    <w:p w14:paraId="3F285194" w14:textId="35A67656" w:rsidR="003405FD" w:rsidRPr="003C16DD" w:rsidRDefault="006F17FC" w:rsidP="00493574">
      <w:pPr>
        <w:jc w:val="center"/>
        <w:rPr>
          <w:rFonts w:ascii="Arial" w:hAnsi="Arial" w:cs="Arial"/>
          <w:b/>
        </w:rPr>
      </w:pPr>
      <w:r>
        <w:rPr>
          <w:rFonts w:ascii="Arial" w:hAnsi="Arial" w:cs="Arial"/>
          <w:b/>
        </w:rPr>
        <w:t>Additional File</w:t>
      </w:r>
      <w:r w:rsidR="003405FD" w:rsidRPr="003C16DD">
        <w:rPr>
          <w:rFonts w:ascii="Arial" w:hAnsi="Arial" w:cs="Arial"/>
          <w:b/>
        </w:rPr>
        <w:br w:type="page"/>
      </w:r>
    </w:p>
    <w:p w14:paraId="39EA797B" w14:textId="77777777" w:rsidR="00CD6B2C" w:rsidRDefault="00CD6B2C">
      <w:pPr>
        <w:rPr>
          <w:rFonts w:ascii="Arial" w:hAnsi="Arial" w:cs="Arial"/>
          <w:b/>
          <w:sz w:val="22"/>
          <w:szCs w:val="22"/>
        </w:rPr>
        <w:sectPr w:rsidR="00CD6B2C" w:rsidSect="002E3DAF">
          <w:footerReference w:type="default" r:id="rId9"/>
          <w:pgSz w:w="12240" w:h="15840"/>
          <w:pgMar w:top="1440" w:right="1440" w:bottom="1440" w:left="1440" w:header="720" w:footer="720" w:gutter="0"/>
          <w:cols w:space="720"/>
          <w:docGrid w:linePitch="360"/>
        </w:sectPr>
      </w:pPr>
    </w:p>
    <w:p w14:paraId="05C7DB8D" w14:textId="24A01DA8" w:rsidR="00CD6B2C" w:rsidRDefault="006F17FC">
      <w:pPr>
        <w:rPr>
          <w:rFonts w:ascii="Arial" w:hAnsi="Arial" w:cs="Arial"/>
          <w:b/>
          <w:sz w:val="22"/>
          <w:szCs w:val="22"/>
        </w:rPr>
      </w:pPr>
      <w:r>
        <w:rPr>
          <w:rFonts w:ascii="Arial" w:hAnsi="Arial" w:cs="Arial"/>
          <w:b/>
          <w:sz w:val="22"/>
          <w:szCs w:val="22"/>
        </w:rPr>
        <w:lastRenderedPageBreak/>
        <w:t xml:space="preserve">Additional File </w:t>
      </w:r>
      <w:r w:rsidR="00064F46">
        <w:rPr>
          <w:rFonts w:ascii="Arial" w:hAnsi="Arial" w:cs="Arial"/>
          <w:b/>
          <w:sz w:val="22"/>
          <w:szCs w:val="22"/>
        </w:rPr>
        <w:t>Section 1:</w:t>
      </w:r>
      <w:r w:rsidR="00E81302">
        <w:rPr>
          <w:rFonts w:ascii="Arial" w:hAnsi="Arial" w:cs="Arial"/>
          <w:b/>
          <w:sz w:val="22"/>
          <w:szCs w:val="22"/>
        </w:rPr>
        <w:t xml:space="preserve">  </w:t>
      </w:r>
      <w:r w:rsidR="00CD6B2C">
        <w:rPr>
          <w:rFonts w:ascii="Arial" w:hAnsi="Arial" w:cs="Arial"/>
          <w:b/>
          <w:sz w:val="22"/>
          <w:szCs w:val="22"/>
        </w:rPr>
        <w:t>PRISMA checklist</w:t>
      </w:r>
    </w:p>
    <w:p w14:paraId="040F42CD" w14:textId="58826413" w:rsidR="00CD6B2C" w:rsidRDefault="00CD6B2C">
      <w:pPr>
        <w:rPr>
          <w:rFonts w:ascii="Arial" w:hAnsi="Arial" w:cs="Arial"/>
          <w:b/>
          <w:sz w:val="22"/>
          <w:szCs w:val="22"/>
        </w:rPr>
      </w:pPr>
    </w:p>
    <w:tbl>
      <w:tblPr>
        <w:tblW w:w="15314" w:type="dxa"/>
        <w:tblInd w:w="-114" w:type="dxa"/>
        <w:tblBorders>
          <w:top w:val="nil"/>
          <w:left w:val="nil"/>
          <w:bottom w:val="nil"/>
          <w:right w:val="nil"/>
        </w:tblBorders>
        <w:tblLook w:val="0000" w:firstRow="0" w:lastRow="0" w:firstColumn="0" w:lastColumn="0" w:noHBand="0" w:noVBand="0"/>
      </w:tblPr>
      <w:tblGrid>
        <w:gridCol w:w="114"/>
        <w:gridCol w:w="2685"/>
        <w:gridCol w:w="114"/>
        <w:gridCol w:w="426"/>
        <w:gridCol w:w="114"/>
        <w:gridCol w:w="10476"/>
        <w:gridCol w:w="114"/>
        <w:gridCol w:w="1157"/>
        <w:gridCol w:w="114"/>
      </w:tblGrid>
      <w:tr w:rsidR="00CD6B2C" w:rsidRPr="004C1685" w14:paraId="599CA91D" w14:textId="77777777" w:rsidTr="00CD6B2C">
        <w:trPr>
          <w:gridBefore w:val="1"/>
          <w:wBefore w:w="114" w:type="dxa"/>
          <w:trHeight w:val="663"/>
        </w:trPr>
        <w:tc>
          <w:tcPr>
            <w:tcW w:w="2799" w:type="dxa"/>
            <w:gridSpan w:val="2"/>
            <w:tcBorders>
              <w:top w:val="double" w:sz="5" w:space="0" w:color="000000"/>
              <w:left w:val="single" w:sz="5" w:space="0" w:color="000000"/>
              <w:bottom w:val="double" w:sz="2" w:space="0" w:color="FFFFCC"/>
              <w:right w:val="single" w:sz="5" w:space="0" w:color="000000"/>
            </w:tcBorders>
            <w:shd w:val="clear" w:color="auto" w:fill="63639A"/>
            <w:vAlign w:val="center"/>
          </w:tcPr>
          <w:p w14:paraId="23E7A867" w14:textId="77777777" w:rsidR="00CD6B2C" w:rsidRPr="004C1685" w:rsidRDefault="00CD6B2C" w:rsidP="00A22C73">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gridSpan w:val="2"/>
            <w:tcBorders>
              <w:top w:val="double" w:sz="5" w:space="0" w:color="000000"/>
              <w:left w:val="single" w:sz="5" w:space="0" w:color="000000"/>
              <w:bottom w:val="double" w:sz="2" w:space="0" w:color="FFFFCC"/>
              <w:right w:val="single" w:sz="5" w:space="0" w:color="000000"/>
            </w:tcBorders>
            <w:shd w:val="clear" w:color="auto" w:fill="63639A"/>
            <w:vAlign w:val="center"/>
          </w:tcPr>
          <w:p w14:paraId="09343C48" w14:textId="77777777" w:rsidR="00CD6B2C" w:rsidRPr="005979B8" w:rsidRDefault="00CD6B2C" w:rsidP="00A22C73">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590"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14:paraId="33F946DC" w14:textId="77777777" w:rsidR="00CD6B2C" w:rsidRPr="004C1685" w:rsidRDefault="00CD6B2C" w:rsidP="00A22C73">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71"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14:paraId="7D20424E" w14:textId="77777777" w:rsidR="00CD6B2C" w:rsidRPr="004C1685" w:rsidRDefault="00CD6B2C" w:rsidP="00A22C7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CD6B2C" w:rsidRPr="004C1685" w14:paraId="448C6C71" w14:textId="77777777" w:rsidTr="00CD6B2C">
        <w:trPr>
          <w:gridBefore w:val="1"/>
          <w:wBefore w:w="114" w:type="dxa"/>
          <w:trHeight w:val="335"/>
        </w:trPr>
        <w:tc>
          <w:tcPr>
            <w:tcW w:w="13929"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14:paraId="6A10A442" w14:textId="77777777" w:rsidR="00CD6B2C" w:rsidRPr="004C1685" w:rsidRDefault="00CD6B2C" w:rsidP="00A22C73">
            <w:pPr>
              <w:pStyle w:val="Default"/>
              <w:rPr>
                <w:rFonts w:ascii="Arial" w:hAnsi="Arial" w:cs="Arial"/>
                <w:sz w:val="22"/>
                <w:szCs w:val="22"/>
              </w:rPr>
            </w:pPr>
            <w:r w:rsidRPr="004C1685">
              <w:rPr>
                <w:rFonts w:ascii="Arial" w:hAnsi="Arial" w:cs="Arial"/>
                <w:b/>
                <w:bCs/>
                <w:sz w:val="22"/>
                <w:szCs w:val="22"/>
              </w:rPr>
              <w:t xml:space="preserve">TITLE </w:t>
            </w:r>
          </w:p>
        </w:tc>
        <w:tc>
          <w:tcPr>
            <w:tcW w:w="1271" w:type="dxa"/>
            <w:gridSpan w:val="2"/>
            <w:tcBorders>
              <w:top w:val="double" w:sz="5" w:space="0" w:color="000000"/>
              <w:left w:val="single" w:sz="5" w:space="0" w:color="000000"/>
              <w:bottom w:val="single" w:sz="5" w:space="0" w:color="000000"/>
              <w:right w:val="single" w:sz="5" w:space="0" w:color="000000"/>
            </w:tcBorders>
            <w:shd w:val="clear" w:color="auto" w:fill="FFFFCC"/>
          </w:tcPr>
          <w:p w14:paraId="1B7A794E" w14:textId="77777777" w:rsidR="00CD6B2C" w:rsidRPr="004C1685" w:rsidRDefault="00CD6B2C" w:rsidP="00A22C73">
            <w:pPr>
              <w:pStyle w:val="Default"/>
              <w:jc w:val="right"/>
              <w:rPr>
                <w:rFonts w:ascii="Arial" w:hAnsi="Arial" w:cs="Arial"/>
                <w:color w:val="auto"/>
              </w:rPr>
            </w:pPr>
          </w:p>
        </w:tc>
      </w:tr>
      <w:tr w:rsidR="00CD6B2C" w:rsidRPr="004C1685" w14:paraId="2A9126CC" w14:textId="77777777" w:rsidTr="00CD6B2C">
        <w:trPr>
          <w:gridBefore w:val="1"/>
          <w:wBefore w:w="114" w:type="dxa"/>
          <w:trHeight w:val="323"/>
        </w:trPr>
        <w:tc>
          <w:tcPr>
            <w:tcW w:w="2799" w:type="dxa"/>
            <w:gridSpan w:val="2"/>
            <w:tcBorders>
              <w:top w:val="single" w:sz="5" w:space="0" w:color="000000"/>
              <w:left w:val="single" w:sz="5" w:space="0" w:color="000000"/>
              <w:bottom w:val="double" w:sz="2" w:space="0" w:color="FFFFCC"/>
              <w:right w:val="single" w:sz="5" w:space="0" w:color="000000"/>
            </w:tcBorders>
          </w:tcPr>
          <w:p w14:paraId="5A29135A"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gridSpan w:val="2"/>
            <w:tcBorders>
              <w:top w:val="single" w:sz="5" w:space="0" w:color="000000"/>
              <w:left w:val="single" w:sz="5" w:space="0" w:color="000000"/>
              <w:bottom w:val="double" w:sz="2" w:space="0" w:color="FFFFCC"/>
              <w:right w:val="single" w:sz="5" w:space="0" w:color="000000"/>
            </w:tcBorders>
          </w:tcPr>
          <w:p w14:paraId="74D8378A" w14:textId="77777777" w:rsidR="00CD6B2C" w:rsidRPr="00363B8D" w:rsidRDefault="00CD6B2C" w:rsidP="00A22C73">
            <w:pPr>
              <w:pStyle w:val="Default"/>
              <w:spacing w:before="40" w:after="40"/>
              <w:jc w:val="right"/>
              <w:rPr>
                <w:rFonts w:ascii="Arial" w:hAnsi="Arial" w:cs="Arial"/>
                <w:sz w:val="20"/>
                <w:szCs w:val="20"/>
              </w:rPr>
            </w:pPr>
            <w:r w:rsidRPr="00363B8D">
              <w:rPr>
                <w:rFonts w:ascii="Arial" w:hAnsi="Arial" w:cs="Arial"/>
                <w:sz w:val="20"/>
                <w:szCs w:val="20"/>
              </w:rPr>
              <w:t>1</w:t>
            </w:r>
          </w:p>
        </w:tc>
        <w:tc>
          <w:tcPr>
            <w:tcW w:w="10590" w:type="dxa"/>
            <w:gridSpan w:val="2"/>
            <w:tcBorders>
              <w:top w:val="single" w:sz="5" w:space="0" w:color="000000"/>
              <w:left w:val="single" w:sz="5" w:space="0" w:color="000000"/>
              <w:bottom w:val="double" w:sz="5" w:space="0" w:color="000000"/>
              <w:right w:val="single" w:sz="5" w:space="0" w:color="000000"/>
            </w:tcBorders>
          </w:tcPr>
          <w:p w14:paraId="25D78CCA"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71" w:type="dxa"/>
            <w:gridSpan w:val="2"/>
            <w:tcBorders>
              <w:top w:val="single" w:sz="5" w:space="0" w:color="000000"/>
              <w:left w:val="single" w:sz="5" w:space="0" w:color="000000"/>
              <w:bottom w:val="double" w:sz="5" w:space="0" w:color="000000"/>
              <w:right w:val="single" w:sz="5" w:space="0" w:color="000000"/>
            </w:tcBorders>
          </w:tcPr>
          <w:p w14:paraId="5940EB56"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1</w:t>
            </w:r>
          </w:p>
        </w:tc>
      </w:tr>
      <w:tr w:rsidR="00CD6B2C" w:rsidRPr="004C1685" w14:paraId="01E2FD03" w14:textId="77777777" w:rsidTr="00CD6B2C">
        <w:trPr>
          <w:gridBefore w:val="1"/>
          <w:wBefore w:w="114" w:type="dxa"/>
          <w:trHeight w:val="335"/>
        </w:trPr>
        <w:tc>
          <w:tcPr>
            <w:tcW w:w="13929"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14:paraId="1D8A30CF" w14:textId="77777777" w:rsidR="00CD6B2C" w:rsidRPr="004C1685" w:rsidRDefault="00CD6B2C" w:rsidP="00A22C73">
            <w:pPr>
              <w:pStyle w:val="Default"/>
              <w:rPr>
                <w:rFonts w:ascii="Arial" w:hAnsi="Arial" w:cs="Arial"/>
                <w:sz w:val="22"/>
                <w:szCs w:val="22"/>
              </w:rPr>
            </w:pPr>
            <w:r w:rsidRPr="004C1685">
              <w:rPr>
                <w:rFonts w:ascii="Arial" w:hAnsi="Arial" w:cs="Arial"/>
                <w:b/>
                <w:bCs/>
                <w:sz w:val="22"/>
                <w:szCs w:val="22"/>
              </w:rPr>
              <w:t xml:space="preserve">ABSTRACT </w:t>
            </w:r>
          </w:p>
        </w:tc>
        <w:tc>
          <w:tcPr>
            <w:tcW w:w="1271" w:type="dxa"/>
            <w:gridSpan w:val="2"/>
            <w:tcBorders>
              <w:top w:val="double" w:sz="5" w:space="0" w:color="000000"/>
              <w:left w:val="single" w:sz="5" w:space="0" w:color="000000"/>
              <w:bottom w:val="single" w:sz="5" w:space="0" w:color="000000"/>
              <w:right w:val="single" w:sz="5" w:space="0" w:color="000000"/>
            </w:tcBorders>
            <w:shd w:val="clear" w:color="auto" w:fill="FFFFCC"/>
          </w:tcPr>
          <w:p w14:paraId="597F40BA" w14:textId="77777777" w:rsidR="00CD6B2C" w:rsidRPr="004C1685" w:rsidRDefault="00CD6B2C" w:rsidP="00A22C73">
            <w:pPr>
              <w:pStyle w:val="Default"/>
              <w:jc w:val="right"/>
              <w:rPr>
                <w:rFonts w:ascii="Arial" w:hAnsi="Arial" w:cs="Arial"/>
                <w:color w:val="auto"/>
              </w:rPr>
            </w:pPr>
          </w:p>
        </w:tc>
      </w:tr>
      <w:tr w:rsidR="00CD6B2C" w:rsidRPr="004C1685" w14:paraId="4BA17F27" w14:textId="77777777" w:rsidTr="00CD6B2C">
        <w:trPr>
          <w:gridBefore w:val="1"/>
          <w:wBefore w:w="114" w:type="dxa"/>
          <w:trHeight w:val="810"/>
        </w:trPr>
        <w:tc>
          <w:tcPr>
            <w:tcW w:w="2799" w:type="dxa"/>
            <w:gridSpan w:val="2"/>
            <w:tcBorders>
              <w:top w:val="single" w:sz="5" w:space="0" w:color="000000"/>
              <w:left w:val="single" w:sz="5" w:space="0" w:color="000000"/>
              <w:bottom w:val="double" w:sz="2" w:space="0" w:color="FFFFCC"/>
              <w:right w:val="single" w:sz="5" w:space="0" w:color="000000"/>
            </w:tcBorders>
          </w:tcPr>
          <w:p w14:paraId="7C10FC9B"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gridSpan w:val="2"/>
            <w:tcBorders>
              <w:top w:val="single" w:sz="5" w:space="0" w:color="000000"/>
              <w:left w:val="single" w:sz="5" w:space="0" w:color="000000"/>
              <w:bottom w:val="double" w:sz="2" w:space="0" w:color="FFFFCC"/>
              <w:right w:val="single" w:sz="5" w:space="0" w:color="000000"/>
            </w:tcBorders>
          </w:tcPr>
          <w:p w14:paraId="32B7C012" w14:textId="77777777" w:rsidR="00CD6B2C" w:rsidRPr="00363B8D" w:rsidRDefault="00CD6B2C" w:rsidP="00A22C73">
            <w:pPr>
              <w:pStyle w:val="Default"/>
              <w:spacing w:before="40" w:after="40"/>
              <w:jc w:val="right"/>
              <w:rPr>
                <w:rFonts w:ascii="Arial" w:hAnsi="Arial" w:cs="Arial"/>
                <w:sz w:val="20"/>
                <w:szCs w:val="20"/>
              </w:rPr>
            </w:pPr>
            <w:r w:rsidRPr="00363B8D">
              <w:rPr>
                <w:rFonts w:ascii="Arial" w:hAnsi="Arial" w:cs="Arial"/>
                <w:sz w:val="20"/>
                <w:szCs w:val="20"/>
              </w:rPr>
              <w:t>2</w:t>
            </w:r>
          </w:p>
        </w:tc>
        <w:tc>
          <w:tcPr>
            <w:tcW w:w="10590" w:type="dxa"/>
            <w:gridSpan w:val="2"/>
            <w:tcBorders>
              <w:top w:val="single" w:sz="5" w:space="0" w:color="000000"/>
              <w:left w:val="single" w:sz="5" w:space="0" w:color="000000"/>
              <w:bottom w:val="double" w:sz="5" w:space="0" w:color="000000"/>
              <w:right w:val="single" w:sz="5" w:space="0" w:color="000000"/>
            </w:tcBorders>
          </w:tcPr>
          <w:p w14:paraId="4E504363"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71" w:type="dxa"/>
            <w:gridSpan w:val="2"/>
            <w:tcBorders>
              <w:top w:val="single" w:sz="5" w:space="0" w:color="000000"/>
              <w:left w:val="single" w:sz="5" w:space="0" w:color="000000"/>
              <w:bottom w:val="double" w:sz="5" w:space="0" w:color="000000"/>
              <w:right w:val="single" w:sz="5" w:space="0" w:color="000000"/>
            </w:tcBorders>
          </w:tcPr>
          <w:p w14:paraId="7836066D"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2-3</w:t>
            </w:r>
          </w:p>
        </w:tc>
      </w:tr>
      <w:tr w:rsidR="00CD6B2C" w:rsidRPr="004C1685" w14:paraId="5F0EF3EC" w14:textId="77777777" w:rsidTr="00CD6B2C">
        <w:trPr>
          <w:gridBefore w:val="1"/>
          <w:wBefore w:w="114" w:type="dxa"/>
          <w:trHeight w:val="335"/>
        </w:trPr>
        <w:tc>
          <w:tcPr>
            <w:tcW w:w="13929"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14:paraId="0D97E93E" w14:textId="77777777" w:rsidR="00CD6B2C" w:rsidRPr="004C1685" w:rsidRDefault="00CD6B2C" w:rsidP="00A22C73">
            <w:pPr>
              <w:pStyle w:val="Default"/>
              <w:rPr>
                <w:rFonts w:ascii="Arial" w:hAnsi="Arial" w:cs="Arial"/>
                <w:sz w:val="22"/>
                <w:szCs w:val="22"/>
              </w:rPr>
            </w:pPr>
            <w:r w:rsidRPr="004C1685">
              <w:rPr>
                <w:rFonts w:ascii="Arial" w:hAnsi="Arial" w:cs="Arial"/>
                <w:b/>
                <w:bCs/>
                <w:sz w:val="22"/>
                <w:szCs w:val="22"/>
              </w:rPr>
              <w:t xml:space="preserve">INTRODUCTION </w:t>
            </w:r>
          </w:p>
        </w:tc>
        <w:tc>
          <w:tcPr>
            <w:tcW w:w="1271" w:type="dxa"/>
            <w:gridSpan w:val="2"/>
            <w:tcBorders>
              <w:top w:val="double" w:sz="5" w:space="0" w:color="000000"/>
              <w:left w:val="single" w:sz="5" w:space="0" w:color="000000"/>
              <w:bottom w:val="single" w:sz="5" w:space="0" w:color="000000"/>
              <w:right w:val="single" w:sz="5" w:space="0" w:color="000000"/>
            </w:tcBorders>
            <w:shd w:val="clear" w:color="auto" w:fill="FFFFCC"/>
          </w:tcPr>
          <w:p w14:paraId="17DB9C7C" w14:textId="77777777" w:rsidR="00CD6B2C" w:rsidRPr="004C1685" w:rsidRDefault="00CD6B2C" w:rsidP="00A22C73">
            <w:pPr>
              <w:pStyle w:val="Default"/>
              <w:jc w:val="right"/>
              <w:rPr>
                <w:rFonts w:ascii="Arial" w:hAnsi="Arial" w:cs="Arial"/>
                <w:color w:val="auto"/>
              </w:rPr>
            </w:pPr>
          </w:p>
        </w:tc>
      </w:tr>
      <w:tr w:rsidR="00CD6B2C" w:rsidRPr="004C1685" w14:paraId="4FA8A5CF" w14:textId="77777777" w:rsidTr="00CD6B2C">
        <w:trPr>
          <w:gridBefore w:val="1"/>
          <w:wBefore w:w="114" w:type="dxa"/>
          <w:trHeight w:val="333"/>
        </w:trPr>
        <w:tc>
          <w:tcPr>
            <w:tcW w:w="2799" w:type="dxa"/>
            <w:gridSpan w:val="2"/>
            <w:tcBorders>
              <w:top w:val="single" w:sz="5" w:space="0" w:color="000000"/>
              <w:left w:val="single" w:sz="5" w:space="0" w:color="000000"/>
              <w:bottom w:val="single" w:sz="5" w:space="0" w:color="000000"/>
              <w:right w:val="single" w:sz="5" w:space="0" w:color="000000"/>
            </w:tcBorders>
          </w:tcPr>
          <w:p w14:paraId="5BB08B63"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gridSpan w:val="2"/>
            <w:tcBorders>
              <w:top w:val="single" w:sz="5" w:space="0" w:color="000000"/>
              <w:left w:val="single" w:sz="5" w:space="0" w:color="000000"/>
              <w:bottom w:val="single" w:sz="5" w:space="0" w:color="000000"/>
              <w:right w:val="single" w:sz="5" w:space="0" w:color="000000"/>
            </w:tcBorders>
          </w:tcPr>
          <w:p w14:paraId="1EE028F6" w14:textId="77777777" w:rsidR="00CD6B2C" w:rsidRPr="00363B8D" w:rsidRDefault="00CD6B2C" w:rsidP="00A22C73">
            <w:pPr>
              <w:pStyle w:val="Default"/>
              <w:spacing w:before="40" w:after="40"/>
              <w:jc w:val="right"/>
              <w:rPr>
                <w:rFonts w:ascii="Arial" w:hAnsi="Arial" w:cs="Arial"/>
                <w:sz w:val="20"/>
                <w:szCs w:val="20"/>
              </w:rPr>
            </w:pPr>
            <w:r w:rsidRPr="00363B8D">
              <w:rPr>
                <w:rFonts w:ascii="Arial" w:hAnsi="Arial" w:cs="Arial"/>
                <w:sz w:val="20"/>
                <w:szCs w:val="20"/>
              </w:rPr>
              <w:t>3</w:t>
            </w:r>
          </w:p>
        </w:tc>
        <w:tc>
          <w:tcPr>
            <w:tcW w:w="10590" w:type="dxa"/>
            <w:gridSpan w:val="2"/>
            <w:tcBorders>
              <w:top w:val="single" w:sz="5" w:space="0" w:color="000000"/>
              <w:left w:val="single" w:sz="5" w:space="0" w:color="000000"/>
              <w:bottom w:val="single" w:sz="5" w:space="0" w:color="000000"/>
              <w:right w:val="single" w:sz="5" w:space="0" w:color="000000"/>
            </w:tcBorders>
          </w:tcPr>
          <w:p w14:paraId="18903099"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71" w:type="dxa"/>
            <w:gridSpan w:val="2"/>
            <w:tcBorders>
              <w:top w:val="single" w:sz="5" w:space="0" w:color="000000"/>
              <w:left w:val="single" w:sz="5" w:space="0" w:color="000000"/>
              <w:bottom w:val="single" w:sz="5" w:space="0" w:color="000000"/>
              <w:right w:val="single" w:sz="5" w:space="0" w:color="000000"/>
            </w:tcBorders>
          </w:tcPr>
          <w:p w14:paraId="6EA51F24"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5</w:t>
            </w:r>
          </w:p>
        </w:tc>
      </w:tr>
      <w:tr w:rsidR="00CD6B2C" w:rsidRPr="004C1685" w14:paraId="5917AE7C" w14:textId="77777777" w:rsidTr="00CD6B2C">
        <w:trPr>
          <w:gridBefore w:val="1"/>
          <w:wBefore w:w="114" w:type="dxa"/>
          <w:trHeight w:val="568"/>
        </w:trPr>
        <w:tc>
          <w:tcPr>
            <w:tcW w:w="2799" w:type="dxa"/>
            <w:gridSpan w:val="2"/>
            <w:tcBorders>
              <w:top w:val="single" w:sz="5" w:space="0" w:color="000000"/>
              <w:left w:val="single" w:sz="5" w:space="0" w:color="000000"/>
              <w:bottom w:val="double" w:sz="2" w:space="0" w:color="FFFFCC"/>
              <w:right w:val="single" w:sz="5" w:space="0" w:color="000000"/>
            </w:tcBorders>
          </w:tcPr>
          <w:p w14:paraId="13EDC840"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gridSpan w:val="2"/>
            <w:tcBorders>
              <w:top w:val="single" w:sz="5" w:space="0" w:color="000000"/>
              <w:left w:val="single" w:sz="5" w:space="0" w:color="000000"/>
              <w:bottom w:val="double" w:sz="2" w:space="0" w:color="FFFFCC"/>
              <w:right w:val="single" w:sz="5" w:space="0" w:color="000000"/>
            </w:tcBorders>
          </w:tcPr>
          <w:p w14:paraId="2427EEC2" w14:textId="77777777" w:rsidR="00CD6B2C" w:rsidRPr="00363B8D" w:rsidRDefault="00CD6B2C" w:rsidP="00A22C73">
            <w:pPr>
              <w:pStyle w:val="Default"/>
              <w:spacing w:before="40" w:after="40"/>
              <w:jc w:val="right"/>
              <w:rPr>
                <w:rFonts w:ascii="Arial" w:hAnsi="Arial" w:cs="Arial"/>
                <w:sz w:val="20"/>
                <w:szCs w:val="20"/>
              </w:rPr>
            </w:pPr>
            <w:r w:rsidRPr="00363B8D">
              <w:rPr>
                <w:rFonts w:ascii="Arial" w:hAnsi="Arial" w:cs="Arial"/>
                <w:sz w:val="20"/>
                <w:szCs w:val="20"/>
              </w:rPr>
              <w:t>4</w:t>
            </w:r>
          </w:p>
        </w:tc>
        <w:tc>
          <w:tcPr>
            <w:tcW w:w="10590" w:type="dxa"/>
            <w:gridSpan w:val="2"/>
            <w:tcBorders>
              <w:top w:val="single" w:sz="5" w:space="0" w:color="000000"/>
              <w:left w:val="single" w:sz="5" w:space="0" w:color="000000"/>
              <w:bottom w:val="double" w:sz="5" w:space="0" w:color="000000"/>
              <w:right w:val="single" w:sz="5" w:space="0" w:color="000000"/>
            </w:tcBorders>
          </w:tcPr>
          <w:p w14:paraId="2AFF4219"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71" w:type="dxa"/>
            <w:gridSpan w:val="2"/>
            <w:tcBorders>
              <w:top w:val="single" w:sz="5" w:space="0" w:color="000000"/>
              <w:left w:val="single" w:sz="5" w:space="0" w:color="000000"/>
              <w:bottom w:val="double" w:sz="5" w:space="0" w:color="000000"/>
              <w:right w:val="single" w:sz="5" w:space="0" w:color="000000"/>
            </w:tcBorders>
          </w:tcPr>
          <w:p w14:paraId="1D9786B6"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5</w:t>
            </w:r>
          </w:p>
        </w:tc>
      </w:tr>
      <w:tr w:rsidR="00CD6B2C" w:rsidRPr="004C1685" w14:paraId="0047144D" w14:textId="77777777" w:rsidTr="00CD6B2C">
        <w:trPr>
          <w:gridBefore w:val="1"/>
          <w:wBefore w:w="114" w:type="dxa"/>
          <w:trHeight w:val="335"/>
        </w:trPr>
        <w:tc>
          <w:tcPr>
            <w:tcW w:w="13929"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14:paraId="7C8DB7FD" w14:textId="77777777" w:rsidR="00CD6B2C" w:rsidRPr="004C1685" w:rsidRDefault="00CD6B2C" w:rsidP="00A22C73">
            <w:pPr>
              <w:pStyle w:val="Default"/>
              <w:rPr>
                <w:rFonts w:ascii="Arial" w:hAnsi="Arial" w:cs="Arial"/>
                <w:sz w:val="22"/>
                <w:szCs w:val="22"/>
              </w:rPr>
            </w:pPr>
            <w:r w:rsidRPr="004C1685">
              <w:rPr>
                <w:rFonts w:ascii="Arial" w:hAnsi="Arial" w:cs="Arial"/>
                <w:b/>
                <w:bCs/>
                <w:sz w:val="22"/>
                <w:szCs w:val="22"/>
              </w:rPr>
              <w:t xml:space="preserve">METHODS </w:t>
            </w:r>
          </w:p>
        </w:tc>
        <w:tc>
          <w:tcPr>
            <w:tcW w:w="1271" w:type="dxa"/>
            <w:gridSpan w:val="2"/>
            <w:tcBorders>
              <w:top w:val="double" w:sz="5" w:space="0" w:color="000000"/>
              <w:left w:val="single" w:sz="5" w:space="0" w:color="000000"/>
              <w:bottom w:val="single" w:sz="5" w:space="0" w:color="000000"/>
              <w:right w:val="single" w:sz="5" w:space="0" w:color="000000"/>
            </w:tcBorders>
            <w:shd w:val="clear" w:color="auto" w:fill="FFFFCC"/>
          </w:tcPr>
          <w:p w14:paraId="63D86928" w14:textId="77777777" w:rsidR="00CD6B2C" w:rsidRPr="004C1685" w:rsidRDefault="00CD6B2C" w:rsidP="00A22C73">
            <w:pPr>
              <w:pStyle w:val="Default"/>
              <w:jc w:val="right"/>
              <w:rPr>
                <w:rFonts w:ascii="Arial" w:hAnsi="Arial" w:cs="Arial"/>
                <w:color w:val="auto"/>
              </w:rPr>
            </w:pPr>
          </w:p>
        </w:tc>
      </w:tr>
      <w:tr w:rsidR="00CD6B2C" w:rsidRPr="004C1685" w14:paraId="55C3AE55" w14:textId="77777777" w:rsidTr="00CD6B2C">
        <w:trPr>
          <w:gridBefore w:val="1"/>
          <w:wBefore w:w="114" w:type="dxa"/>
          <w:trHeight w:val="578"/>
        </w:trPr>
        <w:tc>
          <w:tcPr>
            <w:tcW w:w="2799" w:type="dxa"/>
            <w:gridSpan w:val="2"/>
            <w:tcBorders>
              <w:top w:val="single" w:sz="5" w:space="0" w:color="000000"/>
              <w:left w:val="single" w:sz="5" w:space="0" w:color="000000"/>
              <w:bottom w:val="single" w:sz="5" w:space="0" w:color="000000"/>
              <w:right w:val="single" w:sz="5" w:space="0" w:color="000000"/>
            </w:tcBorders>
          </w:tcPr>
          <w:p w14:paraId="41E28F9C"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gridSpan w:val="2"/>
            <w:tcBorders>
              <w:top w:val="single" w:sz="5" w:space="0" w:color="000000"/>
              <w:left w:val="single" w:sz="5" w:space="0" w:color="000000"/>
              <w:bottom w:val="single" w:sz="5" w:space="0" w:color="000000"/>
              <w:right w:val="single" w:sz="5" w:space="0" w:color="000000"/>
            </w:tcBorders>
          </w:tcPr>
          <w:p w14:paraId="2BAC3202" w14:textId="77777777" w:rsidR="00CD6B2C" w:rsidRPr="00363B8D" w:rsidRDefault="00CD6B2C" w:rsidP="00A22C73">
            <w:pPr>
              <w:pStyle w:val="Default"/>
              <w:spacing w:before="40" w:after="40"/>
              <w:jc w:val="right"/>
              <w:rPr>
                <w:rFonts w:ascii="Arial" w:hAnsi="Arial" w:cs="Arial"/>
                <w:sz w:val="20"/>
                <w:szCs w:val="20"/>
              </w:rPr>
            </w:pPr>
            <w:r w:rsidRPr="00363B8D">
              <w:rPr>
                <w:rFonts w:ascii="Arial" w:hAnsi="Arial" w:cs="Arial"/>
                <w:sz w:val="20"/>
                <w:szCs w:val="20"/>
              </w:rPr>
              <w:t>5</w:t>
            </w:r>
          </w:p>
        </w:tc>
        <w:tc>
          <w:tcPr>
            <w:tcW w:w="10590" w:type="dxa"/>
            <w:gridSpan w:val="2"/>
            <w:tcBorders>
              <w:top w:val="single" w:sz="5" w:space="0" w:color="000000"/>
              <w:left w:val="single" w:sz="5" w:space="0" w:color="000000"/>
              <w:bottom w:val="single" w:sz="5" w:space="0" w:color="000000"/>
              <w:right w:val="single" w:sz="5" w:space="0" w:color="000000"/>
            </w:tcBorders>
          </w:tcPr>
          <w:p w14:paraId="080752E4"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71" w:type="dxa"/>
            <w:gridSpan w:val="2"/>
            <w:tcBorders>
              <w:top w:val="single" w:sz="5" w:space="0" w:color="000000"/>
              <w:left w:val="single" w:sz="5" w:space="0" w:color="000000"/>
              <w:bottom w:val="single" w:sz="5" w:space="0" w:color="000000"/>
              <w:right w:val="single" w:sz="5" w:space="0" w:color="000000"/>
            </w:tcBorders>
          </w:tcPr>
          <w:p w14:paraId="1C03B857"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6</w:t>
            </w:r>
          </w:p>
        </w:tc>
      </w:tr>
      <w:tr w:rsidR="00CD6B2C" w:rsidRPr="004C1685" w14:paraId="5CCC78EB" w14:textId="77777777" w:rsidTr="00CD6B2C">
        <w:trPr>
          <w:gridBefore w:val="1"/>
          <w:wBefore w:w="114" w:type="dxa"/>
          <w:trHeight w:val="578"/>
        </w:trPr>
        <w:tc>
          <w:tcPr>
            <w:tcW w:w="2799" w:type="dxa"/>
            <w:gridSpan w:val="2"/>
            <w:tcBorders>
              <w:top w:val="single" w:sz="5" w:space="0" w:color="000000"/>
              <w:left w:val="single" w:sz="5" w:space="0" w:color="000000"/>
              <w:bottom w:val="single" w:sz="5" w:space="0" w:color="000000"/>
              <w:right w:val="single" w:sz="5" w:space="0" w:color="000000"/>
            </w:tcBorders>
          </w:tcPr>
          <w:p w14:paraId="4F03CCB8"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gridSpan w:val="2"/>
            <w:tcBorders>
              <w:top w:val="single" w:sz="5" w:space="0" w:color="000000"/>
              <w:left w:val="single" w:sz="5" w:space="0" w:color="000000"/>
              <w:bottom w:val="single" w:sz="5" w:space="0" w:color="000000"/>
              <w:right w:val="single" w:sz="5" w:space="0" w:color="000000"/>
            </w:tcBorders>
          </w:tcPr>
          <w:p w14:paraId="5FD18084" w14:textId="77777777" w:rsidR="00CD6B2C" w:rsidRPr="00363B8D" w:rsidRDefault="00CD6B2C" w:rsidP="00A22C73">
            <w:pPr>
              <w:pStyle w:val="Default"/>
              <w:spacing w:before="40" w:after="40"/>
              <w:jc w:val="right"/>
              <w:rPr>
                <w:rFonts w:ascii="Arial" w:hAnsi="Arial" w:cs="Arial"/>
                <w:sz w:val="20"/>
                <w:szCs w:val="20"/>
              </w:rPr>
            </w:pPr>
            <w:r w:rsidRPr="00363B8D">
              <w:rPr>
                <w:rFonts w:ascii="Arial" w:hAnsi="Arial" w:cs="Arial"/>
                <w:sz w:val="20"/>
                <w:szCs w:val="20"/>
              </w:rPr>
              <w:t>6</w:t>
            </w:r>
          </w:p>
        </w:tc>
        <w:tc>
          <w:tcPr>
            <w:tcW w:w="10590" w:type="dxa"/>
            <w:gridSpan w:val="2"/>
            <w:tcBorders>
              <w:top w:val="single" w:sz="5" w:space="0" w:color="000000"/>
              <w:left w:val="single" w:sz="5" w:space="0" w:color="000000"/>
              <w:bottom w:val="single" w:sz="5" w:space="0" w:color="000000"/>
              <w:right w:val="single" w:sz="5" w:space="0" w:color="000000"/>
            </w:tcBorders>
          </w:tcPr>
          <w:p w14:paraId="033C2159"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71" w:type="dxa"/>
            <w:gridSpan w:val="2"/>
            <w:tcBorders>
              <w:top w:val="single" w:sz="5" w:space="0" w:color="000000"/>
              <w:left w:val="single" w:sz="5" w:space="0" w:color="000000"/>
              <w:bottom w:val="single" w:sz="5" w:space="0" w:color="000000"/>
              <w:right w:val="single" w:sz="5" w:space="0" w:color="000000"/>
            </w:tcBorders>
          </w:tcPr>
          <w:p w14:paraId="34D7FB32"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6</w:t>
            </w:r>
          </w:p>
        </w:tc>
      </w:tr>
      <w:tr w:rsidR="00CD6B2C" w:rsidRPr="004C1685" w14:paraId="4553B0AC" w14:textId="77777777" w:rsidTr="00CD6B2C">
        <w:trPr>
          <w:gridBefore w:val="1"/>
          <w:wBefore w:w="114" w:type="dxa"/>
          <w:trHeight w:val="578"/>
        </w:trPr>
        <w:tc>
          <w:tcPr>
            <w:tcW w:w="2799" w:type="dxa"/>
            <w:gridSpan w:val="2"/>
            <w:tcBorders>
              <w:top w:val="single" w:sz="5" w:space="0" w:color="000000"/>
              <w:left w:val="single" w:sz="5" w:space="0" w:color="000000"/>
              <w:bottom w:val="single" w:sz="5" w:space="0" w:color="000000"/>
              <w:right w:val="single" w:sz="5" w:space="0" w:color="000000"/>
            </w:tcBorders>
          </w:tcPr>
          <w:p w14:paraId="2B47B25A"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gridSpan w:val="2"/>
            <w:tcBorders>
              <w:top w:val="single" w:sz="5" w:space="0" w:color="000000"/>
              <w:left w:val="single" w:sz="5" w:space="0" w:color="000000"/>
              <w:bottom w:val="single" w:sz="5" w:space="0" w:color="000000"/>
              <w:right w:val="single" w:sz="5" w:space="0" w:color="000000"/>
            </w:tcBorders>
          </w:tcPr>
          <w:p w14:paraId="7891FE82" w14:textId="77777777" w:rsidR="00CD6B2C" w:rsidRPr="00363B8D" w:rsidRDefault="00CD6B2C" w:rsidP="00A22C73">
            <w:pPr>
              <w:pStyle w:val="Default"/>
              <w:spacing w:before="40" w:after="40"/>
              <w:jc w:val="right"/>
              <w:rPr>
                <w:rFonts w:ascii="Arial" w:hAnsi="Arial" w:cs="Arial"/>
                <w:sz w:val="20"/>
                <w:szCs w:val="20"/>
              </w:rPr>
            </w:pPr>
            <w:r w:rsidRPr="00363B8D">
              <w:rPr>
                <w:rFonts w:ascii="Arial" w:hAnsi="Arial" w:cs="Arial"/>
                <w:sz w:val="20"/>
                <w:szCs w:val="20"/>
              </w:rPr>
              <w:t>7</w:t>
            </w:r>
          </w:p>
        </w:tc>
        <w:tc>
          <w:tcPr>
            <w:tcW w:w="10590" w:type="dxa"/>
            <w:gridSpan w:val="2"/>
            <w:tcBorders>
              <w:top w:val="single" w:sz="5" w:space="0" w:color="000000"/>
              <w:left w:val="single" w:sz="5" w:space="0" w:color="000000"/>
              <w:bottom w:val="single" w:sz="5" w:space="0" w:color="000000"/>
              <w:right w:val="single" w:sz="5" w:space="0" w:color="000000"/>
            </w:tcBorders>
          </w:tcPr>
          <w:p w14:paraId="13DDBCF0"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71" w:type="dxa"/>
            <w:gridSpan w:val="2"/>
            <w:tcBorders>
              <w:top w:val="single" w:sz="5" w:space="0" w:color="000000"/>
              <w:left w:val="single" w:sz="5" w:space="0" w:color="000000"/>
              <w:bottom w:val="single" w:sz="5" w:space="0" w:color="000000"/>
              <w:right w:val="single" w:sz="5" w:space="0" w:color="000000"/>
            </w:tcBorders>
          </w:tcPr>
          <w:p w14:paraId="3CA5F278"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6</w:t>
            </w:r>
          </w:p>
        </w:tc>
      </w:tr>
      <w:tr w:rsidR="00CD6B2C" w:rsidRPr="004C1685" w14:paraId="223A3633" w14:textId="77777777" w:rsidTr="00CD6B2C">
        <w:trPr>
          <w:gridBefore w:val="1"/>
          <w:wBefore w:w="114" w:type="dxa"/>
          <w:trHeight w:val="578"/>
        </w:trPr>
        <w:tc>
          <w:tcPr>
            <w:tcW w:w="2799" w:type="dxa"/>
            <w:gridSpan w:val="2"/>
            <w:tcBorders>
              <w:top w:val="single" w:sz="5" w:space="0" w:color="000000"/>
              <w:left w:val="single" w:sz="5" w:space="0" w:color="000000"/>
              <w:bottom w:val="single" w:sz="5" w:space="0" w:color="000000"/>
              <w:right w:val="single" w:sz="5" w:space="0" w:color="000000"/>
            </w:tcBorders>
          </w:tcPr>
          <w:p w14:paraId="36AD9079"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gridSpan w:val="2"/>
            <w:tcBorders>
              <w:top w:val="single" w:sz="5" w:space="0" w:color="000000"/>
              <w:left w:val="single" w:sz="5" w:space="0" w:color="000000"/>
              <w:bottom w:val="single" w:sz="5" w:space="0" w:color="000000"/>
              <w:right w:val="single" w:sz="5" w:space="0" w:color="000000"/>
            </w:tcBorders>
          </w:tcPr>
          <w:p w14:paraId="3B8C5191" w14:textId="77777777" w:rsidR="00CD6B2C" w:rsidRPr="00363B8D" w:rsidRDefault="00CD6B2C" w:rsidP="00A22C73">
            <w:pPr>
              <w:pStyle w:val="Default"/>
              <w:spacing w:before="40" w:after="40"/>
              <w:jc w:val="right"/>
              <w:rPr>
                <w:rFonts w:ascii="Arial" w:hAnsi="Arial" w:cs="Arial"/>
                <w:sz w:val="20"/>
                <w:szCs w:val="20"/>
              </w:rPr>
            </w:pPr>
            <w:r w:rsidRPr="00363B8D">
              <w:rPr>
                <w:rFonts w:ascii="Arial" w:hAnsi="Arial" w:cs="Arial"/>
                <w:sz w:val="20"/>
                <w:szCs w:val="20"/>
              </w:rPr>
              <w:t>8</w:t>
            </w:r>
          </w:p>
        </w:tc>
        <w:tc>
          <w:tcPr>
            <w:tcW w:w="10590" w:type="dxa"/>
            <w:gridSpan w:val="2"/>
            <w:tcBorders>
              <w:top w:val="single" w:sz="5" w:space="0" w:color="000000"/>
              <w:left w:val="single" w:sz="5" w:space="0" w:color="000000"/>
              <w:bottom w:val="single" w:sz="5" w:space="0" w:color="000000"/>
              <w:right w:val="single" w:sz="5" w:space="0" w:color="000000"/>
            </w:tcBorders>
          </w:tcPr>
          <w:p w14:paraId="1121F8D4"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71" w:type="dxa"/>
            <w:gridSpan w:val="2"/>
            <w:tcBorders>
              <w:top w:val="single" w:sz="5" w:space="0" w:color="000000"/>
              <w:left w:val="single" w:sz="5" w:space="0" w:color="000000"/>
              <w:bottom w:val="single" w:sz="5" w:space="0" w:color="000000"/>
              <w:right w:val="single" w:sz="5" w:space="0" w:color="000000"/>
            </w:tcBorders>
          </w:tcPr>
          <w:p w14:paraId="5F5385A0" w14:textId="7A257B62" w:rsidR="00CD6B2C" w:rsidRPr="004C1685" w:rsidRDefault="00894E87" w:rsidP="00A22C73">
            <w:pPr>
              <w:pStyle w:val="Default"/>
              <w:spacing w:before="40" w:after="40"/>
              <w:rPr>
                <w:rFonts w:ascii="Arial" w:hAnsi="Arial" w:cs="Arial"/>
                <w:color w:val="auto"/>
              </w:rPr>
            </w:pPr>
            <w:r>
              <w:rPr>
                <w:rFonts w:ascii="Arial" w:hAnsi="Arial" w:cs="Arial"/>
                <w:color w:val="auto"/>
              </w:rPr>
              <w:t>Additional File</w:t>
            </w:r>
            <w:r w:rsidR="00CD6B2C">
              <w:rPr>
                <w:rFonts w:ascii="Arial" w:hAnsi="Arial" w:cs="Arial"/>
                <w:color w:val="auto"/>
              </w:rPr>
              <w:t xml:space="preserve"> Section </w:t>
            </w:r>
            <w:r w:rsidR="003E3C9B">
              <w:rPr>
                <w:rFonts w:ascii="Arial" w:hAnsi="Arial" w:cs="Arial"/>
                <w:color w:val="auto"/>
              </w:rPr>
              <w:t>2</w:t>
            </w:r>
          </w:p>
        </w:tc>
      </w:tr>
      <w:tr w:rsidR="00CD6B2C" w:rsidRPr="004C1685" w14:paraId="2317AE3B" w14:textId="77777777" w:rsidTr="00CD6B2C">
        <w:trPr>
          <w:gridBefore w:val="1"/>
          <w:wBefore w:w="114" w:type="dxa"/>
          <w:trHeight w:val="578"/>
        </w:trPr>
        <w:tc>
          <w:tcPr>
            <w:tcW w:w="2799" w:type="dxa"/>
            <w:gridSpan w:val="2"/>
            <w:tcBorders>
              <w:top w:val="single" w:sz="5" w:space="0" w:color="000000"/>
              <w:left w:val="single" w:sz="5" w:space="0" w:color="000000"/>
              <w:bottom w:val="single" w:sz="5" w:space="0" w:color="000000"/>
              <w:right w:val="single" w:sz="5" w:space="0" w:color="000000"/>
            </w:tcBorders>
          </w:tcPr>
          <w:p w14:paraId="2E3E0BA9"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gridSpan w:val="2"/>
            <w:tcBorders>
              <w:top w:val="single" w:sz="5" w:space="0" w:color="000000"/>
              <w:left w:val="single" w:sz="5" w:space="0" w:color="000000"/>
              <w:bottom w:val="single" w:sz="5" w:space="0" w:color="000000"/>
              <w:right w:val="single" w:sz="5" w:space="0" w:color="000000"/>
            </w:tcBorders>
          </w:tcPr>
          <w:p w14:paraId="1D5210AA" w14:textId="77777777" w:rsidR="00CD6B2C" w:rsidRPr="00363B8D" w:rsidRDefault="00CD6B2C" w:rsidP="00A22C73">
            <w:pPr>
              <w:pStyle w:val="Default"/>
              <w:spacing w:before="40" w:after="40"/>
              <w:jc w:val="right"/>
              <w:rPr>
                <w:rFonts w:ascii="Arial" w:hAnsi="Arial" w:cs="Arial"/>
                <w:sz w:val="20"/>
                <w:szCs w:val="20"/>
              </w:rPr>
            </w:pPr>
            <w:r w:rsidRPr="00363B8D">
              <w:rPr>
                <w:rFonts w:ascii="Arial" w:hAnsi="Arial" w:cs="Arial"/>
                <w:sz w:val="20"/>
                <w:szCs w:val="20"/>
              </w:rPr>
              <w:t>9</w:t>
            </w:r>
          </w:p>
        </w:tc>
        <w:tc>
          <w:tcPr>
            <w:tcW w:w="10590" w:type="dxa"/>
            <w:gridSpan w:val="2"/>
            <w:tcBorders>
              <w:top w:val="single" w:sz="5" w:space="0" w:color="000000"/>
              <w:left w:val="single" w:sz="5" w:space="0" w:color="000000"/>
              <w:bottom w:val="single" w:sz="5" w:space="0" w:color="000000"/>
              <w:right w:val="single" w:sz="5" w:space="0" w:color="000000"/>
            </w:tcBorders>
          </w:tcPr>
          <w:p w14:paraId="7055FB0F"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71" w:type="dxa"/>
            <w:gridSpan w:val="2"/>
            <w:tcBorders>
              <w:top w:val="single" w:sz="5" w:space="0" w:color="000000"/>
              <w:left w:val="single" w:sz="5" w:space="0" w:color="000000"/>
              <w:bottom w:val="single" w:sz="5" w:space="0" w:color="000000"/>
              <w:right w:val="single" w:sz="5" w:space="0" w:color="000000"/>
            </w:tcBorders>
          </w:tcPr>
          <w:p w14:paraId="2D8D5C38" w14:textId="50F66A9C" w:rsidR="00CD6B2C" w:rsidRPr="004C1685" w:rsidRDefault="00CD6B2C" w:rsidP="00A22C73">
            <w:pPr>
              <w:pStyle w:val="Default"/>
              <w:spacing w:before="40" w:after="40"/>
              <w:rPr>
                <w:rFonts w:ascii="Arial" w:hAnsi="Arial" w:cs="Arial"/>
                <w:color w:val="auto"/>
              </w:rPr>
            </w:pPr>
            <w:r>
              <w:rPr>
                <w:rFonts w:ascii="Arial" w:hAnsi="Arial" w:cs="Arial"/>
                <w:color w:val="auto"/>
              </w:rPr>
              <w:t xml:space="preserve">6, </w:t>
            </w:r>
            <w:r w:rsidR="00894E87">
              <w:rPr>
                <w:rFonts w:ascii="Arial" w:hAnsi="Arial" w:cs="Arial"/>
                <w:color w:val="auto"/>
              </w:rPr>
              <w:t>Additional File</w:t>
            </w:r>
            <w:r>
              <w:rPr>
                <w:rFonts w:ascii="Arial" w:hAnsi="Arial" w:cs="Arial"/>
                <w:color w:val="auto"/>
              </w:rPr>
              <w:t xml:space="preserve"> Section </w:t>
            </w:r>
            <w:r w:rsidR="003E3C9B">
              <w:rPr>
                <w:rFonts w:ascii="Arial" w:hAnsi="Arial" w:cs="Arial"/>
                <w:color w:val="auto"/>
              </w:rPr>
              <w:t>3</w:t>
            </w:r>
          </w:p>
        </w:tc>
      </w:tr>
      <w:tr w:rsidR="00CD6B2C" w:rsidRPr="004C1685" w14:paraId="1BC33A78" w14:textId="77777777" w:rsidTr="00CD6B2C">
        <w:trPr>
          <w:gridBefore w:val="1"/>
          <w:wBefore w:w="114" w:type="dxa"/>
          <w:trHeight w:val="578"/>
        </w:trPr>
        <w:tc>
          <w:tcPr>
            <w:tcW w:w="2799" w:type="dxa"/>
            <w:gridSpan w:val="2"/>
            <w:tcBorders>
              <w:top w:val="single" w:sz="5" w:space="0" w:color="000000"/>
              <w:left w:val="single" w:sz="5" w:space="0" w:color="000000"/>
              <w:bottom w:val="single" w:sz="5" w:space="0" w:color="000000"/>
              <w:right w:val="single" w:sz="5" w:space="0" w:color="000000"/>
            </w:tcBorders>
          </w:tcPr>
          <w:p w14:paraId="5E83D7C3"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gridSpan w:val="2"/>
            <w:tcBorders>
              <w:top w:val="single" w:sz="5" w:space="0" w:color="000000"/>
              <w:left w:val="single" w:sz="5" w:space="0" w:color="000000"/>
              <w:bottom w:val="single" w:sz="5" w:space="0" w:color="000000"/>
              <w:right w:val="single" w:sz="5" w:space="0" w:color="000000"/>
            </w:tcBorders>
          </w:tcPr>
          <w:p w14:paraId="02F934E0"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10</w:t>
            </w:r>
          </w:p>
        </w:tc>
        <w:tc>
          <w:tcPr>
            <w:tcW w:w="10590" w:type="dxa"/>
            <w:gridSpan w:val="2"/>
            <w:tcBorders>
              <w:top w:val="single" w:sz="5" w:space="0" w:color="000000"/>
              <w:left w:val="single" w:sz="5" w:space="0" w:color="000000"/>
              <w:bottom w:val="single" w:sz="5" w:space="0" w:color="000000"/>
              <w:right w:val="single" w:sz="5" w:space="0" w:color="000000"/>
            </w:tcBorders>
          </w:tcPr>
          <w:p w14:paraId="2D6E3178"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71" w:type="dxa"/>
            <w:gridSpan w:val="2"/>
            <w:tcBorders>
              <w:top w:val="single" w:sz="5" w:space="0" w:color="000000"/>
              <w:left w:val="single" w:sz="5" w:space="0" w:color="000000"/>
              <w:bottom w:val="single" w:sz="5" w:space="0" w:color="000000"/>
              <w:right w:val="single" w:sz="5" w:space="0" w:color="000000"/>
            </w:tcBorders>
          </w:tcPr>
          <w:p w14:paraId="776C95FE"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7</w:t>
            </w:r>
          </w:p>
        </w:tc>
      </w:tr>
      <w:tr w:rsidR="00CD6B2C" w:rsidRPr="004C1685" w14:paraId="7AE28F17" w14:textId="77777777" w:rsidTr="00CD6B2C">
        <w:trPr>
          <w:gridBefore w:val="1"/>
          <w:wBefore w:w="114" w:type="dxa"/>
          <w:trHeight w:val="578"/>
        </w:trPr>
        <w:tc>
          <w:tcPr>
            <w:tcW w:w="2799" w:type="dxa"/>
            <w:gridSpan w:val="2"/>
            <w:tcBorders>
              <w:top w:val="single" w:sz="5" w:space="0" w:color="000000"/>
              <w:left w:val="single" w:sz="5" w:space="0" w:color="000000"/>
              <w:bottom w:val="single" w:sz="5" w:space="0" w:color="000000"/>
              <w:right w:val="single" w:sz="5" w:space="0" w:color="000000"/>
            </w:tcBorders>
          </w:tcPr>
          <w:p w14:paraId="2BA6D78D"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gridSpan w:val="2"/>
            <w:tcBorders>
              <w:top w:val="single" w:sz="5" w:space="0" w:color="000000"/>
              <w:left w:val="single" w:sz="5" w:space="0" w:color="000000"/>
              <w:bottom w:val="single" w:sz="5" w:space="0" w:color="000000"/>
              <w:right w:val="single" w:sz="5" w:space="0" w:color="000000"/>
            </w:tcBorders>
          </w:tcPr>
          <w:p w14:paraId="3AA7FA6A"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11</w:t>
            </w:r>
          </w:p>
        </w:tc>
        <w:tc>
          <w:tcPr>
            <w:tcW w:w="10590" w:type="dxa"/>
            <w:gridSpan w:val="2"/>
            <w:tcBorders>
              <w:top w:val="single" w:sz="5" w:space="0" w:color="000000"/>
              <w:left w:val="single" w:sz="5" w:space="0" w:color="000000"/>
              <w:bottom w:val="single" w:sz="5" w:space="0" w:color="000000"/>
              <w:right w:val="single" w:sz="5" w:space="0" w:color="000000"/>
            </w:tcBorders>
          </w:tcPr>
          <w:p w14:paraId="593E8534"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71" w:type="dxa"/>
            <w:gridSpan w:val="2"/>
            <w:tcBorders>
              <w:top w:val="single" w:sz="5" w:space="0" w:color="000000"/>
              <w:left w:val="single" w:sz="5" w:space="0" w:color="000000"/>
              <w:bottom w:val="single" w:sz="5" w:space="0" w:color="000000"/>
              <w:right w:val="single" w:sz="5" w:space="0" w:color="000000"/>
            </w:tcBorders>
          </w:tcPr>
          <w:p w14:paraId="4E890DC8" w14:textId="70997688" w:rsidR="00CD6B2C" w:rsidRPr="004C1685" w:rsidRDefault="00CD6B2C" w:rsidP="00A22C73">
            <w:pPr>
              <w:pStyle w:val="Default"/>
              <w:spacing w:before="40" w:after="40"/>
              <w:rPr>
                <w:rFonts w:ascii="Arial" w:hAnsi="Arial" w:cs="Arial"/>
                <w:color w:val="auto"/>
              </w:rPr>
            </w:pPr>
            <w:r>
              <w:rPr>
                <w:rFonts w:ascii="Arial" w:hAnsi="Arial" w:cs="Arial"/>
                <w:color w:val="auto"/>
              </w:rPr>
              <w:t xml:space="preserve">7, </w:t>
            </w:r>
            <w:r w:rsidR="00894E87">
              <w:rPr>
                <w:rFonts w:ascii="Arial" w:hAnsi="Arial" w:cs="Arial"/>
                <w:color w:val="auto"/>
              </w:rPr>
              <w:t>Additional File</w:t>
            </w:r>
            <w:r>
              <w:rPr>
                <w:rFonts w:ascii="Arial" w:hAnsi="Arial" w:cs="Arial"/>
                <w:color w:val="auto"/>
              </w:rPr>
              <w:t xml:space="preserve"> </w:t>
            </w:r>
            <w:r>
              <w:rPr>
                <w:rFonts w:ascii="Arial" w:hAnsi="Arial" w:cs="Arial"/>
                <w:color w:val="auto"/>
              </w:rPr>
              <w:lastRenderedPageBreak/>
              <w:t xml:space="preserve">Sections </w:t>
            </w:r>
            <w:r w:rsidR="003E3C9B">
              <w:rPr>
                <w:rFonts w:ascii="Arial" w:hAnsi="Arial" w:cs="Arial"/>
                <w:color w:val="auto"/>
              </w:rPr>
              <w:t>4</w:t>
            </w:r>
            <w:r>
              <w:rPr>
                <w:rFonts w:ascii="Arial" w:hAnsi="Arial" w:cs="Arial"/>
                <w:color w:val="auto"/>
              </w:rPr>
              <w:t xml:space="preserve"> and </w:t>
            </w:r>
            <w:r w:rsidR="003E3C9B">
              <w:rPr>
                <w:rFonts w:ascii="Arial" w:hAnsi="Arial" w:cs="Arial"/>
                <w:color w:val="auto"/>
              </w:rPr>
              <w:t>5</w:t>
            </w:r>
          </w:p>
        </w:tc>
      </w:tr>
      <w:tr w:rsidR="00CD6B2C" w:rsidRPr="004C1685" w14:paraId="289F897F" w14:textId="77777777" w:rsidTr="00CD6B2C">
        <w:trPr>
          <w:gridBefore w:val="1"/>
          <w:wBefore w:w="114" w:type="dxa"/>
          <w:trHeight w:val="578"/>
        </w:trPr>
        <w:tc>
          <w:tcPr>
            <w:tcW w:w="2799" w:type="dxa"/>
            <w:gridSpan w:val="2"/>
            <w:tcBorders>
              <w:top w:val="single" w:sz="5" w:space="0" w:color="000000"/>
              <w:left w:val="single" w:sz="5" w:space="0" w:color="000000"/>
              <w:bottom w:val="single" w:sz="5" w:space="0" w:color="000000"/>
              <w:right w:val="single" w:sz="5" w:space="0" w:color="000000"/>
            </w:tcBorders>
          </w:tcPr>
          <w:p w14:paraId="60985299"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lastRenderedPageBreak/>
              <w:t xml:space="preserve">Risk of bias in individual studies </w:t>
            </w:r>
          </w:p>
        </w:tc>
        <w:tc>
          <w:tcPr>
            <w:tcW w:w="540" w:type="dxa"/>
            <w:gridSpan w:val="2"/>
            <w:tcBorders>
              <w:top w:val="single" w:sz="5" w:space="0" w:color="000000"/>
              <w:left w:val="single" w:sz="5" w:space="0" w:color="000000"/>
              <w:bottom w:val="single" w:sz="5" w:space="0" w:color="000000"/>
              <w:right w:val="single" w:sz="5" w:space="0" w:color="000000"/>
            </w:tcBorders>
          </w:tcPr>
          <w:p w14:paraId="4EA5B17D"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12</w:t>
            </w:r>
          </w:p>
        </w:tc>
        <w:tc>
          <w:tcPr>
            <w:tcW w:w="10590" w:type="dxa"/>
            <w:gridSpan w:val="2"/>
            <w:tcBorders>
              <w:top w:val="single" w:sz="5" w:space="0" w:color="000000"/>
              <w:left w:val="single" w:sz="5" w:space="0" w:color="000000"/>
              <w:bottom w:val="single" w:sz="5" w:space="0" w:color="000000"/>
              <w:right w:val="single" w:sz="5" w:space="0" w:color="000000"/>
            </w:tcBorders>
          </w:tcPr>
          <w:p w14:paraId="4596F68E"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71" w:type="dxa"/>
            <w:gridSpan w:val="2"/>
            <w:tcBorders>
              <w:top w:val="single" w:sz="5" w:space="0" w:color="000000"/>
              <w:left w:val="single" w:sz="5" w:space="0" w:color="000000"/>
              <w:bottom w:val="single" w:sz="5" w:space="0" w:color="000000"/>
              <w:right w:val="single" w:sz="5" w:space="0" w:color="000000"/>
            </w:tcBorders>
          </w:tcPr>
          <w:p w14:paraId="4B7D7FE0"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7</w:t>
            </w:r>
          </w:p>
        </w:tc>
      </w:tr>
      <w:tr w:rsidR="00CD6B2C" w:rsidRPr="004C1685" w14:paraId="74BA8AD0" w14:textId="77777777" w:rsidTr="00CD6B2C">
        <w:trPr>
          <w:gridBefore w:val="1"/>
          <w:wBefore w:w="114" w:type="dxa"/>
          <w:trHeight w:val="333"/>
        </w:trPr>
        <w:tc>
          <w:tcPr>
            <w:tcW w:w="2799" w:type="dxa"/>
            <w:gridSpan w:val="2"/>
            <w:tcBorders>
              <w:top w:val="single" w:sz="5" w:space="0" w:color="000000"/>
              <w:left w:val="single" w:sz="5" w:space="0" w:color="000000"/>
              <w:bottom w:val="single" w:sz="5" w:space="0" w:color="000000"/>
              <w:right w:val="single" w:sz="5" w:space="0" w:color="000000"/>
            </w:tcBorders>
          </w:tcPr>
          <w:p w14:paraId="0B6A8DCE"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gridSpan w:val="2"/>
            <w:tcBorders>
              <w:top w:val="single" w:sz="5" w:space="0" w:color="000000"/>
              <w:left w:val="single" w:sz="5" w:space="0" w:color="000000"/>
              <w:bottom w:val="single" w:sz="5" w:space="0" w:color="000000"/>
              <w:right w:val="single" w:sz="5" w:space="0" w:color="000000"/>
            </w:tcBorders>
          </w:tcPr>
          <w:p w14:paraId="11CEC1F3"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13</w:t>
            </w:r>
          </w:p>
        </w:tc>
        <w:tc>
          <w:tcPr>
            <w:tcW w:w="10590" w:type="dxa"/>
            <w:gridSpan w:val="2"/>
            <w:tcBorders>
              <w:top w:val="single" w:sz="5" w:space="0" w:color="000000"/>
              <w:left w:val="single" w:sz="5" w:space="0" w:color="000000"/>
              <w:bottom w:val="single" w:sz="5" w:space="0" w:color="000000"/>
              <w:right w:val="single" w:sz="5" w:space="0" w:color="000000"/>
            </w:tcBorders>
          </w:tcPr>
          <w:p w14:paraId="43F33DE6"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71" w:type="dxa"/>
            <w:gridSpan w:val="2"/>
            <w:tcBorders>
              <w:top w:val="single" w:sz="5" w:space="0" w:color="000000"/>
              <w:left w:val="single" w:sz="5" w:space="0" w:color="000000"/>
              <w:bottom w:val="single" w:sz="5" w:space="0" w:color="000000"/>
              <w:right w:val="single" w:sz="5" w:space="0" w:color="000000"/>
            </w:tcBorders>
          </w:tcPr>
          <w:p w14:paraId="659A8A5A"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7-8</w:t>
            </w:r>
          </w:p>
        </w:tc>
      </w:tr>
      <w:tr w:rsidR="00CD6B2C" w:rsidRPr="004C1685" w14:paraId="1CB08D6B" w14:textId="77777777" w:rsidTr="00CD6B2C">
        <w:trPr>
          <w:gridBefore w:val="1"/>
          <w:wBefore w:w="114" w:type="dxa"/>
          <w:trHeight w:val="580"/>
        </w:trPr>
        <w:tc>
          <w:tcPr>
            <w:tcW w:w="2799" w:type="dxa"/>
            <w:gridSpan w:val="2"/>
            <w:tcBorders>
              <w:top w:val="single" w:sz="5" w:space="0" w:color="000000"/>
              <w:left w:val="single" w:sz="5" w:space="0" w:color="000000"/>
              <w:bottom w:val="single" w:sz="5" w:space="0" w:color="000000"/>
              <w:right w:val="single" w:sz="5" w:space="0" w:color="000000"/>
            </w:tcBorders>
          </w:tcPr>
          <w:p w14:paraId="336C51E3"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gridSpan w:val="2"/>
            <w:tcBorders>
              <w:top w:val="single" w:sz="5" w:space="0" w:color="000000"/>
              <w:left w:val="single" w:sz="5" w:space="0" w:color="000000"/>
              <w:bottom w:val="single" w:sz="5" w:space="0" w:color="000000"/>
              <w:right w:val="single" w:sz="5" w:space="0" w:color="000000"/>
            </w:tcBorders>
          </w:tcPr>
          <w:p w14:paraId="5D8E42E9"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14</w:t>
            </w:r>
          </w:p>
        </w:tc>
        <w:tc>
          <w:tcPr>
            <w:tcW w:w="10590" w:type="dxa"/>
            <w:gridSpan w:val="2"/>
            <w:tcBorders>
              <w:top w:val="single" w:sz="5" w:space="0" w:color="000000"/>
              <w:left w:val="single" w:sz="5" w:space="0" w:color="000000"/>
              <w:bottom w:val="single" w:sz="5" w:space="0" w:color="000000"/>
              <w:right w:val="single" w:sz="5" w:space="0" w:color="000000"/>
            </w:tcBorders>
          </w:tcPr>
          <w:p w14:paraId="35A9CF7E"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71" w:type="dxa"/>
            <w:gridSpan w:val="2"/>
            <w:tcBorders>
              <w:top w:val="single" w:sz="5" w:space="0" w:color="000000"/>
              <w:left w:val="single" w:sz="5" w:space="0" w:color="000000"/>
              <w:bottom w:val="single" w:sz="5" w:space="0" w:color="000000"/>
              <w:right w:val="single" w:sz="5" w:space="0" w:color="000000"/>
            </w:tcBorders>
          </w:tcPr>
          <w:p w14:paraId="4E89EF5C"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7-8</w:t>
            </w:r>
          </w:p>
        </w:tc>
      </w:tr>
      <w:tr w:rsidR="00CD6B2C" w:rsidRPr="004C1685" w14:paraId="381A62DD" w14:textId="77777777" w:rsidTr="00CD6B2C">
        <w:trPr>
          <w:gridBefore w:val="1"/>
          <w:wBefore w:w="114" w:type="dxa"/>
          <w:trHeight w:val="580"/>
        </w:trPr>
        <w:tc>
          <w:tcPr>
            <w:tcW w:w="2799" w:type="dxa"/>
            <w:gridSpan w:val="2"/>
            <w:tcBorders>
              <w:top w:val="single" w:sz="5" w:space="0" w:color="000000"/>
              <w:left w:val="single" w:sz="5" w:space="0" w:color="000000"/>
              <w:bottom w:val="single" w:sz="5" w:space="0" w:color="000000"/>
              <w:right w:val="single" w:sz="5" w:space="0" w:color="000000"/>
            </w:tcBorders>
            <w:shd w:val="clear" w:color="auto" w:fill="63639A"/>
          </w:tcPr>
          <w:p w14:paraId="1ABBFAEB" w14:textId="77777777" w:rsidR="00CD6B2C" w:rsidRPr="00CD6B2C" w:rsidRDefault="00CD6B2C" w:rsidP="00CD6B2C">
            <w:pPr>
              <w:pStyle w:val="Default"/>
              <w:spacing w:before="40" w:after="40"/>
              <w:rPr>
                <w:rFonts w:ascii="Arial" w:hAnsi="Arial" w:cs="Arial"/>
                <w:sz w:val="20"/>
                <w:szCs w:val="20"/>
              </w:rPr>
            </w:pPr>
            <w:r w:rsidRPr="00CD6B2C">
              <w:rPr>
                <w:rFonts w:ascii="Arial" w:hAnsi="Arial" w:cs="Arial"/>
                <w:sz w:val="20"/>
                <w:szCs w:val="20"/>
              </w:rPr>
              <w:t xml:space="preserve">Section/topic </w:t>
            </w:r>
          </w:p>
        </w:tc>
        <w:tc>
          <w:tcPr>
            <w:tcW w:w="540" w:type="dxa"/>
            <w:gridSpan w:val="2"/>
            <w:tcBorders>
              <w:top w:val="single" w:sz="5" w:space="0" w:color="000000"/>
              <w:left w:val="single" w:sz="5" w:space="0" w:color="000000"/>
              <w:bottom w:val="single" w:sz="5" w:space="0" w:color="000000"/>
              <w:right w:val="single" w:sz="5" w:space="0" w:color="000000"/>
            </w:tcBorders>
            <w:shd w:val="clear" w:color="auto" w:fill="63639A"/>
          </w:tcPr>
          <w:p w14:paraId="3895C850" w14:textId="77777777" w:rsidR="00CD6B2C" w:rsidRPr="00CD6B2C" w:rsidRDefault="00CD6B2C" w:rsidP="00CD6B2C">
            <w:pPr>
              <w:pStyle w:val="Default"/>
              <w:spacing w:before="40" w:after="40"/>
              <w:jc w:val="right"/>
              <w:rPr>
                <w:rFonts w:ascii="Arial" w:hAnsi="Arial" w:cs="Arial"/>
                <w:sz w:val="20"/>
                <w:szCs w:val="20"/>
              </w:rPr>
            </w:pPr>
            <w:r w:rsidRPr="00CD6B2C">
              <w:rPr>
                <w:rFonts w:ascii="Arial" w:hAnsi="Arial" w:cs="Arial"/>
                <w:sz w:val="20"/>
                <w:szCs w:val="20"/>
              </w:rPr>
              <w:t>#</w:t>
            </w:r>
          </w:p>
        </w:tc>
        <w:tc>
          <w:tcPr>
            <w:tcW w:w="10590" w:type="dxa"/>
            <w:gridSpan w:val="2"/>
            <w:tcBorders>
              <w:top w:val="single" w:sz="5" w:space="0" w:color="000000"/>
              <w:left w:val="single" w:sz="5" w:space="0" w:color="000000"/>
              <w:bottom w:val="single" w:sz="5" w:space="0" w:color="000000"/>
              <w:right w:val="single" w:sz="5" w:space="0" w:color="000000"/>
            </w:tcBorders>
            <w:shd w:val="clear" w:color="auto" w:fill="63639A"/>
          </w:tcPr>
          <w:p w14:paraId="65326EB7" w14:textId="77777777" w:rsidR="00CD6B2C" w:rsidRPr="00CD6B2C" w:rsidRDefault="00CD6B2C" w:rsidP="00CD6B2C">
            <w:pPr>
              <w:pStyle w:val="Default"/>
              <w:spacing w:before="40" w:after="40"/>
              <w:rPr>
                <w:rFonts w:ascii="Arial" w:hAnsi="Arial" w:cs="Arial"/>
                <w:sz w:val="20"/>
                <w:szCs w:val="20"/>
              </w:rPr>
            </w:pPr>
            <w:r w:rsidRPr="00CD6B2C">
              <w:rPr>
                <w:rFonts w:ascii="Arial" w:hAnsi="Arial" w:cs="Arial"/>
                <w:sz w:val="20"/>
                <w:szCs w:val="20"/>
              </w:rPr>
              <w:t xml:space="preserve">Checklist item </w:t>
            </w:r>
          </w:p>
        </w:tc>
        <w:tc>
          <w:tcPr>
            <w:tcW w:w="1271" w:type="dxa"/>
            <w:gridSpan w:val="2"/>
            <w:tcBorders>
              <w:top w:val="single" w:sz="5" w:space="0" w:color="000000"/>
              <w:left w:val="single" w:sz="5" w:space="0" w:color="000000"/>
              <w:bottom w:val="single" w:sz="5" w:space="0" w:color="000000"/>
              <w:right w:val="single" w:sz="5" w:space="0" w:color="000000"/>
            </w:tcBorders>
            <w:shd w:val="clear" w:color="auto" w:fill="63639A"/>
          </w:tcPr>
          <w:p w14:paraId="5ACE5186" w14:textId="77777777" w:rsidR="00CD6B2C" w:rsidRPr="00CD6B2C" w:rsidRDefault="00CD6B2C" w:rsidP="00CD6B2C">
            <w:pPr>
              <w:pStyle w:val="Default"/>
              <w:spacing w:before="40" w:after="40"/>
              <w:rPr>
                <w:rFonts w:ascii="Arial" w:hAnsi="Arial" w:cs="Arial"/>
                <w:color w:val="auto"/>
              </w:rPr>
            </w:pPr>
            <w:r w:rsidRPr="00CD6B2C">
              <w:rPr>
                <w:rFonts w:ascii="Arial" w:hAnsi="Arial" w:cs="Arial"/>
                <w:color w:val="auto"/>
              </w:rPr>
              <w:t xml:space="preserve">Reported on page # </w:t>
            </w:r>
          </w:p>
        </w:tc>
      </w:tr>
      <w:tr w:rsidR="00CD6B2C" w:rsidRPr="004C1685" w14:paraId="5989B7C8" w14:textId="77777777" w:rsidTr="00CD6B2C">
        <w:trPr>
          <w:gridBefore w:val="1"/>
          <w:wBefore w:w="114" w:type="dxa"/>
          <w:trHeight w:val="580"/>
        </w:trPr>
        <w:tc>
          <w:tcPr>
            <w:tcW w:w="2799" w:type="dxa"/>
            <w:gridSpan w:val="2"/>
            <w:tcBorders>
              <w:top w:val="single" w:sz="5" w:space="0" w:color="000000"/>
              <w:left w:val="single" w:sz="5" w:space="0" w:color="000000"/>
              <w:bottom w:val="single" w:sz="5" w:space="0" w:color="000000"/>
              <w:right w:val="single" w:sz="5" w:space="0" w:color="000000"/>
            </w:tcBorders>
          </w:tcPr>
          <w:p w14:paraId="674F8250"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gridSpan w:val="2"/>
            <w:tcBorders>
              <w:top w:val="single" w:sz="5" w:space="0" w:color="000000"/>
              <w:left w:val="single" w:sz="5" w:space="0" w:color="000000"/>
              <w:bottom w:val="single" w:sz="5" w:space="0" w:color="000000"/>
              <w:right w:val="single" w:sz="5" w:space="0" w:color="000000"/>
            </w:tcBorders>
          </w:tcPr>
          <w:p w14:paraId="70472295"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15</w:t>
            </w:r>
          </w:p>
        </w:tc>
        <w:tc>
          <w:tcPr>
            <w:tcW w:w="10590" w:type="dxa"/>
            <w:gridSpan w:val="2"/>
            <w:tcBorders>
              <w:top w:val="single" w:sz="5" w:space="0" w:color="000000"/>
              <w:left w:val="single" w:sz="5" w:space="0" w:color="000000"/>
              <w:bottom w:val="single" w:sz="5" w:space="0" w:color="000000"/>
              <w:right w:val="single" w:sz="5" w:space="0" w:color="000000"/>
            </w:tcBorders>
          </w:tcPr>
          <w:p w14:paraId="7406A111"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71" w:type="dxa"/>
            <w:gridSpan w:val="2"/>
            <w:tcBorders>
              <w:top w:val="single" w:sz="5" w:space="0" w:color="000000"/>
              <w:left w:val="single" w:sz="5" w:space="0" w:color="000000"/>
              <w:bottom w:val="single" w:sz="5" w:space="0" w:color="000000"/>
              <w:right w:val="single" w:sz="5" w:space="0" w:color="000000"/>
            </w:tcBorders>
          </w:tcPr>
          <w:p w14:paraId="3D5DFB97"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NA</w:t>
            </w:r>
          </w:p>
        </w:tc>
      </w:tr>
      <w:tr w:rsidR="00CD6B2C" w:rsidRPr="004C1685" w14:paraId="0E81E935" w14:textId="77777777" w:rsidTr="00CD6B2C">
        <w:trPr>
          <w:gridBefore w:val="1"/>
          <w:wBefore w:w="114" w:type="dxa"/>
          <w:trHeight w:val="580"/>
        </w:trPr>
        <w:tc>
          <w:tcPr>
            <w:tcW w:w="2799" w:type="dxa"/>
            <w:gridSpan w:val="2"/>
            <w:tcBorders>
              <w:top w:val="single" w:sz="5" w:space="0" w:color="000000"/>
              <w:left w:val="single" w:sz="5" w:space="0" w:color="000000"/>
              <w:bottom w:val="single" w:sz="5" w:space="0" w:color="000000"/>
              <w:right w:val="single" w:sz="5" w:space="0" w:color="000000"/>
            </w:tcBorders>
          </w:tcPr>
          <w:p w14:paraId="135C4B07"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gridSpan w:val="2"/>
            <w:tcBorders>
              <w:top w:val="single" w:sz="5" w:space="0" w:color="000000"/>
              <w:left w:val="single" w:sz="5" w:space="0" w:color="000000"/>
              <w:bottom w:val="single" w:sz="5" w:space="0" w:color="000000"/>
              <w:right w:val="single" w:sz="5" w:space="0" w:color="000000"/>
            </w:tcBorders>
          </w:tcPr>
          <w:p w14:paraId="56B6F713"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16</w:t>
            </w:r>
          </w:p>
        </w:tc>
        <w:tc>
          <w:tcPr>
            <w:tcW w:w="10590" w:type="dxa"/>
            <w:gridSpan w:val="2"/>
            <w:tcBorders>
              <w:top w:val="single" w:sz="5" w:space="0" w:color="000000"/>
              <w:left w:val="single" w:sz="5" w:space="0" w:color="000000"/>
              <w:bottom w:val="single" w:sz="5" w:space="0" w:color="000000"/>
              <w:right w:val="single" w:sz="5" w:space="0" w:color="000000"/>
            </w:tcBorders>
          </w:tcPr>
          <w:p w14:paraId="44318232"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sidRPr="00CD6B2C">
              <w:rPr>
                <w:rFonts w:ascii="Arial" w:hAnsi="Arial" w:cs="Arial"/>
                <w:sz w:val="20"/>
                <w:szCs w:val="20"/>
              </w:rPr>
              <w:t>-</w:t>
            </w:r>
            <w:r w:rsidRPr="004C1685">
              <w:rPr>
                <w:rFonts w:ascii="Arial" w:hAnsi="Arial" w:cs="Arial"/>
                <w:sz w:val="20"/>
                <w:szCs w:val="20"/>
              </w:rPr>
              <w:t xml:space="preserve">specified. </w:t>
            </w:r>
          </w:p>
        </w:tc>
        <w:tc>
          <w:tcPr>
            <w:tcW w:w="1271" w:type="dxa"/>
            <w:gridSpan w:val="2"/>
            <w:tcBorders>
              <w:top w:val="single" w:sz="5" w:space="0" w:color="000000"/>
              <w:left w:val="single" w:sz="5" w:space="0" w:color="000000"/>
              <w:bottom w:val="single" w:sz="5" w:space="0" w:color="000000"/>
              <w:right w:val="single" w:sz="5" w:space="0" w:color="000000"/>
            </w:tcBorders>
          </w:tcPr>
          <w:p w14:paraId="3A5CA064"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7-8</w:t>
            </w:r>
          </w:p>
        </w:tc>
      </w:tr>
      <w:tr w:rsidR="00CD6B2C" w:rsidRPr="004C1685" w14:paraId="55E76F5C" w14:textId="77777777" w:rsidTr="00CD6B2C">
        <w:trPr>
          <w:gridAfter w:val="1"/>
          <w:wAfter w:w="114" w:type="dxa"/>
          <w:trHeight w:val="335"/>
        </w:trPr>
        <w:tc>
          <w:tcPr>
            <w:tcW w:w="13929"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14:paraId="28DC57AB" w14:textId="77777777" w:rsidR="00CD6B2C" w:rsidRPr="004C1685" w:rsidRDefault="00CD6B2C" w:rsidP="00A22C73">
            <w:pPr>
              <w:pStyle w:val="Default"/>
              <w:rPr>
                <w:rFonts w:ascii="Arial" w:hAnsi="Arial" w:cs="Arial"/>
                <w:sz w:val="22"/>
                <w:szCs w:val="22"/>
              </w:rPr>
            </w:pPr>
            <w:r w:rsidRPr="004C1685">
              <w:rPr>
                <w:rFonts w:ascii="Arial" w:hAnsi="Arial" w:cs="Arial"/>
                <w:b/>
                <w:bCs/>
                <w:sz w:val="22"/>
                <w:szCs w:val="22"/>
              </w:rPr>
              <w:t xml:space="preserve">RESULTS </w:t>
            </w:r>
          </w:p>
        </w:tc>
        <w:tc>
          <w:tcPr>
            <w:tcW w:w="1271" w:type="dxa"/>
            <w:gridSpan w:val="2"/>
            <w:tcBorders>
              <w:top w:val="double" w:sz="5" w:space="0" w:color="000000"/>
              <w:left w:val="single" w:sz="5" w:space="0" w:color="000000"/>
              <w:bottom w:val="single" w:sz="5" w:space="0" w:color="000000"/>
              <w:right w:val="single" w:sz="5" w:space="0" w:color="000000"/>
            </w:tcBorders>
            <w:shd w:val="clear" w:color="auto" w:fill="FFFFCC"/>
          </w:tcPr>
          <w:p w14:paraId="281C048D" w14:textId="77777777" w:rsidR="00CD6B2C" w:rsidRPr="004C1685" w:rsidRDefault="00CD6B2C" w:rsidP="00A22C73">
            <w:pPr>
              <w:pStyle w:val="Default"/>
              <w:jc w:val="center"/>
              <w:rPr>
                <w:rFonts w:ascii="Arial" w:hAnsi="Arial" w:cs="Arial"/>
                <w:color w:val="auto"/>
              </w:rPr>
            </w:pPr>
          </w:p>
        </w:tc>
      </w:tr>
      <w:tr w:rsidR="00CD6B2C" w:rsidRPr="004C1685" w14:paraId="08A69272" w14:textId="77777777" w:rsidTr="00CD6B2C">
        <w:trPr>
          <w:gridAfter w:val="1"/>
          <w:wAfter w:w="114" w:type="dxa"/>
          <w:trHeight w:val="578"/>
        </w:trPr>
        <w:tc>
          <w:tcPr>
            <w:tcW w:w="2799" w:type="dxa"/>
            <w:gridSpan w:val="2"/>
            <w:tcBorders>
              <w:top w:val="single" w:sz="5" w:space="0" w:color="000000"/>
              <w:left w:val="single" w:sz="5" w:space="0" w:color="000000"/>
              <w:bottom w:val="single" w:sz="5" w:space="0" w:color="000000"/>
              <w:right w:val="single" w:sz="5" w:space="0" w:color="000000"/>
            </w:tcBorders>
          </w:tcPr>
          <w:p w14:paraId="2AA809F8"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gridSpan w:val="2"/>
            <w:tcBorders>
              <w:top w:val="single" w:sz="5" w:space="0" w:color="000000"/>
              <w:left w:val="single" w:sz="5" w:space="0" w:color="000000"/>
              <w:bottom w:val="single" w:sz="5" w:space="0" w:color="000000"/>
              <w:right w:val="single" w:sz="5" w:space="0" w:color="000000"/>
            </w:tcBorders>
          </w:tcPr>
          <w:p w14:paraId="0B933801"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17</w:t>
            </w:r>
          </w:p>
        </w:tc>
        <w:tc>
          <w:tcPr>
            <w:tcW w:w="10590" w:type="dxa"/>
            <w:gridSpan w:val="2"/>
            <w:tcBorders>
              <w:top w:val="single" w:sz="5" w:space="0" w:color="000000"/>
              <w:left w:val="single" w:sz="5" w:space="0" w:color="000000"/>
              <w:bottom w:val="single" w:sz="5" w:space="0" w:color="000000"/>
              <w:right w:val="single" w:sz="5" w:space="0" w:color="000000"/>
            </w:tcBorders>
          </w:tcPr>
          <w:p w14:paraId="29D827BA"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71" w:type="dxa"/>
            <w:gridSpan w:val="2"/>
            <w:tcBorders>
              <w:top w:val="single" w:sz="5" w:space="0" w:color="000000"/>
              <w:left w:val="single" w:sz="5" w:space="0" w:color="000000"/>
              <w:bottom w:val="single" w:sz="5" w:space="0" w:color="000000"/>
              <w:right w:val="single" w:sz="5" w:space="0" w:color="000000"/>
            </w:tcBorders>
          </w:tcPr>
          <w:p w14:paraId="6478C83C"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8</w:t>
            </w:r>
          </w:p>
        </w:tc>
      </w:tr>
      <w:tr w:rsidR="00CD6B2C" w:rsidRPr="004C1685" w14:paraId="45496C6C" w14:textId="77777777" w:rsidTr="00CD6B2C">
        <w:trPr>
          <w:gridAfter w:val="1"/>
          <w:wAfter w:w="114" w:type="dxa"/>
          <w:trHeight w:val="578"/>
        </w:trPr>
        <w:tc>
          <w:tcPr>
            <w:tcW w:w="2799" w:type="dxa"/>
            <w:gridSpan w:val="2"/>
            <w:tcBorders>
              <w:top w:val="single" w:sz="5" w:space="0" w:color="000000"/>
              <w:left w:val="single" w:sz="5" w:space="0" w:color="000000"/>
              <w:bottom w:val="single" w:sz="5" w:space="0" w:color="000000"/>
              <w:right w:val="single" w:sz="5" w:space="0" w:color="000000"/>
            </w:tcBorders>
          </w:tcPr>
          <w:p w14:paraId="794CE16C"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gridSpan w:val="2"/>
            <w:tcBorders>
              <w:top w:val="single" w:sz="5" w:space="0" w:color="000000"/>
              <w:left w:val="single" w:sz="5" w:space="0" w:color="000000"/>
              <w:bottom w:val="single" w:sz="5" w:space="0" w:color="000000"/>
              <w:right w:val="single" w:sz="5" w:space="0" w:color="000000"/>
            </w:tcBorders>
          </w:tcPr>
          <w:p w14:paraId="1570ED6A"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18</w:t>
            </w:r>
          </w:p>
        </w:tc>
        <w:tc>
          <w:tcPr>
            <w:tcW w:w="10590" w:type="dxa"/>
            <w:gridSpan w:val="2"/>
            <w:tcBorders>
              <w:top w:val="single" w:sz="5" w:space="0" w:color="000000"/>
              <w:left w:val="single" w:sz="5" w:space="0" w:color="000000"/>
              <w:bottom w:val="single" w:sz="5" w:space="0" w:color="000000"/>
              <w:right w:val="single" w:sz="5" w:space="0" w:color="000000"/>
            </w:tcBorders>
          </w:tcPr>
          <w:p w14:paraId="2850B4AE"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71" w:type="dxa"/>
            <w:gridSpan w:val="2"/>
            <w:tcBorders>
              <w:top w:val="single" w:sz="5" w:space="0" w:color="000000"/>
              <w:left w:val="single" w:sz="5" w:space="0" w:color="000000"/>
              <w:bottom w:val="single" w:sz="5" w:space="0" w:color="000000"/>
              <w:right w:val="single" w:sz="5" w:space="0" w:color="000000"/>
            </w:tcBorders>
          </w:tcPr>
          <w:p w14:paraId="3B304164" w14:textId="43B83DFE" w:rsidR="00CD6B2C" w:rsidRPr="004C1685" w:rsidRDefault="00894E87" w:rsidP="00A22C73">
            <w:pPr>
              <w:pStyle w:val="Default"/>
              <w:spacing w:before="40" w:after="40"/>
              <w:rPr>
                <w:rFonts w:ascii="Arial" w:hAnsi="Arial" w:cs="Arial"/>
                <w:color w:val="auto"/>
              </w:rPr>
            </w:pPr>
            <w:r>
              <w:rPr>
                <w:rFonts w:ascii="Arial" w:hAnsi="Arial" w:cs="Arial"/>
                <w:color w:val="auto"/>
              </w:rPr>
              <w:t>Additional File</w:t>
            </w:r>
            <w:r w:rsidR="00CD6B2C">
              <w:rPr>
                <w:rFonts w:ascii="Arial" w:hAnsi="Arial" w:cs="Arial"/>
                <w:color w:val="auto"/>
              </w:rPr>
              <w:t xml:space="preserve"> Table 1</w:t>
            </w:r>
          </w:p>
        </w:tc>
      </w:tr>
      <w:tr w:rsidR="00CD6B2C" w:rsidRPr="004C1685" w14:paraId="313B61FA" w14:textId="77777777" w:rsidTr="00CD6B2C">
        <w:trPr>
          <w:gridAfter w:val="1"/>
          <w:wAfter w:w="114" w:type="dxa"/>
          <w:trHeight w:val="333"/>
        </w:trPr>
        <w:tc>
          <w:tcPr>
            <w:tcW w:w="2799" w:type="dxa"/>
            <w:gridSpan w:val="2"/>
            <w:tcBorders>
              <w:top w:val="single" w:sz="5" w:space="0" w:color="000000"/>
              <w:left w:val="single" w:sz="5" w:space="0" w:color="000000"/>
              <w:bottom w:val="single" w:sz="5" w:space="0" w:color="000000"/>
              <w:right w:val="single" w:sz="5" w:space="0" w:color="000000"/>
            </w:tcBorders>
          </w:tcPr>
          <w:p w14:paraId="2CD155EF"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gridSpan w:val="2"/>
            <w:tcBorders>
              <w:top w:val="single" w:sz="5" w:space="0" w:color="000000"/>
              <w:left w:val="single" w:sz="5" w:space="0" w:color="000000"/>
              <w:bottom w:val="single" w:sz="5" w:space="0" w:color="000000"/>
              <w:right w:val="single" w:sz="5" w:space="0" w:color="000000"/>
            </w:tcBorders>
          </w:tcPr>
          <w:p w14:paraId="75DA7E79"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19</w:t>
            </w:r>
          </w:p>
        </w:tc>
        <w:tc>
          <w:tcPr>
            <w:tcW w:w="10590" w:type="dxa"/>
            <w:gridSpan w:val="2"/>
            <w:tcBorders>
              <w:top w:val="single" w:sz="5" w:space="0" w:color="000000"/>
              <w:left w:val="single" w:sz="5" w:space="0" w:color="000000"/>
              <w:bottom w:val="single" w:sz="5" w:space="0" w:color="000000"/>
              <w:right w:val="single" w:sz="5" w:space="0" w:color="000000"/>
            </w:tcBorders>
          </w:tcPr>
          <w:p w14:paraId="5A32E131"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71" w:type="dxa"/>
            <w:gridSpan w:val="2"/>
            <w:tcBorders>
              <w:top w:val="single" w:sz="5" w:space="0" w:color="000000"/>
              <w:left w:val="single" w:sz="5" w:space="0" w:color="000000"/>
              <w:bottom w:val="single" w:sz="5" w:space="0" w:color="000000"/>
              <w:right w:val="single" w:sz="5" w:space="0" w:color="000000"/>
            </w:tcBorders>
          </w:tcPr>
          <w:p w14:paraId="6CF5EABE" w14:textId="3C457081" w:rsidR="00CD6B2C" w:rsidRPr="004C1685" w:rsidRDefault="00894E87" w:rsidP="00A22C73">
            <w:pPr>
              <w:pStyle w:val="Default"/>
              <w:spacing w:before="40" w:after="40"/>
              <w:rPr>
                <w:rFonts w:ascii="Arial" w:hAnsi="Arial" w:cs="Arial"/>
                <w:color w:val="auto"/>
              </w:rPr>
            </w:pPr>
            <w:r>
              <w:rPr>
                <w:rFonts w:ascii="Arial" w:hAnsi="Arial" w:cs="Arial"/>
                <w:color w:val="auto"/>
              </w:rPr>
              <w:t>Additional File</w:t>
            </w:r>
            <w:r w:rsidR="00CD6B2C">
              <w:rPr>
                <w:rFonts w:ascii="Arial" w:hAnsi="Arial" w:cs="Arial"/>
                <w:color w:val="auto"/>
              </w:rPr>
              <w:t xml:space="preserve"> Table 2 and Figure 2</w:t>
            </w:r>
          </w:p>
        </w:tc>
      </w:tr>
      <w:tr w:rsidR="00CD6B2C" w:rsidRPr="004C1685" w14:paraId="59FB3CF7" w14:textId="77777777" w:rsidTr="00CD6B2C">
        <w:trPr>
          <w:gridAfter w:val="1"/>
          <w:wAfter w:w="114" w:type="dxa"/>
          <w:trHeight w:val="578"/>
        </w:trPr>
        <w:tc>
          <w:tcPr>
            <w:tcW w:w="2799" w:type="dxa"/>
            <w:gridSpan w:val="2"/>
            <w:tcBorders>
              <w:top w:val="single" w:sz="5" w:space="0" w:color="000000"/>
              <w:left w:val="single" w:sz="5" w:space="0" w:color="000000"/>
              <w:bottom w:val="single" w:sz="5" w:space="0" w:color="000000"/>
              <w:right w:val="single" w:sz="5" w:space="0" w:color="000000"/>
            </w:tcBorders>
          </w:tcPr>
          <w:p w14:paraId="4E2A7D79"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gridSpan w:val="2"/>
            <w:tcBorders>
              <w:top w:val="single" w:sz="5" w:space="0" w:color="000000"/>
              <w:left w:val="single" w:sz="5" w:space="0" w:color="000000"/>
              <w:bottom w:val="single" w:sz="5" w:space="0" w:color="000000"/>
              <w:right w:val="single" w:sz="5" w:space="0" w:color="000000"/>
            </w:tcBorders>
          </w:tcPr>
          <w:p w14:paraId="4F1C7A00"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20</w:t>
            </w:r>
          </w:p>
        </w:tc>
        <w:tc>
          <w:tcPr>
            <w:tcW w:w="10590" w:type="dxa"/>
            <w:gridSpan w:val="2"/>
            <w:tcBorders>
              <w:top w:val="single" w:sz="5" w:space="0" w:color="000000"/>
              <w:left w:val="single" w:sz="5" w:space="0" w:color="000000"/>
              <w:bottom w:val="single" w:sz="5" w:space="0" w:color="000000"/>
              <w:right w:val="single" w:sz="5" w:space="0" w:color="000000"/>
            </w:tcBorders>
          </w:tcPr>
          <w:p w14:paraId="1281332F"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71" w:type="dxa"/>
            <w:gridSpan w:val="2"/>
            <w:tcBorders>
              <w:top w:val="single" w:sz="5" w:space="0" w:color="000000"/>
              <w:left w:val="single" w:sz="5" w:space="0" w:color="000000"/>
              <w:bottom w:val="single" w:sz="5" w:space="0" w:color="000000"/>
              <w:right w:val="single" w:sz="5" w:space="0" w:color="000000"/>
            </w:tcBorders>
          </w:tcPr>
          <w:p w14:paraId="01955C1C"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NA</w:t>
            </w:r>
          </w:p>
        </w:tc>
      </w:tr>
      <w:tr w:rsidR="00CD6B2C" w:rsidRPr="004C1685" w14:paraId="4A2C4088" w14:textId="77777777" w:rsidTr="00CD6B2C">
        <w:trPr>
          <w:gridAfter w:val="1"/>
          <w:wAfter w:w="114" w:type="dxa"/>
          <w:trHeight w:val="335"/>
        </w:trPr>
        <w:tc>
          <w:tcPr>
            <w:tcW w:w="2799" w:type="dxa"/>
            <w:gridSpan w:val="2"/>
            <w:tcBorders>
              <w:top w:val="single" w:sz="5" w:space="0" w:color="000000"/>
              <w:left w:val="single" w:sz="5" w:space="0" w:color="000000"/>
              <w:bottom w:val="single" w:sz="5" w:space="0" w:color="000000"/>
              <w:right w:val="single" w:sz="5" w:space="0" w:color="000000"/>
            </w:tcBorders>
          </w:tcPr>
          <w:p w14:paraId="165EC2AD"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gridSpan w:val="2"/>
            <w:tcBorders>
              <w:top w:val="single" w:sz="5" w:space="0" w:color="000000"/>
              <w:left w:val="single" w:sz="5" w:space="0" w:color="000000"/>
              <w:bottom w:val="single" w:sz="5" w:space="0" w:color="000000"/>
              <w:right w:val="single" w:sz="5" w:space="0" w:color="000000"/>
            </w:tcBorders>
          </w:tcPr>
          <w:p w14:paraId="4C5F17DA"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21</w:t>
            </w:r>
          </w:p>
        </w:tc>
        <w:tc>
          <w:tcPr>
            <w:tcW w:w="10590" w:type="dxa"/>
            <w:gridSpan w:val="2"/>
            <w:tcBorders>
              <w:top w:val="single" w:sz="5" w:space="0" w:color="000000"/>
              <w:left w:val="single" w:sz="5" w:space="0" w:color="000000"/>
              <w:bottom w:val="single" w:sz="5" w:space="0" w:color="000000"/>
              <w:right w:val="single" w:sz="5" w:space="0" w:color="000000"/>
            </w:tcBorders>
          </w:tcPr>
          <w:p w14:paraId="7722D817"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71" w:type="dxa"/>
            <w:gridSpan w:val="2"/>
            <w:tcBorders>
              <w:top w:val="single" w:sz="5" w:space="0" w:color="000000"/>
              <w:left w:val="single" w:sz="5" w:space="0" w:color="000000"/>
              <w:bottom w:val="single" w:sz="5" w:space="0" w:color="000000"/>
              <w:right w:val="single" w:sz="5" w:space="0" w:color="000000"/>
            </w:tcBorders>
          </w:tcPr>
          <w:p w14:paraId="0EC8D8A7"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8-13</w:t>
            </w:r>
          </w:p>
        </w:tc>
      </w:tr>
      <w:tr w:rsidR="00CD6B2C" w:rsidRPr="004C1685" w14:paraId="43F1BB4C" w14:textId="77777777" w:rsidTr="00CD6B2C">
        <w:trPr>
          <w:gridAfter w:val="1"/>
          <w:wAfter w:w="114" w:type="dxa"/>
          <w:trHeight w:val="333"/>
        </w:trPr>
        <w:tc>
          <w:tcPr>
            <w:tcW w:w="2799" w:type="dxa"/>
            <w:gridSpan w:val="2"/>
            <w:tcBorders>
              <w:top w:val="single" w:sz="5" w:space="0" w:color="000000"/>
              <w:left w:val="single" w:sz="5" w:space="0" w:color="000000"/>
              <w:bottom w:val="single" w:sz="5" w:space="0" w:color="000000"/>
              <w:right w:val="single" w:sz="5" w:space="0" w:color="000000"/>
            </w:tcBorders>
          </w:tcPr>
          <w:p w14:paraId="1EB46E49"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gridSpan w:val="2"/>
            <w:tcBorders>
              <w:top w:val="single" w:sz="5" w:space="0" w:color="000000"/>
              <w:left w:val="single" w:sz="5" w:space="0" w:color="000000"/>
              <w:bottom w:val="single" w:sz="5" w:space="0" w:color="000000"/>
              <w:right w:val="single" w:sz="5" w:space="0" w:color="000000"/>
            </w:tcBorders>
          </w:tcPr>
          <w:p w14:paraId="0AF7A7EF"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22</w:t>
            </w:r>
          </w:p>
        </w:tc>
        <w:tc>
          <w:tcPr>
            <w:tcW w:w="10590" w:type="dxa"/>
            <w:gridSpan w:val="2"/>
            <w:tcBorders>
              <w:top w:val="single" w:sz="5" w:space="0" w:color="000000"/>
              <w:left w:val="single" w:sz="5" w:space="0" w:color="000000"/>
              <w:bottom w:val="single" w:sz="5" w:space="0" w:color="000000"/>
              <w:right w:val="single" w:sz="5" w:space="0" w:color="000000"/>
            </w:tcBorders>
          </w:tcPr>
          <w:p w14:paraId="59F24541"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71" w:type="dxa"/>
            <w:gridSpan w:val="2"/>
            <w:tcBorders>
              <w:top w:val="single" w:sz="5" w:space="0" w:color="000000"/>
              <w:left w:val="single" w:sz="5" w:space="0" w:color="000000"/>
              <w:bottom w:val="single" w:sz="5" w:space="0" w:color="000000"/>
              <w:right w:val="single" w:sz="5" w:space="0" w:color="000000"/>
            </w:tcBorders>
          </w:tcPr>
          <w:p w14:paraId="3E57A8C1"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NA</w:t>
            </w:r>
          </w:p>
        </w:tc>
      </w:tr>
      <w:tr w:rsidR="00CD6B2C" w:rsidRPr="004C1685" w14:paraId="5BD7BC31" w14:textId="77777777" w:rsidTr="00CD6B2C">
        <w:trPr>
          <w:gridAfter w:val="1"/>
          <w:wAfter w:w="114" w:type="dxa"/>
          <w:trHeight w:val="393"/>
        </w:trPr>
        <w:tc>
          <w:tcPr>
            <w:tcW w:w="2799" w:type="dxa"/>
            <w:gridSpan w:val="2"/>
            <w:tcBorders>
              <w:top w:val="single" w:sz="5" w:space="0" w:color="000000"/>
              <w:left w:val="single" w:sz="5" w:space="0" w:color="000000"/>
              <w:bottom w:val="double" w:sz="2" w:space="0" w:color="FFFFCC"/>
              <w:right w:val="single" w:sz="5" w:space="0" w:color="000000"/>
            </w:tcBorders>
          </w:tcPr>
          <w:p w14:paraId="2BAB1B84"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gridSpan w:val="2"/>
            <w:tcBorders>
              <w:top w:val="single" w:sz="5" w:space="0" w:color="000000"/>
              <w:left w:val="single" w:sz="5" w:space="0" w:color="000000"/>
              <w:bottom w:val="double" w:sz="2" w:space="0" w:color="FFFFCC"/>
              <w:right w:val="single" w:sz="5" w:space="0" w:color="000000"/>
            </w:tcBorders>
          </w:tcPr>
          <w:p w14:paraId="5E4B66AD"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23</w:t>
            </w:r>
          </w:p>
        </w:tc>
        <w:tc>
          <w:tcPr>
            <w:tcW w:w="10590" w:type="dxa"/>
            <w:gridSpan w:val="2"/>
            <w:tcBorders>
              <w:top w:val="single" w:sz="5" w:space="0" w:color="000000"/>
              <w:left w:val="single" w:sz="5" w:space="0" w:color="000000"/>
              <w:bottom w:val="double" w:sz="5" w:space="0" w:color="000000"/>
              <w:right w:val="single" w:sz="5" w:space="0" w:color="000000"/>
            </w:tcBorders>
          </w:tcPr>
          <w:p w14:paraId="0DAEDEE1"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71" w:type="dxa"/>
            <w:gridSpan w:val="2"/>
            <w:tcBorders>
              <w:top w:val="single" w:sz="5" w:space="0" w:color="000000"/>
              <w:left w:val="single" w:sz="5" w:space="0" w:color="000000"/>
              <w:bottom w:val="double" w:sz="5" w:space="0" w:color="000000"/>
              <w:right w:val="single" w:sz="5" w:space="0" w:color="000000"/>
            </w:tcBorders>
          </w:tcPr>
          <w:p w14:paraId="08A92406"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NA</w:t>
            </w:r>
          </w:p>
        </w:tc>
      </w:tr>
      <w:tr w:rsidR="00CD6B2C" w:rsidRPr="004C1685" w14:paraId="225BA74C" w14:textId="77777777" w:rsidTr="00CD6B2C">
        <w:trPr>
          <w:gridAfter w:val="1"/>
          <w:wAfter w:w="114" w:type="dxa"/>
          <w:trHeight w:val="335"/>
        </w:trPr>
        <w:tc>
          <w:tcPr>
            <w:tcW w:w="13929"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14:paraId="7E5B7E9C" w14:textId="77777777" w:rsidR="00CD6B2C" w:rsidRPr="004C1685" w:rsidRDefault="00CD6B2C" w:rsidP="00A22C73">
            <w:pPr>
              <w:pStyle w:val="Default"/>
              <w:rPr>
                <w:rFonts w:ascii="Arial" w:hAnsi="Arial" w:cs="Arial"/>
                <w:sz w:val="22"/>
                <w:szCs w:val="22"/>
              </w:rPr>
            </w:pPr>
            <w:r w:rsidRPr="004C1685">
              <w:rPr>
                <w:rFonts w:ascii="Arial" w:hAnsi="Arial" w:cs="Arial"/>
                <w:b/>
                <w:bCs/>
                <w:sz w:val="22"/>
                <w:szCs w:val="22"/>
              </w:rPr>
              <w:t xml:space="preserve">DISCUSSION </w:t>
            </w:r>
          </w:p>
        </w:tc>
        <w:tc>
          <w:tcPr>
            <w:tcW w:w="1271" w:type="dxa"/>
            <w:gridSpan w:val="2"/>
            <w:tcBorders>
              <w:top w:val="double" w:sz="5" w:space="0" w:color="000000"/>
              <w:left w:val="single" w:sz="5" w:space="0" w:color="000000"/>
              <w:bottom w:val="single" w:sz="5" w:space="0" w:color="000000"/>
              <w:right w:val="single" w:sz="5" w:space="0" w:color="000000"/>
            </w:tcBorders>
            <w:shd w:val="clear" w:color="auto" w:fill="FFFFCC"/>
          </w:tcPr>
          <w:p w14:paraId="17152C92" w14:textId="77777777" w:rsidR="00CD6B2C" w:rsidRPr="004C1685" w:rsidRDefault="00CD6B2C" w:rsidP="00A22C73">
            <w:pPr>
              <w:pStyle w:val="Default"/>
              <w:jc w:val="center"/>
              <w:rPr>
                <w:rFonts w:ascii="Arial" w:hAnsi="Arial" w:cs="Arial"/>
                <w:color w:val="auto"/>
              </w:rPr>
            </w:pPr>
          </w:p>
        </w:tc>
      </w:tr>
      <w:tr w:rsidR="00CD6B2C" w:rsidRPr="004C1685" w14:paraId="216922C5" w14:textId="77777777" w:rsidTr="00CD6B2C">
        <w:trPr>
          <w:gridAfter w:val="1"/>
          <w:wAfter w:w="114" w:type="dxa"/>
          <w:trHeight w:val="578"/>
        </w:trPr>
        <w:tc>
          <w:tcPr>
            <w:tcW w:w="2799" w:type="dxa"/>
            <w:gridSpan w:val="2"/>
            <w:tcBorders>
              <w:top w:val="single" w:sz="5" w:space="0" w:color="000000"/>
              <w:left w:val="single" w:sz="5" w:space="0" w:color="000000"/>
              <w:bottom w:val="single" w:sz="5" w:space="0" w:color="000000"/>
              <w:right w:val="single" w:sz="5" w:space="0" w:color="000000"/>
            </w:tcBorders>
          </w:tcPr>
          <w:p w14:paraId="312DC250"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gridSpan w:val="2"/>
            <w:tcBorders>
              <w:top w:val="single" w:sz="5" w:space="0" w:color="000000"/>
              <w:left w:val="single" w:sz="5" w:space="0" w:color="000000"/>
              <w:bottom w:val="single" w:sz="5" w:space="0" w:color="000000"/>
              <w:right w:val="single" w:sz="5" w:space="0" w:color="000000"/>
            </w:tcBorders>
          </w:tcPr>
          <w:p w14:paraId="43843747"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24</w:t>
            </w:r>
          </w:p>
        </w:tc>
        <w:tc>
          <w:tcPr>
            <w:tcW w:w="10590" w:type="dxa"/>
            <w:gridSpan w:val="2"/>
            <w:tcBorders>
              <w:top w:val="single" w:sz="5" w:space="0" w:color="000000"/>
              <w:left w:val="single" w:sz="5" w:space="0" w:color="000000"/>
              <w:bottom w:val="single" w:sz="5" w:space="0" w:color="000000"/>
              <w:right w:val="single" w:sz="5" w:space="0" w:color="000000"/>
            </w:tcBorders>
          </w:tcPr>
          <w:p w14:paraId="42496BD2" w14:textId="77777777" w:rsidR="00CD6B2C" w:rsidRPr="004C1685" w:rsidRDefault="00CD6B2C" w:rsidP="00A22C73">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71" w:type="dxa"/>
            <w:gridSpan w:val="2"/>
            <w:tcBorders>
              <w:top w:val="single" w:sz="5" w:space="0" w:color="000000"/>
              <w:left w:val="single" w:sz="5" w:space="0" w:color="000000"/>
              <w:bottom w:val="single" w:sz="5" w:space="0" w:color="000000"/>
              <w:right w:val="single" w:sz="5" w:space="0" w:color="000000"/>
            </w:tcBorders>
          </w:tcPr>
          <w:p w14:paraId="15BA26A4"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13</w:t>
            </w:r>
          </w:p>
        </w:tc>
      </w:tr>
      <w:tr w:rsidR="00CD6B2C" w:rsidRPr="004C1685" w14:paraId="15BB6ECB" w14:textId="77777777" w:rsidTr="00CD6B2C">
        <w:trPr>
          <w:gridAfter w:val="1"/>
          <w:wAfter w:w="114" w:type="dxa"/>
          <w:trHeight w:val="578"/>
        </w:trPr>
        <w:tc>
          <w:tcPr>
            <w:tcW w:w="2799" w:type="dxa"/>
            <w:gridSpan w:val="2"/>
            <w:tcBorders>
              <w:top w:val="single" w:sz="5" w:space="0" w:color="000000"/>
              <w:left w:val="single" w:sz="5" w:space="0" w:color="000000"/>
              <w:bottom w:val="single" w:sz="5" w:space="0" w:color="000000"/>
              <w:right w:val="single" w:sz="5" w:space="0" w:color="000000"/>
            </w:tcBorders>
          </w:tcPr>
          <w:p w14:paraId="59679417"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lastRenderedPageBreak/>
              <w:t xml:space="preserve">Limitations </w:t>
            </w:r>
          </w:p>
        </w:tc>
        <w:tc>
          <w:tcPr>
            <w:tcW w:w="540" w:type="dxa"/>
            <w:gridSpan w:val="2"/>
            <w:tcBorders>
              <w:top w:val="single" w:sz="5" w:space="0" w:color="000000"/>
              <w:left w:val="single" w:sz="5" w:space="0" w:color="000000"/>
              <w:bottom w:val="single" w:sz="5" w:space="0" w:color="000000"/>
              <w:right w:val="single" w:sz="5" w:space="0" w:color="000000"/>
            </w:tcBorders>
          </w:tcPr>
          <w:p w14:paraId="75A91CDB"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25</w:t>
            </w:r>
          </w:p>
        </w:tc>
        <w:tc>
          <w:tcPr>
            <w:tcW w:w="10590" w:type="dxa"/>
            <w:gridSpan w:val="2"/>
            <w:tcBorders>
              <w:top w:val="single" w:sz="5" w:space="0" w:color="000000"/>
              <w:left w:val="single" w:sz="5" w:space="0" w:color="000000"/>
              <w:bottom w:val="single" w:sz="5" w:space="0" w:color="000000"/>
              <w:right w:val="single" w:sz="5" w:space="0" w:color="000000"/>
            </w:tcBorders>
          </w:tcPr>
          <w:p w14:paraId="73C4E9FA"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71" w:type="dxa"/>
            <w:gridSpan w:val="2"/>
            <w:tcBorders>
              <w:top w:val="single" w:sz="5" w:space="0" w:color="000000"/>
              <w:left w:val="single" w:sz="5" w:space="0" w:color="000000"/>
              <w:bottom w:val="single" w:sz="5" w:space="0" w:color="000000"/>
              <w:right w:val="single" w:sz="5" w:space="0" w:color="000000"/>
            </w:tcBorders>
          </w:tcPr>
          <w:p w14:paraId="645115BA"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15</w:t>
            </w:r>
          </w:p>
        </w:tc>
      </w:tr>
      <w:tr w:rsidR="00CD6B2C" w:rsidRPr="004C1685" w14:paraId="1B38DAC4" w14:textId="77777777" w:rsidTr="00CD6B2C">
        <w:trPr>
          <w:gridAfter w:val="1"/>
          <w:wAfter w:w="114" w:type="dxa"/>
          <w:trHeight w:val="420"/>
        </w:trPr>
        <w:tc>
          <w:tcPr>
            <w:tcW w:w="2799" w:type="dxa"/>
            <w:gridSpan w:val="2"/>
            <w:tcBorders>
              <w:top w:val="single" w:sz="5" w:space="0" w:color="000000"/>
              <w:left w:val="single" w:sz="5" w:space="0" w:color="000000"/>
              <w:bottom w:val="double" w:sz="2" w:space="0" w:color="FFFFCC"/>
              <w:right w:val="single" w:sz="5" w:space="0" w:color="000000"/>
            </w:tcBorders>
          </w:tcPr>
          <w:p w14:paraId="52961CA4"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gridSpan w:val="2"/>
            <w:tcBorders>
              <w:top w:val="single" w:sz="5" w:space="0" w:color="000000"/>
              <w:left w:val="single" w:sz="5" w:space="0" w:color="000000"/>
              <w:bottom w:val="double" w:sz="2" w:space="0" w:color="FFFFCC"/>
              <w:right w:val="single" w:sz="5" w:space="0" w:color="000000"/>
            </w:tcBorders>
          </w:tcPr>
          <w:p w14:paraId="63D59093"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26</w:t>
            </w:r>
          </w:p>
        </w:tc>
        <w:tc>
          <w:tcPr>
            <w:tcW w:w="10590" w:type="dxa"/>
            <w:gridSpan w:val="2"/>
            <w:tcBorders>
              <w:top w:val="single" w:sz="5" w:space="0" w:color="000000"/>
              <w:left w:val="single" w:sz="5" w:space="0" w:color="000000"/>
              <w:bottom w:val="double" w:sz="5" w:space="0" w:color="000000"/>
              <w:right w:val="single" w:sz="5" w:space="0" w:color="000000"/>
            </w:tcBorders>
          </w:tcPr>
          <w:p w14:paraId="13183ECE"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71" w:type="dxa"/>
            <w:gridSpan w:val="2"/>
            <w:tcBorders>
              <w:top w:val="single" w:sz="5" w:space="0" w:color="000000"/>
              <w:left w:val="single" w:sz="5" w:space="0" w:color="000000"/>
              <w:bottom w:val="double" w:sz="5" w:space="0" w:color="000000"/>
              <w:right w:val="single" w:sz="5" w:space="0" w:color="000000"/>
            </w:tcBorders>
          </w:tcPr>
          <w:p w14:paraId="242E31CA"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13-15</w:t>
            </w:r>
          </w:p>
        </w:tc>
      </w:tr>
      <w:tr w:rsidR="00CD6B2C" w:rsidRPr="004C1685" w14:paraId="355C6178" w14:textId="77777777" w:rsidTr="00CD6B2C">
        <w:trPr>
          <w:gridAfter w:val="1"/>
          <w:wAfter w:w="114" w:type="dxa"/>
          <w:trHeight w:val="333"/>
        </w:trPr>
        <w:tc>
          <w:tcPr>
            <w:tcW w:w="13929"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14:paraId="6F2D5682" w14:textId="77777777" w:rsidR="00CD6B2C" w:rsidRPr="004C1685" w:rsidRDefault="00CD6B2C" w:rsidP="00A22C73">
            <w:pPr>
              <w:pStyle w:val="Default"/>
              <w:rPr>
                <w:rFonts w:ascii="Arial" w:hAnsi="Arial" w:cs="Arial"/>
                <w:sz w:val="22"/>
                <w:szCs w:val="22"/>
              </w:rPr>
            </w:pPr>
            <w:r w:rsidRPr="004C1685">
              <w:rPr>
                <w:rFonts w:ascii="Arial" w:hAnsi="Arial" w:cs="Arial"/>
                <w:b/>
                <w:bCs/>
                <w:sz w:val="22"/>
                <w:szCs w:val="22"/>
              </w:rPr>
              <w:t xml:space="preserve">FUNDING </w:t>
            </w:r>
          </w:p>
        </w:tc>
        <w:tc>
          <w:tcPr>
            <w:tcW w:w="1271" w:type="dxa"/>
            <w:gridSpan w:val="2"/>
            <w:tcBorders>
              <w:top w:val="double" w:sz="5" w:space="0" w:color="000000"/>
              <w:left w:val="single" w:sz="5" w:space="0" w:color="000000"/>
              <w:bottom w:val="single" w:sz="5" w:space="0" w:color="000000"/>
              <w:right w:val="single" w:sz="5" w:space="0" w:color="000000"/>
            </w:tcBorders>
            <w:shd w:val="clear" w:color="auto" w:fill="FFFFCC"/>
          </w:tcPr>
          <w:p w14:paraId="395CBA1B" w14:textId="77777777" w:rsidR="00CD6B2C" w:rsidRPr="004C1685" w:rsidRDefault="00CD6B2C" w:rsidP="00A22C73">
            <w:pPr>
              <w:pStyle w:val="Default"/>
              <w:jc w:val="center"/>
              <w:rPr>
                <w:rFonts w:ascii="Arial" w:hAnsi="Arial" w:cs="Arial"/>
                <w:color w:val="auto"/>
              </w:rPr>
            </w:pPr>
          </w:p>
        </w:tc>
      </w:tr>
      <w:tr w:rsidR="00CD6B2C" w:rsidRPr="004C1685" w14:paraId="6E6B50E0" w14:textId="77777777" w:rsidTr="00CD6B2C">
        <w:trPr>
          <w:gridAfter w:val="1"/>
          <w:wAfter w:w="114" w:type="dxa"/>
          <w:trHeight w:val="570"/>
        </w:trPr>
        <w:tc>
          <w:tcPr>
            <w:tcW w:w="2799" w:type="dxa"/>
            <w:gridSpan w:val="2"/>
            <w:tcBorders>
              <w:top w:val="single" w:sz="5" w:space="0" w:color="000000"/>
              <w:left w:val="single" w:sz="5" w:space="0" w:color="000000"/>
              <w:bottom w:val="double" w:sz="5" w:space="0" w:color="000000"/>
              <w:right w:val="single" w:sz="5" w:space="0" w:color="000000"/>
            </w:tcBorders>
          </w:tcPr>
          <w:p w14:paraId="34141342"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gridSpan w:val="2"/>
            <w:tcBorders>
              <w:top w:val="single" w:sz="5" w:space="0" w:color="000000"/>
              <w:left w:val="single" w:sz="5" w:space="0" w:color="000000"/>
              <w:bottom w:val="double" w:sz="5" w:space="0" w:color="000000"/>
              <w:right w:val="single" w:sz="5" w:space="0" w:color="000000"/>
            </w:tcBorders>
          </w:tcPr>
          <w:p w14:paraId="01339C94" w14:textId="77777777" w:rsidR="00CD6B2C" w:rsidRPr="004C1685" w:rsidRDefault="00CD6B2C" w:rsidP="00A22C73">
            <w:pPr>
              <w:pStyle w:val="Default"/>
              <w:spacing w:before="40" w:after="40"/>
              <w:jc w:val="right"/>
              <w:rPr>
                <w:rFonts w:ascii="Arial" w:hAnsi="Arial" w:cs="Arial"/>
                <w:sz w:val="20"/>
                <w:szCs w:val="20"/>
              </w:rPr>
            </w:pPr>
            <w:r w:rsidRPr="004C1685">
              <w:rPr>
                <w:rFonts w:ascii="Arial" w:hAnsi="Arial" w:cs="Arial"/>
                <w:sz w:val="20"/>
                <w:szCs w:val="20"/>
              </w:rPr>
              <w:t>27</w:t>
            </w:r>
          </w:p>
        </w:tc>
        <w:tc>
          <w:tcPr>
            <w:tcW w:w="10590" w:type="dxa"/>
            <w:gridSpan w:val="2"/>
            <w:tcBorders>
              <w:top w:val="single" w:sz="5" w:space="0" w:color="000000"/>
              <w:left w:val="single" w:sz="5" w:space="0" w:color="000000"/>
              <w:bottom w:val="double" w:sz="5" w:space="0" w:color="000000"/>
              <w:right w:val="single" w:sz="5" w:space="0" w:color="000000"/>
            </w:tcBorders>
          </w:tcPr>
          <w:p w14:paraId="340A85D3" w14:textId="77777777" w:rsidR="00CD6B2C" w:rsidRPr="004C1685" w:rsidRDefault="00CD6B2C" w:rsidP="00A22C73">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71" w:type="dxa"/>
            <w:gridSpan w:val="2"/>
            <w:tcBorders>
              <w:top w:val="single" w:sz="5" w:space="0" w:color="000000"/>
              <w:left w:val="single" w:sz="5" w:space="0" w:color="000000"/>
              <w:bottom w:val="double" w:sz="5" w:space="0" w:color="000000"/>
              <w:right w:val="single" w:sz="5" w:space="0" w:color="000000"/>
            </w:tcBorders>
          </w:tcPr>
          <w:p w14:paraId="12BCC201" w14:textId="77777777" w:rsidR="00CD6B2C" w:rsidRPr="004C1685" w:rsidRDefault="00CD6B2C" w:rsidP="00A22C73">
            <w:pPr>
              <w:pStyle w:val="Default"/>
              <w:spacing w:before="40" w:after="40"/>
              <w:rPr>
                <w:rFonts w:ascii="Arial" w:hAnsi="Arial" w:cs="Arial"/>
                <w:color w:val="auto"/>
              </w:rPr>
            </w:pPr>
            <w:r>
              <w:rPr>
                <w:rFonts w:ascii="Arial" w:hAnsi="Arial" w:cs="Arial"/>
                <w:color w:val="auto"/>
              </w:rPr>
              <w:t>17</w:t>
            </w:r>
          </w:p>
        </w:tc>
      </w:tr>
    </w:tbl>
    <w:p w14:paraId="1D46102F" w14:textId="77777777" w:rsidR="00CD6B2C" w:rsidRDefault="00CD6B2C">
      <w:pPr>
        <w:rPr>
          <w:rFonts w:ascii="Arial" w:hAnsi="Arial" w:cs="Arial"/>
          <w:b/>
          <w:sz w:val="22"/>
          <w:szCs w:val="22"/>
        </w:rPr>
      </w:pPr>
    </w:p>
    <w:p w14:paraId="77725C79" w14:textId="77777777" w:rsidR="00CD6B2C" w:rsidRDefault="00CD6B2C">
      <w:pPr>
        <w:rPr>
          <w:rFonts w:ascii="Arial" w:hAnsi="Arial" w:cs="Arial"/>
          <w:b/>
          <w:sz w:val="22"/>
          <w:szCs w:val="22"/>
        </w:rPr>
      </w:pPr>
    </w:p>
    <w:p w14:paraId="6D0824F4" w14:textId="77777777" w:rsidR="00CD6B2C" w:rsidRDefault="00CD6B2C">
      <w:pPr>
        <w:rPr>
          <w:rFonts w:ascii="Arial" w:hAnsi="Arial" w:cs="Arial"/>
          <w:b/>
          <w:sz w:val="22"/>
          <w:szCs w:val="22"/>
        </w:rPr>
      </w:pPr>
      <w:r>
        <w:rPr>
          <w:rFonts w:ascii="Arial" w:hAnsi="Arial" w:cs="Arial"/>
          <w:b/>
          <w:sz w:val="22"/>
          <w:szCs w:val="22"/>
        </w:rPr>
        <w:br w:type="page"/>
      </w:r>
    </w:p>
    <w:p w14:paraId="77149E68" w14:textId="77777777" w:rsidR="00CD6B2C" w:rsidRDefault="00CD6B2C">
      <w:pPr>
        <w:rPr>
          <w:rFonts w:ascii="Arial" w:hAnsi="Arial" w:cs="Arial"/>
          <w:b/>
          <w:sz w:val="22"/>
          <w:szCs w:val="22"/>
        </w:rPr>
        <w:sectPr w:rsidR="00CD6B2C" w:rsidSect="00AD26F5">
          <w:pgSz w:w="15840" w:h="12240" w:orient="landscape"/>
          <w:pgMar w:top="720" w:right="432" w:bottom="720" w:left="432" w:header="720" w:footer="720" w:gutter="0"/>
          <w:cols w:space="720"/>
          <w:docGrid w:linePitch="360"/>
        </w:sectPr>
      </w:pPr>
    </w:p>
    <w:p w14:paraId="46A1D14B" w14:textId="5138983C" w:rsidR="00064F46" w:rsidRDefault="00CD6B2C">
      <w:pPr>
        <w:rPr>
          <w:rFonts w:ascii="Arial" w:hAnsi="Arial" w:cs="Arial"/>
          <w:b/>
          <w:sz w:val="22"/>
          <w:szCs w:val="22"/>
        </w:rPr>
      </w:pPr>
      <w:r>
        <w:rPr>
          <w:rFonts w:ascii="Arial" w:hAnsi="Arial" w:cs="Arial"/>
          <w:b/>
          <w:sz w:val="22"/>
          <w:szCs w:val="22"/>
        </w:rPr>
        <w:lastRenderedPageBreak/>
        <w:t xml:space="preserve">Additional File Section 2: </w:t>
      </w:r>
      <w:r w:rsidR="00E81302">
        <w:rPr>
          <w:rFonts w:ascii="Arial" w:hAnsi="Arial" w:cs="Arial"/>
          <w:b/>
          <w:sz w:val="22"/>
          <w:szCs w:val="22"/>
        </w:rPr>
        <w:t>Search strategy</w:t>
      </w:r>
    </w:p>
    <w:p w14:paraId="610D934F" w14:textId="60D91943" w:rsidR="00064F46" w:rsidRDefault="00064F46">
      <w:pPr>
        <w:rPr>
          <w:rFonts w:ascii="Arial" w:hAnsi="Arial" w:cs="Arial"/>
          <w:b/>
          <w:sz w:val="22"/>
          <w:szCs w:val="22"/>
        </w:rPr>
      </w:pPr>
    </w:p>
    <w:tbl>
      <w:tblPr>
        <w:tblStyle w:val="TableGrid"/>
        <w:tblpPr w:leftFromText="180" w:rightFromText="180" w:vertAnchor="text" w:horzAnchor="margin" w:tblpXSpec="center" w:tblpY="481"/>
        <w:tblW w:w="0" w:type="auto"/>
        <w:tblLook w:val="04A0" w:firstRow="1" w:lastRow="0" w:firstColumn="1" w:lastColumn="0" w:noHBand="0" w:noVBand="1"/>
      </w:tblPr>
      <w:tblGrid>
        <w:gridCol w:w="4755"/>
        <w:gridCol w:w="4821"/>
      </w:tblGrid>
      <w:tr w:rsidR="00204731" w14:paraId="3B8DD105" w14:textId="77777777" w:rsidTr="00DF3AA2">
        <w:trPr>
          <w:trHeight w:val="1489"/>
        </w:trPr>
        <w:tc>
          <w:tcPr>
            <w:tcW w:w="5221" w:type="dxa"/>
          </w:tcPr>
          <w:p w14:paraId="479227A8" w14:textId="77777777" w:rsidR="00204731" w:rsidRPr="008506AD" w:rsidRDefault="00204731" w:rsidP="00DF3AA2">
            <w:pPr>
              <w:pStyle w:val="NoSpacing"/>
              <w:rPr>
                <w:b/>
              </w:rPr>
            </w:pPr>
            <w:r w:rsidRPr="008506AD">
              <w:rPr>
                <w:b/>
              </w:rPr>
              <w:t>Aim</w:t>
            </w:r>
          </w:p>
        </w:tc>
        <w:tc>
          <w:tcPr>
            <w:tcW w:w="5221" w:type="dxa"/>
          </w:tcPr>
          <w:p w14:paraId="4D08262E" w14:textId="77777777" w:rsidR="00204731" w:rsidRDefault="00204731" w:rsidP="00DF3AA2">
            <w:pPr>
              <w:pStyle w:val="NoSpacing"/>
            </w:pPr>
            <w:r w:rsidRPr="00902175">
              <w:t>A rigorous systematic review will be conducted to identify endpoints used, their definitions, and statistical analysis methods in delirium prevention</w:t>
            </w:r>
          </w:p>
          <w:p w14:paraId="4CAD9DDC" w14:textId="77777777" w:rsidR="00204731" w:rsidRDefault="00204731" w:rsidP="00DF3AA2">
            <w:pPr>
              <w:pStyle w:val="NoSpacing"/>
            </w:pPr>
            <w:r w:rsidRPr="00902175">
              <w:t>treatment RC</w:t>
            </w:r>
            <w:r>
              <w:t>Ts in critically ill patients (adults).</w:t>
            </w:r>
          </w:p>
        </w:tc>
      </w:tr>
      <w:tr w:rsidR="00204731" w14:paraId="18D31F0D" w14:textId="77777777" w:rsidTr="00DF3AA2">
        <w:trPr>
          <w:trHeight w:val="1504"/>
        </w:trPr>
        <w:tc>
          <w:tcPr>
            <w:tcW w:w="5221" w:type="dxa"/>
          </w:tcPr>
          <w:p w14:paraId="4A988D53" w14:textId="77777777" w:rsidR="00204731" w:rsidRPr="008506AD" w:rsidRDefault="00204731" w:rsidP="00DF3AA2">
            <w:pPr>
              <w:pStyle w:val="NoSpacing"/>
              <w:rPr>
                <w:b/>
              </w:rPr>
            </w:pPr>
            <w:r w:rsidRPr="008506AD">
              <w:rPr>
                <w:b/>
              </w:rPr>
              <w:t>Concepts</w:t>
            </w:r>
          </w:p>
        </w:tc>
        <w:tc>
          <w:tcPr>
            <w:tcW w:w="5221" w:type="dxa"/>
          </w:tcPr>
          <w:p w14:paraId="59728131" w14:textId="77777777" w:rsidR="00204731" w:rsidRDefault="00204731" w:rsidP="00DF3AA2">
            <w:pPr>
              <w:pStyle w:val="NoSpacing"/>
            </w:pPr>
            <w:r>
              <w:t>Aims document: critical illness, delirium and RCT</w:t>
            </w:r>
          </w:p>
        </w:tc>
      </w:tr>
      <w:tr w:rsidR="00204731" w14:paraId="49314135" w14:textId="77777777" w:rsidTr="00DF3AA2">
        <w:trPr>
          <w:trHeight w:val="583"/>
        </w:trPr>
        <w:tc>
          <w:tcPr>
            <w:tcW w:w="5221" w:type="dxa"/>
          </w:tcPr>
          <w:p w14:paraId="765AFEED" w14:textId="77777777" w:rsidR="00204731" w:rsidRPr="008506AD" w:rsidRDefault="00204731" w:rsidP="00DF3AA2">
            <w:pPr>
              <w:pStyle w:val="NoSpacing"/>
              <w:rPr>
                <w:b/>
              </w:rPr>
            </w:pPr>
            <w:r w:rsidRPr="008506AD">
              <w:rPr>
                <w:b/>
              </w:rPr>
              <w:t>Databases</w:t>
            </w:r>
          </w:p>
        </w:tc>
        <w:tc>
          <w:tcPr>
            <w:tcW w:w="5221" w:type="dxa"/>
          </w:tcPr>
          <w:p w14:paraId="1BF2B5B2" w14:textId="77777777" w:rsidR="00204731" w:rsidRDefault="00204731" w:rsidP="00DF3AA2">
            <w:pPr>
              <w:pStyle w:val="NoSpacing"/>
            </w:pPr>
            <w:r>
              <w:t>PubMed, The Cochrane Library, Embase, CINAHL Plus, PsycINFO, Scopus, Web of Science, ClinicalTrials.gov</w:t>
            </w:r>
          </w:p>
        </w:tc>
      </w:tr>
      <w:tr w:rsidR="00204731" w14:paraId="2A491817" w14:textId="77777777" w:rsidTr="00DF3AA2">
        <w:trPr>
          <w:trHeight w:val="307"/>
        </w:trPr>
        <w:tc>
          <w:tcPr>
            <w:tcW w:w="5221" w:type="dxa"/>
          </w:tcPr>
          <w:p w14:paraId="019F7C67" w14:textId="77777777" w:rsidR="00204731" w:rsidRPr="008506AD" w:rsidRDefault="00204731" w:rsidP="00DF3AA2">
            <w:pPr>
              <w:pStyle w:val="NoSpacing"/>
              <w:rPr>
                <w:b/>
              </w:rPr>
            </w:pPr>
            <w:r w:rsidRPr="008506AD">
              <w:rPr>
                <w:b/>
              </w:rPr>
              <w:t>Trial Registries</w:t>
            </w:r>
          </w:p>
        </w:tc>
        <w:tc>
          <w:tcPr>
            <w:tcW w:w="5221" w:type="dxa"/>
          </w:tcPr>
          <w:p w14:paraId="5E742F57" w14:textId="77777777" w:rsidR="00204731" w:rsidRDefault="00204731" w:rsidP="00DF3AA2">
            <w:pPr>
              <w:pStyle w:val="NoSpacing"/>
            </w:pPr>
            <w:r>
              <w:t>ClinicalTrials.gov, WHO Trials Registry</w:t>
            </w:r>
          </w:p>
        </w:tc>
      </w:tr>
      <w:tr w:rsidR="00204731" w14:paraId="53071024" w14:textId="77777777" w:rsidTr="00DF3AA2">
        <w:trPr>
          <w:trHeight w:val="291"/>
        </w:trPr>
        <w:tc>
          <w:tcPr>
            <w:tcW w:w="5221" w:type="dxa"/>
          </w:tcPr>
          <w:p w14:paraId="512DF67B" w14:textId="77777777" w:rsidR="00204731" w:rsidRPr="008506AD" w:rsidRDefault="00204731" w:rsidP="00DF3AA2">
            <w:pPr>
              <w:pStyle w:val="NoSpacing"/>
              <w:rPr>
                <w:b/>
              </w:rPr>
            </w:pPr>
            <w:r w:rsidRPr="008506AD">
              <w:rPr>
                <w:b/>
              </w:rPr>
              <w:t>Limits</w:t>
            </w:r>
          </w:p>
        </w:tc>
        <w:tc>
          <w:tcPr>
            <w:tcW w:w="5221" w:type="dxa"/>
          </w:tcPr>
          <w:p w14:paraId="6B55BB80" w14:textId="77777777" w:rsidR="00204731" w:rsidRDefault="00204731" w:rsidP="00DF3AA2">
            <w:pPr>
              <w:pStyle w:val="NoSpacing"/>
            </w:pPr>
            <w:r>
              <w:t>Humans</w:t>
            </w:r>
          </w:p>
        </w:tc>
      </w:tr>
      <w:tr w:rsidR="00204731" w14:paraId="77798F31" w14:textId="77777777" w:rsidTr="00DF3AA2">
        <w:trPr>
          <w:trHeight w:val="291"/>
        </w:trPr>
        <w:tc>
          <w:tcPr>
            <w:tcW w:w="5221" w:type="dxa"/>
          </w:tcPr>
          <w:p w14:paraId="51030B9F" w14:textId="77777777" w:rsidR="00204731" w:rsidRPr="008506AD" w:rsidRDefault="00204731" w:rsidP="00DF3AA2">
            <w:pPr>
              <w:pStyle w:val="NoSpacing"/>
              <w:rPr>
                <w:b/>
              </w:rPr>
            </w:pPr>
            <w:r w:rsidRPr="008506AD">
              <w:rPr>
                <w:b/>
              </w:rPr>
              <w:t>Time Frame</w:t>
            </w:r>
          </w:p>
        </w:tc>
        <w:tc>
          <w:tcPr>
            <w:tcW w:w="5221" w:type="dxa"/>
          </w:tcPr>
          <w:p w14:paraId="7CE1A4BB" w14:textId="77777777" w:rsidR="00204731" w:rsidRDefault="00204731" w:rsidP="00DF3AA2">
            <w:pPr>
              <w:pStyle w:val="NoSpacing"/>
            </w:pPr>
            <w:r>
              <w:t>TBD</w:t>
            </w:r>
          </w:p>
        </w:tc>
      </w:tr>
      <w:tr w:rsidR="00204731" w14:paraId="67952270" w14:textId="77777777" w:rsidTr="00DF3AA2">
        <w:trPr>
          <w:trHeight w:val="291"/>
        </w:trPr>
        <w:tc>
          <w:tcPr>
            <w:tcW w:w="5221" w:type="dxa"/>
          </w:tcPr>
          <w:p w14:paraId="0D775559" w14:textId="77777777" w:rsidR="00204731" w:rsidRPr="008506AD" w:rsidRDefault="00204731" w:rsidP="00DF3AA2">
            <w:pPr>
              <w:pStyle w:val="NoSpacing"/>
              <w:rPr>
                <w:b/>
              </w:rPr>
            </w:pPr>
            <w:r>
              <w:rPr>
                <w:b/>
              </w:rPr>
              <w:t>Reference Manager</w:t>
            </w:r>
          </w:p>
        </w:tc>
        <w:tc>
          <w:tcPr>
            <w:tcW w:w="5221" w:type="dxa"/>
          </w:tcPr>
          <w:p w14:paraId="3611E544" w14:textId="77777777" w:rsidR="00204731" w:rsidRDefault="00204731" w:rsidP="00DF3AA2">
            <w:pPr>
              <w:pStyle w:val="NoSpacing"/>
            </w:pPr>
            <w:r>
              <w:t>Reference Manager</w:t>
            </w:r>
          </w:p>
        </w:tc>
      </w:tr>
      <w:tr w:rsidR="00204731" w14:paraId="39500964" w14:textId="77777777" w:rsidTr="00DF3AA2">
        <w:trPr>
          <w:trHeight w:val="291"/>
        </w:trPr>
        <w:tc>
          <w:tcPr>
            <w:tcW w:w="5221" w:type="dxa"/>
          </w:tcPr>
          <w:p w14:paraId="5F57207E" w14:textId="77777777" w:rsidR="00204731" w:rsidRDefault="00204731" w:rsidP="00DF3AA2">
            <w:pPr>
              <w:pStyle w:val="NoSpacing"/>
              <w:rPr>
                <w:b/>
              </w:rPr>
            </w:pPr>
            <w:r>
              <w:rPr>
                <w:b/>
              </w:rPr>
              <w:t>Date Run</w:t>
            </w:r>
          </w:p>
        </w:tc>
        <w:tc>
          <w:tcPr>
            <w:tcW w:w="5221" w:type="dxa"/>
          </w:tcPr>
          <w:p w14:paraId="2C865AA4" w14:textId="77777777" w:rsidR="00204731" w:rsidRDefault="00204731" w:rsidP="00DF3AA2">
            <w:pPr>
              <w:pStyle w:val="NoSpacing"/>
            </w:pPr>
            <w:r>
              <w:t>7/8/2019</w:t>
            </w:r>
          </w:p>
        </w:tc>
      </w:tr>
      <w:tr w:rsidR="00204731" w14:paraId="2CD65514" w14:textId="77777777" w:rsidTr="00DF3AA2">
        <w:trPr>
          <w:trHeight w:val="291"/>
        </w:trPr>
        <w:tc>
          <w:tcPr>
            <w:tcW w:w="5221" w:type="dxa"/>
          </w:tcPr>
          <w:p w14:paraId="4E850390" w14:textId="77777777" w:rsidR="00204731" w:rsidRDefault="00204731" w:rsidP="00DF3AA2">
            <w:pPr>
              <w:pStyle w:val="NoSpacing"/>
              <w:rPr>
                <w:b/>
              </w:rPr>
            </w:pPr>
            <w:r>
              <w:rPr>
                <w:b/>
              </w:rPr>
              <w:t>Prepared by</w:t>
            </w:r>
          </w:p>
        </w:tc>
        <w:tc>
          <w:tcPr>
            <w:tcW w:w="5221" w:type="dxa"/>
          </w:tcPr>
          <w:p w14:paraId="5FE69B07" w14:textId="77777777" w:rsidR="00204731" w:rsidRDefault="00204731" w:rsidP="00DF3AA2">
            <w:pPr>
              <w:pStyle w:val="NoSpacing"/>
            </w:pPr>
            <w:r>
              <w:t>Carrie Price</w:t>
            </w:r>
          </w:p>
        </w:tc>
      </w:tr>
      <w:tr w:rsidR="00204731" w14:paraId="1AEF5C49" w14:textId="77777777" w:rsidTr="00DF3AA2">
        <w:trPr>
          <w:trHeight w:val="291"/>
        </w:trPr>
        <w:tc>
          <w:tcPr>
            <w:tcW w:w="5221" w:type="dxa"/>
          </w:tcPr>
          <w:p w14:paraId="358AAB92" w14:textId="77777777" w:rsidR="00204731" w:rsidRDefault="00204731" w:rsidP="00DF3AA2">
            <w:pPr>
              <w:pStyle w:val="NoSpacing"/>
              <w:rPr>
                <w:b/>
              </w:rPr>
            </w:pPr>
            <w:r>
              <w:rPr>
                <w:b/>
              </w:rPr>
              <w:t xml:space="preserve">PRESS Reviewed by </w:t>
            </w:r>
          </w:p>
        </w:tc>
        <w:tc>
          <w:tcPr>
            <w:tcW w:w="5221" w:type="dxa"/>
          </w:tcPr>
          <w:p w14:paraId="23E4C892" w14:textId="77777777" w:rsidR="00204731" w:rsidRDefault="00204731" w:rsidP="00DF3AA2">
            <w:pPr>
              <w:pStyle w:val="NoSpacing"/>
            </w:pPr>
            <w:r>
              <w:t>Blair Anton</w:t>
            </w:r>
          </w:p>
        </w:tc>
      </w:tr>
      <w:tr w:rsidR="00204731" w14:paraId="4B51603A" w14:textId="77777777" w:rsidTr="00DF3AA2">
        <w:trPr>
          <w:trHeight w:val="291"/>
        </w:trPr>
        <w:tc>
          <w:tcPr>
            <w:tcW w:w="5221" w:type="dxa"/>
          </w:tcPr>
          <w:p w14:paraId="6BB42ECA" w14:textId="77777777" w:rsidR="00204731" w:rsidRDefault="00204731" w:rsidP="00DF3AA2">
            <w:pPr>
              <w:pStyle w:val="NoSpacing"/>
              <w:rPr>
                <w:b/>
              </w:rPr>
            </w:pPr>
            <w:r>
              <w:rPr>
                <w:b/>
              </w:rPr>
              <w:t>Total Number of Results</w:t>
            </w:r>
          </w:p>
        </w:tc>
        <w:tc>
          <w:tcPr>
            <w:tcW w:w="5221" w:type="dxa"/>
          </w:tcPr>
          <w:p w14:paraId="7A73E627" w14:textId="77777777" w:rsidR="00204731" w:rsidRDefault="00204731" w:rsidP="00DF3AA2">
            <w:pPr>
              <w:pStyle w:val="NoSpacing"/>
            </w:pPr>
            <w:r>
              <w:t>15,242</w:t>
            </w:r>
          </w:p>
        </w:tc>
      </w:tr>
      <w:tr w:rsidR="00204731" w14:paraId="1AE02CB9" w14:textId="77777777" w:rsidTr="00DF3AA2">
        <w:trPr>
          <w:trHeight w:val="291"/>
        </w:trPr>
        <w:tc>
          <w:tcPr>
            <w:tcW w:w="5221" w:type="dxa"/>
          </w:tcPr>
          <w:p w14:paraId="0BE566DE" w14:textId="77777777" w:rsidR="00204731" w:rsidRDefault="00204731" w:rsidP="00DF3AA2">
            <w:pPr>
              <w:pStyle w:val="NoSpacing"/>
              <w:rPr>
                <w:b/>
              </w:rPr>
            </w:pPr>
            <w:r>
              <w:rPr>
                <w:b/>
              </w:rPr>
              <w:t>Duplicates Removed</w:t>
            </w:r>
          </w:p>
        </w:tc>
        <w:tc>
          <w:tcPr>
            <w:tcW w:w="5221" w:type="dxa"/>
          </w:tcPr>
          <w:p w14:paraId="7AA8054C" w14:textId="77777777" w:rsidR="00204731" w:rsidRDefault="00204731" w:rsidP="00DF3AA2">
            <w:pPr>
              <w:pStyle w:val="NoSpacing"/>
            </w:pPr>
            <w:r>
              <w:t>6,389</w:t>
            </w:r>
          </w:p>
        </w:tc>
      </w:tr>
      <w:tr w:rsidR="00204731" w14:paraId="575557A7" w14:textId="77777777" w:rsidTr="00DF3AA2">
        <w:trPr>
          <w:trHeight w:val="291"/>
        </w:trPr>
        <w:tc>
          <w:tcPr>
            <w:tcW w:w="5221" w:type="dxa"/>
          </w:tcPr>
          <w:p w14:paraId="25206F47" w14:textId="77777777" w:rsidR="00204731" w:rsidRDefault="00204731" w:rsidP="00DF3AA2">
            <w:pPr>
              <w:pStyle w:val="NoSpacing"/>
              <w:rPr>
                <w:b/>
              </w:rPr>
            </w:pPr>
            <w:r>
              <w:rPr>
                <w:b/>
              </w:rPr>
              <w:t>Remaining Results</w:t>
            </w:r>
          </w:p>
        </w:tc>
        <w:tc>
          <w:tcPr>
            <w:tcW w:w="5221" w:type="dxa"/>
          </w:tcPr>
          <w:p w14:paraId="6859C7DD" w14:textId="77777777" w:rsidR="00204731" w:rsidRDefault="00204731" w:rsidP="00DF3AA2">
            <w:pPr>
              <w:pStyle w:val="NoSpacing"/>
            </w:pPr>
            <w:r>
              <w:t>8,853</w:t>
            </w:r>
          </w:p>
        </w:tc>
      </w:tr>
    </w:tbl>
    <w:p w14:paraId="001090DE" w14:textId="77777777" w:rsidR="00204731" w:rsidRDefault="00204731" w:rsidP="00204731">
      <w:pPr>
        <w:pStyle w:val="Heading1"/>
      </w:pPr>
    </w:p>
    <w:p w14:paraId="1692370B" w14:textId="77777777" w:rsidR="00204731" w:rsidRDefault="00204731" w:rsidP="00204731">
      <w:pPr>
        <w:pStyle w:val="Heading1"/>
      </w:pPr>
      <w:r>
        <w:t>PubMed: critical illness, delirium, RCTs*</w:t>
      </w:r>
    </w:p>
    <w:p w14:paraId="025662CA" w14:textId="77777777" w:rsidR="00204731" w:rsidRPr="00F576C8" w:rsidRDefault="00204731" w:rsidP="00204731">
      <w:r>
        <w:t>*Cochrane Highly Sensitive Search Strategy for identifying randomized trials in MEDLINE: sensitivity maximizing version (</w:t>
      </w:r>
      <w:hyperlink r:id="rId10" w:history="1">
        <w:r w:rsidRPr="007C6248">
          <w:rPr>
            <w:rStyle w:val="Hyperlink"/>
          </w:rPr>
          <w:t>http://handbook-5-1.cochrane.org/chapter_6/box_6_4_a_cochrane_hsss_2008_sensmax_pubmed.htm</w:t>
        </w:r>
      </w:hyperlink>
      <w:r>
        <w:t>) with additions</w:t>
      </w:r>
    </w:p>
    <w:p w14:paraId="47188C95" w14:textId="77777777" w:rsidR="00204731" w:rsidRDefault="00204731" w:rsidP="00204731">
      <w:pPr>
        <w:pStyle w:val="NoSpacing"/>
        <w:rPr>
          <w:szCs w:val="24"/>
        </w:rPr>
      </w:pPr>
      <w:r w:rsidRPr="00902175">
        <w:rPr>
          <w:szCs w:val="24"/>
        </w:rPr>
        <w:t>(</w:t>
      </w:r>
      <w:r>
        <w:rPr>
          <w:szCs w:val="24"/>
        </w:rPr>
        <w:t>"acute lung injury"[mesh</w:t>
      </w:r>
      <w:r w:rsidRPr="00902175">
        <w:rPr>
          <w:szCs w:val="24"/>
        </w:rPr>
        <w:t>]</w:t>
      </w:r>
      <w:r>
        <w:rPr>
          <w:szCs w:val="24"/>
        </w:rPr>
        <w:t xml:space="preserve"> OR "burn units"[mesh] OR </w:t>
      </w:r>
      <w:r w:rsidRPr="00902175">
        <w:rPr>
          <w:szCs w:val="24"/>
        </w:rPr>
        <w:t>"critical care"[mesh</w:t>
      </w:r>
      <w:r>
        <w:rPr>
          <w:szCs w:val="24"/>
        </w:rPr>
        <w:t>:noexp</w:t>
      </w:r>
      <w:r w:rsidRPr="00902175">
        <w:rPr>
          <w:szCs w:val="24"/>
        </w:rPr>
        <w:t>]</w:t>
      </w:r>
      <w:r>
        <w:rPr>
          <w:szCs w:val="24"/>
        </w:rPr>
        <w:t xml:space="preserve"> OR </w:t>
      </w:r>
      <w:r w:rsidRPr="00902175">
        <w:rPr>
          <w:szCs w:val="24"/>
        </w:rPr>
        <w:t>"critical illness"</w:t>
      </w:r>
      <w:r>
        <w:rPr>
          <w:szCs w:val="24"/>
        </w:rPr>
        <w:t xml:space="preserve">[mesh] OR </w:t>
      </w:r>
      <w:r w:rsidRPr="00902175">
        <w:rPr>
          <w:szCs w:val="24"/>
        </w:rPr>
        <w:t>"intensive care units"</w:t>
      </w:r>
      <w:r>
        <w:rPr>
          <w:szCs w:val="24"/>
        </w:rPr>
        <w:t xml:space="preserve">[mesh:noexp] OR </w:t>
      </w:r>
      <w:r w:rsidRPr="00902175">
        <w:rPr>
          <w:szCs w:val="24"/>
        </w:rPr>
        <w:t>"intubation"</w:t>
      </w:r>
      <w:r>
        <w:rPr>
          <w:szCs w:val="24"/>
        </w:rPr>
        <w:t xml:space="preserve">[mesh:noexp] OR "intubation, intratracheal"[mesh:noexp] OR "multiple organ failure"[mesh] OR "respiratory care units"[mesh] OR "respiration, artificial"[mesh:noexp] OR </w:t>
      </w:r>
      <w:r w:rsidRPr="00902175">
        <w:rPr>
          <w:szCs w:val="24"/>
        </w:rPr>
        <w:t>"respiratory distress syndrome, adult"</w:t>
      </w:r>
      <w:r>
        <w:rPr>
          <w:szCs w:val="24"/>
        </w:rPr>
        <w:t xml:space="preserve">[mesh] OR </w:t>
      </w:r>
      <w:r w:rsidRPr="00902175">
        <w:rPr>
          <w:szCs w:val="24"/>
        </w:rPr>
        <w:t>"sepsis"</w:t>
      </w:r>
      <w:r>
        <w:rPr>
          <w:szCs w:val="24"/>
        </w:rPr>
        <w:t xml:space="preserve">[mesh:noexp] OR "shock"[mesh:noexp] OR "shock, septic"[mesh] OR </w:t>
      </w:r>
      <w:r w:rsidRPr="00902175">
        <w:rPr>
          <w:szCs w:val="24"/>
        </w:rPr>
        <w:t>"ventilators, mechanical"</w:t>
      </w:r>
      <w:r>
        <w:rPr>
          <w:szCs w:val="24"/>
        </w:rPr>
        <w:t xml:space="preserve">[mesh] OR "bacteremia"[mesh] OR "endotoxemia"[mesh] OR "hemorrhagic septicemia"[mesh] OR "fungemia"[mesh]  OR "candidemia"[mesh] OR "parasitemia"[mesh] OR "viremia"[mesh] OR </w:t>
      </w:r>
      <w:r w:rsidRPr="00902175">
        <w:rPr>
          <w:szCs w:val="24"/>
        </w:rPr>
        <w:t>"acute lung injuries"</w:t>
      </w:r>
      <w:r>
        <w:rPr>
          <w:szCs w:val="24"/>
        </w:rPr>
        <w:t xml:space="preserve">[tw] OR </w:t>
      </w:r>
      <w:r w:rsidRPr="00902175">
        <w:rPr>
          <w:szCs w:val="24"/>
        </w:rPr>
        <w:t xml:space="preserve">"acute lung </w:t>
      </w:r>
      <w:r w:rsidRPr="00902175">
        <w:rPr>
          <w:szCs w:val="24"/>
        </w:rPr>
        <w:lastRenderedPageBreak/>
        <w:t>injury"</w:t>
      </w:r>
      <w:r>
        <w:rPr>
          <w:szCs w:val="24"/>
        </w:rPr>
        <w:t xml:space="preserve">[tw] OR </w:t>
      </w:r>
      <w:r w:rsidRPr="00902175">
        <w:rPr>
          <w:szCs w:val="24"/>
        </w:rPr>
        <w:t>"ards"</w:t>
      </w:r>
      <w:r>
        <w:rPr>
          <w:szCs w:val="24"/>
        </w:rPr>
        <w:t>[tw] OR "artificial respiration"[tw] OR "artificial ventilation"[tw] OR "bacteremia"[tw] OR "</w:t>
      </w:r>
      <w:r w:rsidRPr="003432E0">
        <w:rPr>
          <w:szCs w:val="24"/>
        </w:rPr>
        <w:t>bacteremia</w:t>
      </w:r>
      <w:r>
        <w:rPr>
          <w:szCs w:val="24"/>
        </w:rPr>
        <w:t>"[tw] OR "bacteremias"[tw] OR "bacteremic"[tw] OR "bacteremics"[tw] OR "blood poisoning"[tw] OR "blood poisonings"[tw] OR "burn unit"[tw]  OR "burn units"[tw] OR "</w:t>
      </w:r>
      <w:r w:rsidRPr="003432E0">
        <w:rPr>
          <w:szCs w:val="24"/>
        </w:rPr>
        <w:t>candidemia</w:t>
      </w:r>
      <w:r>
        <w:rPr>
          <w:szCs w:val="24"/>
        </w:rPr>
        <w:t xml:space="preserve">"[tw] OR </w:t>
      </w:r>
      <w:r w:rsidRPr="00902175">
        <w:rPr>
          <w:szCs w:val="24"/>
        </w:rPr>
        <w:t>"critical care"</w:t>
      </w:r>
      <w:r>
        <w:rPr>
          <w:szCs w:val="24"/>
        </w:rPr>
        <w:t xml:space="preserve">[tw] OR </w:t>
      </w:r>
      <w:r w:rsidRPr="00902175">
        <w:rPr>
          <w:szCs w:val="24"/>
        </w:rPr>
        <w:t>"critical illness"</w:t>
      </w:r>
      <w:r>
        <w:rPr>
          <w:szCs w:val="24"/>
        </w:rPr>
        <w:t xml:space="preserve">[tw] OR </w:t>
      </w:r>
      <w:r w:rsidRPr="00902175">
        <w:rPr>
          <w:szCs w:val="24"/>
        </w:rPr>
        <w:t>"critical illnesses"</w:t>
      </w:r>
      <w:r>
        <w:rPr>
          <w:szCs w:val="24"/>
        </w:rPr>
        <w:t xml:space="preserve">[tw] OR </w:t>
      </w:r>
      <w:r w:rsidRPr="00902175">
        <w:rPr>
          <w:szCs w:val="24"/>
        </w:rPr>
        <w:t>"critically ill"</w:t>
      </w:r>
      <w:r>
        <w:rPr>
          <w:szCs w:val="24"/>
        </w:rPr>
        <w:t>[tw] OR "endotoxemia"[tw] OR "</w:t>
      </w:r>
      <w:r w:rsidRPr="003432E0">
        <w:rPr>
          <w:szCs w:val="24"/>
        </w:rPr>
        <w:t>endotoxemia</w:t>
      </w:r>
      <w:r>
        <w:rPr>
          <w:szCs w:val="24"/>
        </w:rPr>
        <w:t>"[tw] OR "endotoxemias"[tw] OR "endotoxemic"[tw] OR "endotoxemics"[tw]  OR "</w:t>
      </w:r>
      <w:r w:rsidRPr="003432E0">
        <w:rPr>
          <w:szCs w:val="24"/>
        </w:rPr>
        <w:t>fungemia</w:t>
      </w:r>
      <w:r>
        <w:rPr>
          <w:szCs w:val="24"/>
        </w:rPr>
        <w:t xml:space="preserve">"[tw] OR </w:t>
      </w:r>
      <w:r w:rsidRPr="00902175">
        <w:rPr>
          <w:szCs w:val="24"/>
        </w:rPr>
        <w:t>"i c u "</w:t>
      </w:r>
      <w:r>
        <w:rPr>
          <w:szCs w:val="24"/>
        </w:rPr>
        <w:t xml:space="preserve">[tw] OR </w:t>
      </w:r>
      <w:r w:rsidRPr="00902175">
        <w:rPr>
          <w:szCs w:val="24"/>
        </w:rPr>
        <w:t>"icu"</w:t>
      </w:r>
      <w:r>
        <w:rPr>
          <w:szCs w:val="24"/>
        </w:rPr>
        <w:t xml:space="preserve">[tw] OR </w:t>
      </w:r>
      <w:r w:rsidRPr="00902175">
        <w:rPr>
          <w:szCs w:val="24"/>
        </w:rPr>
        <w:t>"intensive care"</w:t>
      </w:r>
      <w:r>
        <w:rPr>
          <w:szCs w:val="24"/>
        </w:rPr>
        <w:t xml:space="preserve">[tw] OR "multi organ dysfunction"[tw] OR "multi organ dysfunctions"[tw] OR "multi organ failure"[tw] OR "multi organ failures"[tw] OR "multi system organ dysfunction"[tw] OR "multi system organ dysfunctions"[tw] OR "multi system organ failure"[tw] OR "multi system organ failures"[tw] OR "multiorgan dysfunction"[tw] OR "multiorgan dysfunctions"[tw] OR "multiorgan failure"[tw] OR "multiorgan failures"[tw] OR "multiple organ dysfunction"[tw] OR "multiple organ dysfunctions"[tw] OR "multiple organ failure"[tw] OR "multiple organ failures"[tw] OR "multisystem organ dysfunction"[tw] OR "multisystem organ dysfunctions"[tw] OR "multisystem organ failure"[tw] OR "multisystem organ failures"[tw] OR "pyaemia"[tw] OR "pyaemias"[tw] OR "pyaemic"[tw] OR "pyaemics"[tw] OR "pyemia"[tw] OR "pyemias"[tw] OR "pyemic"[tw] OR "pyemics"[tw] OR "pyohaemia"[tw] OR "pyohaemias"[tw] OR "pyohaemic"[tw] OR "pyohemia"[tw] OR "pyohemias"[tw] OR "pyohemic"[tw] OR "pyohemics"[tw] OR "pyohemics"[tw] OR "respiratory care unit"[tw] OR "respiratory care units"[tw] OR </w:t>
      </w:r>
      <w:r w:rsidRPr="00902175">
        <w:rPr>
          <w:szCs w:val="24"/>
        </w:rPr>
        <w:t>"respiratory distress syndrome"</w:t>
      </w:r>
      <w:r>
        <w:rPr>
          <w:szCs w:val="24"/>
        </w:rPr>
        <w:t xml:space="preserve">[tw] OR "respiratory distress syndromes"[tw] OR </w:t>
      </w:r>
      <w:r w:rsidRPr="00902175">
        <w:rPr>
          <w:szCs w:val="24"/>
        </w:rPr>
        <w:t>"sepsis"</w:t>
      </w:r>
      <w:r>
        <w:rPr>
          <w:szCs w:val="24"/>
        </w:rPr>
        <w:t xml:space="preserve">[tw] OR </w:t>
      </w:r>
      <w:r w:rsidRPr="00902175">
        <w:rPr>
          <w:szCs w:val="24"/>
        </w:rPr>
        <w:t>"septic"</w:t>
      </w:r>
      <w:r>
        <w:rPr>
          <w:szCs w:val="24"/>
        </w:rPr>
        <w:t xml:space="preserve">[tw] OR "septicaemia"[tw] OR "septicaemias"[tw] OR "septicaemic"[tw] OR "septicaemics"[tw] OR "septicemia"[tw] OR "septicemias"[tw] OR "shock"[tw] OR "viremia"[tw] OR "viremias"[tw] OR "viremic"[tw] OR "viremics"[tw] OR bacillaemi*[tw] OR bacillemi*[tw] OR bacteraemi*[tw] OR candidaemi*[tw] OR candidemi*[tw] OR endotoxaemi*[tw] OR fungaemi*[tw] OR fungemi*[tw] OR </w:t>
      </w:r>
      <w:r w:rsidRPr="00902175">
        <w:rPr>
          <w:szCs w:val="24"/>
        </w:rPr>
        <w:t>intubat*</w:t>
      </w:r>
      <w:r>
        <w:rPr>
          <w:szCs w:val="24"/>
        </w:rPr>
        <w:t xml:space="preserve">[tw] OR </w:t>
      </w:r>
      <w:r w:rsidRPr="00902175">
        <w:rPr>
          <w:szCs w:val="24"/>
        </w:rPr>
        <w:t>mechanical ventilat*</w:t>
      </w:r>
      <w:r>
        <w:rPr>
          <w:szCs w:val="24"/>
        </w:rPr>
        <w:t xml:space="preserve">[tw] OR </w:t>
      </w:r>
      <w:r w:rsidRPr="00902175">
        <w:rPr>
          <w:szCs w:val="24"/>
        </w:rPr>
        <w:t>mechanically ventilat*</w:t>
      </w:r>
      <w:r>
        <w:rPr>
          <w:szCs w:val="24"/>
        </w:rPr>
        <w:t>[tw] OR parasitaemi*[tw] OR parasitemi*[tw])</w:t>
      </w:r>
    </w:p>
    <w:p w14:paraId="13D6166E" w14:textId="77777777" w:rsidR="00204731" w:rsidRDefault="00204731" w:rsidP="00204731">
      <w:pPr>
        <w:pStyle w:val="NoSpacing"/>
        <w:rPr>
          <w:szCs w:val="24"/>
        </w:rPr>
      </w:pPr>
      <w:r>
        <w:rPr>
          <w:szCs w:val="24"/>
        </w:rPr>
        <w:t xml:space="preserve">AND </w:t>
      </w:r>
    </w:p>
    <w:p w14:paraId="17273A41" w14:textId="77777777" w:rsidR="00204731" w:rsidRDefault="00204731" w:rsidP="00204731">
      <w:pPr>
        <w:pStyle w:val="NoSpacing"/>
        <w:rPr>
          <w:szCs w:val="24"/>
        </w:rPr>
      </w:pPr>
      <w:r w:rsidRPr="00902175">
        <w:rPr>
          <w:szCs w:val="24"/>
        </w:rPr>
        <w:t>(</w:t>
      </w:r>
      <w:r>
        <w:rPr>
          <w:szCs w:val="24"/>
        </w:rPr>
        <w:t>"</w:t>
      </w:r>
      <w:r w:rsidRPr="00902175">
        <w:rPr>
          <w:szCs w:val="24"/>
        </w:rPr>
        <w:t>confusion</w:t>
      </w:r>
      <w:r>
        <w:rPr>
          <w:szCs w:val="24"/>
        </w:rPr>
        <w:t>"</w:t>
      </w:r>
      <w:r w:rsidRPr="00902175">
        <w:rPr>
          <w:szCs w:val="24"/>
        </w:rPr>
        <w:t>[m</w:t>
      </w:r>
      <w:r>
        <w:rPr>
          <w:szCs w:val="24"/>
        </w:rPr>
        <w:t>es</w:t>
      </w:r>
      <w:r w:rsidRPr="00902175">
        <w:rPr>
          <w:szCs w:val="24"/>
        </w:rPr>
        <w:t>h]</w:t>
      </w:r>
      <w:r>
        <w:rPr>
          <w:szCs w:val="24"/>
        </w:rPr>
        <w:t xml:space="preserve"> OR "</w:t>
      </w:r>
      <w:r w:rsidRPr="00902175">
        <w:rPr>
          <w:szCs w:val="24"/>
        </w:rPr>
        <w:t>delirium</w:t>
      </w:r>
      <w:r>
        <w:rPr>
          <w:szCs w:val="24"/>
        </w:rPr>
        <w:t>"</w:t>
      </w:r>
      <w:r w:rsidRPr="00902175">
        <w:rPr>
          <w:szCs w:val="24"/>
        </w:rPr>
        <w:t>[mesh]</w:t>
      </w:r>
      <w:r>
        <w:rPr>
          <w:szCs w:val="24"/>
        </w:rPr>
        <w:t xml:space="preserve"> OR "</w:t>
      </w:r>
      <w:r w:rsidRPr="00902175">
        <w:rPr>
          <w:szCs w:val="24"/>
        </w:rPr>
        <w:t>emergence delirium</w:t>
      </w:r>
      <w:r>
        <w:rPr>
          <w:szCs w:val="24"/>
        </w:rPr>
        <w:t>"</w:t>
      </w:r>
      <w:r w:rsidRPr="00902175">
        <w:rPr>
          <w:szCs w:val="24"/>
        </w:rPr>
        <w:t>[mesh]</w:t>
      </w:r>
      <w:r>
        <w:rPr>
          <w:szCs w:val="24"/>
        </w:rPr>
        <w:t xml:space="preserve"> OR "</w:t>
      </w:r>
      <w:r w:rsidRPr="00902175">
        <w:rPr>
          <w:szCs w:val="24"/>
        </w:rPr>
        <w:t>agitated emergence</w:t>
      </w:r>
      <w:r>
        <w:rPr>
          <w:szCs w:val="24"/>
        </w:rPr>
        <w:t>"</w:t>
      </w:r>
      <w:r w:rsidRPr="00902175">
        <w:rPr>
          <w:szCs w:val="24"/>
        </w:rPr>
        <w:t>[tw]</w:t>
      </w:r>
      <w:r>
        <w:rPr>
          <w:szCs w:val="24"/>
        </w:rPr>
        <w:t xml:space="preserve"> OR "</w:t>
      </w:r>
      <w:r w:rsidRPr="00902175">
        <w:rPr>
          <w:szCs w:val="24"/>
        </w:rPr>
        <w:t>altered consciousness</w:t>
      </w:r>
      <w:r>
        <w:rPr>
          <w:szCs w:val="24"/>
        </w:rPr>
        <w:t>"</w:t>
      </w:r>
      <w:r w:rsidRPr="00902175">
        <w:rPr>
          <w:szCs w:val="24"/>
        </w:rPr>
        <w:t>[tw]</w:t>
      </w:r>
      <w:r>
        <w:rPr>
          <w:szCs w:val="24"/>
        </w:rPr>
        <w:t xml:space="preserve"> OR "altered mental state"[tw] OR "altered mental states"[tw] OR "altered mental status"[tw] OR "</w:t>
      </w:r>
      <w:r w:rsidRPr="00902175">
        <w:rPr>
          <w:szCs w:val="24"/>
        </w:rPr>
        <w:t>delire</w:t>
      </w:r>
      <w:r>
        <w:rPr>
          <w:szCs w:val="24"/>
        </w:rPr>
        <w:t>"</w:t>
      </w:r>
      <w:r w:rsidRPr="00902175">
        <w:rPr>
          <w:szCs w:val="24"/>
        </w:rPr>
        <w:t>[tw]</w:t>
      </w:r>
      <w:r>
        <w:rPr>
          <w:szCs w:val="24"/>
        </w:rPr>
        <w:t xml:space="preserve"> OR "</w:t>
      </w:r>
      <w:r w:rsidRPr="00902175">
        <w:rPr>
          <w:szCs w:val="24"/>
        </w:rPr>
        <w:t>delirious</w:t>
      </w:r>
      <w:r>
        <w:rPr>
          <w:szCs w:val="24"/>
        </w:rPr>
        <w:t>"</w:t>
      </w:r>
      <w:r w:rsidRPr="00902175">
        <w:rPr>
          <w:szCs w:val="24"/>
        </w:rPr>
        <w:t>[tw]</w:t>
      </w:r>
      <w:r>
        <w:rPr>
          <w:szCs w:val="24"/>
        </w:rPr>
        <w:t xml:space="preserve"> OR "</w:t>
      </w:r>
      <w:r w:rsidRPr="00902175">
        <w:rPr>
          <w:szCs w:val="24"/>
        </w:rPr>
        <w:t>delirious</w:t>
      </w:r>
      <w:r>
        <w:rPr>
          <w:szCs w:val="24"/>
        </w:rPr>
        <w:t>"</w:t>
      </w:r>
      <w:r w:rsidRPr="00902175">
        <w:rPr>
          <w:szCs w:val="24"/>
        </w:rPr>
        <w:t>[tw]</w:t>
      </w:r>
      <w:r>
        <w:rPr>
          <w:szCs w:val="24"/>
        </w:rPr>
        <w:t xml:space="preserve"> OR "</w:t>
      </w:r>
      <w:r w:rsidRPr="00902175">
        <w:rPr>
          <w:szCs w:val="24"/>
        </w:rPr>
        <w:t>dis orientation</w:t>
      </w:r>
      <w:r>
        <w:rPr>
          <w:szCs w:val="24"/>
        </w:rPr>
        <w:t>"</w:t>
      </w:r>
      <w:r w:rsidRPr="00902175">
        <w:rPr>
          <w:szCs w:val="24"/>
        </w:rPr>
        <w:t>[tw]</w:t>
      </w:r>
      <w:r>
        <w:rPr>
          <w:szCs w:val="24"/>
        </w:rPr>
        <w:t xml:space="preserve"> OR "</w:t>
      </w:r>
      <w:r w:rsidRPr="00902175">
        <w:rPr>
          <w:szCs w:val="24"/>
        </w:rPr>
        <w:t>dis orientations</w:t>
      </w:r>
      <w:r>
        <w:rPr>
          <w:szCs w:val="24"/>
        </w:rPr>
        <w:t>"</w:t>
      </w:r>
      <w:r w:rsidRPr="00902175">
        <w:rPr>
          <w:szCs w:val="24"/>
        </w:rPr>
        <w:t>[tw]</w:t>
      </w:r>
      <w:r>
        <w:rPr>
          <w:szCs w:val="24"/>
        </w:rPr>
        <w:t xml:space="preserve"> OR "</w:t>
      </w:r>
      <w:r w:rsidRPr="00902175">
        <w:rPr>
          <w:szCs w:val="24"/>
        </w:rPr>
        <w:t>dis oriented</w:t>
      </w:r>
      <w:r>
        <w:rPr>
          <w:szCs w:val="24"/>
        </w:rPr>
        <w:t>"</w:t>
      </w:r>
      <w:r w:rsidRPr="00902175">
        <w:rPr>
          <w:szCs w:val="24"/>
        </w:rPr>
        <w:t>[tw]</w:t>
      </w:r>
      <w:r>
        <w:rPr>
          <w:szCs w:val="24"/>
        </w:rPr>
        <w:t xml:space="preserve"> OR "</w:t>
      </w:r>
      <w:r w:rsidRPr="00902175">
        <w:rPr>
          <w:szCs w:val="24"/>
        </w:rPr>
        <w:t>emergence agitation</w:t>
      </w:r>
      <w:r>
        <w:rPr>
          <w:szCs w:val="24"/>
        </w:rPr>
        <w:t>"</w:t>
      </w:r>
      <w:r w:rsidRPr="00902175">
        <w:rPr>
          <w:szCs w:val="24"/>
        </w:rPr>
        <w:t>[tw]</w:t>
      </w:r>
      <w:r>
        <w:rPr>
          <w:szCs w:val="24"/>
        </w:rPr>
        <w:t xml:space="preserve"> OR "</w:t>
      </w:r>
      <w:r w:rsidRPr="00902175">
        <w:rPr>
          <w:szCs w:val="24"/>
        </w:rPr>
        <w:t>emergence agitations</w:t>
      </w:r>
      <w:r>
        <w:rPr>
          <w:szCs w:val="24"/>
        </w:rPr>
        <w:t>"</w:t>
      </w:r>
      <w:r w:rsidRPr="00902175">
        <w:rPr>
          <w:szCs w:val="24"/>
        </w:rPr>
        <w:t>[tw]</w:t>
      </w:r>
      <w:r>
        <w:rPr>
          <w:szCs w:val="24"/>
        </w:rPr>
        <w:t xml:space="preserve"> OR "</w:t>
      </w:r>
      <w:r w:rsidRPr="00902175">
        <w:rPr>
          <w:szCs w:val="24"/>
        </w:rPr>
        <w:t>emergence excitement</w:t>
      </w:r>
      <w:r>
        <w:rPr>
          <w:szCs w:val="24"/>
        </w:rPr>
        <w:t>"</w:t>
      </w:r>
      <w:r w:rsidRPr="00902175">
        <w:rPr>
          <w:szCs w:val="24"/>
        </w:rPr>
        <w:t>[tw]</w:t>
      </w:r>
      <w:r>
        <w:rPr>
          <w:szCs w:val="24"/>
        </w:rPr>
        <w:t xml:space="preserve"> OR "</w:t>
      </w:r>
      <w:r w:rsidRPr="00902175">
        <w:rPr>
          <w:szCs w:val="24"/>
        </w:rPr>
        <w:t>emergence excitements</w:t>
      </w:r>
      <w:r>
        <w:rPr>
          <w:szCs w:val="24"/>
        </w:rPr>
        <w:t>"</w:t>
      </w:r>
      <w:r w:rsidRPr="00902175">
        <w:rPr>
          <w:szCs w:val="24"/>
        </w:rPr>
        <w:t>[tw]</w:t>
      </w:r>
      <w:r>
        <w:rPr>
          <w:szCs w:val="24"/>
        </w:rPr>
        <w:t xml:space="preserve"> OR "mental status change"[tw] OR "mental status changes"[tw] OR "organic brain syndrome"[tw] OR "organic brain syndromes"[tw] OR "</w:t>
      </w:r>
      <w:r w:rsidRPr="00902175">
        <w:rPr>
          <w:szCs w:val="24"/>
        </w:rPr>
        <w:t>post anaesthetic excitement</w:t>
      </w:r>
      <w:r>
        <w:rPr>
          <w:szCs w:val="24"/>
        </w:rPr>
        <w:t>"</w:t>
      </w:r>
      <w:r w:rsidRPr="00902175">
        <w:rPr>
          <w:szCs w:val="24"/>
        </w:rPr>
        <w:t>[tw]</w:t>
      </w:r>
      <w:r>
        <w:rPr>
          <w:szCs w:val="24"/>
        </w:rPr>
        <w:t xml:space="preserve"> OR "</w:t>
      </w:r>
      <w:r w:rsidRPr="00902175">
        <w:rPr>
          <w:szCs w:val="24"/>
        </w:rPr>
        <w:t>post anaesthetic excitements</w:t>
      </w:r>
      <w:r>
        <w:rPr>
          <w:szCs w:val="24"/>
        </w:rPr>
        <w:t>"</w:t>
      </w:r>
      <w:r w:rsidRPr="00902175">
        <w:rPr>
          <w:szCs w:val="24"/>
        </w:rPr>
        <w:t>[tw]</w:t>
      </w:r>
      <w:r>
        <w:rPr>
          <w:szCs w:val="24"/>
        </w:rPr>
        <w:t xml:space="preserve"> OR "</w:t>
      </w:r>
      <w:r w:rsidRPr="00902175">
        <w:rPr>
          <w:szCs w:val="24"/>
        </w:rPr>
        <w:t>post anesthetic excitement</w:t>
      </w:r>
      <w:r>
        <w:rPr>
          <w:szCs w:val="24"/>
        </w:rPr>
        <w:t>"</w:t>
      </w:r>
      <w:r w:rsidRPr="00902175">
        <w:rPr>
          <w:szCs w:val="24"/>
        </w:rPr>
        <w:t>[tw]</w:t>
      </w:r>
      <w:r>
        <w:rPr>
          <w:szCs w:val="24"/>
        </w:rPr>
        <w:t xml:space="preserve"> OR "</w:t>
      </w:r>
      <w:r w:rsidRPr="00902175">
        <w:rPr>
          <w:szCs w:val="24"/>
        </w:rPr>
        <w:t>post anesthetic excitements</w:t>
      </w:r>
      <w:r>
        <w:rPr>
          <w:szCs w:val="24"/>
        </w:rPr>
        <w:t>"</w:t>
      </w:r>
      <w:r w:rsidRPr="00902175">
        <w:rPr>
          <w:szCs w:val="24"/>
        </w:rPr>
        <w:t>[tw]</w:t>
      </w:r>
      <w:r>
        <w:rPr>
          <w:szCs w:val="24"/>
        </w:rPr>
        <w:t xml:space="preserve"> OR "</w:t>
      </w:r>
      <w:r w:rsidRPr="00902175">
        <w:rPr>
          <w:szCs w:val="24"/>
        </w:rPr>
        <w:t>post anaes</w:t>
      </w:r>
      <w:r>
        <w:rPr>
          <w:szCs w:val="24"/>
        </w:rPr>
        <w:t>thesia</w:t>
      </w:r>
      <w:r w:rsidRPr="00902175">
        <w:rPr>
          <w:szCs w:val="24"/>
        </w:rPr>
        <w:t xml:space="preserve"> excitement</w:t>
      </w:r>
      <w:r>
        <w:rPr>
          <w:szCs w:val="24"/>
        </w:rPr>
        <w:t>"</w:t>
      </w:r>
      <w:r w:rsidRPr="00902175">
        <w:rPr>
          <w:szCs w:val="24"/>
        </w:rPr>
        <w:t>[tw]</w:t>
      </w:r>
      <w:r>
        <w:rPr>
          <w:szCs w:val="24"/>
        </w:rPr>
        <w:t xml:space="preserve"> OR "post anaesthesia</w:t>
      </w:r>
      <w:r w:rsidRPr="00902175">
        <w:rPr>
          <w:szCs w:val="24"/>
        </w:rPr>
        <w:t xml:space="preserve"> excitements</w:t>
      </w:r>
      <w:r>
        <w:rPr>
          <w:szCs w:val="24"/>
        </w:rPr>
        <w:t>"</w:t>
      </w:r>
      <w:r w:rsidRPr="00902175">
        <w:rPr>
          <w:szCs w:val="24"/>
        </w:rPr>
        <w:t>[tw]</w:t>
      </w:r>
      <w:r>
        <w:rPr>
          <w:szCs w:val="24"/>
        </w:rPr>
        <w:t xml:space="preserve"> OR "post anesthesia</w:t>
      </w:r>
      <w:r w:rsidRPr="00902175">
        <w:rPr>
          <w:szCs w:val="24"/>
        </w:rPr>
        <w:t xml:space="preserve"> excitement</w:t>
      </w:r>
      <w:r>
        <w:rPr>
          <w:szCs w:val="24"/>
        </w:rPr>
        <w:t>"</w:t>
      </w:r>
      <w:r w:rsidRPr="00902175">
        <w:rPr>
          <w:szCs w:val="24"/>
        </w:rPr>
        <w:t>[tw]</w:t>
      </w:r>
      <w:r>
        <w:rPr>
          <w:szCs w:val="24"/>
        </w:rPr>
        <w:t xml:space="preserve"> OR "post anesthesia</w:t>
      </w:r>
      <w:r w:rsidRPr="00902175">
        <w:rPr>
          <w:szCs w:val="24"/>
        </w:rPr>
        <w:t xml:space="preserve"> excitements</w:t>
      </w:r>
      <w:r>
        <w:rPr>
          <w:szCs w:val="24"/>
        </w:rPr>
        <w:t>"</w:t>
      </w:r>
      <w:r w:rsidRPr="00902175">
        <w:rPr>
          <w:szCs w:val="24"/>
        </w:rPr>
        <w:t>[tw]</w:t>
      </w:r>
      <w:r>
        <w:rPr>
          <w:szCs w:val="24"/>
        </w:rPr>
        <w:t xml:space="preserve"> OR "post operative agitation"[tw] OR "post operative excitement"[tw] OR "post surgical agitation"[tw] OR "post surgical excitement"[tw] OR "</w:t>
      </w:r>
      <w:r w:rsidRPr="00902175">
        <w:rPr>
          <w:szCs w:val="24"/>
        </w:rPr>
        <w:t>postanaesthetic excitement</w:t>
      </w:r>
      <w:r>
        <w:rPr>
          <w:szCs w:val="24"/>
        </w:rPr>
        <w:t>"</w:t>
      </w:r>
      <w:r w:rsidRPr="00902175">
        <w:rPr>
          <w:szCs w:val="24"/>
        </w:rPr>
        <w:t>[tw]</w:t>
      </w:r>
      <w:r>
        <w:rPr>
          <w:szCs w:val="24"/>
        </w:rPr>
        <w:t xml:space="preserve"> OR "</w:t>
      </w:r>
      <w:r w:rsidRPr="00902175">
        <w:rPr>
          <w:szCs w:val="24"/>
        </w:rPr>
        <w:t>postanaesthetic excitements</w:t>
      </w:r>
      <w:r>
        <w:rPr>
          <w:szCs w:val="24"/>
        </w:rPr>
        <w:t>"</w:t>
      </w:r>
      <w:r w:rsidRPr="00902175">
        <w:rPr>
          <w:szCs w:val="24"/>
        </w:rPr>
        <w:t>[tw]</w:t>
      </w:r>
      <w:r>
        <w:rPr>
          <w:szCs w:val="24"/>
        </w:rPr>
        <w:t xml:space="preserve"> OR "</w:t>
      </w:r>
      <w:r w:rsidRPr="00902175">
        <w:rPr>
          <w:szCs w:val="24"/>
        </w:rPr>
        <w:t>postanesthetic excitement</w:t>
      </w:r>
      <w:r>
        <w:rPr>
          <w:szCs w:val="24"/>
        </w:rPr>
        <w:t>"</w:t>
      </w:r>
      <w:r w:rsidRPr="00902175">
        <w:rPr>
          <w:szCs w:val="24"/>
        </w:rPr>
        <w:t>[tw]</w:t>
      </w:r>
      <w:r>
        <w:rPr>
          <w:szCs w:val="24"/>
        </w:rPr>
        <w:t xml:space="preserve"> OR "</w:t>
      </w:r>
      <w:r w:rsidRPr="00902175">
        <w:rPr>
          <w:szCs w:val="24"/>
        </w:rPr>
        <w:t>postanesthetic excitements</w:t>
      </w:r>
      <w:r>
        <w:rPr>
          <w:szCs w:val="24"/>
        </w:rPr>
        <w:t>"</w:t>
      </w:r>
      <w:r w:rsidRPr="00902175">
        <w:rPr>
          <w:szCs w:val="24"/>
        </w:rPr>
        <w:t>[tw]</w:t>
      </w:r>
      <w:r>
        <w:rPr>
          <w:szCs w:val="24"/>
        </w:rPr>
        <w:t xml:space="preserve"> OR "postanaesthesia</w:t>
      </w:r>
      <w:r w:rsidRPr="00902175">
        <w:rPr>
          <w:szCs w:val="24"/>
        </w:rPr>
        <w:t xml:space="preserve"> excitement</w:t>
      </w:r>
      <w:r>
        <w:rPr>
          <w:szCs w:val="24"/>
        </w:rPr>
        <w:t>"</w:t>
      </w:r>
      <w:r w:rsidRPr="00902175">
        <w:rPr>
          <w:szCs w:val="24"/>
        </w:rPr>
        <w:t>[tw]</w:t>
      </w:r>
      <w:r>
        <w:rPr>
          <w:szCs w:val="24"/>
        </w:rPr>
        <w:t xml:space="preserve"> OR "postanaesthesia</w:t>
      </w:r>
      <w:r w:rsidRPr="00902175">
        <w:rPr>
          <w:szCs w:val="24"/>
        </w:rPr>
        <w:t xml:space="preserve"> excitements</w:t>
      </w:r>
      <w:r>
        <w:rPr>
          <w:szCs w:val="24"/>
        </w:rPr>
        <w:t>"</w:t>
      </w:r>
      <w:r w:rsidRPr="00902175">
        <w:rPr>
          <w:szCs w:val="24"/>
        </w:rPr>
        <w:t>[tw]</w:t>
      </w:r>
      <w:r>
        <w:rPr>
          <w:szCs w:val="24"/>
        </w:rPr>
        <w:t xml:space="preserve"> OR "postanesthesia</w:t>
      </w:r>
      <w:r w:rsidRPr="00902175">
        <w:rPr>
          <w:szCs w:val="24"/>
        </w:rPr>
        <w:t xml:space="preserve"> excitement</w:t>
      </w:r>
      <w:r>
        <w:rPr>
          <w:szCs w:val="24"/>
        </w:rPr>
        <w:t>"</w:t>
      </w:r>
      <w:r w:rsidRPr="00902175">
        <w:rPr>
          <w:szCs w:val="24"/>
        </w:rPr>
        <w:t>[tw]</w:t>
      </w:r>
      <w:r>
        <w:rPr>
          <w:szCs w:val="24"/>
        </w:rPr>
        <w:t xml:space="preserve"> OR "postanesthesia</w:t>
      </w:r>
      <w:r w:rsidRPr="00902175">
        <w:rPr>
          <w:szCs w:val="24"/>
        </w:rPr>
        <w:t xml:space="preserve"> excitements</w:t>
      </w:r>
      <w:r>
        <w:rPr>
          <w:szCs w:val="24"/>
        </w:rPr>
        <w:t>"</w:t>
      </w:r>
      <w:r w:rsidRPr="00902175">
        <w:rPr>
          <w:szCs w:val="24"/>
        </w:rPr>
        <w:t>[tw]</w:t>
      </w:r>
      <w:r>
        <w:rPr>
          <w:szCs w:val="24"/>
        </w:rPr>
        <w:t xml:space="preserve"> OR "postoperative agitation"[tw] OR "postoperative excitement"[tw] OR "postsurgical agitation"[tw] OR "postsurgical excitement"[tw] OR </w:t>
      </w:r>
      <w:r w:rsidRPr="00902175">
        <w:rPr>
          <w:szCs w:val="24"/>
        </w:rPr>
        <w:t>confusion*[tw]</w:t>
      </w:r>
      <w:r>
        <w:rPr>
          <w:szCs w:val="24"/>
        </w:rPr>
        <w:t xml:space="preserve"> OR </w:t>
      </w:r>
      <w:r w:rsidRPr="00902175">
        <w:rPr>
          <w:szCs w:val="24"/>
        </w:rPr>
        <w:t>delerium*[tw]</w:t>
      </w:r>
      <w:r>
        <w:rPr>
          <w:szCs w:val="24"/>
        </w:rPr>
        <w:t xml:space="preserve"> OR </w:t>
      </w:r>
      <w:r w:rsidRPr="00902175">
        <w:rPr>
          <w:szCs w:val="24"/>
        </w:rPr>
        <w:lastRenderedPageBreak/>
        <w:t>deliria*[tw]</w:t>
      </w:r>
      <w:r>
        <w:rPr>
          <w:szCs w:val="24"/>
        </w:rPr>
        <w:t xml:space="preserve"> OR </w:t>
      </w:r>
      <w:r w:rsidRPr="00902175">
        <w:rPr>
          <w:szCs w:val="24"/>
        </w:rPr>
        <w:t>delirium*[tw]</w:t>
      </w:r>
      <w:r>
        <w:rPr>
          <w:szCs w:val="24"/>
        </w:rPr>
        <w:t xml:space="preserve"> OR </w:t>
      </w:r>
      <w:r w:rsidRPr="00902175">
        <w:rPr>
          <w:szCs w:val="24"/>
        </w:rPr>
        <w:t>disorient*[tw]</w:t>
      </w:r>
      <w:r>
        <w:rPr>
          <w:szCs w:val="24"/>
        </w:rPr>
        <w:t xml:space="preserve"> OR </w:t>
      </w:r>
      <w:r w:rsidRPr="00902175">
        <w:rPr>
          <w:szCs w:val="24"/>
        </w:rPr>
        <w:t>hallucinat*[tw]</w:t>
      </w:r>
      <w:r>
        <w:rPr>
          <w:szCs w:val="24"/>
        </w:rPr>
        <w:t xml:space="preserve"> OR </w:t>
      </w:r>
      <w:r w:rsidRPr="00902175">
        <w:rPr>
          <w:szCs w:val="24"/>
        </w:rPr>
        <w:t>illusion*[tw]</w:t>
      </w:r>
      <w:r>
        <w:rPr>
          <w:szCs w:val="24"/>
        </w:rPr>
        <w:t xml:space="preserve"> OR </w:t>
      </w:r>
      <w:r w:rsidRPr="00902175">
        <w:rPr>
          <w:szCs w:val="24"/>
        </w:rPr>
        <w:t>illusor*[tw]</w:t>
      </w:r>
      <w:r>
        <w:rPr>
          <w:szCs w:val="24"/>
        </w:rPr>
        <w:t>)</w:t>
      </w:r>
    </w:p>
    <w:p w14:paraId="56F27D3E" w14:textId="77777777" w:rsidR="00204731" w:rsidRDefault="00204731" w:rsidP="00204731">
      <w:pPr>
        <w:pStyle w:val="NoSpacing"/>
        <w:rPr>
          <w:szCs w:val="24"/>
        </w:rPr>
      </w:pPr>
      <w:r>
        <w:rPr>
          <w:szCs w:val="24"/>
        </w:rPr>
        <w:t xml:space="preserve">AND </w:t>
      </w:r>
    </w:p>
    <w:p w14:paraId="2FBBA51E" w14:textId="77777777" w:rsidR="00204731" w:rsidRDefault="00204731" w:rsidP="00204731">
      <w:pPr>
        <w:pStyle w:val="NoSpacing"/>
        <w:rPr>
          <w:szCs w:val="24"/>
        </w:rPr>
      </w:pPr>
      <w:r>
        <w:rPr>
          <w:szCs w:val="24"/>
        </w:rPr>
        <w:t xml:space="preserve">("randomized controlled trial"[pt] OR "controlled clinical trial"[pt] OR "randomized"[tiab] OR "randomised"[tiab] OR "random"[tiab] OR "placebo"[tiab] OR "drug therapy"[sh] OR "randomly"[tiab] OR "trial"[tiab] OR "groups"[tiab]) </w:t>
      </w:r>
      <w:r w:rsidRPr="007A598E">
        <w:rPr>
          <w:szCs w:val="24"/>
        </w:rPr>
        <w:t>NOT (</w:t>
      </w:r>
      <w:r>
        <w:rPr>
          <w:szCs w:val="24"/>
        </w:rPr>
        <w:t>"</w:t>
      </w:r>
      <w:r w:rsidRPr="007A598E">
        <w:rPr>
          <w:szCs w:val="24"/>
        </w:rPr>
        <w:t>animals</w:t>
      </w:r>
      <w:r>
        <w:rPr>
          <w:szCs w:val="24"/>
        </w:rPr>
        <w:t>"</w:t>
      </w:r>
      <w:r w:rsidRPr="007A598E">
        <w:rPr>
          <w:szCs w:val="24"/>
        </w:rPr>
        <w:t>[mesh] NOT (</w:t>
      </w:r>
      <w:r>
        <w:rPr>
          <w:szCs w:val="24"/>
        </w:rPr>
        <w:t>"</w:t>
      </w:r>
      <w:r w:rsidRPr="007A598E">
        <w:rPr>
          <w:szCs w:val="24"/>
        </w:rPr>
        <w:t>animals</w:t>
      </w:r>
      <w:r>
        <w:rPr>
          <w:szCs w:val="24"/>
        </w:rPr>
        <w:t>"</w:t>
      </w:r>
      <w:r w:rsidRPr="007A598E">
        <w:rPr>
          <w:szCs w:val="24"/>
        </w:rPr>
        <w:t xml:space="preserve">[mesh] AND </w:t>
      </w:r>
      <w:r>
        <w:rPr>
          <w:szCs w:val="24"/>
        </w:rPr>
        <w:t>"</w:t>
      </w:r>
      <w:r w:rsidRPr="007A598E">
        <w:rPr>
          <w:szCs w:val="24"/>
        </w:rPr>
        <w:t>humans</w:t>
      </w:r>
      <w:r>
        <w:rPr>
          <w:szCs w:val="24"/>
        </w:rPr>
        <w:t>"</w:t>
      </w:r>
      <w:r w:rsidRPr="007A598E">
        <w:rPr>
          <w:szCs w:val="24"/>
        </w:rPr>
        <w:t>[mesh])</w:t>
      </w:r>
      <w:r>
        <w:rPr>
          <w:szCs w:val="24"/>
        </w:rPr>
        <w:t>)</w:t>
      </w:r>
    </w:p>
    <w:p w14:paraId="4CBA3176" w14:textId="77777777" w:rsidR="00204731" w:rsidRDefault="00204731" w:rsidP="00204731">
      <w:pPr>
        <w:pStyle w:val="NoSpacing"/>
        <w:rPr>
          <w:szCs w:val="24"/>
        </w:rPr>
      </w:pPr>
    </w:p>
    <w:p w14:paraId="1E08533C" w14:textId="77777777" w:rsidR="00204731" w:rsidRDefault="00204731" w:rsidP="00204731">
      <w:pPr>
        <w:pStyle w:val="NoSpacing"/>
        <w:rPr>
          <w:szCs w:val="24"/>
        </w:rPr>
      </w:pPr>
      <w:r>
        <w:rPr>
          <w:szCs w:val="24"/>
        </w:rPr>
        <w:t xml:space="preserve">1,795 results </w:t>
      </w:r>
    </w:p>
    <w:p w14:paraId="406DF6B2" w14:textId="77777777" w:rsidR="00204731" w:rsidRDefault="00204731" w:rsidP="00204731">
      <w:pPr>
        <w:pStyle w:val="Heading1"/>
      </w:pPr>
      <w:r>
        <w:t>The Cochrane Library</w:t>
      </w:r>
    </w:p>
    <w:p w14:paraId="559DD298" w14:textId="77777777" w:rsidR="00204731" w:rsidRDefault="00204731" w:rsidP="00204731">
      <w:pPr>
        <w:pStyle w:val="NoSpacing"/>
        <w:rPr>
          <w:szCs w:val="24"/>
        </w:rPr>
      </w:pPr>
      <w:r w:rsidRPr="00902175">
        <w:rPr>
          <w:szCs w:val="24"/>
        </w:rPr>
        <w:t>(</w:t>
      </w:r>
      <w:r>
        <w:rPr>
          <w:szCs w:val="24"/>
        </w:rPr>
        <w:t>[mh "acute lung injury"</w:t>
      </w:r>
      <w:r w:rsidRPr="00902175">
        <w:rPr>
          <w:szCs w:val="24"/>
        </w:rPr>
        <w:t>]</w:t>
      </w:r>
      <w:r>
        <w:rPr>
          <w:szCs w:val="24"/>
        </w:rPr>
        <w:t xml:space="preserve"> OR [mh "burn units"] OR [mh ^</w:t>
      </w:r>
      <w:r w:rsidRPr="00902175">
        <w:rPr>
          <w:szCs w:val="24"/>
        </w:rPr>
        <w:t>"critical care"]</w:t>
      </w:r>
      <w:r>
        <w:rPr>
          <w:szCs w:val="24"/>
        </w:rPr>
        <w:t xml:space="preserve"> OR [mh </w:t>
      </w:r>
      <w:r w:rsidRPr="00902175">
        <w:rPr>
          <w:szCs w:val="24"/>
        </w:rPr>
        <w:t>"critical illness"</w:t>
      </w:r>
      <w:r>
        <w:rPr>
          <w:szCs w:val="24"/>
        </w:rPr>
        <w:t>] OR [mh ^</w:t>
      </w:r>
      <w:r w:rsidRPr="00902175">
        <w:rPr>
          <w:szCs w:val="24"/>
        </w:rPr>
        <w:t>"intensive care units"</w:t>
      </w:r>
      <w:r>
        <w:rPr>
          <w:szCs w:val="24"/>
        </w:rPr>
        <w:t>] OR [mh ^</w:t>
      </w:r>
      <w:r w:rsidRPr="00902175">
        <w:rPr>
          <w:szCs w:val="24"/>
        </w:rPr>
        <w:t>"intubation"</w:t>
      </w:r>
      <w:r>
        <w:rPr>
          <w:szCs w:val="24"/>
        </w:rPr>
        <w:t xml:space="preserve">] OR [mh ^"intubation, intratracheal"] OR [mh "multiple organ failure"] OR [mh "respiratory care units"] OR [mh ^"respiration, artificial"] OR [mh </w:t>
      </w:r>
      <w:r w:rsidRPr="00902175">
        <w:rPr>
          <w:szCs w:val="24"/>
        </w:rPr>
        <w:t>"respiratory distress syndrome, adult"</w:t>
      </w:r>
      <w:r>
        <w:rPr>
          <w:szCs w:val="24"/>
        </w:rPr>
        <w:t>] OR [mh ^</w:t>
      </w:r>
      <w:r w:rsidRPr="00902175">
        <w:rPr>
          <w:szCs w:val="24"/>
        </w:rPr>
        <w:t>"sepsis"</w:t>
      </w:r>
      <w:r>
        <w:rPr>
          <w:szCs w:val="24"/>
        </w:rPr>
        <w:t xml:space="preserve">] OR [mh ^"shock"] OR [mh "shock, septic"] OR [mh </w:t>
      </w:r>
      <w:r w:rsidRPr="00902175">
        <w:rPr>
          <w:szCs w:val="24"/>
        </w:rPr>
        <w:t>"ventilators, mechanical"</w:t>
      </w:r>
      <w:r>
        <w:rPr>
          <w:szCs w:val="24"/>
        </w:rPr>
        <w:t xml:space="preserve">] OR [mh "bacteremia"] OR [mh "endotoxemia"] OR [mh "hemorrhagic septicemia"] OR [mh "fungemia"]  OR [mh "candidemia"] OR [mh "parasitemia"] OR [mh "viremia"] OR </w:t>
      </w:r>
      <w:r w:rsidRPr="00902175">
        <w:rPr>
          <w:szCs w:val="24"/>
        </w:rPr>
        <w:t>"acute lung injuries"</w:t>
      </w:r>
      <w:r>
        <w:rPr>
          <w:szCs w:val="24"/>
        </w:rPr>
        <w:t xml:space="preserve">:ti,ab,kw OR </w:t>
      </w:r>
      <w:r w:rsidRPr="00902175">
        <w:rPr>
          <w:szCs w:val="24"/>
        </w:rPr>
        <w:t>"acute lung injury"</w:t>
      </w:r>
      <w:r>
        <w:rPr>
          <w:szCs w:val="24"/>
        </w:rPr>
        <w:t xml:space="preserve">:ti,ab,kw OR </w:t>
      </w:r>
      <w:r w:rsidRPr="00902175">
        <w:rPr>
          <w:szCs w:val="24"/>
        </w:rPr>
        <w:t>"ards"</w:t>
      </w:r>
      <w:r>
        <w:rPr>
          <w:szCs w:val="24"/>
        </w:rPr>
        <w:t>:ti,ab,kw OR "artificial respiration":ti,ab,kw OR "artificial ventilation":ti,ab,kw OR "bacteremia":ti,ab,kw OR "</w:t>
      </w:r>
      <w:r w:rsidRPr="003432E0">
        <w:rPr>
          <w:szCs w:val="24"/>
        </w:rPr>
        <w:t>bacteremia</w:t>
      </w:r>
      <w:r>
        <w:rPr>
          <w:szCs w:val="24"/>
        </w:rPr>
        <w:t>":ti,ab,kw OR "bacteremias":ti,ab,kw OR "bacteremic":ti,ab,kw OR "bacteremics":ti,ab,kw OR "blood poisoning":ti,ab,kw OR "blood poisonings":ti,ab,kw OR "burn unit":ti,ab,kw  OR "burn units":ti,ab,kw OR "</w:t>
      </w:r>
      <w:r w:rsidRPr="003432E0">
        <w:rPr>
          <w:szCs w:val="24"/>
        </w:rPr>
        <w:t>candidemia</w:t>
      </w:r>
      <w:r>
        <w:rPr>
          <w:szCs w:val="24"/>
        </w:rPr>
        <w:t xml:space="preserve">":ti,ab,kw OR </w:t>
      </w:r>
      <w:r w:rsidRPr="00902175">
        <w:rPr>
          <w:szCs w:val="24"/>
        </w:rPr>
        <w:t>"critical care"</w:t>
      </w:r>
      <w:r>
        <w:rPr>
          <w:szCs w:val="24"/>
        </w:rPr>
        <w:t xml:space="preserve">:ti,ab,kw OR </w:t>
      </w:r>
      <w:r w:rsidRPr="00902175">
        <w:rPr>
          <w:szCs w:val="24"/>
        </w:rPr>
        <w:t>"critical illness"</w:t>
      </w:r>
      <w:r>
        <w:rPr>
          <w:szCs w:val="24"/>
        </w:rPr>
        <w:t xml:space="preserve">:ti,ab,kw OR </w:t>
      </w:r>
      <w:r w:rsidRPr="00902175">
        <w:rPr>
          <w:szCs w:val="24"/>
        </w:rPr>
        <w:t>"critical illnesses"</w:t>
      </w:r>
      <w:r>
        <w:rPr>
          <w:szCs w:val="24"/>
        </w:rPr>
        <w:t xml:space="preserve">:ti,ab,kw OR </w:t>
      </w:r>
      <w:r w:rsidRPr="00902175">
        <w:rPr>
          <w:szCs w:val="24"/>
        </w:rPr>
        <w:t>"critically ill"</w:t>
      </w:r>
      <w:r>
        <w:rPr>
          <w:szCs w:val="24"/>
        </w:rPr>
        <w:t>:ti,ab,kw OR "endotoxemia":ti,ab,kw OR "</w:t>
      </w:r>
      <w:r w:rsidRPr="003432E0">
        <w:rPr>
          <w:szCs w:val="24"/>
        </w:rPr>
        <w:t>endotoxemia</w:t>
      </w:r>
      <w:r>
        <w:rPr>
          <w:szCs w:val="24"/>
        </w:rPr>
        <w:t>":ti,ab,kw OR "endotoxemias":ti,ab,kw OR "endotoxemic":ti,ab,kw OR "endotoxemics":ti,ab,kw  OR "</w:t>
      </w:r>
      <w:r w:rsidRPr="003432E0">
        <w:rPr>
          <w:szCs w:val="24"/>
        </w:rPr>
        <w:t>fungemia</w:t>
      </w:r>
      <w:r>
        <w:rPr>
          <w:szCs w:val="24"/>
        </w:rPr>
        <w:t xml:space="preserve">":ti,ab,kw OR </w:t>
      </w:r>
      <w:r w:rsidRPr="00902175">
        <w:rPr>
          <w:szCs w:val="24"/>
        </w:rPr>
        <w:t>"i c u "</w:t>
      </w:r>
      <w:r>
        <w:rPr>
          <w:szCs w:val="24"/>
        </w:rPr>
        <w:t xml:space="preserve">:ti,ab,kw OR </w:t>
      </w:r>
      <w:r w:rsidRPr="00902175">
        <w:rPr>
          <w:szCs w:val="24"/>
        </w:rPr>
        <w:t>"icu"</w:t>
      </w:r>
      <w:r>
        <w:rPr>
          <w:szCs w:val="24"/>
        </w:rPr>
        <w:t xml:space="preserve">:ti,ab,kw OR </w:t>
      </w:r>
      <w:r w:rsidRPr="00902175">
        <w:rPr>
          <w:szCs w:val="24"/>
        </w:rPr>
        <w:t>"intensive care"</w:t>
      </w:r>
      <w:r>
        <w:rPr>
          <w:szCs w:val="24"/>
        </w:rPr>
        <w:t xml:space="preserve">:ti,ab,kw OR "multi organ dysfunction":ti,ab,kw OR "multi organ dysfunctions":ti,ab,kw OR "multi organ failure":ti,ab,kw OR "multi organ failures":ti,ab,kw OR "multi system organ dysfunction":ti,ab,kw OR "multi system organ dysfunctions":ti,ab,kw OR "multi system organ failure":ti,ab,kw OR "multi system organ failures":ti,ab,kw OR "multiorgan dysfunction":ti,ab,kw OR "multiorgan dysfunctions":ti,ab,kw OR "multiorgan failure":ti,ab,kw OR "multiorgan failures":ti,ab,kw OR "multiple organ dysfunction":ti,ab,kw OR "multiple organ dysfunctions":ti,ab,kw OR "multiple organ failure":ti,ab,kw OR "multiple organ failures":ti,ab,kw OR "multisystem organ dysfunction":ti,ab,kw OR "multisystem organ dysfunctions":ti,ab,kw OR "multisystem organ failure":ti,ab,kw OR "multisystem organ failures":ti,ab,kw OR "pyaemia":ti,ab,kw OR "pyaemias":ti,ab,kw OR "pyaemic":ti,ab,kw OR "pyaemics":ti,ab,kw OR "pyemia":ti,ab,kw OR "pyemias":ti,ab,kw OR "pyemic":ti,ab,kw OR "pyemics":ti,ab,kw OR "pyohaemia":ti,ab,kw OR "pyohaemias":ti,ab,kw OR "pyohaemic":ti,ab,kw OR "pyohemia":ti,ab,kw OR "pyohemias":ti,ab,kw OR "pyohemic":ti,ab,kw OR "pyohemics":ti,ab,kw OR "pyohemics":ti,ab,kw OR "respiratory care unit":ti,ab,kw OR "respiratory care units":ti,ab,kw OR </w:t>
      </w:r>
      <w:r w:rsidRPr="00902175">
        <w:rPr>
          <w:szCs w:val="24"/>
        </w:rPr>
        <w:t>"respiratory distress syndrome"</w:t>
      </w:r>
      <w:r>
        <w:rPr>
          <w:szCs w:val="24"/>
        </w:rPr>
        <w:t xml:space="preserve">:ti,ab,kw OR "respiratory distress syndromes":ti,ab,kw OR </w:t>
      </w:r>
      <w:r w:rsidRPr="00902175">
        <w:rPr>
          <w:szCs w:val="24"/>
        </w:rPr>
        <w:t>"sepsis"</w:t>
      </w:r>
      <w:r>
        <w:rPr>
          <w:szCs w:val="24"/>
        </w:rPr>
        <w:t xml:space="preserve">:ti,ab,kw OR </w:t>
      </w:r>
      <w:r w:rsidRPr="00902175">
        <w:rPr>
          <w:szCs w:val="24"/>
        </w:rPr>
        <w:t>"septic"</w:t>
      </w:r>
      <w:r>
        <w:rPr>
          <w:szCs w:val="24"/>
        </w:rPr>
        <w:t xml:space="preserve">:ti,ab,kw OR "septicaemia":ti,ab,kw OR "septicaemias":ti,ab,kw OR "septicaemic":ti,ab,kw OR </w:t>
      </w:r>
      <w:r>
        <w:rPr>
          <w:szCs w:val="24"/>
        </w:rPr>
        <w:lastRenderedPageBreak/>
        <w:t xml:space="preserve">"septicaemics":ti,ab,kw OR "septicemia":ti,ab,kw OR "septicemias":ti,ab,kw OR "shock":ti,ab,kw OR "viremia":ti,ab,kw OR "viremias":ti,ab,kw OR "viremic":ti,ab,kw OR "viremics":ti,ab,kw OR bacillaemi*:ti,ab,kw OR bacillemi*:ti,ab,kw OR bacteraemi*:ti,ab,kw OR candidaemi*:ti,ab,kw OR candidemi*:ti,ab,kw OR endotoxaemi*:ti,ab,kw OR fungaemi*:ti,ab,kw OR fungemi*:ti,ab,kw OR </w:t>
      </w:r>
      <w:r w:rsidRPr="00902175">
        <w:rPr>
          <w:szCs w:val="24"/>
        </w:rPr>
        <w:t>intubat*</w:t>
      </w:r>
      <w:r>
        <w:rPr>
          <w:szCs w:val="24"/>
        </w:rPr>
        <w:t>:ti,ab,kw OR "</w:t>
      </w:r>
      <w:r w:rsidRPr="00902175">
        <w:rPr>
          <w:szCs w:val="24"/>
        </w:rPr>
        <w:t>mechanical ventilat*</w:t>
      </w:r>
      <w:r>
        <w:rPr>
          <w:szCs w:val="24"/>
        </w:rPr>
        <w:t>":ti,ab,kw OR "</w:t>
      </w:r>
      <w:r w:rsidRPr="00902175">
        <w:rPr>
          <w:szCs w:val="24"/>
        </w:rPr>
        <w:t>mechanically ventilat*</w:t>
      </w:r>
      <w:r>
        <w:rPr>
          <w:szCs w:val="24"/>
        </w:rPr>
        <w:t>":ti,ab,kw OR parasitaemi*:ti,ab,kw OR parasitemi*:ti,ab,kw)</w:t>
      </w:r>
    </w:p>
    <w:p w14:paraId="22A4F972" w14:textId="77777777" w:rsidR="00204731" w:rsidRDefault="00204731" w:rsidP="00204731">
      <w:pPr>
        <w:pStyle w:val="NoSpacing"/>
        <w:rPr>
          <w:szCs w:val="24"/>
        </w:rPr>
      </w:pPr>
      <w:r>
        <w:rPr>
          <w:szCs w:val="24"/>
        </w:rPr>
        <w:t xml:space="preserve">AND </w:t>
      </w:r>
    </w:p>
    <w:p w14:paraId="2E02574B" w14:textId="77777777" w:rsidR="00204731" w:rsidRDefault="00204731" w:rsidP="00204731">
      <w:pPr>
        <w:pStyle w:val="NoSpacing"/>
        <w:rPr>
          <w:szCs w:val="24"/>
        </w:rPr>
      </w:pPr>
      <w:r w:rsidRPr="00902175">
        <w:rPr>
          <w:szCs w:val="24"/>
        </w:rPr>
        <w:t>(</w:t>
      </w:r>
      <w:r>
        <w:rPr>
          <w:szCs w:val="24"/>
        </w:rPr>
        <w:t>[mh "</w:t>
      </w:r>
      <w:r w:rsidRPr="00902175">
        <w:rPr>
          <w:szCs w:val="24"/>
        </w:rPr>
        <w:t>confusion</w:t>
      </w:r>
      <w:r>
        <w:rPr>
          <w:szCs w:val="24"/>
        </w:rPr>
        <w:t>"</w:t>
      </w:r>
      <w:r w:rsidRPr="00902175">
        <w:rPr>
          <w:szCs w:val="24"/>
        </w:rPr>
        <w:t>]</w:t>
      </w:r>
      <w:r>
        <w:rPr>
          <w:szCs w:val="24"/>
        </w:rPr>
        <w:t xml:space="preserve"> OR [mh "</w:t>
      </w:r>
      <w:r w:rsidRPr="00902175">
        <w:rPr>
          <w:szCs w:val="24"/>
        </w:rPr>
        <w:t>delirium</w:t>
      </w:r>
      <w:r>
        <w:rPr>
          <w:szCs w:val="24"/>
        </w:rPr>
        <w:t>"</w:t>
      </w:r>
      <w:r w:rsidRPr="00902175">
        <w:rPr>
          <w:szCs w:val="24"/>
        </w:rPr>
        <w:t>]</w:t>
      </w:r>
      <w:r>
        <w:rPr>
          <w:szCs w:val="24"/>
        </w:rPr>
        <w:t xml:space="preserve"> OR [mh "</w:t>
      </w:r>
      <w:r w:rsidRPr="00902175">
        <w:rPr>
          <w:szCs w:val="24"/>
        </w:rPr>
        <w:t>emergence delirium</w:t>
      </w:r>
      <w:r>
        <w:rPr>
          <w:szCs w:val="24"/>
        </w:rPr>
        <w:t>"</w:t>
      </w:r>
      <w:r w:rsidRPr="00902175">
        <w:rPr>
          <w:szCs w:val="24"/>
        </w:rPr>
        <w:t>]</w:t>
      </w:r>
      <w:r>
        <w:rPr>
          <w:szCs w:val="24"/>
        </w:rPr>
        <w:t xml:space="preserve"> OR "</w:t>
      </w:r>
      <w:r w:rsidRPr="00902175">
        <w:rPr>
          <w:szCs w:val="24"/>
        </w:rPr>
        <w:t>agitated emergence</w:t>
      </w:r>
      <w:r>
        <w:rPr>
          <w:szCs w:val="24"/>
        </w:rPr>
        <w:t>":ti,ab,kw OR "</w:t>
      </w:r>
      <w:r w:rsidRPr="00902175">
        <w:rPr>
          <w:szCs w:val="24"/>
        </w:rPr>
        <w:t>altered consciousness</w:t>
      </w:r>
      <w:r>
        <w:rPr>
          <w:szCs w:val="24"/>
        </w:rPr>
        <w:t>":ti,ab,kw OR "altered mental state":ti,ab,kw OR "altered mental states":ti,ab,kw OR "altered mental status":ti,ab,kw OR "</w:t>
      </w:r>
      <w:r w:rsidRPr="00902175">
        <w:rPr>
          <w:szCs w:val="24"/>
        </w:rPr>
        <w:t>delire</w:t>
      </w:r>
      <w:r>
        <w:rPr>
          <w:szCs w:val="24"/>
        </w:rPr>
        <w:t>":ti,ab,kw OR "</w:t>
      </w:r>
      <w:r w:rsidRPr="00902175">
        <w:rPr>
          <w:szCs w:val="24"/>
        </w:rPr>
        <w:t>delirious</w:t>
      </w:r>
      <w:r>
        <w:rPr>
          <w:szCs w:val="24"/>
        </w:rPr>
        <w:t>":ti,ab,kw OR "</w:t>
      </w:r>
      <w:r w:rsidRPr="00902175">
        <w:rPr>
          <w:szCs w:val="24"/>
        </w:rPr>
        <w:t>delirious</w:t>
      </w:r>
      <w:r>
        <w:rPr>
          <w:szCs w:val="24"/>
        </w:rPr>
        <w:t>":ti,ab,kw OR "</w:t>
      </w:r>
      <w:r w:rsidRPr="00902175">
        <w:rPr>
          <w:szCs w:val="24"/>
        </w:rPr>
        <w:t>dis orientation</w:t>
      </w:r>
      <w:r>
        <w:rPr>
          <w:szCs w:val="24"/>
        </w:rPr>
        <w:t>":ti,ab,kw OR "</w:t>
      </w:r>
      <w:r w:rsidRPr="00902175">
        <w:rPr>
          <w:szCs w:val="24"/>
        </w:rPr>
        <w:t>dis orientations</w:t>
      </w:r>
      <w:r>
        <w:rPr>
          <w:szCs w:val="24"/>
        </w:rPr>
        <w:t>":ti,ab,kw OR "</w:t>
      </w:r>
      <w:r w:rsidRPr="00902175">
        <w:rPr>
          <w:szCs w:val="24"/>
        </w:rPr>
        <w:t>dis oriented</w:t>
      </w:r>
      <w:r>
        <w:rPr>
          <w:szCs w:val="24"/>
        </w:rPr>
        <w:t>":ti,ab,kw OR "</w:t>
      </w:r>
      <w:r w:rsidRPr="00902175">
        <w:rPr>
          <w:szCs w:val="24"/>
        </w:rPr>
        <w:t>emergence agitation</w:t>
      </w:r>
      <w:r>
        <w:rPr>
          <w:szCs w:val="24"/>
        </w:rPr>
        <w:t>":ti,ab,kw OR "</w:t>
      </w:r>
      <w:r w:rsidRPr="00902175">
        <w:rPr>
          <w:szCs w:val="24"/>
        </w:rPr>
        <w:t>emergence agitations</w:t>
      </w:r>
      <w:r>
        <w:rPr>
          <w:szCs w:val="24"/>
        </w:rPr>
        <w:t>":ti,ab,kw OR "</w:t>
      </w:r>
      <w:r w:rsidRPr="00902175">
        <w:rPr>
          <w:szCs w:val="24"/>
        </w:rPr>
        <w:t>emergence excitement</w:t>
      </w:r>
      <w:r>
        <w:rPr>
          <w:szCs w:val="24"/>
        </w:rPr>
        <w:t>":ti,ab,kw OR "</w:t>
      </w:r>
      <w:r w:rsidRPr="00902175">
        <w:rPr>
          <w:szCs w:val="24"/>
        </w:rPr>
        <w:t>emergence excitements</w:t>
      </w:r>
      <w:r>
        <w:rPr>
          <w:szCs w:val="24"/>
        </w:rPr>
        <w:t>":ti,ab,kw OR "mental status change":ti,ab,kw OR "mental status changes":ti,ab,kw OR "organic brain syndrome":ti,ab,kw OR "organic brain syndromes":ti,ab,kw OR "</w:t>
      </w:r>
      <w:r w:rsidRPr="00902175">
        <w:rPr>
          <w:szCs w:val="24"/>
        </w:rPr>
        <w:t>post anaesthetic excitement</w:t>
      </w:r>
      <w:r>
        <w:rPr>
          <w:szCs w:val="24"/>
        </w:rPr>
        <w:t>":ti,ab,kw OR "</w:t>
      </w:r>
      <w:r w:rsidRPr="00902175">
        <w:rPr>
          <w:szCs w:val="24"/>
        </w:rPr>
        <w:t>post anaesthetic excitements</w:t>
      </w:r>
      <w:r>
        <w:rPr>
          <w:szCs w:val="24"/>
        </w:rPr>
        <w:t>":ti,ab,kw OR "</w:t>
      </w:r>
      <w:r w:rsidRPr="00902175">
        <w:rPr>
          <w:szCs w:val="24"/>
        </w:rPr>
        <w:t>post anesthetic excitement</w:t>
      </w:r>
      <w:r>
        <w:rPr>
          <w:szCs w:val="24"/>
        </w:rPr>
        <w:t>":ti,ab,kw OR "</w:t>
      </w:r>
      <w:r w:rsidRPr="00902175">
        <w:rPr>
          <w:szCs w:val="24"/>
        </w:rPr>
        <w:t>post anesthetic excitements</w:t>
      </w:r>
      <w:r>
        <w:rPr>
          <w:szCs w:val="24"/>
        </w:rPr>
        <w:t>":ti,ab,kw OR "</w:t>
      </w:r>
      <w:r w:rsidRPr="00902175">
        <w:rPr>
          <w:szCs w:val="24"/>
        </w:rPr>
        <w:t>post anaes</w:t>
      </w:r>
      <w:r>
        <w:rPr>
          <w:szCs w:val="24"/>
        </w:rPr>
        <w:t>thesia</w:t>
      </w:r>
      <w:r w:rsidRPr="00902175">
        <w:rPr>
          <w:szCs w:val="24"/>
        </w:rPr>
        <w:t xml:space="preserve"> excitement</w:t>
      </w:r>
      <w:r>
        <w:rPr>
          <w:szCs w:val="24"/>
        </w:rPr>
        <w:t>":ti,ab,kw OR "post anaesthesia</w:t>
      </w:r>
      <w:r w:rsidRPr="00902175">
        <w:rPr>
          <w:szCs w:val="24"/>
        </w:rPr>
        <w:t xml:space="preserve"> excitements</w:t>
      </w:r>
      <w:r>
        <w:rPr>
          <w:szCs w:val="24"/>
        </w:rPr>
        <w:t>":ti,ab,kw OR "post anesthesia</w:t>
      </w:r>
      <w:r w:rsidRPr="00902175">
        <w:rPr>
          <w:szCs w:val="24"/>
        </w:rPr>
        <w:t xml:space="preserve"> excitement</w:t>
      </w:r>
      <w:r>
        <w:rPr>
          <w:szCs w:val="24"/>
        </w:rPr>
        <w:t>":ti,ab,kw OR "post anesthesia</w:t>
      </w:r>
      <w:r w:rsidRPr="00902175">
        <w:rPr>
          <w:szCs w:val="24"/>
        </w:rPr>
        <w:t xml:space="preserve"> excitements</w:t>
      </w:r>
      <w:r>
        <w:rPr>
          <w:szCs w:val="24"/>
        </w:rPr>
        <w:t>":ti,ab,kw OR "post operative agitation":ti,ab,kw OR "post operative excitement":ti,ab,kw OR "post surgical agitation":ti,ab,kw OR "post surgical excitement":ti,ab,kw OR "</w:t>
      </w:r>
      <w:r w:rsidRPr="00902175">
        <w:rPr>
          <w:szCs w:val="24"/>
        </w:rPr>
        <w:t>postanaesthetic excitement</w:t>
      </w:r>
      <w:r>
        <w:rPr>
          <w:szCs w:val="24"/>
        </w:rPr>
        <w:t>":ti,ab,kw OR "</w:t>
      </w:r>
      <w:r w:rsidRPr="00902175">
        <w:rPr>
          <w:szCs w:val="24"/>
        </w:rPr>
        <w:t>postanaesthetic excitements</w:t>
      </w:r>
      <w:r>
        <w:rPr>
          <w:szCs w:val="24"/>
        </w:rPr>
        <w:t>":ti,ab,kw OR "</w:t>
      </w:r>
      <w:r w:rsidRPr="00902175">
        <w:rPr>
          <w:szCs w:val="24"/>
        </w:rPr>
        <w:t>postanesthetic excitement</w:t>
      </w:r>
      <w:r>
        <w:rPr>
          <w:szCs w:val="24"/>
        </w:rPr>
        <w:t>":ti,ab,kw OR "</w:t>
      </w:r>
      <w:r w:rsidRPr="00902175">
        <w:rPr>
          <w:szCs w:val="24"/>
        </w:rPr>
        <w:t>postanesthetic excitements</w:t>
      </w:r>
      <w:r>
        <w:rPr>
          <w:szCs w:val="24"/>
        </w:rPr>
        <w:t>":ti,ab,kw OR "postanaesthesia</w:t>
      </w:r>
      <w:r w:rsidRPr="00902175">
        <w:rPr>
          <w:szCs w:val="24"/>
        </w:rPr>
        <w:t xml:space="preserve"> excitement</w:t>
      </w:r>
      <w:r>
        <w:rPr>
          <w:szCs w:val="24"/>
        </w:rPr>
        <w:t>":ti,ab,kw OR "postanaesthesia</w:t>
      </w:r>
      <w:r w:rsidRPr="00902175">
        <w:rPr>
          <w:szCs w:val="24"/>
        </w:rPr>
        <w:t xml:space="preserve"> excitements</w:t>
      </w:r>
      <w:r>
        <w:rPr>
          <w:szCs w:val="24"/>
        </w:rPr>
        <w:t>":ti,ab,kw OR "postanesthesia</w:t>
      </w:r>
      <w:r w:rsidRPr="00902175">
        <w:rPr>
          <w:szCs w:val="24"/>
        </w:rPr>
        <w:t xml:space="preserve"> excitement</w:t>
      </w:r>
      <w:r>
        <w:rPr>
          <w:szCs w:val="24"/>
        </w:rPr>
        <w:t>":ti,ab,kw OR "postanesthesia</w:t>
      </w:r>
      <w:r w:rsidRPr="00902175">
        <w:rPr>
          <w:szCs w:val="24"/>
        </w:rPr>
        <w:t xml:space="preserve"> excitements</w:t>
      </w:r>
      <w:r>
        <w:rPr>
          <w:szCs w:val="24"/>
        </w:rPr>
        <w:t xml:space="preserve">":ti,ab,kw OR "postoperative agitation":ti,ab,kw OR "postoperative excitement":ti,ab,kw OR "postsurgical agitation":ti,ab,kw OR "postsurgical excitement":ti,ab,kw OR </w:t>
      </w:r>
      <w:r w:rsidRPr="00902175">
        <w:rPr>
          <w:szCs w:val="24"/>
        </w:rPr>
        <w:t>confusion*</w:t>
      </w:r>
      <w:r>
        <w:rPr>
          <w:szCs w:val="24"/>
        </w:rPr>
        <w:t xml:space="preserve">:ti,ab,kw OR </w:t>
      </w:r>
      <w:r w:rsidRPr="00902175">
        <w:rPr>
          <w:szCs w:val="24"/>
        </w:rPr>
        <w:t>delerium*</w:t>
      </w:r>
      <w:r>
        <w:rPr>
          <w:szCs w:val="24"/>
        </w:rPr>
        <w:t xml:space="preserve">:ti,ab,kw OR </w:t>
      </w:r>
      <w:r w:rsidRPr="00902175">
        <w:rPr>
          <w:szCs w:val="24"/>
        </w:rPr>
        <w:t>deliria*</w:t>
      </w:r>
      <w:r>
        <w:rPr>
          <w:szCs w:val="24"/>
        </w:rPr>
        <w:t xml:space="preserve">:ti,ab,kw OR </w:t>
      </w:r>
      <w:r w:rsidRPr="00902175">
        <w:rPr>
          <w:szCs w:val="24"/>
        </w:rPr>
        <w:t>delirium*</w:t>
      </w:r>
      <w:r>
        <w:rPr>
          <w:szCs w:val="24"/>
        </w:rPr>
        <w:t xml:space="preserve">:ti,ab,kw OR </w:t>
      </w:r>
      <w:r w:rsidRPr="00902175">
        <w:rPr>
          <w:szCs w:val="24"/>
        </w:rPr>
        <w:t>disorient*</w:t>
      </w:r>
      <w:r>
        <w:rPr>
          <w:szCs w:val="24"/>
        </w:rPr>
        <w:t xml:space="preserve">:ti,ab,kw OR </w:t>
      </w:r>
      <w:r w:rsidRPr="00902175">
        <w:rPr>
          <w:szCs w:val="24"/>
        </w:rPr>
        <w:t>hallucinat*</w:t>
      </w:r>
      <w:r>
        <w:rPr>
          <w:szCs w:val="24"/>
        </w:rPr>
        <w:t xml:space="preserve">:ti,ab,kw OR </w:t>
      </w:r>
      <w:r w:rsidRPr="00902175">
        <w:rPr>
          <w:szCs w:val="24"/>
        </w:rPr>
        <w:t>illusion*</w:t>
      </w:r>
      <w:r>
        <w:rPr>
          <w:szCs w:val="24"/>
        </w:rPr>
        <w:t xml:space="preserve">:ti,ab,kw OR </w:t>
      </w:r>
      <w:r w:rsidRPr="00902175">
        <w:rPr>
          <w:szCs w:val="24"/>
        </w:rPr>
        <w:t>illusor*</w:t>
      </w:r>
      <w:r>
        <w:rPr>
          <w:szCs w:val="24"/>
        </w:rPr>
        <w:t>:ti,ab,kw)</w:t>
      </w:r>
    </w:p>
    <w:p w14:paraId="2ADB99A9" w14:textId="77777777" w:rsidR="00204731" w:rsidRDefault="00204731" w:rsidP="00204731">
      <w:pPr>
        <w:pStyle w:val="NoSpacing"/>
        <w:rPr>
          <w:szCs w:val="24"/>
        </w:rPr>
      </w:pPr>
    </w:p>
    <w:p w14:paraId="45A2B1D3" w14:textId="77777777" w:rsidR="00204731" w:rsidRDefault="00204731" w:rsidP="00204731">
      <w:pPr>
        <w:pStyle w:val="NoSpacing"/>
        <w:rPr>
          <w:szCs w:val="24"/>
        </w:rPr>
      </w:pPr>
      <w:r>
        <w:rPr>
          <w:szCs w:val="24"/>
        </w:rPr>
        <w:t>1,285 trials</w:t>
      </w:r>
    </w:p>
    <w:p w14:paraId="0D8CC5CB" w14:textId="77777777" w:rsidR="00204731" w:rsidRDefault="00204731" w:rsidP="00204731">
      <w:pPr>
        <w:pStyle w:val="Heading1"/>
      </w:pPr>
      <w:r>
        <w:t>Embase</w:t>
      </w:r>
    </w:p>
    <w:p w14:paraId="6C8CC3ED" w14:textId="77777777" w:rsidR="00204731" w:rsidRDefault="00204731" w:rsidP="00204731">
      <w:pPr>
        <w:pStyle w:val="NoSpacing"/>
        <w:rPr>
          <w:szCs w:val="24"/>
        </w:rPr>
      </w:pPr>
      <w:r w:rsidRPr="00902175">
        <w:rPr>
          <w:szCs w:val="24"/>
        </w:rPr>
        <w:t>(</w:t>
      </w:r>
      <w:r>
        <w:rPr>
          <w:szCs w:val="24"/>
        </w:rPr>
        <w:t>'acute lung injury'/de OR 'burn unit'/de OR '</w:t>
      </w:r>
      <w:r w:rsidRPr="00902175">
        <w:rPr>
          <w:szCs w:val="24"/>
        </w:rPr>
        <w:t>critical illness</w:t>
      </w:r>
      <w:r>
        <w:rPr>
          <w:szCs w:val="24"/>
        </w:rPr>
        <w:t>'/de OR '</w:t>
      </w:r>
      <w:r w:rsidRPr="00902175">
        <w:rPr>
          <w:szCs w:val="24"/>
        </w:rPr>
        <w:t>intensive care</w:t>
      </w:r>
      <w:r>
        <w:rPr>
          <w:szCs w:val="24"/>
        </w:rPr>
        <w:t>'/de OR '</w:t>
      </w:r>
      <w:r w:rsidRPr="00902175">
        <w:rPr>
          <w:szCs w:val="24"/>
        </w:rPr>
        <w:t>intubation</w:t>
      </w:r>
      <w:r>
        <w:rPr>
          <w:szCs w:val="24"/>
        </w:rPr>
        <w:t xml:space="preserve">'/de OR 'endotracheal intubation'/de OR 'multiple organ failure'/de OR 'artificial ventilation'/de OR </w:t>
      </w:r>
      <w:r w:rsidRPr="00E506BE">
        <w:rPr>
          <w:szCs w:val="24"/>
        </w:rPr>
        <w:t>'adult re</w:t>
      </w:r>
      <w:r>
        <w:rPr>
          <w:szCs w:val="24"/>
        </w:rPr>
        <w:t>spiratory distress syndrome'/de OR '</w:t>
      </w:r>
      <w:r w:rsidRPr="00902175">
        <w:rPr>
          <w:szCs w:val="24"/>
        </w:rPr>
        <w:t>sepsis</w:t>
      </w:r>
      <w:r>
        <w:rPr>
          <w:szCs w:val="24"/>
        </w:rPr>
        <w:t>'/de OR 'shock'/de OR 'septic shock'/de OR 'mechanical ventilator'/de OR 'bacteremia'/de OR 'endotoxemia'/de OR 'hemorrhagic septicemia'/de OR 'fungemia'/de OR 'candidemia'/de OR 'parasitemia'/de OR 'viremia'/de OR '</w:t>
      </w:r>
      <w:r w:rsidRPr="00902175">
        <w:rPr>
          <w:szCs w:val="24"/>
        </w:rPr>
        <w:t>acute lung injuries</w:t>
      </w:r>
      <w:r>
        <w:rPr>
          <w:szCs w:val="24"/>
        </w:rPr>
        <w:t>':ti,ab,kw OR '</w:t>
      </w:r>
      <w:r w:rsidRPr="00902175">
        <w:rPr>
          <w:szCs w:val="24"/>
        </w:rPr>
        <w:t>acute lung injury</w:t>
      </w:r>
      <w:r>
        <w:rPr>
          <w:szCs w:val="24"/>
        </w:rPr>
        <w:t>':ti,ab,kw OR '</w:t>
      </w:r>
      <w:r w:rsidRPr="00902175">
        <w:rPr>
          <w:szCs w:val="24"/>
        </w:rPr>
        <w:t>ards</w:t>
      </w:r>
      <w:r>
        <w:rPr>
          <w:szCs w:val="24"/>
        </w:rPr>
        <w:t>':ti,ab,kw OR 'artificial respiration':ti,ab,kw OR 'artificial ventilation':ti,ab,kw OR 'bacteremia':ti,ab,kw OR '</w:t>
      </w:r>
      <w:r w:rsidRPr="003432E0">
        <w:rPr>
          <w:szCs w:val="24"/>
        </w:rPr>
        <w:t>bacteremia</w:t>
      </w:r>
      <w:r>
        <w:rPr>
          <w:szCs w:val="24"/>
        </w:rPr>
        <w:t>':ti,ab,kw OR 'bacteremias':ti,ab,kw OR 'bacteremic':ti,ab,kw OR 'bacteremics':ti,ab,kw OR 'blood poisoning':ti,ab,kw OR 'blood poisonings':ti,ab,kw OR 'burn unit':ti,ab,kw  OR 'burn units':ti,ab,kw OR '</w:t>
      </w:r>
      <w:r w:rsidRPr="003432E0">
        <w:rPr>
          <w:szCs w:val="24"/>
        </w:rPr>
        <w:t>candidemia</w:t>
      </w:r>
      <w:r>
        <w:rPr>
          <w:szCs w:val="24"/>
        </w:rPr>
        <w:t>':ti,ab,kw OR '</w:t>
      </w:r>
      <w:r w:rsidRPr="00902175">
        <w:rPr>
          <w:szCs w:val="24"/>
        </w:rPr>
        <w:t>critical care</w:t>
      </w:r>
      <w:r>
        <w:rPr>
          <w:szCs w:val="24"/>
        </w:rPr>
        <w:t xml:space="preserve">':ti,ab,kw OR </w:t>
      </w:r>
      <w:r>
        <w:rPr>
          <w:szCs w:val="24"/>
        </w:rPr>
        <w:lastRenderedPageBreak/>
        <w:t>'</w:t>
      </w:r>
      <w:r w:rsidRPr="00902175">
        <w:rPr>
          <w:szCs w:val="24"/>
        </w:rPr>
        <w:t>critical illness</w:t>
      </w:r>
      <w:r>
        <w:rPr>
          <w:szCs w:val="24"/>
        </w:rPr>
        <w:t>':ti,ab,kw OR '</w:t>
      </w:r>
      <w:r w:rsidRPr="00902175">
        <w:rPr>
          <w:szCs w:val="24"/>
        </w:rPr>
        <w:t>critical illnesses</w:t>
      </w:r>
      <w:r>
        <w:rPr>
          <w:szCs w:val="24"/>
        </w:rPr>
        <w:t>':ti,ab,kw OR '</w:t>
      </w:r>
      <w:r w:rsidRPr="00902175">
        <w:rPr>
          <w:szCs w:val="24"/>
        </w:rPr>
        <w:t>critically ill</w:t>
      </w:r>
      <w:r>
        <w:rPr>
          <w:szCs w:val="24"/>
        </w:rPr>
        <w:t>':ti,ab,kw OR 'endotoxemia':ti,ab,kw OR '</w:t>
      </w:r>
      <w:r w:rsidRPr="003432E0">
        <w:rPr>
          <w:szCs w:val="24"/>
        </w:rPr>
        <w:t>endotoxemia</w:t>
      </w:r>
      <w:r>
        <w:rPr>
          <w:szCs w:val="24"/>
        </w:rPr>
        <w:t>':ti,ab,kw OR 'endotoxemias':ti,ab,kw OR 'endotoxemic':ti,ab,kw OR 'endotoxemics':ti,ab,kw  OR '</w:t>
      </w:r>
      <w:r w:rsidRPr="003432E0">
        <w:rPr>
          <w:szCs w:val="24"/>
        </w:rPr>
        <w:t>fungemia</w:t>
      </w:r>
      <w:r>
        <w:rPr>
          <w:szCs w:val="24"/>
        </w:rPr>
        <w:t>':ti,ab,kw OR '</w:t>
      </w:r>
      <w:r w:rsidRPr="00902175">
        <w:rPr>
          <w:szCs w:val="24"/>
        </w:rPr>
        <w:t xml:space="preserve">i c u </w:t>
      </w:r>
      <w:r>
        <w:rPr>
          <w:szCs w:val="24"/>
        </w:rPr>
        <w:t>':ti,ab,kw OR '</w:t>
      </w:r>
      <w:r w:rsidRPr="00902175">
        <w:rPr>
          <w:szCs w:val="24"/>
        </w:rPr>
        <w:t>icu</w:t>
      </w:r>
      <w:r>
        <w:rPr>
          <w:szCs w:val="24"/>
        </w:rPr>
        <w:t>':ti,ab,kw OR '</w:t>
      </w:r>
      <w:r w:rsidRPr="00902175">
        <w:rPr>
          <w:szCs w:val="24"/>
        </w:rPr>
        <w:t>intensive care</w:t>
      </w:r>
      <w:r>
        <w:rPr>
          <w:szCs w:val="24"/>
        </w:rPr>
        <w:t>':ti,ab,kw OR 'multi organ dysfunction':ti,ab,kw OR 'multi organ dysfunctions':ti,ab,kw OR 'multi organ failure':ti,ab,kw OR 'multi organ failures':ti,ab,kw OR 'multi system organ dysfunction':ti,ab,kw OR 'multi system organ dysfunctions':ti,ab,kw OR 'multi system organ failure':ti,ab,kw OR 'multi system organ failures':ti,ab,kw OR 'multiorgan dysfunction':ti,ab,kw OR 'multiorgan dysfunctions':ti,ab,kw OR 'multiorgan failure':ti,ab,kw OR 'multiorgan failures':ti,ab,kw OR 'multiple organ dysfunction':ti,ab,kw OR 'multiple organ dysfunctions':ti,ab,kw OR 'multiple organ failure':ti,ab,kw OR 'multiple organ failures':ti,ab,kw OR 'multisystem organ dysfunction':ti,ab,kw OR 'multisystem organ dysfunctions':ti,ab,kw OR 'multisystem organ failure':ti,ab,kw OR 'multisystem organ failures':ti,ab,kw OR 'pyaemia':ti,ab,kw OR 'pyaemias':ti,ab,kw OR 'pyaemic':ti,ab,kw OR 'pyaemics':ti,ab,kw OR 'pyemia':ti,ab,kw OR 'pyemias':ti,ab,kw OR 'pyemic':ti,ab,kw OR 'pyemics':ti,ab,kw OR 'pyohaemia':ti,ab,kw OR 'pyohaemias':ti,ab,kw OR 'pyohaemic':ti,ab,kw OR 'pyohemia':ti,ab,kw OR 'pyohemias':ti,ab,kw OR 'pyohemic':ti,ab,kw OR 'pyohemics':ti,ab,kw OR 'pyohemics':ti,ab,kw OR 'respiratory care unit':ti,ab,kw OR 'respiratory care units':ti,ab,kw OR '</w:t>
      </w:r>
      <w:r w:rsidRPr="00902175">
        <w:rPr>
          <w:szCs w:val="24"/>
        </w:rPr>
        <w:t>respiratory distress syndrome</w:t>
      </w:r>
      <w:r>
        <w:rPr>
          <w:szCs w:val="24"/>
        </w:rPr>
        <w:t>':ti,ab,kw OR 'respiratory distress syndromes':ti,ab,kw OR '</w:t>
      </w:r>
      <w:r w:rsidRPr="00902175">
        <w:rPr>
          <w:szCs w:val="24"/>
        </w:rPr>
        <w:t>sepsis</w:t>
      </w:r>
      <w:r>
        <w:rPr>
          <w:szCs w:val="24"/>
        </w:rPr>
        <w:t>':ti,ab,kw OR '</w:t>
      </w:r>
      <w:r w:rsidRPr="00902175">
        <w:rPr>
          <w:szCs w:val="24"/>
        </w:rPr>
        <w:t>septic</w:t>
      </w:r>
      <w:r>
        <w:rPr>
          <w:szCs w:val="24"/>
        </w:rPr>
        <w:t xml:space="preserve">':ti,ab,kw OR 'septicaemia':ti,ab,kw OR 'septicaemias':ti,ab,kw OR 'septicaemic':ti,ab,kw OR 'septicaemics':ti,ab,kw OR 'septicemia':ti,ab,kw OR 'septicemias':ti,ab,kw OR 'shock':ti,ab,kw OR 'viremia':ti,ab,kw OR 'viremias':ti,ab,kw OR 'viremic':ti,ab,kw OR 'viremics':ti,ab,kw OR bacillaemi*:ti,ab,kw OR bacillemi*:ti,ab,kw OR bacteraemi*:ti,ab,kw OR candidaemi*:ti,ab,kw OR candidemi*:ti,ab,kw OR endotoxaemi*:ti,ab,kw OR fungaemi*:ti,ab,kw OR fungemi*:ti,ab,kw OR </w:t>
      </w:r>
      <w:r w:rsidRPr="00902175">
        <w:rPr>
          <w:szCs w:val="24"/>
        </w:rPr>
        <w:t>intubat*</w:t>
      </w:r>
      <w:r>
        <w:rPr>
          <w:szCs w:val="24"/>
        </w:rPr>
        <w:t>:ti,ab,kw OR '</w:t>
      </w:r>
      <w:r w:rsidRPr="00902175">
        <w:rPr>
          <w:szCs w:val="24"/>
        </w:rPr>
        <w:t>mechanical ventilat*</w:t>
      </w:r>
      <w:r>
        <w:rPr>
          <w:szCs w:val="24"/>
        </w:rPr>
        <w:t>':ti,ab,kw OR '</w:t>
      </w:r>
      <w:r w:rsidRPr="00902175">
        <w:rPr>
          <w:szCs w:val="24"/>
        </w:rPr>
        <w:t>mechanically ventilat*</w:t>
      </w:r>
      <w:r>
        <w:rPr>
          <w:szCs w:val="24"/>
        </w:rPr>
        <w:t>':ti,ab,kw OR parasitaemi*:ti,ab,kw OR parasitemi*:ti,ab,kw)</w:t>
      </w:r>
    </w:p>
    <w:p w14:paraId="6F454A5D" w14:textId="77777777" w:rsidR="00204731" w:rsidRDefault="00204731" w:rsidP="00204731">
      <w:pPr>
        <w:pStyle w:val="NoSpacing"/>
        <w:rPr>
          <w:szCs w:val="24"/>
        </w:rPr>
      </w:pPr>
      <w:r>
        <w:rPr>
          <w:szCs w:val="24"/>
        </w:rPr>
        <w:t xml:space="preserve">AND </w:t>
      </w:r>
    </w:p>
    <w:p w14:paraId="5042C7F2" w14:textId="77777777" w:rsidR="00204731" w:rsidRDefault="00204731" w:rsidP="00204731">
      <w:pPr>
        <w:pStyle w:val="NoSpacing"/>
        <w:rPr>
          <w:szCs w:val="24"/>
        </w:rPr>
      </w:pPr>
      <w:r w:rsidRPr="00902175">
        <w:rPr>
          <w:szCs w:val="24"/>
        </w:rPr>
        <w:t>(</w:t>
      </w:r>
      <w:r>
        <w:rPr>
          <w:szCs w:val="24"/>
        </w:rPr>
        <w:t>'</w:t>
      </w:r>
      <w:r w:rsidRPr="00902175">
        <w:rPr>
          <w:szCs w:val="24"/>
        </w:rPr>
        <w:t>confusion</w:t>
      </w:r>
      <w:r>
        <w:rPr>
          <w:szCs w:val="24"/>
        </w:rPr>
        <w:t>'/de OR '</w:t>
      </w:r>
      <w:r w:rsidRPr="00902175">
        <w:rPr>
          <w:szCs w:val="24"/>
        </w:rPr>
        <w:t>delirium</w:t>
      </w:r>
      <w:r>
        <w:rPr>
          <w:szCs w:val="24"/>
        </w:rPr>
        <w:t>'/de OR '</w:t>
      </w:r>
      <w:r w:rsidRPr="00902175">
        <w:rPr>
          <w:szCs w:val="24"/>
        </w:rPr>
        <w:t>agitated emergence</w:t>
      </w:r>
      <w:r>
        <w:rPr>
          <w:szCs w:val="24"/>
        </w:rPr>
        <w:t>':ti,ab,kw OR '</w:t>
      </w:r>
      <w:r w:rsidRPr="00902175">
        <w:rPr>
          <w:szCs w:val="24"/>
        </w:rPr>
        <w:t>altered consciousness</w:t>
      </w:r>
      <w:r>
        <w:rPr>
          <w:szCs w:val="24"/>
        </w:rPr>
        <w:t>':ti,ab,kw OR 'altered mental state':ti,ab,kw OR 'altered mental states':ti,ab,kw OR 'altered mental status':ti,ab,kw OR '</w:t>
      </w:r>
      <w:r w:rsidRPr="00902175">
        <w:rPr>
          <w:szCs w:val="24"/>
        </w:rPr>
        <w:t>delire</w:t>
      </w:r>
      <w:r>
        <w:rPr>
          <w:szCs w:val="24"/>
        </w:rPr>
        <w:t>':ti,ab,kw OR '</w:t>
      </w:r>
      <w:r w:rsidRPr="00902175">
        <w:rPr>
          <w:szCs w:val="24"/>
        </w:rPr>
        <w:t>delirious</w:t>
      </w:r>
      <w:r>
        <w:rPr>
          <w:szCs w:val="24"/>
        </w:rPr>
        <w:t>':ti,ab,kw OR '</w:t>
      </w:r>
      <w:r w:rsidRPr="00902175">
        <w:rPr>
          <w:szCs w:val="24"/>
        </w:rPr>
        <w:t>delirious</w:t>
      </w:r>
      <w:r>
        <w:rPr>
          <w:szCs w:val="24"/>
        </w:rPr>
        <w:t>':ti,ab,kw OR '</w:t>
      </w:r>
      <w:r w:rsidRPr="00902175">
        <w:rPr>
          <w:szCs w:val="24"/>
        </w:rPr>
        <w:t>dis orientation</w:t>
      </w:r>
      <w:r>
        <w:rPr>
          <w:szCs w:val="24"/>
        </w:rPr>
        <w:t>':ti,ab,kw OR '</w:t>
      </w:r>
      <w:r w:rsidRPr="00902175">
        <w:rPr>
          <w:szCs w:val="24"/>
        </w:rPr>
        <w:t>dis orientations</w:t>
      </w:r>
      <w:r>
        <w:rPr>
          <w:szCs w:val="24"/>
        </w:rPr>
        <w:t>':ti,ab,kw OR '</w:t>
      </w:r>
      <w:r w:rsidRPr="00902175">
        <w:rPr>
          <w:szCs w:val="24"/>
        </w:rPr>
        <w:t>dis oriented</w:t>
      </w:r>
      <w:r>
        <w:rPr>
          <w:szCs w:val="24"/>
        </w:rPr>
        <w:t>':ti,ab,kw OR '</w:t>
      </w:r>
      <w:r w:rsidRPr="00902175">
        <w:rPr>
          <w:szCs w:val="24"/>
        </w:rPr>
        <w:t>emergence agitation</w:t>
      </w:r>
      <w:r>
        <w:rPr>
          <w:szCs w:val="24"/>
        </w:rPr>
        <w:t>':ti,ab,kw OR '</w:t>
      </w:r>
      <w:r w:rsidRPr="00902175">
        <w:rPr>
          <w:szCs w:val="24"/>
        </w:rPr>
        <w:t>emergence agitations</w:t>
      </w:r>
      <w:r>
        <w:rPr>
          <w:szCs w:val="24"/>
        </w:rPr>
        <w:t>':ti,ab,kw OR '</w:t>
      </w:r>
      <w:r w:rsidRPr="00902175">
        <w:rPr>
          <w:szCs w:val="24"/>
        </w:rPr>
        <w:t>emergence excitement</w:t>
      </w:r>
      <w:r>
        <w:rPr>
          <w:szCs w:val="24"/>
        </w:rPr>
        <w:t>':ti,ab,kw OR '</w:t>
      </w:r>
      <w:r w:rsidRPr="00902175">
        <w:rPr>
          <w:szCs w:val="24"/>
        </w:rPr>
        <w:t>emergence excitements</w:t>
      </w:r>
      <w:r>
        <w:rPr>
          <w:szCs w:val="24"/>
        </w:rPr>
        <w:t>':ti,ab,kw OR 'mental status change':ti,ab,kw OR 'mental status changes':ti,ab,kw OR 'organic brain syndrome':ti,ab,kw OR 'organic brain syndromes':ti,ab,kw OR '</w:t>
      </w:r>
      <w:r w:rsidRPr="00902175">
        <w:rPr>
          <w:szCs w:val="24"/>
        </w:rPr>
        <w:t>post anaesthetic excitement</w:t>
      </w:r>
      <w:r>
        <w:rPr>
          <w:szCs w:val="24"/>
        </w:rPr>
        <w:t>':ti,ab,kw OR '</w:t>
      </w:r>
      <w:r w:rsidRPr="00902175">
        <w:rPr>
          <w:szCs w:val="24"/>
        </w:rPr>
        <w:t>post anaesthetic excitements</w:t>
      </w:r>
      <w:r>
        <w:rPr>
          <w:szCs w:val="24"/>
        </w:rPr>
        <w:t>':ti,ab,kw OR '</w:t>
      </w:r>
      <w:r w:rsidRPr="00902175">
        <w:rPr>
          <w:szCs w:val="24"/>
        </w:rPr>
        <w:t>post anesthetic excitement</w:t>
      </w:r>
      <w:r>
        <w:rPr>
          <w:szCs w:val="24"/>
        </w:rPr>
        <w:t>':ti,ab,kw OR '</w:t>
      </w:r>
      <w:r w:rsidRPr="00902175">
        <w:rPr>
          <w:szCs w:val="24"/>
        </w:rPr>
        <w:t>post anesthetic excitements</w:t>
      </w:r>
      <w:r>
        <w:rPr>
          <w:szCs w:val="24"/>
        </w:rPr>
        <w:t>':ti,ab,kw OR '</w:t>
      </w:r>
      <w:r w:rsidRPr="00902175">
        <w:rPr>
          <w:szCs w:val="24"/>
        </w:rPr>
        <w:t>post anaes</w:t>
      </w:r>
      <w:r>
        <w:rPr>
          <w:szCs w:val="24"/>
        </w:rPr>
        <w:t>thesia</w:t>
      </w:r>
      <w:r w:rsidRPr="00902175">
        <w:rPr>
          <w:szCs w:val="24"/>
        </w:rPr>
        <w:t xml:space="preserve"> excitement</w:t>
      </w:r>
      <w:r>
        <w:rPr>
          <w:szCs w:val="24"/>
        </w:rPr>
        <w:t>':ti,ab,kw OR 'post anaesthesia</w:t>
      </w:r>
      <w:r w:rsidRPr="00902175">
        <w:rPr>
          <w:szCs w:val="24"/>
        </w:rPr>
        <w:t xml:space="preserve"> excitements</w:t>
      </w:r>
      <w:r>
        <w:rPr>
          <w:szCs w:val="24"/>
        </w:rPr>
        <w:t>':ti,ab,kw OR 'post anesthesia</w:t>
      </w:r>
      <w:r w:rsidRPr="00902175">
        <w:rPr>
          <w:szCs w:val="24"/>
        </w:rPr>
        <w:t xml:space="preserve"> excitement</w:t>
      </w:r>
      <w:r>
        <w:rPr>
          <w:szCs w:val="24"/>
        </w:rPr>
        <w:t>':ti,ab,kw OR 'post anesthesia</w:t>
      </w:r>
      <w:r w:rsidRPr="00902175">
        <w:rPr>
          <w:szCs w:val="24"/>
        </w:rPr>
        <w:t xml:space="preserve"> excitements</w:t>
      </w:r>
      <w:r>
        <w:rPr>
          <w:szCs w:val="24"/>
        </w:rPr>
        <w:t>':ti,ab,kw OR 'post operative agitation':ti,ab,kw OR 'post operative excitement':ti,ab,kw OR 'post surgical agitation':ti,ab,kw OR 'post surgical excitement':ti,ab,kw OR '</w:t>
      </w:r>
      <w:r w:rsidRPr="00902175">
        <w:rPr>
          <w:szCs w:val="24"/>
        </w:rPr>
        <w:t>postanaesthetic excitement</w:t>
      </w:r>
      <w:r>
        <w:rPr>
          <w:szCs w:val="24"/>
        </w:rPr>
        <w:t>':ti,ab,kw OR '</w:t>
      </w:r>
      <w:r w:rsidRPr="00902175">
        <w:rPr>
          <w:szCs w:val="24"/>
        </w:rPr>
        <w:t>postanaesthetic excitements</w:t>
      </w:r>
      <w:r>
        <w:rPr>
          <w:szCs w:val="24"/>
        </w:rPr>
        <w:t>':ti,ab,kw OR '</w:t>
      </w:r>
      <w:r w:rsidRPr="00902175">
        <w:rPr>
          <w:szCs w:val="24"/>
        </w:rPr>
        <w:t>postanesthetic excitement</w:t>
      </w:r>
      <w:r>
        <w:rPr>
          <w:szCs w:val="24"/>
        </w:rPr>
        <w:t>':ti,ab,kw OR '</w:t>
      </w:r>
      <w:r w:rsidRPr="00902175">
        <w:rPr>
          <w:szCs w:val="24"/>
        </w:rPr>
        <w:t>postanesthetic excitements</w:t>
      </w:r>
      <w:r>
        <w:rPr>
          <w:szCs w:val="24"/>
        </w:rPr>
        <w:t>':ti,ab,kw OR 'postanaesthesia</w:t>
      </w:r>
      <w:r w:rsidRPr="00902175">
        <w:rPr>
          <w:szCs w:val="24"/>
        </w:rPr>
        <w:t xml:space="preserve"> excitement</w:t>
      </w:r>
      <w:r>
        <w:rPr>
          <w:szCs w:val="24"/>
        </w:rPr>
        <w:t>':ti,ab,kw OR 'postanaesthesia</w:t>
      </w:r>
      <w:r w:rsidRPr="00902175">
        <w:rPr>
          <w:szCs w:val="24"/>
        </w:rPr>
        <w:t xml:space="preserve"> excitements</w:t>
      </w:r>
      <w:r>
        <w:rPr>
          <w:szCs w:val="24"/>
        </w:rPr>
        <w:t>':ti,ab,kw OR 'postanesthesia</w:t>
      </w:r>
      <w:r w:rsidRPr="00902175">
        <w:rPr>
          <w:szCs w:val="24"/>
        </w:rPr>
        <w:t xml:space="preserve"> excitement</w:t>
      </w:r>
      <w:r>
        <w:rPr>
          <w:szCs w:val="24"/>
        </w:rPr>
        <w:t>':ti,ab,kw OR 'postanesthesia</w:t>
      </w:r>
      <w:r w:rsidRPr="00902175">
        <w:rPr>
          <w:szCs w:val="24"/>
        </w:rPr>
        <w:t xml:space="preserve"> excitements</w:t>
      </w:r>
      <w:r>
        <w:rPr>
          <w:szCs w:val="24"/>
        </w:rPr>
        <w:t xml:space="preserve">':ti,ab,kw OR </w:t>
      </w:r>
      <w:r>
        <w:rPr>
          <w:szCs w:val="24"/>
        </w:rPr>
        <w:lastRenderedPageBreak/>
        <w:t xml:space="preserve">'postoperative agitation':ti,ab,kw OR 'postoperative excitement':ti,ab,kw OR 'postsurgical agitation':ti,ab,kw OR 'postsurgical excitement':ti,ab,kw OR </w:t>
      </w:r>
      <w:r w:rsidRPr="00902175">
        <w:rPr>
          <w:szCs w:val="24"/>
        </w:rPr>
        <w:t>confusion*</w:t>
      </w:r>
      <w:r>
        <w:rPr>
          <w:szCs w:val="24"/>
        </w:rPr>
        <w:t xml:space="preserve">:ti,ab,kw OR </w:t>
      </w:r>
      <w:r w:rsidRPr="00902175">
        <w:rPr>
          <w:szCs w:val="24"/>
        </w:rPr>
        <w:t>delerium*</w:t>
      </w:r>
      <w:r>
        <w:rPr>
          <w:szCs w:val="24"/>
        </w:rPr>
        <w:t xml:space="preserve">:ti,ab,kw OR </w:t>
      </w:r>
      <w:r w:rsidRPr="00902175">
        <w:rPr>
          <w:szCs w:val="24"/>
        </w:rPr>
        <w:t>deliria*</w:t>
      </w:r>
      <w:r>
        <w:rPr>
          <w:szCs w:val="24"/>
        </w:rPr>
        <w:t xml:space="preserve">:ti,ab,kw OR </w:t>
      </w:r>
      <w:r w:rsidRPr="00902175">
        <w:rPr>
          <w:szCs w:val="24"/>
        </w:rPr>
        <w:t>delirium*</w:t>
      </w:r>
      <w:r>
        <w:rPr>
          <w:szCs w:val="24"/>
        </w:rPr>
        <w:t xml:space="preserve">:ti,ab,kw OR </w:t>
      </w:r>
      <w:r w:rsidRPr="00902175">
        <w:rPr>
          <w:szCs w:val="24"/>
        </w:rPr>
        <w:t>disorient*</w:t>
      </w:r>
      <w:r>
        <w:rPr>
          <w:szCs w:val="24"/>
        </w:rPr>
        <w:t xml:space="preserve">:ti,ab,kw OR </w:t>
      </w:r>
      <w:r w:rsidRPr="00902175">
        <w:rPr>
          <w:szCs w:val="24"/>
        </w:rPr>
        <w:t>hallucinat*</w:t>
      </w:r>
      <w:r>
        <w:rPr>
          <w:szCs w:val="24"/>
        </w:rPr>
        <w:t xml:space="preserve">:ti,ab,kw OR </w:t>
      </w:r>
      <w:r w:rsidRPr="00902175">
        <w:rPr>
          <w:szCs w:val="24"/>
        </w:rPr>
        <w:t>illusion*</w:t>
      </w:r>
      <w:r>
        <w:rPr>
          <w:szCs w:val="24"/>
        </w:rPr>
        <w:t xml:space="preserve">:ti,ab,kw OR </w:t>
      </w:r>
      <w:r w:rsidRPr="00902175">
        <w:rPr>
          <w:szCs w:val="24"/>
        </w:rPr>
        <w:t>illusor*</w:t>
      </w:r>
      <w:r>
        <w:rPr>
          <w:szCs w:val="24"/>
        </w:rPr>
        <w:t>:ti,ab,kw)</w:t>
      </w:r>
    </w:p>
    <w:p w14:paraId="2CFD79FD" w14:textId="77777777" w:rsidR="00204731" w:rsidRDefault="00204731" w:rsidP="00204731">
      <w:pPr>
        <w:pStyle w:val="NoSpacing"/>
        <w:rPr>
          <w:szCs w:val="24"/>
        </w:rPr>
      </w:pPr>
      <w:r>
        <w:rPr>
          <w:szCs w:val="24"/>
        </w:rPr>
        <w:t xml:space="preserve">AND </w:t>
      </w:r>
    </w:p>
    <w:p w14:paraId="133DA80B" w14:textId="77777777" w:rsidR="00204731" w:rsidRDefault="00204731" w:rsidP="00204731">
      <w:pPr>
        <w:pStyle w:val="NoSpacing"/>
        <w:rPr>
          <w:szCs w:val="24"/>
        </w:rPr>
      </w:pPr>
      <w:r>
        <w:rPr>
          <w:szCs w:val="24"/>
        </w:rPr>
        <w:t xml:space="preserve">('randomized controlled trial'/de OR 'controlled clinical trial'/de OR 'randomized':ti,ab OR 'randomised':ti,ab OR 'random':ti,ab OR 'placebo':ti,ab OR 'drug therapy'/de OR 'randomly':ti,ab OR 'trial':ti,ab OR 'groups':ti,ab) </w:t>
      </w:r>
      <w:r w:rsidRPr="007057C8">
        <w:rPr>
          <w:szCs w:val="24"/>
        </w:rPr>
        <w:t>NOT ('animal'/exp NOT ('animal'/exp AND 'human'/exp)</w:t>
      </w:r>
      <w:r>
        <w:rPr>
          <w:szCs w:val="24"/>
        </w:rPr>
        <w:t>)</w:t>
      </w:r>
    </w:p>
    <w:p w14:paraId="3F646C43" w14:textId="77777777" w:rsidR="00204731" w:rsidRDefault="00204731" w:rsidP="00204731">
      <w:pPr>
        <w:pStyle w:val="NoSpacing"/>
        <w:rPr>
          <w:szCs w:val="24"/>
        </w:rPr>
      </w:pPr>
    </w:p>
    <w:p w14:paraId="0A9A1E02" w14:textId="77777777" w:rsidR="00204731" w:rsidRDefault="00204731" w:rsidP="00204731">
      <w:pPr>
        <w:pStyle w:val="NoSpacing"/>
        <w:rPr>
          <w:szCs w:val="24"/>
        </w:rPr>
      </w:pPr>
      <w:r>
        <w:rPr>
          <w:szCs w:val="24"/>
        </w:rPr>
        <w:t>3,698 results</w:t>
      </w:r>
    </w:p>
    <w:p w14:paraId="557DFA22" w14:textId="77777777" w:rsidR="00204731" w:rsidRDefault="00204731" w:rsidP="00204731">
      <w:pPr>
        <w:pStyle w:val="Heading1"/>
      </w:pPr>
      <w:r>
        <w:t>CINAHL Plus</w:t>
      </w:r>
    </w:p>
    <w:p w14:paraId="5CF1C829" w14:textId="77777777" w:rsidR="00204731" w:rsidRPr="00457E41" w:rsidRDefault="00204731" w:rsidP="00204731">
      <w:pPr>
        <w:pStyle w:val="NoSpacing"/>
      </w:pPr>
      <w:r w:rsidRPr="00902175">
        <w:t>(</w:t>
      </w:r>
      <w:r>
        <w:t xml:space="preserve">MH "acute lung injury" OR MH "burn units" OR MH </w:t>
      </w:r>
      <w:r w:rsidRPr="00902175">
        <w:t>"critical care"</w:t>
      </w:r>
      <w:r>
        <w:t xml:space="preserve"> OR MH </w:t>
      </w:r>
      <w:r w:rsidRPr="00902175">
        <w:t>"critical illness"</w:t>
      </w:r>
      <w:r>
        <w:t xml:space="preserve"> OR MH </w:t>
      </w:r>
      <w:r w:rsidRPr="00902175">
        <w:t>"intensive care units"</w:t>
      </w:r>
      <w:r>
        <w:t xml:space="preserve"> OR MH </w:t>
      </w:r>
      <w:r w:rsidRPr="00902175">
        <w:t>"intubation"</w:t>
      </w:r>
      <w:r>
        <w:t xml:space="preserve"> OR MH "intubation, intratracheal" OR MH "multiple organ dysfunction syndrome" OR MH "respiratory care units" OR MH "respiration, artificial" OR MH </w:t>
      </w:r>
      <w:r w:rsidRPr="00902175">
        <w:t>"resp</w:t>
      </w:r>
      <w:r>
        <w:t>iratory distress syndrome, acute</w:t>
      </w:r>
      <w:r w:rsidRPr="00902175">
        <w:t>"</w:t>
      </w:r>
      <w:r>
        <w:t xml:space="preserve"> OR MH "respiratory distress syndrome" OR MH </w:t>
      </w:r>
      <w:r w:rsidRPr="00902175">
        <w:t>"sepsis"</w:t>
      </w:r>
      <w:r>
        <w:t xml:space="preserve"> OR MH "shock" OR MH "shock, septic" OR MH </w:t>
      </w:r>
      <w:r w:rsidRPr="00902175">
        <w:t>"ventilators, mechanical"</w:t>
      </w:r>
      <w:r>
        <w:t xml:space="preserve"> OR MH "bacteremia" OR MH "endotoxemia" OR MH "fungemia"  OR MH "candidemia" OR MH "parasitemia" OR MH "viremia" OR </w:t>
      </w:r>
      <w:r w:rsidRPr="00902175">
        <w:t>"acute lung injuries"</w:t>
      </w:r>
      <w:r>
        <w:t xml:space="preserve"> OR </w:t>
      </w:r>
      <w:r w:rsidRPr="00902175">
        <w:t>"acute lung injury"</w:t>
      </w:r>
      <w:r>
        <w:t xml:space="preserve"> OR </w:t>
      </w:r>
      <w:r w:rsidRPr="00902175">
        <w:t>"ards"</w:t>
      </w:r>
      <w:r>
        <w:t xml:space="preserve"> OR "artificial respiration" OR "artificial ventilation" OR "bacteremia" OR "</w:t>
      </w:r>
      <w:r w:rsidRPr="003432E0">
        <w:t>bacteremia</w:t>
      </w:r>
      <w:r>
        <w:t>" OR "bacteremias" OR "bacteremic" OR "bacteremics" OR "blood poisoning" OR "blood poisonings" OR "burn unit"  OR "burn units" OR "</w:t>
      </w:r>
      <w:r w:rsidRPr="003432E0">
        <w:t>candidemia</w:t>
      </w:r>
      <w:r>
        <w:t xml:space="preserve">" OR </w:t>
      </w:r>
      <w:r w:rsidRPr="00902175">
        <w:t>"critical care"</w:t>
      </w:r>
      <w:r>
        <w:t xml:space="preserve"> OR </w:t>
      </w:r>
      <w:r w:rsidRPr="00902175">
        <w:t>"critical illness"</w:t>
      </w:r>
      <w:r>
        <w:t xml:space="preserve"> OR </w:t>
      </w:r>
      <w:r w:rsidRPr="00902175">
        <w:t>"critical illnesses"</w:t>
      </w:r>
      <w:r>
        <w:t xml:space="preserve"> OR </w:t>
      </w:r>
      <w:r w:rsidRPr="00902175">
        <w:t>"critically ill"</w:t>
      </w:r>
      <w:r>
        <w:t xml:space="preserve"> OR "endotoxemia" OR "</w:t>
      </w:r>
      <w:r w:rsidRPr="003432E0">
        <w:t>endotoxemia</w:t>
      </w:r>
      <w:r>
        <w:t>" OR "endotoxemias" OR "endotoxemic" OR "endotoxemics"  OR "</w:t>
      </w:r>
      <w:r w:rsidRPr="003432E0">
        <w:t>fungemia</w:t>
      </w:r>
      <w:r>
        <w:t xml:space="preserve">" OR </w:t>
      </w:r>
      <w:r w:rsidRPr="00902175">
        <w:t>"i c u "</w:t>
      </w:r>
      <w:r>
        <w:t xml:space="preserve"> OR </w:t>
      </w:r>
      <w:r w:rsidRPr="00902175">
        <w:t>"icu"</w:t>
      </w:r>
      <w:r>
        <w:t xml:space="preserve"> OR </w:t>
      </w:r>
      <w:r w:rsidRPr="00902175">
        <w:t>"intensive care"</w:t>
      </w:r>
      <w:r>
        <w:t xml:space="preserve"> OR "multi organ dysfunction" OR "multi organ dysfunctions" OR "multi organ failure" OR "multi organ failures" OR "multi system organ dysfunction" OR "multi system organ dysfunctions" OR "multi system organ failure" OR "multi system organ failures" OR "multiorgan dysfunction" OR "multiorgan dysfunctions" OR "multiorgan failure" OR "multiorgan failures" OR "multiple organ dysfunction" OR "multiple organ dysfunctions" OR "multiple organ failure" OR "multiple organ failures" OR "multisystem organ dysfunction" OR "multisystem organ dysfunctions" OR "multisystem organ failure" OR "multisystem organ failures" OR "pyaemia" OR "pyaemias" OR "pyaemic" OR "pyaemics" OR "pyemia" OR "pyemias" OR "pyemic" OR "pyemics" OR "pyohaemia" OR "pyohaemias" OR "pyohaemic" OR "pyohemia" OR "pyohemias" OR "pyohemic" OR "pyohemics" OR "pyohemics" OR </w:t>
      </w:r>
      <w:r w:rsidRPr="00902175">
        <w:t>"respiratory distress syndrome"</w:t>
      </w:r>
      <w:r>
        <w:t xml:space="preserve"> OR "respiratory care unit" OR "respiratory care units" OR "respiratory distress syndromes" OR </w:t>
      </w:r>
      <w:r w:rsidRPr="00902175">
        <w:t>"sepsis"</w:t>
      </w:r>
      <w:r>
        <w:t xml:space="preserve"> OR </w:t>
      </w:r>
      <w:r w:rsidRPr="00902175">
        <w:t>"septic"</w:t>
      </w:r>
      <w:r>
        <w:t xml:space="preserve"> OR "septicaemia" OR "septicaemias" OR "septicaemic" OR "septicaemics" OR "septicemia" OR "septicemias" OR "shock" OR "viremia" OR "viremias" OR "viremic" OR "viremics" OR bacillaemi* OR bacillemi* OR bacteraemi* OR candidaemi* OR </w:t>
      </w:r>
      <w:r w:rsidRPr="00457E41">
        <w:t xml:space="preserve">candidemi* OR endotoxaemi* OR fungaemi* OR fungemi* OR intubat* OR </w:t>
      </w:r>
      <w:r>
        <w:t>"</w:t>
      </w:r>
      <w:r w:rsidRPr="00457E41">
        <w:t>mechanical ventilat*</w:t>
      </w:r>
      <w:r>
        <w:t>"</w:t>
      </w:r>
      <w:r w:rsidRPr="00457E41">
        <w:t xml:space="preserve"> OR </w:t>
      </w:r>
      <w:r>
        <w:t>"</w:t>
      </w:r>
      <w:r w:rsidRPr="00457E41">
        <w:t>mechanically ventilat*</w:t>
      </w:r>
      <w:r>
        <w:t>"</w:t>
      </w:r>
      <w:r w:rsidRPr="00457E41">
        <w:t xml:space="preserve"> OR parasitaemi* OR parasitemi*)</w:t>
      </w:r>
    </w:p>
    <w:p w14:paraId="4298B69E" w14:textId="77777777" w:rsidR="00204731" w:rsidRPr="00457E41" w:rsidRDefault="00204731" w:rsidP="00204731">
      <w:pPr>
        <w:pStyle w:val="NoSpacing"/>
      </w:pPr>
      <w:r w:rsidRPr="00457E41">
        <w:t xml:space="preserve">AND </w:t>
      </w:r>
    </w:p>
    <w:p w14:paraId="77A2B08C" w14:textId="77777777" w:rsidR="00204731" w:rsidRPr="00457E41" w:rsidRDefault="00204731" w:rsidP="00204731">
      <w:pPr>
        <w:pStyle w:val="NoSpacing"/>
      </w:pPr>
      <w:r w:rsidRPr="00457E41">
        <w:t>(</w:t>
      </w:r>
      <w:r>
        <w:t xml:space="preserve">MH </w:t>
      </w:r>
      <w:r w:rsidRPr="00457E41">
        <w:t>"confusion" OR</w:t>
      </w:r>
      <w:r>
        <w:t xml:space="preserve"> MH</w:t>
      </w:r>
      <w:r w:rsidRPr="00457E41">
        <w:t xml:space="preserve"> "delirium" OR "agitated emergence" OR "altered consciousness" OR "altered mental state" OR "altered mental states" OR "altered mental status" OR "delire" OR </w:t>
      </w:r>
      <w:r w:rsidRPr="00457E41">
        <w:lastRenderedPageBreak/>
        <w:t>"delirious" OR "delirious" OR "dis orientation" OR "dis orientations" OR "dis oriented" OR "emergence agitation" OR "emergence agitations" OR "emergence excitement" OR "emergence excitements" OR "mental status change" OR "mental status changes" OR "organic brain syndrome" OR "organic brain syndromes" OR "post anaesthetic excitement" OR "post anaesthetic excitements" OR "post anesthetic excitement" OR "post anesthetic excitements" OR "post anaesthesia excitement" OR "post anaesthesia excitements" OR "post anesthesia excitement" OR "post anesthesia excitements" OR "post operative agitation" OR "post operative excitement" OR "post surgical agitation" OR "post surgical excitement" OR "postanaesthetic excitement" OR "postanaesthetic excitements" OR "postanesthetic excitement" OR "postanesthetic excitements" OR "postanaesthesia excitement" OR "postanaesthesia excitements" OR "postanesthesia excitement" OR "postanesthesia excitements" OR "postoperative agitation" OR "postoperative excitement" OR "postsurgical agitation" OR "postsurgical excitement" OR confusion* OR delerium* OR deliria* OR delirium* OR disorient* OR hallucinat* OR illusion* OR illusor*)</w:t>
      </w:r>
    </w:p>
    <w:p w14:paraId="375BF34E" w14:textId="77777777" w:rsidR="00204731" w:rsidRPr="00457E41" w:rsidRDefault="00204731" w:rsidP="00204731">
      <w:pPr>
        <w:pStyle w:val="NoSpacing"/>
      </w:pPr>
      <w:r w:rsidRPr="00457E41">
        <w:t xml:space="preserve">AND </w:t>
      </w:r>
    </w:p>
    <w:p w14:paraId="5D91C855" w14:textId="77777777" w:rsidR="00204731" w:rsidRDefault="00204731" w:rsidP="00204731">
      <w:pPr>
        <w:pStyle w:val="NoSpacing"/>
      </w:pPr>
      <w:r w:rsidRPr="00457E41">
        <w:t>(</w:t>
      </w:r>
      <w:r>
        <w:t xml:space="preserve">MH </w:t>
      </w:r>
      <w:r w:rsidRPr="00457E41">
        <w:t>"randomized controlled trial</w:t>
      </w:r>
      <w:r>
        <w:t>s"</w:t>
      </w:r>
      <w:r w:rsidRPr="00457E41">
        <w:t xml:space="preserve"> </w:t>
      </w:r>
      <w:r>
        <w:t xml:space="preserve">OR MH "clinical trials" </w:t>
      </w:r>
      <w:r w:rsidRPr="00457E41">
        <w:t>OR</w:t>
      </w:r>
      <w:r>
        <w:t xml:space="preserve"> TI</w:t>
      </w:r>
      <w:r w:rsidRPr="00457E41">
        <w:t xml:space="preserve"> </w:t>
      </w:r>
      <w:r>
        <w:t>"controlled clinical trial" OR TI "</w:t>
      </w:r>
      <w:r w:rsidRPr="00457E41">
        <w:t>randomized</w:t>
      </w:r>
      <w:r>
        <w:t>" OR TI "</w:t>
      </w:r>
      <w:r w:rsidRPr="00457E41">
        <w:t>randomised</w:t>
      </w:r>
      <w:r>
        <w:t>" OR TI "random" OR TI "</w:t>
      </w:r>
      <w:r w:rsidRPr="00457E41">
        <w:t>placebo</w:t>
      </w:r>
      <w:r>
        <w:t>" OR TI "drug therapy" OR TI "</w:t>
      </w:r>
      <w:r w:rsidRPr="00457E41">
        <w:t>randomly</w:t>
      </w:r>
      <w:r>
        <w:t>" OR TI "</w:t>
      </w:r>
      <w:r w:rsidRPr="00457E41">
        <w:t>trial</w:t>
      </w:r>
      <w:r>
        <w:t>" OR TI "</w:t>
      </w:r>
      <w:r w:rsidRPr="00457E41">
        <w:t>groups</w:t>
      </w:r>
      <w:r>
        <w:t>" OR TI "clinical trial" OR TI "clinical trials" OR AB</w:t>
      </w:r>
      <w:r w:rsidRPr="00457E41">
        <w:t xml:space="preserve"> </w:t>
      </w:r>
      <w:r>
        <w:t>"controlled clinical trial" OR AB "</w:t>
      </w:r>
      <w:r w:rsidRPr="00457E41">
        <w:t>randomized</w:t>
      </w:r>
      <w:r>
        <w:t>" OR AB "</w:t>
      </w:r>
      <w:r w:rsidRPr="00457E41">
        <w:t>randomised</w:t>
      </w:r>
      <w:r>
        <w:t>" OR AB "random" OR AB "</w:t>
      </w:r>
      <w:r w:rsidRPr="00457E41">
        <w:t>placebo</w:t>
      </w:r>
      <w:r>
        <w:t>" OR AB "drug therapy" OR AB "</w:t>
      </w:r>
      <w:r w:rsidRPr="00457E41">
        <w:t>randomly</w:t>
      </w:r>
      <w:r>
        <w:t>" OR AB "</w:t>
      </w:r>
      <w:r w:rsidRPr="00457E41">
        <w:t>trial</w:t>
      </w:r>
      <w:r>
        <w:t>" OR AB "</w:t>
      </w:r>
      <w:r w:rsidRPr="00457E41">
        <w:t>groups</w:t>
      </w:r>
      <w:r>
        <w:t>" OR AB "clinical trial" OR AB "clinical trials"</w:t>
      </w:r>
      <w:r w:rsidRPr="00457E41">
        <w:t xml:space="preserve">) </w:t>
      </w:r>
    </w:p>
    <w:p w14:paraId="3CBF4C48" w14:textId="77777777" w:rsidR="00204731" w:rsidRDefault="00204731" w:rsidP="00204731">
      <w:pPr>
        <w:pStyle w:val="NoSpacing"/>
      </w:pPr>
    </w:p>
    <w:p w14:paraId="11DE331C" w14:textId="77777777" w:rsidR="00204731" w:rsidRDefault="00204731" w:rsidP="00204731">
      <w:pPr>
        <w:pStyle w:val="NoSpacing"/>
      </w:pPr>
      <w:r>
        <w:t>481 results</w:t>
      </w:r>
    </w:p>
    <w:p w14:paraId="145B818E" w14:textId="77777777" w:rsidR="00204731" w:rsidRDefault="00204731" w:rsidP="00204731">
      <w:pPr>
        <w:pStyle w:val="NoSpacing"/>
      </w:pPr>
    </w:p>
    <w:p w14:paraId="1585E9E6" w14:textId="77777777" w:rsidR="00204731" w:rsidRDefault="00204731" w:rsidP="00204731">
      <w:pPr>
        <w:pStyle w:val="Heading1"/>
      </w:pPr>
      <w:r>
        <w:t>PsycINFO</w:t>
      </w:r>
    </w:p>
    <w:p w14:paraId="4D6AD0B4" w14:textId="77777777" w:rsidR="00204731" w:rsidRPr="00457E41" w:rsidRDefault="00204731" w:rsidP="00204731">
      <w:pPr>
        <w:pStyle w:val="NoSpacing"/>
      </w:pPr>
      <w:r w:rsidRPr="00902175">
        <w:t>(</w:t>
      </w:r>
      <w:r>
        <w:t xml:space="preserve"> "acute lung injury" OR  "burn units" OR  </w:t>
      </w:r>
      <w:r w:rsidRPr="00902175">
        <w:t>"critical care"</w:t>
      </w:r>
      <w:r>
        <w:t xml:space="preserve"> OR  </w:t>
      </w:r>
      <w:r w:rsidRPr="00902175">
        <w:t>"critical illness"</w:t>
      </w:r>
      <w:r>
        <w:t xml:space="preserve"> OR  </w:t>
      </w:r>
      <w:r w:rsidRPr="00902175">
        <w:t>"intensive care units"</w:t>
      </w:r>
      <w:r>
        <w:t xml:space="preserve"> OR  </w:t>
      </w:r>
      <w:r w:rsidRPr="00902175">
        <w:t>"intubation"</w:t>
      </w:r>
      <w:r>
        <w:t xml:space="preserve"> OR  "multiple organ dysfunction syndrome" OR  "respiratory care units" OR  "respiratory distress syndrome" OR  </w:t>
      </w:r>
      <w:r w:rsidRPr="00902175">
        <w:t>"sepsis"</w:t>
      </w:r>
      <w:r>
        <w:t xml:space="preserve"> OR  "shock" OR  "bacteremia" OR  "endotoxemia" OR  "fungemia"  OR  "candidemia" OR  "parasitemia" OR  "viremia" OR </w:t>
      </w:r>
      <w:r w:rsidRPr="00902175">
        <w:t>"acute lung injuries"</w:t>
      </w:r>
      <w:r>
        <w:t xml:space="preserve"> OR </w:t>
      </w:r>
      <w:r w:rsidRPr="00902175">
        <w:t>"acute lung injury"</w:t>
      </w:r>
      <w:r>
        <w:t xml:space="preserve"> OR </w:t>
      </w:r>
      <w:r w:rsidRPr="00902175">
        <w:t>"ards"</w:t>
      </w:r>
      <w:r>
        <w:t xml:space="preserve"> OR "artificial respiration" OR "artificial ventilation" OR "bacteremia" OR "</w:t>
      </w:r>
      <w:r w:rsidRPr="003432E0">
        <w:t>bacteremia</w:t>
      </w:r>
      <w:r>
        <w:t>" OR "bacteremias" OR "bacteremic" OR "bacteremics" OR "blood poisoning" OR "blood poisonings" OR "burn unit"  OR "burn units" OR "</w:t>
      </w:r>
      <w:r w:rsidRPr="003432E0">
        <w:t>candidemia</w:t>
      </w:r>
      <w:r>
        <w:t xml:space="preserve">" OR </w:t>
      </w:r>
      <w:r w:rsidRPr="00902175">
        <w:t>"critical care"</w:t>
      </w:r>
      <w:r>
        <w:t xml:space="preserve"> OR </w:t>
      </w:r>
      <w:r w:rsidRPr="00902175">
        <w:t>"critical illness"</w:t>
      </w:r>
      <w:r>
        <w:t xml:space="preserve"> OR </w:t>
      </w:r>
      <w:r w:rsidRPr="00902175">
        <w:t>"critical illnesses"</w:t>
      </w:r>
      <w:r>
        <w:t xml:space="preserve"> OR </w:t>
      </w:r>
      <w:r w:rsidRPr="00902175">
        <w:t>"critically ill"</w:t>
      </w:r>
      <w:r>
        <w:t xml:space="preserve"> OR "endotoxemia" OR "</w:t>
      </w:r>
      <w:r w:rsidRPr="003432E0">
        <w:t>endotoxemia</w:t>
      </w:r>
      <w:r>
        <w:t>" OR "endotoxemias" OR "endotoxemic" OR "endotoxemics"  OR "</w:t>
      </w:r>
      <w:r w:rsidRPr="003432E0">
        <w:t>fungemia</w:t>
      </w:r>
      <w:r>
        <w:t xml:space="preserve">" OR </w:t>
      </w:r>
      <w:r w:rsidRPr="00902175">
        <w:t>"i c u "</w:t>
      </w:r>
      <w:r>
        <w:t xml:space="preserve"> OR </w:t>
      </w:r>
      <w:r w:rsidRPr="00902175">
        <w:t>"icu"</w:t>
      </w:r>
      <w:r>
        <w:t xml:space="preserve"> OR </w:t>
      </w:r>
      <w:r w:rsidRPr="00902175">
        <w:t>"intensive care"</w:t>
      </w:r>
      <w:r>
        <w:t xml:space="preserve"> OR "multi organ dysfunction" OR "multi organ dysfunctions" OR "multi organ failure" OR "multi organ failures" OR "multi system organ dysfunction" OR "multi system organ dysfunctions" OR "multi system organ failure" OR "multi system organ failures" OR "multiorgan dysfunction" OR "multiorgan dysfunctions" OR "multiorgan failure" OR "multiorgan failures" OR "multiple organ dysfunction" OR "multiple organ dysfunctions" OR "multiple organ failure" OR "multiple organ failures" OR "multisystem organ dysfunction" OR "multisystem organ dysfunctions" OR "multisystem organ failure" OR "multisystem organ failures" OR "pyaemia" OR "pyaemias" OR "pyaemic" OR "pyaemics" OR </w:t>
      </w:r>
      <w:r>
        <w:lastRenderedPageBreak/>
        <w:t xml:space="preserve">"pyemia" OR "pyemias" OR "pyemic" OR "pyemics" OR "pyohaemia" OR "pyohaemias" OR "pyohaemic" OR "pyohemia" OR "pyohemias" OR "pyohemic" OR "pyohemics" OR "pyohemics" OR </w:t>
      </w:r>
      <w:r w:rsidRPr="00902175">
        <w:t>"respiratory distress syndrome"</w:t>
      </w:r>
      <w:r>
        <w:t xml:space="preserve"> OR "respiratory care unit" OR "respiratory care units" OR "respiratory distress syndromes" OR </w:t>
      </w:r>
      <w:r w:rsidRPr="00902175">
        <w:t>"sepsis"</w:t>
      </w:r>
      <w:r>
        <w:t xml:space="preserve"> OR </w:t>
      </w:r>
      <w:r w:rsidRPr="00902175">
        <w:t>"septic"</w:t>
      </w:r>
      <w:r>
        <w:t xml:space="preserve"> OR "septicaemia" OR "septicaemias" OR "septicaemic" OR "septicaemics" OR "septicemia" OR "septicemias" OR "shock" OR "viremia" OR "viremias" OR "viremic" OR "viremics" OR bacillaemi* OR bacillemi* OR bacteraemi* OR candidaemi* OR </w:t>
      </w:r>
      <w:r w:rsidRPr="00457E41">
        <w:t xml:space="preserve">candidemi* OR endotoxaemi* OR fungaemi* OR fungemi* OR intubat* OR </w:t>
      </w:r>
      <w:r>
        <w:t>"</w:t>
      </w:r>
      <w:r w:rsidRPr="00457E41">
        <w:t>mechanical ventilat*</w:t>
      </w:r>
      <w:r>
        <w:t>"</w:t>
      </w:r>
      <w:r w:rsidRPr="00457E41">
        <w:t xml:space="preserve"> OR </w:t>
      </w:r>
      <w:r>
        <w:t>"</w:t>
      </w:r>
      <w:r w:rsidRPr="00457E41">
        <w:t>mechanically ventilat*</w:t>
      </w:r>
      <w:r>
        <w:t>"</w:t>
      </w:r>
      <w:r w:rsidRPr="00457E41">
        <w:t xml:space="preserve"> OR parasitaemi* OR parasitemi*)</w:t>
      </w:r>
    </w:p>
    <w:p w14:paraId="15D5736B" w14:textId="77777777" w:rsidR="00204731" w:rsidRPr="00457E41" w:rsidRDefault="00204731" w:rsidP="00204731">
      <w:pPr>
        <w:pStyle w:val="NoSpacing"/>
      </w:pPr>
      <w:r w:rsidRPr="00457E41">
        <w:t xml:space="preserve">AND </w:t>
      </w:r>
    </w:p>
    <w:p w14:paraId="38B9842C" w14:textId="77777777" w:rsidR="00204731" w:rsidRPr="00457E41" w:rsidRDefault="00204731" w:rsidP="00204731">
      <w:pPr>
        <w:pStyle w:val="NoSpacing"/>
      </w:pPr>
      <w:r w:rsidRPr="00457E41">
        <w:t>(</w:t>
      </w:r>
      <w:r>
        <w:t xml:space="preserve">DE </w:t>
      </w:r>
      <w:r w:rsidRPr="00457E41">
        <w:t>"</w:t>
      </w:r>
      <w:r>
        <w:t xml:space="preserve">mental </w:t>
      </w:r>
      <w:r w:rsidRPr="00457E41">
        <w:t>confusion" OR</w:t>
      </w:r>
      <w:r>
        <w:t xml:space="preserve"> DE</w:t>
      </w:r>
      <w:r w:rsidRPr="00457E41">
        <w:t xml:space="preserve"> "delirium" OR "agitated emergence" OR "altered consciousness" OR "altered mental state" OR "altered mental states" OR "altered mental status" OR "delire" OR "delirious" OR "delirious" OR "dis orientation" OR "dis orientations" OR "dis oriented" OR "emergence agitation" OR "emergence agitations" OR "emergence excitement" OR "emergence excitements" OR "mental status change" OR "mental status changes" OR "organic brain syndrome" OR "organic brain syndromes" OR "post anaesthetic excitement" OR "post anaesthetic excitements" OR "post anesthetic excitement" OR "post anesthetic excitements" OR "post anaesthesia excitement" OR "post anaesthesia excitements" OR "post anesthesia excitement" OR "post anesthesia excitements" OR "post operative agitation" OR "post operative excitement" OR "post surgical agitation" OR "post surgical excitement" OR "postanaesthetic excitement" OR "postanaesthetic excitements" OR "postanesthetic excitement" OR "postanesthetic excitements" OR "postanaesthesia excitement" OR "postanaesthesia excitements" OR "postanesthesia excitement" OR "postanesthesia excitements" OR "postoperative agitation" OR "postoperative excitement" OR "postsurgical agitation" OR "postsurgical excitement" OR confusion* OR delerium* OR deliria* OR delirium* OR disorient* OR hallucinat* OR illusion* OR illusor*)</w:t>
      </w:r>
    </w:p>
    <w:p w14:paraId="40105D95" w14:textId="77777777" w:rsidR="00204731" w:rsidRPr="00457E41" w:rsidRDefault="00204731" w:rsidP="00204731">
      <w:pPr>
        <w:pStyle w:val="NoSpacing"/>
      </w:pPr>
      <w:r w:rsidRPr="00457E41">
        <w:t xml:space="preserve">AND </w:t>
      </w:r>
    </w:p>
    <w:p w14:paraId="4EE2EF8D" w14:textId="77777777" w:rsidR="00204731" w:rsidRDefault="00204731" w:rsidP="00204731">
      <w:pPr>
        <w:pStyle w:val="NoSpacing"/>
      </w:pPr>
      <w:r w:rsidRPr="00457E41">
        <w:t>(</w:t>
      </w:r>
      <w:r>
        <w:t xml:space="preserve">DE </w:t>
      </w:r>
      <w:r w:rsidRPr="00457E41">
        <w:t>"randomized controlled trial</w:t>
      </w:r>
      <w:r>
        <w:t>s"</w:t>
      </w:r>
      <w:r w:rsidRPr="00457E41">
        <w:t xml:space="preserve"> </w:t>
      </w:r>
      <w:r>
        <w:t xml:space="preserve">OR DE "clinical trials" </w:t>
      </w:r>
      <w:r w:rsidRPr="00457E41">
        <w:t>OR</w:t>
      </w:r>
      <w:r>
        <w:t xml:space="preserve"> TI</w:t>
      </w:r>
      <w:r w:rsidRPr="00457E41">
        <w:t xml:space="preserve"> </w:t>
      </w:r>
      <w:r>
        <w:t>"controlled clinical trial" OR TI "</w:t>
      </w:r>
      <w:r w:rsidRPr="00457E41">
        <w:t>randomized</w:t>
      </w:r>
      <w:r>
        <w:t>" OR TI "</w:t>
      </w:r>
      <w:r w:rsidRPr="00457E41">
        <w:t>randomised</w:t>
      </w:r>
      <w:r>
        <w:t>" OR TI "random" OR TI "</w:t>
      </w:r>
      <w:r w:rsidRPr="00457E41">
        <w:t>placebo</w:t>
      </w:r>
      <w:r>
        <w:t>" OR TI "drug therapy" OR TI "</w:t>
      </w:r>
      <w:r w:rsidRPr="00457E41">
        <w:t>randomly</w:t>
      </w:r>
      <w:r>
        <w:t>" OR TI "</w:t>
      </w:r>
      <w:r w:rsidRPr="00457E41">
        <w:t>trial</w:t>
      </w:r>
      <w:r>
        <w:t>" OR TI "</w:t>
      </w:r>
      <w:r w:rsidRPr="00457E41">
        <w:t>groups</w:t>
      </w:r>
      <w:r>
        <w:t>" OR TI "clinical trial" OR TI "clinical trials" OR AB</w:t>
      </w:r>
      <w:r w:rsidRPr="00457E41">
        <w:t xml:space="preserve"> </w:t>
      </w:r>
      <w:r>
        <w:t>"controlled clinical trial" OR AB "</w:t>
      </w:r>
      <w:r w:rsidRPr="00457E41">
        <w:t>randomized</w:t>
      </w:r>
      <w:r>
        <w:t>" OR AB "</w:t>
      </w:r>
      <w:r w:rsidRPr="00457E41">
        <w:t>randomised</w:t>
      </w:r>
      <w:r>
        <w:t>" OR AB "random" OR AB "</w:t>
      </w:r>
      <w:r w:rsidRPr="00457E41">
        <w:t>placebo</w:t>
      </w:r>
      <w:r>
        <w:t>" OR AB "drug therapy" OR AB "</w:t>
      </w:r>
      <w:r w:rsidRPr="00457E41">
        <w:t>randomly</w:t>
      </w:r>
      <w:r>
        <w:t>" OR AB "</w:t>
      </w:r>
      <w:r w:rsidRPr="00457E41">
        <w:t>trial</w:t>
      </w:r>
      <w:r>
        <w:t>" OR AB "</w:t>
      </w:r>
      <w:r w:rsidRPr="00457E41">
        <w:t>groups</w:t>
      </w:r>
      <w:r>
        <w:t>" OR AB "clinical trial" OR AB "clinical trials"</w:t>
      </w:r>
      <w:r w:rsidRPr="00457E41">
        <w:t xml:space="preserve">) </w:t>
      </w:r>
    </w:p>
    <w:p w14:paraId="730CC691" w14:textId="77777777" w:rsidR="00204731" w:rsidRDefault="00204731" w:rsidP="00204731">
      <w:pPr>
        <w:pStyle w:val="NoSpacing"/>
      </w:pPr>
    </w:p>
    <w:p w14:paraId="4C2A9A6B" w14:textId="77777777" w:rsidR="00204731" w:rsidRDefault="00204731" w:rsidP="00204731">
      <w:pPr>
        <w:pStyle w:val="NoSpacing"/>
      </w:pPr>
      <w:r>
        <w:t>248 results</w:t>
      </w:r>
    </w:p>
    <w:p w14:paraId="1972CA86" w14:textId="77777777" w:rsidR="00204731" w:rsidRDefault="00204731" w:rsidP="00204731">
      <w:pPr>
        <w:pStyle w:val="NoSpacing"/>
      </w:pPr>
    </w:p>
    <w:p w14:paraId="63D02D60" w14:textId="77777777" w:rsidR="00204731" w:rsidRDefault="00204731" w:rsidP="00204731">
      <w:pPr>
        <w:pStyle w:val="Heading1"/>
      </w:pPr>
      <w:r>
        <w:t>Scopus</w:t>
      </w:r>
    </w:p>
    <w:p w14:paraId="4469ACA4" w14:textId="77777777" w:rsidR="00204731" w:rsidRPr="00457E41" w:rsidRDefault="00204731" w:rsidP="00204731">
      <w:pPr>
        <w:pStyle w:val="NoSpacing"/>
      </w:pPr>
      <w:r>
        <w:t>TITLE-ABS-KEY</w:t>
      </w:r>
      <w:r w:rsidRPr="00902175">
        <w:t>(</w:t>
      </w:r>
      <w:r>
        <w:t xml:space="preserve">"acute lung injury" OR "burn units" OR </w:t>
      </w:r>
      <w:r w:rsidRPr="00902175">
        <w:t>"critical care"</w:t>
      </w:r>
      <w:r>
        <w:t xml:space="preserve"> OR </w:t>
      </w:r>
      <w:r w:rsidRPr="00902175">
        <w:t>"critical illness"</w:t>
      </w:r>
      <w:r>
        <w:t xml:space="preserve"> OR </w:t>
      </w:r>
      <w:r w:rsidRPr="00902175">
        <w:t>"intensive care units"</w:t>
      </w:r>
      <w:r>
        <w:t xml:space="preserve"> OR </w:t>
      </w:r>
      <w:r w:rsidRPr="00902175">
        <w:t>"intubation"</w:t>
      </w:r>
      <w:r>
        <w:t xml:space="preserve"> OR "multiple organ dysfunction syndrome" OR "respiratory care units" OR "respiration, artificial" OR "respiratory distress syndrome" OR </w:t>
      </w:r>
      <w:r w:rsidRPr="00902175">
        <w:t>"sepsis"</w:t>
      </w:r>
      <w:r>
        <w:t xml:space="preserve"> OR "shock" OR "bacteremia" OR "endotoxemia" OR "fungemia" OR "candidemia" OR "parasitemia" OR "viremia" OR </w:t>
      </w:r>
      <w:r w:rsidRPr="00902175">
        <w:t>"acute lung injuries"</w:t>
      </w:r>
      <w:r>
        <w:t xml:space="preserve"> OR </w:t>
      </w:r>
      <w:r w:rsidRPr="00902175">
        <w:t>"acute lung injury"</w:t>
      </w:r>
      <w:r>
        <w:t xml:space="preserve"> OR </w:t>
      </w:r>
      <w:r w:rsidRPr="00902175">
        <w:t>"ards"</w:t>
      </w:r>
      <w:r>
        <w:t xml:space="preserve"> OR </w:t>
      </w:r>
      <w:r>
        <w:lastRenderedPageBreak/>
        <w:t>"artificial respiration" OR "artificial ventilation" OR "bacteremia" OR "</w:t>
      </w:r>
      <w:r w:rsidRPr="003432E0">
        <w:t>bacteremia</w:t>
      </w:r>
      <w:r>
        <w:t>" OR "bacteremias" OR "bacteremic" OR "bacteremics" OR "blood poisoning" OR "blood poisonings" OR "burn unit"  OR "burn units" OR "</w:t>
      </w:r>
      <w:r w:rsidRPr="003432E0">
        <w:t>candidemia</w:t>
      </w:r>
      <w:r>
        <w:t xml:space="preserve">" OR </w:t>
      </w:r>
      <w:r w:rsidRPr="00902175">
        <w:t>"critical care"</w:t>
      </w:r>
      <w:r>
        <w:t xml:space="preserve"> OR </w:t>
      </w:r>
      <w:r w:rsidRPr="00902175">
        <w:t>"critical illness"</w:t>
      </w:r>
      <w:r>
        <w:t xml:space="preserve"> OR </w:t>
      </w:r>
      <w:r w:rsidRPr="00902175">
        <w:t>"critical illnesses"</w:t>
      </w:r>
      <w:r>
        <w:t xml:space="preserve"> OR </w:t>
      </w:r>
      <w:r w:rsidRPr="00902175">
        <w:t>"critically ill"</w:t>
      </w:r>
      <w:r>
        <w:t xml:space="preserve"> OR "endotoxemia" OR "</w:t>
      </w:r>
      <w:r w:rsidRPr="003432E0">
        <w:t>endotoxemia</w:t>
      </w:r>
      <w:r>
        <w:t>" OR "endotoxemias" OR "endotoxemic" OR "endotoxemics"  OR "</w:t>
      </w:r>
      <w:r w:rsidRPr="003432E0">
        <w:t>fungemia</w:t>
      </w:r>
      <w:r>
        <w:t xml:space="preserve">" OR </w:t>
      </w:r>
      <w:r w:rsidRPr="00902175">
        <w:t>"i c u "</w:t>
      </w:r>
      <w:r>
        <w:t xml:space="preserve"> OR </w:t>
      </w:r>
      <w:r w:rsidRPr="00902175">
        <w:t>"icu"</w:t>
      </w:r>
      <w:r>
        <w:t xml:space="preserve"> OR </w:t>
      </w:r>
      <w:r w:rsidRPr="00902175">
        <w:t>"intensive care"</w:t>
      </w:r>
      <w:r>
        <w:t xml:space="preserve"> OR "mulorgan dysfunction" OR "mulorgan dysfunctions" OR "mulorgan failure" OR "mulorgan failures" OR "mulsystem organ dysfunction" OR "mulsystem organ dysfunctions" OR "mulsystem organ failure" OR "mulsystem organ failures" OR "multiorgan dysfunction" OR "multiorgan dysfunctions" OR "multiorgan failure" OR "multiorgan failures" OR "multiple organ dysfunction" OR "multiple organ dysfunctions" OR "multiple organ failure" OR "multiple organ failures" OR "multisystem organ dysfunction" OR "multisystem organ dysfunctions" OR "multisystem organ failure" OR "multisystem organ failures" OR "pyaemia" OR "pyaemias" OR "pyaemic" OR "pyaemics" OR "pyemia" OR "pyemias" OR "pyemic" OR "pyemics" OR "pyohaemia" OR "pyohaemias" OR "pyohaemic" OR "pyohemia" OR "pyohemias" OR "pyohemic" OR "pyohemics" OR "pyohemics" OR </w:t>
      </w:r>
      <w:r w:rsidRPr="00902175">
        <w:t>"respiratory distress syndrome"</w:t>
      </w:r>
      <w:r>
        <w:t xml:space="preserve"> OR "respiratory care unit" OR "respiratory care units" OR "respiratory distress syndromes" OR </w:t>
      </w:r>
      <w:r w:rsidRPr="00902175">
        <w:t>"sepsis"</w:t>
      </w:r>
      <w:r>
        <w:t xml:space="preserve"> OR </w:t>
      </w:r>
      <w:r w:rsidRPr="00902175">
        <w:t>"septic"</w:t>
      </w:r>
      <w:r>
        <w:t xml:space="preserve"> OR "septicaemia" OR "septicaemias" OR "septicaemic" OR "septicaemics" OR "septicemia" OR "septicemias" OR "shock" OR "viremia" OR "viremias" OR "viremic" OR "viremics" OR bacillaemi* OR bacillemi* OR bacteraemi* OR candidaemi* OR </w:t>
      </w:r>
      <w:r w:rsidRPr="00457E41">
        <w:t xml:space="preserve">candidemi* OR endotoxaemi* OR fungaemi* OR fungemi* OR intubat* OR </w:t>
      </w:r>
      <w:r>
        <w:t>"</w:t>
      </w:r>
      <w:r w:rsidRPr="00457E41">
        <w:t>mechanical ventilat*</w:t>
      </w:r>
      <w:r>
        <w:t>"</w:t>
      </w:r>
      <w:r w:rsidRPr="00457E41">
        <w:t xml:space="preserve"> OR </w:t>
      </w:r>
      <w:r>
        <w:t>"</w:t>
      </w:r>
      <w:r w:rsidRPr="00457E41">
        <w:t>mechanically ventilat*</w:t>
      </w:r>
      <w:r>
        <w:t>"</w:t>
      </w:r>
      <w:r w:rsidRPr="00457E41">
        <w:t xml:space="preserve"> OR parasitaemi* OR parasitemi*)</w:t>
      </w:r>
    </w:p>
    <w:p w14:paraId="2510F795" w14:textId="77777777" w:rsidR="00204731" w:rsidRPr="00457E41" w:rsidRDefault="00204731" w:rsidP="00204731">
      <w:pPr>
        <w:pStyle w:val="NoSpacing"/>
      </w:pPr>
      <w:r w:rsidRPr="00457E41">
        <w:t xml:space="preserve">AND </w:t>
      </w:r>
    </w:p>
    <w:p w14:paraId="16F6C71A" w14:textId="77777777" w:rsidR="00204731" w:rsidRPr="00457E41" w:rsidRDefault="00204731" w:rsidP="00204731">
      <w:pPr>
        <w:pStyle w:val="NoSpacing"/>
      </w:pPr>
      <w:r>
        <w:t>TITLE-ABS-KEY</w:t>
      </w:r>
      <w:r w:rsidRPr="00457E41">
        <w:t>("confusion" OR</w:t>
      </w:r>
      <w:r>
        <w:t xml:space="preserve"> </w:t>
      </w:r>
      <w:r w:rsidRPr="00457E41">
        <w:t>"delirium" OR "agitated emergence" OR "altered consciousness" OR "altered mental state" OR "altered mental states" OR "altered mental status" OR "delire" OR "delirious" OR "delirious" OR "dis orientation" OR "dis orientations" OR "dis oriented" OR "emergence agitation" OR "emergence agitations" OR "emergence excitement" OR "emergence excitements" OR "mental status change" OR "mental status changes" OR "organic brain syndrome" OR "organic brain syndromes" OR "post anaesthetic excitement" OR "post anaesthetic excitements" OR "post anesthetic excitement" OR "post anesthetic excitements" OR "post anaesthesia excitement" OR "post anaesthesia excitements" OR "post anesthesia excitement" OR "post anesthesia excitements" OR "post operative agitation" OR "post operative excitement" OR "post surgical agitation" OR "post surgical excitement" OR "postanaesthetic excitement" OR "postanaesthetic excitements" OR "postanesthetic excitement" OR "postanesthetic excitements" OR "postanaesthesia excitement" OR "postanaesthesia excitements" OR "postanesthesia excitement" OR "postanesthesia excitements" OR "postoperative agitation" OR "postoperative excitement" OR "postsurgical agitation" OR "postsurgical excitement" OR confusion* OR delerium* OR deliria* OR delirium* OR disorient* OR hallucinat* OR illusion* OR illusor*)</w:t>
      </w:r>
    </w:p>
    <w:p w14:paraId="1440FE39" w14:textId="77777777" w:rsidR="00204731" w:rsidRPr="00457E41" w:rsidRDefault="00204731" w:rsidP="00204731">
      <w:pPr>
        <w:pStyle w:val="NoSpacing"/>
      </w:pPr>
      <w:r w:rsidRPr="00457E41">
        <w:t xml:space="preserve">AND </w:t>
      </w:r>
    </w:p>
    <w:p w14:paraId="1C659904" w14:textId="77777777" w:rsidR="00204731" w:rsidRDefault="00204731" w:rsidP="00204731">
      <w:pPr>
        <w:pStyle w:val="NoSpacing"/>
      </w:pPr>
      <w:r>
        <w:t>TITLE-ABS-KEY</w:t>
      </w:r>
      <w:r w:rsidRPr="00457E41">
        <w:t>("randomized controlled trial</w:t>
      </w:r>
      <w:r>
        <w:t>s"</w:t>
      </w:r>
      <w:r w:rsidRPr="00457E41">
        <w:t xml:space="preserve"> </w:t>
      </w:r>
      <w:r>
        <w:t xml:space="preserve">OR "clinical trials" </w:t>
      </w:r>
      <w:r w:rsidRPr="00457E41">
        <w:t>OR</w:t>
      </w:r>
      <w:r>
        <w:t xml:space="preserve"> "controlled clinical trial" OR "</w:t>
      </w:r>
      <w:r w:rsidRPr="00457E41">
        <w:t>randomized</w:t>
      </w:r>
      <w:r>
        <w:t>" OR "</w:t>
      </w:r>
      <w:r w:rsidRPr="00457E41">
        <w:t>randomised</w:t>
      </w:r>
      <w:r>
        <w:t>" OR "random" OR "</w:t>
      </w:r>
      <w:r w:rsidRPr="00457E41">
        <w:t>placebo</w:t>
      </w:r>
      <w:r>
        <w:t>" OR "drug therapy" OR "</w:t>
      </w:r>
      <w:r w:rsidRPr="00457E41">
        <w:t>randomly</w:t>
      </w:r>
      <w:r>
        <w:t>" OR "</w:t>
      </w:r>
      <w:r w:rsidRPr="00457E41">
        <w:t>trial</w:t>
      </w:r>
      <w:r>
        <w:t>" OR "</w:t>
      </w:r>
      <w:r w:rsidRPr="00457E41">
        <w:t>groups</w:t>
      </w:r>
      <w:r>
        <w:t>" OR "clinical trial" OR "clinical trials" OR "controlled clinical trial" OR "</w:t>
      </w:r>
      <w:r w:rsidRPr="00457E41">
        <w:t>randomized</w:t>
      </w:r>
      <w:r>
        <w:t>" OR "</w:t>
      </w:r>
      <w:r w:rsidRPr="00457E41">
        <w:t>randomised</w:t>
      </w:r>
      <w:r>
        <w:t>" OR "random" OR "</w:t>
      </w:r>
      <w:r w:rsidRPr="00457E41">
        <w:t>placebo</w:t>
      </w:r>
      <w:r>
        <w:t>" OR "drug therapy" OR "</w:t>
      </w:r>
      <w:r w:rsidRPr="00457E41">
        <w:t>randomly</w:t>
      </w:r>
      <w:r>
        <w:t>" OR "</w:t>
      </w:r>
      <w:r w:rsidRPr="00457E41">
        <w:t>trial</w:t>
      </w:r>
      <w:r>
        <w:t>" OR "</w:t>
      </w:r>
      <w:r w:rsidRPr="00457E41">
        <w:t>groups</w:t>
      </w:r>
      <w:r>
        <w:t>" OR "clinical trial" OR "clinical trials"</w:t>
      </w:r>
      <w:r w:rsidRPr="00457E41">
        <w:t xml:space="preserve">) </w:t>
      </w:r>
    </w:p>
    <w:p w14:paraId="00ABECCC" w14:textId="77777777" w:rsidR="00204731" w:rsidRDefault="00204731" w:rsidP="00204731">
      <w:pPr>
        <w:pStyle w:val="NoSpacing"/>
      </w:pPr>
    </w:p>
    <w:p w14:paraId="5EA80661" w14:textId="77777777" w:rsidR="00204731" w:rsidRDefault="00204731" w:rsidP="00204731">
      <w:pPr>
        <w:pStyle w:val="NoSpacing"/>
      </w:pPr>
      <w:r>
        <w:t>4,272 results</w:t>
      </w:r>
    </w:p>
    <w:p w14:paraId="6F09A0E3" w14:textId="77777777" w:rsidR="00204731" w:rsidRDefault="00204731" w:rsidP="00204731">
      <w:pPr>
        <w:pStyle w:val="NoSpacing"/>
      </w:pPr>
    </w:p>
    <w:p w14:paraId="5F6E0E1D" w14:textId="77777777" w:rsidR="00204731" w:rsidRDefault="00204731" w:rsidP="00204731">
      <w:pPr>
        <w:pStyle w:val="Heading1"/>
      </w:pPr>
      <w:r>
        <w:t>Web of Science</w:t>
      </w:r>
    </w:p>
    <w:p w14:paraId="1C204CDF" w14:textId="77777777" w:rsidR="00204731" w:rsidRPr="00457E41" w:rsidRDefault="00204731" w:rsidP="00204731">
      <w:pPr>
        <w:pStyle w:val="NoSpacing"/>
      </w:pPr>
      <w:r>
        <w:t>TS=</w:t>
      </w:r>
      <w:r w:rsidRPr="00902175">
        <w:t>(</w:t>
      </w:r>
      <w:r>
        <w:t xml:space="preserve">"acute lung injury" OR "burn units" OR </w:t>
      </w:r>
      <w:r w:rsidRPr="00902175">
        <w:t>"critical care"</w:t>
      </w:r>
      <w:r>
        <w:t xml:space="preserve"> OR </w:t>
      </w:r>
      <w:r w:rsidRPr="00902175">
        <w:t>"critical illness"</w:t>
      </w:r>
      <w:r>
        <w:t xml:space="preserve"> OR </w:t>
      </w:r>
      <w:r w:rsidRPr="00902175">
        <w:t>"intensive care units"</w:t>
      </w:r>
      <w:r>
        <w:t xml:space="preserve"> OR </w:t>
      </w:r>
      <w:r w:rsidRPr="00902175">
        <w:t>"intubation"</w:t>
      </w:r>
      <w:r>
        <w:t xml:space="preserve"> OR "multiple organ dysfunction syndrome" OR "respiratory care units" OR "respiration, artificial" OR "respiratory distress syndrome" OR </w:t>
      </w:r>
      <w:r w:rsidRPr="00902175">
        <w:t>"sepsis"</w:t>
      </w:r>
      <w:r>
        <w:t xml:space="preserve"> OR "shock" OR "bacteremia" OR "endotoxemia" OR "fungemia" OR "candidemia" OR "parasitemia" OR "viremia" OR </w:t>
      </w:r>
      <w:r w:rsidRPr="00902175">
        <w:t>"acute lung injuries"</w:t>
      </w:r>
      <w:r>
        <w:t xml:space="preserve"> OR </w:t>
      </w:r>
      <w:r w:rsidRPr="00902175">
        <w:t>"acute lung injury"</w:t>
      </w:r>
      <w:r>
        <w:t xml:space="preserve"> OR </w:t>
      </w:r>
      <w:r w:rsidRPr="00902175">
        <w:t>"ards"</w:t>
      </w:r>
      <w:r>
        <w:t xml:space="preserve"> OR "artificial respiration" OR "artificial ventilation" OR "bacteremia" OR "</w:t>
      </w:r>
      <w:r w:rsidRPr="003432E0">
        <w:t>bacteremia</w:t>
      </w:r>
      <w:r>
        <w:t>" OR "bacteremias" OR "bacteremic" OR "bacteremics" OR "blood poisoning" OR "blood poisonings" OR "burn unit"  OR "burn units" OR "</w:t>
      </w:r>
      <w:r w:rsidRPr="003432E0">
        <w:t>candidemia</w:t>
      </w:r>
      <w:r>
        <w:t xml:space="preserve">" OR </w:t>
      </w:r>
      <w:r w:rsidRPr="00902175">
        <w:t>"critical care"</w:t>
      </w:r>
      <w:r>
        <w:t xml:space="preserve"> OR </w:t>
      </w:r>
      <w:r w:rsidRPr="00902175">
        <w:t>"critical illness"</w:t>
      </w:r>
      <w:r>
        <w:t xml:space="preserve"> OR </w:t>
      </w:r>
      <w:r w:rsidRPr="00902175">
        <w:t>"critical illnesses"</w:t>
      </w:r>
      <w:r>
        <w:t xml:space="preserve"> OR </w:t>
      </w:r>
      <w:r w:rsidRPr="00902175">
        <w:t>"critically ill"</w:t>
      </w:r>
      <w:r>
        <w:t xml:space="preserve"> OR "endotoxemia" OR "</w:t>
      </w:r>
      <w:r w:rsidRPr="003432E0">
        <w:t>endotoxemia</w:t>
      </w:r>
      <w:r>
        <w:t>" OR "endotoxemias" OR "endotoxemic" OR "endotoxemics"  OR "</w:t>
      </w:r>
      <w:r w:rsidRPr="003432E0">
        <w:t>fungemia</w:t>
      </w:r>
      <w:r>
        <w:t xml:space="preserve">" OR </w:t>
      </w:r>
      <w:r w:rsidRPr="00902175">
        <w:t>"i c u "</w:t>
      </w:r>
      <w:r>
        <w:t xml:space="preserve"> OR </w:t>
      </w:r>
      <w:r w:rsidRPr="00902175">
        <w:t>"icu"</w:t>
      </w:r>
      <w:r>
        <w:t xml:space="preserve"> OR </w:t>
      </w:r>
      <w:r w:rsidRPr="00902175">
        <w:t>"intensive care"</w:t>
      </w:r>
      <w:r>
        <w:t xml:space="preserve"> OR "mulorgan dysfunction" OR "mulorgan dysfunctions" OR "mulorgan failure" OR "mulorgan failures" OR "mulsystem organ dysfunction" OR "mulsystem organ dysfunctions" OR "mulsystem organ failure" OR "mulsystem organ failures" OR "multiorgan dysfunction" OR "multiorgan dysfunctions" OR "multiorgan failure" OR "multiorgan failures" OR "multiple organ dysfunction" OR "multiple organ dysfunctions" OR "multiple organ failure" OR "multiple organ failures" OR "multisystem organ dysfunction" OR "multisystem organ dysfunctions" OR "multisystem organ failure" OR "multisystem organ failures" OR "pyaemia" OR "pyaemias" OR "pyaemic" OR "pyaemics" OR "pyemia" OR "pyemias" OR "pyemic" OR "pyemics" OR "pyohaemia" OR "pyohaemias" OR "pyohaemic" OR "pyohemia" OR "pyohemias" OR "pyohemic" OR "pyohemics" OR "pyohemics" OR </w:t>
      </w:r>
      <w:r w:rsidRPr="00902175">
        <w:t>"respiratory distress syndrome"</w:t>
      </w:r>
      <w:r>
        <w:t xml:space="preserve"> OR "respiratory care unit" OR "respiratory care units" OR "respiratory distress syndromes" OR </w:t>
      </w:r>
      <w:r w:rsidRPr="00902175">
        <w:t>"sepsis"</w:t>
      </w:r>
      <w:r>
        <w:t xml:space="preserve"> OR </w:t>
      </w:r>
      <w:r w:rsidRPr="00902175">
        <w:t>"septic"</w:t>
      </w:r>
      <w:r>
        <w:t xml:space="preserve"> OR "septicaemia" OR "septicaemias" OR "septicaemic" OR "septicaemics" OR "septicemia" OR "septicemias" OR "shock" OR "viremia" OR "viremias" OR "viremic" OR "viremics" OR bacillaemi* OR bacillemi* OR bacteraemi* OR candidaemi* OR </w:t>
      </w:r>
      <w:r w:rsidRPr="00457E41">
        <w:t xml:space="preserve">candidemi* OR endotoxaemi* OR fungaemi* OR fungemi* OR intubat* OR </w:t>
      </w:r>
      <w:r>
        <w:t>"</w:t>
      </w:r>
      <w:r w:rsidRPr="00457E41">
        <w:t>mechanical ventilat*</w:t>
      </w:r>
      <w:r>
        <w:t>"</w:t>
      </w:r>
      <w:r w:rsidRPr="00457E41">
        <w:t xml:space="preserve"> OR </w:t>
      </w:r>
      <w:r>
        <w:t>"</w:t>
      </w:r>
      <w:r w:rsidRPr="00457E41">
        <w:t>mechanically ventilat*</w:t>
      </w:r>
      <w:r>
        <w:t>"</w:t>
      </w:r>
      <w:r w:rsidRPr="00457E41">
        <w:t xml:space="preserve"> OR parasitaemi* OR parasitemi*)</w:t>
      </w:r>
    </w:p>
    <w:p w14:paraId="1E31D4CA" w14:textId="77777777" w:rsidR="00204731" w:rsidRPr="00457E41" w:rsidRDefault="00204731" w:rsidP="00204731">
      <w:pPr>
        <w:pStyle w:val="NoSpacing"/>
      </w:pPr>
      <w:r w:rsidRPr="00457E41">
        <w:t xml:space="preserve">AND </w:t>
      </w:r>
    </w:p>
    <w:p w14:paraId="78BD11AF" w14:textId="77777777" w:rsidR="00204731" w:rsidRPr="00457E41" w:rsidRDefault="00204731" w:rsidP="00204731">
      <w:pPr>
        <w:pStyle w:val="NoSpacing"/>
      </w:pPr>
      <w:r>
        <w:t>TS=</w:t>
      </w:r>
      <w:r w:rsidRPr="00457E41">
        <w:t>("confusion" OR</w:t>
      </w:r>
      <w:r>
        <w:t xml:space="preserve"> </w:t>
      </w:r>
      <w:r w:rsidRPr="00457E41">
        <w:t xml:space="preserve">"delirium" OR "agitated emergence" OR "altered consciousness" OR "altered mental state" OR "altered mental states" OR "altered mental status" OR "delire" OR "delirious" OR "delirious" OR "dis orientation" OR "dis orientations" OR "dis oriented" OR "emergence agitation" OR "emergence agitations" OR "emergence excitement" OR "emergence excitements" OR "mental status change" OR "mental status changes" OR "organic brain syndrome" OR "organic brain syndromes" OR "post anaesthetic excitement" OR "post anaesthetic excitements" OR "post anesthetic excitement" OR "post anesthetic excitements" OR "post anaesthesia excitement" OR "post anaesthesia excitements" OR "post anesthesia excitement" OR "post anesthesia excitements" OR "post operative agitation" OR "post operative excitement" OR "post surgical agitation" OR "post surgical excitement" OR "postanaesthetic excitement" OR "postanaesthetic excitements" OR "postanesthetic </w:t>
      </w:r>
      <w:r w:rsidRPr="00457E41">
        <w:lastRenderedPageBreak/>
        <w:t>excitement" OR "postanesthetic excitements" OR "postanaesthesia excitement" OR "postanaesthesia excitements" OR "postanesthesia excitement" OR "postanesthesia excitements" OR "postoperative agitation" OR "postoperative excitement" OR "postsurgical agitation" OR "postsurgical excitement" OR confusion* OR delerium* OR deliria* OR delirium* OR disorient* OR hallucinat* OR illusion* OR illusor*)</w:t>
      </w:r>
    </w:p>
    <w:p w14:paraId="085C71A5" w14:textId="77777777" w:rsidR="00204731" w:rsidRPr="00457E41" w:rsidRDefault="00204731" w:rsidP="00204731">
      <w:pPr>
        <w:pStyle w:val="NoSpacing"/>
      </w:pPr>
      <w:r w:rsidRPr="00457E41">
        <w:t xml:space="preserve">AND </w:t>
      </w:r>
    </w:p>
    <w:p w14:paraId="5D807F36" w14:textId="77777777" w:rsidR="00204731" w:rsidRDefault="00204731" w:rsidP="00204731">
      <w:pPr>
        <w:pStyle w:val="NoSpacing"/>
      </w:pPr>
      <w:r>
        <w:t>TS=</w:t>
      </w:r>
      <w:r w:rsidRPr="00457E41">
        <w:t>("randomized controlled trial</w:t>
      </w:r>
      <w:r>
        <w:t>s"</w:t>
      </w:r>
      <w:r w:rsidRPr="00457E41">
        <w:t xml:space="preserve"> </w:t>
      </w:r>
      <w:r>
        <w:t xml:space="preserve">OR "clinical trials" </w:t>
      </w:r>
      <w:r w:rsidRPr="00457E41">
        <w:t>OR</w:t>
      </w:r>
      <w:r>
        <w:t xml:space="preserve"> "controlled clinical trial" OR "</w:t>
      </w:r>
      <w:r w:rsidRPr="00457E41">
        <w:t>randomized</w:t>
      </w:r>
      <w:r>
        <w:t>" OR "</w:t>
      </w:r>
      <w:r w:rsidRPr="00457E41">
        <w:t>randomised</w:t>
      </w:r>
      <w:r>
        <w:t>" OR "random" OR "</w:t>
      </w:r>
      <w:r w:rsidRPr="00457E41">
        <w:t>placebo</w:t>
      </w:r>
      <w:r>
        <w:t>" OR "drug therapy" OR "</w:t>
      </w:r>
      <w:r w:rsidRPr="00457E41">
        <w:t>randomly</w:t>
      </w:r>
      <w:r>
        <w:t>" OR "</w:t>
      </w:r>
      <w:r w:rsidRPr="00457E41">
        <w:t>trial</w:t>
      </w:r>
      <w:r>
        <w:t>" OR "</w:t>
      </w:r>
      <w:r w:rsidRPr="00457E41">
        <w:t>groups</w:t>
      </w:r>
      <w:r>
        <w:t>" OR "clinical trial" OR "clinical trials" OR "controlled clinical trial" OR "</w:t>
      </w:r>
      <w:r w:rsidRPr="00457E41">
        <w:t>randomized</w:t>
      </w:r>
      <w:r>
        <w:t>" OR "</w:t>
      </w:r>
      <w:r w:rsidRPr="00457E41">
        <w:t>randomised</w:t>
      </w:r>
      <w:r>
        <w:t>" OR "random" OR "</w:t>
      </w:r>
      <w:r w:rsidRPr="00457E41">
        <w:t>placebo</w:t>
      </w:r>
      <w:r>
        <w:t>" OR "drug therapy" OR "</w:t>
      </w:r>
      <w:r w:rsidRPr="00457E41">
        <w:t>randomly</w:t>
      </w:r>
      <w:r>
        <w:t>" OR "</w:t>
      </w:r>
      <w:r w:rsidRPr="00457E41">
        <w:t>trial</w:t>
      </w:r>
      <w:r>
        <w:t>" OR "</w:t>
      </w:r>
      <w:r w:rsidRPr="00457E41">
        <w:t>groups</w:t>
      </w:r>
      <w:r>
        <w:t>" OR "clinical trial" OR "clinical trials"</w:t>
      </w:r>
      <w:r w:rsidRPr="00457E41">
        <w:t xml:space="preserve">) </w:t>
      </w:r>
    </w:p>
    <w:p w14:paraId="259D2445" w14:textId="77777777" w:rsidR="00204731" w:rsidRDefault="00204731" w:rsidP="00204731">
      <w:pPr>
        <w:pStyle w:val="NoSpacing"/>
      </w:pPr>
    </w:p>
    <w:p w14:paraId="188522E4" w14:textId="77777777" w:rsidR="00204731" w:rsidRDefault="00204731" w:rsidP="00204731">
      <w:pPr>
        <w:pStyle w:val="NoSpacing"/>
      </w:pPr>
      <w:r>
        <w:t>1,762 results</w:t>
      </w:r>
    </w:p>
    <w:p w14:paraId="469844AB" w14:textId="77777777" w:rsidR="00204731" w:rsidRDefault="00204731" w:rsidP="00204731">
      <w:pPr>
        <w:pStyle w:val="NoSpacing"/>
      </w:pPr>
    </w:p>
    <w:p w14:paraId="5A8F24AB" w14:textId="77777777" w:rsidR="00204731" w:rsidRDefault="00204731" w:rsidP="00204731">
      <w:pPr>
        <w:pStyle w:val="Heading1"/>
      </w:pPr>
      <w:r>
        <w:t>ClinicalTrials.gov</w:t>
      </w:r>
    </w:p>
    <w:p w14:paraId="407E9813" w14:textId="77777777" w:rsidR="00204731" w:rsidRDefault="00204731" w:rsidP="00204731"/>
    <w:tbl>
      <w:tblPr>
        <w:tblStyle w:val="TableGrid"/>
        <w:tblW w:w="0" w:type="auto"/>
        <w:tblLook w:val="04A0" w:firstRow="1" w:lastRow="0" w:firstColumn="1" w:lastColumn="0" w:noHBand="0" w:noVBand="1"/>
      </w:tblPr>
      <w:tblGrid>
        <w:gridCol w:w="4919"/>
        <w:gridCol w:w="4657"/>
      </w:tblGrid>
      <w:tr w:rsidR="00204731" w14:paraId="3E8E7CC7" w14:textId="77777777" w:rsidTr="00DF3AA2">
        <w:tc>
          <w:tcPr>
            <w:tcW w:w="5395" w:type="dxa"/>
          </w:tcPr>
          <w:p w14:paraId="539CF694" w14:textId="77777777" w:rsidR="00204731" w:rsidRDefault="00204731" w:rsidP="00DF3AA2">
            <w:r>
              <w:t>Delirium/intensive</w:t>
            </w:r>
          </w:p>
        </w:tc>
        <w:tc>
          <w:tcPr>
            <w:tcW w:w="5395" w:type="dxa"/>
          </w:tcPr>
          <w:p w14:paraId="47AC7843" w14:textId="77777777" w:rsidR="00204731" w:rsidRDefault="00204731" w:rsidP="00DF3AA2">
            <w:r>
              <w:t>220</w:t>
            </w:r>
          </w:p>
        </w:tc>
      </w:tr>
      <w:tr w:rsidR="00204731" w14:paraId="7C461A31" w14:textId="77777777" w:rsidTr="00DF3AA2">
        <w:tc>
          <w:tcPr>
            <w:tcW w:w="5395" w:type="dxa"/>
          </w:tcPr>
          <w:p w14:paraId="7B55C158" w14:textId="77777777" w:rsidR="00204731" w:rsidRDefault="00204731" w:rsidP="00DF3AA2">
            <w:r>
              <w:t>Delirium/ICU</w:t>
            </w:r>
          </w:p>
        </w:tc>
        <w:tc>
          <w:tcPr>
            <w:tcW w:w="5395" w:type="dxa"/>
          </w:tcPr>
          <w:p w14:paraId="23E7521E" w14:textId="77777777" w:rsidR="00204731" w:rsidRDefault="00204731" w:rsidP="00DF3AA2">
            <w:r>
              <w:t>302</w:t>
            </w:r>
          </w:p>
        </w:tc>
      </w:tr>
      <w:tr w:rsidR="00204731" w14:paraId="147ADA2E" w14:textId="77777777" w:rsidTr="00DF3AA2">
        <w:tc>
          <w:tcPr>
            <w:tcW w:w="5395" w:type="dxa"/>
          </w:tcPr>
          <w:p w14:paraId="2867CD14" w14:textId="77777777" w:rsidR="00204731" w:rsidRDefault="00204731" w:rsidP="00DF3AA2">
            <w:r>
              <w:t>Delirium/critical</w:t>
            </w:r>
          </w:p>
        </w:tc>
        <w:tc>
          <w:tcPr>
            <w:tcW w:w="5395" w:type="dxa"/>
          </w:tcPr>
          <w:p w14:paraId="313334BC" w14:textId="77777777" w:rsidR="00204731" w:rsidRDefault="00204731" w:rsidP="00DF3AA2">
            <w:r>
              <w:t>111</w:t>
            </w:r>
          </w:p>
        </w:tc>
      </w:tr>
      <w:tr w:rsidR="00204731" w14:paraId="23D96B19" w14:textId="77777777" w:rsidTr="00DF3AA2">
        <w:tc>
          <w:tcPr>
            <w:tcW w:w="5395" w:type="dxa"/>
          </w:tcPr>
          <w:p w14:paraId="4810CDEF" w14:textId="77777777" w:rsidR="00204731" w:rsidRDefault="00204731" w:rsidP="00DF3AA2">
            <w:r>
              <w:t>Delirium/critically</w:t>
            </w:r>
          </w:p>
        </w:tc>
        <w:tc>
          <w:tcPr>
            <w:tcW w:w="5395" w:type="dxa"/>
          </w:tcPr>
          <w:p w14:paraId="47B91EA5" w14:textId="77777777" w:rsidR="00204731" w:rsidRDefault="00204731" w:rsidP="00DF3AA2">
            <w:r>
              <w:t>77</w:t>
            </w:r>
          </w:p>
        </w:tc>
      </w:tr>
      <w:tr w:rsidR="00204731" w14:paraId="29FB74C4" w14:textId="77777777" w:rsidTr="00DF3AA2">
        <w:tc>
          <w:tcPr>
            <w:tcW w:w="5395" w:type="dxa"/>
          </w:tcPr>
          <w:p w14:paraId="66EE58AD" w14:textId="77777777" w:rsidR="00204731" w:rsidRDefault="00204731" w:rsidP="00DF3AA2">
            <w:r>
              <w:t>Altered Mental Status/intensive</w:t>
            </w:r>
          </w:p>
        </w:tc>
        <w:tc>
          <w:tcPr>
            <w:tcW w:w="5395" w:type="dxa"/>
          </w:tcPr>
          <w:p w14:paraId="60CCC055" w14:textId="77777777" w:rsidR="00204731" w:rsidRDefault="00204731" w:rsidP="00DF3AA2">
            <w:r>
              <w:t>0</w:t>
            </w:r>
          </w:p>
        </w:tc>
      </w:tr>
      <w:tr w:rsidR="00204731" w14:paraId="48074E81" w14:textId="77777777" w:rsidTr="00DF3AA2">
        <w:tc>
          <w:tcPr>
            <w:tcW w:w="5395" w:type="dxa"/>
          </w:tcPr>
          <w:p w14:paraId="2EBB4EA8" w14:textId="77777777" w:rsidR="00204731" w:rsidRDefault="00204731" w:rsidP="00DF3AA2">
            <w:r>
              <w:t>Altered Mental Status/ICU</w:t>
            </w:r>
          </w:p>
        </w:tc>
        <w:tc>
          <w:tcPr>
            <w:tcW w:w="5395" w:type="dxa"/>
          </w:tcPr>
          <w:p w14:paraId="62C5597F" w14:textId="77777777" w:rsidR="00204731" w:rsidRDefault="00204731" w:rsidP="00DF3AA2">
            <w:r>
              <w:t>2</w:t>
            </w:r>
          </w:p>
        </w:tc>
      </w:tr>
      <w:tr w:rsidR="00204731" w14:paraId="74ECFE26" w14:textId="77777777" w:rsidTr="00DF3AA2">
        <w:tc>
          <w:tcPr>
            <w:tcW w:w="5395" w:type="dxa"/>
          </w:tcPr>
          <w:p w14:paraId="5B5B7DE2" w14:textId="77777777" w:rsidR="00204731" w:rsidRDefault="00204731" w:rsidP="00DF3AA2">
            <w:r>
              <w:t>Altered Mental Status/critical</w:t>
            </w:r>
          </w:p>
        </w:tc>
        <w:tc>
          <w:tcPr>
            <w:tcW w:w="5395" w:type="dxa"/>
          </w:tcPr>
          <w:p w14:paraId="5FF92AD4" w14:textId="77777777" w:rsidR="00204731" w:rsidRDefault="00204731" w:rsidP="00DF3AA2">
            <w:r>
              <w:t>1</w:t>
            </w:r>
          </w:p>
        </w:tc>
      </w:tr>
      <w:tr w:rsidR="00204731" w14:paraId="508B1707" w14:textId="77777777" w:rsidTr="00DF3AA2">
        <w:tc>
          <w:tcPr>
            <w:tcW w:w="5395" w:type="dxa"/>
          </w:tcPr>
          <w:p w14:paraId="42DEF0AA" w14:textId="77777777" w:rsidR="00204731" w:rsidRDefault="00204731" w:rsidP="00DF3AA2">
            <w:r>
              <w:t>Altered Mental Status/critically</w:t>
            </w:r>
          </w:p>
        </w:tc>
        <w:tc>
          <w:tcPr>
            <w:tcW w:w="5395" w:type="dxa"/>
          </w:tcPr>
          <w:p w14:paraId="7DC38325" w14:textId="77777777" w:rsidR="00204731" w:rsidRDefault="00204731" w:rsidP="00DF3AA2">
            <w:r>
              <w:t>1</w:t>
            </w:r>
          </w:p>
        </w:tc>
      </w:tr>
      <w:tr w:rsidR="00204731" w14:paraId="66C04165" w14:textId="77777777" w:rsidTr="00DF3AA2">
        <w:tc>
          <w:tcPr>
            <w:tcW w:w="5395" w:type="dxa"/>
          </w:tcPr>
          <w:p w14:paraId="02FF59AA" w14:textId="77777777" w:rsidR="00204731" w:rsidRDefault="00204731" w:rsidP="00DF3AA2">
            <w:r>
              <w:t>Hallucinations/intensive</w:t>
            </w:r>
          </w:p>
        </w:tc>
        <w:tc>
          <w:tcPr>
            <w:tcW w:w="5395" w:type="dxa"/>
          </w:tcPr>
          <w:p w14:paraId="191F7460" w14:textId="77777777" w:rsidR="00204731" w:rsidRDefault="00204731" w:rsidP="00DF3AA2">
            <w:r>
              <w:t>1</w:t>
            </w:r>
          </w:p>
        </w:tc>
      </w:tr>
      <w:tr w:rsidR="00204731" w14:paraId="4A291F00" w14:textId="77777777" w:rsidTr="00DF3AA2">
        <w:tc>
          <w:tcPr>
            <w:tcW w:w="5395" w:type="dxa"/>
          </w:tcPr>
          <w:p w14:paraId="7899AB36" w14:textId="77777777" w:rsidR="00204731" w:rsidRDefault="00204731" w:rsidP="00DF3AA2">
            <w:r>
              <w:t>Hallucinations/ICU</w:t>
            </w:r>
          </w:p>
        </w:tc>
        <w:tc>
          <w:tcPr>
            <w:tcW w:w="5395" w:type="dxa"/>
          </w:tcPr>
          <w:p w14:paraId="3A4A298F" w14:textId="77777777" w:rsidR="00204731" w:rsidRDefault="00204731" w:rsidP="00DF3AA2">
            <w:r>
              <w:t>1</w:t>
            </w:r>
          </w:p>
        </w:tc>
      </w:tr>
      <w:tr w:rsidR="00204731" w14:paraId="779D463C" w14:textId="77777777" w:rsidTr="00DF3AA2">
        <w:tc>
          <w:tcPr>
            <w:tcW w:w="5395" w:type="dxa"/>
          </w:tcPr>
          <w:p w14:paraId="26972ADA" w14:textId="77777777" w:rsidR="00204731" w:rsidRDefault="00204731" w:rsidP="00DF3AA2">
            <w:r>
              <w:t>Hallucinations/critical</w:t>
            </w:r>
          </w:p>
        </w:tc>
        <w:tc>
          <w:tcPr>
            <w:tcW w:w="5395" w:type="dxa"/>
          </w:tcPr>
          <w:p w14:paraId="1053BD99" w14:textId="77777777" w:rsidR="00204731" w:rsidRDefault="00204731" w:rsidP="00DF3AA2">
            <w:r>
              <w:t>0</w:t>
            </w:r>
          </w:p>
        </w:tc>
      </w:tr>
      <w:tr w:rsidR="00204731" w14:paraId="24474B6D" w14:textId="77777777" w:rsidTr="00DF3AA2">
        <w:tc>
          <w:tcPr>
            <w:tcW w:w="5395" w:type="dxa"/>
          </w:tcPr>
          <w:p w14:paraId="679C59B7" w14:textId="77777777" w:rsidR="00204731" w:rsidRDefault="00204731" w:rsidP="00DF3AA2">
            <w:r>
              <w:t>Hallucinations/critically</w:t>
            </w:r>
          </w:p>
        </w:tc>
        <w:tc>
          <w:tcPr>
            <w:tcW w:w="5395" w:type="dxa"/>
          </w:tcPr>
          <w:p w14:paraId="742AAD4D" w14:textId="77777777" w:rsidR="00204731" w:rsidRDefault="00204731" w:rsidP="00DF3AA2">
            <w:r>
              <w:t>0</w:t>
            </w:r>
          </w:p>
        </w:tc>
      </w:tr>
      <w:tr w:rsidR="00204731" w14:paraId="7231D6FB" w14:textId="77777777" w:rsidTr="00DF3AA2">
        <w:tc>
          <w:tcPr>
            <w:tcW w:w="5395" w:type="dxa"/>
          </w:tcPr>
          <w:p w14:paraId="5E25502A" w14:textId="77777777" w:rsidR="00204731" w:rsidRDefault="00204731" w:rsidP="00DF3AA2">
            <w:r>
              <w:t>Confusion/intensive</w:t>
            </w:r>
          </w:p>
        </w:tc>
        <w:tc>
          <w:tcPr>
            <w:tcW w:w="5395" w:type="dxa"/>
          </w:tcPr>
          <w:p w14:paraId="5881449B" w14:textId="77777777" w:rsidR="00204731" w:rsidRDefault="00204731" w:rsidP="00DF3AA2">
            <w:r>
              <w:t>201</w:t>
            </w:r>
          </w:p>
        </w:tc>
      </w:tr>
      <w:tr w:rsidR="00204731" w14:paraId="41DBDC91" w14:textId="77777777" w:rsidTr="00DF3AA2">
        <w:tc>
          <w:tcPr>
            <w:tcW w:w="5395" w:type="dxa"/>
          </w:tcPr>
          <w:p w14:paraId="7D1151DE" w14:textId="77777777" w:rsidR="00204731" w:rsidRDefault="00204731" w:rsidP="00DF3AA2">
            <w:r>
              <w:t>Confusion/ICU</w:t>
            </w:r>
          </w:p>
        </w:tc>
        <w:tc>
          <w:tcPr>
            <w:tcW w:w="5395" w:type="dxa"/>
          </w:tcPr>
          <w:p w14:paraId="1C7EA710" w14:textId="77777777" w:rsidR="00204731" w:rsidRDefault="00204731" w:rsidP="00DF3AA2">
            <w:r>
              <w:t>275</w:t>
            </w:r>
          </w:p>
        </w:tc>
      </w:tr>
      <w:tr w:rsidR="00204731" w14:paraId="3E6562BE" w14:textId="77777777" w:rsidTr="00DF3AA2">
        <w:tc>
          <w:tcPr>
            <w:tcW w:w="5395" w:type="dxa"/>
          </w:tcPr>
          <w:p w14:paraId="2AA972A8" w14:textId="77777777" w:rsidR="00204731" w:rsidRDefault="00204731" w:rsidP="00DF3AA2">
            <w:r>
              <w:t>Confusion/critical</w:t>
            </w:r>
          </w:p>
        </w:tc>
        <w:tc>
          <w:tcPr>
            <w:tcW w:w="5395" w:type="dxa"/>
          </w:tcPr>
          <w:p w14:paraId="41A0518D" w14:textId="77777777" w:rsidR="00204731" w:rsidRDefault="00204731" w:rsidP="00DF3AA2">
            <w:r>
              <w:t>98</w:t>
            </w:r>
          </w:p>
        </w:tc>
      </w:tr>
      <w:tr w:rsidR="00204731" w14:paraId="627A8584" w14:textId="77777777" w:rsidTr="00DF3AA2">
        <w:tc>
          <w:tcPr>
            <w:tcW w:w="5395" w:type="dxa"/>
          </w:tcPr>
          <w:p w14:paraId="5289E8AA" w14:textId="77777777" w:rsidR="00204731" w:rsidRDefault="00204731" w:rsidP="00DF3AA2">
            <w:r>
              <w:t>Confusion/critically</w:t>
            </w:r>
          </w:p>
        </w:tc>
        <w:tc>
          <w:tcPr>
            <w:tcW w:w="5395" w:type="dxa"/>
          </w:tcPr>
          <w:p w14:paraId="0FAFB334" w14:textId="77777777" w:rsidR="00204731" w:rsidRDefault="00204731" w:rsidP="00DF3AA2">
            <w:r>
              <w:t>69</w:t>
            </w:r>
          </w:p>
        </w:tc>
      </w:tr>
      <w:tr w:rsidR="00204731" w14:paraId="55D5E6D7" w14:textId="77777777" w:rsidTr="00DF3AA2">
        <w:tc>
          <w:tcPr>
            <w:tcW w:w="5395" w:type="dxa"/>
          </w:tcPr>
          <w:p w14:paraId="1160F891" w14:textId="77777777" w:rsidR="00204731" w:rsidRDefault="00204731" w:rsidP="00DF3AA2">
            <w:r>
              <w:t>Postoperative Confusion/intensive</w:t>
            </w:r>
          </w:p>
        </w:tc>
        <w:tc>
          <w:tcPr>
            <w:tcW w:w="5395" w:type="dxa"/>
          </w:tcPr>
          <w:p w14:paraId="502C7D76" w14:textId="77777777" w:rsidR="00204731" w:rsidRDefault="00204731" w:rsidP="00DF3AA2">
            <w:r>
              <w:t>62</w:t>
            </w:r>
          </w:p>
        </w:tc>
      </w:tr>
      <w:tr w:rsidR="00204731" w14:paraId="7E25EEBB" w14:textId="77777777" w:rsidTr="00DF3AA2">
        <w:tc>
          <w:tcPr>
            <w:tcW w:w="5395" w:type="dxa"/>
          </w:tcPr>
          <w:p w14:paraId="0A05B12E" w14:textId="77777777" w:rsidR="00204731" w:rsidRDefault="00204731" w:rsidP="00DF3AA2">
            <w:r>
              <w:t>Postoperative Confusion/ICU</w:t>
            </w:r>
          </w:p>
        </w:tc>
        <w:tc>
          <w:tcPr>
            <w:tcW w:w="5395" w:type="dxa"/>
          </w:tcPr>
          <w:p w14:paraId="176AFAD8" w14:textId="77777777" w:rsidR="00204731" w:rsidRDefault="00204731" w:rsidP="00DF3AA2">
            <w:r>
              <w:t>81</w:t>
            </w:r>
          </w:p>
        </w:tc>
      </w:tr>
      <w:tr w:rsidR="00204731" w14:paraId="7A689C43" w14:textId="77777777" w:rsidTr="00DF3AA2">
        <w:tc>
          <w:tcPr>
            <w:tcW w:w="5395" w:type="dxa"/>
          </w:tcPr>
          <w:p w14:paraId="104479F7" w14:textId="77777777" w:rsidR="00204731" w:rsidRDefault="00204731" w:rsidP="00DF3AA2">
            <w:r>
              <w:t>Postoperative Confusion/critical</w:t>
            </w:r>
          </w:p>
        </w:tc>
        <w:tc>
          <w:tcPr>
            <w:tcW w:w="5395" w:type="dxa"/>
          </w:tcPr>
          <w:p w14:paraId="2E07C04A" w14:textId="77777777" w:rsidR="00204731" w:rsidRDefault="00204731" w:rsidP="00DF3AA2">
            <w:r>
              <w:t>16</w:t>
            </w:r>
          </w:p>
        </w:tc>
      </w:tr>
      <w:tr w:rsidR="00204731" w14:paraId="54658FBA" w14:textId="77777777" w:rsidTr="00DF3AA2">
        <w:tc>
          <w:tcPr>
            <w:tcW w:w="5395" w:type="dxa"/>
          </w:tcPr>
          <w:p w14:paraId="1A3FBE30" w14:textId="77777777" w:rsidR="00204731" w:rsidRDefault="00204731" w:rsidP="00DF3AA2">
            <w:r>
              <w:t>Postoperative Confusion/critically</w:t>
            </w:r>
          </w:p>
        </w:tc>
        <w:tc>
          <w:tcPr>
            <w:tcW w:w="5395" w:type="dxa"/>
          </w:tcPr>
          <w:p w14:paraId="1A6FF70E" w14:textId="77777777" w:rsidR="00204731" w:rsidRDefault="00204731" w:rsidP="00DF3AA2">
            <w:r>
              <w:t>4</w:t>
            </w:r>
          </w:p>
        </w:tc>
      </w:tr>
      <w:tr w:rsidR="00204731" w14:paraId="313F8784" w14:textId="77777777" w:rsidTr="00DF3AA2">
        <w:tc>
          <w:tcPr>
            <w:tcW w:w="5395" w:type="dxa"/>
          </w:tcPr>
          <w:p w14:paraId="5747C2E3" w14:textId="77777777" w:rsidR="00204731" w:rsidRDefault="00204731" w:rsidP="00DF3AA2">
            <w:r>
              <w:t>Postoperative Delirium/intensive</w:t>
            </w:r>
          </w:p>
        </w:tc>
        <w:tc>
          <w:tcPr>
            <w:tcW w:w="5395" w:type="dxa"/>
          </w:tcPr>
          <w:p w14:paraId="770C6304" w14:textId="77777777" w:rsidR="00204731" w:rsidRDefault="00204731" w:rsidP="00DF3AA2">
            <w:r>
              <w:t>68</w:t>
            </w:r>
          </w:p>
        </w:tc>
      </w:tr>
      <w:tr w:rsidR="00204731" w14:paraId="6BCE8008" w14:textId="77777777" w:rsidTr="00DF3AA2">
        <w:tc>
          <w:tcPr>
            <w:tcW w:w="5395" w:type="dxa"/>
          </w:tcPr>
          <w:p w14:paraId="6D3E9E8E" w14:textId="77777777" w:rsidR="00204731" w:rsidRDefault="00204731" w:rsidP="00DF3AA2">
            <w:r>
              <w:t>Postoperative Delirium/ICU</w:t>
            </w:r>
          </w:p>
        </w:tc>
        <w:tc>
          <w:tcPr>
            <w:tcW w:w="5395" w:type="dxa"/>
          </w:tcPr>
          <w:p w14:paraId="165591FE" w14:textId="77777777" w:rsidR="00204731" w:rsidRDefault="00204731" w:rsidP="00DF3AA2">
            <w:r>
              <w:t>90</w:t>
            </w:r>
          </w:p>
        </w:tc>
      </w:tr>
      <w:tr w:rsidR="00204731" w14:paraId="48611888" w14:textId="77777777" w:rsidTr="00DF3AA2">
        <w:tc>
          <w:tcPr>
            <w:tcW w:w="5395" w:type="dxa"/>
          </w:tcPr>
          <w:p w14:paraId="6C12AD09" w14:textId="77777777" w:rsidR="00204731" w:rsidRDefault="00204731" w:rsidP="00DF3AA2">
            <w:r>
              <w:t>Postoperative Delirium/critical</w:t>
            </w:r>
          </w:p>
        </w:tc>
        <w:tc>
          <w:tcPr>
            <w:tcW w:w="5395" w:type="dxa"/>
          </w:tcPr>
          <w:p w14:paraId="23853579" w14:textId="77777777" w:rsidR="00204731" w:rsidRDefault="00204731" w:rsidP="00DF3AA2">
            <w:r>
              <w:t>17</w:t>
            </w:r>
          </w:p>
        </w:tc>
      </w:tr>
      <w:tr w:rsidR="00204731" w14:paraId="276F2973" w14:textId="77777777" w:rsidTr="00DF3AA2">
        <w:tc>
          <w:tcPr>
            <w:tcW w:w="5395" w:type="dxa"/>
          </w:tcPr>
          <w:p w14:paraId="4FF6EE60" w14:textId="77777777" w:rsidR="00204731" w:rsidRDefault="00204731" w:rsidP="00DF3AA2">
            <w:r>
              <w:t>Postoperative Delirium/critically</w:t>
            </w:r>
          </w:p>
        </w:tc>
        <w:tc>
          <w:tcPr>
            <w:tcW w:w="5395" w:type="dxa"/>
          </w:tcPr>
          <w:p w14:paraId="4F23B1F7" w14:textId="77777777" w:rsidR="00204731" w:rsidRDefault="00204731" w:rsidP="00DF3AA2">
            <w:r>
              <w:t>4</w:t>
            </w:r>
          </w:p>
        </w:tc>
      </w:tr>
      <w:tr w:rsidR="00204731" w14:paraId="31786D90" w14:textId="77777777" w:rsidTr="00DF3AA2">
        <w:tc>
          <w:tcPr>
            <w:tcW w:w="5395" w:type="dxa"/>
          </w:tcPr>
          <w:p w14:paraId="6E95D6A6" w14:textId="77777777" w:rsidR="00204731" w:rsidRDefault="00204731" w:rsidP="00DF3AA2">
            <w:r>
              <w:t>Total Results</w:t>
            </w:r>
          </w:p>
        </w:tc>
        <w:tc>
          <w:tcPr>
            <w:tcW w:w="5395" w:type="dxa"/>
          </w:tcPr>
          <w:p w14:paraId="05588F27" w14:textId="77777777" w:rsidR="00204731" w:rsidRDefault="00204731" w:rsidP="00DF3AA2">
            <w:r>
              <w:t>1,701</w:t>
            </w:r>
          </w:p>
        </w:tc>
      </w:tr>
    </w:tbl>
    <w:p w14:paraId="740FEF19" w14:textId="77777777" w:rsidR="00204731" w:rsidRPr="006279B2" w:rsidRDefault="00204731" w:rsidP="00204731"/>
    <w:p w14:paraId="03AAF7D6" w14:textId="3F06D949" w:rsidR="00064F46" w:rsidRDefault="00064F46">
      <w:pPr>
        <w:rPr>
          <w:rFonts w:ascii="Arial" w:hAnsi="Arial" w:cs="Arial"/>
          <w:bCs/>
          <w:sz w:val="22"/>
          <w:szCs w:val="22"/>
        </w:rPr>
      </w:pPr>
    </w:p>
    <w:p w14:paraId="065197EB" w14:textId="77777777" w:rsidR="00064F46" w:rsidRPr="003C16DD" w:rsidRDefault="00064F46">
      <w:pPr>
        <w:rPr>
          <w:rFonts w:ascii="Arial" w:hAnsi="Arial" w:cs="Arial"/>
          <w:bCs/>
          <w:sz w:val="22"/>
          <w:szCs w:val="22"/>
        </w:rPr>
      </w:pPr>
    </w:p>
    <w:p w14:paraId="7277778A" w14:textId="51DB3E53" w:rsidR="00064F46" w:rsidRDefault="00064F46">
      <w:pPr>
        <w:rPr>
          <w:rFonts w:ascii="Arial" w:hAnsi="Arial" w:cs="Arial"/>
          <w:b/>
          <w:sz w:val="22"/>
          <w:szCs w:val="22"/>
        </w:rPr>
      </w:pPr>
    </w:p>
    <w:p w14:paraId="4E0DED17" w14:textId="1460BF73" w:rsidR="003405FD" w:rsidRPr="003C16DD" w:rsidRDefault="006F17FC">
      <w:pPr>
        <w:rPr>
          <w:rFonts w:ascii="Arial" w:hAnsi="Arial" w:cs="Arial"/>
          <w:b/>
          <w:sz w:val="22"/>
          <w:szCs w:val="22"/>
        </w:rPr>
      </w:pPr>
      <w:r>
        <w:rPr>
          <w:rFonts w:ascii="Arial" w:hAnsi="Arial" w:cs="Arial"/>
          <w:b/>
          <w:sz w:val="22"/>
          <w:szCs w:val="22"/>
        </w:rPr>
        <w:t xml:space="preserve">Additional File </w:t>
      </w:r>
      <w:r w:rsidR="003405FD" w:rsidRPr="003C16DD">
        <w:rPr>
          <w:rFonts w:ascii="Arial" w:hAnsi="Arial" w:cs="Arial"/>
          <w:b/>
          <w:sz w:val="22"/>
          <w:szCs w:val="22"/>
        </w:rPr>
        <w:t xml:space="preserve">Section </w:t>
      </w:r>
      <w:r w:rsidR="00894E87">
        <w:rPr>
          <w:rFonts w:ascii="Arial" w:hAnsi="Arial" w:cs="Arial"/>
          <w:b/>
          <w:sz w:val="22"/>
          <w:szCs w:val="22"/>
        </w:rPr>
        <w:t>3</w:t>
      </w:r>
      <w:r w:rsidR="00ED61B6">
        <w:rPr>
          <w:rFonts w:ascii="Arial" w:hAnsi="Arial" w:cs="Arial"/>
          <w:b/>
          <w:sz w:val="22"/>
          <w:szCs w:val="22"/>
        </w:rPr>
        <w:t>:</w:t>
      </w:r>
      <w:r w:rsidR="00475B19">
        <w:rPr>
          <w:rFonts w:ascii="Arial" w:hAnsi="Arial" w:cs="Arial"/>
          <w:b/>
          <w:sz w:val="22"/>
          <w:szCs w:val="22"/>
        </w:rPr>
        <w:t xml:space="preserve"> Inclusion criteria</w:t>
      </w:r>
    </w:p>
    <w:p w14:paraId="3EBD0602" w14:textId="77777777" w:rsidR="003405FD" w:rsidRPr="00960279" w:rsidRDefault="003405FD">
      <w:pPr>
        <w:rPr>
          <w:rFonts w:ascii="Arial" w:hAnsi="Arial" w:cs="Arial"/>
          <w:sz w:val="22"/>
          <w:szCs w:val="22"/>
        </w:rPr>
      </w:pPr>
    </w:p>
    <w:p w14:paraId="64DA101C" w14:textId="2D324AEA" w:rsidR="003405FD" w:rsidRPr="003405FD" w:rsidRDefault="003405FD">
      <w:pPr>
        <w:rPr>
          <w:rFonts w:ascii="Arial" w:hAnsi="Arial" w:cs="Arial"/>
          <w:sz w:val="22"/>
          <w:szCs w:val="22"/>
        </w:rPr>
      </w:pPr>
      <w:r w:rsidRPr="00960279">
        <w:rPr>
          <w:rFonts w:ascii="Arial" w:hAnsi="Arial" w:cs="Arial"/>
          <w:sz w:val="22"/>
          <w:szCs w:val="22"/>
        </w:rPr>
        <w:t>Trials were included in the systematic review if delirium was assessed using a</w:t>
      </w:r>
      <w:r w:rsidRPr="003405FD">
        <w:rPr>
          <w:rFonts w:ascii="Arial" w:hAnsi="Arial" w:cs="Arial"/>
          <w:sz w:val="22"/>
          <w:szCs w:val="22"/>
        </w:rPr>
        <w:t xml:space="preserve"> validated screening instrument (1) or diagnostic criteria (2).  The validated screening instruments are listed below</w:t>
      </w:r>
      <w:r w:rsidR="00ED61B6">
        <w:rPr>
          <w:rFonts w:ascii="Arial" w:hAnsi="Arial" w:cs="Arial"/>
          <w:sz w:val="22"/>
          <w:szCs w:val="22"/>
        </w:rPr>
        <w:t>:</w:t>
      </w:r>
    </w:p>
    <w:p w14:paraId="3D15CBB9" w14:textId="083551E6" w:rsidR="003405FD" w:rsidRPr="003405FD" w:rsidRDefault="003405FD">
      <w:pPr>
        <w:rPr>
          <w:rFonts w:ascii="Arial" w:hAnsi="Arial" w:cs="Arial"/>
          <w:sz w:val="22"/>
          <w:szCs w:val="22"/>
        </w:rPr>
      </w:pPr>
    </w:p>
    <w:p w14:paraId="71C3740A"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3-Minute Diagnostic Confusion Asses</w:t>
      </w:r>
      <w:bookmarkStart w:id="0" w:name="_GoBack"/>
      <w:bookmarkEnd w:id="0"/>
      <w:r w:rsidRPr="00960279">
        <w:rPr>
          <w:rFonts w:ascii="Arial" w:hAnsi="Arial" w:cs="Arial"/>
        </w:rPr>
        <w:t xml:space="preserve">sment Method (3D-CAM) </w:t>
      </w:r>
    </w:p>
    <w:p w14:paraId="7247AA6D"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4AT Rapid Clinical Test for Delirium (4AT) </w:t>
      </w:r>
    </w:p>
    <w:p w14:paraId="42620F1C"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Brief Confusion Assessment Method (bCAM) </w:t>
      </w:r>
    </w:p>
    <w:p w14:paraId="46EA7439"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Confusion Assessment Method (CAM) </w:t>
      </w:r>
    </w:p>
    <w:p w14:paraId="2B797A63"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Confusion Assessment Method for the ICU (CAM-ICU) </w:t>
      </w:r>
    </w:p>
    <w:p w14:paraId="6E58ECF9"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Confusion Assessment Method – Severity (CAM-S) </w:t>
      </w:r>
    </w:p>
    <w:p w14:paraId="6487F175"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Communication Capacity Scale &amp; Agitation-Distress Scale (CCS/ADS) </w:t>
      </w:r>
    </w:p>
    <w:p w14:paraId="4E471003"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Cognitive Test for Delirium (CTD) </w:t>
      </w:r>
    </w:p>
    <w:p w14:paraId="173E1C42"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Confusional State Examination (CSE) </w:t>
      </w:r>
    </w:p>
    <w:p w14:paraId="44CEC94C"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Delirium Index (DI) </w:t>
      </w:r>
    </w:p>
    <w:p w14:paraId="4C0D40BA"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Delirium-O-Meter (DOM) </w:t>
      </w:r>
    </w:p>
    <w:p w14:paraId="3378EA6D"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Delirium Observation Screening Scale (DOSS) </w:t>
      </w:r>
    </w:p>
    <w:p w14:paraId="40C61CAF"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Delirium Rating Scale Revised-98 (DRS-R-98) </w:t>
      </w:r>
    </w:p>
    <w:p w14:paraId="0B472B30"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Delirium Symptom Interview (DSI) </w:t>
      </w:r>
    </w:p>
    <w:p w14:paraId="44507A19"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Delirium Severity Scale (DSS) </w:t>
      </w:r>
    </w:p>
    <w:p w14:paraId="5E68EA9F"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Family Confusion Assessment Method (FAM-CAM) </w:t>
      </w:r>
    </w:p>
    <w:p w14:paraId="79FDB1EC"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Intensive Care Delirium Screening Checklist (ICDSC) </w:t>
      </w:r>
    </w:p>
    <w:p w14:paraId="149F949C"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Memorial Delirium Assessment Scale (MDAS) </w:t>
      </w:r>
    </w:p>
    <w:p w14:paraId="4914F179"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Neelon-Champagne Confusion Scale (NEECHAM) </w:t>
      </w:r>
    </w:p>
    <w:p w14:paraId="43808FC4"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Nursing Delirium Screening Scale (NuDESC) </w:t>
      </w:r>
    </w:p>
    <w:p w14:paraId="36181FC1" w14:textId="77777777" w:rsidR="003405FD" w:rsidRPr="00960279" w:rsidRDefault="003405FD" w:rsidP="003C16DD">
      <w:pPr>
        <w:numPr>
          <w:ilvl w:val="0"/>
          <w:numId w:val="9"/>
        </w:numPr>
        <w:spacing w:line="360" w:lineRule="auto"/>
        <w:rPr>
          <w:rFonts w:ascii="Arial" w:hAnsi="Arial" w:cs="Arial"/>
        </w:rPr>
      </w:pPr>
      <w:r w:rsidRPr="00960279">
        <w:rPr>
          <w:rFonts w:ascii="Arial" w:hAnsi="Arial" w:cs="Arial"/>
        </w:rPr>
        <w:t xml:space="preserve">Recognizing Acute Delirium as part of Routine (RADAR) </w:t>
      </w:r>
    </w:p>
    <w:p w14:paraId="600D0083" w14:textId="5B1C6FDE" w:rsidR="003405FD" w:rsidRPr="00475B19" w:rsidRDefault="003405FD" w:rsidP="00475B19">
      <w:pPr>
        <w:numPr>
          <w:ilvl w:val="0"/>
          <w:numId w:val="9"/>
        </w:numPr>
        <w:spacing w:line="360" w:lineRule="auto"/>
        <w:rPr>
          <w:rFonts w:ascii="Arial" w:hAnsi="Arial" w:cs="Arial"/>
        </w:rPr>
      </w:pPr>
      <w:r w:rsidRPr="00960279">
        <w:rPr>
          <w:rFonts w:ascii="Arial" w:hAnsi="Arial" w:cs="Arial"/>
        </w:rPr>
        <w:t xml:space="preserve">Recoverable Cognitive Dysfunction Scale (RCDS) </w:t>
      </w:r>
    </w:p>
    <w:p w14:paraId="4F1E3191" w14:textId="2EBA8A0A" w:rsidR="003405FD" w:rsidRPr="003405FD" w:rsidRDefault="003405FD" w:rsidP="00894E87">
      <w:pPr>
        <w:pStyle w:val="citationline"/>
        <w:numPr>
          <w:ilvl w:val="0"/>
          <w:numId w:val="7"/>
        </w:numPr>
        <w:rPr>
          <w:rFonts w:ascii="Arial" w:hAnsi="Arial" w:cs="Arial"/>
        </w:rPr>
      </w:pPr>
      <w:r w:rsidRPr="003405FD">
        <w:rPr>
          <w:rFonts w:ascii="Arial" w:hAnsi="Arial" w:cs="Arial"/>
        </w:rPr>
        <w:t xml:space="preserve">Network for Investigation of Delirium: Unifying Scientists (NIDUS). 2018. Delirium Measurement Info Cards [Website]. URL: </w:t>
      </w:r>
      <w:hyperlink r:id="rId11" w:history="1">
        <w:r w:rsidRPr="003405FD">
          <w:rPr>
            <w:rStyle w:val="UnresolvedMention1"/>
            <w:rFonts w:ascii="Arial" w:hAnsi="Arial" w:cs="Arial"/>
          </w:rPr>
          <w:t>https://deliriumnetwork.org/measurement/delirium-info-cards/</w:t>
        </w:r>
      </w:hyperlink>
    </w:p>
    <w:p w14:paraId="74EADCDA" w14:textId="4E4F07D6" w:rsidR="003405FD" w:rsidRPr="00960279" w:rsidRDefault="003405FD" w:rsidP="00960279">
      <w:pPr>
        <w:pStyle w:val="citationline"/>
        <w:numPr>
          <w:ilvl w:val="0"/>
          <w:numId w:val="7"/>
        </w:numPr>
        <w:rPr>
          <w:rFonts w:ascii="Arial" w:hAnsi="Arial" w:cs="Arial"/>
        </w:rPr>
      </w:pPr>
      <w:r w:rsidRPr="00F9131B">
        <w:rPr>
          <w:rFonts w:ascii="Arial" w:hAnsi="Arial" w:cs="Arial"/>
        </w:rPr>
        <w:t>A</w:t>
      </w:r>
      <w:r w:rsidRPr="00960279">
        <w:rPr>
          <w:rStyle w:val="ref-journal"/>
          <w:rFonts w:ascii="Arial" w:hAnsi="Arial" w:cs="Arial"/>
        </w:rPr>
        <w:t xml:space="preserve">ssociation. AP. </w:t>
      </w:r>
      <w:r w:rsidRPr="00960279">
        <w:rPr>
          <w:rStyle w:val="UnresolvedMention2"/>
          <w:rFonts w:ascii="Arial" w:hAnsi="Arial" w:cs="Arial"/>
        </w:rPr>
        <w:t>Diagnostic and statistical manual of mental disorders: DSM-5.</w:t>
      </w:r>
      <w:r w:rsidRPr="00960279">
        <w:rPr>
          <w:rStyle w:val="ref-journal"/>
          <w:rFonts w:ascii="Arial" w:hAnsi="Arial" w:cs="Arial"/>
        </w:rPr>
        <w:t xml:space="preserve"> American Psychiatric Association; Washington DC: 2013.</w:t>
      </w:r>
    </w:p>
    <w:p w14:paraId="15BF68BF" w14:textId="5B2084FD" w:rsidR="003405FD" w:rsidRPr="003C16DD" w:rsidRDefault="00475B19">
      <w:pPr>
        <w:rPr>
          <w:rFonts w:ascii="Arial" w:hAnsi="Arial" w:cs="Arial"/>
          <w:b/>
          <w:sz w:val="22"/>
          <w:szCs w:val="22"/>
        </w:rPr>
      </w:pPr>
      <w:r>
        <w:rPr>
          <w:rFonts w:ascii="Arial" w:hAnsi="Arial" w:cs="Arial"/>
          <w:b/>
          <w:sz w:val="22"/>
          <w:szCs w:val="22"/>
        </w:rPr>
        <w:br w:type="page"/>
      </w:r>
      <w:r w:rsidR="006F17FC">
        <w:rPr>
          <w:rFonts w:ascii="Arial" w:hAnsi="Arial" w:cs="Arial"/>
          <w:b/>
          <w:sz w:val="22"/>
          <w:szCs w:val="22"/>
        </w:rPr>
        <w:lastRenderedPageBreak/>
        <w:t xml:space="preserve">Additional File </w:t>
      </w:r>
      <w:r w:rsidR="003405FD" w:rsidRPr="003C16DD">
        <w:rPr>
          <w:rFonts w:ascii="Arial" w:hAnsi="Arial" w:cs="Arial"/>
          <w:b/>
          <w:sz w:val="22"/>
          <w:szCs w:val="22"/>
        </w:rPr>
        <w:t xml:space="preserve">Section </w:t>
      </w:r>
      <w:r w:rsidR="00894E87">
        <w:rPr>
          <w:rFonts w:ascii="Arial" w:hAnsi="Arial" w:cs="Arial"/>
          <w:b/>
          <w:sz w:val="22"/>
          <w:szCs w:val="22"/>
        </w:rPr>
        <w:t>4</w:t>
      </w:r>
      <w:r w:rsidR="003405FD" w:rsidRPr="003C16DD">
        <w:rPr>
          <w:rFonts w:ascii="Arial" w:hAnsi="Arial" w:cs="Arial"/>
          <w:b/>
          <w:sz w:val="22"/>
          <w:szCs w:val="22"/>
        </w:rPr>
        <w:t>:</w:t>
      </w:r>
      <w:r>
        <w:rPr>
          <w:rFonts w:ascii="Arial" w:hAnsi="Arial" w:cs="Arial"/>
          <w:b/>
          <w:sz w:val="22"/>
          <w:szCs w:val="22"/>
        </w:rPr>
        <w:t xml:space="preserve">  Delirium outcome categories</w:t>
      </w:r>
    </w:p>
    <w:p w14:paraId="79116711" w14:textId="37B07C24" w:rsidR="003405FD" w:rsidRDefault="003405FD">
      <w:pPr>
        <w:rPr>
          <w:rFonts w:ascii="Arial" w:hAnsi="Arial" w:cs="Arial"/>
          <w:sz w:val="22"/>
          <w:szCs w:val="22"/>
        </w:rPr>
      </w:pPr>
    </w:p>
    <w:p w14:paraId="089733C5" w14:textId="3D7A2AC1" w:rsidR="003405FD" w:rsidRDefault="00CF0AA2">
      <w:pPr>
        <w:rPr>
          <w:rFonts w:ascii="Arial" w:hAnsi="Arial" w:cs="Arial"/>
          <w:sz w:val="22"/>
          <w:szCs w:val="22"/>
        </w:rPr>
      </w:pPr>
      <w:r>
        <w:rPr>
          <w:rFonts w:ascii="Arial" w:hAnsi="Arial" w:cs="Arial"/>
          <w:sz w:val="22"/>
          <w:szCs w:val="22"/>
        </w:rPr>
        <w:t>A priori, w</w:t>
      </w:r>
      <w:r w:rsidR="003405FD">
        <w:rPr>
          <w:rFonts w:ascii="Arial" w:hAnsi="Arial" w:cs="Arial"/>
          <w:sz w:val="22"/>
          <w:szCs w:val="22"/>
        </w:rPr>
        <w:t xml:space="preserve">e defined </w:t>
      </w:r>
      <w:r>
        <w:rPr>
          <w:rFonts w:ascii="Arial" w:hAnsi="Arial" w:cs="Arial"/>
          <w:sz w:val="22"/>
          <w:szCs w:val="22"/>
        </w:rPr>
        <w:t>four categories of delirium outcomes:  delirium incidence, delirium composite (separately considered delirium-free days and delirium and coma-free days), delirium duration and delirium severity.  In addition to these four categories, we allowed data extractors to populate an “other” field</w:t>
      </w:r>
      <w:proofErr w:type="gramStart"/>
      <w:r>
        <w:rPr>
          <w:rFonts w:ascii="Arial" w:hAnsi="Arial" w:cs="Arial"/>
          <w:sz w:val="22"/>
          <w:szCs w:val="22"/>
        </w:rPr>
        <w:t xml:space="preserve">.  </w:t>
      </w:r>
      <w:proofErr w:type="gramEnd"/>
      <w:r>
        <w:rPr>
          <w:rFonts w:ascii="Arial" w:hAnsi="Arial" w:cs="Arial"/>
          <w:sz w:val="22"/>
          <w:szCs w:val="22"/>
        </w:rPr>
        <w:t>For each of these four categories plus other, data extractors copied the text from the citation where the outcome was defined.</w:t>
      </w:r>
    </w:p>
    <w:p w14:paraId="12C6FEAA" w14:textId="77247D59" w:rsidR="00CF0AA2" w:rsidRDefault="00CF0AA2">
      <w:pPr>
        <w:rPr>
          <w:rFonts w:ascii="Arial" w:hAnsi="Arial" w:cs="Arial"/>
          <w:sz w:val="22"/>
          <w:szCs w:val="22"/>
        </w:rPr>
      </w:pPr>
    </w:p>
    <w:p w14:paraId="4DE9A502" w14:textId="523CF948" w:rsidR="00CF0AA2" w:rsidRPr="003C16DD" w:rsidRDefault="006F17FC">
      <w:pPr>
        <w:rPr>
          <w:rFonts w:ascii="Arial" w:hAnsi="Arial" w:cs="Arial"/>
          <w:b/>
          <w:sz w:val="22"/>
          <w:szCs w:val="22"/>
        </w:rPr>
      </w:pPr>
      <w:r>
        <w:rPr>
          <w:rFonts w:ascii="Arial" w:hAnsi="Arial" w:cs="Arial"/>
          <w:b/>
          <w:sz w:val="22"/>
          <w:szCs w:val="22"/>
        </w:rPr>
        <w:t xml:space="preserve">Additional File </w:t>
      </w:r>
      <w:r w:rsidR="00CF0AA2" w:rsidRPr="003C16DD">
        <w:rPr>
          <w:rFonts w:ascii="Arial" w:hAnsi="Arial" w:cs="Arial"/>
          <w:b/>
          <w:sz w:val="22"/>
          <w:szCs w:val="22"/>
        </w:rPr>
        <w:t xml:space="preserve">Section </w:t>
      </w:r>
      <w:r w:rsidR="00894E87">
        <w:rPr>
          <w:rFonts w:ascii="Arial" w:hAnsi="Arial" w:cs="Arial"/>
          <w:b/>
          <w:sz w:val="22"/>
          <w:szCs w:val="22"/>
        </w:rPr>
        <w:t>5</w:t>
      </w:r>
      <w:r w:rsidR="00CF0AA2" w:rsidRPr="003C16DD">
        <w:rPr>
          <w:rFonts w:ascii="Arial" w:hAnsi="Arial" w:cs="Arial"/>
          <w:b/>
          <w:sz w:val="22"/>
          <w:szCs w:val="22"/>
        </w:rPr>
        <w:t>:</w:t>
      </w:r>
      <w:r w:rsidR="00475B19">
        <w:rPr>
          <w:rFonts w:ascii="Arial" w:hAnsi="Arial" w:cs="Arial"/>
          <w:b/>
          <w:sz w:val="22"/>
          <w:szCs w:val="22"/>
        </w:rPr>
        <w:t xml:space="preserve">  Statistical methods categories</w:t>
      </w:r>
    </w:p>
    <w:p w14:paraId="0AA7A029" w14:textId="5BB7FE2C" w:rsidR="00CF0AA2" w:rsidRDefault="00CF0AA2">
      <w:pPr>
        <w:rPr>
          <w:rFonts w:ascii="Arial" w:hAnsi="Arial" w:cs="Arial"/>
          <w:sz w:val="22"/>
          <w:szCs w:val="22"/>
        </w:rPr>
      </w:pPr>
    </w:p>
    <w:p w14:paraId="3C9EBE2D" w14:textId="183F744F" w:rsidR="00CF0AA2" w:rsidRDefault="00CF0AA2">
      <w:pPr>
        <w:rPr>
          <w:rFonts w:ascii="Arial" w:hAnsi="Arial" w:cs="Arial"/>
          <w:sz w:val="22"/>
          <w:szCs w:val="22"/>
        </w:rPr>
      </w:pPr>
      <w:r>
        <w:rPr>
          <w:rFonts w:ascii="Arial" w:hAnsi="Arial" w:cs="Arial"/>
          <w:sz w:val="22"/>
          <w:szCs w:val="22"/>
        </w:rPr>
        <w:t>For each delirium outcome, both primary and secondary, that was identified, we extracted the statistical analysis method that was used to compare the delirium outcome across intervention groups.  A priori, we defined the statistical methods listed below.  In addition, we included an “other” field where data extractors were allowed to provide details of statistical analysis methods that were not included in the a priori defined list</w:t>
      </w:r>
      <w:proofErr w:type="gramStart"/>
      <w:r>
        <w:rPr>
          <w:rFonts w:ascii="Arial" w:hAnsi="Arial" w:cs="Arial"/>
          <w:sz w:val="22"/>
          <w:szCs w:val="22"/>
        </w:rPr>
        <w:t xml:space="preserve">.  </w:t>
      </w:r>
      <w:proofErr w:type="gramEnd"/>
      <w:r>
        <w:rPr>
          <w:rFonts w:ascii="Arial" w:hAnsi="Arial" w:cs="Arial"/>
          <w:sz w:val="22"/>
          <w:szCs w:val="22"/>
        </w:rPr>
        <w:t>In addition, several statistical methods could have been reported for each delirium outcome</w:t>
      </w:r>
      <w:r w:rsidR="00ED61B6">
        <w:rPr>
          <w:rFonts w:ascii="Arial" w:hAnsi="Arial" w:cs="Arial"/>
          <w:sz w:val="22"/>
          <w:szCs w:val="22"/>
        </w:rPr>
        <w:t>:</w:t>
      </w:r>
    </w:p>
    <w:p w14:paraId="5A9EBAA7" w14:textId="4C6D03E2" w:rsidR="00CF0AA2" w:rsidRDefault="00CF0AA2">
      <w:pPr>
        <w:rPr>
          <w:rFonts w:ascii="Arial" w:hAnsi="Arial" w:cs="Arial"/>
          <w:sz w:val="22"/>
          <w:szCs w:val="22"/>
        </w:rPr>
      </w:pPr>
    </w:p>
    <w:p w14:paraId="7DBA682A" w14:textId="4491B5BA" w:rsidR="00CF0AA2" w:rsidRPr="003C16DD" w:rsidRDefault="00CF0AA2" w:rsidP="003C16DD">
      <w:pPr>
        <w:pStyle w:val="citationline"/>
        <w:numPr>
          <w:ilvl w:val="0"/>
          <w:numId w:val="8"/>
        </w:numPr>
        <w:spacing w:line="360" w:lineRule="auto"/>
        <w:rPr>
          <w:rFonts w:ascii="Arial" w:hAnsi="Arial" w:cs="Arial"/>
        </w:rPr>
      </w:pPr>
      <w:r w:rsidRPr="003C16DD">
        <w:rPr>
          <w:rFonts w:ascii="Arial" w:hAnsi="Arial" w:cs="Arial"/>
        </w:rPr>
        <w:t>Two-sample test for proportion</w:t>
      </w:r>
    </w:p>
    <w:p w14:paraId="24F5697A" w14:textId="7C66A7E0" w:rsidR="00CF0AA2" w:rsidRPr="003C16DD" w:rsidRDefault="00CF0AA2" w:rsidP="003C16DD">
      <w:pPr>
        <w:pStyle w:val="citationline"/>
        <w:numPr>
          <w:ilvl w:val="0"/>
          <w:numId w:val="8"/>
        </w:numPr>
        <w:spacing w:line="360" w:lineRule="auto"/>
        <w:rPr>
          <w:rFonts w:ascii="Arial" w:hAnsi="Arial" w:cs="Arial"/>
        </w:rPr>
      </w:pPr>
      <w:r w:rsidRPr="003C16DD">
        <w:rPr>
          <w:rFonts w:ascii="Arial" w:hAnsi="Arial" w:cs="Arial"/>
        </w:rPr>
        <w:t>Logistic regression model</w:t>
      </w:r>
    </w:p>
    <w:p w14:paraId="09432D4C" w14:textId="664B45D5" w:rsidR="00CF0AA2" w:rsidRPr="003C16DD" w:rsidRDefault="00CF0AA2" w:rsidP="003C16DD">
      <w:pPr>
        <w:pStyle w:val="citationline"/>
        <w:numPr>
          <w:ilvl w:val="0"/>
          <w:numId w:val="8"/>
        </w:numPr>
        <w:spacing w:line="360" w:lineRule="auto"/>
        <w:rPr>
          <w:rFonts w:ascii="Arial" w:hAnsi="Arial" w:cs="Arial"/>
        </w:rPr>
      </w:pPr>
      <w:r w:rsidRPr="003C16DD">
        <w:rPr>
          <w:rFonts w:ascii="Arial" w:hAnsi="Arial" w:cs="Arial"/>
        </w:rPr>
        <w:t>Chi-square test</w:t>
      </w:r>
    </w:p>
    <w:p w14:paraId="70C2E38D" w14:textId="2F5CBDA6" w:rsidR="00CF0AA2" w:rsidRPr="003C16DD" w:rsidRDefault="00CF0AA2" w:rsidP="003C16DD">
      <w:pPr>
        <w:pStyle w:val="citationline"/>
        <w:numPr>
          <w:ilvl w:val="0"/>
          <w:numId w:val="8"/>
        </w:numPr>
        <w:spacing w:line="360" w:lineRule="auto"/>
        <w:rPr>
          <w:rFonts w:ascii="Arial" w:hAnsi="Arial" w:cs="Arial"/>
        </w:rPr>
      </w:pPr>
      <w:r w:rsidRPr="003C16DD">
        <w:rPr>
          <w:rFonts w:ascii="Arial" w:hAnsi="Arial" w:cs="Arial"/>
        </w:rPr>
        <w:t>Fisher’s exact test</w:t>
      </w:r>
    </w:p>
    <w:p w14:paraId="13E4616C" w14:textId="34B09FC0" w:rsidR="00CF0AA2" w:rsidRPr="003C16DD" w:rsidRDefault="00CF0AA2" w:rsidP="003C16DD">
      <w:pPr>
        <w:pStyle w:val="citationline"/>
        <w:numPr>
          <w:ilvl w:val="0"/>
          <w:numId w:val="8"/>
        </w:numPr>
        <w:spacing w:line="360" w:lineRule="auto"/>
        <w:rPr>
          <w:rFonts w:ascii="Arial" w:hAnsi="Arial" w:cs="Arial"/>
        </w:rPr>
      </w:pPr>
      <w:r w:rsidRPr="003C16DD">
        <w:rPr>
          <w:rFonts w:ascii="Arial" w:hAnsi="Arial" w:cs="Arial"/>
        </w:rPr>
        <w:t>Two-sample t-test</w:t>
      </w:r>
    </w:p>
    <w:p w14:paraId="76ED62BC" w14:textId="2BBBB92C" w:rsidR="00CF0AA2" w:rsidRPr="003C16DD" w:rsidRDefault="00CF0AA2" w:rsidP="00894E87">
      <w:pPr>
        <w:pStyle w:val="citationline"/>
        <w:numPr>
          <w:ilvl w:val="0"/>
          <w:numId w:val="8"/>
        </w:numPr>
        <w:spacing w:line="360" w:lineRule="auto"/>
        <w:rPr>
          <w:rFonts w:ascii="Arial" w:hAnsi="Arial" w:cs="Arial"/>
        </w:rPr>
      </w:pPr>
      <w:r w:rsidRPr="003C16DD">
        <w:rPr>
          <w:rFonts w:ascii="Arial" w:hAnsi="Arial" w:cs="Arial"/>
        </w:rPr>
        <w:t>ANOVA</w:t>
      </w:r>
    </w:p>
    <w:p w14:paraId="5BBBA087" w14:textId="0D98E09F" w:rsidR="00CF0AA2" w:rsidRPr="003C16DD" w:rsidRDefault="00CF0AA2" w:rsidP="003C16DD">
      <w:pPr>
        <w:pStyle w:val="citationline"/>
        <w:numPr>
          <w:ilvl w:val="0"/>
          <w:numId w:val="8"/>
        </w:numPr>
        <w:spacing w:line="360" w:lineRule="auto"/>
        <w:rPr>
          <w:rFonts w:ascii="Arial" w:hAnsi="Arial" w:cs="Arial"/>
        </w:rPr>
      </w:pPr>
      <w:r w:rsidRPr="003C16DD">
        <w:rPr>
          <w:rFonts w:ascii="Arial" w:hAnsi="Arial" w:cs="Arial"/>
        </w:rPr>
        <w:t>Wilcoxon rank-sum test</w:t>
      </w:r>
    </w:p>
    <w:p w14:paraId="3CEDFC71" w14:textId="471AFF99" w:rsidR="00CF0AA2" w:rsidRPr="003C16DD" w:rsidRDefault="00CF0AA2" w:rsidP="003C16DD">
      <w:pPr>
        <w:pStyle w:val="citationline"/>
        <w:numPr>
          <w:ilvl w:val="0"/>
          <w:numId w:val="8"/>
        </w:numPr>
        <w:spacing w:line="360" w:lineRule="auto"/>
        <w:rPr>
          <w:rFonts w:ascii="Arial" w:hAnsi="Arial" w:cs="Arial"/>
        </w:rPr>
      </w:pPr>
      <w:r w:rsidRPr="003C16DD">
        <w:rPr>
          <w:rFonts w:ascii="Arial" w:hAnsi="Arial" w:cs="Arial"/>
        </w:rPr>
        <w:t>Kruskal-Wallis test</w:t>
      </w:r>
    </w:p>
    <w:p w14:paraId="71CC7DC0" w14:textId="1E1719E0" w:rsidR="00CF0AA2" w:rsidRPr="003C16DD" w:rsidRDefault="00CF0AA2" w:rsidP="003C16DD">
      <w:pPr>
        <w:pStyle w:val="citationline"/>
        <w:numPr>
          <w:ilvl w:val="0"/>
          <w:numId w:val="8"/>
        </w:numPr>
        <w:spacing w:line="360" w:lineRule="auto"/>
        <w:rPr>
          <w:rFonts w:ascii="Arial" w:hAnsi="Arial" w:cs="Arial"/>
        </w:rPr>
      </w:pPr>
      <w:r w:rsidRPr="003C16DD">
        <w:rPr>
          <w:rFonts w:ascii="Arial" w:hAnsi="Arial" w:cs="Arial"/>
        </w:rPr>
        <w:t>Time to event, Cox PH model</w:t>
      </w:r>
    </w:p>
    <w:p w14:paraId="77486935" w14:textId="0BE9CC13" w:rsidR="00CF0AA2" w:rsidRPr="003C16DD" w:rsidRDefault="00CF0AA2" w:rsidP="00894E87">
      <w:pPr>
        <w:pStyle w:val="citationline"/>
        <w:numPr>
          <w:ilvl w:val="0"/>
          <w:numId w:val="8"/>
        </w:numPr>
        <w:spacing w:line="360" w:lineRule="auto"/>
        <w:rPr>
          <w:rFonts w:ascii="Arial" w:hAnsi="Arial" w:cs="Arial"/>
        </w:rPr>
      </w:pPr>
      <w:r w:rsidRPr="003C16DD">
        <w:rPr>
          <w:rFonts w:ascii="Arial" w:hAnsi="Arial" w:cs="Arial"/>
        </w:rPr>
        <w:t>Time to event, Cox PH model among survivors</w:t>
      </w:r>
    </w:p>
    <w:p w14:paraId="2346BE1C" w14:textId="443F2A8D" w:rsidR="00CF0AA2" w:rsidRPr="003C16DD" w:rsidRDefault="00CF0AA2" w:rsidP="003C16DD">
      <w:pPr>
        <w:pStyle w:val="citationline"/>
        <w:numPr>
          <w:ilvl w:val="0"/>
          <w:numId w:val="8"/>
        </w:numPr>
        <w:spacing w:line="360" w:lineRule="auto"/>
        <w:rPr>
          <w:rFonts w:ascii="Arial" w:hAnsi="Arial" w:cs="Arial"/>
        </w:rPr>
      </w:pPr>
      <w:r w:rsidRPr="003C16DD">
        <w:rPr>
          <w:rFonts w:ascii="Arial" w:hAnsi="Arial" w:cs="Arial"/>
        </w:rPr>
        <w:t>Time to event, Cox PH model, censoring at hospital discharge and death</w:t>
      </w:r>
    </w:p>
    <w:p w14:paraId="465035DE" w14:textId="41A722A9" w:rsidR="00CF0AA2" w:rsidRPr="003C16DD" w:rsidRDefault="00CF0AA2" w:rsidP="003C16DD">
      <w:pPr>
        <w:pStyle w:val="citationline"/>
        <w:numPr>
          <w:ilvl w:val="0"/>
          <w:numId w:val="8"/>
        </w:numPr>
        <w:spacing w:line="360" w:lineRule="auto"/>
        <w:rPr>
          <w:rFonts w:ascii="Arial" w:hAnsi="Arial" w:cs="Arial"/>
        </w:rPr>
      </w:pPr>
      <w:r w:rsidRPr="003C16DD">
        <w:rPr>
          <w:rFonts w:ascii="Arial" w:hAnsi="Arial" w:cs="Arial"/>
        </w:rPr>
        <w:t>Fine and Gray competing risk model (competing risk of death, extubation, ICU discharge, etc)</w:t>
      </w:r>
    </w:p>
    <w:p w14:paraId="43E993F9" w14:textId="197A122B" w:rsidR="00CF0AA2" w:rsidRPr="003C16DD" w:rsidRDefault="00CF0AA2" w:rsidP="003C16DD">
      <w:pPr>
        <w:pStyle w:val="citationline"/>
        <w:numPr>
          <w:ilvl w:val="0"/>
          <w:numId w:val="8"/>
        </w:numPr>
        <w:spacing w:line="360" w:lineRule="auto"/>
        <w:rPr>
          <w:rFonts w:ascii="Arial" w:hAnsi="Arial" w:cs="Arial"/>
        </w:rPr>
      </w:pPr>
      <w:r w:rsidRPr="003C16DD">
        <w:rPr>
          <w:rFonts w:ascii="Arial" w:hAnsi="Arial" w:cs="Arial"/>
        </w:rPr>
        <w:t>Joint model for recurrent event (daily delirium) with competing risk of ICU discharge/death</w:t>
      </w:r>
    </w:p>
    <w:p w14:paraId="7B17C280" w14:textId="6BB6C97A" w:rsidR="00CF0AA2" w:rsidRPr="003C16DD" w:rsidRDefault="00CF0AA2" w:rsidP="003C16DD">
      <w:pPr>
        <w:pStyle w:val="citationline"/>
        <w:numPr>
          <w:ilvl w:val="0"/>
          <w:numId w:val="8"/>
        </w:numPr>
        <w:spacing w:line="360" w:lineRule="auto"/>
        <w:rPr>
          <w:rFonts w:ascii="Arial" w:hAnsi="Arial" w:cs="Arial"/>
        </w:rPr>
      </w:pPr>
      <w:r w:rsidRPr="003C16DD">
        <w:rPr>
          <w:rFonts w:ascii="Arial" w:hAnsi="Arial" w:cs="Arial"/>
        </w:rPr>
        <w:t>Unknown</w:t>
      </w:r>
    </w:p>
    <w:p w14:paraId="5E5C3E9C" w14:textId="71541FAD" w:rsidR="00CF0AA2" w:rsidRPr="003C16DD" w:rsidRDefault="00CF0AA2" w:rsidP="003C16DD">
      <w:pPr>
        <w:pStyle w:val="citationline"/>
        <w:numPr>
          <w:ilvl w:val="0"/>
          <w:numId w:val="8"/>
        </w:numPr>
        <w:spacing w:line="360" w:lineRule="auto"/>
        <w:rPr>
          <w:rFonts w:ascii="Arial" w:hAnsi="Arial" w:cs="Arial"/>
        </w:rPr>
      </w:pPr>
      <w:r w:rsidRPr="003C16DD">
        <w:rPr>
          <w:rFonts w:ascii="Arial" w:hAnsi="Arial" w:cs="Arial"/>
        </w:rPr>
        <w:t>Other</w:t>
      </w:r>
    </w:p>
    <w:p w14:paraId="0D3ACDD2" w14:textId="77777777" w:rsidR="00CF0AA2" w:rsidRDefault="00CF0AA2">
      <w:pPr>
        <w:rPr>
          <w:rFonts w:ascii="Arial" w:hAnsi="Arial" w:cs="Arial"/>
          <w:sz w:val="22"/>
          <w:szCs w:val="22"/>
        </w:rPr>
      </w:pPr>
    </w:p>
    <w:p w14:paraId="00E782D9" w14:textId="77777777" w:rsidR="003405FD" w:rsidRPr="003405FD" w:rsidRDefault="003405FD">
      <w:pPr>
        <w:rPr>
          <w:rFonts w:ascii="Arial" w:hAnsi="Arial" w:cs="Arial"/>
          <w:sz w:val="22"/>
          <w:szCs w:val="22"/>
        </w:rPr>
      </w:pPr>
    </w:p>
    <w:p w14:paraId="09924257" w14:textId="1CA8E0A9" w:rsidR="003405FD" w:rsidRPr="00960279" w:rsidRDefault="003405FD">
      <w:pPr>
        <w:rPr>
          <w:rFonts w:ascii="Arial" w:hAnsi="Arial" w:cs="Arial"/>
          <w:sz w:val="22"/>
          <w:szCs w:val="22"/>
        </w:rPr>
      </w:pPr>
      <w:r w:rsidRPr="00960279">
        <w:rPr>
          <w:rFonts w:ascii="Arial" w:hAnsi="Arial" w:cs="Arial"/>
          <w:sz w:val="22"/>
          <w:szCs w:val="22"/>
        </w:rPr>
        <w:br w:type="page"/>
      </w:r>
    </w:p>
    <w:p w14:paraId="380D59CC" w14:textId="77777777" w:rsidR="002E3DAF" w:rsidRDefault="002E3DAF" w:rsidP="00316FDE">
      <w:pPr>
        <w:rPr>
          <w:rFonts w:ascii="Arial" w:hAnsi="Arial" w:cs="Arial"/>
        </w:rPr>
        <w:sectPr w:rsidR="002E3DAF" w:rsidSect="002E3DAF">
          <w:pgSz w:w="12240" w:h="15840"/>
          <w:pgMar w:top="1440" w:right="1440" w:bottom="1440" w:left="1440" w:header="720" w:footer="720" w:gutter="0"/>
          <w:cols w:space="720"/>
          <w:docGrid w:linePitch="360"/>
        </w:sectPr>
      </w:pPr>
    </w:p>
    <w:p w14:paraId="53420320" w14:textId="51BB3FCA" w:rsidR="00316FDE" w:rsidRPr="003C16DD" w:rsidRDefault="006F17FC" w:rsidP="00316FDE">
      <w:pPr>
        <w:rPr>
          <w:rFonts w:ascii="Arial" w:hAnsi="Arial" w:cs="Arial"/>
          <w:b/>
        </w:rPr>
      </w:pPr>
      <w:r>
        <w:rPr>
          <w:rFonts w:ascii="Arial" w:hAnsi="Arial" w:cs="Arial"/>
          <w:b/>
        </w:rPr>
        <w:lastRenderedPageBreak/>
        <w:t xml:space="preserve">Additional File </w:t>
      </w:r>
      <w:r w:rsidR="00BE2D6B" w:rsidRPr="003C16DD">
        <w:rPr>
          <w:rFonts w:ascii="Arial" w:hAnsi="Arial" w:cs="Arial"/>
          <w:b/>
        </w:rPr>
        <w:t xml:space="preserve">Table 1:  </w:t>
      </w:r>
      <w:r w:rsidR="008B7A20" w:rsidRPr="003C16DD">
        <w:rPr>
          <w:rFonts w:ascii="Arial" w:hAnsi="Arial" w:cs="Arial"/>
          <w:b/>
        </w:rPr>
        <w:t xml:space="preserve">Individual </w:t>
      </w:r>
      <w:r w:rsidR="00B8746B" w:rsidRPr="003C16DD">
        <w:rPr>
          <w:rFonts w:ascii="Arial" w:hAnsi="Arial" w:cs="Arial"/>
          <w:b/>
        </w:rPr>
        <w:t>study characteristics of the 65 delirium trials</w:t>
      </w:r>
    </w:p>
    <w:tbl>
      <w:tblPr>
        <w:tblStyle w:val="PlainTable2"/>
        <w:tblW w:w="13770" w:type="dxa"/>
        <w:tblLayout w:type="fixed"/>
        <w:tblLook w:val="04A0" w:firstRow="1" w:lastRow="0" w:firstColumn="1" w:lastColumn="0" w:noHBand="0" w:noVBand="1"/>
      </w:tblPr>
      <w:tblGrid>
        <w:gridCol w:w="2340"/>
        <w:gridCol w:w="1710"/>
        <w:gridCol w:w="1890"/>
        <w:gridCol w:w="990"/>
        <w:gridCol w:w="2340"/>
        <w:gridCol w:w="2790"/>
        <w:gridCol w:w="1080"/>
        <w:gridCol w:w="630"/>
      </w:tblGrid>
      <w:tr w:rsidR="00231CAF" w:rsidRPr="006943BC" w14:paraId="033D7FE8" w14:textId="77777777" w:rsidTr="00151CE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0" w:type="dxa"/>
            <w:vMerge w:val="restart"/>
            <w:noWrap/>
            <w:hideMark/>
          </w:tcPr>
          <w:p w14:paraId="7BE1F6D1"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bookmarkStart w:id="1" w:name="RANGE!A2:H79"/>
            <w:r w:rsidRPr="00837676">
              <w:rPr>
                <w:rFonts w:ascii="Calibri" w:eastAsia="Times New Roman" w:hAnsi="Calibri" w:cs="Times New Roman"/>
                <w:b w:val="0"/>
                <w:bCs w:val="0"/>
                <w:color w:val="000000" w:themeColor="text1"/>
                <w:sz w:val="22"/>
                <w:szCs w:val="22"/>
                <w:lang w:eastAsia="zh-CN"/>
              </w:rPr>
              <w:t>Author (year)</w:t>
            </w:r>
            <w:bookmarkEnd w:id="1"/>
          </w:p>
        </w:tc>
        <w:tc>
          <w:tcPr>
            <w:tcW w:w="1710" w:type="dxa"/>
            <w:vMerge w:val="restart"/>
            <w:noWrap/>
            <w:hideMark/>
          </w:tcPr>
          <w:p w14:paraId="26C69EF9" w14:textId="77777777" w:rsidR="006943BC" w:rsidRPr="00837676" w:rsidRDefault="006943BC" w:rsidP="00BB6C6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ICU Type(s)</w:t>
            </w:r>
          </w:p>
        </w:tc>
        <w:tc>
          <w:tcPr>
            <w:tcW w:w="1890" w:type="dxa"/>
            <w:vMerge w:val="restart"/>
            <w:hideMark/>
          </w:tcPr>
          <w:p w14:paraId="2CCD716D" w14:textId="77777777" w:rsidR="006943BC" w:rsidRPr="00837676" w:rsidRDefault="006943BC" w:rsidP="00BB6C6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Patient Type(s)</w:t>
            </w:r>
          </w:p>
        </w:tc>
        <w:tc>
          <w:tcPr>
            <w:tcW w:w="990" w:type="dxa"/>
            <w:vMerge w:val="restart"/>
            <w:hideMark/>
          </w:tcPr>
          <w:p w14:paraId="60853A90" w14:textId="77777777" w:rsidR="006943BC" w:rsidRPr="00837676" w:rsidRDefault="006943BC" w:rsidP="00B4439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No. Patients</w:t>
            </w:r>
          </w:p>
        </w:tc>
        <w:tc>
          <w:tcPr>
            <w:tcW w:w="2340" w:type="dxa"/>
            <w:vMerge w:val="restart"/>
            <w:hideMark/>
          </w:tcPr>
          <w:p w14:paraId="72248997" w14:textId="77777777" w:rsidR="006943BC" w:rsidRPr="00837676" w:rsidRDefault="006943BC" w:rsidP="00BB6C6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Delirium Screening Instrument</w:t>
            </w:r>
          </w:p>
        </w:tc>
        <w:tc>
          <w:tcPr>
            <w:tcW w:w="2790" w:type="dxa"/>
            <w:vMerge w:val="restart"/>
            <w:noWrap/>
            <w:hideMark/>
          </w:tcPr>
          <w:p w14:paraId="7EBF598B" w14:textId="77777777" w:rsidR="006943BC" w:rsidRPr="00837676" w:rsidRDefault="006943BC" w:rsidP="00BB6C6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Delirium Outcome(s)</w:t>
            </w:r>
          </w:p>
        </w:tc>
        <w:tc>
          <w:tcPr>
            <w:tcW w:w="1080" w:type="dxa"/>
            <w:vMerge w:val="restart"/>
            <w:noWrap/>
            <w:hideMark/>
          </w:tcPr>
          <w:p w14:paraId="0DDB14B9" w14:textId="77777777" w:rsidR="006943BC" w:rsidRPr="00837676" w:rsidRDefault="006943BC" w:rsidP="00B4439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Mortality</w:t>
            </w:r>
          </w:p>
        </w:tc>
        <w:tc>
          <w:tcPr>
            <w:tcW w:w="630" w:type="dxa"/>
            <w:vMerge w:val="restart"/>
            <w:hideMark/>
          </w:tcPr>
          <w:p w14:paraId="28B6ADFD" w14:textId="77777777" w:rsidR="006943BC" w:rsidRPr="00837676" w:rsidRDefault="006943BC" w:rsidP="00B4439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ICU LOS</w:t>
            </w:r>
          </w:p>
        </w:tc>
      </w:tr>
      <w:tr w:rsidR="00E94FDA" w:rsidRPr="006943BC" w14:paraId="10D9CAD0" w14:textId="77777777" w:rsidTr="00151C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vMerge/>
            <w:hideMark/>
          </w:tcPr>
          <w:p w14:paraId="69609536" w14:textId="77777777" w:rsidR="006943BC" w:rsidRPr="00837676" w:rsidRDefault="006943BC" w:rsidP="006943BC">
            <w:pPr>
              <w:rPr>
                <w:rFonts w:ascii="Calibri" w:eastAsia="Times New Roman" w:hAnsi="Calibri" w:cs="Times New Roman"/>
                <w:b w:val="0"/>
                <w:bCs w:val="0"/>
                <w:color w:val="000000" w:themeColor="text1"/>
                <w:sz w:val="22"/>
                <w:szCs w:val="22"/>
                <w:lang w:eastAsia="zh-CN"/>
              </w:rPr>
            </w:pPr>
          </w:p>
        </w:tc>
        <w:tc>
          <w:tcPr>
            <w:tcW w:w="1710" w:type="dxa"/>
            <w:vMerge/>
            <w:hideMark/>
          </w:tcPr>
          <w:p w14:paraId="39491FB9" w14:textId="77777777" w:rsidR="006943BC" w:rsidRPr="00837676" w:rsidRDefault="006943BC" w:rsidP="006943B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themeColor="text1"/>
                <w:sz w:val="22"/>
                <w:szCs w:val="22"/>
                <w:lang w:eastAsia="zh-CN"/>
              </w:rPr>
            </w:pPr>
          </w:p>
        </w:tc>
        <w:tc>
          <w:tcPr>
            <w:tcW w:w="1890" w:type="dxa"/>
            <w:vMerge/>
            <w:hideMark/>
          </w:tcPr>
          <w:p w14:paraId="4552C44A" w14:textId="77777777" w:rsidR="006943BC" w:rsidRPr="00837676" w:rsidRDefault="006943BC" w:rsidP="006943B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themeColor="text1"/>
                <w:sz w:val="22"/>
                <w:szCs w:val="22"/>
                <w:lang w:eastAsia="zh-CN"/>
              </w:rPr>
            </w:pPr>
          </w:p>
        </w:tc>
        <w:tc>
          <w:tcPr>
            <w:tcW w:w="990" w:type="dxa"/>
            <w:vMerge/>
            <w:hideMark/>
          </w:tcPr>
          <w:p w14:paraId="13411AAF" w14:textId="77777777" w:rsidR="006943BC" w:rsidRPr="00837676" w:rsidRDefault="006943BC" w:rsidP="006943B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themeColor="text1"/>
                <w:sz w:val="22"/>
                <w:szCs w:val="22"/>
                <w:lang w:eastAsia="zh-CN"/>
              </w:rPr>
            </w:pPr>
          </w:p>
        </w:tc>
        <w:tc>
          <w:tcPr>
            <w:tcW w:w="2340" w:type="dxa"/>
            <w:vMerge/>
            <w:hideMark/>
          </w:tcPr>
          <w:p w14:paraId="43A97035" w14:textId="77777777" w:rsidR="006943BC" w:rsidRPr="00837676" w:rsidRDefault="006943BC" w:rsidP="006943B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themeColor="text1"/>
                <w:sz w:val="22"/>
                <w:szCs w:val="22"/>
                <w:lang w:eastAsia="zh-CN"/>
              </w:rPr>
            </w:pPr>
          </w:p>
        </w:tc>
        <w:tc>
          <w:tcPr>
            <w:tcW w:w="2790" w:type="dxa"/>
            <w:vMerge/>
            <w:hideMark/>
          </w:tcPr>
          <w:p w14:paraId="564289C7" w14:textId="77777777" w:rsidR="006943BC" w:rsidRPr="00837676" w:rsidRDefault="006943BC" w:rsidP="006943B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themeColor="text1"/>
                <w:sz w:val="22"/>
                <w:szCs w:val="22"/>
                <w:lang w:eastAsia="zh-CN"/>
              </w:rPr>
            </w:pPr>
          </w:p>
        </w:tc>
        <w:tc>
          <w:tcPr>
            <w:tcW w:w="1080" w:type="dxa"/>
            <w:vMerge/>
            <w:hideMark/>
          </w:tcPr>
          <w:p w14:paraId="51AC800B" w14:textId="77777777" w:rsidR="006943BC" w:rsidRPr="00837676" w:rsidRDefault="006943BC" w:rsidP="006943B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themeColor="text1"/>
                <w:sz w:val="22"/>
                <w:szCs w:val="22"/>
                <w:lang w:eastAsia="zh-CN"/>
              </w:rPr>
            </w:pPr>
          </w:p>
        </w:tc>
        <w:tc>
          <w:tcPr>
            <w:tcW w:w="630" w:type="dxa"/>
            <w:vMerge/>
            <w:hideMark/>
          </w:tcPr>
          <w:p w14:paraId="61B8FD49" w14:textId="77777777" w:rsidR="006943BC" w:rsidRPr="00837676" w:rsidRDefault="006943BC" w:rsidP="006943B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themeColor="text1"/>
                <w:sz w:val="22"/>
                <w:szCs w:val="22"/>
                <w:lang w:eastAsia="zh-CN"/>
              </w:rPr>
            </w:pPr>
          </w:p>
        </w:tc>
      </w:tr>
      <w:tr w:rsidR="00E94FDA" w:rsidRPr="006943BC" w14:paraId="389A8967" w14:textId="77777777" w:rsidTr="00151CE4">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0E46599E"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Abbasi, 2018</w:t>
            </w:r>
          </w:p>
        </w:tc>
        <w:tc>
          <w:tcPr>
            <w:tcW w:w="1710" w:type="dxa"/>
            <w:noWrap/>
            <w:hideMark/>
          </w:tcPr>
          <w:p w14:paraId="3BE8C3E3"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Mixed</w:t>
            </w:r>
          </w:p>
        </w:tc>
        <w:tc>
          <w:tcPr>
            <w:tcW w:w="1890" w:type="dxa"/>
            <w:noWrap/>
            <w:hideMark/>
          </w:tcPr>
          <w:p w14:paraId="6BAFABDC"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Unknown</w:t>
            </w:r>
          </w:p>
        </w:tc>
        <w:tc>
          <w:tcPr>
            <w:tcW w:w="990" w:type="dxa"/>
            <w:noWrap/>
            <w:hideMark/>
          </w:tcPr>
          <w:p w14:paraId="4D61134D"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137</w:t>
            </w:r>
          </w:p>
        </w:tc>
        <w:tc>
          <w:tcPr>
            <w:tcW w:w="2340" w:type="dxa"/>
            <w:noWrap/>
            <w:hideMark/>
          </w:tcPr>
          <w:p w14:paraId="202E5EE5"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2DFB3C94"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w:t>
            </w:r>
          </w:p>
        </w:tc>
        <w:tc>
          <w:tcPr>
            <w:tcW w:w="1080" w:type="dxa"/>
            <w:noWrap/>
            <w:hideMark/>
          </w:tcPr>
          <w:p w14:paraId="1A4FB4E3"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7EDB2800"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7CFBF2E5" w14:textId="77777777" w:rsidTr="00151CE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1B960292"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Abdelgalel, 2016</w:t>
            </w:r>
          </w:p>
        </w:tc>
        <w:tc>
          <w:tcPr>
            <w:tcW w:w="1710" w:type="dxa"/>
            <w:noWrap/>
            <w:hideMark/>
          </w:tcPr>
          <w:p w14:paraId="64ED5FD2"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0181F1C1"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MV/ARF</w:t>
            </w:r>
          </w:p>
        </w:tc>
        <w:tc>
          <w:tcPr>
            <w:tcW w:w="990" w:type="dxa"/>
            <w:noWrap/>
            <w:hideMark/>
          </w:tcPr>
          <w:p w14:paraId="71243341"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90</w:t>
            </w:r>
          </w:p>
        </w:tc>
        <w:tc>
          <w:tcPr>
            <w:tcW w:w="2340" w:type="dxa"/>
            <w:noWrap/>
            <w:hideMark/>
          </w:tcPr>
          <w:p w14:paraId="14CF4305"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6E4AE650"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4A72808D"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25BA73DF"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837676" w:rsidRPr="006943BC" w14:paraId="723E40BB" w14:textId="77777777" w:rsidTr="00151CE4">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68A246EE"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Al-Qadheeb, 2016</w:t>
            </w:r>
          </w:p>
        </w:tc>
        <w:tc>
          <w:tcPr>
            <w:tcW w:w="1710" w:type="dxa"/>
            <w:hideMark/>
          </w:tcPr>
          <w:p w14:paraId="616D5C3B"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Medical</w:t>
            </w:r>
          </w:p>
          <w:p w14:paraId="34880F86" w14:textId="71D82255" w:rsidR="00BB6C65" w:rsidRPr="00837676" w:rsidRDefault="00BB6C65"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Surgical</w:t>
            </w:r>
          </w:p>
        </w:tc>
        <w:tc>
          <w:tcPr>
            <w:tcW w:w="1890" w:type="dxa"/>
            <w:noWrap/>
            <w:hideMark/>
          </w:tcPr>
          <w:p w14:paraId="62C85335"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MV/ARF</w:t>
            </w:r>
          </w:p>
        </w:tc>
        <w:tc>
          <w:tcPr>
            <w:tcW w:w="990" w:type="dxa"/>
            <w:noWrap/>
            <w:hideMark/>
          </w:tcPr>
          <w:p w14:paraId="3A2CF5B1"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68</w:t>
            </w:r>
          </w:p>
        </w:tc>
        <w:tc>
          <w:tcPr>
            <w:tcW w:w="2340" w:type="dxa"/>
            <w:noWrap/>
            <w:hideMark/>
          </w:tcPr>
          <w:p w14:paraId="69DA4E2E"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 xml:space="preserve">ICDSC, </w:t>
            </w:r>
            <w:r w:rsidRPr="00837676">
              <w:rPr>
                <w:rFonts w:ascii="Calibri (Body)" w:eastAsia="Times New Roman" w:hAnsi="Calibri (Body)" w:cs="Times New Roman"/>
                <w:color w:val="000000" w:themeColor="text1"/>
                <w:sz w:val="22"/>
                <w:szCs w:val="22"/>
                <w:lang w:eastAsia="zh-CN"/>
              </w:rPr>
              <w:t>DSM</w:t>
            </w:r>
            <w:r w:rsidRPr="00837676">
              <w:rPr>
                <w:rFonts w:ascii="Calibri" w:eastAsia="Times New Roman" w:hAnsi="Calibri" w:cs="Times New Roman"/>
                <w:color w:val="000000" w:themeColor="text1"/>
                <w:sz w:val="22"/>
                <w:szCs w:val="22"/>
                <w:lang w:eastAsia="zh-CN"/>
              </w:rPr>
              <w:t xml:space="preserve"> Criteria</w:t>
            </w:r>
          </w:p>
        </w:tc>
        <w:tc>
          <w:tcPr>
            <w:tcW w:w="2790" w:type="dxa"/>
            <w:noWrap/>
            <w:hideMark/>
          </w:tcPr>
          <w:p w14:paraId="76F63477"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w:t>
            </w:r>
          </w:p>
        </w:tc>
        <w:tc>
          <w:tcPr>
            <w:tcW w:w="1080" w:type="dxa"/>
            <w:noWrap/>
            <w:hideMark/>
          </w:tcPr>
          <w:p w14:paraId="5E47BFCD"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0195FE02"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837676" w:rsidRPr="006943BC" w14:paraId="24F7ECE4" w14:textId="77777777" w:rsidTr="00151CE4">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3875B3B1"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Alvarez, 2017</w:t>
            </w:r>
          </w:p>
        </w:tc>
        <w:tc>
          <w:tcPr>
            <w:tcW w:w="1710" w:type="dxa"/>
            <w:noWrap/>
            <w:hideMark/>
          </w:tcPr>
          <w:p w14:paraId="167B4C51"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Other</w:t>
            </w:r>
            <w:r w:rsidRPr="00837676">
              <w:rPr>
                <w:rFonts w:ascii="Calibri" w:eastAsia="Times New Roman" w:hAnsi="Calibri" w:cs="Times New Roman"/>
                <w:color w:val="000000" w:themeColor="text1"/>
                <w:sz w:val="22"/>
                <w:szCs w:val="22"/>
                <w:vertAlign w:val="superscript"/>
                <w:lang w:eastAsia="zh-CN"/>
              </w:rPr>
              <w:t>1</w:t>
            </w:r>
          </w:p>
        </w:tc>
        <w:tc>
          <w:tcPr>
            <w:tcW w:w="1890" w:type="dxa"/>
            <w:noWrap/>
            <w:hideMark/>
          </w:tcPr>
          <w:p w14:paraId="132B900D"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Other</w:t>
            </w:r>
            <w:r w:rsidRPr="00837676">
              <w:rPr>
                <w:rFonts w:ascii="Calibri" w:eastAsia="Times New Roman" w:hAnsi="Calibri" w:cs="Times New Roman"/>
                <w:color w:val="000000" w:themeColor="text1"/>
                <w:sz w:val="22"/>
                <w:szCs w:val="22"/>
                <w:vertAlign w:val="superscript"/>
                <w:lang w:eastAsia="zh-CN"/>
              </w:rPr>
              <w:t>2</w:t>
            </w:r>
          </w:p>
        </w:tc>
        <w:tc>
          <w:tcPr>
            <w:tcW w:w="990" w:type="dxa"/>
            <w:noWrap/>
            <w:hideMark/>
          </w:tcPr>
          <w:p w14:paraId="09420749"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140</w:t>
            </w:r>
          </w:p>
        </w:tc>
        <w:tc>
          <w:tcPr>
            <w:tcW w:w="2340" w:type="dxa"/>
            <w:noWrap/>
            <w:hideMark/>
          </w:tcPr>
          <w:p w14:paraId="451E36B7"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w:t>
            </w:r>
          </w:p>
        </w:tc>
        <w:tc>
          <w:tcPr>
            <w:tcW w:w="2790" w:type="dxa"/>
            <w:noWrap/>
            <w:hideMark/>
          </w:tcPr>
          <w:p w14:paraId="3325D0FD"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 severity</w:t>
            </w:r>
          </w:p>
        </w:tc>
        <w:tc>
          <w:tcPr>
            <w:tcW w:w="1080" w:type="dxa"/>
            <w:noWrap/>
            <w:hideMark/>
          </w:tcPr>
          <w:p w14:paraId="4CCF50D4"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485CA377"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1D2C0AE1" w14:textId="77777777" w:rsidTr="00151CE4">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5647A671"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Anvaripour, 2019</w:t>
            </w:r>
          </w:p>
        </w:tc>
        <w:tc>
          <w:tcPr>
            <w:tcW w:w="1710" w:type="dxa"/>
            <w:noWrap/>
            <w:hideMark/>
          </w:tcPr>
          <w:p w14:paraId="15C91F0F"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Surgical</w:t>
            </w:r>
          </w:p>
        </w:tc>
        <w:tc>
          <w:tcPr>
            <w:tcW w:w="1890" w:type="dxa"/>
            <w:noWrap/>
            <w:hideMark/>
          </w:tcPr>
          <w:p w14:paraId="5FB94C67"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62B4EFF8"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80</w:t>
            </w:r>
          </w:p>
        </w:tc>
        <w:tc>
          <w:tcPr>
            <w:tcW w:w="2340" w:type="dxa"/>
            <w:noWrap/>
            <w:hideMark/>
          </w:tcPr>
          <w:p w14:paraId="5266F427"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NEECHAM</w:t>
            </w:r>
          </w:p>
        </w:tc>
        <w:tc>
          <w:tcPr>
            <w:tcW w:w="2790" w:type="dxa"/>
            <w:noWrap/>
            <w:hideMark/>
          </w:tcPr>
          <w:p w14:paraId="52B16E0F"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Severity</w:t>
            </w:r>
          </w:p>
        </w:tc>
        <w:tc>
          <w:tcPr>
            <w:tcW w:w="1080" w:type="dxa"/>
            <w:noWrap/>
            <w:hideMark/>
          </w:tcPr>
          <w:p w14:paraId="7BD812E2"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2B595559"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E94FDA" w:rsidRPr="006943BC" w14:paraId="433D7677" w14:textId="77777777" w:rsidTr="00151CE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3DAA2185"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Atalan, 2013</w:t>
            </w:r>
          </w:p>
        </w:tc>
        <w:tc>
          <w:tcPr>
            <w:tcW w:w="1710" w:type="dxa"/>
            <w:noWrap/>
            <w:hideMark/>
          </w:tcPr>
          <w:p w14:paraId="42D4C59B"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77ADA06D"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5AF05C9F"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53</w:t>
            </w:r>
          </w:p>
        </w:tc>
        <w:tc>
          <w:tcPr>
            <w:tcW w:w="2340" w:type="dxa"/>
            <w:noWrap/>
            <w:hideMark/>
          </w:tcPr>
          <w:p w14:paraId="521E36AC"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6C244870"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Duration</w:t>
            </w:r>
          </w:p>
        </w:tc>
        <w:tc>
          <w:tcPr>
            <w:tcW w:w="1080" w:type="dxa"/>
            <w:noWrap/>
            <w:hideMark/>
          </w:tcPr>
          <w:p w14:paraId="46FBD65D"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465B9A5B"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490FB6FF" w14:textId="77777777" w:rsidTr="00151CE4">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27F6922B"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Avidan, 2017</w:t>
            </w:r>
          </w:p>
        </w:tc>
        <w:tc>
          <w:tcPr>
            <w:tcW w:w="1710" w:type="dxa"/>
            <w:noWrap/>
            <w:hideMark/>
          </w:tcPr>
          <w:p w14:paraId="3952346B"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21B1BA93"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Surgery</w:t>
            </w:r>
          </w:p>
        </w:tc>
        <w:tc>
          <w:tcPr>
            <w:tcW w:w="990" w:type="dxa"/>
            <w:noWrap/>
            <w:hideMark/>
          </w:tcPr>
          <w:p w14:paraId="3A4F5ABE"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672</w:t>
            </w:r>
          </w:p>
        </w:tc>
        <w:tc>
          <w:tcPr>
            <w:tcW w:w="2340" w:type="dxa"/>
            <w:noWrap/>
            <w:hideMark/>
          </w:tcPr>
          <w:p w14:paraId="1158ED7D"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 xml:space="preserve">CAM, </w:t>
            </w:r>
            <w:r w:rsidRPr="00837676">
              <w:rPr>
                <w:rFonts w:ascii="Calibri (Body)" w:eastAsia="Times New Roman" w:hAnsi="Calibri (Body)" w:cs="Times New Roman"/>
                <w:color w:val="000000" w:themeColor="text1"/>
                <w:sz w:val="22"/>
                <w:szCs w:val="22"/>
                <w:lang w:eastAsia="zh-CN"/>
              </w:rPr>
              <w:t>CAM-ICU, CAM-S</w:t>
            </w:r>
          </w:p>
        </w:tc>
        <w:tc>
          <w:tcPr>
            <w:tcW w:w="2790" w:type="dxa"/>
            <w:noWrap/>
            <w:hideMark/>
          </w:tcPr>
          <w:p w14:paraId="1B9B8C4F"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severity</w:t>
            </w:r>
          </w:p>
        </w:tc>
        <w:tc>
          <w:tcPr>
            <w:tcW w:w="1080" w:type="dxa"/>
            <w:noWrap/>
            <w:hideMark/>
          </w:tcPr>
          <w:p w14:paraId="39627982"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11DC3CA8"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E94FDA" w:rsidRPr="006943BC" w14:paraId="7D9152DC" w14:textId="77777777" w:rsidTr="00E94FD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7AEC36CA"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Azeem, 2018</w:t>
            </w:r>
          </w:p>
        </w:tc>
        <w:tc>
          <w:tcPr>
            <w:tcW w:w="1710" w:type="dxa"/>
            <w:noWrap/>
            <w:hideMark/>
          </w:tcPr>
          <w:p w14:paraId="52FEE1A3"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1723069B"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35C11A5D"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60</w:t>
            </w:r>
          </w:p>
        </w:tc>
        <w:tc>
          <w:tcPr>
            <w:tcW w:w="2340" w:type="dxa"/>
            <w:noWrap/>
            <w:hideMark/>
          </w:tcPr>
          <w:p w14:paraId="4C1D2226" w14:textId="609DF823"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14B3E6C5"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54A8DAAC"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6CD9E0C8"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6C0A04DC" w14:textId="77777777" w:rsidTr="00E94FDA">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4B24CC04"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Azuma, 2018</w:t>
            </w:r>
          </w:p>
        </w:tc>
        <w:tc>
          <w:tcPr>
            <w:tcW w:w="1710" w:type="dxa"/>
            <w:noWrap/>
            <w:hideMark/>
          </w:tcPr>
          <w:p w14:paraId="5DB3864D"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Mixed</w:t>
            </w:r>
          </w:p>
        </w:tc>
        <w:tc>
          <w:tcPr>
            <w:tcW w:w="1890" w:type="dxa"/>
            <w:noWrap/>
            <w:hideMark/>
          </w:tcPr>
          <w:p w14:paraId="4B341170"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MV/ARF</w:t>
            </w:r>
          </w:p>
        </w:tc>
        <w:tc>
          <w:tcPr>
            <w:tcW w:w="990" w:type="dxa"/>
            <w:noWrap/>
            <w:hideMark/>
          </w:tcPr>
          <w:p w14:paraId="278DCAE2"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70</w:t>
            </w:r>
          </w:p>
        </w:tc>
        <w:tc>
          <w:tcPr>
            <w:tcW w:w="2340" w:type="dxa"/>
            <w:noWrap/>
            <w:hideMark/>
          </w:tcPr>
          <w:p w14:paraId="05AD07BD"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 xml:space="preserve">DSM Criteria, </w:t>
            </w:r>
            <w:r w:rsidRPr="00837676">
              <w:rPr>
                <w:rFonts w:ascii="Calibri (Body)" w:eastAsia="Times New Roman" w:hAnsi="Calibri (Body)" w:cs="Times New Roman"/>
                <w:color w:val="000000" w:themeColor="text1"/>
                <w:sz w:val="22"/>
                <w:szCs w:val="22"/>
                <w:lang w:eastAsia="zh-CN"/>
              </w:rPr>
              <w:t>ICDSC</w:t>
            </w:r>
          </w:p>
        </w:tc>
        <w:tc>
          <w:tcPr>
            <w:tcW w:w="2790" w:type="dxa"/>
            <w:noWrap/>
            <w:hideMark/>
          </w:tcPr>
          <w:p w14:paraId="5A0E83A6"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w:t>
            </w:r>
          </w:p>
        </w:tc>
        <w:tc>
          <w:tcPr>
            <w:tcW w:w="1080" w:type="dxa"/>
            <w:noWrap/>
            <w:hideMark/>
          </w:tcPr>
          <w:p w14:paraId="79DD54AA"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3B05E409"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837676" w:rsidRPr="006943BC" w14:paraId="1F7AFCE7" w14:textId="77777777" w:rsidTr="00151C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576952B9"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Bakri, 2015</w:t>
            </w:r>
          </w:p>
        </w:tc>
        <w:tc>
          <w:tcPr>
            <w:tcW w:w="1710" w:type="dxa"/>
            <w:noWrap/>
            <w:hideMark/>
          </w:tcPr>
          <w:p w14:paraId="7E976523"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Mixed</w:t>
            </w:r>
          </w:p>
        </w:tc>
        <w:tc>
          <w:tcPr>
            <w:tcW w:w="1890" w:type="dxa"/>
            <w:hideMark/>
          </w:tcPr>
          <w:p w14:paraId="110FD911" w14:textId="5F964A1B"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Surgery</w:t>
            </w:r>
          </w:p>
        </w:tc>
        <w:tc>
          <w:tcPr>
            <w:tcW w:w="990" w:type="dxa"/>
            <w:noWrap/>
            <w:hideMark/>
          </w:tcPr>
          <w:p w14:paraId="280723A4"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96</w:t>
            </w:r>
          </w:p>
        </w:tc>
        <w:tc>
          <w:tcPr>
            <w:tcW w:w="2340" w:type="dxa"/>
            <w:noWrap/>
            <w:hideMark/>
          </w:tcPr>
          <w:p w14:paraId="34EF027A"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ICDSC</w:t>
            </w:r>
          </w:p>
        </w:tc>
        <w:tc>
          <w:tcPr>
            <w:tcW w:w="2790" w:type="dxa"/>
            <w:noWrap/>
            <w:hideMark/>
          </w:tcPr>
          <w:p w14:paraId="503EC920"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Duration</w:t>
            </w:r>
          </w:p>
        </w:tc>
        <w:tc>
          <w:tcPr>
            <w:tcW w:w="1080" w:type="dxa"/>
            <w:noWrap/>
            <w:hideMark/>
          </w:tcPr>
          <w:p w14:paraId="13B6C36B"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65739DD6"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E94FDA" w:rsidRPr="006943BC" w14:paraId="7480BB62" w14:textId="77777777" w:rsidTr="00151CE4">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2F9291A8"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Campbell, 2019</w:t>
            </w:r>
          </w:p>
        </w:tc>
        <w:tc>
          <w:tcPr>
            <w:tcW w:w="1710" w:type="dxa"/>
            <w:hideMark/>
          </w:tcPr>
          <w:p w14:paraId="12502B17"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Medical</w:t>
            </w:r>
          </w:p>
          <w:p w14:paraId="7EC1C670" w14:textId="77777777" w:rsidR="00BB6C65" w:rsidRPr="00837676" w:rsidRDefault="00BB6C65"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Surgical</w:t>
            </w:r>
          </w:p>
          <w:p w14:paraId="24EAA590" w14:textId="28E83669" w:rsidR="00BB6C65" w:rsidRPr="00837676" w:rsidRDefault="00BB6C65"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Mixed</w:t>
            </w:r>
          </w:p>
        </w:tc>
        <w:tc>
          <w:tcPr>
            <w:tcW w:w="1890" w:type="dxa"/>
            <w:noWrap/>
            <w:hideMark/>
          </w:tcPr>
          <w:p w14:paraId="58DE3C62"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Unknown</w:t>
            </w:r>
          </w:p>
        </w:tc>
        <w:tc>
          <w:tcPr>
            <w:tcW w:w="990" w:type="dxa"/>
            <w:noWrap/>
            <w:hideMark/>
          </w:tcPr>
          <w:p w14:paraId="60BF68D8"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200</w:t>
            </w:r>
          </w:p>
        </w:tc>
        <w:tc>
          <w:tcPr>
            <w:tcW w:w="2340" w:type="dxa"/>
            <w:noWrap/>
            <w:hideMark/>
          </w:tcPr>
          <w:p w14:paraId="2A26203B" w14:textId="27453A39"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13AF3148"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DCFD, severity</w:t>
            </w:r>
          </w:p>
        </w:tc>
        <w:tc>
          <w:tcPr>
            <w:tcW w:w="1080" w:type="dxa"/>
            <w:noWrap/>
            <w:hideMark/>
          </w:tcPr>
          <w:p w14:paraId="43025353"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4B436B85"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654EA26F" w14:textId="77777777" w:rsidTr="00E94FD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2450018F"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Damshens, 2018</w:t>
            </w:r>
          </w:p>
        </w:tc>
        <w:tc>
          <w:tcPr>
            <w:tcW w:w="1710" w:type="dxa"/>
            <w:noWrap/>
            <w:hideMark/>
          </w:tcPr>
          <w:p w14:paraId="2C58A16B"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5F3550DF" w14:textId="32962591" w:rsidR="006943BC" w:rsidRPr="00837676" w:rsidRDefault="009D2FF3"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Pr>
                <w:rFonts w:ascii="Calibri" w:eastAsia="Times New Roman" w:hAnsi="Calibri" w:cs="Times New Roman"/>
                <w:color w:val="000000" w:themeColor="text1"/>
                <w:sz w:val="22"/>
                <w:szCs w:val="22"/>
                <w:lang w:eastAsia="zh-CN"/>
              </w:rPr>
              <w:t>Surgery</w:t>
            </w:r>
          </w:p>
        </w:tc>
        <w:tc>
          <w:tcPr>
            <w:tcW w:w="990" w:type="dxa"/>
            <w:noWrap/>
            <w:hideMark/>
          </w:tcPr>
          <w:p w14:paraId="1B6C7466"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80</w:t>
            </w:r>
          </w:p>
        </w:tc>
        <w:tc>
          <w:tcPr>
            <w:tcW w:w="2340" w:type="dxa"/>
            <w:noWrap/>
            <w:hideMark/>
          </w:tcPr>
          <w:p w14:paraId="2ABA2A6C"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42FA4202"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15C3193A"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78AB7905"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646D8003" w14:textId="77777777" w:rsidTr="00E94FDA">
        <w:trPr>
          <w:trHeight w:val="40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14BA72A4"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Djokic, 2011</w:t>
            </w:r>
          </w:p>
        </w:tc>
        <w:tc>
          <w:tcPr>
            <w:tcW w:w="1710" w:type="dxa"/>
            <w:noWrap/>
            <w:hideMark/>
          </w:tcPr>
          <w:p w14:paraId="4FCCA9C9"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799A644D"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Other</w:t>
            </w:r>
            <w:r w:rsidRPr="00837676">
              <w:rPr>
                <w:rFonts w:ascii="Calibri" w:eastAsia="Times New Roman" w:hAnsi="Calibri" w:cs="Times New Roman"/>
                <w:color w:val="000000" w:themeColor="text1"/>
                <w:sz w:val="22"/>
                <w:szCs w:val="22"/>
                <w:vertAlign w:val="superscript"/>
                <w:lang w:eastAsia="zh-CN"/>
              </w:rPr>
              <w:t>2</w:t>
            </w:r>
          </w:p>
        </w:tc>
        <w:tc>
          <w:tcPr>
            <w:tcW w:w="990" w:type="dxa"/>
            <w:noWrap/>
            <w:hideMark/>
          </w:tcPr>
          <w:p w14:paraId="3306C779"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240</w:t>
            </w:r>
          </w:p>
        </w:tc>
        <w:tc>
          <w:tcPr>
            <w:tcW w:w="2340" w:type="dxa"/>
            <w:noWrap/>
            <w:hideMark/>
          </w:tcPr>
          <w:p w14:paraId="261F3D35"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DSM Criteria</w:t>
            </w:r>
          </w:p>
        </w:tc>
        <w:tc>
          <w:tcPr>
            <w:tcW w:w="2790" w:type="dxa"/>
            <w:noWrap/>
            <w:hideMark/>
          </w:tcPr>
          <w:p w14:paraId="177BE256"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Severity</w:t>
            </w:r>
          </w:p>
        </w:tc>
        <w:tc>
          <w:tcPr>
            <w:tcW w:w="1080" w:type="dxa"/>
            <w:noWrap/>
            <w:hideMark/>
          </w:tcPr>
          <w:p w14:paraId="06A6CD0B"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4814E3A1"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E94FDA" w:rsidRPr="006943BC" w14:paraId="2D9F021D" w14:textId="77777777" w:rsidTr="00E94FD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57D4DBD7"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Dong-Nan Yu, 2017</w:t>
            </w:r>
          </w:p>
        </w:tc>
        <w:tc>
          <w:tcPr>
            <w:tcW w:w="1710" w:type="dxa"/>
            <w:noWrap/>
            <w:hideMark/>
          </w:tcPr>
          <w:p w14:paraId="1C029E66"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2B8379FC"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Surgery</w:t>
            </w:r>
          </w:p>
        </w:tc>
        <w:tc>
          <w:tcPr>
            <w:tcW w:w="990" w:type="dxa"/>
            <w:noWrap/>
            <w:hideMark/>
          </w:tcPr>
          <w:p w14:paraId="6DEB8499"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92</w:t>
            </w:r>
          </w:p>
        </w:tc>
        <w:tc>
          <w:tcPr>
            <w:tcW w:w="2340" w:type="dxa"/>
            <w:noWrap/>
            <w:hideMark/>
          </w:tcPr>
          <w:p w14:paraId="7F4AC96E"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 xml:space="preserve">CAM, </w:t>
            </w:r>
            <w:r w:rsidRPr="00837676">
              <w:rPr>
                <w:rFonts w:ascii="Calibri (Body)" w:eastAsia="Times New Roman" w:hAnsi="Calibri (Body)" w:cs="Times New Roman"/>
                <w:color w:val="000000" w:themeColor="text1"/>
                <w:sz w:val="22"/>
                <w:szCs w:val="22"/>
                <w:lang w:eastAsia="zh-CN"/>
              </w:rPr>
              <w:t>MMSE</w:t>
            </w:r>
          </w:p>
        </w:tc>
        <w:tc>
          <w:tcPr>
            <w:tcW w:w="2790" w:type="dxa"/>
            <w:noWrap/>
            <w:hideMark/>
          </w:tcPr>
          <w:p w14:paraId="731E77DF"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72E98A0A"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04618E5C"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E94FDA" w:rsidRPr="006943BC" w14:paraId="43FF5C0F" w14:textId="77777777" w:rsidTr="00E94FDA">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4820F032"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Eghbali-Babadi, 2017</w:t>
            </w:r>
          </w:p>
        </w:tc>
        <w:tc>
          <w:tcPr>
            <w:tcW w:w="1710" w:type="dxa"/>
            <w:noWrap/>
            <w:hideMark/>
          </w:tcPr>
          <w:p w14:paraId="32AB89F4"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Cardiac Surgery</w:t>
            </w:r>
          </w:p>
        </w:tc>
        <w:tc>
          <w:tcPr>
            <w:tcW w:w="1890" w:type="dxa"/>
            <w:noWrap/>
            <w:hideMark/>
          </w:tcPr>
          <w:p w14:paraId="79D81CAB"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72D0D3D0"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68</w:t>
            </w:r>
          </w:p>
        </w:tc>
        <w:tc>
          <w:tcPr>
            <w:tcW w:w="2340" w:type="dxa"/>
            <w:noWrap/>
            <w:hideMark/>
          </w:tcPr>
          <w:p w14:paraId="505AD0F7"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470F7E0E"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3863AF43"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63475E73"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E94FDA" w:rsidRPr="006943BC" w14:paraId="08331AAE" w14:textId="77777777" w:rsidTr="00E94FD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367B9613"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Finotto, 2006</w:t>
            </w:r>
          </w:p>
        </w:tc>
        <w:tc>
          <w:tcPr>
            <w:tcW w:w="1710" w:type="dxa"/>
            <w:noWrap/>
            <w:hideMark/>
          </w:tcPr>
          <w:p w14:paraId="3E391C96"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Cardiac Care</w:t>
            </w:r>
          </w:p>
        </w:tc>
        <w:tc>
          <w:tcPr>
            <w:tcW w:w="1890" w:type="dxa"/>
            <w:noWrap/>
            <w:hideMark/>
          </w:tcPr>
          <w:p w14:paraId="300A7D7C"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1D7CD378"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48</w:t>
            </w:r>
          </w:p>
        </w:tc>
        <w:tc>
          <w:tcPr>
            <w:tcW w:w="2340" w:type="dxa"/>
            <w:noWrap/>
            <w:hideMark/>
          </w:tcPr>
          <w:p w14:paraId="58C958C4"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3F5F3D8E"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43C94F12"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1CEB4141"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E94FDA" w:rsidRPr="006943BC" w14:paraId="52E50DC6" w14:textId="77777777" w:rsidTr="00E94FDA">
        <w:trPr>
          <w:trHeight w:val="32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2B93444D"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Gamberini, 2009</w:t>
            </w:r>
          </w:p>
        </w:tc>
        <w:tc>
          <w:tcPr>
            <w:tcW w:w="1710" w:type="dxa"/>
            <w:noWrap/>
            <w:hideMark/>
          </w:tcPr>
          <w:p w14:paraId="4BB01590"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Cardiac Surgery</w:t>
            </w:r>
          </w:p>
        </w:tc>
        <w:tc>
          <w:tcPr>
            <w:tcW w:w="1890" w:type="dxa"/>
            <w:hideMark/>
          </w:tcPr>
          <w:p w14:paraId="3D381C1D"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Surgery</w:t>
            </w:r>
          </w:p>
        </w:tc>
        <w:tc>
          <w:tcPr>
            <w:tcW w:w="990" w:type="dxa"/>
            <w:noWrap/>
            <w:hideMark/>
          </w:tcPr>
          <w:p w14:paraId="2C9B6678"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113</w:t>
            </w:r>
          </w:p>
        </w:tc>
        <w:tc>
          <w:tcPr>
            <w:tcW w:w="2340" w:type="dxa"/>
            <w:noWrap/>
            <w:hideMark/>
          </w:tcPr>
          <w:p w14:paraId="60B6CC94"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w:t>
            </w:r>
          </w:p>
        </w:tc>
        <w:tc>
          <w:tcPr>
            <w:tcW w:w="2790" w:type="dxa"/>
            <w:noWrap/>
            <w:hideMark/>
          </w:tcPr>
          <w:p w14:paraId="5FD33270"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w:t>
            </w:r>
          </w:p>
        </w:tc>
        <w:tc>
          <w:tcPr>
            <w:tcW w:w="1080" w:type="dxa"/>
            <w:noWrap/>
            <w:hideMark/>
          </w:tcPr>
          <w:p w14:paraId="4442E960"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55FFD6EC"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837676" w:rsidRPr="006943BC" w14:paraId="4E9D8303" w14:textId="77777777" w:rsidTr="00151CE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384E504D"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Girard, 2010</w:t>
            </w:r>
          </w:p>
        </w:tc>
        <w:tc>
          <w:tcPr>
            <w:tcW w:w="1710" w:type="dxa"/>
            <w:hideMark/>
          </w:tcPr>
          <w:p w14:paraId="4FBCBB86"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Medical</w:t>
            </w:r>
          </w:p>
          <w:p w14:paraId="2F6B7EFA" w14:textId="7F0C5425" w:rsidR="00BB6C65" w:rsidRPr="00837676" w:rsidRDefault="00BB6C65"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Surgical</w:t>
            </w:r>
          </w:p>
        </w:tc>
        <w:tc>
          <w:tcPr>
            <w:tcW w:w="1890" w:type="dxa"/>
            <w:noWrap/>
            <w:hideMark/>
          </w:tcPr>
          <w:p w14:paraId="49F310F7"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MV/ARF</w:t>
            </w:r>
          </w:p>
        </w:tc>
        <w:tc>
          <w:tcPr>
            <w:tcW w:w="990" w:type="dxa"/>
            <w:noWrap/>
            <w:hideMark/>
          </w:tcPr>
          <w:p w14:paraId="0CDEACE6"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101</w:t>
            </w:r>
          </w:p>
        </w:tc>
        <w:tc>
          <w:tcPr>
            <w:tcW w:w="2340" w:type="dxa"/>
            <w:noWrap/>
            <w:hideMark/>
          </w:tcPr>
          <w:p w14:paraId="559BACE0"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5043E57D"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DCFD, duration</w:t>
            </w:r>
          </w:p>
        </w:tc>
        <w:tc>
          <w:tcPr>
            <w:tcW w:w="1080" w:type="dxa"/>
            <w:noWrap/>
            <w:hideMark/>
          </w:tcPr>
          <w:p w14:paraId="57C7DDA0"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298E2E93"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837676" w:rsidRPr="006943BC" w14:paraId="53B35DB0" w14:textId="77777777" w:rsidTr="00151CE4">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787E4D9B"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Girard, 2018</w:t>
            </w:r>
          </w:p>
        </w:tc>
        <w:tc>
          <w:tcPr>
            <w:tcW w:w="1710" w:type="dxa"/>
            <w:hideMark/>
          </w:tcPr>
          <w:p w14:paraId="63D37682"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Medical</w:t>
            </w:r>
          </w:p>
          <w:p w14:paraId="207425A7" w14:textId="0D090751" w:rsidR="00BB6C65" w:rsidRPr="00837676" w:rsidRDefault="00BB6C65"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Surgical</w:t>
            </w:r>
          </w:p>
        </w:tc>
        <w:tc>
          <w:tcPr>
            <w:tcW w:w="1890" w:type="dxa"/>
            <w:hideMark/>
          </w:tcPr>
          <w:p w14:paraId="22D53257" w14:textId="3BBD809A" w:rsidR="006943BC" w:rsidRPr="00837676" w:rsidRDefault="00BB6C65"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MV/ARF, Cardiology, Other</w:t>
            </w:r>
            <w:r w:rsidRPr="00837676">
              <w:rPr>
                <w:rFonts w:ascii="Calibri" w:eastAsia="Times New Roman" w:hAnsi="Calibri" w:cs="Times New Roman"/>
                <w:color w:val="000000" w:themeColor="text1"/>
                <w:sz w:val="22"/>
                <w:szCs w:val="22"/>
                <w:vertAlign w:val="superscript"/>
                <w:lang w:eastAsia="zh-CN"/>
              </w:rPr>
              <w:t>2</w:t>
            </w:r>
          </w:p>
        </w:tc>
        <w:tc>
          <w:tcPr>
            <w:tcW w:w="990" w:type="dxa"/>
            <w:noWrap/>
            <w:hideMark/>
          </w:tcPr>
          <w:p w14:paraId="67F8EFB2"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566</w:t>
            </w:r>
          </w:p>
        </w:tc>
        <w:tc>
          <w:tcPr>
            <w:tcW w:w="2340" w:type="dxa"/>
            <w:noWrap/>
            <w:hideMark/>
          </w:tcPr>
          <w:p w14:paraId="5410736D"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16290ECB"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DCFD, duration</w:t>
            </w:r>
          </w:p>
        </w:tc>
        <w:tc>
          <w:tcPr>
            <w:tcW w:w="1080" w:type="dxa"/>
            <w:noWrap/>
            <w:hideMark/>
          </w:tcPr>
          <w:p w14:paraId="40292E54"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06E32948"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71164865" w14:textId="77777777" w:rsidTr="00151CE4">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3ACC72BF"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Guo, 2015</w:t>
            </w:r>
          </w:p>
        </w:tc>
        <w:tc>
          <w:tcPr>
            <w:tcW w:w="1710" w:type="dxa"/>
            <w:noWrap/>
            <w:hideMark/>
          </w:tcPr>
          <w:p w14:paraId="505AEDB7"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Surgical</w:t>
            </w:r>
          </w:p>
        </w:tc>
        <w:tc>
          <w:tcPr>
            <w:tcW w:w="1890" w:type="dxa"/>
            <w:noWrap/>
            <w:hideMark/>
          </w:tcPr>
          <w:p w14:paraId="4B5E67A3"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Other</w:t>
            </w:r>
            <w:r w:rsidRPr="00837676">
              <w:rPr>
                <w:rFonts w:ascii="Calibri" w:eastAsia="Times New Roman" w:hAnsi="Calibri" w:cs="Times New Roman"/>
                <w:color w:val="000000" w:themeColor="text1"/>
                <w:sz w:val="22"/>
                <w:szCs w:val="22"/>
                <w:vertAlign w:val="superscript"/>
                <w:lang w:eastAsia="zh-CN"/>
              </w:rPr>
              <w:t>2</w:t>
            </w:r>
          </w:p>
        </w:tc>
        <w:tc>
          <w:tcPr>
            <w:tcW w:w="990" w:type="dxa"/>
            <w:noWrap/>
            <w:hideMark/>
          </w:tcPr>
          <w:p w14:paraId="7FBAB01A"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156</w:t>
            </w:r>
          </w:p>
        </w:tc>
        <w:tc>
          <w:tcPr>
            <w:tcW w:w="2340" w:type="dxa"/>
            <w:noWrap/>
            <w:hideMark/>
          </w:tcPr>
          <w:p w14:paraId="3802D81F"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6029EEB5"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43B7809A"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71CD6E88"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E94FDA" w:rsidRPr="006943BC" w14:paraId="38E5549F" w14:textId="77777777" w:rsidTr="00E94FDA">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7EE44798"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Hakim, 2012</w:t>
            </w:r>
          </w:p>
        </w:tc>
        <w:tc>
          <w:tcPr>
            <w:tcW w:w="1710" w:type="dxa"/>
            <w:noWrap/>
            <w:hideMark/>
          </w:tcPr>
          <w:p w14:paraId="169B8AA2"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Cardiac Surgery</w:t>
            </w:r>
          </w:p>
        </w:tc>
        <w:tc>
          <w:tcPr>
            <w:tcW w:w="1890" w:type="dxa"/>
            <w:noWrap/>
            <w:hideMark/>
          </w:tcPr>
          <w:p w14:paraId="6822186E"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7F101AE9"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101</w:t>
            </w:r>
          </w:p>
        </w:tc>
        <w:tc>
          <w:tcPr>
            <w:tcW w:w="2340" w:type="dxa"/>
            <w:noWrap/>
            <w:hideMark/>
          </w:tcPr>
          <w:p w14:paraId="27E54C84"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Body)" w:eastAsia="Times New Roman" w:hAnsi="Calibri (Body)" w:cs="Times New Roman"/>
                <w:color w:val="000000" w:themeColor="text1"/>
                <w:sz w:val="22"/>
                <w:szCs w:val="22"/>
                <w:lang w:eastAsia="zh-CN"/>
              </w:rPr>
            </w:pPr>
            <w:r w:rsidRPr="00837676">
              <w:rPr>
                <w:rFonts w:ascii="Calibri (Body)" w:eastAsia="Times New Roman" w:hAnsi="Calibri (Body)" w:cs="Times New Roman"/>
                <w:color w:val="000000" w:themeColor="text1"/>
                <w:sz w:val="22"/>
                <w:szCs w:val="22"/>
                <w:lang w:eastAsia="zh-CN"/>
              </w:rPr>
              <w:t>ICDSC, DSM IV</w:t>
            </w:r>
          </w:p>
        </w:tc>
        <w:tc>
          <w:tcPr>
            <w:tcW w:w="2790" w:type="dxa"/>
            <w:noWrap/>
            <w:hideMark/>
          </w:tcPr>
          <w:p w14:paraId="22B51EC6"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 severity</w:t>
            </w:r>
          </w:p>
        </w:tc>
        <w:tc>
          <w:tcPr>
            <w:tcW w:w="1080" w:type="dxa"/>
            <w:noWrap/>
            <w:hideMark/>
          </w:tcPr>
          <w:p w14:paraId="196A5BF6"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2056B187"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4D7DCFC0" w14:textId="77777777" w:rsidTr="00E94FD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50EC23AA"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Hasanshahian, 2019</w:t>
            </w:r>
          </w:p>
        </w:tc>
        <w:tc>
          <w:tcPr>
            <w:tcW w:w="1710" w:type="dxa"/>
            <w:noWrap/>
            <w:hideMark/>
          </w:tcPr>
          <w:p w14:paraId="0E210AAD"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24A34120"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Unknown</w:t>
            </w:r>
          </w:p>
        </w:tc>
        <w:tc>
          <w:tcPr>
            <w:tcW w:w="990" w:type="dxa"/>
            <w:noWrap/>
            <w:hideMark/>
          </w:tcPr>
          <w:p w14:paraId="26063DE5"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70</w:t>
            </w:r>
          </w:p>
        </w:tc>
        <w:tc>
          <w:tcPr>
            <w:tcW w:w="2340" w:type="dxa"/>
            <w:noWrap/>
            <w:hideMark/>
          </w:tcPr>
          <w:p w14:paraId="588148CA"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NEECHAM</w:t>
            </w:r>
          </w:p>
        </w:tc>
        <w:tc>
          <w:tcPr>
            <w:tcW w:w="2790" w:type="dxa"/>
            <w:noWrap/>
            <w:hideMark/>
          </w:tcPr>
          <w:p w14:paraId="72D25BF9"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Severity</w:t>
            </w:r>
          </w:p>
        </w:tc>
        <w:tc>
          <w:tcPr>
            <w:tcW w:w="1080" w:type="dxa"/>
            <w:noWrap/>
            <w:hideMark/>
          </w:tcPr>
          <w:p w14:paraId="0B1F638F"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4E3B216A"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E94FDA" w:rsidRPr="006943BC" w14:paraId="56D97F48" w14:textId="77777777" w:rsidTr="00151CE4">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6E97D655"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Karadas, 2016</w:t>
            </w:r>
          </w:p>
        </w:tc>
        <w:tc>
          <w:tcPr>
            <w:tcW w:w="1710" w:type="dxa"/>
            <w:noWrap/>
            <w:hideMark/>
          </w:tcPr>
          <w:p w14:paraId="5206760F"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Medical</w:t>
            </w:r>
          </w:p>
        </w:tc>
        <w:tc>
          <w:tcPr>
            <w:tcW w:w="1890" w:type="dxa"/>
            <w:noWrap/>
            <w:hideMark/>
          </w:tcPr>
          <w:p w14:paraId="5CEC0EF7"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MV/ARF</w:t>
            </w:r>
          </w:p>
        </w:tc>
        <w:tc>
          <w:tcPr>
            <w:tcW w:w="990" w:type="dxa"/>
            <w:noWrap/>
            <w:hideMark/>
          </w:tcPr>
          <w:p w14:paraId="6706FAB0"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94</w:t>
            </w:r>
          </w:p>
        </w:tc>
        <w:tc>
          <w:tcPr>
            <w:tcW w:w="2340" w:type="dxa"/>
            <w:noWrap/>
            <w:hideMark/>
          </w:tcPr>
          <w:p w14:paraId="11CC0D6E"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5C2BE01E"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w:t>
            </w:r>
          </w:p>
        </w:tc>
        <w:tc>
          <w:tcPr>
            <w:tcW w:w="1080" w:type="dxa"/>
            <w:noWrap/>
            <w:hideMark/>
          </w:tcPr>
          <w:p w14:paraId="1A41D0B8"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69F0D2F2"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E94FDA" w:rsidRPr="006943BC" w14:paraId="30A03DA0" w14:textId="77777777" w:rsidTr="00151CE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70F4C02D"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lastRenderedPageBreak/>
              <w:t>Khan, 2018</w:t>
            </w:r>
          </w:p>
        </w:tc>
        <w:tc>
          <w:tcPr>
            <w:tcW w:w="1710" w:type="dxa"/>
            <w:noWrap/>
            <w:hideMark/>
          </w:tcPr>
          <w:p w14:paraId="787D6213"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Surgical</w:t>
            </w:r>
          </w:p>
        </w:tc>
        <w:tc>
          <w:tcPr>
            <w:tcW w:w="1890" w:type="dxa"/>
            <w:noWrap/>
            <w:hideMark/>
          </w:tcPr>
          <w:p w14:paraId="7D286A1C"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Surgery</w:t>
            </w:r>
          </w:p>
        </w:tc>
        <w:tc>
          <w:tcPr>
            <w:tcW w:w="990" w:type="dxa"/>
            <w:noWrap/>
            <w:hideMark/>
          </w:tcPr>
          <w:p w14:paraId="127BB414"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135</w:t>
            </w:r>
          </w:p>
        </w:tc>
        <w:tc>
          <w:tcPr>
            <w:tcW w:w="2340" w:type="dxa"/>
            <w:noWrap/>
            <w:hideMark/>
          </w:tcPr>
          <w:p w14:paraId="2EB81924"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67A9448E"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 severity</w:t>
            </w:r>
          </w:p>
        </w:tc>
        <w:tc>
          <w:tcPr>
            <w:tcW w:w="1080" w:type="dxa"/>
            <w:noWrap/>
            <w:hideMark/>
          </w:tcPr>
          <w:p w14:paraId="63B7EA8E"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21AE23CD"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30690693" w14:textId="77777777" w:rsidTr="00151CE4">
        <w:trPr>
          <w:trHeight w:val="781"/>
        </w:trPr>
        <w:tc>
          <w:tcPr>
            <w:cnfStyle w:val="001000000000" w:firstRow="0" w:lastRow="0" w:firstColumn="1" w:lastColumn="0" w:oddVBand="0" w:evenVBand="0" w:oddHBand="0" w:evenHBand="0" w:firstRowFirstColumn="0" w:firstRowLastColumn="0" w:lastRowFirstColumn="0" w:lastRowLastColumn="0"/>
            <w:tcW w:w="2340" w:type="dxa"/>
            <w:noWrap/>
            <w:hideMark/>
          </w:tcPr>
          <w:p w14:paraId="0E68E7EA"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Khan, 2019</w:t>
            </w:r>
          </w:p>
        </w:tc>
        <w:tc>
          <w:tcPr>
            <w:tcW w:w="1710" w:type="dxa"/>
            <w:hideMark/>
          </w:tcPr>
          <w:p w14:paraId="19DDDCF4"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Medical</w:t>
            </w:r>
          </w:p>
          <w:p w14:paraId="5D5D397E" w14:textId="77777777" w:rsidR="00231CAF" w:rsidRPr="00837676" w:rsidRDefault="00231CAF"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Surgical</w:t>
            </w:r>
          </w:p>
          <w:p w14:paraId="6995A5BE" w14:textId="6381010E" w:rsidR="00231CAF" w:rsidRPr="00837676" w:rsidRDefault="00231CAF"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vertAlign w:val="superscript"/>
                <w:lang w:eastAsia="zh-CN"/>
              </w:rPr>
            </w:pPr>
            <w:r w:rsidRPr="00837676">
              <w:rPr>
                <w:rFonts w:ascii="Calibri" w:eastAsia="Times New Roman" w:hAnsi="Calibri" w:cs="Times New Roman"/>
                <w:color w:val="000000" w:themeColor="text1"/>
                <w:sz w:val="22"/>
                <w:szCs w:val="22"/>
                <w:lang w:eastAsia="zh-CN"/>
              </w:rPr>
              <w:t>Other</w:t>
            </w:r>
            <w:r w:rsidRPr="00837676">
              <w:rPr>
                <w:rFonts w:ascii="Calibri" w:eastAsia="Times New Roman" w:hAnsi="Calibri" w:cs="Times New Roman"/>
                <w:color w:val="000000" w:themeColor="text1"/>
                <w:sz w:val="22"/>
                <w:szCs w:val="22"/>
                <w:vertAlign w:val="superscript"/>
                <w:lang w:eastAsia="zh-CN"/>
              </w:rPr>
              <w:t>1</w:t>
            </w:r>
          </w:p>
        </w:tc>
        <w:tc>
          <w:tcPr>
            <w:tcW w:w="1890" w:type="dxa"/>
            <w:noWrap/>
            <w:hideMark/>
          </w:tcPr>
          <w:p w14:paraId="2D044A88" w14:textId="7E52DF00"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MV/ARF</w:t>
            </w:r>
            <w:r w:rsidR="009D2FF3">
              <w:rPr>
                <w:rFonts w:ascii="Calibri" w:eastAsia="Times New Roman" w:hAnsi="Calibri" w:cs="Times New Roman"/>
                <w:color w:val="000000" w:themeColor="text1"/>
                <w:sz w:val="22"/>
                <w:szCs w:val="22"/>
                <w:lang w:eastAsia="zh-CN"/>
              </w:rPr>
              <w:t>, Medical</w:t>
            </w:r>
            <w:r w:rsidR="000443CB">
              <w:rPr>
                <w:rFonts w:ascii="Calibri" w:eastAsia="Times New Roman" w:hAnsi="Calibri" w:cs="Times New Roman"/>
                <w:color w:val="000000" w:themeColor="text1"/>
                <w:sz w:val="22"/>
                <w:szCs w:val="22"/>
                <w:lang w:eastAsia="zh-CN"/>
              </w:rPr>
              <w:t>, Surgery</w:t>
            </w:r>
          </w:p>
        </w:tc>
        <w:tc>
          <w:tcPr>
            <w:tcW w:w="990" w:type="dxa"/>
            <w:noWrap/>
            <w:hideMark/>
          </w:tcPr>
          <w:p w14:paraId="18AC1B73"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351</w:t>
            </w:r>
          </w:p>
        </w:tc>
        <w:tc>
          <w:tcPr>
            <w:tcW w:w="2340" w:type="dxa"/>
            <w:noWrap/>
            <w:hideMark/>
          </w:tcPr>
          <w:p w14:paraId="1DA5CEAA"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7CF618F6"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DCFD, severity</w:t>
            </w:r>
          </w:p>
        </w:tc>
        <w:tc>
          <w:tcPr>
            <w:tcW w:w="1080" w:type="dxa"/>
            <w:noWrap/>
            <w:hideMark/>
          </w:tcPr>
          <w:p w14:paraId="082880F8"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14E85747"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441F70CD" w14:textId="77777777" w:rsidTr="00E94FD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457F5B93"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Lei, 2017</w:t>
            </w:r>
          </w:p>
        </w:tc>
        <w:tc>
          <w:tcPr>
            <w:tcW w:w="1710" w:type="dxa"/>
            <w:noWrap/>
            <w:hideMark/>
          </w:tcPr>
          <w:p w14:paraId="41E8F3D7"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Cardiac Surgery</w:t>
            </w:r>
          </w:p>
        </w:tc>
        <w:tc>
          <w:tcPr>
            <w:tcW w:w="1890" w:type="dxa"/>
            <w:noWrap/>
            <w:hideMark/>
          </w:tcPr>
          <w:p w14:paraId="20DF45FD"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308CCE4E"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249</w:t>
            </w:r>
          </w:p>
        </w:tc>
        <w:tc>
          <w:tcPr>
            <w:tcW w:w="2340" w:type="dxa"/>
            <w:noWrap/>
            <w:hideMark/>
          </w:tcPr>
          <w:p w14:paraId="24D3668C"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 xml:space="preserve">CAM-ICU, </w:t>
            </w:r>
            <w:r w:rsidRPr="00837676">
              <w:rPr>
                <w:rFonts w:ascii="Calibri (Body)" w:eastAsia="Times New Roman" w:hAnsi="Calibri (Body)" w:cs="Times New Roman"/>
                <w:color w:val="000000" w:themeColor="text1"/>
                <w:sz w:val="22"/>
                <w:szCs w:val="22"/>
                <w:lang w:eastAsia="zh-CN"/>
              </w:rPr>
              <w:t>CAM</w:t>
            </w:r>
          </w:p>
        </w:tc>
        <w:tc>
          <w:tcPr>
            <w:tcW w:w="2790" w:type="dxa"/>
            <w:noWrap/>
            <w:hideMark/>
          </w:tcPr>
          <w:p w14:paraId="5D11C506"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0DC071EA"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2ADEE5B7"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50A7CA5A" w14:textId="77777777" w:rsidTr="00E94FDA">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053741B7"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Li, 2016</w:t>
            </w:r>
          </w:p>
        </w:tc>
        <w:tc>
          <w:tcPr>
            <w:tcW w:w="1710" w:type="dxa"/>
            <w:noWrap/>
            <w:hideMark/>
          </w:tcPr>
          <w:p w14:paraId="33E0C9C5"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General</w:t>
            </w:r>
          </w:p>
        </w:tc>
        <w:tc>
          <w:tcPr>
            <w:tcW w:w="1890" w:type="dxa"/>
            <w:noWrap/>
            <w:hideMark/>
          </w:tcPr>
          <w:p w14:paraId="51A95E8F"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MV/ARF</w:t>
            </w:r>
          </w:p>
        </w:tc>
        <w:tc>
          <w:tcPr>
            <w:tcW w:w="990" w:type="dxa"/>
            <w:noWrap/>
            <w:hideMark/>
          </w:tcPr>
          <w:p w14:paraId="699D858A"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44</w:t>
            </w:r>
          </w:p>
        </w:tc>
        <w:tc>
          <w:tcPr>
            <w:tcW w:w="2340" w:type="dxa"/>
            <w:noWrap/>
            <w:hideMark/>
          </w:tcPr>
          <w:p w14:paraId="5B18E70F"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 ICDSC</w:t>
            </w:r>
          </w:p>
        </w:tc>
        <w:tc>
          <w:tcPr>
            <w:tcW w:w="2790" w:type="dxa"/>
            <w:noWrap/>
            <w:hideMark/>
          </w:tcPr>
          <w:p w14:paraId="656501D0"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6F0380D2"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7471E695"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6A7E9DD8" w14:textId="77777777" w:rsidTr="00151CE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500AD202"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Li, 2017</w:t>
            </w:r>
          </w:p>
        </w:tc>
        <w:tc>
          <w:tcPr>
            <w:tcW w:w="1710" w:type="dxa"/>
            <w:noWrap/>
            <w:hideMark/>
          </w:tcPr>
          <w:p w14:paraId="4A278578"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hideMark/>
          </w:tcPr>
          <w:p w14:paraId="69383843"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Surgery</w:t>
            </w:r>
          </w:p>
        </w:tc>
        <w:tc>
          <w:tcPr>
            <w:tcW w:w="990" w:type="dxa"/>
            <w:noWrap/>
            <w:hideMark/>
          </w:tcPr>
          <w:p w14:paraId="2CD36338"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285</w:t>
            </w:r>
          </w:p>
        </w:tc>
        <w:tc>
          <w:tcPr>
            <w:tcW w:w="2340" w:type="dxa"/>
            <w:noWrap/>
            <w:hideMark/>
          </w:tcPr>
          <w:p w14:paraId="44921F01"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 xml:space="preserve">CAM, </w:t>
            </w:r>
            <w:r w:rsidRPr="00837676">
              <w:rPr>
                <w:rFonts w:ascii="Calibri (Body)" w:eastAsia="Times New Roman" w:hAnsi="Calibri (Body)" w:cs="Times New Roman"/>
                <w:color w:val="000000" w:themeColor="text1"/>
                <w:sz w:val="22"/>
                <w:szCs w:val="22"/>
                <w:lang w:eastAsia="zh-CN"/>
              </w:rPr>
              <w:t>CAM-ICU</w:t>
            </w:r>
          </w:p>
        </w:tc>
        <w:tc>
          <w:tcPr>
            <w:tcW w:w="2790" w:type="dxa"/>
            <w:noWrap/>
            <w:hideMark/>
          </w:tcPr>
          <w:p w14:paraId="34BC4407"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w:t>
            </w:r>
          </w:p>
        </w:tc>
        <w:tc>
          <w:tcPr>
            <w:tcW w:w="1080" w:type="dxa"/>
            <w:noWrap/>
            <w:hideMark/>
          </w:tcPr>
          <w:p w14:paraId="358A9224"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20154180"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632F002F" w14:textId="77777777" w:rsidTr="00151CE4">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167A5936"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Liu, 2017</w:t>
            </w:r>
          </w:p>
        </w:tc>
        <w:tc>
          <w:tcPr>
            <w:tcW w:w="1710" w:type="dxa"/>
            <w:noWrap/>
            <w:hideMark/>
          </w:tcPr>
          <w:p w14:paraId="6EBD3C1D"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Surgical</w:t>
            </w:r>
          </w:p>
        </w:tc>
        <w:tc>
          <w:tcPr>
            <w:tcW w:w="1890" w:type="dxa"/>
            <w:noWrap/>
            <w:hideMark/>
          </w:tcPr>
          <w:p w14:paraId="6CB81A05"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MV/ARF</w:t>
            </w:r>
          </w:p>
        </w:tc>
        <w:tc>
          <w:tcPr>
            <w:tcW w:w="990" w:type="dxa"/>
            <w:noWrap/>
            <w:hideMark/>
          </w:tcPr>
          <w:p w14:paraId="6DCB2AD3"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105</w:t>
            </w:r>
          </w:p>
        </w:tc>
        <w:tc>
          <w:tcPr>
            <w:tcW w:w="2340" w:type="dxa"/>
            <w:noWrap/>
            <w:hideMark/>
          </w:tcPr>
          <w:p w14:paraId="2636C7FB"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1EA2AE3E"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w:t>
            </w:r>
          </w:p>
        </w:tc>
        <w:tc>
          <w:tcPr>
            <w:tcW w:w="1080" w:type="dxa"/>
            <w:noWrap/>
            <w:hideMark/>
          </w:tcPr>
          <w:p w14:paraId="620353FE"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34BA1E73"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837676" w:rsidRPr="006943BC" w14:paraId="098ABC8D" w14:textId="77777777" w:rsidTr="00151CE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1D27062F"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Luo, 2015</w:t>
            </w:r>
          </w:p>
        </w:tc>
        <w:tc>
          <w:tcPr>
            <w:tcW w:w="1710" w:type="dxa"/>
            <w:hideMark/>
          </w:tcPr>
          <w:p w14:paraId="644ECA93"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General</w:t>
            </w:r>
          </w:p>
          <w:p w14:paraId="7D24FD41" w14:textId="28F6477A" w:rsidR="00231CAF" w:rsidRPr="00837676" w:rsidRDefault="00231CAF"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Medical</w:t>
            </w:r>
          </w:p>
        </w:tc>
        <w:tc>
          <w:tcPr>
            <w:tcW w:w="1890" w:type="dxa"/>
            <w:noWrap/>
            <w:hideMark/>
          </w:tcPr>
          <w:p w14:paraId="0F14B20F"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ARDS</w:t>
            </w:r>
          </w:p>
        </w:tc>
        <w:tc>
          <w:tcPr>
            <w:tcW w:w="990" w:type="dxa"/>
            <w:noWrap/>
            <w:hideMark/>
          </w:tcPr>
          <w:p w14:paraId="27FF9E47"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40</w:t>
            </w:r>
          </w:p>
        </w:tc>
        <w:tc>
          <w:tcPr>
            <w:tcW w:w="2340" w:type="dxa"/>
            <w:noWrap/>
            <w:hideMark/>
          </w:tcPr>
          <w:p w14:paraId="1467BF72"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6B282DFC"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7F7917E0"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6395EBFA"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00BA5CEF" w14:textId="77777777" w:rsidTr="00E94FDA">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6066DF69"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Lyu, 2015</w:t>
            </w:r>
          </w:p>
        </w:tc>
        <w:tc>
          <w:tcPr>
            <w:tcW w:w="1710" w:type="dxa"/>
            <w:noWrap/>
            <w:hideMark/>
          </w:tcPr>
          <w:p w14:paraId="6595ABB7"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General</w:t>
            </w:r>
          </w:p>
        </w:tc>
        <w:tc>
          <w:tcPr>
            <w:tcW w:w="1890" w:type="dxa"/>
            <w:noWrap/>
            <w:hideMark/>
          </w:tcPr>
          <w:p w14:paraId="39E96CE3"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MV/ARF</w:t>
            </w:r>
          </w:p>
        </w:tc>
        <w:tc>
          <w:tcPr>
            <w:tcW w:w="990" w:type="dxa"/>
            <w:noWrap/>
            <w:hideMark/>
          </w:tcPr>
          <w:p w14:paraId="4B031F66"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140</w:t>
            </w:r>
          </w:p>
        </w:tc>
        <w:tc>
          <w:tcPr>
            <w:tcW w:w="2340" w:type="dxa"/>
            <w:noWrap/>
            <w:hideMark/>
          </w:tcPr>
          <w:p w14:paraId="51D86B36"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7695EAAE"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w:t>
            </w:r>
          </w:p>
        </w:tc>
        <w:tc>
          <w:tcPr>
            <w:tcW w:w="1080" w:type="dxa"/>
            <w:noWrap/>
            <w:hideMark/>
          </w:tcPr>
          <w:p w14:paraId="7058FCE9"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20EB5F79"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63E350F7" w14:textId="77777777" w:rsidTr="00151CE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088BE43D"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Ma, 2016</w:t>
            </w:r>
          </w:p>
        </w:tc>
        <w:tc>
          <w:tcPr>
            <w:tcW w:w="1710" w:type="dxa"/>
            <w:noWrap/>
            <w:hideMark/>
          </w:tcPr>
          <w:p w14:paraId="79BFC077"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General</w:t>
            </w:r>
          </w:p>
        </w:tc>
        <w:tc>
          <w:tcPr>
            <w:tcW w:w="1890" w:type="dxa"/>
            <w:noWrap/>
            <w:hideMark/>
          </w:tcPr>
          <w:p w14:paraId="4C47856F" w14:textId="0EEF3D77" w:rsidR="006943BC" w:rsidRPr="00837676" w:rsidRDefault="009D2FF3"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Pr>
                <w:rFonts w:ascii="Calibri" w:eastAsia="Times New Roman" w:hAnsi="Calibri" w:cs="Times New Roman"/>
                <w:color w:val="000000" w:themeColor="text1"/>
                <w:sz w:val="22"/>
                <w:szCs w:val="22"/>
                <w:lang w:eastAsia="zh-CN"/>
              </w:rPr>
              <w:t>Other</w:t>
            </w:r>
          </w:p>
        </w:tc>
        <w:tc>
          <w:tcPr>
            <w:tcW w:w="990" w:type="dxa"/>
            <w:noWrap/>
            <w:hideMark/>
          </w:tcPr>
          <w:p w14:paraId="6ED6E0A4"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237</w:t>
            </w:r>
          </w:p>
        </w:tc>
        <w:tc>
          <w:tcPr>
            <w:tcW w:w="2340" w:type="dxa"/>
            <w:noWrap/>
            <w:hideMark/>
          </w:tcPr>
          <w:p w14:paraId="4474F44E"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55CD3092"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Duration</w:t>
            </w:r>
          </w:p>
        </w:tc>
        <w:tc>
          <w:tcPr>
            <w:tcW w:w="1080" w:type="dxa"/>
            <w:noWrap/>
            <w:hideMark/>
          </w:tcPr>
          <w:p w14:paraId="3BCD41E2"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4C6543B5"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5FC9ED45" w14:textId="77777777" w:rsidTr="00151CE4">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22A6083F"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Maldonado, 2009</w:t>
            </w:r>
          </w:p>
        </w:tc>
        <w:tc>
          <w:tcPr>
            <w:tcW w:w="1710" w:type="dxa"/>
            <w:noWrap/>
            <w:hideMark/>
          </w:tcPr>
          <w:p w14:paraId="56971DAB"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7E5A1F94"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627A77A3"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118</w:t>
            </w:r>
          </w:p>
        </w:tc>
        <w:tc>
          <w:tcPr>
            <w:tcW w:w="2340" w:type="dxa"/>
            <w:noWrap/>
            <w:hideMark/>
          </w:tcPr>
          <w:p w14:paraId="0F4C8042"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DSM Criteria</w:t>
            </w:r>
          </w:p>
        </w:tc>
        <w:tc>
          <w:tcPr>
            <w:tcW w:w="2790" w:type="dxa"/>
            <w:noWrap/>
            <w:hideMark/>
          </w:tcPr>
          <w:p w14:paraId="04E127DE"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w:t>
            </w:r>
          </w:p>
        </w:tc>
        <w:tc>
          <w:tcPr>
            <w:tcW w:w="1080" w:type="dxa"/>
            <w:noWrap/>
            <w:hideMark/>
          </w:tcPr>
          <w:p w14:paraId="4CC3127D"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72A93101"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7EB9D882" w14:textId="77777777" w:rsidTr="00151CE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60A05E49"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Mardani, 2012</w:t>
            </w:r>
          </w:p>
        </w:tc>
        <w:tc>
          <w:tcPr>
            <w:tcW w:w="1710" w:type="dxa"/>
            <w:noWrap/>
            <w:hideMark/>
          </w:tcPr>
          <w:p w14:paraId="034DF7C8"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61275E4A"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3E592449"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93</w:t>
            </w:r>
          </w:p>
        </w:tc>
        <w:tc>
          <w:tcPr>
            <w:tcW w:w="2340" w:type="dxa"/>
            <w:noWrap/>
            <w:hideMark/>
          </w:tcPr>
          <w:p w14:paraId="7CD1E878"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Body)" w:eastAsia="Times New Roman" w:hAnsi="Calibri (Body)" w:cs="Times New Roman"/>
                <w:color w:val="000000" w:themeColor="text1"/>
                <w:sz w:val="22"/>
                <w:szCs w:val="22"/>
                <w:lang w:eastAsia="zh-CN"/>
              </w:rPr>
            </w:pPr>
            <w:r w:rsidRPr="00837676">
              <w:rPr>
                <w:rFonts w:ascii="Calibri (Body)" w:eastAsia="Times New Roman" w:hAnsi="Calibri (Body)" w:cs="Times New Roman"/>
                <w:color w:val="000000" w:themeColor="text1"/>
                <w:sz w:val="22"/>
                <w:szCs w:val="22"/>
                <w:lang w:eastAsia="zh-CN"/>
              </w:rPr>
              <w:t>MMSE, DSM Criteria</w:t>
            </w:r>
          </w:p>
        </w:tc>
        <w:tc>
          <w:tcPr>
            <w:tcW w:w="2790" w:type="dxa"/>
            <w:noWrap/>
            <w:hideMark/>
          </w:tcPr>
          <w:p w14:paraId="1BD04FA3"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218BE66D"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0F139EA5"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79BCC22B" w14:textId="77777777" w:rsidTr="00151CE4">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3AB3F8C0"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Massoumi, 2019</w:t>
            </w:r>
          </w:p>
        </w:tc>
        <w:tc>
          <w:tcPr>
            <w:tcW w:w="1710" w:type="dxa"/>
            <w:noWrap/>
            <w:hideMark/>
          </w:tcPr>
          <w:p w14:paraId="255AAB9A"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22760239"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243FFEEE"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88</w:t>
            </w:r>
          </w:p>
        </w:tc>
        <w:tc>
          <w:tcPr>
            <w:tcW w:w="2340" w:type="dxa"/>
            <w:noWrap/>
            <w:hideMark/>
          </w:tcPr>
          <w:p w14:paraId="4623A91B"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611B56EF"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severity</w:t>
            </w:r>
          </w:p>
        </w:tc>
        <w:tc>
          <w:tcPr>
            <w:tcW w:w="1080" w:type="dxa"/>
            <w:noWrap/>
            <w:hideMark/>
          </w:tcPr>
          <w:p w14:paraId="70E2FEC4"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4F548D47"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18836A73" w14:textId="77777777" w:rsidTr="00151CE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5971E29B"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Mohammadi, 2016</w:t>
            </w:r>
          </w:p>
        </w:tc>
        <w:tc>
          <w:tcPr>
            <w:tcW w:w="1710" w:type="dxa"/>
            <w:noWrap/>
            <w:hideMark/>
          </w:tcPr>
          <w:p w14:paraId="010F3F3C"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40F99BFE"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Surgery</w:t>
            </w:r>
          </w:p>
        </w:tc>
        <w:tc>
          <w:tcPr>
            <w:tcW w:w="990" w:type="dxa"/>
            <w:noWrap/>
            <w:hideMark/>
          </w:tcPr>
          <w:p w14:paraId="42E225C8"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40</w:t>
            </w:r>
          </w:p>
        </w:tc>
        <w:tc>
          <w:tcPr>
            <w:tcW w:w="2340" w:type="dxa"/>
            <w:noWrap/>
            <w:hideMark/>
          </w:tcPr>
          <w:p w14:paraId="78D04C09"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6A01E210"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severity</w:t>
            </w:r>
          </w:p>
        </w:tc>
        <w:tc>
          <w:tcPr>
            <w:tcW w:w="1080" w:type="dxa"/>
            <w:noWrap/>
            <w:hideMark/>
          </w:tcPr>
          <w:p w14:paraId="654A761F"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74A27C31"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60E70695" w14:textId="77777777" w:rsidTr="00151CE4">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049780FE"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Moon, 2015</w:t>
            </w:r>
          </w:p>
        </w:tc>
        <w:tc>
          <w:tcPr>
            <w:tcW w:w="1710" w:type="dxa"/>
            <w:noWrap/>
            <w:hideMark/>
          </w:tcPr>
          <w:p w14:paraId="433C4120"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799B52F2"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Unknown</w:t>
            </w:r>
          </w:p>
        </w:tc>
        <w:tc>
          <w:tcPr>
            <w:tcW w:w="990" w:type="dxa"/>
            <w:noWrap/>
            <w:hideMark/>
          </w:tcPr>
          <w:p w14:paraId="56CA0473"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123</w:t>
            </w:r>
          </w:p>
        </w:tc>
        <w:tc>
          <w:tcPr>
            <w:tcW w:w="2340" w:type="dxa"/>
            <w:noWrap/>
            <w:hideMark/>
          </w:tcPr>
          <w:p w14:paraId="1F199768"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33D22C46"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20F95BD0"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194400FF"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6E22617D" w14:textId="77777777" w:rsidTr="00151CE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19F47B11"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Munro, 2017</w:t>
            </w:r>
          </w:p>
        </w:tc>
        <w:tc>
          <w:tcPr>
            <w:tcW w:w="1710" w:type="dxa"/>
            <w:noWrap/>
            <w:hideMark/>
          </w:tcPr>
          <w:p w14:paraId="5321F518"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58C48337"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Surgery, Medical</w:t>
            </w:r>
          </w:p>
        </w:tc>
        <w:tc>
          <w:tcPr>
            <w:tcW w:w="990" w:type="dxa"/>
            <w:noWrap/>
            <w:hideMark/>
          </w:tcPr>
          <w:p w14:paraId="05EACB99"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30</w:t>
            </w:r>
          </w:p>
        </w:tc>
        <w:tc>
          <w:tcPr>
            <w:tcW w:w="2340" w:type="dxa"/>
            <w:noWrap/>
            <w:hideMark/>
          </w:tcPr>
          <w:p w14:paraId="1B914E4D"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r w:rsidRPr="00837676">
              <w:rPr>
                <w:rFonts w:ascii="Calibri (Body)" w:eastAsia="Times New Roman" w:hAnsi="Calibri (Body)" w:cs="Times New Roman"/>
                <w:color w:val="000000" w:themeColor="text1"/>
                <w:sz w:val="22"/>
                <w:szCs w:val="22"/>
                <w:lang w:eastAsia="zh-CN"/>
              </w:rPr>
              <w:t xml:space="preserve"> Chart Review</w:t>
            </w:r>
          </w:p>
        </w:tc>
        <w:tc>
          <w:tcPr>
            <w:tcW w:w="2790" w:type="dxa"/>
            <w:noWrap/>
            <w:hideMark/>
          </w:tcPr>
          <w:p w14:paraId="3075AFC6"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DFD, duration</w:t>
            </w:r>
          </w:p>
        </w:tc>
        <w:tc>
          <w:tcPr>
            <w:tcW w:w="1080" w:type="dxa"/>
            <w:noWrap/>
            <w:hideMark/>
          </w:tcPr>
          <w:p w14:paraId="2DE50391"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45C693D6"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231CAF" w:rsidRPr="006943BC" w14:paraId="29FBBEF6" w14:textId="77777777" w:rsidTr="00151CE4">
        <w:trPr>
          <w:trHeight w:val="592"/>
        </w:trPr>
        <w:tc>
          <w:tcPr>
            <w:cnfStyle w:val="001000000000" w:firstRow="0" w:lastRow="0" w:firstColumn="1" w:lastColumn="0" w:oddVBand="0" w:evenVBand="0" w:oddHBand="0" w:evenHBand="0" w:firstRowFirstColumn="0" w:firstRowLastColumn="0" w:lastRowFirstColumn="0" w:lastRowLastColumn="0"/>
            <w:tcW w:w="2340" w:type="dxa"/>
            <w:noWrap/>
            <w:hideMark/>
          </w:tcPr>
          <w:p w14:paraId="3802F611"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Needham, 2016</w:t>
            </w:r>
          </w:p>
        </w:tc>
        <w:tc>
          <w:tcPr>
            <w:tcW w:w="1710" w:type="dxa"/>
            <w:noWrap/>
            <w:hideMark/>
          </w:tcPr>
          <w:p w14:paraId="64A6B52D"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hideMark/>
          </w:tcPr>
          <w:p w14:paraId="6A8178BB" w14:textId="4EEE0658"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ARDS, MV/ARF</w:t>
            </w:r>
          </w:p>
        </w:tc>
        <w:tc>
          <w:tcPr>
            <w:tcW w:w="990" w:type="dxa"/>
            <w:noWrap/>
            <w:hideMark/>
          </w:tcPr>
          <w:p w14:paraId="040181AB"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272</w:t>
            </w:r>
          </w:p>
        </w:tc>
        <w:tc>
          <w:tcPr>
            <w:tcW w:w="2340" w:type="dxa"/>
            <w:noWrap/>
            <w:hideMark/>
          </w:tcPr>
          <w:p w14:paraId="48D82788"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27715EE7"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43529D3C"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5366CE0E"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6D803026" w14:textId="77777777" w:rsidTr="00151CE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39D9AEF8"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Page, 2013</w:t>
            </w:r>
          </w:p>
        </w:tc>
        <w:tc>
          <w:tcPr>
            <w:tcW w:w="1710" w:type="dxa"/>
            <w:hideMark/>
          </w:tcPr>
          <w:p w14:paraId="6F1A447F"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Mixed</w:t>
            </w:r>
          </w:p>
        </w:tc>
        <w:tc>
          <w:tcPr>
            <w:tcW w:w="1890" w:type="dxa"/>
            <w:noWrap/>
            <w:hideMark/>
          </w:tcPr>
          <w:p w14:paraId="5DC2A542"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MV/ARF</w:t>
            </w:r>
          </w:p>
        </w:tc>
        <w:tc>
          <w:tcPr>
            <w:tcW w:w="990" w:type="dxa"/>
            <w:noWrap/>
            <w:hideMark/>
          </w:tcPr>
          <w:p w14:paraId="0F4ACF30"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141</w:t>
            </w:r>
          </w:p>
        </w:tc>
        <w:tc>
          <w:tcPr>
            <w:tcW w:w="2340" w:type="dxa"/>
            <w:noWrap/>
            <w:hideMark/>
          </w:tcPr>
          <w:p w14:paraId="43FB21BB"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1449CCBE"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DCFD</w:t>
            </w:r>
          </w:p>
        </w:tc>
        <w:tc>
          <w:tcPr>
            <w:tcW w:w="1080" w:type="dxa"/>
            <w:noWrap/>
            <w:hideMark/>
          </w:tcPr>
          <w:p w14:paraId="6E404546"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32AE8DBC"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39628B88" w14:textId="77777777" w:rsidTr="00151CE4">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69C40D40"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Page, 2017</w:t>
            </w:r>
          </w:p>
        </w:tc>
        <w:tc>
          <w:tcPr>
            <w:tcW w:w="1710" w:type="dxa"/>
            <w:noWrap/>
            <w:hideMark/>
          </w:tcPr>
          <w:p w14:paraId="213D3C60"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Mixed</w:t>
            </w:r>
          </w:p>
        </w:tc>
        <w:tc>
          <w:tcPr>
            <w:tcW w:w="1890" w:type="dxa"/>
            <w:noWrap/>
            <w:hideMark/>
          </w:tcPr>
          <w:p w14:paraId="4541E679"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MV/ARF</w:t>
            </w:r>
          </w:p>
        </w:tc>
        <w:tc>
          <w:tcPr>
            <w:tcW w:w="990" w:type="dxa"/>
            <w:noWrap/>
            <w:hideMark/>
          </w:tcPr>
          <w:p w14:paraId="0C338142"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142</w:t>
            </w:r>
          </w:p>
        </w:tc>
        <w:tc>
          <w:tcPr>
            <w:tcW w:w="2340" w:type="dxa"/>
            <w:noWrap/>
            <w:hideMark/>
          </w:tcPr>
          <w:p w14:paraId="2EF27787"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26E03283"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DCFD, duration</w:t>
            </w:r>
          </w:p>
        </w:tc>
        <w:tc>
          <w:tcPr>
            <w:tcW w:w="1080" w:type="dxa"/>
            <w:noWrap/>
            <w:hideMark/>
          </w:tcPr>
          <w:p w14:paraId="01FE9579"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1EB8FA2E"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837676" w:rsidRPr="006943BC" w14:paraId="010BFB5F" w14:textId="77777777" w:rsidTr="00151CE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148FC291"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Pandharipande, 2007</w:t>
            </w:r>
          </w:p>
        </w:tc>
        <w:tc>
          <w:tcPr>
            <w:tcW w:w="1710" w:type="dxa"/>
            <w:hideMark/>
          </w:tcPr>
          <w:p w14:paraId="753C99EB"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Medical</w:t>
            </w:r>
          </w:p>
          <w:p w14:paraId="6A27E633" w14:textId="006ACF91" w:rsidR="00231CAF" w:rsidRPr="00837676" w:rsidRDefault="00231CAF"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Surgical</w:t>
            </w:r>
          </w:p>
        </w:tc>
        <w:tc>
          <w:tcPr>
            <w:tcW w:w="1890" w:type="dxa"/>
            <w:noWrap/>
            <w:hideMark/>
          </w:tcPr>
          <w:p w14:paraId="17B73534"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MV/ARF</w:t>
            </w:r>
          </w:p>
        </w:tc>
        <w:tc>
          <w:tcPr>
            <w:tcW w:w="990" w:type="dxa"/>
            <w:noWrap/>
            <w:hideMark/>
          </w:tcPr>
          <w:p w14:paraId="6A80DD56"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103</w:t>
            </w:r>
          </w:p>
        </w:tc>
        <w:tc>
          <w:tcPr>
            <w:tcW w:w="2340" w:type="dxa"/>
            <w:noWrap/>
            <w:hideMark/>
          </w:tcPr>
          <w:p w14:paraId="6CB81716"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6D5AA7F1"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DCFD</w:t>
            </w:r>
          </w:p>
        </w:tc>
        <w:tc>
          <w:tcPr>
            <w:tcW w:w="1080" w:type="dxa"/>
            <w:noWrap/>
            <w:hideMark/>
          </w:tcPr>
          <w:p w14:paraId="49E9B99E"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2682BFFC"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479B3FA7" w14:textId="77777777" w:rsidTr="00151CE4">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30B8CF01"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Park, 2014</w:t>
            </w:r>
          </w:p>
        </w:tc>
        <w:tc>
          <w:tcPr>
            <w:tcW w:w="1710" w:type="dxa"/>
            <w:noWrap/>
            <w:hideMark/>
          </w:tcPr>
          <w:p w14:paraId="3CEA14B5"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Cardiac Surgery</w:t>
            </w:r>
          </w:p>
        </w:tc>
        <w:tc>
          <w:tcPr>
            <w:tcW w:w="1890" w:type="dxa"/>
            <w:noWrap/>
            <w:hideMark/>
          </w:tcPr>
          <w:p w14:paraId="7B293832"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775DCB33"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142</w:t>
            </w:r>
          </w:p>
        </w:tc>
        <w:tc>
          <w:tcPr>
            <w:tcW w:w="2340" w:type="dxa"/>
            <w:noWrap/>
            <w:hideMark/>
          </w:tcPr>
          <w:p w14:paraId="6449593D"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6CF160C9"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w:t>
            </w:r>
          </w:p>
        </w:tc>
        <w:tc>
          <w:tcPr>
            <w:tcW w:w="1080" w:type="dxa"/>
            <w:noWrap/>
            <w:hideMark/>
          </w:tcPr>
          <w:p w14:paraId="031AE0E1"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3931D3E8"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1B1547DB" w14:textId="77777777" w:rsidTr="00151CE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29E5C861"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Peker, 2014</w:t>
            </w:r>
          </w:p>
        </w:tc>
        <w:tc>
          <w:tcPr>
            <w:tcW w:w="1710" w:type="dxa"/>
            <w:noWrap/>
            <w:hideMark/>
          </w:tcPr>
          <w:p w14:paraId="6F44FB7D"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Medical</w:t>
            </w:r>
          </w:p>
        </w:tc>
        <w:tc>
          <w:tcPr>
            <w:tcW w:w="1890" w:type="dxa"/>
            <w:noWrap/>
            <w:hideMark/>
          </w:tcPr>
          <w:p w14:paraId="4470EAD6"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MV/ARF</w:t>
            </w:r>
          </w:p>
        </w:tc>
        <w:tc>
          <w:tcPr>
            <w:tcW w:w="990" w:type="dxa"/>
            <w:noWrap/>
            <w:hideMark/>
          </w:tcPr>
          <w:p w14:paraId="3AEDFA78"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30</w:t>
            </w:r>
          </w:p>
        </w:tc>
        <w:tc>
          <w:tcPr>
            <w:tcW w:w="2340" w:type="dxa"/>
            <w:noWrap/>
            <w:hideMark/>
          </w:tcPr>
          <w:p w14:paraId="56AEA88E"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05853D0F"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63842A62"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605AEBCF"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231CAF" w:rsidRPr="006943BC" w14:paraId="49BB31D6" w14:textId="77777777" w:rsidTr="00151CE4">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1A72665E"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Potharajaroen, 2018</w:t>
            </w:r>
          </w:p>
        </w:tc>
        <w:tc>
          <w:tcPr>
            <w:tcW w:w="1710" w:type="dxa"/>
            <w:noWrap/>
            <w:hideMark/>
          </w:tcPr>
          <w:p w14:paraId="31CDD467"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Surgical</w:t>
            </w:r>
          </w:p>
        </w:tc>
        <w:tc>
          <w:tcPr>
            <w:tcW w:w="1890" w:type="dxa"/>
            <w:noWrap/>
            <w:hideMark/>
          </w:tcPr>
          <w:p w14:paraId="405A4C5C"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Surgery</w:t>
            </w:r>
          </w:p>
        </w:tc>
        <w:tc>
          <w:tcPr>
            <w:tcW w:w="990" w:type="dxa"/>
            <w:noWrap/>
            <w:hideMark/>
          </w:tcPr>
          <w:p w14:paraId="63303033"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61</w:t>
            </w:r>
          </w:p>
        </w:tc>
        <w:tc>
          <w:tcPr>
            <w:tcW w:w="2340" w:type="dxa"/>
            <w:noWrap/>
            <w:hideMark/>
          </w:tcPr>
          <w:p w14:paraId="4AB5F901"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 xml:space="preserve">CAM-ICU, </w:t>
            </w:r>
            <w:r w:rsidRPr="00837676">
              <w:rPr>
                <w:rFonts w:ascii="Calibri (Body)" w:eastAsia="Times New Roman" w:hAnsi="Calibri (Body)" w:cs="Times New Roman"/>
                <w:color w:val="000000" w:themeColor="text1"/>
                <w:sz w:val="22"/>
                <w:szCs w:val="22"/>
                <w:lang w:eastAsia="zh-CN"/>
              </w:rPr>
              <w:t>DSM Criteria</w:t>
            </w:r>
          </w:p>
        </w:tc>
        <w:tc>
          <w:tcPr>
            <w:tcW w:w="2790" w:type="dxa"/>
            <w:noWrap/>
            <w:hideMark/>
          </w:tcPr>
          <w:p w14:paraId="421E8B75"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28D8D728"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21C2D03B"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231CAF" w:rsidRPr="006943BC" w14:paraId="6193114A" w14:textId="77777777" w:rsidTr="00151CE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2D73C6BE"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Prakanrattana, 2007</w:t>
            </w:r>
          </w:p>
        </w:tc>
        <w:tc>
          <w:tcPr>
            <w:tcW w:w="1710" w:type="dxa"/>
            <w:noWrap/>
            <w:hideMark/>
          </w:tcPr>
          <w:p w14:paraId="4D9C455C"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7F1DA832"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2FCA74D6"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126</w:t>
            </w:r>
          </w:p>
        </w:tc>
        <w:tc>
          <w:tcPr>
            <w:tcW w:w="2340" w:type="dxa"/>
            <w:noWrap/>
            <w:hideMark/>
          </w:tcPr>
          <w:p w14:paraId="04F0F429"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2AD38823"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101A65E2"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5FC3474C"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7C12B42A" w14:textId="77777777" w:rsidTr="00151CE4">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620B2630"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Robinson, 2014</w:t>
            </w:r>
          </w:p>
        </w:tc>
        <w:tc>
          <w:tcPr>
            <w:tcW w:w="1710" w:type="dxa"/>
            <w:noWrap/>
            <w:hideMark/>
          </w:tcPr>
          <w:p w14:paraId="60C4E543"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7C9C35C5"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Surgery</w:t>
            </w:r>
          </w:p>
        </w:tc>
        <w:tc>
          <w:tcPr>
            <w:tcW w:w="990" w:type="dxa"/>
            <w:noWrap/>
            <w:hideMark/>
          </w:tcPr>
          <w:p w14:paraId="0FC7BF21"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301</w:t>
            </w:r>
          </w:p>
        </w:tc>
        <w:tc>
          <w:tcPr>
            <w:tcW w:w="2340" w:type="dxa"/>
            <w:noWrap/>
            <w:hideMark/>
          </w:tcPr>
          <w:p w14:paraId="7CFC1280"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 xml:space="preserve">CAM-ICU, </w:t>
            </w:r>
            <w:r w:rsidRPr="00837676">
              <w:rPr>
                <w:rFonts w:ascii="Calibri (Body)" w:eastAsia="Times New Roman" w:hAnsi="Calibri (Body)" w:cs="Times New Roman"/>
                <w:color w:val="000000" w:themeColor="text1"/>
                <w:sz w:val="22"/>
                <w:szCs w:val="22"/>
                <w:lang w:eastAsia="zh-CN"/>
              </w:rPr>
              <w:t>Chart Review</w:t>
            </w:r>
          </w:p>
        </w:tc>
        <w:tc>
          <w:tcPr>
            <w:tcW w:w="2790" w:type="dxa"/>
            <w:noWrap/>
            <w:hideMark/>
          </w:tcPr>
          <w:p w14:paraId="6D5EBD92"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w:t>
            </w:r>
          </w:p>
        </w:tc>
        <w:tc>
          <w:tcPr>
            <w:tcW w:w="1080" w:type="dxa"/>
            <w:noWrap/>
            <w:hideMark/>
          </w:tcPr>
          <w:p w14:paraId="669B7AA7"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75BD592B"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23BC0800" w14:textId="77777777" w:rsidTr="00151CE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74969EAC"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Rubino, 2010</w:t>
            </w:r>
          </w:p>
        </w:tc>
        <w:tc>
          <w:tcPr>
            <w:tcW w:w="1710" w:type="dxa"/>
            <w:noWrap/>
            <w:hideMark/>
          </w:tcPr>
          <w:p w14:paraId="51523095"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591EA6F5"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07F7F540"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30</w:t>
            </w:r>
          </w:p>
        </w:tc>
        <w:tc>
          <w:tcPr>
            <w:tcW w:w="2340" w:type="dxa"/>
            <w:noWrap/>
            <w:hideMark/>
          </w:tcPr>
          <w:p w14:paraId="4E884F79"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DSM Criteria</w:t>
            </w:r>
          </w:p>
        </w:tc>
        <w:tc>
          <w:tcPr>
            <w:tcW w:w="2790" w:type="dxa"/>
            <w:noWrap/>
            <w:hideMark/>
          </w:tcPr>
          <w:p w14:paraId="5E5DA9C6"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severity</w:t>
            </w:r>
          </w:p>
        </w:tc>
        <w:tc>
          <w:tcPr>
            <w:tcW w:w="1080" w:type="dxa"/>
            <w:noWrap/>
            <w:hideMark/>
          </w:tcPr>
          <w:p w14:paraId="4A470272"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2135B060"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6B55816F" w14:textId="77777777" w:rsidTr="00151CE4">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7F8BB985"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lastRenderedPageBreak/>
              <w:t>Saager, 2015</w:t>
            </w:r>
          </w:p>
        </w:tc>
        <w:tc>
          <w:tcPr>
            <w:tcW w:w="1710" w:type="dxa"/>
            <w:noWrap/>
            <w:hideMark/>
          </w:tcPr>
          <w:p w14:paraId="2E591522"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Cardiac Surgery</w:t>
            </w:r>
          </w:p>
        </w:tc>
        <w:tc>
          <w:tcPr>
            <w:tcW w:w="1890" w:type="dxa"/>
            <w:noWrap/>
            <w:hideMark/>
          </w:tcPr>
          <w:p w14:paraId="2A8C8FE5"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6D791629"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198</w:t>
            </w:r>
          </w:p>
        </w:tc>
        <w:tc>
          <w:tcPr>
            <w:tcW w:w="2340" w:type="dxa"/>
            <w:noWrap/>
            <w:hideMark/>
          </w:tcPr>
          <w:p w14:paraId="59541828"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 xml:space="preserve">CAM, </w:t>
            </w:r>
            <w:r w:rsidRPr="00837676">
              <w:rPr>
                <w:rFonts w:ascii="Calibri (Body)" w:eastAsia="Times New Roman" w:hAnsi="Calibri (Body)" w:cs="Times New Roman"/>
                <w:color w:val="000000" w:themeColor="text1"/>
                <w:sz w:val="22"/>
                <w:szCs w:val="22"/>
                <w:lang w:eastAsia="zh-CN"/>
              </w:rPr>
              <w:t>Digit Span</w:t>
            </w:r>
          </w:p>
        </w:tc>
        <w:tc>
          <w:tcPr>
            <w:tcW w:w="2790" w:type="dxa"/>
            <w:noWrap/>
            <w:hideMark/>
          </w:tcPr>
          <w:p w14:paraId="0A2F9AB7"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severity</w:t>
            </w:r>
          </w:p>
        </w:tc>
        <w:tc>
          <w:tcPr>
            <w:tcW w:w="1080" w:type="dxa"/>
            <w:noWrap/>
            <w:hideMark/>
          </w:tcPr>
          <w:p w14:paraId="5F4F0C56"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76991F5F"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231CAF" w:rsidRPr="006943BC" w14:paraId="0CFF7714" w14:textId="77777777" w:rsidTr="00151CE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4A537E54"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Sauer, 2014</w:t>
            </w:r>
          </w:p>
        </w:tc>
        <w:tc>
          <w:tcPr>
            <w:tcW w:w="1710" w:type="dxa"/>
            <w:noWrap/>
            <w:hideMark/>
          </w:tcPr>
          <w:p w14:paraId="002231DD"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3ADF9A7E"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2F3697E3"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737</w:t>
            </w:r>
          </w:p>
        </w:tc>
        <w:tc>
          <w:tcPr>
            <w:tcW w:w="2340" w:type="dxa"/>
            <w:noWrap/>
            <w:hideMark/>
          </w:tcPr>
          <w:p w14:paraId="5C6DA599"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 xml:space="preserve">CAM-ICU, </w:t>
            </w:r>
            <w:r w:rsidRPr="00837676">
              <w:rPr>
                <w:rFonts w:ascii="Calibri (Body)" w:eastAsia="Times New Roman" w:hAnsi="Calibri (Body)" w:cs="Times New Roman"/>
                <w:color w:val="000000" w:themeColor="text1"/>
                <w:sz w:val="22"/>
                <w:szCs w:val="22"/>
                <w:lang w:eastAsia="zh-CN"/>
              </w:rPr>
              <w:t>CAM</w:t>
            </w:r>
          </w:p>
        </w:tc>
        <w:tc>
          <w:tcPr>
            <w:tcW w:w="2790" w:type="dxa"/>
            <w:noWrap/>
            <w:hideMark/>
          </w:tcPr>
          <w:p w14:paraId="7576B904"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w:t>
            </w:r>
          </w:p>
        </w:tc>
        <w:tc>
          <w:tcPr>
            <w:tcW w:w="1080" w:type="dxa"/>
            <w:noWrap/>
            <w:hideMark/>
          </w:tcPr>
          <w:p w14:paraId="66A4D7DF"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5CFA64F2"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51642DAB" w14:textId="77777777" w:rsidTr="00151CE4">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3F87E19A"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Shehabi, 2009</w:t>
            </w:r>
          </w:p>
        </w:tc>
        <w:tc>
          <w:tcPr>
            <w:tcW w:w="1710" w:type="dxa"/>
            <w:noWrap/>
            <w:hideMark/>
          </w:tcPr>
          <w:p w14:paraId="5AE6B8A5"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Cardiac Surgery</w:t>
            </w:r>
          </w:p>
        </w:tc>
        <w:tc>
          <w:tcPr>
            <w:tcW w:w="1890" w:type="dxa"/>
            <w:noWrap/>
            <w:hideMark/>
          </w:tcPr>
          <w:p w14:paraId="60467AC4"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0AE08F77"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299</w:t>
            </w:r>
          </w:p>
        </w:tc>
        <w:tc>
          <w:tcPr>
            <w:tcW w:w="2340" w:type="dxa"/>
            <w:noWrap/>
            <w:hideMark/>
          </w:tcPr>
          <w:p w14:paraId="63EC8F09"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05383F10"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w:t>
            </w:r>
          </w:p>
        </w:tc>
        <w:tc>
          <w:tcPr>
            <w:tcW w:w="1080" w:type="dxa"/>
            <w:noWrap/>
            <w:hideMark/>
          </w:tcPr>
          <w:p w14:paraId="59D806C7"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4F88E273"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228D0A82" w14:textId="77777777" w:rsidTr="00151CE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0B38D570"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Shi, 2019</w:t>
            </w:r>
          </w:p>
        </w:tc>
        <w:tc>
          <w:tcPr>
            <w:tcW w:w="1710" w:type="dxa"/>
            <w:noWrap/>
            <w:hideMark/>
          </w:tcPr>
          <w:p w14:paraId="1E60D4C6"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03CF746B"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48B1E119"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164</w:t>
            </w:r>
          </w:p>
        </w:tc>
        <w:tc>
          <w:tcPr>
            <w:tcW w:w="2340" w:type="dxa"/>
            <w:noWrap/>
            <w:hideMark/>
          </w:tcPr>
          <w:p w14:paraId="6B1546B5"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w:t>
            </w:r>
          </w:p>
        </w:tc>
        <w:tc>
          <w:tcPr>
            <w:tcW w:w="2790" w:type="dxa"/>
            <w:noWrap/>
            <w:hideMark/>
          </w:tcPr>
          <w:p w14:paraId="2A468AA9"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w:t>
            </w:r>
          </w:p>
        </w:tc>
        <w:tc>
          <w:tcPr>
            <w:tcW w:w="1080" w:type="dxa"/>
            <w:noWrap/>
            <w:hideMark/>
          </w:tcPr>
          <w:p w14:paraId="6F424770"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5CBB8FEB"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6F032B61" w14:textId="77777777" w:rsidTr="00151CE4">
        <w:trPr>
          <w:trHeight w:val="70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17D8D26E"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Simons, 2016</w:t>
            </w:r>
          </w:p>
        </w:tc>
        <w:tc>
          <w:tcPr>
            <w:tcW w:w="1710" w:type="dxa"/>
            <w:noWrap/>
            <w:hideMark/>
          </w:tcPr>
          <w:p w14:paraId="740D7816"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Mixed</w:t>
            </w:r>
          </w:p>
        </w:tc>
        <w:tc>
          <w:tcPr>
            <w:tcW w:w="1890" w:type="dxa"/>
            <w:hideMark/>
          </w:tcPr>
          <w:p w14:paraId="43C4D1B0" w14:textId="0BA33A60"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Surgery, Medical, Other</w:t>
            </w:r>
          </w:p>
        </w:tc>
        <w:tc>
          <w:tcPr>
            <w:tcW w:w="990" w:type="dxa"/>
            <w:noWrap/>
            <w:hideMark/>
          </w:tcPr>
          <w:p w14:paraId="70AD23C7"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734</w:t>
            </w:r>
          </w:p>
        </w:tc>
        <w:tc>
          <w:tcPr>
            <w:tcW w:w="2340" w:type="dxa"/>
            <w:noWrap/>
            <w:hideMark/>
          </w:tcPr>
          <w:p w14:paraId="3D427723"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 xml:space="preserve">CAM-ICU, </w:t>
            </w:r>
            <w:r w:rsidRPr="00837676">
              <w:rPr>
                <w:rFonts w:ascii="Calibri (Body)" w:eastAsia="Times New Roman" w:hAnsi="Calibri (Body)" w:cs="Times New Roman"/>
                <w:color w:val="000000" w:themeColor="text1"/>
                <w:sz w:val="22"/>
                <w:szCs w:val="22"/>
                <w:lang w:eastAsia="zh-CN"/>
              </w:rPr>
              <w:t>Chart Review</w:t>
            </w:r>
          </w:p>
        </w:tc>
        <w:tc>
          <w:tcPr>
            <w:tcW w:w="2790" w:type="dxa"/>
            <w:noWrap/>
            <w:hideMark/>
          </w:tcPr>
          <w:p w14:paraId="39E15EA5" w14:textId="77777777" w:rsidR="006943BC" w:rsidRPr="00837676" w:rsidRDefault="006943BC" w:rsidP="00BB6C6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DCFD</w:t>
            </w:r>
          </w:p>
        </w:tc>
        <w:tc>
          <w:tcPr>
            <w:tcW w:w="1080" w:type="dxa"/>
            <w:noWrap/>
            <w:hideMark/>
          </w:tcPr>
          <w:p w14:paraId="15F8AD1F"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00163530" w14:textId="77777777" w:rsidR="006943BC" w:rsidRPr="00837676" w:rsidRDefault="006943BC" w:rsidP="00BB6C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231CAF" w:rsidRPr="006943BC" w14:paraId="4D9AB391" w14:textId="77777777" w:rsidTr="00151CE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67A42A3D" w14:textId="77777777" w:rsidR="006943BC" w:rsidRPr="00837676" w:rsidRDefault="006943BC" w:rsidP="00BB6C65">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Skrobik, 2003</w:t>
            </w:r>
          </w:p>
        </w:tc>
        <w:tc>
          <w:tcPr>
            <w:tcW w:w="1710" w:type="dxa"/>
            <w:noWrap/>
            <w:hideMark/>
          </w:tcPr>
          <w:p w14:paraId="1FF55355"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Mixed</w:t>
            </w:r>
          </w:p>
        </w:tc>
        <w:tc>
          <w:tcPr>
            <w:tcW w:w="1890" w:type="dxa"/>
            <w:noWrap/>
            <w:hideMark/>
          </w:tcPr>
          <w:p w14:paraId="218AB04F"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Surgery, Medical</w:t>
            </w:r>
          </w:p>
        </w:tc>
        <w:tc>
          <w:tcPr>
            <w:tcW w:w="990" w:type="dxa"/>
            <w:noWrap/>
            <w:hideMark/>
          </w:tcPr>
          <w:p w14:paraId="609A84AA"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73</w:t>
            </w:r>
          </w:p>
        </w:tc>
        <w:tc>
          <w:tcPr>
            <w:tcW w:w="2340" w:type="dxa"/>
            <w:noWrap/>
            <w:hideMark/>
          </w:tcPr>
          <w:p w14:paraId="22E04FEA"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 xml:space="preserve">ICDSC, </w:t>
            </w:r>
            <w:r w:rsidRPr="00837676">
              <w:rPr>
                <w:rFonts w:ascii="Calibri (Body)" w:eastAsia="Times New Roman" w:hAnsi="Calibri (Body)" w:cs="Times New Roman"/>
                <w:color w:val="000000" w:themeColor="text1"/>
                <w:sz w:val="22"/>
                <w:szCs w:val="22"/>
                <w:lang w:eastAsia="zh-CN"/>
              </w:rPr>
              <w:t>DSM Criteria</w:t>
            </w:r>
          </w:p>
        </w:tc>
        <w:tc>
          <w:tcPr>
            <w:tcW w:w="2790" w:type="dxa"/>
            <w:noWrap/>
            <w:hideMark/>
          </w:tcPr>
          <w:p w14:paraId="12669BE7" w14:textId="77777777" w:rsidR="006943BC" w:rsidRPr="00837676" w:rsidRDefault="006943BC" w:rsidP="00BB6C6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Severity</w:t>
            </w:r>
          </w:p>
        </w:tc>
        <w:tc>
          <w:tcPr>
            <w:tcW w:w="1080" w:type="dxa"/>
            <w:noWrap/>
            <w:hideMark/>
          </w:tcPr>
          <w:p w14:paraId="0577A2DF"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59AFF018" w14:textId="77777777" w:rsidR="006943BC" w:rsidRPr="00837676" w:rsidRDefault="006943BC" w:rsidP="00BB6C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E94FDA" w:rsidRPr="006943BC" w14:paraId="5371906B" w14:textId="77777777" w:rsidTr="00E94FDA">
        <w:trPr>
          <w:trHeight w:val="340"/>
        </w:trPr>
        <w:tc>
          <w:tcPr>
            <w:cnfStyle w:val="001000000000" w:firstRow="0" w:lastRow="0" w:firstColumn="1" w:lastColumn="0" w:oddVBand="0" w:evenVBand="0" w:oddHBand="0" w:evenHBand="0" w:firstRowFirstColumn="0" w:firstRowLastColumn="0" w:lastRowFirstColumn="0" w:lastRowLastColumn="0"/>
            <w:tcW w:w="2340" w:type="dxa"/>
            <w:noWrap/>
          </w:tcPr>
          <w:p w14:paraId="75EEB8ED" w14:textId="60AA0948" w:rsidR="00E94FDA" w:rsidRPr="00837676" w:rsidRDefault="00E94FDA" w:rsidP="00E94FDA">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Skrobik, 2018</w:t>
            </w:r>
          </w:p>
        </w:tc>
        <w:tc>
          <w:tcPr>
            <w:tcW w:w="1710" w:type="dxa"/>
            <w:noWrap/>
          </w:tcPr>
          <w:p w14:paraId="7632F654"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Medical</w:t>
            </w:r>
          </w:p>
          <w:p w14:paraId="6239648A" w14:textId="1C20F94B"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Mixed</w:t>
            </w:r>
          </w:p>
        </w:tc>
        <w:tc>
          <w:tcPr>
            <w:tcW w:w="1890" w:type="dxa"/>
            <w:noWrap/>
          </w:tcPr>
          <w:p w14:paraId="4ED2F97E" w14:textId="3C63FC86"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 xml:space="preserve">ARDS, MV/ARF, </w:t>
            </w:r>
            <w:r w:rsidR="005B06C6">
              <w:rPr>
                <w:rFonts w:ascii="Calibri" w:eastAsia="Times New Roman" w:hAnsi="Calibri" w:cs="Times New Roman"/>
                <w:color w:val="000000" w:themeColor="text1"/>
                <w:sz w:val="22"/>
                <w:szCs w:val="22"/>
                <w:lang w:eastAsia="zh-CN"/>
              </w:rPr>
              <w:t xml:space="preserve">Medical, </w:t>
            </w:r>
            <w:r w:rsidRPr="00837676">
              <w:rPr>
                <w:rFonts w:ascii="Calibri" w:eastAsia="Times New Roman" w:hAnsi="Calibri" w:cs="Times New Roman"/>
                <w:color w:val="000000" w:themeColor="text1"/>
                <w:sz w:val="22"/>
                <w:szCs w:val="22"/>
                <w:lang w:eastAsia="zh-CN"/>
              </w:rPr>
              <w:t>Surgery, Other</w:t>
            </w:r>
          </w:p>
        </w:tc>
        <w:tc>
          <w:tcPr>
            <w:tcW w:w="990" w:type="dxa"/>
            <w:noWrap/>
          </w:tcPr>
          <w:p w14:paraId="0EBA3E2E" w14:textId="346FC4AD"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100</w:t>
            </w:r>
          </w:p>
        </w:tc>
        <w:tc>
          <w:tcPr>
            <w:tcW w:w="2340" w:type="dxa"/>
            <w:noWrap/>
          </w:tcPr>
          <w:p w14:paraId="19F0114D" w14:textId="3ED8DF90"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ICDSC</w:t>
            </w:r>
          </w:p>
        </w:tc>
        <w:tc>
          <w:tcPr>
            <w:tcW w:w="2790" w:type="dxa"/>
            <w:noWrap/>
          </w:tcPr>
          <w:p w14:paraId="29D47F5B" w14:textId="2105726D"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DFD, duration</w:t>
            </w:r>
          </w:p>
        </w:tc>
        <w:tc>
          <w:tcPr>
            <w:tcW w:w="1080" w:type="dxa"/>
            <w:noWrap/>
          </w:tcPr>
          <w:p w14:paraId="58268B5E" w14:textId="690394A4"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tcPr>
          <w:p w14:paraId="59BD6FA9" w14:textId="496A37A3"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5B93916C" w14:textId="77777777" w:rsidTr="00E94FD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23366465" w14:textId="77777777" w:rsidR="00E94FDA" w:rsidRPr="00837676" w:rsidRDefault="00E94FDA" w:rsidP="00E94FDA">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Strike, 2019</w:t>
            </w:r>
          </w:p>
        </w:tc>
        <w:tc>
          <w:tcPr>
            <w:tcW w:w="1710" w:type="dxa"/>
            <w:noWrap/>
            <w:hideMark/>
          </w:tcPr>
          <w:p w14:paraId="78B629DD"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Cardiac Surgery</w:t>
            </w:r>
          </w:p>
        </w:tc>
        <w:tc>
          <w:tcPr>
            <w:tcW w:w="1890" w:type="dxa"/>
            <w:noWrap/>
            <w:hideMark/>
          </w:tcPr>
          <w:p w14:paraId="7F7105CF"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2DF8C039" w14:textId="77777777" w:rsidR="00E94FDA" w:rsidRPr="00837676" w:rsidRDefault="00E94FDA" w:rsidP="00E94F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44</w:t>
            </w:r>
          </w:p>
        </w:tc>
        <w:tc>
          <w:tcPr>
            <w:tcW w:w="2340" w:type="dxa"/>
            <w:noWrap/>
            <w:hideMark/>
          </w:tcPr>
          <w:p w14:paraId="3AF32572"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1CF05EFB"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4C78917C" w14:textId="77777777" w:rsidR="00E94FDA" w:rsidRPr="00837676" w:rsidRDefault="00E94FDA" w:rsidP="00E94F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487214C4" w14:textId="77777777" w:rsidR="00E94FDA" w:rsidRPr="00837676" w:rsidRDefault="00E94FDA" w:rsidP="00E94F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359613AC" w14:textId="77777777" w:rsidTr="00E94FDA">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473EBD7E" w14:textId="77777777" w:rsidR="00E94FDA" w:rsidRPr="00837676" w:rsidRDefault="00E94FDA" w:rsidP="00E94FDA">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Su, 2016</w:t>
            </w:r>
          </w:p>
        </w:tc>
        <w:tc>
          <w:tcPr>
            <w:tcW w:w="1710" w:type="dxa"/>
            <w:noWrap/>
            <w:hideMark/>
          </w:tcPr>
          <w:p w14:paraId="4CF85BC5"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6EE57BF7"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Surgery</w:t>
            </w:r>
          </w:p>
        </w:tc>
        <w:tc>
          <w:tcPr>
            <w:tcW w:w="990" w:type="dxa"/>
            <w:noWrap/>
            <w:hideMark/>
          </w:tcPr>
          <w:p w14:paraId="74D1A60B" w14:textId="77777777"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700</w:t>
            </w:r>
          </w:p>
        </w:tc>
        <w:tc>
          <w:tcPr>
            <w:tcW w:w="2340" w:type="dxa"/>
            <w:noWrap/>
            <w:hideMark/>
          </w:tcPr>
          <w:p w14:paraId="29DBE2D1"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73993846"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5810D927" w14:textId="77777777"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19679399" w14:textId="77777777"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6B67884C" w14:textId="77777777" w:rsidTr="00E94FD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597D8513" w14:textId="77777777" w:rsidR="00E94FDA" w:rsidRPr="00837676" w:rsidRDefault="00E94FDA" w:rsidP="00E94FDA">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Subramaniam, 2019</w:t>
            </w:r>
          </w:p>
        </w:tc>
        <w:tc>
          <w:tcPr>
            <w:tcW w:w="1710" w:type="dxa"/>
            <w:noWrap/>
            <w:hideMark/>
          </w:tcPr>
          <w:p w14:paraId="3F6710B4"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Cardiac Surgery</w:t>
            </w:r>
          </w:p>
        </w:tc>
        <w:tc>
          <w:tcPr>
            <w:tcW w:w="1890" w:type="dxa"/>
            <w:noWrap/>
            <w:hideMark/>
          </w:tcPr>
          <w:p w14:paraId="6FF8AB52"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31D15224" w14:textId="77777777" w:rsidR="00E94FDA" w:rsidRPr="00837676" w:rsidRDefault="00E94FDA" w:rsidP="00E94F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120</w:t>
            </w:r>
          </w:p>
        </w:tc>
        <w:tc>
          <w:tcPr>
            <w:tcW w:w="2340" w:type="dxa"/>
            <w:noWrap/>
            <w:hideMark/>
          </w:tcPr>
          <w:p w14:paraId="4648F18A"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 xml:space="preserve">DSI, </w:t>
            </w:r>
            <w:r w:rsidRPr="00837676">
              <w:rPr>
                <w:rFonts w:ascii="Calibri (Body)" w:eastAsia="Times New Roman" w:hAnsi="Calibri (Body)" w:cs="Times New Roman"/>
                <w:color w:val="000000" w:themeColor="text1"/>
                <w:sz w:val="22"/>
                <w:szCs w:val="22"/>
                <w:lang w:eastAsia="zh-CN"/>
              </w:rPr>
              <w:t>CAM, CAM-ICU</w:t>
            </w:r>
          </w:p>
        </w:tc>
        <w:tc>
          <w:tcPr>
            <w:tcW w:w="2790" w:type="dxa"/>
            <w:noWrap/>
            <w:hideMark/>
          </w:tcPr>
          <w:p w14:paraId="77671964"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 severity</w:t>
            </w:r>
          </w:p>
        </w:tc>
        <w:tc>
          <w:tcPr>
            <w:tcW w:w="1080" w:type="dxa"/>
            <w:noWrap/>
            <w:hideMark/>
          </w:tcPr>
          <w:p w14:paraId="4945FE80" w14:textId="77777777" w:rsidR="00E94FDA" w:rsidRPr="00837676" w:rsidRDefault="00E94FDA" w:rsidP="00E94F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1D414101" w14:textId="77777777" w:rsidR="00E94FDA" w:rsidRPr="00837676" w:rsidRDefault="00E94FDA" w:rsidP="00E94F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12E18B82" w14:textId="77777777" w:rsidTr="00E94FDA">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7DE4A9A4" w14:textId="77777777" w:rsidR="00E94FDA" w:rsidRPr="00837676" w:rsidRDefault="00E94FDA" w:rsidP="00E94FDA">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Taguchi, 2007</w:t>
            </w:r>
          </w:p>
        </w:tc>
        <w:tc>
          <w:tcPr>
            <w:tcW w:w="1710" w:type="dxa"/>
            <w:noWrap/>
            <w:hideMark/>
          </w:tcPr>
          <w:p w14:paraId="484CF748"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4BB764FD"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Surgery</w:t>
            </w:r>
          </w:p>
        </w:tc>
        <w:tc>
          <w:tcPr>
            <w:tcW w:w="990" w:type="dxa"/>
            <w:noWrap/>
            <w:hideMark/>
          </w:tcPr>
          <w:p w14:paraId="55AA23F6" w14:textId="77777777"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11</w:t>
            </w:r>
          </w:p>
        </w:tc>
        <w:tc>
          <w:tcPr>
            <w:tcW w:w="2340" w:type="dxa"/>
            <w:noWrap/>
            <w:hideMark/>
          </w:tcPr>
          <w:p w14:paraId="7B327D57"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NEECHAM</w:t>
            </w:r>
          </w:p>
        </w:tc>
        <w:tc>
          <w:tcPr>
            <w:tcW w:w="2790" w:type="dxa"/>
            <w:noWrap/>
            <w:hideMark/>
          </w:tcPr>
          <w:p w14:paraId="5AFF5ECD"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 xml:space="preserve">Incidence; </w:t>
            </w:r>
            <w:r w:rsidRPr="00837676">
              <w:rPr>
                <w:rFonts w:ascii="Calibri (Body)" w:eastAsia="Times New Roman" w:hAnsi="Calibri (Body)" w:cs="Times New Roman"/>
                <w:color w:val="000000" w:themeColor="text1"/>
                <w:sz w:val="22"/>
                <w:szCs w:val="22"/>
                <w:lang w:eastAsia="zh-CN"/>
              </w:rPr>
              <w:t>severity</w:t>
            </w:r>
          </w:p>
        </w:tc>
        <w:tc>
          <w:tcPr>
            <w:tcW w:w="1080" w:type="dxa"/>
            <w:noWrap/>
            <w:hideMark/>
          </w:tcPr>
          <w:p w14:paraId="11E4C367" w14:textId="77777777"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10291399" w14:textId="77777777"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E94FDA" w:rsidRPr="006943BC" w14:paraId="767F2A2C" w14:textId="77777777" w:rsidTr="00E94FD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71B1B32B" w14:textId="77777777" w:rsidR="00E94FDA" w:rsidRPr="00837676" w:rsidRDefault="00E94FDA" w:rsidP="00E94FDA">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van Eijk, 2010</w:t>
            </w:r>
          </w:p>
        </w:tc>
        <w:tc>
          <w:tcPr>
            <w:tcW w:w="1710" w:type="dxa"/>
            <w:noWrap/>
            <w:hideMark/>
          </w:tcPr>
          <w:p w14:paraId="49337A9F"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56F4054B"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Surgery, Medical</w:t>
            </w:r>
          </w:p>
        </w:tc>
        <w:tc>
          <w:tcPr>
            <w:tcW w:w="990" w:type="dxa"/>
            <w:noWrap/>
            <w:hideMark/>
          </w:tcPr>
          <w:p w14:paraId="6A7BFEC9" w14:textId="77777777" w:rsidR="00E94FDA" w:rsidRPr="00837676" w:rsidRDefault="00E94FDA" w:rsidP="00E94F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104</w:t>
            </w:r>
          </w:p>
        </w:tc>
        <w:tc>
          <w:tcPr>
            <w:tcW w:w="2340" w:type="dxa"/>
            <w:noWrap/>
            <w:hideMark/>
          </w:tcPr>
          <w:p w14:paraId="31EA5E7B" w14:textId="1C902AA1"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Body)" w:eastAsia="Times New Roman" w:hAnsi="Calibri (Body)" w:cs="Times New Roman"/>
                <w:color w:val="000000" w:themeColor="text1"/>
                <w:sz w:val="22"/>
                <w:szCs w:val="22"/>
                <w:lang w:eastAsia="zh-CN"/>
              </w:rPr>
              <w:t xml:space="preserve">CAM-ICU, </w:t>
            </w:r>
            <w:r w:rsidRPr="00837676">
              <w:rPr>
                <w:rFonts w:ascii="Calibri" w:eastAsia="Times New Roman" w:hAnsi="Calibri" w:cs="Times New Roman"/>
                <w:color w:val="000000" w:themeColor="text1"/>
                <w:sz w:val="22"/>
                <w:szCs w:val="22"/>
                <w:lang w:eastAsia="zh-CN"/>
              </w:rPr>
              <w:t>CAM,</w:t>
            </w:r>
            <w:r w:rsidRPr="00837676">
              <w:rPr>
                <w:rFonts w:ascii="Calibri (Body)" w:eastAsia="Times New Roman" w:hAnsi="Calibri (Body)" w:cs="Times New Roman"/>
                <w:color w:val="000000" w:themeColor="text1"/>
                <w:sz w:val="22"/>
                <w:szCs w:val="22"/>
                <w:lang w:eastAsia="zh-CN"/>
              </w:rPr>
              <w:t xml:space="preserve"> Chart Review</w:t>
            </w:r>
          </w:p>
        </w:tc>
        <w:tc>
          <w:tcPr>
            <w:tcW w:w="2790" w:type="dxa"/>
            <w:noWrap/>
            <w:hideMark/>
          </w:tcPr>
          <w:p w14:paraId="07375906"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Duration, severity</w:t>
            </w:r>
          </w:p>
        </w:tc>
        <w:tc>
          <w:tcPr>
            <w:tcW w:w="1080" w:type="dxa"/>
            <w:noWrap/>
            <w:hideMark/>
          </w:tcPr>
          <w:p w14:paraId="715EE177" w14:textId="77777777" w:rsidR="00E94FDA" w:rsidRPr="00837676" w:rsidRDefault="00E94FDA" w:rsidP="00E94F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5FFC8B76" w14:textId="77777777" w:rsidR="00E94FDA" w:rsidRPr="00837676" w:rsidRDefault="00E94FDA" w:rsidP="00E94F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65525496" w14:textId="77777777" w:rsidTr="00E94FDA">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0781C0F1" w14:textId="77777777" w:rsidR="00E94FDA" w:rsidRPr="00837676" w:rsidRDefault="00E94FDA" w:rsidP="00E94FDA">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Van Rompaey, 2012</w:t>
            </w:r>
          </w:p>
        </w:tc>
        <w:tc>
          <w:tcPr>
            <w:tcW w:w="1710" w:type="dxa"/>
            <w:noWrap/>
            <w:hideMark/>
          </w:tcPr>
          <w:p w14:paraId="17D380D8"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2802A727"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Unknown</w:t>
            </w:r>
          </w:p>
        </w:tc>
        <w:tc>
          <w:tcPr>
            <w:tcW w:w="990" w:type="dxa"/>
            <w:noWrap/>
            <w:hideMark/>
          </w:tcPr>
          <w:p w14:paraId="08D33DFE" w14:textId="77777777"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136</w:t>
            </w:r>
          </w:p>
        </w:tc>
        <w:tc>
          <w:tcPr>
            <w:tcW w:w="2340" w:type="dxa"/>
            <w:noWrap/>
            <w:hideMark/>
          </w:tcPr>
          <w:p w14:paraId="2AFDDCF1"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NEECHAM</w:t>
            </w:r>
          </w:p>
        </w:tc>
        <w:tc>
          <w:tcPr>
            <w:tcW w:w="2790" w:type="dxa"/>
            <w:noWrap/>
            <w:hideMark/>
          </w:tcPr>
          <w:p w14:paraId="6811CEB5"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0E33E8B3" w14:textId="77777777"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7872C090" w14:textId="77777777"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E94FDA" w:rsidRPr="006943BC" w14:paraId="1607C59B" w14:textId="77777777" w:rsidTr="00E94FDA">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2283FD7F" w14:textId="77777777" w:rsidR="00E94FDA" w:rsidRPr="00837676" w:rsidRDefault="00E94FDA" w:rsidP="00E94FDA">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Vijayakumar, 2016</w:t>
            </w:r>
          </w:p>
        </w:tc>
        <w:tc>
          <w:tcPr>
            <w:tcW w:w="1710" w:type="dxa"/>
            <w:noWrap/>
            <w:hideMark/>
          </w:tcPr>
          <w:p w14:paraId="3CA0C668"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7EE85261"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Other</w:t>
            </w:r>
            <w:r w:rsidRPr="00837676">
              <w:rPr>
                <w:rFonts w:ascii="Calibri" w:eastAsia="Times New Roman" w:hAnsi="Calibri" w:cs="Times New Roman"/>
                <w:color w:val="000000" w:themeColor="text1"/>
                <w:sz w:val="22"/>
                <w:szCs w:val="22"/>
                <w:vertAlign w:val="superscript"/>
                <w:lang w:eastAsia="zh-CN"/>
              </w:rPr>
              <w:t>2</w:t>
            </w:r>
          </w:p>
        </w:tc>
        <w:tc>
          <w:tcPr>
            <w:tcW w:w="990" w:type="dxa"/>
            <w:noWrap/>
            <w:hideMark/>
          </w:tcPr>
          <w:p w14:paraId="31AD41D5" w14:textId="77777777" w:rsidR="00E94FDA" w:rsidRPr="00837676" w:rsidRDefault="00E94FDA" w:rsidP="00E94F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56</w:t>
            </w:r>
          </w:p>
        </w:tc>
        <w:tc>
          <w:tcPr>
            <w:tcW w:w="2340" w:type="dxa"/>
            <w:noWrap/>
            <w:hideMark/>
          </w:tcPr>
          <w:p w14:paraId="5EC3661D"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0931494B"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duration</w:t>
            </w:r>
          </w:p>
        </w:tc>
        <w:tc>
          <w:tcPr>
            <w:tcW w:w="1080" w:type="dxa"/>
            <w:noWrap/>
            <w:hideMark/>
          </w:tcPr>
          <w:p w14:paraId="42D58528" w14:textId="77777777" w:rsidR="00E94FDA" w:rsidRPr="00837676" w:rsidRDefault="00E94FDA" w:rsidP="00E94F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1462313E" w14:textId="77777777" w:rsidR="00E94FDA" w:rsidRPr="00837676" w:rsidRDefault="00E94FDA" w:rsidP="00E94F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73A2FD0F" w14:textId="77777777" w:rsidTr="00E94FDA">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433499FC" w14:textId="77777777" w:rsidR="00E94FDA" w:rsidRPr="00837676" w:rsidRDefault="00E94FDA" w:rsidP="00E94FDA">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Wang, 2012</w:t>
            </w:r>
          </w:p>
        </w:tc>
        <w:tc>
          <w:tcPr>
            <w:tcW w:w="1710" w:type="dxa"/>
            <w:noWrap/>
            <w:hideMark/>
          </w:tcPr>
          <w:p w14:paraId="540427BF"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3E75A400"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Surgery</w:t>
            </w:r>
          </w:p>
        </w:tc>
        <w:tc>
          <w:tcPr>
            <w:tcW w:w="990" w:type="dxa"/>
            <w:noWrap/>
            <w:hideMark/>
          </w:tcPr>
          <w:p w14:paraId="42217721" w14:textId="77777777"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457</w:t>
            </w:r>
          </w:p>
        </w:tc>
        <w:tc>
          <w:tcPr>
            <w:tcW w:w="2340" w:type="dxa"/>
            <w:noWrap/>
            <w:hideMark/>
          </w:tcPr>
          <w:p w14:paraId="18E412BE"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00AFD021"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 DFD</w:t>
            </w:r>
          </w:p>
        </w:tc>
        <w:tc>
          <w:tcPr>
            <w:tcW w:w="1080" w:type="dxa"/>
            <w:noWrap/>
            <w:hideMark/>
          </w:tcPr>
          <w:p w14:paraId="73D031F1" w14:textId="77777777"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c>
          <w:tcPr>
            <w:tcW w:w="630" w:type="dxa"/>
            <w:noWrap/>
            <w:hideMark/>
          </w:tcPr>
          <w:p w14:paraId="1518CDFC" w14:textId="77777777"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r w:rsidR="00E94FDA" w:rsidRPr="006943BC" w14:paraId="5BA15C16" w14:textId="77777777" w:rsidTr="00E94FD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4ED31159" w14:textId="77777777" w:rsidR="00E94FDA" w:rsidRPr="00837676" w:rsidRDefault="00E94FDA" w:rsidP="00E94FDA">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Wang, 2015</w:t>
            </w:r>
          </w:p>
        </w:tc>
        <w:tc>
          <w:tcPr>
            <w:tcW w:w="1710" w:type="dxa"/>
            <w:noWrap/>
            <w:hideMark/>
          </w:tcPr>
          <w:p w14:paraId="124D6890"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Unspecified</w:t>
            </w:r>
          </w:p>
        </w:tc>
        <w:tc>
          <w:tcPr>
            <w:tcW w:w="1890" w:type="dxa"/>
            <w:noWrap/>
            <w:hideMark/>
          </w:tcPr>
          <w:p w14:paraId="3EB11F00"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Surgery</w:t>
            </w:r>
          </w:p>
        </w:tc>
        <w:tc>
          <w:tcPr>
            <w:tcW w:w="990" w:type="dxa"/>
            <w:noWrap/>
            <w:hideMark/>
          </w:tcPr>
          <w:p w14:paraId="2BFF0FCE" w14:textId="77777777" w:rsidR="00E94FDA" w:rsidRPr="00837676" w:rsidRDefault="00E94FDA" w:rsidP="00E94F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162</w:t>
            </w:r>
          </w:p>
        </w:tc>
        <w:tc>
          <w:tcPr>
            <w:tcW w:w="2340" w:type="dxa"/>
            <w:noWrap/>
            <w:hideMark/>
          </w:tcPr>
          <w:p w14:paraId="730E0C47"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DSM Criteria</w:t>
            </w:r>
          </w:p>
        </w:tc>
        <w:tc>
          <w:tcPr>
            <w:tcW w:w="2790" w:type="dxa"/>
            <w:noWrap/>
            <w:hideMark/>
          </w:tcPr>
          <w:p w14:paraId="7CF9F3B4" w14:textId="77777777" w:rsidR="00E94FDA" w:rsidRPr="00837676" w:rsidRDefault="00E94FDA" w:rsidP="00E94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1C074098" w14:textId="77777777" w:rsidR="00E94FDA" w:rsidRPr="00837676" w:rsidRDefault="00E94FDA" w:rsidP="00E94F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5D45D8F7" w14:textId="77777777" w:rsidR="00E94FDA" w:rsidRPr="00837676" w:rsidRDefault="00E94FDA" w:rsidP="00E94FD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r>
      <w:tr w:rsidR="00E94FDA" w:rsidRPr="006943BC" w14:paraId="469EC29F" w14:textId="77777777" w:rsidTr="00E94FDA">
        <w:trPr>
          <w:trHeight w:val="34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5856A875" w14:textId="77777777" w:rsidR="00E94FDA" w:rsidRPr="00837676" w:rsidRDefault="00E94FDA" w:rsidP="00E94FDA">
            <w:pPr>
              <w:rPr>
                <w:rFonts w:ascii="Calibri" w:eastAsia="Times New Roman" w:hAnsi="Calibri" w:cs="Times New Roman"/>
                <w:b w:val="0"/>
                <w:bCs w:val="0"/>
                <w:color w:val="000000" w:themeColor="text1"/>
                <w:sz w:val="22"/>
                <w:szCs w:val="22"/>
                <w:lang w:eastAsia="zh-CN"/>
              </w:rPr>
            </w:pPr>
            <w:r w:rsidRPr="00837676">
              <w:rPr>
                <w:rFonts w:ascii="Calibri" w:eastAsia="Times New Roman" w:hAnsi="Calibri" w:cs="Times New Roman"/>
                <w:b w:val="0"/>
                <w:bCs w:val="0"/>
                <w:color w:val="000000" w:themeColor="text1"/>
                <w:sz w:val="22"/>
                <w:szCs w:val="22"/>
                <w:lang w:eastAsia="zh-CN"/>
              </w:rPr>
              <w:t>Whitlock, 2014</w:t>
            </w:r>
          </w:p>
        </w:tc>
        <w:tc>
          <w:tcPr>
            <w:tcW w:w="1710" w:type="dxa"/>
            <w:noWrap/>
            <w:hideMark/>
          </w:tcPr>
          <w:p w14:paraId="0F8982FF"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Cardiac Surgery</w:t>
            </w:r>
          </w:p>
        </w:tc>
        <w:tc>
          <w:tcPr>
            <w:tcW w:w="1890" w:type="dxa"/>
            <w:noWrap/>
            <w:hideMark/>
          </w:tcPr>
          <w:p w14:paraId="29733918"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Cardiology</w:t>
            </w:r>
          </w:p>
        </w:tc>
        <w:tc>
          <w:tcPr>
            <w:tcW w:w="990" w:type="dxa"/>
            <w:noWrap/>
            <w:hideMark/>
          </w:tcPr>
          <w:p w14:paraId="446219FF" w14:textId="77777777"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310</w:t>
            </w:r>
          </w:p>
        </w:tc>
        <w:tc>
          <w:tcPr>
            <w:tcW w:w="2340" w:type="dxa"/>
            <w:noWrap/>
            <w:hideMark/>
          </w:tcPr>
          <w:p w14:paraId="028C2208"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CAM-ICU</w:t>
            </w:r>
          </w:p>
        </w:tc>
        <w:tc>
          <w:tcPr>
            <w:tcW w:w="2790" w:type="dxa"/>
            <w:noWrap/>
            <w:hideMark/>
          </w:tcPr>
          <w:p w14:paraId="550250F1" w14:textId="77777777" w:rsidR="00E94FDA" w:rsidRPr="00837676" w:rsidRDefault="00E94FDA" w:rsidP="00E94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Incidence</w:t>
            </w:r>
          </w:p>
        </w:tc>
        <w:tc>
          <w:tcPr>
            <w:tcW w:w="1080" w:type="dxa"/>
            <w:noWrap/>
            <w:hideMark/>
          </w:tcPr>
          <w:p w14:paraId="54E804B2" w14:textId="77777777"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No</w:t>
            </w:r>
          </w:p>
        </w:tc>
        <w:tc>
          <w:tcPr>
            <w:tcW w:w="630" w:type="dxa"/>
            <w:noWrap/>
            <w:hideMark/>
          </w:tcPr>
          <w:p w14:paraId="6408F4A8" w14:textId="77777777" w:rsidR="00E94FDA" w:rsidRPr="00837676" w:rsidRDefault="00E94FDA" w:rsidP="00E94FD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22"/>
                <w:szCs w:val="22"/>
                <w:lang w:eastAsia="zh-CN"/>
              </w:rPr>
            </w:pPr>
            <w:r w:rsidRPr="00837676">
              <w:rPr>
                <w:rFonts w:ascii="Calibri" w:eastAsia="Times New Roman" w:hAnsi="Calibri" w:cs="Times New Roman"/>
                <w:color w:val="000000" w:themeColor="text1"/>
                <w:sz w:val="22"/>
                <w:szCs w:val="22"/>
                <w:lang w:eastAsia="zh-CN"/>
              </w:rPr>
              <w:t>Yes</w:t>
            </w:r>
          </w:p>
        </w:tc>
      </w:tr>
    </w:tbl>
    <w:p w14:paraId="5B7F43AB" w14:textId="638E118B" w:rsidR="00316FDE" w:rsidRPr="00B7742B" w:rsidRDefault="00316FDE" w:rsidP="00316FDE">
      <w:pPr>
        <w:rPr>
          <w:i/>
          <w:iCs/>
          <w:sz w:val="20"/>
          <w:szCs w:val="20"/>
        </w:rPr>
      </w:pPr>
      <w:r w:rsidRPr="00B7742B">
        <w:rPr>
          <w:b/>
          <w:bCs/>
          <w:sz w:val="20"/>
          <w:szCs w:val="20"/>
        </w:rPr>
        <w:t xml:space="preserve">Abbreviations. </w:t>
      </w:r>
      <w:r w:rsidRPr="00B7742B">
        <w:rPr>
          <w:sz w:val="20"/>
          <w:szCs w:val="20"/>
        </w:rPr>
        <w:t xml:space="preserve"> </w:t>
      </w:r>
      <w:r w:rsidRPr="00B7742B">
        <w:rPr>
          <w:i/>
          <w:iCs/>
          <w:sz w:val="20"/>
          <w:szCs w:val="20"/>
        </w:rPr>
        <w:t>ARF: Acute Respiratory Failure, CAM: Confusion Assessment Method, CAM-ICU: Confusion Assessment Method for the ICU, CAM-S: Confusion Assessment Method – Se</w:t>
      </w:r>
      <w:r>
        <w:rPr>
          <w:i/>
          <w:iCs/>
          <w:sz w:val="20"/>
          <w:szCs w:val="20"/>
        </w:rPr>
        <w:t xml:space="preserve">verity, DSI: Delirium Symptom Interview, DSM: </w:t>
      </w:r>
      <w:r w:rsidRPr="009C7497">
        <w:rPr>
          <w:i/>
          <w:iCs/>
          <w:sz w:val="20"/>
          <w:szCs w:val="20"/>
        </w:rPr>
        <w:t>Diagnostic and Statistical Manual of Mental Disorders</w:t>
      </w:r>
      <w:r>
        <w:rPr>
          <w:i/>
          <w:iCs/>
          <w:sz w:val="20"/>
          <w:szCs w:val="20"/>
        </w:rPr>
        <w:t xml:space="preserve">, </w:t>
      </w:r>
      <w:r w:rsidRPr="00B7742B">
        <w:rPr>
          <w:i/>
          <w:iCs/>
          <w:sz w:val="20"/>
          <w:szCs w:val="20"/>
        </w:rPr>
        <w:t>ICDSC: Intensive Care Delirium Screening Checklist,</w:t>
      </w:r>
      <w:r>
        <w:rPr>
          <w:i/>
          <w:iCs/>
          <w:sz w:val="20"/>
          <w:szCs w:val="20"/>
        </w:rPr>
        <w:t xml:space="preserve"> </w:t>
      </w:r>
      <w:r w:rsidRPr="00B7742B">
        <w:rPr>
          <w:i/>
          <w:iCs/>
          <w:sz w:val="20"/>
          <w:szCs w:val="20"/>
        </w:rPr>
        <w:t>ICU: Intensive Care Unit, MMSE</w:t>
      </w:r>
      <w:r>
        <w:rPr>
          <w:i/>
          <w:iCs/>
          <w:sz w:val="20"/>
          <w:szCs w:val="20"/>
        </w:rPr>
        <w:t>:</w:t>
      </w:r>
      <w:r w:rsidRPr="009C7497">
        <w:t xml:space="preserve"> </w:t>
      </w:r>
      <w:r w:rsidRPr="009C7497">
        <w:rPr>
          <w:i/>
          <w:iCs/>
          <w:sz w:val="20"/>
          <w:szCs w:val="20"/>
        </w:rPr>
        <w:t>Mini-Mental State Examination</w:t>
      </w:r>
      <w:r>
        <w:rPr>
          <w:i/>
          <w:iCs/>
          <w:sz w:val="20"/>
          <w:szCs w:val="20"/>
        </w:rPr>
        <w:t>,</w:t>
      </w:r>
      <w:r w:rsidRPr="00B7742B">
        <w:rPr>
          <w:i/>
          <w:iCs/>
          <w:sz w:val="20"/>
          <w:szCs w:val="20"/>
        </w:rPr>
        <w:t xml:space="preserve"> </w:t>
      </w:r>
      <w:r w:rsidRPr="009C7497">
        <w:rPr>
          <w:i/>
          <w:iCs/>
          <w:sz w:val="20"/>
          <w:szCs w:val="20"/>
        </w:rPr>
        <w:t>MV: Mechanical Ventilation,</w:t>
      </w:r>
      <w:r>
        <w:rPr>
          <w:i/>
          <w:iCs/>
          <w:sz w:val="20"/>
          <w:szCs w:val="20"/>
        </w:rPr>
        <w:t xml:space="preserve"> </w:t>
      </w:r>
      <w:r w:rsidRPr="00B7742B">
        <w:rPr>
          <w:i/>
          <w:iCs/>
          <w:sz w:val="20"/>
          <w:szCs w:val="20"/>
        </w:rPr>
        <w:t>NEECHAM: Neelon-Champagne Confusion Scale</w:t>
      </w:r>
      <w:r>
        <w:rPr>
          <w:i/>
          <w:iCs/>
          <w:sz w:val="20"/>
          <w:szCs w:val="20"/>
        </w:rPr>
        <w:t>, DFD: Delirium-free days, DCFD: Delirium- and coma-free days</w:t>
      </w:r>
    </w:p>
    <w:p w14:paraId="3C53CAF7" w14:textId="77777777" w:rsidR="00316FDE" w:rsidRPr="00DD2AF5" w:rsidRDefault="00316FDE" w:rsidP="005046B4">
      <w:pPr>
        <w:rPr>
          <w:rFonts w:cstheme="minorHAnsi"/>
          <w:iCs/>
          <w:sz w:val="20"/>
          <w:szCs w:val="20"/>
        </w:rPr>
      </w:pPr>
      <w:r w:rsidRPr="00DD2AF5">
        <w:rPr>
          <w:rFonts w:cstheme="minorHAnsi"/>
          <w:i/>
          <w:iCs/>
          <w:sz w:val="20"/>
          <w:szCs w:val="20"/>
          <w:vertAlign w:val="superscript"/>
        </w:rPr>
        <w:t xml:space="preserve">1 </w:t>
      </w:r>
      <w:r w:rsidRPr="00DD2AF5">
        <w:rPr>
          <w:rFonts w:cstheme="minorHAnsi"/>
          <w:i/>
          <w:iCs/>
          <w:sz w:val="20"/>
          <w:szCs w:val="20"/>
        </w:rPr>
        <w:t>Other ICU Type(s) includes Intermediate Care Unit (Alvarez, 2017 and Khan, 2019)</w:t>
      </w:r>
    </w:p>
    <w:p w14:paraId="743A93A8" w14:textId="2CE8A1BF" w:rsidR="00BE2D6B" w:rsidRDefault="00316FDE" w:rsidP="003E3BF0">
      <w:pPr>
        <w:rPr>
          <w:rFonts w:ascii="Arial" w:hAnsi="Arial" w:cs="Arial"/>
        </w:rPr>
      </w:pPr>
      <w:r w:rsidRPr="00DD2AF5">
        <w:rPr>
          <w:sz w:val="20"/>
          <w:szCs w:val="20"/>
          <w:vertAlign w:val="superscript"/>
        </w:rPr>
        <w:t xml:space="preserve">2 </w:t>
      </w:r>
      <w:r w:rsidRPr="00DD2AF5">
        <w:rPr>
          <w:sz w:val="20"/>
          <w:szCs w:val="20"/>
        </w:rPr>
        <w:t>Other Patient Type(s) include elderly non-intuba</w:t>
      </w:r>
      <w:r w:rsidR="000B60E3">
        <w:rPr>
          <w:sz w:val="20"/>
          <w:szCs w:val="20"/>
        </w:rPr>
        <w:t>t</w:t>
      </w:r>
      <w:r w:rsidRPr="00DD2AF5">
        <w:rPr>
          <w:sz w:val="20"/>
          <w:szCs w:val="20"/>
        </w:rPr>
        <w:t>ed (Alvarez, 2017), delirium tremens (Djokic, 2011), Shock/need for vasopressors (Girard, 2018), Cancer (Guo, 2015), Organophosphate compound poisoning (Vijayakumar, 2016)</w:t>
      </w:r>
    </w:p>
    <w:p w14:paraId="67F13CF0" w14:textId="49EE425A" w:rsidR="003E3BF0" w:rsidRDefault="003E3BF0">
      <w:pPr>
        <w:rPr>
          <w:rFonts w:ascii="Arial" w:hAnsi="Arial" w:cs="Arial"/>
        </w:rPr>
        <w:sectPr w:rsidR="003E3BF0" w:rsidSect="00837676">
          <w:pgSz w:w="15840" w:h="12240" w:orient="landscape"/>
          <w:pgMar w:top="720" w:right="720" w:bottom="720" w:left="720" w:header="720" w:footer="720" w:gutter="0"/>
          <w:cols w:space="720"/>
          <w:docGrid w:linePitch="360"/>
        </w:sectPr>
      </w:pPr>
    </w:p>
    <w:p w14:paraId="20DBE3CC" w14:textId="4E173164" w:rsidR="00C70411" w:rsidRPr="002B5016" w:rsidRDefault="00894E87" w:rsidP="00C70411">
      <w:pPr>
        <w:rPr>
          <w:rFonts w:ascii="Arial" w:hAnsi="Arial" w:cs="Arial"/>
          <w:b/>
        </w:rPr>
      </w:pPr>
      <w:r>
        <w:rPr>
          <w:rFonts w:ascii="Arial" w:hAnsi="Arial" w:cs="Arial"/>
          <w:b/>
        </w:rPr>
        <w:lastRenderedPageBreak/>
        <w:t>Additional File</w:t>
      </w:r>
      <w:r w:rsidR="00C70411" w:rsidRPr="002B5016">
        <w:rPr>
          <w:rFonts w:ascii="Arial" w:hAnsi="Arial" w:cs="Arial"/>
          <w:b/>
        </w:rPr>
        <w:t xml:space="preserve"> Table </w:t>
      </w:r>
      <w:r w:rsidR="00C70411">
        <w:rPr>
          <w:rFonts w:ascii="Arial" w:hAnsi="Arial" w:cs="Arial"/>
          <w:b/>
        </w:rPr>
        <w:t>2</w:t>
      </w:r>
      <w:r w:rsidR="00C70411" w:rsidRPr="002B5016">
        <w:rPr>
          <w:rFonts w:ascii="Arial" w:hAnsi="Arial" w:cs="Arial"/>
          <w:b/>
        </w:rPr>
        <w:t xml:space="preserve">:  Individual study risk of bias assessments.  </w:t>
      </w:r>
    </w:p>
    <w:p w14:paraId="2EBEC86D" w14:textId="77777777" w:rsidR="00C70411" w:rsidRDefault="00C70411" w:rsidP="00C70411">
      <w:pPr>
        <w:rPr>
          <w:rFonts w:ascii="Arial" w:hAnsi="Arial" w:cs="Arial"/>
        </w:rPr>
      </w:pPr>
    </w:p>
    <w:p w14:paraId="681BC3BA" w14:textId="77777777" w:rsidR="00C70411" w:rsidRDefault="00C70411" w:rsidP="00C70411">
      <w:pPr>
        <w:rPr>
          <w:rFonts w:ascii="Arial" w:hAnsi="Arial" w:cs="Arial"/>
        </w:rPr>
      </w:pPr>
      <w:r>
        <w:rPr>
          <w:rFonts w:ascii="Arial" w:hAnsi="Arial" w:cs="Arial"/>
        </w:rPr>
        <w:t>Legend: Blinding of participants, personnel and outcome assessors and incomplete outcome data were evaluated with respect to the primary delirium outcome.</w:t>
      </w:r>
    </w:p>
    <w:tbl>
      <w:tblPr>
        <w:tblStyle w:val="TableGrid"/>
        <w:tblW w:w="7920" w:type="dxa"/>
        <w:jc w:val="center"/>
        <w:tblLayout w:type="fixed"/>
        <w:tblLook w:val="04A0" w:firstRow="1" w:lastRow="0" w:firstColumn="1" w:lastColumn="0" w:noHBand="0" w:noVBand="1"/>
      </w:tblPr>
      <w:tblGrid>
        <w:gridCol w:w="2401"/>
        <w:gridCol w:w="1103"/>
        <w:gridCol w:w="1104"/>
        <w:gridCol w:w="1104"/>
        <w:gridCol w:w="1104"/>
        <w:gridCol w:w="1104"/>
      </w:tblGrid>
      <w:tr w:rsidR="00C70411" w:rsidRPr="002A6961" w14:paraId="0699C2D2" w14:textId="77777777" w:rsidTr="00E81302">
        <w:trPr>
          <w:cantSplit/>
          <w:trHeight w:val="3680"/>
          <w:jc w:val="center"/>
        </w:trPr>
        <w:tc>
          <w:tcPr>
            <w:tcW w:w="2401" w:type="dxa"/>
            <w:tcBorders>
              <w:top w:val="nil"/>
              <w:left w:val="nil"/>
              <w:bottom w:val="nil"/>
              <w:right w:val="nil"/>
            </w:tcBorders>
            <w:noWrap/>
            <w:hideMark/>
          </w:tcPr>
          <w:p w14:paraId="0C30B760" w14:textId="77777777" w:rsidR="00C70411" w:rsidRPr="002A6961" w:rsidRDefault="00C70411" w:rsidP="00E81302"/>
        </w:tc>
        <w:tc>
          <w:tcPr>
            <w:tcW w:w="1103" w:type="dxa"/>
            <w:tcBorders>
              <w:top w:val="nil"/>
              <w:left w:val="nil"/>
              <w:right w:val="nil"/>
            </w:tcBorders>
            <w:noWrap/>
            <w:textDirection w:val="btLr"/>
            <w:hideMark/>
          </w:tcPr>
          <w:p w14:paraId="43F79A91" w14:textId="77777777" w:rsidR="00C70411" w:rsidRPr="002A6961" w:rsidRDefault="00C70411" w:rsidP="00E81302">
            <w:pPr>
              <w:ind w:left="113" w:right="113"/>
              <w:jc w:val="center"/>
            </w:pPr>
            <w:r w:rsidRPr="002A6961">
              <w:t>Random sequence generation (selection bias)</w:t>
            </w:r>
          </w:p>
        </w:tc>
        <w:tc>
          <w:tcPr>
            <w:tcW w:w="1104" w:type="dxa"/>
            <w:tcBorders>
              <w:top w:val="nil"/>
              <w:left w:val="nil"/>
              <w:right w:val="nil"/>
            </w:tcBorders>
            <w:noWrap/>
            <w:textDirection w:val="btLr"/>
            <w:hideMark/>
          </w:tcPr>
          <w:p w14:paraId="0CF18B77" w14:textId="77777777" w:rsidR="00C70411" w:rsidRPr="002A6961" w:rsidRDefault="00C70411" w:rsidP="00E81302">
            <w:pPr>
              <w:ind w:left="113" w:right="113"/>
              <w:jc w:val="center"/>
            </w:pPr>
            <w:r w:rsidRPr="002A6961">
              <w:t>Allocation concealment (selection bias)</w:t>
            </w:r>
          </w:p>
        </w:tc>
        <w:tc>
          <w:tcPr>
            <w:tcW w:w="1104" w:type="dxa"/>
            <w:tcBorders>
              <w:top w:val="nil"/>
              <w:left w:val="nil"/>
              <w:bottom w:val="single" w:sz="4" w:space="0" w:color="auto"/>
              <w:right w:val="nil"/>
            </w:tcBorders>
            <w:noWrap/>
            <w:textDirection w:val="btLr"/>
            <w:hideMark/>
          </w:tcPr>
          <w:p w14:paraId="297FFF17" w14:textId="77777777" w:rsidR="00C70411" w:rsidRPr="002A6961" w:rsidRDefault="00C70411" w:rsidP="00E81302">
            <w:pPr>
              <w:ind w:left="113" w:right="113"/>
              <w:jc w:val="center"/>
            </w:pPr>
            <w:r w:rsidRPr="002A6961">
              <w:t>Blinding of participants, personnel and outcomes assessors (performance and detection bias)</w:t>
            </w:r>
          </w:p>
        </w:tc>
        <w:tc>
          <w:tcPr>
            <w:tcW w:w="1104" w:type="dxa"/>
            <w:tcBorders>
              <w:top w:val="nil"/>
              <w:left w:val="nil"/>
              <w:right w:val="nil"/>
            </w:tcBorders>
            <w:noWrap/>
            <w:textDirection w:val="btLr"/>
            <w:hideMark/>
          </w:tcPr>
          <w:p w14:paraId="2E69EB4D" w14:textId="77777777" w:rsidR="00C70411" w:rsidRPr="002A6961" w:rsidRDefault="00C70411" w:rsidP="00E81302">
            <w:pPr>
              <w:ind w:left="113" w:right="113"/>
              <w:jc w:val="center"/>
            </w:pPr>
            <w:r w:rsidRPr="002A6961">
              <w:t>Incomplete outcome data (attrition bias)</w:t>
            </w:r>
          </w:p>
        </w:tc>
        <w:tc>
          <w:tcPr>
            <w:tcW w:w="1104" w:type="dxa"/>
            <w:tcBorders>
              <w:top w:val="nil"/>
              <w:left w:val="nil"/>
              <w:bottom w:val="single" w:sz="4" w:space="0" w:color="auto"/>
              <w:right w:val="nil"/>
            </w:tcBorders>
            <w:noWrap/>
            <w:textDirection w:val="btLr"/>
            <w:hideMark/>
          </w:tcPr>
          <w:p w14:paraId="3074A990" w14:textId="77777777" w:rsidR="00C70411" w:rsidRPr="002A6961" w:rsidRDefault="00C70411" w:rsidP="00E81302">
            <w:pPr>
              <w:ind w:left="113" w:right="113"/>
              <w:jc w:val="center"/>
            </w:pPr>
            <w:r w:rsidRPr="002A6961">
              <w:t>Other Sources of Bias</w:t>
            </w:r>
          </w:p>
        </w:tc>
      </w:tr>
      <w:tr w:rsidR="00C70411" w:rsidRPr="009960AE" w14:paraId="4A76E7C6" w14:textId="77777777" w:rsidTr="00E81302">
        <w:trPr>
          <w:trHeight w:val="287"/>
          <w:jc w:val="center"/>
        </w:trPr>
        <w:tc>
          <w:tcPr>
            <w:tcW w:w="2401" w:type="dxa"/>
            <w:tcBorders>
              <w:top w:val="nil"/>
              <w:left w:val="nil"/>
              <w:bottom w:val="nil"/>
            </w:tcBorders>
            <w:noWrap/>
            <w:hideMark/>
          </w:tcPr>
          <w:p w14:paraId="53D3AD0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Abbasi, 2018</w:t>
            </w:r>
          </w:p>
        </w:tc>
        <w:tc>
          <w:tcPr>
            <w:tcW w:w="1103" w:type="dxa"/>
            <w:noWrap/>
            <w:hideMark/>
          </w:tcPr>
          <w:p w14:paraId="7AA1F55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324D872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6346FC3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3547DA4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right w:val="single" w:sz="4" w:space="0" w:color="auto"/>
            </w:tcBorders>
            <w:noWrap/>
            <w:hideMark/>
          </w:tcPr>
          <w:p w14:paraId="208C892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1E8927D8" w14:textId="77777777" w:rsidTr="00E81302">
        <w:trPr>
          <w:trHeight w:val="287"/>
          <w:jc w:val="center"/>
        </w:trPr>
        <w:tc>
          <w:tcPr>
            <w:tcW w:w="2401" w:type="dxa"/>
            <w:tcBorders>
              <w:top w:val="nil"/>
              <w:left w:val="nil"/>
              <w:bottom w:val="nil"/>
            </w:tcBorders>
            <w:noWrap/>
            <w:hideMark/>
          </w:tcPr>
          <w:p w14:paraId="4EA676C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Abdelgalel, 2016</w:t>
            </w:r>
          </w:p>
        </w:tc>
        <w:tc>
          <w:tcPr>
            <w:tcW w:w="1103" w:type="dxa"/>
            <w:noWrap/>
            <w:hideMark/>
          </w:tcPr>
          <w:p w14:paraId="6326FCE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69C09FC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DBF67A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52F8F00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331DEFE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3E8BD229" w14:textId="77777777" w:rsidTr="00E81302">
        <w:trPr>
          <w:trHeight w:val="287"/>
          <w:jc w:val="center"/>
        </w:trPr>
        <w:tc>
          <w:tcPr>
            <w:tcW w:w="2401" w:type="dxa"/>
            <w:tcBorders>
              <w:top w:val="nil"/>
              <w:left w:val="nil"/>
              <w:bottom w:val="nil"/>
            </w:tcBorders>
            <w:noWrap/>
            <w:hideMark/>
          </w:tcPr>
          <w:p w14:paraId="0ECA426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Al-Qadheeb, 2016</w:t>
            </w:r>
          </w:p>
        </w:tc>
        <w:tc>
          <w:tcPr>
            <w:tcW w:w="1103" w:type="dxa"/>
            <w:noWrap/>
            <w:hideMark/>
          </w:tcPr>
          <w:p w14:paraId="0062B82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663F42E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23F65B2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3D12E69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1925146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6A2974D4" w14:textId="77777777" w:rsidTr="00E81302">
        <w:trPr>
          <w:trHeight w:val="287"/>
          <w:jc w:val="center"/>
        </w:trPr>
        <w:tc>
          <w:tcPr>
            <w:tcW w:w="2401" w:type="dxa"/>
            <w:tcBorders>
              <w:top w:val="nil"/>
              <w:left w:val="nil"/>
              <w:bottom w:val="nil"/>
            </w:tcBorders>
            <w:noWrap/>
            <w:hideMark/>
          </w:tcPr>
          <w:p w14:paraId="150A519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Alvarez, 2017</w:t>
            </w:r>
          </w:p>
        </w:tc>
        <w:tc>
          <w:tcPr>
            <w:tcW w:w="1103" w:type="dxa"/>
            <w:noWrap/>
            <w:hideMark/>
          </w:tcPr>
          <w:p w14:paraId="47E856B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3753439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0547F3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4A099B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7036320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35683763" w14:textId="77777777" w:rsidTr="00E81302">
        <w:trPr>
          <w:trHeight w:val="287"/>
          <w:jc w:val="center"/>
        </w:trPr>
        <w:tc>
          <w:tcPr>
            <w:tcW w:w="2401" w:type="dxa"/>
            <w:tcBorders>
              <w:top w:val="nil"/>
              <w:left w:val="nil"/>
              <w:bottom w:val="nil"/>
            </w:tcBorders>
            <w:noWrap/>
            <w:hideMark/>
          </w:tcPr>
          <w:p w14:paraId="5373DDD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Page, 2017</w:t>
            </w:r>
          </w:p>
        </w:tc>
        <w:tc>
          <w:tcPr>
            <w:tcW w:w="1103" w:type="dxa"/>
            <w:noWrap/>
            <w:hideMark/>
          </w:tcPr>
          <w:p w14:paraId="1F11EEA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0DFE227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697CEAD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784B5D5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right w:val="single" w:sz="4" w:space="0" w:color="auto"/>
            </w:tcBorders>
            <w:noWrap/>
            <w:hideMark/>
          </w:tcPr>
          <w:p w14:paraId="7E48441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7D2514AF" w14:textId="77777777" w:rsidTr="00E81302">
        <w:trPr>
          <w:trHeight w:val="287"/>
          <w:jc w:val="center"/>
        </w:trPr>
        <w:tc>
          <w:tcPr>
            <w:tcW w:w="2401" w:type="dxa"/>
            <w:tcBorders>
              <w:top w:val="nil"/>
              <w:left w:val="nil"/>
              <w:bottom w:val="nil"/>
            </w:tcBorders>
            <w:noWrap/>
            <w:hideMark/>
          </w:tcPr>
          <w:p w14:paraId="7A21AA8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Anvaripour, 2019</w:t>
            </w:r>
          </w:p>
        </w:tc>
        <w:tc>
          <w:tcPr>
            <w:tcW w:w="1103" w:type="dxa"/>
            <w:noWrap/>
            <w:hideMark/>
          </w:tcPr>
          <w:p w14:paraId="7896F30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51F6173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68E500A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3455F90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right w:val="single" w:sz="4" w:space="0" w:color="auto"/>
            </w:tcBorders>
            <w:noWrap/>
            <w:hideMark/>
          </w:tcPr>
          <w:p w14:paraId="61405C6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r>
      <w:tr w:rsidR="00C70411" w:rsidRPr="009960AE" w14:paraId="64251E84" w14:textId="77777777" w:rsidTr="00E81302">
        <w:trPr>
          <w:trHeight w:val="287"/>
          <w:jc w:val="center"/>
        </w:trPr>
        <w:tc>
          <w:tcPr>
            <w:tcW w:w="2401" w:type="dxa"/>
            <w:tcBorders>
              <w:top w:val="nil"/>
              <w:left w:val="nil"/>
              <w:bottom w:val="nil"/>
            </w:tcBorders>
            <w:noWrap/>
            <w:hideMark/>
          </w:tcPr>
          <w:p w14:paraId="12976BC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Atalan, 2013</w:t>
            </w:r>
          </w:p>
        </w:tc>
        <w:tc>
          <w:tcPr>
            <w:tcW w:w="1103" w:type="dxa"/>
            <w:noWrap/>
            <w:hideMark/>
          </w:tcPr>
          <w:p w14:paraId="560F2C1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1F1AD33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632661B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noWrap/>
            <w:hideMark/>
          </w:tcPr>
          <w:p w14:paraId="527F76C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right w:val="single" w:sz="4" w:space="0" w:color="auto"/>
            </w:tcBorders>
            <w:noWrap/>
            <w:hideMark/>
          </w:tcPr>
          <w:p w14:paraId="7EFDA80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2F68EF5F" w14:textId="77777777" w:rsidTr="00E81302">
        <w:trPr>
          <w:trHeight w:val="287"/>
          <w:jc w:val="center"/>
        </w:trPr>
        <w:tc>
          <w:tcPr>
            <w:tcW w:w="2401" w:type="dxa"/>
            <w:tcBorders>
              <w:top w:val="nil"/>
              <w:left w:val="nil"/>
              <w:bottom w:val="nil"/>
            </w:tcBorders>
            <w:noWrap/>
            <w:hideMark/>
          </w:tcPr>
          <w:p w14:paraId="7F108A7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Avidan, 2017</w:t>
            </w:r>
          </w:p>
        </w:tc>
        <w:tc>
          <w:tcPr>
            <w:tcW w:w="1103" w:type="dxa"/>
            <w:noWrap/>
            <w:hideMark/>
          </w:tcPr>
          <w:p w14:paraId="389DC3C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76BEE7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22A8819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3580F57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2F56C8F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2C30F7CE" w14:textId="77777777" w:rsidTr="00E81302">
        <w:trPr>
          <w:trHeight w:val="287"/>
          <w:jc w:val="center"/>
        </w:trPr>
        <w:tc>
          <w:tcPr>
            <w:tcW w:w="2401" w:type="dxa"/>
            <w:tcBorders>
              <w:top w:val="nil"/>
              <w:left w:val="nil"/>
              <w:bottom w:val="nil"/>
            </w:tcBorders>
            <w:noWrap/>
            <w:hideMark/>
          </w:tcPr>
          <w:p w14:paraId="67B3CD1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Azeem, 2018</w:t>
            </w:r>
          </w:p>
        </w:tc>
        <w:tc>
          <w:tcPr>
            <w:tcW w:w="1103" w:type="dxa"/>
            <w:noWrap/>
            <w:hideMark/>
          </w:tcPr>
          <w:p w14:paraId="77D0441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0BD245C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CCAFDE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noWrap/>
            <w:hideMark/>
          </w:tcPr>
          <w:p w14:paraId="327BDD1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tcBorders>
              <w:right w:val="single" w:sz="4" w:space="0" w:color="auto"/>
            </w:tcBorders>
            <w:noWrap/>
            <w:hideMark/>
          </w:tcPr>
          <w:p w14:paraId="54DC8D9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704D8AD8" w14:textId="77777777" w:rsidTr="00E81302">
        <w:trPr>
          <w:trHeight w:val="287"/>
          <w:jc w:val="center"/>
        </w:trPr>
        <w:tc>
          <w:tcPr>
            <w:tcW w:w="2401" w:type="dxa"/>
            <w:tcBorders>
              <w:top w:val="nil"/>
              <w:left w:val="nil"/>
              <w:bottom w:val="nil"/>
            </w:tcBorders>
            <w:noWrap/>
            <w:hideMark/>
          </w:tcPr>
          <w:p w14:paraId="6D9F6FC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Azuma, 2018</w:t>
            </w:r>
          </w:p>
        </w:tc>
        <w:tc>
          <w:tcPr>
            <w:tcW w:w="1103" w:type="dxa"/>
            <w:noWrap/>
            <w:hideMark/>
          </w:tcPr>
          <w:p w14:paraId="18900C3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6932968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54C61B2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noWrap/>
            <w:hideMark/>
          </w:tcPr>
          <w:p w14:paraId="4F0D6E8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5156216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79356D67" w14:textId="77777777" w:rsidTr="00E81302">
        <w:trPr>
          <w:trHeight w:val="287"/>
          <w:jc w:val="center"/>
        </w:trPr>
        <w:tc>
          <w:tcPr>
            <w:tcW w:w="2401" w:type="dxa"/>
            <w:tcBorders>
              <w:top w:val="nil"/>
              <w:left w:val="nil"/>
              <w:bottom w:val="nil"/>
            </w:tcBorders>
            <w:noWrap/>
            <w:hideMark/>
          </w:tcPr>
          <w:p w14:paraId="69D4736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Bakri, 2015</w:t>
            </w:r>
          </w:p>
        </w:tc>
        <w:tc>
          <w:tcPr>
            <w:tcW w:w="1103" w:type="dxa"/>
            <w:noWrap/>
            <w:hideMark/>
          </w:tcPr>
          <w:p w14:paraId="165C4F3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6E57190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1E677ED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037A474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right w:val="single" w:sz="4" w:space="0" w:color="auto"/>
            </w:tcBorders>
            <w:noWrap/>
            <w:hideMark/>
          </w:tcPr>
          <w:p w14:paraId="050DB06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0E63E61E" w14:textId="77777777" w:rsidTr="00E81302">
        <w:trPr>
          <w:trHeight w:val="287"/>
          <w:jc w:val="center"/>
        </w:trPr>
        <w:tc>
          <w:tcPr>
            <w:tcW w:w="2401" w:type="dxa"/>
            <w:tcBorders>
              <w:top w:val="nil"/>
              <w:left w:val="nil"/>
              <w:bottom w:val="nil"/>
            </w:tcBorders>
            <w:noWrap/>
            <w:hideMark/>
          </w:tcPr>
          <w:p w14:paraId="11B310A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Campbell, 2019</w:t>
            </w:r>
          </w:p>
        </w:tc>
        <w:tc>
          <w:tcPr>
            <w:tcW w:w="1103" w:type="dxa"/>
            <w:noWrap/>
            <w:hideMark/>
          </w:tcPr>
          <w:p w14:paraId="1D921FB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09D8B6C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59E7F82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3328F66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458159E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77285C93" w14:textId="77777777" w:rsidTr="00E81302">
        <w:trPr>
          <w:trHeight w:val="287"/>
          <w:jc w:val="center"/>
        </w:trPr>
        <w:tc>
          <w:tcPr>
            <w:tcW w:w="2401" w:type="dxa"/>
            <w:tcBorders>
              <w:top w:val="nil"/>
              <w:left w:val="nil"/>
              <w:bottom w:val="nil"/>
            </w:tcBorders>
            <w:noWrap/>
            <w:hideMark/>
          </w:tcPr>
          <w:p w14:paraId="297FBA8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Damshens, 2018</w:t>
            </w:r>
          </w:p>
        </w:tc>
        <w:tc>
          <w:tcPr>
            <w:tcW w:w="1103" w:type="dxa"/>
            <w:noWrap/>
            <w:hideMark/>
          </w:tcPr>
          <w:p w14:paraId="2423BEA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0A5534C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01D68DA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noWrap/>
            <w:hideMark/>
          </w:tcPr>
          <w:p w14:paraId="1F055E4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2BFF2B2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693E979E" w14:textId="77777777" w:rsidTr="00E81302">
        <w:trPr>
          <w:trHeight w:val="287"/>
          <w:jc w:val="center"/>
        </w:trPr>
        <w:tc>
          <w:tcPr>
            <w:tcW w:w="2401" w:type="dxa"/>
            <w:tcBorders>
              <w:top w:val="nil"/>
              <w:left w:val="nil"/>
              <w:bottom w:val="nil"/>
            </w:tcBorders>
            <w:noWrap/>
            <w:hideMark/>
          </w:tcPr>
          <w:p w14:paraId="62745D9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Djokic, 2011</w:t>
            </w:r>
          </w:p>
        </w:tc>
        <w:tc>
          <w:tcPr>
            <w:tcW w:w="1103" w:type="dxa"/>
            <w:noWrap/>
            <w:hideMark/>
          </w:tcPr>
          <w:p w14:paraId="2536B91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3F67049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6E27E3E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0B5F06F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579AD08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0E1EE28F" w14:textId="77777777" w:rsidTr="00E81302">
        <w:trPr>
          <w:trHeight w:val="287"/>
          <w:jc w:val="center"/>
        </w:trPr>
        <w:tc>
          <w:tcPr>
            <w:tcW w:w="2401" w:type="dxa"/>
            <w:tcBorders>
              <w:top w:val="nil"/>
              <w:left w:val="nil"/>
              <w:bottom w:val="nil"/>
            </w:tcBorders>
            <w:noWrap/>
          </w:tcPr>
          <w:p w14:paraId="214B7AA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Dong-Nan Yu, 2017</w:t>
            </w:r>
          </w:p>
        </w:tc>
        <w:tc>
          <w:tcPr>
            <w:tcW w:w="1103" w:type="dxa"/>
            <w:noWrap/>
          </w:tcPr>
          <w:p w14:paraId="67ADA5A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tcPr>
          <w:p w14:paraId="0BB9902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tcPr>
          <w:p w14:paraId="68DAF0E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tcPr>
          <w:p w14:paraId="32584FC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right w:val="single" w:sz="4" w:space="0" w:color="auto"/>
            </w:tcBorders>
            <w:noWrap/>
          </w:tcPr>
          <w:p w14:paraId="00F9E6F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r>
      <w:tr w:rsidR="00C70411" w:rsidRPr="009960AE" w14:paraId="1A7F4219" w14:textId="77777777" w:rsidTr="00E81302">
        <w:trPr>
          <w:trHeight w:val="287"/>
          <w:jc w:val="center"/>
        </w:trPr>
        <w:tc>
          <w:tcPr>
            <w:tcW w:w="2401" w:type="dxa"/>
            <w:tcBorders>
              <w:top w:val="nil"/>
              <w:left w:val="nil"/>
              <w:bottom w:val="nil"/>
            </w:tcBorders>
            <w:noWrap/>
            <w:hideMark/>
          </w:tcPr>
          <w:p w14:paraId="51E6445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Eghbali-Babadi, 2017</w:t>
            </w:r>
          </w:p>
        </w:tc>
        <w:tc>
          <w:tcPr>
            <w:tcW w:w="1103" w:type="dxa"/>
            <w:noWrap/>
            <w:hideMark/>
          </w:tcPr>
          <w:p w14:paraId="09D8B26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594023A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0CA3C30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017D16A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36DB6A0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75B6A75E" w14:textId="77777777" w:rsidTr="00E81302">
        <w:trPr>
          <w:trHeight w:val="287"/>
          <w:jc w:val="center"/>
        </w:trPr>
        <w:tc>
          <w:tcPr>
            <w:tcW w:w="2401" w:type="dxa"/>
            <w:tcBorders>
              <w:top w:val="nil"/>
              <w:left w:val="nil"/>
              <w:bottom w:val="nil"/>
            </w:tcBorders>
            <w:noWrap/>
            <w:hideMark/>
          </w:tcPr>
          <w:p w14:paraId="1F1776D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Finotto, 2006</w:t>
            </w:r>
          </w:p>
        </w:tc>
        <w:tc>
          <w:tcPr>
            <w:tcW w:w="1103" w:type="dxa"/>
            <w:noWrap/>
            <w:hideMark/>
          </w:tcPr>
          <w:p w14:paraId="623649E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57BE072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3025FE2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3C94B9F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tcBorders>
              <w:right w:val="single" w:sz="4" w:space="0" w:color="auto"/>
            </w:tcBorders>
            <w:noWrap/>
            <w:hideMark/>
          </w:tcPr>
          <w:p w14:paraId="30B0479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r>
      <w:tr w:rsidR="00C70411" w:rsidRPr="009960AE" w14:paraId="2E2282A3" w14:textId="77777777" w:rsidTr="00E81302">
        <w:trPr>
          <w:trHeight w:val="287"/>
          <w:jc w:val="center"/>
        </w:trPr>
        <w:tc>
          <w:tcPr>
            <w:tcW w:w="2401" w:type="dxa"/>
            <w:tcBorders>
              <w:top w:val="nil"/>
              <w:left w:val="nil"/>
              <w:bottom w:val="nil"/>
            </w:tcBorders>
            <w:noWrap/>
            <w:hideMark/>
          </w:tcPr>
          <w:p w14:paraId="7B3FC09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Gamberini, 2009</w:t>
            </w:r>
          </w:p>
        </w:tc>
        <w:tc>
          <w:tcPr>
            <w:tcW w:w="1103" w:type="dxa"/>
            <w:noWrap/>
            <w:hideMark/>
          </w:tcPr>
          <w:p w14:paraId="57CCACB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620B8B9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6FF67A1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5DB6AF9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447A97E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096B7730" w14:textId="77777777" w:rsidTr="00E81302">
        <w:trPr>
          <w:trHeight w:val="287"/>
          <w:jc w:val="center"/>
        </w:trPr>
        <w:tc>
          <w:tcPr>
            <w:tcW w:w="2401" w:type="dxa"/>
            <w:tcBorders>
              <w:top w:val="nil"/>
              <w:left w:val="nil"/>
              <w:bottom w:val="nil"/>
            </w:tcBorders>
            <w:noWrap/>
            <w:hideMark/>
          </w:tcPr>
          <w:p w14:paraId="7CFA7B8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Girard, 2018</w:t>
            </w:r>
          </w:p>
        </w:tc>
        <w:tc>
          <w:tcPr>
            <w:tcW w:w="1103" w:type="dxa"/>
            <w:noWrap/>
            <w:hideMark/>
          </w:tcPr>
          <w:p w14:paraId="3061115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6E29AF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0E5F81D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01060BD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60005FE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13E2B8D1" w14:textId="77777777" w:rsidTr="00E81302">
        <w:trPr>
          <w:trHeight w:val="287"/>
          <w:jc w:val="center"/>
        </w:trPr>
        <w:tc>
          <w:tcPr>
            <w:tcW w:w="2401" w:type="dxa"/>
            <w:tcBorders>
              <w:top w:val="nil"/>
              <w:left w:val="nil"/>
              <w:bottom w:val="nil"/>
            </w:tcBorders>
            <w:noWrap/>
            <w:hideMark/>
          </w:tcPr>
          <w:p w14:paraId="7AC824B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Girard, 2010</w:t>
            </w:r>
          </w:p>
        </w:tc>
        <w:tc>
          <w:tcPr>
            <w:tcW w:w="1103" w:type="dxa"/>
            <w:noWrap/>
            <w:hideMark/>
          </w:tcPr>
          <w:p w14:paraId="6B351D6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6FB5D6C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2DFC77F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49930E1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298FFCD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59BB08C6" w14:textId="77777777" w:rsidTr="00E81302">
        <w:trPr>
          <w:trHeight w:val="287"/>
          <w:jc w:val="center"/>
        </w:trPr>
        <w:tc>
          <w:tcPr>
            <w:tcW w:w="2401" w:type="dxa"/>
            <w:tcBorders>
              <w:top w:val="nil"/>
              <w:left w:val="nil"/>
              <w:bottom w:val="nil"/>
            </w:tcBorders>
            <w:noWrap/>
            <w:hideMark/>
          </w:tcPr>
          <w:p w14:paraId="7BD8EA1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Guo, 2015</w:t>
            </w:r>
          </w:p>
        </w:tc>
        <w:tc>
          <w:tcPr>
            <w:tcW w:w="1103" w:type="dxa"/>
            <w:noWrap/>
            <w:hideMark/>
          </w:tcPr>
          <w:p w14:paraId="4B98543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2DE4555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2BAAD8C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544A180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39890CC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05D223A2" w14:textId="77777777" w:rsidTr="00E81302">
        <w:trPr>
          <w:trHeight w:val="287"/>
          <w:jc w:val="center"/>
        </w:trPr>
        <w:tc>
          <w:tcPr>
            <w:tcW w:w="2401" w:type="dxa"/>
            <w:tcBorders>
              <w:top w:val="nil"/>
              <w:left w:val="nil"/>
              <w:bottom w:val="nil"/>
            </w:tcBorders>
            <w:noWrap/>
            <w:hideMark/>
          </w:tcPr>
          <w:p w14:paraId="774C8AC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Hakim, 2012</w:t>
            </w:r>
          </w:p>
        </w:tc>
        <w:tc>
          <w:tcPr>
            <w:tcW w:w="1103" w:type="dxa"/>
            <w:noWrap/>
            <w:hideMark/>
          </w:tcPr>
          <w:p w14:paraId="4E745E3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614E414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22C66C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4C702D3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0683B56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28F14196" w14:textId="77777777" w:rsidTr="00E81302">
        <w:trPr>
          <w:trHeight w:val="287"/>
          <w:jc w:val="center"/>
        </w:trPr>
        <w:tc>
          <w:tcPr>
            <w:tcW w:w="2401" w:type="dxa"/>
            <w:tcBorders>
              <w:top w:val="nil"/>
              <w:left w:val="nil"/>
              <w:bottom w:val="nil"/>
            </w:tcBorders>
            <w:noWrap/>
            <w:hideMark/>
          </w:tcPr>
          <w:p w14:paraId="69ADA5B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Hasanshahian, 2019</w:t>
            </w:r>
          </w:p>
        </w:tc>
        <w:tc>
          <w:tcPr>
            <w:tcW w:w="1103" w:type="dxa"/>
            <w:noWrap/>
            <w:hideMark/>
          </w:tcPr>
          <w:p w14:paraId="45BB293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3829AEC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noWrap/>
            <w:hideMark/>
          </w:tcPr>
          <w:p w14:paraId="3222C2D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7A987A1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46904D4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6500A923" w14:textId="77777777" w:rsidTr="00E81302">
        <w:trPr>
          <w:trHeight w:val="287"/>
          <w:jc w:val="center"/>
        </w:trPr>
        <w:tc>
          <w:tcPr>
            <w:tcW w:w="2401" w:type="dxa"/>
            <w:tcBorders>
              <w:top w:val="nil"/>
              <w:left w:val="nil"/>
              <w:bottom w:val="nil"/>
            </w:tcBorders>
            <w:noWrap/>
            <w:hideMark/>
          </w:tcPr>
          <w:p w14:paraId="4A6DD21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Karadas, 2016</w:t>
            </w:r>
          </w:p>
        </w:tc>
        <w:tc>
          <w:tcPr>
            <w:tcW w:w="1103" w:type="dxa"/>
            <w:noWrap/>
            <w:hideMark/>
          </w:tcPr>
          <w:p w14:paraId="7221717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noWrap/>
            <w:hideMark/>
          </w:tcPr>
          <w:p w14:paraId="080B4D3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noWrap/>
            <w:hideMark/>
          </w:tcPr>
          <w:p w14:paraId="349DB5B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2150B73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3091D0B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20AF7BC1" w14:textId="77777777" w:rsidTr="00E81302">
        <w:trPr>
          <w:trHeight w:val="287"/>
          <w:jc w:val="center"/>
        </w:trPr>
        <w:tc>
          <w:tcPr>
            <w:tcW w:w="2401" w:type="dxa"/>
            <w:tcBorders>
              <w:top w:val="nil"/>
              <w:left w:val="nil"/>
              <w:bottom w:val="nil"/>
            </w:tcBorders>
            <w:noWrap/>
            <w:hideMark/>
          </w:tcPr>
          <w:p w14:paraId="6565877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Khan, 2018</w:t>
            </w:r>
          </w:p>
        </w:tc>
        <w:tc>
          <w:tcPr>
            <w:tcW w:w="1103" w:type="dxa"/>
            <w:noWrap/>
            <w:hideMark/>
          </w:tcPr>
          <w:p w14:paraId="0309F13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2F7690E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72A2FA2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7163155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0136719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4715DE7D" w14:textId="77777777" w:rsidTr="00E81302">
        <w:trPr>
          <w:trHeight w:val="287"/>
          <w:jc w:val="center"/>
        </w:trPr>
        <w:tc>
          <w:tcPr>
            <w:tcW w:w="2401" w:type="dxa"/>
            <w:tcBorders>
              <w:top w:val="nil"/>
              <w:left w:val="nil"/>
              <w:bottom w:val="nil"/>
            </w:tcBorders>
            <w:noWrap/>
            <w:hideMark/>
          </w:tcPr>
          <w:p w14:paraId="072B57C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Khan, 2019</w:t>
            </w:r>
          </w:p>
        </w:tc>
        <w:tc>
          <w:tcPr>
            <w:tcW w:w="1103" w:type="dxa"/>
            <w:noWrap/>
            <w:hideMark/>
          </w:tcPr>
          <w:p w14:paraId="24D4642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0311D92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5EC3C3B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737CA7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525FFA6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6980F72E" w14:textId="77777777" w:rsidTr="00E81302">
        <w:trPr>
          <w:trHeight w:val="287"/>
          <w:jc w:val="center"/>
        </w:trPr>
        <w:tc>
          <w:tcPr>
            <w:tcW w:w="2401" w:type="dxa"/>
            <w:tcBorders>
              <w:top w:val="nil"/>
              <w:left w:val="nil"/>
              <w:bottom w:val="nil"/>
            </w:tcBorders>
            <w:noWrap/>
            <w:hideMark/>
          </w:tcPr>
          <w:p w14:paraId="2D054D8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Lei, 2017</w:t>
            </w:r>
          </w:p>
        </w:tc>
        <w:tc>
          <w:tcPr>
            <w:tcW w:w="1103" w:type="dxa"/>
            <w:noWrap/>
            <w:hideMark/>
          </w:tcPr>
          <w:p w14:paraId="3F7C385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B8B3F7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480DD55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55BDB3F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69AE946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1DB37BC0" w14:textId="77777777" w:rsidTr="00E81302">
        <w:trPr>
          <w:trHeight w:val="287"/>
          <w:jc w:val="center"/>
        </w:trPr>
        <w:tc>
          <w:tcPr>
            <w:tcW w:w="2401" w:type="dxa"/>
            <w:tcBorders>
              <w:top w:val="nil"/>
              <w:left w:val="nil"/>
              <w:bottom w:val="nil"/>
            </w:tcBorders>
            <w:noWrap/>
            <w:hideMark/>
          </w:tcPr>
          <w:p w14:paraId="13979AE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lastRenderedPageBreak/>
              <w:t>Li, 2016</w:t>
            </w:r>
          </w:p>
        </w:tc>
        <w:tc>
          <w:tcPr>
            <w:tcW w:w="1103" w:type="dxa"/>
            <w:noWrap/>
            <w:hideMark/>
          </w:tcPr>
          <w:p w14:paraId="3A1E0E5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2E1926E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5F72D9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469CA50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right w:val="single" w:sz="4" w:space="0" w:color="auto"/>
            </w:tcBorders>
            <w:noWrap/>
            <w:hideMark/>
          </w:tcPr>
          <w:p w14:paraId="027355E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554502AF" w14:textId="77777777" w:rsidTr="00E81302">
        <w:trPr>
          <w:trHeight w:val="287"/>
          <w:jc w:val="center"/>
        </w:trPr>
        <w:tc>
          <w:tcPr>
            <w:tcW w:w="2401" w:type="dxa"/>
            <w:tcBorders>
              <w:top w:val="nil"/>
              <w:left w:val="nil"/>
              <w:bottom w:val="nil"/>
            </w:tcBorders>
            <w:noWrap/>
            <w:hideMark/>
          </w:tcPr>
          <w:p w14:paraId="099F3FC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Li, 2017</w:t>
            </w:r>
          </w:p>
        </w:tc>
        <w:tc>
          <w:tcPr>
            <w:tcW w:w="1103" w:type="dxa"/>
            <w:noWrap/>
            <w:hideMark/>
          </w:tcPr>
          <w:p w14:paraId="3D5DB92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4F944E6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078FB0D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2E7FD42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78FB219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313D71AD" w14:textId="77777777" w:rsidTr="00E81302">
        <w:trPr>
          <w:trHeight w:val="287"/>
          <w:jc w:val="center"/>
        </w:trPr>
        <w:tc>
          <w:tcPr>
            <w:tcW w:w="2401" w:type="dxa"/>
            <w:tcBorders>
              <w:top w:val="nil"/>
              <w:left w:val="nil"/>
              <w:bottom w:val="nil"/>
            </w:tcBorders>
            <w:noWrap/>
            <w:hideMark/>
          </w:tcPr>
          <w:p w14:paraId="5384E99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Liu, 2017</w:t>
            </w:r>
          </w:p>
        </w:tc>
        <w:tc>
          <w:tcPr>
            <w:tcW w:w="1103" w:type="dxa"/>
            <w:noWrap/>
            <w:hideMark/>
          </w:tcPr>
          <w:p w14:paraId="2D01FC8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40429DF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56B3DAE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4CE1FAF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14663CF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48EE8582" w14:textId="77777777" w:rsidTr="00E81302">
        <w:trPr>
          <w:trHeight w:val="287"/>
          <w:jc w:val="center"/>
        </w:trPr>
        <w:tc>
          <w:tcPr>
            <w:tcW w:w="2401" w:type="dxa"/>
            <w:tcBorders>
              <w:top w:val="nil"/>
              <w:left w:val="nil"/>
              <w:bottom w:val="nil"/>
            </w:tcBorders>
            <w:noWrap/>
            <w:hideMark/>
          </w:tcPr>
          <w:p w14:paraId="1D3EB83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Luo, 2015</w:t>
            </w:r>
          </w:p>
        </w:tc>
        <w:tc>
          <w:tcPr>
            <w:tcW w:w="1103" w:type="dxa"/>
            <w:noWrap/>
            <w:hideMark/>
          </w:tcPr>
          <w:p w14:paraId="0A2CE81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77CFE42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7D71E39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536310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5B04243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50E70FAF" w14:textId="77777777" w:rsidTr="00E81302">
        <w:trPr>
          <w:trHeight w:val="287"/>
          <w:jc w:val="center"/>
        </w:trPr>
        <w:tc>
          <w:tcPr>
            <w:tcW w:w="2401" w:type="dxa"/>
            <w:tcBorders>
              <w:top w:val="nil"/>
              <w:left w:val="nil"/>
              <w:bottom w:val="nil"/>
            </w:tcBorders>
            <w:noWrap/>
            <w:hideMark/>
          </w:tcPr>
          <w:p w14:paraId="0184AE2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Lyu, 2015</w:t>
            </w:r>
          </w:p>
        </w:tc>
        <w:tc>
          <w:tcPr>
            <w:tcW w:w="1103" w:type="dxa"/>
            <w:noWrap/>
            <w:hideMark/>
          </w:tcPr>
          <w:p w14:paraId="5A1A1DE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36F9296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0FB6A34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6CA361A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52E5B1E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5BD1AA6C" w14:textId="77777777" w:rsidTr="00E81302">
        <w:trPr>
          <w:trHeight w:val="287"/>
          <w:jc w:val="center"/>
        </w:trPr>
        <w:tc>
          <w:tcPr>
            <w:tcW w:w="2401" w:type="dxa"/>
            <w:tcBorders>
              <w:top w:val="nil"/>
              <w:left w:val="nil"/>
              <w:bottom w:val="nil"/>
            </w:tcBorders>
            <w:noWrap/>
            <w:hideMark/>
          </w:tcPr>
          <w:p w14:paraId="4B5196D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Ma, 2016</w:t>
            </w:r>
          </w:p>
        </w:tc>
        <w:tc>
          <w:tcPr>
            <w:tcW w:w="1103" w:type="dxa"/>
            <w:noWrap/>
            <w:hideMark/>
          </w:tcPr>
          <w:p w14:paraId="1413E5D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5A65EE2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36E481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08CFEF0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2C1279A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2120B891" w14:textId="77777777" w:rsidTr="00E81302">
        <w:trPr>
          <w:trHeight w:val="287"/>
          <w:jc w:val="center"/>
        </w:trPr>
        <w:tc>
          <w:tcPr>
            <w:tcW w:w="2401" w:type="dxa"/>
            <w:tcBorders>
              <w:top w:val="nil"/>
              <w:left w:val="nil"/>
              <w:bottom w:val="nil"/>
            </w:tcBorders>
            <w:noWrap/>
            <w:hideMark/>
          </w:tcPr>
          <w:p w14:paraId="1583D84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Maldonado, 2009</w:t>
            </w:r>
          </w:p>
        </w:tc>
        <w:tc>
          <w:tcPr>
            <w:tcW w:w="1103" w:type="dxa"/>
            <w:noWrap/>
            <w:hideMark/>
          </w:tcPr>
          <w:p w14:paraId="7E0C52C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39D1D28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41872EB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noWrap/>
            <w:hideMark/>
          </w:tcPr>
          <w:p w14:paraId="7A18AF0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tcBorders>
              <w:right w:val="single" w:sz="4" w:space="0" w:color="auto"/>
            </w:tcBorders>
            <w:noWrap/>
            <w:hideMark/>
          </w:tcPr>
          <w:p w14:paraId="1FFF530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r>
      <w:tr w:rsidR="00C70411" w:rsidRPr="009960AE" w14:paraId="4517B6DC" w14:textId="77777777" w:rsidTr="00E81302">
        <w:trPr>
          <w:trHeight w:val="287"/>
          <w:jc w:val="center"/>
        </w:trPr>
        <w:tc>
          <w:tcPr>
            <w:tcW w:w="2401" w:type="dxa"/>
            <w:tcBorders>
              <w:top w:val="nil"/>
              <w:left w:val="nil"/>
              <w:bottom w:val="nil"/>
            </w:tcBorders>
            <w:noWrap/>
            <w:hideMark/>
          </w:tcPr>
          <w:p w14:paraId="7F554CA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Mardani, 2012</w:t>
            </w:r>
          </w:p>
        </w:tc>
        <w:tc>
          <w:tcPr>
            <w:tcW w:w="1103" w:type="dxa"/>
            <w:noWrap/>
            <w:hideMark/>
          </w:tcPr>
          <w:p w14:paraId="066B2C9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589A690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36BD33E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137BE08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1261982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0B70C16A" w14:textId="77777777" w:rsidTr="00E81302">
        <w:trPr>
          <w:trHeight w:val="287"/>
          <w:jc w:val="center"/>
        </w:trPr>
        <w:tc>
          <w:tcPr>
            <w:tcW w:w="2401" w:type="dxa"/>
            <w:tcBorders>
              <w:top w:val="nil"/>
              <w:left w:val="nil"/>
              <w:bottom w:val="nil"/>
            </w:tcBorders>
            <w:noWrap/>
            <w:hideMark/>
          </w:tcPr>
          <w:p w14:paraId="39CEFED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Massoumi, 2019</w:t>
            </w:r>
          </w:p>
        </w:tc>
        <w:tc>
          <w:tcPr>
            <w:tcW w:w="1103" w:type="dxa"/>
            <w:noWrap/>
            <w:hideMark/>
          </w:tcPr>
          <w:p w14:paraId="5512A38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4717E80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7B2C3B2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6AE69B1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2BD7A8B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22004964" w14:textId="77777777" w:rsidTr="00E81302">
        <w:trPr>
          <w:trHeight w:val="287"/>
          <w:jc w:val="center"/>
        </w:trPr>
        <w:tc>
          <w:tcPr>
            <w:tcW w:w="2401" w:type="dxa"/>
            <w:tcBorders>
              <w:top w:val="nil"/>
              <w:left w:val="nil"/>
              <w:bottom w:val="nil"/>
            </w:tcBorders>
            <w:noWrap/>
            <w:hideMark/>
          </w:tcPr>
          <w:p w14:paraId="7FB8AAD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Mohammadi, 2016</w:t>
            </w:r>
          </w:p>
        </w:tc>
        <w:tc>
          <w:tcPr>
            <w:tcW w:w="1103" w:type="dxa"/>
            <w:noWrap/>
            <w:hideMark/>
          </w:tcPr>
          <w:p w14:paraId="6A7DED5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7C060AB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0ED6544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4F6C891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11D48BB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137711A2" w14:textId="77777777" w:rsidTr="00E81302">
        <w:trPr>
          <w:trHeight w:val="287"/>
          <w:jc w:val="center"/>
        </w:trPr>
        <w:tc>
          <w:tcPr>
            <w:tcW w:w="2401" w:type="dxa"/>
            <w:tcBorders>
              <w:top w:val="nil"/>
              <w:left w:val="nil"/>
              <w:bottom w:val="nil"/>
            </w:tcBorders>
            <w:noWrap/>
            <w:hideMark/>
          </w:tcPr>
          <w:p w14:paraId="000C425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Moon, 2015</w:t>
            </w:r>
          </w:p>
        </w:tc>
        <w:tc>
          <w:tcPr>
            <w:tcW w:w="1103" w:type="dxa"/>
            <w:noWrap/>
            <w:hideMark/>
          </w:tcPr>
          <w:p w14:paraId="715ADD1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45E0F6D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6269F61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noWrap/>
            <w:hideMark/>
          </w:tcPr>
          <w:p w14:paraId="16137AD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045D89A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3F8D0F68" w14:textId="77777777" w:rsidTr="00E81302">
        <w:trPr>
          <w:trHeight w:val="287"/>
          <w:jc w:val="center"/>
        </w:trPr>
        <w:tc>
          <w:tcPr>
            <w:tcW w:w="2401" w:type="dxa"/>
            <w:tcBorders>
              <w:top w:val="nil"/>
              <w:left w:val="nil"/>
              <w:bottom w:val="nil"/>
            </w:tcBorders>
            <w:noWrap/>
            <w:hideMark/>
          </w:tcPr>
          <w:p w14:paraId="59EC234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Munro, 2017</w:t>
            </w:r>
          </w:p>
        </w:tc>
        <w:tc>
          <w:tcPr>
            <w:tcW w:w="1103" w:type="dxa"/>
            <w:noWrap/>
            <w:hideMark/>
          </w:tcPr>
          <w:p w14:paraId="53125A2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021A1BB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3EA6B54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1C85C85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536407D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2051BF84" w14:textId="77777777" w:rsidTr="00E81302">
        <w:trPr>
          <w:trHeight w:val="287"/>
          <w:jc w:val="center"/>
        </w:trPr>
        <w:tc>
          <w:tcPr>
            <w:tcW w:w="2401" w:type="dxa"/>
            <w:tcBorders>
              <w:top w:val="nil"/>
              <w:left w:val="nil"/>
              <w:bottom w:val="nil"/>
            </w:tcBorders>
            <w:noWrap/>
            <w:hideMark/>
          </w:tcPr>
          <w:p w14:paraId="2194D5E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Needham, 2016</w:t>
            </w:r>
          </w:p>
        </w:tc>
        <w:tc>
          <w:tcPr>
            <w:tcW w:w="1103" w:type="dxa"/>
            <w:noWrap/>
            <w:hideMark/>
          </w:tcPr>
          <w:p w14:paraId="65DE156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3E88D4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5B819E3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6A046C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1DC8181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27967EA3" w14:textId="77777777" w:rsidTr="00E81302">
        <w:trPr>
          <w:trHeight w:val="287"/>
          <w:jc w:val="center"/>
        </w:trPr>
        <w:tc>
          <w:tcPr>
            <w:tcW w:w="2401" w:type="dxa"/>
            <w:tcBorders>
              <w:top w:val="nil"/>
              <w:left w:val="nil"/>
              <w:bottom w:val="nil"/>
            </w:tcBorders>
            <w:noWrap/>
          </w:tcPr>
          <w:p w14:paraId="7B2D008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Page, 2013</w:t>
            </w:r>
          </w:p>
        </w:tc>
        <w:tc>
          <w:tcPr>
            <w:tcW w:w="1103" w:type="dxa"/>
            <w:noWrap/>
          </w:tcPr>
          <w:p w14:paraId="0879D8C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tcPr>
          <w:p w14:paraId="457E9B9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tcPr>
          <w:p w14:paraId="2522EFE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tcPr>
          <w:p w14:paraId="48595B4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tcPr>
          <w:p w14:paraId="270FE37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6C6145FE" w14:textId="77777777" w:rsidTr="00E81302">
        <w:trPr>
          <w:trHeight w:val="287"/>
          <w:jc w:val="center"/>
        </w:trPr>
        <w:tc>
          <w:tcPr>
            <w:tcW w:w="2401" w:type="dxa"/>
            <w:tcBorders>
              <w:top w:val="nil"/>
              <w:left w:val="nil"/>
              <w:bottom w:val="nil"/>
            </w:tcBorders>
            <w:noWrap/>
            <w:hideMark/>
          </w:tcPr>
          <w:p w14:paraId="5384F95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Pandharipande, 2007</w:t>
            </w:r>
          </w:p>
        </w:tc>
        <w:tc>
          <w:tcPr>
            <w:tcW w:w="1103" w:type="dxa"/>
            <w:noWrap/>
            <w:hideMark/>
          </w:tcPr>
          <w:p w14:paraId="2F5EA5C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5D0A599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711D078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01B7571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7194969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6EF91674" w14:textId="77777777" w:rsidTr="00E81302">
        <w:trPr>
          <w:trHeight w:val="287"/>
          <w:jc w:val="center"/>
        </w:trPr>
        <w:tc>
          <w:tcPr>
            <w:tcW w:w="2401" w:type="dxa"/>
            <w:tcBorders>
              <w:top w:val="nil"/>
              <w:left w:val="nil"/>
              <w:bottom w:val="nil"/>
            </w:tcBorders>
            <w:noWrap/>
            <w:hideMark/>
          </w:tcPr>
          <w:p w14:paraId="6AC701D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Park, 2014</w:t>
            </w:r>
          </w:p>
        </w:tc>
        <w:tc>
          <w:tcPr>
            <w:tcW w:w="1103" w:type="dxa"/>
            <w:noWrap/>
            <w:hideMark/>
          </w:tcPr>
          <w:p w14:paraId="6F9F0DA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43DB39C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4C43474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4C114D8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4ED8D1E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3EE6B1A9" w14:textId="77777777" w:rsidTr="00E81302">
        <w:trPr>
          <w:trHeight w:val="287"/>
          <w:jc w:val="center"/>
        </w:trPr>
        <w:tc>
          <w:tcPr>
            <w:tcW w:w="2401" w:type="dxa"/>
            <w:tcBorders>
              <w:top w:val="nil"/>
              <w:left w:val="nil"/>
              <w:bottom w:val="nil"/>
            </w:tcBorders>
            <w:noWrap/>
            <w:hideMark/>
          </w:tcPr>
          <w:p w14:paraId="64DF5F4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Peker, 2014</w:t>
            </w:r>
          </w:p>
        </w:tc>
        <w:tc>
          <w:tcPr>
            <w:tcW w:w="1103" w:type="dxa"/>
            <w:noWrap/>
            <w:hideMark/>
          </w:tcPr>
          <w:p w14:paraId="6857A38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05293F5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A70E46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77F5E79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right w:val="single" w:sz="4" w:space="0" w:color="auto"/>
            </w:tcBorders>
            <w:noWrap/>
            <w:hideMark/>
          </w:tcPr>
          <w:p w14:paraId="2FC1F52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r>
      <w:tr w:rsidR="00C70411" w:rsidRPr="009960AE" w14:paraId="400051F4" w14:textId="77777777" w:rsidTr="00E81302">
        <w:trPr>
          <w:trHeight w:val="287"/>
          <w:jc w:val="center"/>
        </w:trPr>
        <w:tc>
          <w:tcPr>
            <w:tcW w:w="2401" w:type="dxa"/>
            <w:tcBorders>
              <w:top w:val="nil"/>
              <w:left w:val="nil"/>
              <w:bottom w:val="nil"/>
            </w:tcBorders>
            <w:noWrap/>
            <w:hideMark/>
          </w:tcPr>
          <w:p w14:paraId="333A67B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Potharajaroen, 2018</w:t>
            </w:r>
          </w:p>
        </w:tc>
        <w:tc>
          <w:tcPr>
            <w:tcW w:w="1103" w:type="dxa"/>
            <w:noWrap/>
            <w:hideMark/>
          </w:tcPr>
          <w:p w14:paraId="62AA216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noWrap/>
            <w:hideMark/>
          </w:tcPr>
          <w:p w14:paraId="33D0A6F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noWrap/>
            <w:hideMark/>
          </w:tcPr>
          <w:p w14:paraId="66A31CB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A90718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3260A0A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64A7957B" w14:textId="77777777" w:rsidTr="00E81302">
        <w:trPr>
          <w:trHeight w:val="287"/>
          <w:jc w:val="center"/>
        </w:trPr>
        <w:tc>
          <w:tcPr>
            <w:tcW w:w="2401" w:type="dxa"/>
            <w:tcBorders>
              <w:top w:val="nil"/>
              <w:left w:val="nil"/>
              <w:bottom w:val="nil"/>
            </w:tcBorders>
            <w:noWrap/>
            <w:hideMark/>
          </w:tcPr>
          <w:p w14:paraId="6754E05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Prakanrattana, 2007</w:t>
            </w:r>
          </w:p>
        </w:tc>
        <w:tc>
          <w:tcPr>
            <w:tcW w:w="1103" w:type="dxa"/>
            <w:noWrap/>
            <w:hideMark/>
          </w:tcPr>
          <w:p w14:paraId="3E2E8C1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AC15A8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06BB80E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624DFCA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right w:val="single" w:sz="4" w:space="0" w:color="auto"/>
            </w:tcBorders>
            <w:noWrap/>
            <w:hideMark/>
          </w:tcPr>
          <w:p w14:paraId="64E29CD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453FADC8" w14:textId="77777777" w:rsidTr="00E81302">
        <w:trPr>
          <w:trHeight w:val="287"/>
          <w:jc w:val="center"/>
        </w:trPr>
        <w:tc>
          <w:tcPr>
            <w:tcW w:w="2401" w:type="dxa"/>
            <w:tcBorders>
              <w:top w:val="nil"/>
              <w:left w:val="nil"/>
              <w:bottom w:val="nil"/>
            </w:tcBorders>
            <w:noWrap/>
            <w:hideMark/>
          </w:tcPr>
          <w:p w14:paraId="0C1E846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Robinson, 2014</w:t>
            </w:r>
          </w:p>
        </w:tc>
        <w:tc>
          <w:tcPr>
            <w:tcW w:w="1103" w:type="dxa"/>
            <w:noWrap/>
            <w:hideMark/>
          </w:tcPr>
          <w:p w14:paraId="09CAFCE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4B55D3D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36AC740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0EB649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right w:val="single" w:sz="4" w:space="0" w:color="auto"/>
            </w:tcBorders>
            <w:noWrap/>
            <w:hideMark/>
          </w:tcPr>
          <w:p w14:paraId="317DE17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2A30FE72" w14:textId="77777777" w:rsidTr="00E81302">
        <w:trPr>
          <w:trHeight w:val="287"/>
          <w:jc w:val="center"/>
        </w:trPr>
        <w:tc>
          <w:tcPr>
            <w:tcW w:w="2401" w:type="dxa"/>
            <w:tcBorders>
              <w:top w:val="nil"/>
              <w:left w:val="nil"/>
              <w:bottom w:val="nil"/>
            </w:tcBorders>
            <w:noWrap/>
            <w:hideMark/>
          </w:tcPr>
          <w:p w14:paraId="36FAAEC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Rubino, 2010</w:t>
            </w:r>
          </w:p>
        </w:tc>
        <w:tc>
          <w:tcPr>
            <w:tcW w:w="1103" w:type="dxa"/>
            <w:noWrap/>
            <w:hideMark/>
          </w:tcPr>
          <w:p w14:paraId="4A10731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741D29C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DD8960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8FF6E9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1A437D7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1A73B12F" w14:textId="77777777" w:rsidTr="00E81302">
        <w:trPr>
          <w:trHeight w:val="287"/>
          <w:jc w:val="center"/>
        </w:trPr>
        <w:tc>
          <w:tcPr>
            <w:tcW w:w="2401" w:type="dxa"/>
            <w:tcBorders>
              <w:top w:val="nil"/>
              <w:left w:val="nil"/>
              <w:bottom w:val="nil"/>
            </w:tcBorders>
            <w:noWrap/>
            <w:hideMark/>
          </w:tcPr>
          <w:p w14:paraId="349E287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Saager, 2015</w:t>
            </w:r>
          </w:p>
        </w:tc>
        <w:tc>
          <w:tcPr>
            <w:tcW w:w="1103" w:type="dxa"/>
            <w:noWrap/>
            <w:hideMark/>
          </w:tcPr>
          <w:p w14:paraId="3282466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4AD39E9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33787B3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301B13A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tcBorders>
              <w:right w:val="single" w:sz="4" w:space="0" w:color="auto"/>
            </w:tcBorders>
            <w:noWrap/>
            <w:hideMark/>
          </w:tcPr>
          <w:p w14:paraId="19CE4D2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2A5E5483" w14:textId="77777777" w:rsidTr="00E81302">
        <w:trPr>
          <w:trHeight w:val="287"/>
          <w:jc w:val="center"/>
        </w:trPr>
        <w:tc>
          <w:tcPr>
            <w:tcW w:w="2401" w:type="dxa"/>
            <w:tcBorders>
              <w:top w:val="nil"/>
              <w:left w:val="nil"/>
              <w:bottom w:val="nil"/>
            </w:tcBorders>
            <w:noWrap/>
            <w:hideMark/>
          </w:tcPr>
          <w:p w14:paraId="636118E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Sauer, 2014</w:t>
            </w:r>
          </w:p>
        </w:tc>
        <w:tc>
          <w:tcPr>
            <w:tcW w:w="1103" w:type="dxa"/>
            <w:noWrap/>
            <w:hideMark/>
          </w:tcPr>
          <w:p w14:paraId="1F049AE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0EB6581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045F617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5A2A377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209FB7E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58F22F18" w14:textId="77777777" w:rsidTr="00E81302">
        <w:trPr>
          <w:trHeight w:val="287"/>
          <w:jc w:val="center"/>
        </w:trPr>
        <w:tc>
          <w:tcPr>
            <w:tcW w:w="2401" w:type="dxa"/>
            <w:tcBorders>
              <w:top w:val="nil"/>
              <w:left w:val="nil"/>
              <w:bottom w:val="nil"/>
            </w:tcBorders>
            <w:noWrap/>
            <w:hideMark/>
          </w:tcPr>
          <w:p w14:paraId="7FDCDF4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Shehabi, 2009</w:t>
            </w:r>
          </w:p>
        </w:tc>
        <w:tc>
          <w:tcPr>
            <w:tcW w:w="1103" w:type="dxa"/>
            <w:noWrap/>
            <w:hideMark/>
          </w:tcPr>
          <w:p w14:paraId="576EC81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4FFFDD3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25D6A1A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36039A1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433B672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6EA81548" w14:textId="77777777" w:rsidTr="00E81302">
        <w:trPr>
          <w:trHeight w:val="287"/>
          <w:jc w:val="center"/>
        </w:trPr>
        <w:tc>
          <w:tcPr>
            <w:tcW w:w="2401" w:type="dxa"/>
            <w:tcBorders>
              <w:top w:val="nil"/>
              <w:left w:val="nil"/>
              <w:bottom w:val="nil"/>
            </w:tcBorders>
            <w:noWrap/>
            <w:hideMark/>
          </w:tcPr>
          <w:p w14:paraId="5E058E5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Shi, 2019</w:t>
            </w:r>
          </w:p>
        </w:tc>
        <w:tc>
          <w:tcPr>
            <w:tcW w:w="1103" w:type="dxa"/>
            <w:noWrap/>
            <w:hideMark/>
          </w:tcPr>
          <w:p w14:paraId="1631E17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2A4625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475E371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04754F9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237C327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16E600FC" w14:textId="77777777" w:rsidTr="00E81302">
        <w:trPr>
          <w:trHeight w:val="287"/>
          <w:jc w:val="center"/>
        </w:trPr>
        <w:tc>
          <w:tcPr>
            <w:tcW w:w="2401" w:type="dxa"/>
            <w:tcBorders>
              <w:top w:val="nil"/>
              <w:left w:val="nil"/>
              <w:bottom w:val="nil"/>
            </w:tcBorders>
            <w:noWrap/>
            <w:hideMark/>
          </w:tcPr>
          <w:p w14:paraId="41454B2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Simons, 2016</w:t>
            </w:r>
          </w:p>
        </w:tc>
        <w:tc>
          <w:tcPr>
            <w:tcW w:w="1103" w:type="dxa"/>
            <w:noWrap/>
            <w:hideMark/>
          </w:tcPr>
          <w:p w14:paraId="1A6071C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00F9C6F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0953E71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noWrap/>
            <w:hideMark/>
          </w:tcPr>
          <w:p w14:paraId="72D5885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right w:val="single" w:sz="4" w:space="0" w:color="auto"/>
            </w:tcBorders>
            <w:noWrap/>
            <w:hideMark/>
          </w:tcPr>
          <w:p w14:paraId="04DC6A4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2D11B634" w14:textId="77777777" w:rsidTr="00E81302">
        <w:trPr>
          <w:trHeight w:val="287"/>
          <w:jc w:val="center"/>
        </w:trPr>
        <w:tc>
          <w:tcPr>
            <w:tcW w:w="2401" w:type="dxa"/>
            <w:tcBorders>
              <w:top w:val="nil"/>
              <w:left w:val="nil"/>
              <w:bottom w:val="nil"/>
            </w:tcBorders>
            <w:noWrap/>
            <w:hideMark/>
          </w:tcPr>
          <w:p w14:paraId="10C0793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Skrobik, 2018</w:t>
            </w:r>
          </w:p>
        </w:tc>
        <w:tc>
          <w:tcPr>
            <w:tcW w:w="1103" w:type="dxa"/>
            <w:noWrap/>
            <w:hideMark/>
          </w:tcPr>
          <w:p w14:paraId="42F64F1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7E456D6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4883549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71514A5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right w:val="single" w:sz="4" w:space="0" w:color="auto"/>
            </w:tcBorders>
            <w:noWrap/>
            <w:hideMark/>
          </w:tcPr>
          <w:p w14:paraId="569F01B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2C3719C2" w14:textId="77777777" w:rsidTr="00E81302">
        <w:trPr>
          <w:trHeight w:val="287"/>
          <w:jc w:val="center"/>
        </w:trPr>
        <w:tc>
          <w:tcPr>
            <w:tcW w:w="2401" w:type="dxa"/>
            <w:tcBorders>
              <w:top w:val="nil"/>
              <w:left w:val="nil"/>
              <w:bottom w:val="nil"/>
            </w:tcBorders>
            <w:noWrap/>
            <w:hideMark/>
          </w:tcPr>
          <w:p w14:paraId="1B87B1E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Skrobik, 2003</w:t>
            </w:r>
          </w:p>
        </w:tc>
        <w:tc>
          <w:tcPr>
            <w:tcW w:w="1103" w:type="dxa"/>
            <w:noWrap/>
            <w:hideMark/>
          </w:tcPr>
          <w:p w14:paraId="3FBF8EB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noWrap/>
            <w:hideMark/>
          </w:tcPr>
          <w:p w14:paraId="32D26F4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noWrap/>
            <w:hideMark/>
          </w:tcPr>
          <w:p w14:paraId="4E04A3A1"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23063C5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right w:val="single" w:sz="4" w:space="0" w:color="auto"/>
            </w:tcBorders>
            <w:noWrap/>
            <w:hideMark/>
          </w:tcPr>
          <w:p w14:paraId="4145C22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5E40B493" w14:textId="77777777" w:rsidTr="00E81302">
        <w:trPr>
          <w:trHeight w:val="287"/>
          <w:jc w:val="center"/>
        </w:trPr>
        <w:tc>
          <w:tcPr>
            <w:tcW w:w="2401" w:type="dxa"/>
            <w:tcBorders>
              <w:top w:val="nil"/>
              <w:left w:val="nil"/>
              <w:bottom w:val="nil"/>
            </w:tcBorders>
            <w:noWrap/>
            <w:hideMark/>
          </w:tcPr>
          <w:p w14:paraId="58E3E00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Strike, 2019</w:t>
            </w:r>
          </w:p>
        </w:tc>
        <w:tc>
          <w:tcPr>
            <w:tcW w:w="1103" w:type="dxa"/>
            <w:noWrap/>
            <w:hideMark/>
          </w:tcPr>
          <w:p w14:paraId="39170B8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4421BB0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5D10702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5AAB70F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7E1A9E8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5E63BEC2" w14:textId="77777777" w:rsidTr="00E81302">
        <w:trPr>
          <w:trHeight w:val="287"/>
          <w:jc w:val="center"/>
        </w:trPr>
        <w:tc>
          <w:tcPr>
            <w:tcW w:w="2401" w:type="dxa"/>
            <w:tcBorders>
              <w:top w:val="nil"/>
              <w:left w:val="nil"/>
              <w:bottom w:val="nil"/>
            </w:tcBorders>
            <w:noWrap/>
            <w:hideMark/>
          </w:tcPr>
          <w:p w14:paraId="735C5E4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Su, 2016</w:t>
            </w:r>
          </w:p>
        </w:tc>
        <w:tc>
          <w:tcPr>
            <w:tcW w:w="1103" w:type="dxa"/>
            <w:noWrap/>
            <w:hideMark/>
          </w:tcPr>
          <w:p w14:paraId="3999420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4785D80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74BDA98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2B1DC59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3030E23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45A0A5FD" w14:textId="77777777" w:rsidTr="00E81302">
        <w:trPr>
          <w:trHeight w:val="287"/>
          <w:jc w:val="center"/>
        </w:trPr>
        <w:tc>
          <w:tcPr>
            <w:tcW w:w="2401" w:type="dxa"/>
            <w:tcBorders>
              <w:top w:val="nil"/>
              <w:left w:val="nil"/>
              <w:bottom w:val="nil"/>
            </w:tcBorders>
            <w:noWrap/>
            <w:hideMark/>
          </w:tcPr>
          <w:p w14:paraId="339A03B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Subramaniam, 2019</w:t>
            </w:r>
          </w:p>
        </w:tc>
        <w:tc>
          <w:tcPr>
            <w:tcW w:w="1103" w:type="dxa"/>
            <w:noWrap/>
            <w:hideMark/>
          </w:tcPr>
          <w:p w14:paraId="368CC11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50D8921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F69EE3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3DE4E76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118F684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479AD691" w14:textId="77777777" w:rsidTr="00E81302">
        <w:trPr>
          <w:trHeight w:val="287"/>
          <w:jc w:val="center"/>
        </w:trPr>
        <w:tc>
          <w:tcPr>
            <w:tcW w:w="2401" w:type="dxa"/>
            <w:tcBorders>
              <w:top w:val="nil"/>
              <w:left w:val="nil"/>
              <w:bottom w:val="nil"/>
            </w:tcBorders>
            <w:noWrap/>
            <w:hideMark/>
          </w:tcPr>
          <w:p w14:paraId="3F0CC33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Taguchi, 2007</w:t>
            </w:r>
          </w:p>
        </w:tc>
        <w:tc>
          <w:tcPr>
            <w:tcW w:w="1103" w:type="dxa"/>
            <w:noWrap/>
            <w:hideMark/>
          </w:tcPr>
          <w:p w14:paraId="67A9C27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76960C8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756B3A7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2DAF7DB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40779BA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26A56559" w14:textId="77777777" w:rsidTr="00E81302">
        <w:trPr>
          <w:trHeight w:val="287"/>
          <w:jc w:val="center"/>
        </w:trPr>
        <w:tc>
          <w:tcPr>
            <w:tcW w:w="2401" w:type="dxa"/>
            <w:tcBorders>
              <w:top w:val="nil"/>
              <w:left w:val="nil"/>
              <w:bottom w:val="nil"/>
            </w:tcBorders>
            <w:noWrap/>
            <w:hideMark/>
          </w:tcPr>
          <w:p w14:paraId="1A26596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van Eijk, 2010</w:t>
            </w:r>
          </w:p>
        </w:tc>
        <w:tc>
          <w:tcPr>
            <w:tcW w:w="1103" w:type="dxa"/>
            <w:noWrap/>
            <w:hideMark/>
          </w:tcPr>
          <w:p w14:paraId="4C40D7B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6EA0D87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2B9CCAD6"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391E2E6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right w:val="single" w:sz="4" w:space="0" w:color="auto"/>
            </w:tcBorders>
            <w:noWrap/>
            <w:hideMark/>
          </w:tcPr>
          <w:p w14:paraId="55E7549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7CF568A8" w14:textId="77777777" w:rsidTr="00E81302">
        <w:trPr>
          <w:trHeight w:val="287"/>
          <w:jc w:val="center"/>
        </w:trPr>
        <w:tc>
          <w:tcPr>
            <w:tcW w:w="2401" w:type="dxa"/>
            <w:tcBorders>
              <w:top w:val="nil"/>
              <w:left w:val="nil"/>
              <w:bottom w:val="nil"/>
            </w:tcBorders>
            <w:noWrap/>
            <w:hideMark/>
          </w:tcPr>
          <w:p w14:paraId="322DD32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Van Rompaey, 2012</w:t>
            </w:r>
          </w:p>
        </w:tc>
        <w:tc>
          <w:tcPr>
            <w:tcW w:w="1103" w:type="dxa"/>
            <w:noWrap/>
            <w:hideMark/>
          </w:tcPr>
          <w:p w14:paraId="230A9ED8"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697C7AD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67826B8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164859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High</w:t>
            </w:r>
          </w:p>
        </w:tc>
        <w:tc>
          <w:tcPr>
            <w:tcW w:w="1104" w:type="dxa"/>
            <w:tcBorders>
              <w:right w:val="single" w:sz="4" w:space="0" w:color="auto"/>
            </w:tcBorders>
            <w:noWrap/>
            <w:hideMark/>
          </w:tcPr>
          <w:p w14:paraId="5866DB3C"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3962F93A" w14:textId="77777777" w:rsidTr="00E81302">
        <w:trPr>
          <w:trHeight w:val="287"/>
          <w:jc w:val="center"/>
        </w:trPr>
        <w:tc>
          <w:tcPr>
            <w:tcW w:w="2401" w:type="dxa"/>
            <w:tcBorders>
              <w:top w:val="nil"/>
              <w:left w:val="nil"/>
              <w:bottom w:val="nil"/>
            </w:tcBorders>
            <w:noWrap/>
            <w:hideMark/>
          </w:tcPr>
          <w:p w14:paraId="6DBCE96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Vijayakumar, 2016</w:t>
            </w:r>
          </w:p>
        </w:tc>
        <w:tc>
          <w:tcPr>
            <w:tcW w:w="1103" w:type="dxa"/>
            <w:noWrap/>
            <w:hideMark/>
          </w:tcPr>
          <w:p w14:paraId="0352A4F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148FEA3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7018AF7F"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7E118D7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026D625B"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7F119AC7" w14:textId="77777777" w:rsidTr="00E81302">
        <w:trPr>
          <w:trHeight w:val="287"/>
          <w:jc w:val="center"/>
        </w:trPr>
        <w:tc>
          <w:tcPr>
            <w:tcW w:w="2401" w:type="dxa"/>
            <w:tcBorders>
              <w:top w:val="nil"/>
              <w:left w:val="nil"/>
              <w:bottom w:val="nil"/>
            </w:tcBorders>
            <w:noWrap/>
            <w:hideMark/>
          </w:tcPr>
          <w:p w14:paraId="24FFFA7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Wang, 2015</w:t>
            </w:r>
          </w:p>
        </w:tc>
        <w:tc>
          <w:tcPr>
            <w:tcW w:w="1103" w:type="dxa"/>
            <w:noWrap/>
            <w:hideMark/>
          </w:tcPr>
          <w:p w14:paraId="0B379FC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6FF8C61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noWrap/>
            <w:hideMark/>
          </w:tcPr>
          <w:p w14:paraId="35D460C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noWrap/>
            <w:hideMark/>
          </w:tcPr>
          <w:p w14:paraId="2F91BF6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right w:val="single" w:sz="4" w:space="0" w:color="auto"/>
            </w:tcBorders>
            <w:noWrap/>
            <w:hideMark/>
          </w:tcPr>
          <w:p w14:paraId="0567ED9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72D754BD" w14:textId="77777777" w:rsidTr="00E81302">
        <w:trPr>
          <w:trHeight w:val="287"/>
          <w:jc w:val="center"/>
        </w:trPr>
        <w:tc>
          <w:tcPr>
            <w:tcW w:w="2401" w:type="dxa"/>
            <w:tcBorders>
              <w:top w:val="nil"/>
              <w:left w:val="nil"/>
              <w:bottom w:val="nil"/>
            </w:tcBorders>
            <w:noWrap/>
            <w:hideMark/>
          </w:tcPr>
          <w:p w14:paraId="616BD2F4"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Wang, 2012</w:t>
            </w:r>
          </w:p>
        </w:tc>
        <w:tc>
          <w:tcPr>
            <w:tcW w:w="1103" w:type="dxa"/>
            <w:tcBorders>
              <w:bottom w:val="single" w:sz="4" w:space="0" w:color="auto"/>
            </w:tcBorders>
            <w:noWrap/>
            <w:hideMark/>
          </w:tcPr>
          <w:p w14:paraId="0088D4D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bottom w:val="single" w:sz="4" w:space="0" w:color="auto"/>
            </w:tcBorders>
            <w:noWrap/>
            <w:hideMark/>
          </w:tcPr>
          <w:p w14:paraId="1C5A6C7D"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bottom w:val="single" w:sz="4" w:space="0" w:color="auto"/>
            </w:tcBorders>
            <w:noWrap/>
            <w:hideMark/>
          </w:tcPr>
          <w:p w14:paraId="5400C137"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bottom w:val="single" w:sz="4" w:space="0" w:color="auto"/>
            </w:tcBorders>
            <w:noWrap/>
            <w:hideMark/>
          </w:tcPr>
          <w:p w14:paraId="3C013D1A"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bottom w:val="single" w:sz="4" w:space="0" w:color="auto"/>
              <w:right w:val="single" w:sz="4" w:space="0" w:color="auto"/>
            </w:tcBorders>
            <w:noWrap/>
            <w:hideMark/>
          </w:tcPr>
          <w:p w14:paraId="1691CFA3"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r>
      <w:tr w:rsidR="00C70411" w:rsidRPr="009960AE" w14:paraId="04C91EDA" w14:textId="77777777" w:rsidTr="00E81302">
        <w:trPr>
          <w:trHeight w:val="287"/>
          <w:jc w:val="center"/>
        </w:trPr>
        <w:tc>
          <w:tcPr>
            <w:tcW w:w="2401" w:type="dxa"/>
            <w:tcBorders>
              <w:top w:val="nil"/>
              <w:left w:val="nil"/>
              <w:bottom w:val="nil"/>
            </w:tcBorders>
            <w:noWrap/>
            <w:hideMark/>
          </w:tcPr>
          <w:p w14:paraId="49DABD29"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Whitlock, 2014</w:t>
            </w:r>
          </w:p>
        </w:tc>
        <w:tc>
          <w:tcPr>
            <w:tcW w:w="1103" w:type="dxa"/>
            <w:tcBorders>
              <w:bottom w:val="single" w:sz="4" w:space="0" w:color="auto"/>
            </w:tcBorders>
            <w:noWrap/>
            <w:hideMark/>
          </w:tcPr>
          <w:p w14:paraId="6797BA5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bottom w:val="single" w:sz="4" w:space="0" w:color="auto"/>
            </w:tcBorders>
            <w:noWrap/>
            <w:hideMark/>
          </w:tcPr>
          <w:p w14:paraId="42D388E5"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bottom w:val="single" w:sz="4" w:space="0" w:color="auto"/>
            </w:tcBorders>
            <w:noWrap/>
            <w:hideMark/>
          </w:tcPr>
          <w:p w14:paraId="4837A05E"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Low</w:t>
            </w:r>
          </w:p>
        </w:tc>
        <w:tc>
          <w:tcPr>
            <w:tcW w:w="1104" w:type="dxa"/>
            <w:tcBorders>
              <w:bottom w:val="single" w:sz="4" w:space="0" w:color="auto"/>
            </w:tcBorders>
            <w:noWrap/>
            <w:hideMark/>
          </w:tcPr>
          <w:p w14:paraId="19101490"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c>
          <w:tcPr>
            <w:tcW w:w="1104" w:type="dxa"/>
            <w:tcBorders>
              <w:bottom w:val="single" w:sz="4" w:space="0" w:color="auto"/>
              <w:right w:val="single" w:sz="4" w:space="0" w:color="auto"/>
            </w:tcBorders>
            <w:noWrap/>
            <w:hideMark/>
          </w:tcPr>
          <w:p w14:paraId="18F186B2" w14:textId="77777777" w:rsidR="00C70411" w:rsidRPr="009960AE" w:rsidRDefault="00C70411" w:rsidP="00E81302">
            <w:pPr>
              <w:rPr>
                <w:rFonts w:ascii="Calibri" w:eastAsia="Times New Roman" w:hAnsi="Calibri" w:cs="Calibri"/>
                <w:color w:val="000000"/>
              </w:rPr>
            </w:pPr>
            <w:r w:rsidRPr="009960AE">
              <w:rPr>
                <w:rFonts w:ascii="Calibri" w:eastAsia="Times New Roman" w:hAnsi="Calibri" w:cs="Calibri"/>
                <w:color w:val="000000"/>
              </w:rPr>
              <w:t>Unclear</w:t>
            </w:r>
          </w:p>
        </w:tc>
      </w:tr>
    </w:tbl>
    <w:p w14:paraId="5D7B53C9" w14:textId="50332A0B" w:rsidR="00C70411" w:rsidRDefault="00C70411" w:rsidP="00C70411">
      <w:pPr>
        <w:rPr>
          <w:rFonts w:ascii="Arial" w:hAnsi="Arial" w:cs="Arial"/>
        </w:rPr>
      </w:pPr>
    </w:p>
    <w:p w14:paraId="05293A2C" w14:textId="15DD68B5" w:rsidR="00C70411" w:rsidRPr="002B5016" w:rsidRDefault="00C70411" w:rsidP="00C70411">
      <w:pPr>
        <w:rPr>
          <w:rFonts w:ascii="Arial" w:hAnsi="Arial" w:cs="Arial"/>
          <w:b/>
        </w:rPr>
      </w:pPr>
      <w:r>
        <w:rPr>
          <w:rFonts w:ascii="Arial" w:hAnsi="Arial" w:cs="Arial"/>
        </w:rPr>
        <w:br w:type="page"/>
      </w:r>
      <w:r w:rsidR="00894E87">
        <w:rPr>
          <w:rFonts w:ascii="Arial" w:hAnsi="Arial" w:cs="Arial"/>
          <w:b/>
          <w:bCs/>
        </w:rPr>
        <w:lastRenderedPageBreak/>
        <w:t>Additional File</w:t>
      </w:r>
      <w:r>
        <w:rPr>
          <w:rFonts w:ascii="Arial" w:hAnsi="Arial" w:cs="Arial"/>
          <w:b/>
          <w:bCs/>
        </w:rPr>
        <w:t xml:space="preserve"> </w:t>
      </w:r>
      <w:r w:rsidRPr="002B5016">
        <w:rPr>
          <w:rFonts w:ascii="Arial" w:hAnsi="Arial" w:cs="Arial"/>
          <w:b/>
        </w:rPr>
        <w:t xml:space="preserve">Table 3: Frequency of primary and secondary delirium outcomes, mortality and ICU length of stay in the 65 delirium trials. </w:t>
      </w: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1280"/>
        <w:gridCol w:w="1353"/>
        <w:gridCol w:w="1280"/>
        <w:gridCol w:w="1280"/>
      </w:tblGrid>
      <w:tr w:rsidR="00C70411" w:rsidRPr="00ED61B6" w14:paraId="73F5D1B5" w14:textId="77777777" w:rsidTr="00E81302">
        <w:trPr>
          <w:trHeight w:val="310"/>
        </w:trPr>
        <w:tc>
          <w:tcPr>
            <w:tcW w:w="4045" w:type="dxa"/>
            <w:shd w:val="clear" w:color="auto" w:fill="auto"/>
            <w:noWrap/>
            <w:vAlign w:val="bottom"/>
            <w:hideMark/>
          </w:tcPr>
          <w:p w14:paraId="19A961F5" w14:textId="77777777" w:rsidR="00C70411" w:rsidRPr="002B5016" w:rsidRDefault="00C70411" w:rsidP="00E81302">
            <w:pPr>
              <w:rPr>
                <w:rFonts w:ascii="Arial" w:eastAsia="Times New Roman" w:hAnsi="Arial" w:cs="Arial"/>
                <w:b/>
                <w:sz w:val="22"/>
                <w:szCs w:val="22"/>
              </w:rPr>
            </w:pPr>
          </w:p>
        </w:tc>
        <w:tc>
          <w:tcPr>
            <w:tcW w:w="1280" w:type="dxa"/>
            <w:shd w:val="clear" w:color="auto" w:fill="auto"/>
            <w:noWrap/>
            <w:vAlign w:val="bottom"/>
            <w:hideMark/>
          </w:tcPr>
          <w:p w14:paraId="121FC1C8" w14:textId="77777777" w:rsidR="00C70411" w:rsidRPr="002B5016" w:rsidRDefault="00C70411" w:rsidP="00E81302">
            <w:pPr>
              <w:jc w:val="center"/>
              <w:rPr>
                <w:rFonts w:ascii="Arial" w:eastAsia="Times New Roman" w:hAnsi="Arial" w:cs="Arial"/>
                <w:b/>
                <w:color w:val="000000"/>
                <w:sz w:val="22"/>
                <w:szCs w:val="22"/>
              </w:rPr>
            </w:pPr>
            <w:r w:rsidRPr="002B5016">
              <w:rPr>
                <w:rFonts w:ascii="Arial" w:hAnsi="Arial" w:cs="Arial"/>
                <w:b/>
                <w:color w:val="000000"/>
                <w:sz w:val="22"/>
                <w:szCs w:val="22"/>
              </w:rPr>
              <w:t>Overall</w:t>
            </w:r>
          </w:p>
        </w:tc>
        <w:tc>
          <w:tcPr>
            <w:tcW w:w="1286" w:type="dxa"/>
            <w:shd w:val="clear" w:color="auto" w:fill="auto"/>
            <w:noWrap/>
            <w:vAlign w:val="bottom"/>
            <w:hideMark/>
          </w:tcPr>
          <w:p w14:paraId="6759DDF6" w14:textId="77777777" w:rsidR="00C70411" w:rsidRPr="002B5016" w:rsidRDefault="00C70411" w:rsidP="00E81302">
            <w:pPr>
              <w:jc w:val="center"/>
              <w:rPr>
                <w:rFonts w:ascii="Arial" w:eastAsia="Times New Roman" w:hAnsi="Arial" w:cs="Arial"/>
                <w:b/>
                <w:color w:val="000000"/>
                <w:sz w:val="22"/>
                <w:szCs w:val="22"/>
              </w:rPr>
            </w:pPr>
            <w:r w:rsidRPr="002B5016">
              <w:rPr>
                <w:rFonts w:ascii="Arial" w:hAnsi="Arial" w:cs="Arial"/>
                <w:b/>
                <w:color w:val="000000"/>
                <w:sz w:val="22"/>
                <w:szCs w:val="22"/>
              </w:rPr>
              <w:t>Prevention</w:t>
            </w:r>
          </w:p>
        </w:tc>
        <w:tc>
          <w:tcPr>
            <w:tcW w:w="1280" w:type="dxa"/>
            <w:shd w:val="clear" w:color="auto" w:fill="auto"/>
            <w:noWrap/>
            <w:vAlign w:val="bottom"/>
            <w:hideMark/>
          </w:tcPr>
          <w:p w14:paraId="7DA50B11" w14:textId="77777777" w:rsidR="00C70411" w:rsidRPr="002B5016" w:rsidRDefault="00C70411" w:rsidP="00E81302">
            <w:pPr>
              <w:jc w:val="center"/>
              <w:rPr>
                <w:rFonts w:ascii="Arial" w:eastAsia="Times New Roman" w:hAnsi="Arial" w:cs="Arial"/>
                <w:b/>
                <w:color w:val="000000"/>
                <w:sz w:val="22"/>
                <w:szCs w:val="22"/>
              </w:rPr>
            </w:pPr>
            <w:r w:rsidRPr="002B5016">
              <w:rPr>
                <w:rFonts w:ascii="Arial" w:hAnsi="Arial" w:cs="Arial"/>
                <w:b/>
                <w:color w:val="000000"/>
                <w:sz w:val="22"/>
                <w:szCs w:val="22"/>
              </w:rPr>
              <w:t>Treatment</w:t>
            </w:r>
          </w:p>
        </w:tc>
        <w:tc>
          <w:tcPr>
            <w:tcW w:w="1280" w:type="dxa"/>
            <w:shd w:val="clear" w:color="auto" w:fill="auto"/>
            <w:noWrap/>
            <w:vAlign w:val="bottom"/>
            <w:hideMark/>
          </w:tcPr>
          <w:p w14:paraId="3FA6902D" w14:textId="77777777" w:rsidR="00C70411" w:rsidRPr="002B5016" w:rsidRDefault="00C70411" w:rsidP="00E81302">
            <w:pPr>
              <w:jc w:val="center"/>
              <w:rPr>
                <w:rFonts w:ascii="Arial" w:eastAsia="Times New Roman" w:hAnsi="Arial" w:cs="Arial"/>
                <w:b/>
                <w:color w:val="000000"/>
                <w:sz w:val="22"/>
                <w:szCs w:val="22"/>
              </w:rPr>
            </w:pPr>
            <w:r w:rsidRPr="002B5016">
              <w:rPr>
                <w:rFonts w:ascii="Arial" w:hAnsi="Arial" w:cs="Arial"/>
                <w:b/>
                <w:color w:val="000000"/>
                <w:sz w:val="22"/>
                <w:szCs w:val="22"/>
              </w:rPr>
              <w:t>Both</w:t>
            </w:r>
          </w:p>
        </w:tc>
      </w:tr>
      <w:tr w:rsidR="00C70411" w:rsidRPr="00ED61B6" w14:paraId="7D611547" w14:textId="77777777" w:rsidTr="00E81302">
        <w:trPr>
          <w:trHeight w:val="310"/>
        </w:trPr>
        <w:tc>
          <w:tcPr>
            <w:tcW w:w="4045" w:type="dxa"/>
            <w:shd w:val="clear" w:color="auto" w:fill="auto"/>
            <w:noWrap/>
            <w:vAlign w:val="bottom"/>
            <w:hideMark/>
          </w:tcPr>
          <w:p w14:paraId="387AF1E8" w14:textId="77777777" w:rsidR="00C70411" w:rsidRPr="002B5016" w:rsidRDefault="00C70411" w:rsidP="00E81302">
            <w:pPr>
              <w:rPr>
                <w:rFonts w:ascii="Arial" w:eastAsia="Times New Roman" w:hAnsi="Arial" w:cs="Arial"/>
                <w:b/>
                <w:color w:val="000000"/>
                <w:sz w:val="22"/>
                <w:szCs w:val="22"/>
              </w:rPr>
            </w:pPr>
          </w:p>
        </w:tc>
        <w:tc>
          <w:tcPr>
            <w:tcW w:w="1280" w:type="dxa"/>
            <w:shd w:val="clear" w:color="auto" w:fill="auto"/>
            <w:noWrap/>
            <w:vAlign w:val="bottom"/>
            <w:hideMark/>
          </w:tcPr>
          <w:p w14:paraId="5F9F3383" w14:textId="77777777" w:rsidR="00C70411" w:rsidRPr="002B5016" w:rsidRDefault="00C70411" w:rsidP="00E81302">
            <w:pPr>
              <w:jc w:val="center"/>
              <w:rPr>
                <w:rFonts w:ascii="Arial" w:eastAsia="Times New Roman" w:hAnsi="Arial" w:cs="Arial"/>
                <w:b/>
                <w:color w:val="000000"/>
                <w:sz w:val="22"/>
                <w:szCs w:val="22"/>
              </w:rPr>
            </w:pPr>
            <w:r w:rsidRPr="002B5016">
              <w:rPr>
                <w:rFonts w:ascii="Arial" w:hAnsi="Arial" w:cs="Arial"/>
                <w:b/>
                <w:color w:val="000000"/>
                <w:sz w:val="22"/>
                <w:szCs w:val="22"/>
              </w:rPr>
              <w:t>n=65</w:t>
            </w:r>
          </w:p>
        </w:tc>
        <w:tc>
          <w:tcPr>
            <w:tcW w:w="1286" w:type="dxa"/>
            <w:shd w:val="clear" w:color="auto" w:fill="auto"/>
            <w:noWrap/>
            <w:vAlign w:val="bottom"/>
            <w:hideMark/>
          </w:tcPr>
          <w:p w14:paraId="79880772" w14:textId="77777777" w:rsidR="00C70411" w:rsidRPr="002B5016" w:rsidRDefault="00C70411" w:rsidP="00E81302">
            <w:pPr>
              <w:jc w:val="center"/>
              <w:rPr>
                <w:rFonts w:ascii="Arial" w:eastAsia="Times New Roman" w:hAnsi="Arial" w:cs="Arial"/>
                <w:b/>
                <w:color w:val="000000"/>
                <w:sz w:val="22"/>
                <w:szCs w:val="22"/>
              </w:rPr>
            </w:pPr>
            <w:r w:rsidRPr="002B5016">
              <w:rPr>
                <w:rFonts w:ascii="Arial" w:hAnsi="Arial" w:cs="Arial"/>
                <w:b/>
                <w:color w:val="000000"/>
                <w:sz w:val="22"/>
                <w:szCs w:val="22"/>
              </w:rPr>
              <w:t>n=44</w:t>
            </w:r>
          </w:p>
        </w:tc>
        <w:tc>
          <w:tcPr>
            <w:tcW w:w="1280" w:type="dxa"/>
            <w:shd w:val="clear" w:color="auto" w:fill="auto"/>
            <w:noWrap/>
            <w:vAlign w:val="bottom"/>
            <w:hideMark/>
          </w:tcPr>
          <w:p w14:paraId="72929EF7" w14:textId="77777777" w:rsidR="00C70411" w:rsidRPr="002B5016" w:rsidRDefault="00C70411" w:rsidP="00E81302">
            <w:pPr>
              <w:jc w:val="center"/>
              <w:rPr>
                <w:rFonts w:ascii="Arial" w:eastAsia="Times New Roman" w:hAnsi="Arial" w:cs="Arial"/>
                <w:b/>
                <w:color w:val="000000"/>
                <w:sz w:val="22"/>
                <w:szCs w:val="22"/>
              </w:rPr>
            </w:pPr>
            <w:r w:rsidRPr="002B5016">
              <w:rPr>
                <w:rFonts w:ascii="Arial" w:hAnsi="Arial" w:cs="Arial"/>
                <w:b/>
                <w:color w:val="000000"/>
                <w:sz w:val="22"/>
                <w:szCs w:val="22"/>
              </w:rPr>
              <w:t>n=12</w:t>
            </w:r>
          </w:p>
        </w:tc>
        <w:tc>
          <w:tcPr>
            <w:tcW w:w="1280" w:type="dxa"/>
            <w:shd w:val="clear" w:color="auto" w:fill="auto"/>
            <w:noWrap/>
            <w:vAlign w:val="bottom"/>
            <w:hideMark/>
          </w:tcPr>
          <w:p w14:paraId="7DE961FD" w14:textId="77777777" w:rsidR="00C70411" w:rsidRPr="002B5016" w:rsidRDefault="00C70411" w:rsidP="00E81302">
            <w:pPr>
              <w:jc w:val="center"/>
              <w:rPr>
                <w:rFonts w:ascii="Arial" w:eastAsia="Times New Roman" w:hAnsi="Arial" w:cs="Arial"/>
                <w:b/>
                <w:color w:val="000000"/>
                <w:sz w:val="22"/>
                <w:szCs w:val="22"/>
              </w:rPr>
            </w:pPr>
            <w:r w:rsidRPr="002B5016">
              <w:rPr>
                <w:rFonts w:ascii="Arial" w:hAnsi="Arial" w:cs="Arial"/>
                <w:b/>
                <w:color w:val="000000"/>
                <w:sz w:val="22"/>
                <w:szCs w:val="22"/>
              </w:rPr>
              <w:t>n=9</w:t>
            </w:r>
          </w:p>
        </w:tc>
      </w:tr>
      <w:tr w:rsidR="00C70411" w:rsidRPr="0007224D" w14:paraId="29E4DF98" w14:textId="77777777" w:rsidTr="00E81302">
        <w:trPr>
          <w:trHeight w:val="310"/>
        </w:trPr>
        <w:tc>
          <w:tcPr>
            <w:tcW w:w="4045" w:type="dxa"/>
            <w:shd w:val="clear" w:color="auto" w:fill="auto"/>
            <w:noWrap/>
            <w:vAlign w:val="bottom"/>
            <w:hideMark/>
          </w:tcPr>
          <w:p w14:paraId="107A3411" w14:textId="77777777" w:rsidR="00C70411" w:rsidRPr="00A729D7" w:rsidRDefault="00C70411" w:rsidP="00E81302">
            <w:pPr>
              <w:rPr>
                <w:rFonts w:ascii="Arial" w:eastAsia="Times New Roman" w:hAnsi="Arial" w:cs="Arial"/>
                <w:color w:val="000000"/>
                <w:sz w:val="22"/>
                <w:szCs w:val="22"/>
              </w:rPr>
            </w:pPr>
            <w:r w:rsidRPr="00A729D7">
              <w:rPr>
                <w:rFonts w:ascii="Arial" w:eastAsia="Times New Roman" w:hAnsi="Arial" w:cs="Arial"/>
                <w:color w:val="000000"/>
                <w:sz w:val="22"/>
                <w:szCs w:val="22"/>
              </w:rPr>
              <w:t>Delirium incidence</w:t>
            </w:r>
          </w:p>
        </w:tc>
        <w:tc>
          <w:tcPr>
            <w:tcW w:w="1280" w:type="dxa"/>
            <w:shd w:val="clear" w:color="auto" w:fill="auto"/>
            <w:noWrap/>
            <w:vAlign w:val="bottom"/>
            <w:hideMark/>
          </w:tcPr>
          <w:p w14:paraId="3B2C199D" w14:textId="77777777" w:rsidR="00C70411" w:rsidRPr="00A729D7" w:rsidRDefault="00C70411" w:rsidP="00E81302">
            <w:pPr>
              <w:jc w:val="center"/>
              <w:rPr>
                <w:rFonts w:ascii="Arial" w:eastAsia="Times New Roman" w:hAnsi="Arial" w:cs="Arial"/>
                <w:color w:val="000000"/>
                <w:sz w:val="22"/>
                <w:szCs w:val="22"/>
              </w:rPr>
            </w:pPr>
          </w:p>
        </w:tc>
        <w:tc>
          <w:tcPr>
            <w:tcW w:w="1286" w:type="dxa"/>
            <w:shd w:val="clear" w:color="auto" w:fill="auto"/>
            <w:noWrap/>
            <w:vAlign w:val="bottom"/>
            <w:hideMark/>
          </w:tcPr>
          <w:p w14:paraId="25DF60AC" w14:textId="77777777" w:rsidR="00C70411" w:rsidRPr="00A729D7" w:rsidRDefault="00C70411" w:rsidP="00E81302">
            <w:pPr>
              <w:jc w:val="center"/>
              <w:rPr>
                <w:rFonts w:ascii="Arial" w:eastAsia="Times New Roman" w:hAnsi="Arial" w:cs="Arial"/>
                <w:sz w:val="22"/>
                <w:szCs w:val="22"/>
              </w:rPr>
            </w:pPr>
          </w:p>
        </w:tc>
        <w:tc>
          <w:tcPr>
            <w:tcW w:w="1280" w:type="dxa"/>
            <w:shd w:val="clear" w:color="auto" w:fill="auto"/>
            <w:noWrap/>
            <w:vAlign w:val="bottom"/>
            <w:hideMark/>
          </w:tcPr>
          <w:p w14:paraId="058C68A6" w14:textId="77777777" w:rsidR="00C70411" w:rsidRPr="00A729D7" w:rsidRDefault="00C70411" w:rsidP="00E81302">
            <w:pPr>
              <w:jc w:val="center"/>
              <w:rPr>
                <w:rFonts w:ascii="Arial" w:eastAsia="Times New Roman" w:hAnsi="Arial" w:cs="Arial"/>
                <w:sz w:val="22"/>
                <w:szCs w:val="22"/>
              </w:rPr>
            </w:pPr>
          </w:p>
        </w:tc>
        <w:tc>
          <w:tcPr>
            <w:tcW w:w="1280" w:type="dxa"/>
            <w:shd w:val="clear" w:color="auto" w:fill="auto"/>
            <w:noWrap/>
            <w:vAlign w:val="bottom"/>
            <w:hideMark/>
          </w:tcPr>
          <w:p w14:paraId="76976AB0" w14:textId="77777777" w:rsidR="00C70411" w:rsidRPr="00A729D7" w:rsidRDefault="00C70411" w:rsidP="00E81302">
            <w:pPr>
              <w:jc w:val="center"/>
              <w:rPr>
                <w:rFonts w:ascii="Arial" w:eastAsia="Times New Roman" w:hAnsi="Arial" w:cs="Arial"/>
                <w:sz w:val="22"/>
                <w:szCs w:val="22"/>
              </w:rPr>
            </w:pPr>
          </w:p>
        </w:tc>
      </w:tr>
      <w:tr w:rsidR="00C70411" w:rsidRPr="0007224D" w14:paraId="4589854F" w14:textId="77777777" w:rsidTr="00E81302">
        <w:trPr>
          <w:trHeight w:val="310"/>
        </w:trPr>
        <w:tc>
          <w:tcPr>
            <w:tcW w:w="4045" w:type="dxa"/>
            <w:shd w:val="clear" w:color="auto" w:fill="auto"/>
            <w:noWrap/>
            <w:vAlign w:val="bottom"/>
            <w:hideMark/>
          </w:tcPr>
          <w:p w14:paraId="4C629539" w14:textId="77777777" w:rsidR="00C70411" w:rsidRPr="00A729D7" w:rsidRDefault="00C70411" w:rsidP="00E81302">
            <w:pPr>
              <w:jc w:val="right"/>
              <w:rPr>
                <w:rFonts w:ascii="Arial" w:eastAsia="Times New Roman" w:hAnsi="Arial" w:cs="Arial"/>
                <w:color w:val="000000"/>
                <w:sz w:val="22"/>
                <w:szCs w:val="22"/>
              </w:rPr>
            </w:pPr>
            <w:r w:rsidRPr="00A729D7">
              <w:rPr>
                <w:rFonts w:ascii="Arial" w:hAnsi="Arial" w:cs="Arial"/>
                <w:color w:val="000000"/>
                <w:sz w:val="22"/>
                <w:szCs w:val="22"/>
              </w:rPr>
              <w:t xml:space="preserve">   Primary</w:t>
            </w:r>
          </w:p>
        </w:tc>
        <w:tc>
          <w:tcPr>
            <w:tcW w:w="1280" w:type="dxa"/>
            <w:shd w:val="clear" w:color="auto" w:fill="auto"/>
            <w:noWrap/>
            <w:vAlign w:val="bottom"/>
            <w:hideMark/>
          </w:tcPr>
          <w:p w14:paraId="7D037EB9"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48 (</w:t>
            </w:r>
            <w:r>
              <w:rPr>
                <w:rFonts w:ascii="Arial" w:hAnsi="Arial" w:cs="Arial"/>
                <w:color w:val="000000"/>
                <w:sz w:val="22"/>
                <w:szCs w:val="22"/>
              </w:rPr>
              <w:t>74</w:t>
            </w:r>
            <w:r w:rsidRPr="00A729D7">
              <w:rPr>
                <w:rFonts w:ascii="Arial" w:hAnsi="Arial" w:cs="Arial"/>
                <w:color w:val="000000"/>
                <w:sz w:val="22"/>
                <w:szCs w:val="22"/>
              </w:rPr>
              <w:t xml:space="preserve">) </w:t>
            </w:r>
          </w:p>
        </w:tc>
        <w:tc>
          <w:tcPr>
            <w:tcW w:w="1286" w:type="dxa"/>
            <w:shd w:val="clear" w:color="auto" w:fill="auto"/>
            <w:noWrap/>
            <w:vAlign w:val="bottom"/>
            <w:hideMark/>
          </w:tcPr>
          <w:p w14:paraId="0A21894E"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42 (</w:t>
            </w:r>
            <w:r>
              <w:rPr>
                <w:rFonts w:ascii="Arial" w:hAnsi="Arial" w:cs="Arial"/>
                <w:color w:val="000000"/>
                <w:sz w:val="22"/>
                <w:szCs w:val="22"/>
              </w:rPr>
              <w:t>96</w:t>
            </w:r>
            <w:r w:rsidRPr="00A729D7">
              <w:rPr>
                <w:rFonts w:ascii="Arial" w:hAnsi="Arial" w:cs="Arial"/>
                <w:color w:val="000000"/>
                <w:sz w:val="22"/>
                <w:szCs w:val="22"/>
              </w:rPr>
              <w:t xml:space="preserve">) </w:t>
            </w:r>
          </w:p>
        </w:tc>
        <w:tc>
          <w:tcPr>
            <w:tcW w:w="1280" w:type="dxa"/>
            <w:shd w:val="clear" w:color="auto" w:fill="auto"/>
            <w:noWrap/>
            <w:vAlign w:val="bottom"/>
            <w:hideMark/>
          </w:tcPr>
          <w:p w14:paraId="439D1FD2"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0 (0) </w:t>
            </w:r>
          </w:p>
        </w:tc>
        <w:tc>
          <w:tcPr>
            <w:tcW w:w="1280" w:type="dxa"/>
            <w:shd w:val="clear" w:color="auto" w:fill="auto"/>
            <w:noWrap/>
            <w:vAlign w:val="bottom"/>
            <w:hideMark/>
          </w:tcPr>
          <w:p w14:paraId="7DDA94C0"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6 (6</w:t>
            </w:r>
            <w:r>
              <w:rPr>
                <w:rFonts w:ascii="Arial" w:hAnsi="Arial" w:cs="Arial"/>
                <w:color w:val="000000"/>
                <w:sz w:val="22"/>
                <w:szCs w:val="22"/>
              </w:rPr>
              <w:t>7</w:t>
            </w:r>
            <w:r w:rsidRPr="00A729D7">
              <w:rPr>
                <w:rFonts w:ascii="Arial" w:hAnsi="Arial" w:cs="Arial"/>
                <w:color w:val="000000"/>
                <w:sz w:val="22"/>
                <w:szCs w:val="22"/>
              </w:rPr>
              <w:t xml:space="preserve">) </w:t>
            </w:r>
          </w:p>
        </w:tc>
      </w:tr>
      <w:tr w:rsidR="00C70411" w:rsidRPr="0007224D" w14:paraId="39C4C42A" w14:textId="77777777" w:rsidTr="00E81302">
        <w:trPr>
          <w:trHeight w:val="310"/>
        </w:trPr>
        <w:tc>
          <w:tcPr>
            <w:tcW w:w="4045" w:type="dxa"/>
            <w:shd w:val="clear" w:color="auto" w:fill="auto"/>
            <w:noWrap/>
            <w:vAlign w:val="bottom"/>
            <w:hideMark/>
          </w:tcPr>
          <w:p w14:paraId="47CBEF68" w14:textId="77777777" w:rsidR="00C70411" w:rsidRPr="00A729D7" w:rsidRDefault="00C70411" w:rsidP="00E81302">
            <w:pPr>
              <w:jc w:val="right"/>
              <w:rPr>
                <w:rFonts w:ascii="Arial" w:eastAsia="Times New Roman" w:hAnsi="Arial" w:cs="Arial"/>
                <w:color w:val="000000"/>
                <w:sz w:val="22"/>
                <w:szCs w:val="22"/>
              </w:rPr>
            </w:pPr>
            <w:r w:rsidRPr="00A729D7">
              <w:rPr>
                <w:rFonts w:ascii="Arial" w:hAnsi="Arial" w:cs="Arial"/>
                <w:color w:val="000000"/>
                <w:sz w:val="22"/>
                <w:szCs w:val="22"/>
              </w:rPr>
              <w:t xml:space="preserve">   Secondary</w:t>
            </w:r>
          </w:p>
        </w:tc>
        <w:tc>
          <w:tcPr>
            <w:tcW w:w="1280" w:type="dxa"/>
            <w:shd w:val="clear" w:color="auto" w:fill="auto"/>
            <w:noWrap/>
            <w:vAlign w:val="bottom"/>
            <w:hideMark/>
          </w:tcPr>
          <w:p w14:paraId="75AC3C19"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8 (12) </w:t>
            </w:r>
          </w:p>
        </w:tc>
        <w:tc>
          <w:tcPr>
            <w:tcW w:w="1286" w:type="dxa"/>
            <w:shd w:val="clear" w:color="auto" w:fill="auto"/>
            <w:noWrap/>
            <w:vAlign w:val="bottom"/>
            <w:hideMark/>
          </w:tcPr>
          <w:p w14:paraId="6B8A8AAF"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5 (11) </w:t>
            </w:r>
          </w:p>
        </w:tc>
        <w:tc>
          <w:tcPr>
            <w:tcW w:w="1280" w:type="dxa"/>
            <w:shd w:val="clear" w:color="auto" w:fill="auto"/>
            <w:noWrap/>
            <w:vAlign w:val="bottom"/>
            <w:hideMark/>
          </w:tcPr>
          <w:p w14:paraId="3CF7424D"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1 (8) </w:t>
            </w:r>
          </w:p>
        </w:tc>
        <w:tc>
          <w:tcPr>
            <w:tcW w:w="1280" w:type="dxa"/>
            <w:shd w:val="clear" w:color="auto" w:fill="auto"/>
            <w:noWrap/>
            <w:vAlign w:val="bottom"/>
            <w:hideMark/>
          </w:tcPr>
          <w:p w14:paraId="74B75F02"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2 (22) </w:t>
            </w:r>
          </w:p>
        </w:tc>
      </w:tr>
      <w:tr w:rsidR="00C70411" w:rsidRPr="0007224D" w14:paraId="7CB5640C" w14:textId="77777777" w:rsidTr="00E81302">
        <w:trPr>
          <w:trHeight w:val="310"/>
        </w:trPr>
        <w:tc>
          <w:tcPr>
            <w:tcW w:w="4045" w:type="dxa"/>
            <w:shd w:val="clear" w:color="auto" w:fill="auto"/>
            <w:noWrap/>
            <w:vAlign w:val="bottom"/>
            <w:hideMark/>
          </w:tcPr>
          <w:p w14:paraId="4CA66396" w14:textId="77777777" w:rsidR="00C70411" w:rsidRPr="00A729D7" w:rsidRDefault="00C70411" w:rsidP="00E81302">
            <w:pPr>
              <w:jc w:val="right"/>
              <w:rPr>
                <w:rFonts w:ascii="Arial" w:eastAsia="Times New Roman" w:hAnsi="Arial" w:cs="Arial"/>
                <w:color w:val="000000"/>
                <w:sz w:val="22"/>
                <w:szCs w:val="22"/>
              </w:rPr>
            </w:pPr>
            <w:r w:rsidRPr="00A729D7">
              <w:rPr>
                <w:rFonts w:ascii="Arial" w:hAnsi="Arial" w:cs="Arial"/>
                <w:color w:val="000000"/>
                <w:sz w:val="22"/>
                <w:szCs w:val="22"/>
              </w:rPr>
              <w:t xml:space="preserve">   Reported; not primary or secondary</w:t>
            </w:r>
          </w:p>
        </w:tc>
        <w:tc>
          <w:tcPr>
            <w:tcW w:w="1280" w:type="dxa"/>
            <w:shd w:val="clear" w:color="auto" w:fill="auto"/>
            <w:noWrap/>
            <w:vAlign w:val="bottom"/>
            <w:hideMark/>
          </w:tcPr>
          <w:p w14:paraId="264753A6"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0 (</w:t>
            </w:r>
            <w:r>
              <w:rPr>
                <w:rFonts w:ascii="Arial" w:hAnsi="Arial" w:cs="Arial"/>
                <w:color w:val="000000"/>
                <w:sz w:val="22"/>
                <w:szCs w:val="22"/>
              </w:rPr>
              <w:t>0</w:t>
            </w:r>
            <w:r w:rsidRPr="00A729D7">
              <w:rPr>
                <w:rFonts w:ascii="Arial" w:hAnsi="Arial" w:cs="Arial"/>
                <w:color w:val="000000"/>
                <w:sz w:val="22"/>
                <w:szCs w:val="22"/>
              </w:rPr>
              <w:t xml:space="preserve">) </w:t>
            </w:r>
          </w:p>
        </w:tc>
        <w:tc>
          <w:tcPr>
            <w:tcW w:w="1286" w:type="dxa"/>
            <w:shd w:val="clear" w:color="auto" w:fill="auto"/>
            <w:noWrap/>
            <w:vAlign w:val="bottom"/>
            <w:hideMark/>
          </w:tcPr>
          <w:p w14:paraId="1960DF33"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0 (0) </w:t>
            </w:r>
          </w:p>
        </w:tc>
        <w:tc>
          <w:tcPr>
            <w:tcW w:w="1280" w:type="dxa"/>
            <w:shd w:val="clear" w:color="auto" w:fill="auto"/>
            <w:noWrap/>
            <w:vAlign w:val="bottom"/>
            <w:hideMark/>
          </w:tcPr>
          <w:p w14:paraId="345F5D7A"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0 (0) </w:t>
            </w:r>
          </w:p>
        </w:tc>
        <w:tc>
          <w:tcPr>
            <w:tcW w:w="1280" w:type="dxa"/>
            <w:shd w:val="clear" w:color="auto" w:fill="auto"/>
            <w:noWrap/>
            <w:vAlign w:val="bottom"/>
            <w:hideMark/>
          </w:tcPr>
          <w:p w14:paraId="4991E2C4"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0 (0) </w:t>
            </w:r>
          </w:p>
        </w:tc>
      </w:tr>
      <w:tr w:rsidR="00C70411" w:rsidRPr="0007224D" w14:paraId="293CFAD6" w14:textId="77777777" w:rsidTr="00E81302">
        <w:trPr>
          <w:trHeight w:val="310"/>
        </w:trPr>
        <w:tc>
          <w:tcPr>
            <w:tcW w:w="4045" w:type="dxa"/>
            <w:shd w:val="clear" w:color="auto" w:fill="auto"/>
            <w:noWrap/>
            <w:vAlign w:val="bottom"/>
            <w:hideMark/>
          </w:tcPr>
          <w:p w14:paraId="55CC214F" w14:textId="77777777" w:rsidR="00C70411" w:rsidRDefault="00C70411" w:rsidP="00E81302">
            <w:pPr>
              <w:rPr>
                <w:rFonts w:ascii="Arial" w:hAnsi="Arial" w:cs="Arial"/>
                <w:color w:val="000000"/>
                <w:sz w:val="22"/>
                <w:szCs w:val="22"/>
              </w:rPr>
            </w:pPr>
          </w:p>
          <w:p w14:paraId="1326C4C5" w14:textId="77777777" w:rsidR="00C70411" w:rsidRPr="00F65376" w:rsidRDefault="00C70411" w:rsidP="00E81302">
            <w:pPr>
              <w:rPr>
                <w:rFonts w:ascii="Arial" w:eastAsia="Times New Roman" w:hAnsi="Arial" w:cs="Arial"/>
                <w:color w:val="000000"/>
                <w:sz w:val="22"/>
                <w:szCs w:val="22"/>
                <w:vertAlign w:val="superscript"/>
              </w:rPr>
            </w:pPr>
            <w:r w:rsidRPr="00A729D7">
              <w:rPr>
                <w:rFonts w:ascii="Arial" w:hAnsi="Arial" w:cs="Arial"/>
                <w:color w:val="000000"/>
                <w:sz w:val="22"/>
                <w:szCs w:val="22"/>
              </w:rPr>
              <w:t xml:space="preserve">Delirium </w:t>
            </w:r>
            <w:r>
              <w:rPr>
                <w:rFonts w:ascii="Arial" w:hAnsi="Arial" w:cs="Arial"/>
                <w:color w:val="000000"/>
                <w:sz w:val="22"/>
                <w:szCs w:val="22"/>
              </w:rPr>
              <w:t>composite</w:t>
            </w:r>
            <w:r>
              <w:rPr>
                <w:rFonts w:ascii="Arial" w:hAnsi="Arial" w:cs="Arial"/>
                <w:color w:val="000000"/>
                <w:sz w:val="22"/>
                <w:szCs w:val="22"/>
                <w:vertAlign w:val="superscript"/>
              </w:rPr>
              <w:t>1</w:t>
            </w:r>
          </w:p>
        </w:tc>
        <w:tc>
          <w:tcPr>
            <w:tcW w:w="1280" w:type="dxa"/>
            <w:shd w:val="clear" w:color="auto" w:fill="auto"/>
            <w:noWrap/>
            <w:vAlign w:val="bottom"/>
            <w:hideMark/>
          </w:tcPr>
          <w:p w14:paraId="515770B7" w14:textId="77777777" w:rsidR="00C70411" w:rsidRPr="00A729D7" w:rsidRDefault="00C70411" w:rsidP="00E81302">
            <w:pPr>
              <w:jc w:val="center"/>
              <w:rPr>
                <w:rFonts w:ascii="Arial" w:eastAsia="Times New Roman" w:hAnsi="Arial" w:cs="Arial"/>
                <w:color w:val="000000"/>
                <w:sz w:val="22"/>
                <w:szCs w:val="22"/>
              </w:rPr>
            </w:pPr>
          </w:p>
        </w:tc>
        <w:tc>
          <w:tcPr>
            <w:tcW w:w="1286" w:type="dxa"/>
            <w:shd w:val="clear" w:color="auto" w:fill="auto"/>
            <w:noWrap/>
            <w:vAlign w:val="bottom"/>
            <w:hideMark/>
          </w:tcPr>
          <w:p w14:paraId="228BEA55" w14:textId="77777777" w:rsidR="00C70411" w:rsidRPr="00A729D7" w:rsidRDefault="00C70411" w:rsidP="00E81302">
            <w:pPr>
              <w:jc w:val="center"/>
              <w:rPr>
                <w:rFonts w:ascii="Arial" w:eastAsia="Times New Roman" w:hAnsi="Arial" w:cs="Arial"/>
                <w:sz w:val="22"/>
                <w:szCs w:val="22"/>
              </w:rPr>
            </w:pPr>
          </w:p>
        </w:tc>
        <w:tc>
          <w:tcPr>
            <w:tcW w:w="1280" w:type="dxa"/>
            <w:shd w:val="clear" w:color="auto" w:fill="auto"/>
            <w:noWrap/>
            <w:vAlign w:val="bottom"/>
            <w:hideMark/>
          </w:tcPr>
          <w:p w14:paraId="6CA98E27" w14:textId="77777777" w:rsidR="00C70411" w:rsidRPr="00A729D7" w:rsidRDefault="00C70411" w:rsidP="00E81302">
            <w:pPr>
              <w:jc w:val="center"/>
              <w:rPr>
                <w:rFonts w:ascii="Arial" w:eastAsia="Times New Roman" w:hAnsi="Arial" w:cs="Arial"/>
                <w:sz w:val="22"/>
                <w:szCs w:val="22"/>
              </w:rPr>
            </w:pPr>
          </w:p>
        </w:tc>
        <w:tc>
          <w:tcPr>
            <w:tcW w:w="1280" w:type="dxa"/>
            <w:shd w:val="clear" w:color="auto" w:fill="auto"/>
            <w:noWrap/>
            <w:vAlign w:val="bottom"/>
            <w:hideMark/>
          </w:tcPr>
          <w:p w14:paraId="3FBF4EC0" w14:textId="77777777" w:rsidR="00C70411" w:rsidRPr="00A729D7" w:rsidRDefault="00C70411" w:rsidP="00E81302">
            <w:pPr>
              <w:jc w:val="center"/>
              <w:rPr>
                <w:rFonts w:ascii="Arial" w:eastAsia="Times New Roman" w:hAnsi="Arial" w:cs="Arial"/>
                <w:sz w:val="22"/>
                <w:szCs w:val="22"/>
              </w:rPr>
            </w:pPr>
          </w:p>
        </w:tc>
      </w:tr>
      <w:tr w:rsidR="00C70411" w:rsidRPr="0007224D" w14:paraId="4D713ECE" w14:textId="77777777" w:rsidTr="00E81302">
        <w:trPr>
          <w:trHeight w:val="310"/>
        </w:trPr>
        <w:tc>
          <w:tcPr>
            <w:tcW w:w="4045" w:type="dxa"/>
            <w:shd w:val="clear" w:color="auto" w:fill="auto"/>
            <w:noWrap/>
            <w:vAlign w:val="bottom"/>
            <w:hideMark/>
          </w:tcPr>
          <w:p w14:paraId="236FAA7A" w14:textId="77777777" w:rsidR="00C70411" w:rsidRPr="00A729D7" w:rsidRDefault="00C70411" w:rsidP="00E81302">
            <w:pPr>
              <w:jc w:val="right"/>
              <w:rPr>
                <w:rFonts w:ascii="Arial" w:eastAsia="Times New Roman" w:hAnsi="Arial" w:cs="Arial"/>
                <w:color w:val="000000"/>
                <w:sz w:val="22"/>
                <w:szCs w:val="22"/>
              </w:rPr>
            </w:pPr>
            <w:r w:rsidRPr="00A729D7">
              <w:rPr>
                <w:rFonts w:ascii="Arial" w:hAnsi="Arial" w:cs="Arial"/>
                <w:color w:val="000000"/>
                <w:sz w:val="22"/>
                <w:szCs w:val="22"/>
              </w:rPr>
              <w:t xml:space="preserve">   Primary</w:t>
            </w:r>
          </w:p>
        </w:tc>
        <w:tc>
          <w:tcPr>
            <w:tcW w:w="1280" w:type="dxa"/>
            <w:shd w:val="clear" w:color="auto" w:fill="auto"/>
            <w:noWrap/>
            <w:vAlign w:val="bottom"/>
            <w:hideMark/>
          </w:tcPr>
          <w:p w14:paraId="0DEBCFC8"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8 (12) </w:t>
            </w:r>
          </w:p>
        </w:tc>
        <w:tc>
          <w:tcPr>
            <w:tcW w:w="1286" w:type="dxa"/>
            <w:shd w:val="clear" w:color="auto" w:fill="auto"/>
            <w:noWrap/>
            <w:vAlign w:val="bottom"/>
            <w:hideMark/>
          </w:tcPr>
          <w:p w14:paraId="2A8EEDBF"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1 (</w:t>
            </w:r>
            <w:r>
              <w:rPr>
                <w:rFonts w:ascii="Arial" w:hAnsi="Arial" w:cs="Arial"/>
                <w:color w:val="000000"/>
                <w:sz w:val="22"/>
                <w:szCs w:val="22"/>
              </w:rPr>
              <w:t>2</w:t>
            </w:r>
            <w:r w:rsidRPr="00A729D7">
              <w:rPr>
                <w:rFonts w:ascii="Arial" w:hAnsi="Arial" w:cs="Arial"/>
                <w:color w:val="000000"/>
                <w:sz w:val="22"/>
                <w:szCs w:val="22"/>
              </w:rPr>
              <w:t xml:space="preserve">) </w:t>
            </w:r>
          </w:p>
        </w:tc>
        <w:tc>
          <w:tcPr>
            <w:tcW w:w="1280" w:type="dxa"/>
            <w:shd w:val="clear" w:color="auto" w:fill="auto"/>
            <w:noWrap/>
            <w:vAlign w:val="bottom"/>
            <w:hideMark/>
          </w:tcPr>
          <w:p w14:paraId="484373CE"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4 (33) </w:t>
            </w:r>
          </w:p>
        </w:tc>
        <w:tc>
          <w:tcPr>
            <w:tcW w:w="1280" w:type="dxa"/>
            <w:shd w:val="clear" w:color="auto" w:fill="auto"/>
            <w:noWrap/>
            <w:vAlign w:val="bottom"/>
            <w:hideMark/>
          </w:tcPr>
          <w:p w14:paraId="5EBE813F"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3 (33) </w:t>
            </w:r>
          </w:p>
        </w:tc>
      </w:tr>
      <w:tr w:rsidR="00C70411" w:rsidRPr="0007224D" w14:paraId="1CC038FC" w14:textId="77777777" w:rsidTr="00E81302">
        <w:trPr>
          <w:trHeight w:val="310"/>
        </w:trPr>
        <w:tc>
          <w:tcPr>
            <w:tcW w:w="4045" w:type="dxa"/>
            <w:shd w:val="clear" w:color="auto" w:fill="auto"/>
            <w:noWrap/>
            <w:vAlign w:val="bottom"/>
            <w:hideMark/>
          </w:tcPr>
          <w:p w14:paraId="0C83346A" w14:textId="77777777" w:rsidR="00C70411" w:rsidRPr="00A729D7" w:rsidRDefault="00C70411" w:rsidP="00E81302">
            <w:pPr>
              <w:jc w:val="right"/>
              <w:rPr>
                <w:rFonts w:ascii="Arial" w:eastAsia="Times New Roman" w:hAnsi="Arial" w:cs="Arial"/>
                <w:color w:val="000000"/>
                <w:sz w:val="22"/>
                <w:szCs w:val="22"/>
              </w:rPr>
            </w:pPr>
            <w:r w:rsidRPr="00A729D7">
              <w:rPr>
                <w:rFonts w:ascii="Arial" w:hAnsi="Arial" w:cs="Arial"/>
                <w:color w:val="000000"/>
                <w:sz w:val="22"/>
                <w:szCs w:val="22"/>
              </w:rPr>
              <w:t xml:space="preserve">   Secondary</w:t>
            </w:r>
          </w:p>
        </w:tc>
        <w:tc>
          <w:tcPr>
            <w:tcW w:w="1280" w:type="dxa"/>
            <w:shd w:val="clear" w:color="auto" w:fill="auto"/>
            <w:noWrap/>
            <w:vAlign w:val="bottom"/>
            <w:hideMark/>
          </w:tcPr>
          <w:p w14:paraId="207E763D"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5 (</w:t>
            </w:r>
            <w:r>
              <w:rPr>
                <w:rFonts w:ascii="Arial" w:hAnsi="Arial" w:cs="Arial"/>
                <w:color w:val="000000"/>
                <w:sz w:val="22"/>
                <w:szCs w:val="22"/>
              </w:rPr>
              <w:t>8</w:t>
            </w:r>
            <w:r w:rsidRPr="00A729D7">
              <w:rPr>
                <w:rFonts w:ascii="Arial" w:hAnsi="Arial" w:cs="Arial"/>
                <w:color w:val="000000"/>
                <w:sz w:val="22"/>
                <w:szCs w:val="22"/>
              </w:rPr>
              <w:t xml:space="preserve">) </w:t>
            </w:r>
          </w:p>
        </w:tc>
        <w:tc>
          <w:tcPr>
            <w:tcW w:w="1286" w:type="dxa"/>
            <w:shd w:val="clear" w:color="auto" w:fill="auto"/>
            <w:noWrap/>
            <w:vAlign w:val="bottom"/>
            <w:hideMark/>
          </w:tcPr>
          <w:p w14:paraId="2E8AD0B0"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2 (</w:t>
            </w:r>
            <w:r>
              <w:rPr>
                <w:rFonts w:ascii="Arial" w:hAnsi="Arial" w:cs="Arial"/>
                <w:color w:val="000000"/>
                <w:sz w:val="22"/>
                <w:szCs w:val="22"/>
              </w:rPr>
              <w:t>4</w:t>
            </w:r>
            <w:r w:rsidRPr="00A729D7">
              <w:rPr>
                <w:rFonts w:ascii="Arial" w:hAnsi="Arial" w:cs="Arial"/>
                <w:color w:val="000000"/>
                <w:sz w:val="22"/>
                <w:szCs w:val="22"/>
              </w:rPr>
              <w:t xml:space="preserve">) </w:t>
            </w:r>
          </w:p>
        </w:tc>
        <w:tc>
          <w:tcPr>
            <w:tcW w:w="1280" w:type="dxa"/>
            <w:shd w:val="clear" w:color="auto" w:fill="auto"/>
            <w:noWrap/>
            <w:vAlign w:val="bottom"/>
            <w:hideMark/>
          </w:tcPr>
          <w:p w14:paraId="1E74B134"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1 </w:t>
            </w:r>
            <w:r>
              <w:rPr>
                <w:rFonts w:ascii="Arial" w:hAnsi="Arial" w:cs="Arial"/>
                <w:color w:val="000000"/>
                <w:sz w:val="22"/>
                <w:szCs w:val="22"/>
              </w:rPr>
              <w:t>(8</w:t>
            </w:r>
            <w:r w:rsidRPr="00A729D7">
              <w:rPr>
                <w:rFonts w:ascii="Arial" w:hAnsi="Arial" w:cs="Arial"/>
                <w:color w:val="000000"/>
                <w:sz w:val="22"/>
                <w:szCs w:val="22"/>
              </w:rPr>
              <w:t xml:space="preserve">) </w:t>
            </w:r>
          </w:p>
        </w:tc>
        <w:tc>
          <w:tcPr>
            <w:tcW w:w="1280" w:type="dxa"/>
            <w:shd w:val="clear" w:color="auto" w:fill="auto"/>
            <w:noWrap/>
            <w:vAlign w:val="bottom"/>
            <w:hideMark/>
          </w:tcPr>
          <w:p w14:paraId="7DBED361"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2 (</w:t>
            </w:r>
            <w:r>
              <w:rPr>
                <w:rFonts w:ascii="Arial" w:hAnsi="Arial" w:cs="Arial"/>
                <w:color w:val="000000"/>
                <w:sz w:val="22"/>
                <w:szCs w:val="22"/>
              </w:rPr>
              <w:t>22</w:t>
            </w:r>
            <w:r w:rsidRPr="00A729D7">
              <w:rPr>
                <w:rFonts w:ascii="Arial" w:hAnsi="Arial" w:cs="Arial"/>
                <w:color w:val="000000"/>
                <w:sz w:val="22"/>
                <w:szCs w:val="22"/>
              </w:rPr>
              <w:t xml:space="preserve">) </w:t>
            </w:r>
          </w:p>
        </w:tc>
      </w:tr>
      <w:tr w:rsidR="00C70411" w:rsidRPr="0007224D" w14:paraId="704C67CB" w14:textId="77777777" w:rsidTr="00E81302">
        <w:trPr>
          <w:trHeight w:val="310"/>
        </w:trPr>
        <w:tc>
          <w:tcPr>
            <w:tcW w:w="4045" w:type="dxa"/>
            <w:shd w:val="clear" w:color="auto" w:fill="auto"/>
            <w:noWrap/>
            <w:vAlign w:val="bottom"/>
            <w:hideMark/>
          </w:tcPr>
          <w:p w14:paraId="1556E20F" w14:textId="77777777" w:rsidR="00C70411" w:rsidRPr="00A729D7" w:rsidRDefault="00C70411" w:rsidP="00E81302">
            <w:pPr>
              <w:jc w:val="right"/>
              <w:rPr>
                <w:rFonts w:ascii="Arial" w:eastAsia="Times New Roman" w:hAnsi="Arial" w:cs="Arial"/>
                <w:color w:val="000000"/>
                <w:sz w:val="22"/>
                <w:szCs w:val="22"/>
              </w:rPr>
            </w:pPr>
            <w:r w:rsidRPr="00A729D7">
              <w:rPr>
                <w:rFonts w:ascii="Arial" w:hAnsi="Arial" w:cs="Arial"/>
                <w:color w:val="000000"/>
                <w:sz w:val="22"/>
                <w:szCs w:val="22"/>
              </w:rPr>
              <w:t xml:space="preserve">   Reported; not primary or secondary</w:t>
            </w:r>
          </w:p>
        </w:tc>
        <w:tc>
          <w:tcPr>
            <w:tcW w:w="1280" w:type="dxa"/>
            <w:shd w:val="clear" w:color="auto" w:fill="auto"/>
            <w:noWrap/>
            <w:vAlign w:val="bottom"/>
            <w:hideMark/>
          </w:tcPr>
          <w:p w14:paraId="412B0A01"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0 (0) </w:t>
            </w:r>
          </w:p>
        </w:tc>
        <w:tc>
          <w:tcPr>
            <w:tcW w:w="1286" w:type="dxa"/>
            <w:shd w:val="clear" w:color="auto" w:fill="auto"/>
            <w:noWrap/>
            <w:vAlign w:val="bottom"/>
            <w:hideMark/>
          </w:tcPr>
          <w:p w14:paraId="2B2B96D1"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0 (0) </w:t>
            </w:r>
          </w:p>
        </w:tc>
        <w:tc>
          <w:tcPr>
            <w:tcW w:w="1280" w:type="dxa"/>
            <w:shd w:val="clear" w:color="auto" w:fill="auto"/>
            <w:noWrap/>
            <w:vAlign w:val="bottom"/>
            <w:hideMark/>
          </w:tcPr>
          <w:p w14:paraId="42458A38"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0 (0) </w:t>
            </w:r>
          </w:p>
        </w:tc>
        <w:tc>
          <w:tcPr>
            <w:tcW w:w="1280" w:type="dxa"/>
            <w:shd w:val="clear" w:color="auto" w:fill="auto"/>
            <w:noWrap/>
            <w:vAlign w:val="bottom"/>
            <w:hideMark/>
          </w:tcPr>
          <w:p w14:paraId="00D46C53"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0 (0) </w:t>
            </w:r>
          </w:p>
        </w:tc>
      </w:tr>
      <w:tr w:rsidR="00C70411" w:rsidRPr="0007224D" w14:paraId="7517217D" w14:textId="77777777" w:rsidTr="00E81302">
        <w:trPr>
          <w:trHeight w:val="310"/>
        </w:trPr>
        <w:tc>
          <w:tcPr>
            <w:tcW w:w="4045" w:type="dxa"/>
            <w:shd w:val="clear" w:color="auto" w:fill="auto"/>
            <w:noWrap/>
            <w:vAlign w:val="bottom"/>
          </w:tcPr>
          <w:p w14:paraId="3E36C711" w14:textId="77777777" w:rsidR="00C70411" w:rsidRDefault="00C70411" w:rsidP="00E81302">
            <w:pPr>
              <w:rPr>
                <w:rFonts w:ascii="Arial" w:eastAsia="Times New Roman" w:hAnsi="Arial" w:cs="Arial"/>
                <w:color w:val="000000"/>
                <w:sz w:val="22"/>
                <w:szCs w:val="22"/>
              </w:rPr>
            </w:pPr>
          </w:p>
          <w:p w14:paraId="567FA0FB" w14:textId="77777777" w:rsidR="00C70411" w:rsidRPr="00A729D7" w:rsidRDefault="00C70411" w:rsidP="00E81302">
            <w:pPr>
              <w:rPr>
                <w:rFonts w:ascii="Arial" w:hAnsi="Arial" w:cs="Arial"/>
                <w:color w:val="000000"/>
                <w:sz w:val="22"/>
                <w:szCs w:val="22"/>
              </w:rPr>
            </w:pPr>
            <w:r w:rsidRPr="00A729D7">
              <w:rPr>
                <w:rFonts w:ascii="Arial" w:eastAsia="Times New Roman" w:hAnsi="Arial" w:cs="Arial"/>
                <w:color w:val="000000"/>
                <w:sz w:val="22"/>
                <w:szCs w:val="22"/>
              </w:rPr>
              <w:t>Delirium duration</w:t>
            </w:r>
          </w:p>
        </w:tc>
        <w:tc>
          <w:tcPr>
            <w:tcW w:w="1280" w:type="dxa"/>
            <w:shd w:val="clear" w:color="auto" w:fill="auto"/>
            <w:noWrap/>
            <w:vAlign w:val="bottom"/>
          </w:tcPr>
          <w:p w14:paraId="794F93CC" w14:textId="77777777" w:rsidR="00C70411" w:rsidRPr="00A729D7" w:rsidRDefault="00C70411" w:rsidP="00E81302">
            <w:pPr>
              <w:jc w:val="center"/>
              <w:rPr>
                <w:rFonts w:ascii="Arial" w:hAnsi="Arial" w:cs="Arial"/>
                <w:color w:val="000000"/>
                <w:sz w:val="22"/>
                <w:szCs w:val="22"/>
              </w:rPr>
            </w:pPr>
          </w:p>
        </w:tc>
        <w:tc>
          <w:tcPr>
            <w:tcW w:w="1286" w:type="dxa"/>
            <w:shd w:val="clear" w:color="auto" w:fill="auto"/>
            <w:noWrap/>
            <w:vAlign w:val="bottom"/>
          </w:tcPr>
          <w:p w14:paraId="7CE5F869" w14:textId="77777777" w:rsidR="00C70411" w:rsidRPr="00A729D7" w:rsidRDefault="00C70411" w:rsidP="00E81302">
            <w:pPr>
              <w:jc w:val="center"/>
              <w:rPr>
                <w:rFonts w:ascii="Arial" w:hAnsi="Arial" w:cs="Arial"/>
                <w:color w:val="000000"/>
                <w:sz w:val="22"/>
                <w:szCs w:val="22"/>
              </w:rPr>
            </w:pPr>
          </w:p>
        </w:tc>
        <w:tc>
          <w:tcPr>
            <w:tcW w:w="1280" w:type="dxa"/>
            <w:shd w:val="clear" w:color="auto" w:fill="auto"/>
            <w:noWrap/>
            <w:vAlign w:val="bottom"/>
          </w:tcPr>
          <w:p w14:paraId="1D77C55D" w14:textId="77777777" w:rsidR="00C70411" w:rsidRPr="00A729D7" w:rsidRDefault="00C70411" w:rsidP="00E81302">
            <w:pPr>
              <w:jc w:val="center"/>
              <w:rPr>
                <w:rFonts w:ascii="Arial" w:hAnsi="Arial" w:cs="Arial"/>
                <w:color w:val="000000"/>
                <w:sz w:val="22"/>
                <w:szCs w:val="22"/>
              </w:rPr>
            </w:pPr>
          </w:p>
        </w:tc>
        <w:tc>
          <w:tcPr>
            <w:tcW w:w="1280" w:type="dxa"/>
            <w:shd w:val="clear" w:color="auto" w:fill="auto"/>
            <w:noWrap/>
            <w:vAlign w:val="bottom"/>
          </w:tcPr>
          <w:p w14:paraId="16DB45F2" w14:textId="77777777" w:rsidR="00C70411" w:rsidRPr="00A729D7" w:rsidRDefault="00C70411" w:rsidP="00E81302">
            <w:pPr>
              <w:jc w:val="center"/>
              <w:rPr>
                <w:rFonts w:ascii="Arial" w:hAnsi="Arial" w:cs="Arial"/>
                <w:color w:val="000000"/>
                <w:sz w:val="22"/>
                <w:szCs w:val="22"/>
              </w:rPr>
            </w:pPr>
          </w:p>
        </w:tc>
      </w:tr>
      <w:tr w:rsidR="00C70411" w:rsidRPr="0007224D" w14:paraId="74A0651F" w14:textId="77777777" w:rsidTr="00E81302">
        <w:trPr>
          <w:trHeight w:val="310"/>
        </w:trPr>
        <w:tc>
          <w:tcPr>
            <w:tcW w:w="4045" w:type="dxa"/>
            <w:shd w:val="clear" w:color="auto" w:fill="auto"/>
            <w:noWrap/>
            <w:vAlign w:val="bottom"/>
          </w:tcPr>
          <w:p w14:paraId="136CAAAE" w14:textId="77777777" w:rsidR="00C70411" w:rsidRPr="00A729D7" w:rsidRDefault="00C70411" w:rsidP="00E81302">
            <w:pPr>
              <w:jc w:val="right"/>
              <w:rPr>
                <w:rFonts w:ascii="Arial" w:hAnsi="Arial" w:cs="Arial"/>
                <w:color w:val="000000"/>
                <w:sz w:val="22"/>
                <w:szCs w:val="22"/>
              </w:rPr>
            </w:pPr>
            <w:r w:rsidRPr="00A729D7">
              <w:rPr>
                <w:rFonts w:ascii="Arial" w:hAnsi="Arial" w:cs="Arial"/>
                <w:color w:val="000000"/>
                <w:sz w:val="22"/>
                <w:szCs w:val="22"/>
              </w:rPr>
              <w:t xml:space="preserve">   Primary</w:t>
            </w:r>
          </w:p>
        </w:tc>
        <w:tc>
          <w:tcPr>
            <w:tcW w:w="1280" w:type="dxa"/>
            <w:shd w:val="clear" w:color="auto" w:fill="auto"/>
            <w:noWrap/>
            <w:vAlign w:val="bottom"/>
          </w:tcPr>
          <w:p w14:paraId="4ADC88D6" w14:textId="77777777" w:rsidR="00C70411" w:rsidRPr="00A729D7" w:rsidRDefault="00C70411" w:rsidP="00E81302">
            <w:pPr>
              <w:jc w:val="center"/>
              <w:rPr>
                <w:rFonts w:ascii="Arial" w:hAnsi="Arial" w:cs="Arial"/>
                <w:color w:val="000000"/>
                <w:sz w:val="22"/>
                <w:szCs w:val="22"/>
              </w:rPr>
            </w:pPr>
            <w:r w:rsidRPr="00A729D7">
              <w:rPr>
                <w:rFonts w:ascii="Arial" w:hAnsi="Arial" w:cs="Arial"/>
                <w:color w:val="000000"/>
                <w:sz w:val="22"/>
                <w:szCs w:val="22"/>
              </w:rPr>
              <w:t xml:space="preserve"> </w:t>
            </w:r>
            <w:r>
              <w:rPr>
                <w:rFonts w:ascii="Arial" w:hAnsi="Arial" w:cs="Arial"/>
                <w:color w:val="000000"/>
                <w:sz w:val="22"/>
                <w:szCs w:val="22"/>
              </w:rPr>
              <w:t>6</w:t>
            </w:r>
            <w:r w:rsidRPr="00A729D7">
              <w:rPr>
                <w:rFonts w:ascii="Arial" w:hAnsi="Arial" w:cs="Arial"/>
                <w:color w:val="000000"/>
                <w:sz w:val="22"/>
                <w:szCs w:val="22"/>
              </w:rPr>
              <w:t xml:space="preserve"> (</w:t>
            </w:r>
            <w:r>
              <w:rPr>
                <w:rFonts w:ascii="Arial" w:hAnsi="Arial" w:cs="Arial"/>
                <w:color w:val="000000"/>
                <w:sz w:val="22"/>
                <w:szCs w:val="22"/>
              </w:rPr>
              <w:t>9</w:t>
            </w:r>
            <w:r w:rsidRPr="00A729D7">
              <w:rPr>
                <w:rFonts w:ascii="Arial" w:hAnsi="Arial" w:cs="Arial"/>
                <w:color w:val="000000"/>
                <w:sz w:val="22"/>
                <w:szCs w:val="22"/>
              </w:rPr>
              <w:t xml:space="preserve">) </w:t>
            </w:r>
          </w:p>
        </w:tc>
        <w:tc>
          <w:tcPr>
            <w:tcW w:w="1286" w:type="dxa"/>
            <w:shd w:val="clear" w:color="auto" w:fill="auto"/>
            <w:noWrap/>
            <w:vAlign w:val="bottom"/>
          </w:tcPr>
          <w:p w14:paraId="097A595B" w14:textId="77777777" w:rsidR="00C70411" w:rsidRPr="00A729D7" w:rsidRDefault="00C70411" w:rsidP="00E81302">
            <w:pPr>
              <w:jc w:val="center"/>
              <w:rPr>
                <w:rFonts w:ascii="Arial" w:hAnsi="Arial" w:cs="Arial"/>
                <w:color w:val="000000"/>
                <w:sz w:val="22"/>
                <w:szCs w:val="22"/>
              </w:rPr>
            </w:pPr>
            <w:r w:rsidRPr="00A729D7">
              <w:rPr>
                <w:rFonts w:ascii="Arial" w:hAnsi="Arial" w:cs="Arial"/>
                <w:color w:val="000000"/>
                <w:sz w:val="22"/>
                <w:szCs w:val="22"/>
              </w:rPr>
              <w:t xml:space="preserve"> </w:t>
            </w:r>
            <w:r>
              <w:rPr>
                <w:rFonts w:ascii="Arial" w:hAnsi="Arial" w:cs="Arial"/>
                <w:color w:val="000000"/>
                <w:sz w:val="22"/>
                <w:szCs w:val="22"/>
              </w:rPr>
              <w:t>0</w:t>
            </w:r>
            <w:r w:rsidRPr="00A729D7">
              <w:rPr>
                <w:rFonts w:ascii="Arial" w:hAnsi="Arial" w:cs="Arial"/>
                <w:color w:val="000000"/>
                <w:sz w:val="22"/>
                <w:szCs w:val="22"/>
              </w:rPr>
              <w:t xml:space="preserve"> (</w:t>
            </w:r>
            <w:r>
              <w:rPr>
                <w:rFonts w:ascii="Arial" w:hAnsi="Arial" w:cs="Arial"/>
                <w:color w:val="000000"/>
                <w:sz w:val="22"/>
                <w:szCs w:val="22"/>
              </w:rPr>
              <w:t>0</w:t>
            </w:r>
            <w:r w:rsidRPr="00A729D7">
              <w:rPr>
                <w:rFonts w:ascii="Arial" w:hAnsi="Arial" w:cs="Arial"/>
                <w:color w:val="000000"/>
                <w:sz w:val="22"/>
                <w:szCs w:val="22"/>
              </w:rPr>
              <w:t xml:space="preserve">) </w:t>
            </w:r>
          </w:p>
        </w:tc>
        <w:tc>
          <w:tcPr>
            <w:tcW w:w="1280" w:type="dxa"/>
            <w:shd w:val="clear" w:color="auto" w:fill="auto"/>
            <w:noWrap/>
            <w:vAlign w:val="bottom"/>
          </w:tcPr>
          <w:p w14:paraId="35C2A2D8" w14:textId="77777777" w:rsidR="00C70411" w:rsidRPr="00A729D7" w:rsidRDefault="00C70411" w:rsidP="00E81302">
            <w:pPr>
              <w:jc w:val="center"/>
              <w:rPr>
                <w:rFonts w:ascii="Arial" w:hAnsi="Arial" w:cs="Arial"/>
                <w:color w:val="000000"/>
                <w:sz w:val="22"/>
                <w:szCs w:val="22"/>
              </w:rPr>
            </w:pPr>
            <w:r w:rsidRPr="00A729D7">
              <w:rPr>
                <w:rFonts w:ascii="Arial" w:hAnsi="Arial" w:cs="Arial"/>
                <w:color w:val="000000"/>
                <w:sz w:val="22"/>
                <w:szCs w:val="22"/>
              </w:rPr>
              <w:t xml:space="preserve"> 5 (4</w:t>
            </w:r>
            <w:r>
              <w:rPr>
                <w:rFonts w:ascii="Arial" w:hAnsi="Arial" w:cs="Arial"/>
                <w:color w:val="000000"/>
                <w:sz w:val="22"/>
                <w:szCs w:val="22"/>
              </w:rPr>
              <w:t>2</w:t>
            </w:r>
            <w:r w:rsidRPr="00A729D7">
              <w:rPr>
                <w:rFonts w:ascii="Arial" w:hAnsi="Arial" w:cs="Arial"/>
                <w:color w:val="000000"/>
                <w:sz w:val="22"/>
                <w:szCs w:val="22"/>
              </w:rPr>
              <w:t xml:space="preserve">) </w:t>
            </w:r>
          </w:p>
        </w:tc>
        <w:tc>
          <w:tcPr>
            <w:tcW w:w="1280" w:type="dxa"/>
            <w:shd w:val="clear" w:color="auto" w:fill="auto"/>
            <w:noWrap/>
            <w:vAlign w:val="bottom"/>
          </w:tcPr>
          <w:p w14:paraId="06EE0772" w14:textId="77777777" w:rsidR="00C70411" w:rsidRPr="00A729D7" w:rsidRDefault="00C70411" w:rsidP="00E81302">
            <w:pPr>
              <w:jc w:val="center"/>
              <w:rPr>
                <w:rFonts w:ascii="Arial" w:hAnsi="Arial" w:cs="Arial"/>
                <w:color w:val="000000"/>
                <w:sz w:val="22"/>
                <w:szCs w:val="22"/>
              </w:rPr>
            </w:pPr>
            <w:r w:rsidRPr="00A729D7">
              <w:rPr>
                <w:rFonts w:ascii="Arial" w:hAnsi="Arial" w:cs="Arial"/>
                <w:color w:val="000000"/>
                <w:sz w:val="22"/>
                <w:szCs w:val="22"/>
              </w:rPr>
              <w:t xml:space="preserve">1 (11) </w:t>
            </w:r>
          </w:p>
        </w:tc>
      </w:tr>
      <w:tr w:rsidR="00C70411" w:rsidRPr="0007224D" w14:paraId="2DBD1D0A" w14:textId="77777777" w:rsidTr="00E81302">
        <w:trPr>
          <w:trHeight w:val="310"/>
        </w:trPr>
        <w:tc>
          <w:tcPr>
            <w:tcW w:w="4045" w:type="dxa"/>
            <w:shd w:val="clear" w:color="auto" w:fill="auto"/>
            <w:noWrap/>
            <w:vAlign w:val="bottom"/>
          </w:tcPr>
          <w:p w14:paraId="485445C1" w14:textId="77777777" w:rsidR="00C70411" w:rsidRPr="00A729D7" w:rsidRDefault="00C70411" w:rsidP="00E81302">
            <w:pPr>
              <w:jc w:val="right"/>
              <w:rPr>
                <w:rFonts w:ascii="Arial" w:hAnsi="Arial" w:cs="Arial"/>
                <w:color w:val="000000"/>
                <w:sz w:val="22"/>
                <w:szCs w:val="22"/>
              </w:rPr>
            </w:pPr>
            <w:r w:rsidRPr="00A729D7">
              <w:rPr>
                <w:rFonts w:ascii="Arial" w:hAnsi="Arial" w:cs="Arial"/>
                <w:color w:val="000000"/>
                <w:sz w:val="22"/>
                <w:szCs w:val="22"/>
              </w:rPr>
              <w:t xml:space="preserve">   Secondary</w:t>
            </w:r>
          </w:p>
        </w:tc>
        <w:tc>
          <w:tcPr>
            <w:tcW w:w="1280" w:type="dxa"/>
            <w:shd w:val="clear" w:color="auto" w:fill="auto"/>
            <w:noWrap/>
            <w:vAlign w:val="bottom"/>
          </w:tcPr>
          <w:p w14:paraId="6404E1BD" w14:textId="77777777" w:rsidR="00C70411" w:rsidRPr="00A729D7" w:rsidRDefault="00C70411" w:rsidP="00E81302">
            <w:pPr>
              <w:jc w:val="center"/>
              <w:rPr>
                <w:rFonts w:ascii="Arial" w:hAnsi="Arial" w:cs="Arial"/>
                <w:color w:val="000000"/>
                <w:sz w:val="22"/>
                <w:szCs w:val="22"/>
              </w:rPr>
            </w:pPr>
            <w:r w:rsidRPr="00A729D7">
              <w:rPr>
                <w:rFonts w:ascii="Arial" w:hAnsi="Arial" w:cs="Arial"/>
                <w:color w:val="000000"/>
                <w:sz w:val="22"/>
                <w:szCs w:val="22"/>
              </w:rPr>
              <w:t>18 (2</w:t>
            </w:r>
            <w:r>
              <w:rPr>
                <w:rFonts w:ascii="Arial" w:hAnsi="Arial" w:cs="Arial"/>
                <w:color w:val="000000"/>
                <w:sz w:val="22"/>
                <w:szCs w:val="22"/>
              </w:rPr>
              <w:t>8</w:t>
            </w:r>
            <w:r w:rsidRPr="00A729D7">
              <w:rPr>
                <w:rFonts w:ascii="Arial" w:hAnsi="Arial" w:cs="Arial"/>
                <w:color w:val="000000"/>
                <w:sz w:val="22"/>
                <w:szCs w:val="22"/>
              </w:rPr>
              <w:t xml:space="preserve">) </w:t>
            </w:r>
          </w:p>
        </w:tc>
        <w:tc>
          <w:tcPr>
            <w:tcW w:w="1286" w:type="dxa"/>
            <w:shd w:val="clear" w:color="auto" w:fill="auto"/>
            <w:noWrap/>
            <w:vAlign w:val="bottom"/>
          </w:tcPr>
          <w:p w14:paraId="2A550DB1" w14:textId="77777777" w:rsidR="00C70411" w:rsidRPr="00A729D7" w:rsidRDefault="00C70411" w:rsidP="00E81302">
            <w:pPr>
              <w:jc w:val="center"/>
              <w:rPr>
                <w:rFonts w:ascii="Arial" w:hAnsi="Arial" w:cs="Arial"/>
                <w:color w:val="000000"/>
                <w:sz w:val="22"/>
                <w:szCs w:val="22"/>
              </w:rPr>
            </w:pPr>
            <w:r w:rsidRPr="00A729D7">
              <w:rPr>
                <w:rFonts w:ascii="Arial" w:hAnsi="Arial" w:cs="Arial"/>
                <w:color w:val="000000"/>
                <w:sz w:val="22"/>
                <w:szCs w:val="22"/>
              </w:rPr>
              <w:t>14 (</w:t>
            </w:r>
            <w:r>
              <w:rPr>
                <w:rFonts w:ascii="Arial" w:hAnsi="Arial" w:cs="Arial"/>
                <w:color w:val="000000"/>
                <w:sz w:val="22"/>
                <w:szCs w:val="22"/>
              </w:rPr>
              <w:t>32</w:t>
            </w:r>
            <w:r w:rsidRPr="00A729D7">
              <w:rPr>
                <w:rFonts w:ascii="Arial" w:hAnsi="Arial" w:cs="Arial"/>
                <w:color w:val="000000"/>
                <w:sz w:val="22"/>
                <w:szCs w:val="22"/>
              </w:rPr>
              <w:t xml:space="preserve">) </w:t>
            </w:r>
          </w:p>
        </w:tc>
        <w:tc>
          <w:tcPr>
            <w:tcW w:w="1280" w:type="dxa"/>
            <w:shd w:val="clear" w:color="auto" w:fill="auto"/>
            <w:noWrap/>
            <w:vAlign w:val="bottom"/>
          </w:tcPr>
          <w:p w14:paraId="1BFB06B6" w14:textId="77777777" w:rsidR="00C70411" w:rsidRPr="00A729D7" w:rsidRDefault="00C70411" w:rsidP="00E81302">
            <w:pPr>
              <w:jc w:val="center"/>
              <w:rPr>
                <w:rFonts w:ascii="Arial" w:hAnsi="Arial" w:cs="Arial"/>
                <w:color w:val="000000"/>
                <w:sz w:val="22"/>
                <w:szCs w:val="22"/>
              </w:rPr>
            </w:pPr>
            <w:r w:rsidRPr="00A729D7">
              <w:rPr>
                <w:rFonts w:ascii="Arial" w:hAnsi="Arial" w:cs="Arial"/>
                <w:color w:val="000000"/>
                <w:sz w:val="22"/>
                <w:szCs w:val="22"/>
              </w:rPr>
              <w:t xml:space="preserve"> 1 (8) </w:t>
            </w:r>
          </w:p>
        </w:tc>
        <w:tc>
          <w:tcPr>
            <w:tcW w:w="1280" w:type="dxa"/>
            <w:shd w:val="clear" w:color="auto" w:fill="auto"/>
            <w:noWrap/>
            <w:vAlign w:val="bottom"/>
          </w:tcPr>
          <w:p w14:paraId="083D2B91" w14:textId="77777777" w:rsidR="00C70411" w:rsidRPr="00A729D7" w:rsidRDefault="00C70411" w:rsidP="00E81302">
            <w:pPr>
              <w:jc w:val="center"/>
              <w:rPr>
                <w:rFonts w:ascii="Arial" w:hAnsi="Arial" w:cs="Arial"/>
                <w:color w:val="000000"/>
                <w:sz w:val="22"/>
                <w:szCs w:val="22"/>
              </w:rPr>
            </w:pPr>
            <w:r w:rsidRPr="00A729D7">
              <w:rPr>
                <w:rFonts w:ascii="Arial" w:hAnsi="Arial" w:cs="Arial"/>
                <w:color w:val="000000"/>
                <w:sz w:val="22"/>
                <w:szCs w:val="22"/>
              </w:rPr>
              <w:t xml:space="preserve">3 (33) </w:t>
            </w:r>
          </w:p>
        </w:tc>
      </w:tr>
      <w:tr w:rsidR="00C70411" w:rsidRPr="0007224D" w14:paraId="146B21CD" w14:textId="77777777" w:rsidTr="00E81302">
        <w:trPr>
          <w:trHeight w:val="310"/>
        </w:trPr>
        <w:tc>
          <w:tcPr>
            <w:tcW w:w="4045" w:type="dxa"/>
            <w:shd w:val="clear" w:color="auto" w:fill="auto"/>
            <w:noWrap/>
            <w:vAlign w:val="bottom"/>
          </w:tcPr>
          <w:p w14:paraId="4B0FC76C" w14:textId="77777777" w:rsidR="00C70411" w:rsidRPr="00A729D7" w:rsidRDefault="00C70411" w:rsidP="00E81302">
            <w:pPr>
              <w:jc w:val="right"/>
              <w:rPr>
                <w:rFonts w:ascii="Arial" w:hAnsi="Arial" w:cs="Arial"/>
                <w:color w:val="000000"/>
                <w:sz w:val="22"/>
                <w:szCs w:val="22"/>
              </w:rPr>
            </w:pPr>
            <w:r w:rsidRPr="00A729D7">
              <w:rPr>
                <w:rFonts w:ascii="Arial" w:hAnsi="Arial" w:cs="Arial"/>
                <w:color w:val="000000"/>
                <w:sz w:val="22"/>
                <w:szCs w:val="22"/>
              </w:rPr>
              <w:t xml:space="preserve">   Reported; not primary or secondary</w:t>
            </w:r>
          </w:p>
        </w:tc>
        <w:tc>
          <w:tcPr>
            <w:tcW w:w="1280" w:type="dxa"/>
            <w:shd w:val="clear" w:color="auto" w:fill="auto"/>
            <w:noWrap/>
            <w:vAlign w:val="bottom"/>
          </w:tcPr>
          <w:p w14:paraId="37625C51" w14:textId="77777777" w:rsidR="00C70411" w:rsidRPr="00A729D7" w:rsidRDefault="00C70411" w:rsidP="00E81302">
            <w:pPr>
              <w:jc w:val="center"/>
              <w:rPr>
                <w:rFonts w:ascii="Arial" w:hAnsi="Arial" w:cs="Arial"/>
                <w:color w:val="000000"/>
                <w:sz w:val="22"/>
                <w:szCs w:val="22"/>
              </w:rPr>
            </w:pPr>
            <w:r w:rsidRPr="00A729D7">
              <w:rPr>
                <w:rFonts w:ascii="Arial" w:hAnsi="Arial" w:cs="Arial"/>
                <w:color w:val="000000"/>
                <w:sz w:val="22"/>
                <w:szCs w:val="22"/>
              </w:rPr>
              <w:t xml:space="preserve"> 4 (</w:t>
            </w:r>
            <w:r>
              <w:rPr>
                <w:rFonts w:ascii="Arial" w:hAnsi="Arial" w:cs="Arial"/>
                <w:color w:val="000000"/>
                <w:sz w:val="22"/>
                <w:szCs w:val="22"/>
              </w:rPr>
              <w:t>6</w:t>
            </w:r>
            <w:r w:rsidRPr="00A729D7">
              <w:rPr>
                <w:rFonts w:ascii="Arial" w:hAnsi="Arial" w:cs="Arial"/>
                <w:color w:val="000000"/>
                <w:sz w:val="22"/>
                <w:szCs w:val="22"/>
              </w:rPr>
              <w:t xml:space="preserve">) </w:t>
            </w:r>
          </w:p>
        </w:tc>
        <w:tc>
          <w:tcPr>
            <w:tcW w:w="1286" w:type="dxa"/>
            <w:shd w:val="clear" w:color="auto" w:fill="auto"/>
            <w:noWrap/>
            <w:vAlign w:val="bottom"/>
          </w:tcPr>
          <w:p w14:paraId="537C6059" w14:textId="77777777" w:rsidR="00C70411" w:rsidRPr="00A729D7" w:rsidRDefault="00C70411" w:rsidP="00E81302">
            <w:pPr>
              <w:jc w:val="center"/>
              <w:rPr>
                <w:rFonts w:ascii="Arial" w:hAnsi="Arial" w:cs="Arial"/>
                <w:color w:val="000000"/>
                <w:sz w:val="22"/>
                <w:szCs w:val="22"/>
              </w:rPr>
            </w:pPr>
            <w:r w:rsidRPr="00A729D7">
              <w:rPr>
                <w:rFonts w:ascii="Arial" w:hAnsi="Arial" w:cs="Arial"/>
                <w:color w:val="000000"/>
                <w:sz w:val="22"/>
                <w:szCs w:val="22"/>
              </w:rPr>
              <w:t xml:space="preserve"> 4 (</w:t>
            </w:r>
            <w:r>
              <w:rPr>
                <w:rFonts w:ascii="Arial" w:hAnsi="Arial" w:cs="Arial"/>
                <w:color w:val="000000"/>
                <w:sz w:val="22"/>
                <w:szCs w:val="22"/>
              </w:rPr>
              <w:t>9</w:t>
            </w:r>
            <w:r w:rsidRPr="00A729D7">
              <w:rPr>
                <w:rFonts w:ascii="Arial" w:hAnsi="Arial" w:cs="Arial"/>
                <w:color w:val="000000"/>
                <w:sz w:val="22"/>
                <w:szCs w:val="22"/>
              </w:rPr>
              <w:t xml:space="preserve">) </w:t>
            </w:r>
          </w:p>
        </w:tc>
        <w:tc>
          <w:tcPr>
            <w:tcW w:w="1280" w:type="dxa"/>
            <w:shd w:val="clear" w:color="auto" w:fill="auto"/>
            <w:noWrap/>
            <w:vAlign w:val="bottom"/>
          </w:tcPr>
          <w:p w14:paraId="658916C3" w14:textId="77777777" w:rsidR="00C70411" w:rsidRPr="00A729D7" w:rsidRDefault="00C70411" w:rsidP="00E81302">
            <w:pPr>
              <w:jc w:val="center"/>
              <w:rPr>
                <w:rFonts w:ascii="Arial" w:hAnsi="Arial" w:cs="Arial"/>
                <w:color w:val="000000"/>
                <w:sz w:val="22"/>
                <w:szCs w:val="22"/>
              </w:rPr>
            </w:pPr>
            <w:r w:rsidRPr="00A729D7">
              <w:rPr>
                <w:rFonts w:ascii="Arial" w:hAnsi="Arial" w:cs="Arial"/>
                <w:color w:val="000000"/>
                <w:sz w:val="22"/>
                <w:szCs w:val="22"/>
              </w:rPr>
              <w:t xml:space="preserve"> 0 </w:t>
            </w:r>
            <w:r>
              <w:rPr>
                <w:rFonts w:ascii="Arial" w:hAnsi="Arial" w:cs="Arial"/>
                <w:color w:val="000000"/>
                <w:sz w:val="22"/>
                <w:szCs w:val="22"/>
              </w:rPr>
              <w:t>(</w:t>
            </w:r>
            <w:r w:rsidRPr="00A729D7">
              <w:rPr>
                <w:rFonts w:ascii="Arial" w:hAnsi="Arial" w:cs="Arial"/>
                <w:color w:val="000000"/>
                <w:sz w:val="22"/>
                <w:szCs w:val="22"/>
              </w:rPr>
              <w:t xml:space="preserve">0) </w:t>
            </w:r>
          </w:p>
        </w:tc>
        <w:tc>
          <w:tcPr>
            <w:tcW w:w="1280" w:type="dxa"/>
            <w:shd w:val="clear" w:color="auto" w:fill="auto"/>
            <w:noWrap/>
            <w:vAlign w:val="bottom"/>
          </w:tcPr>
          <w:p w14:paraId="573B2E46" w14:textId="77777777" w:rsidR="00C70411" w:rsidRPr="00A729D7" w:rsidRDefault="00C70411" w:rsidP="00E81302">
            <w:pPr>
              <w:jc w:val="center"/>
              <w:rPr>
                <w:rFonts w:ascii="Arial" w:hAnsi="Arial" w:cs="Arial"/>
                <w:color w:val="000000"/>
                <w:sz w:val="22"/>
                <w:szCs w:val="22"/>
              </w:rPr>
            </w:pPr>
            <w:r w:rsidRPr="00A729D7">
              <w:rPr>
                <w:rFonts w:ascii="Arial" w:hAnsi="Arial" w:cs="Arial"/>
                <w:color w:val="000000"/>
                <w:sz w:val="22"/>
                <w:szCs w:val="22"/>
              </w:rPr>
              <w:t>0 (</w:t>
            </w:r>
            <w:r>
              <w:rPr>
                <w:rFonts w:ascii="Arial" w:hAnsi="Arial" w:cs="Arial"/>
                <w:color w:val="000000"/>
                <w:sz w:val="22"/>
                <w:szCs w:val="22"/>
              </w:rPr>
              <w:t>0</w:t>
            </w:r>
            <w:r w:rsidRPr="00A729D7">
              <w:rPr>
                <w:rFonts w:ascii="Arial" w:hAnsi="Arial" w:cs="Arial"/>
                <w:color w:val="000000"/>
                <w:sz w:val="22"/>
                <w:szCs w:val="22"/>
              </w:rPr>
              <w:t xml:space="preserve">) </w:t>
            </w:r>
          </w:p>
        </w:tc>
      </w:tr>
      <w:tr w:rsidR="00C70411" w:rsidRPr="0007224D" w14:paraId="1CB87B5E" w14:textId="77777777" w:rsidTr="00E81302">
        <w:trPr>
          <w:trHeight w:val="310"/>
        </w:trPr>
        <w:tc>
          <w:tcPr>
            <w:tcW w:w="4045" w:type="dxa"/>
            <w:shd w:val="clear" w:color="auto" w:fill="auto"/>
            <w:noWrap/>
            <w:vAlign w:val="bottom"/>
          </w:tcPr>
          <w:p w14:paraId="6CFC7E4D" w14:textId="77777777" w:rsidR="00C70411" w:rsidRDefault="00C70411" w:rsidP="00E81302">
            <w:pPr>
              <w:rPr>
                <w:rFonts w:ascii="Arial" w:hAnsi="Arial" w:cs="Arial"/>
                <w:color w:val="000000"/>
                <w:sz w:val="22"/>
                <w:szCs w:val="22"/>
              </w:rPr>
            </w:pPr>
          </w:p>
          <w:p w14:paraId="2D863F18" w14:textId="77777777" w:rsidR="00C70411" w:rsidRPr="00A729D7" w:rsidRDefault="00C70411" w:rsidP="00E81302">
            <w:pPr>
              <w:rPr>
                <w:rFonts w:ascii="Arial" w:eastAsia="Times New Roman" w:hAnsi="Arial" w:cs="Arial"/>
                <w:color w:val="000000"/>
                <w:sz w:val="22"/>
                <w:szCs w:val="22"/>
              </w:rPr>
            </w:pPr>
            <w:r w:rsidRPr="00A729D7">
              <w:rPr>
                <w:rFonts w:ascii="Arial" w:hAnsi="Arial" w:cs="Arial"/>
                <w:color w:val="000000"/>
                <w:sz w:val="22"/>
                <w:szCs w:val="22"/>
              </w:rPr>
              <w:t>Delirium severity</w:t>
            </w:r>
          </w:p>
        </w:tc>
        <w:tc>
          <w:tcPr>
            <w:tcW w:w="1280" w:type="dxa"/>
            <w:shd w:val="clear" w:color="auto" w:fill="auto"/>
            <w:noWrap/>
            <w:vAlign w:val="bottom"/>
          </w:tcPr>
          <w:p w14:paraId="122F3D95" w14:textId="77777777" w:rsidR="00C70411" w:rsidRPr="00A729D7" w:rsidRDefault="00C70411" w:rsidP="00E81302">
            <w:pPr>
              <w:jc w:val="center"/>
              <w:rPr>
                <w:rFonts w:ascii="Arial" w:eastAsia="Times New Roman" w:hAnsi="Arial" w:cs="Arial"/>
                <w:color w:val="000000"/>
                <w:sz w:val="22"/>
                <w:szCs w:val="22"/>
              </w:rPr>
            </w:pPr>
          </w:p>
        </w:tc>
        <w:tc>
          <w:tcPr>
            <w:tcW w:w="1286" w:type="dxa"/>
            <w:shd w:val="clear" w:color="auto" w:fill="auto"/>
            <w:noWrap/>
            <w:vAlign w:val="bottom"/>
          </w:tcPr>
          <w:p w14:paraId="395A4A02" w14:textId="77777777" w:rsidR="00C70411" w:rsidRPr="00A729D7" w:rsidRDefault="00C70411" w:rsidP="00E81302">
            <w:pPr>
              <w:jc w:val="center"/>
              <w:rPr>
                <w:rFonts w:ascii="Arial" w:eastAsia="Times New Roman" w:hAnsi="Arial" w:cs="Arial"/>
                <w:color w:val="000000"/>
                <w:sz w:val="22"/>
                <w:szCs w:val="22"/>
              </w:rPr>
            </w:pPr>
          </w:p>
        </w:tc>
        <w:tc>
          <w:tcPr>
            <w:tcW w:w="1280" w:type="dxa"/>
            <w:shd w:val="clear" w:color="auto" w:fill="auto"/>
            <w:noWrap/>
            <w:vAlign w:val="bottom"/>
          </w:tcPr>
          <w:p w14:paraId="57D5F023" w14:textId="77777777" w:rsidR="00C70411" w:rsidRPr="00A729D7" w:rsidRDefault="00C70411" w:rsidP="00E81302">
            <w:pPr>
              <w:jc w:val="center"/>
              <w:rPr>
                <w:rFonts w:ascii="Arial" w:eastAsia="Times New Roman" w:hAnsi="Arial" w:cs="Arial"/>
                <w:color w:val="000000"/>
                <w:sz w:val="22"/>
                <w:szCs w:val="22"/>
              </w:rPr>
            </w:pPr>
          </w:p>
        </w:tc>
        <w:tc>
          <w:tcPr>
            <w:tcW w:w="1280" w:type="dxa"/>
            <w:shd w:val="clear" w:color="auto" w:fill="auto"/>
            <w:noWrap/>
            <w:vAlign w:val="bottom"/>
          </w:tcPr>
          <w:p w14:paraId="456A5E82" w14:textId="77777777" w:rsidR="00C70411" w:rsidRPr="00A729D7" w:rsidRDefault="00C70411" w:rsidP="00E81302">
            <w:pPr>
              <w:jc w:val="center"/>
              <w:rPr>
                <w:rFonts w:ascii="Arial" w:eastAsia="Times New Roman" w:hAnsi="Arial" w:cs="Arial"/>
                <w:color w:val="000000"/>
                <w:sz w:val="22"/>
                <w:szCs w:val="22"/>
              </w:rPr>
            </w:pPr>
          </w:p>
        </w:tc>
      </w:tr>
      <w:tr w:rsidR="00C70411" w:rsidRPr="0007224D" w14:paraId="378F979E" w14:textId="77777777" w:rsidTr="00E81302">
        <w:trPr>
          <w:trHeight w:val="310"/>
        </w:trPr>
        <w:tc>
          <w:tcPr>
            <w:tcW w:w="4045" w:type="dxa"/>
            <w:shd w:val="clear" w:color="auto" w:fill="auto"/>
            <w:noWrap/>
            <w:vAlign w:val="bottom"/>
          </w:tcPr>
          <w:p w14:paraId="6C618C54" w14:textId="77777777" w:rsidR="00C70411" w:rsidRPr="00A729D7" w:rsidRDefault="00C70411" w:rsidP="00E81302">
            <w:pPr>
              <w:jc w:val="right"/>
              <w:rPr>
                <w:rFonts w:ascii="Arial" w:eastAsia="Times New Roman" w:hAnsi="Arial" w:cs="Arial"/>
                <w:color w:val="000000"/>
                <w:sz w:val="22"/>
                <w:szCs w:val="22"/>
              </w:rPr>
            </w:pPr>
            <w:r w:rsidRPr="00A729D7">
              <w:rPr>
                <w:rFonts w:ascii="Arial" w:hAnsi="Arial" w:cs="Arial"/>
                <w:color w:val="000000"/>
                <w:sz w:val="22"/>
                <w:szCs w:val="22"/>
              </w:rPr>
              <w:t xml:space="preserve">   Primary</w:t>
            </w:r>
          </w:p>
        </w:tc>
        <w:tc>
          <w:tcPr>
            <w:tcW w:w="1280" w:type="dxa"/>
            <w:shd w:val="clear" w:color="auto" w:fill="auto"/>
            <w:noWrap/>
            <w:vAlign w:val="bottom"/>
          </w:tcPr>
          <w:p w14:paraId="755161C8"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w:t>
            </w:r>
            <w:r>
              <w:rPr>
                <w:rFonts w:ascii="Arial" w:hAnsi="Arial" w:cs="Arial"/>
                <w:color w:val="000000"/>
                <w:sz w:val="22"/>
                <w:szCs w:val="22"/>
              </w:rPr>
              <w:t>8</w:t>
            </w:r>
            <w:r w:rsidRPr="00A729D7">
              <w:rPr>
                <w:rFonts w:ascii="Arial" w:hAnsi="Arial" w:cs="Arial"/>
                <w:color w:val="000000"/>
                <w:sz w:val="22"/>
                <w:szCs w:val="22"/>
              </w:rPr>
              <w:t xml:space="preserve"> (</w:t>
            </w:r>
            <w:r>
              <w:rPr>
                <w:rFonts w:ascii="Arial" w:hAnsi="Arial" w:cs="Arial"/>
                <w:color w:val="000000"/>
                <w:sz w:val="22"/>
                <w:szCs w:val="22"/>
              </w:rPr>
              <w:t>12</w:t>
            </w:r>
            <w:r w:rsidRPr="00A729D7">
              <w:rPr>
                <w:rFonts w:ascii="Arial" w:hAnsi="Arial" w:cs="Arial"/>
                <w:color w:val="000000"/>
                <w:sz w:val="22"/>
                <w:szCs w:val="22"/>
              </w:rPr>
              <w:t xml:space="preserve">) </w:t>
            </w:r>
          </w:p>
        </w:tc>
        <w:tc>
          <w:tcPr>
            <w:tcW w:w="1286" w:type="dxa"/>
            <w:shd w:val="clear" w:color="auto" w:fill="auto"/>
            <w:noWrap/>
            <w:vAlign w:val="bottom"/>
          </w:tcPr>
          <w:p w14:paraId="4E212BD1"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w:t>
            </w:r>
            <w:r>
              <w:rPr>
                <w:rFonts w:ascii="Arial" w:hAnsi="Arial" w:cs="Arial"/>
                <w:color w:val="000000"/>
                <w:sz w:val="22"/>
                <w:szCs w:val="22"/>
              </w:rPr>
              <w:t>2</w:t>
            </w:r>
            <w:r w:rsidRPr="00A729D7">
              <w:rPr>
                <w:rFonts w:ascii="Arial" w:hAnsi="Arial" w:cs="Arial"/>
                <w:color w:val="000000"/>
                <w:sz w:val="22"/>
                <w:szCs w:val="22"/>
              </w:rPr>
              <w:t xml:space="preserve"> (</w:t>
            </w:r>
            <w:r>
              <w:rPr>
                <w:rFonts w:ascii="Arial" w:hAnsi="Arial" w:cs="Arial"/>
                <w:color w:val="000000"/>
                <w:sz w:val="22"/>
                <w:szCs w:val="22"/>
              </w:rPr>
              <w:t>5</w:t>
            </w:r>
            <w:r w:rsidRPr="00A729D7">
              <w:rPr>
                <w:rFonts w:ascii="Arial" w:hAnsi="Arial" w:cs="Arial"/>
                <w:color w:val="000000"/>
                <w:sz w:val="22"/>
                <w:szCs w:val="22"/>
              </w:rPr>
              <w:t xml:space="preserve">) </w:t>
            </w:r>
          </w:p>
        </w:tc>
        <w:tc>
          <w:tcPr>
            <w:tcW w:w="1280" w:type="dxa"/>
            <w:shd w:val="clear" w:color="auto" w:fill="auto"/>
            <w:noWrap/>
            <w:vAlign w:val="bottom"/>
          </w:tcPr>
          <w:p w14:paraId="699ADBFF"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5 (4</w:t>
            </w:r>
            <w:r>
              <w:rPr>
                <w:rFonts w:ascii="Arial" w:hAnsi="Arial" w:cs="Arial"/>
                <w:color w:val="000000"/>
                <w:sz w:val="22"/>
                <w:szCs w:val="22"/>
              </w:rPr>
              <w:t>2</w:t>
            </w:r>
            <w:r w:rsidRPr="00A729D7">
              <w:rPr>
                <w:rFonts w:ascii="Arial" w:hAnsi="Arial" w:cs="Arial"/>
                <w:color w:val="000000"/>
                <w:sz w:val="22"/>
                <w:szCs w:val="22"/>
              </w:rPr>
              <w:t xml:space="preserve">) </w:t>
            </w:r>
          </w:p>
        </w:tc>
        <w:tc>
          <w:tcPr>
            <w:tcW w:w="1280" w:type="dxa"/>
            <w:shd w:val="clear" w:color="auto" w:fill="auto"/>
            <w:noWrap/>
            <w:vAlign w:val="bottom"/>
          </w:tcPr>
          <w:p w14:paraId="74F6B521"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1 (11) </w:t>
            </w:r>
          </w:p>
        </w:tc>
      </w:tr>
      <w:tr w:rsidR="00C70411" w:rsidRPr="0007224D" w14:paraId="597A6219" w14:textId="77777777" w:rsidTr="00E81302">
        <w:trPr>
          <w:trHeight w:val="310"/>
        </w:trPr>
        <w:tc>
          <w:tcPr>
            <w:tcW w:w="4045" w:type="dxa"/>
            <w:shd w:val="clear" w:color="auto" w:fill="auto"/>
            <w:noWrap/>
            <w:vAlign w:val="bottom"/>
          </w:tcPr>
          <w:p w14:paraId="1AB86024" w14:textId="77777777" w:rsidR="00C70411" w:rsidRPr="00A729D7" w:rsidRDefault="00C70411" w:rsidP="00E81302">
            <w:pPr>
              <w:jc w:val="right"/>
              <w:rPr>
                <w:rFonts w:ascii="Arial" w:eastAsia="Times New Roman" w:hAnsi="Arial" w:cs="Arial"/>
                <w:color w:val="000000"/>
                <w:sz w:val="22"/>
                <w:szCs w:val="22"/>
              </w:rPr>
            </w:pPr>
            <w:r w:rsidRPr="00A729D7">
              <w:rPr>
                <w:rFonts w:ascii="Arial" w:hAnsi="Arial" w:cs="Arial"/>
                <w:color w:val="000000"/>
                <w:sz w:val="22"/>
                <w:szCs w:val="22"/>
              </w:rPr>
              <w:t xml:space="preserve">   Secondary</w:t>
            </w:r>
          </w:p>
        </w:tc>
        <w:tc>
          <w:tcPr>
            <w:tcW w:w="1280" w:type="dxa"/>
            <w:shd w:val="clear" w:color="auto" w:fill="auto"/>
            <w:noWrap/>
            <w:vAlign w:val="bottom"/>
          </w:tcPr>
          <w:p w14:paraId="2E4D1374"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8 (12) </w:t>
            </w:r>
          </w:p>
        </w:tc>
        <w:tc>
          <w:tcPr>
            <w:tcW w:w="1286" w:type="dxa"/>
            <w:shd w:val="clear" w:color="auto" w:fill="auto"/>
            <w:noWrap/>
            <w:vAlign w:val="bottom"/>
          </w:tcPr>
          <w:p w14:paraId="5DF022D4"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7 (</w:t>
            </w:r>
            <w:r>
              <w:rPr>
                <w:rFonts w:ascii="Arial" w:hAnsi="Arial" w:cs="Arial"/>
                <w:color w:val="000000"/>
                <w:sz w:val="22"/>
                <w:szCs w:val="22"/>
              </w:rPr>
              <w:t>16</w:t>
            </w:r>
            <w:r w:rsidRPr="00A729D7">
              <w:rPr>
                <w:rFonts w:ascii="Arial" w:hAnsi="Arial" w:cs="Arial"/>
                <w:color w:val="000000"/>
                <w:sz w:val="22"/>
                <w:szCs w:val="22"/>
              </w:rPr>
              <w:t xml:space="preserve">) </w:t>
            </w:r>
          </w:p>
        </w:tc>
        <w:tc>
          <w:tcPr>
            <w:tcW w:w="1280" w:type="dxa"/>
            <w:shd w:val="clear" w:color="auto" w:fill="auto"/>
            <w:noWrap/>
            <w:vAlign w:val="bottom"/>
          </w:tcPr>
          <w:p w14:paraId="6075091D"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1 (</w:t>
            </w:r>
            <w:r>
              <w:rPr>
                <w:rFonts w:ascii="Arial" w:hAnsi="Arial" w:cs="Arial"/>
                <w:color w:val="000000"/>
                <w:sz w:val="22"/>
                <w:szCs w:val="22"/>
              </w:rPr>
              <w:t>8</w:t>
            </w:r>
            <w:r w:rsidRPr="00A729D7">
              <w:rPr>
                <w:rFonts w:ascii="Arial" w:hAnsi="Arial" w:cs="Arial"/>
                <w:color w:val="000000"/>
                <w:sz w:val="22"/>
                <w:szCs w:val="22"/>
              </w:rPr>
              <w:t xml:space="preserve">) </w:t>
            </w:r>
          </w:p>
        </w:tc>
        <w:tc>
          <w:tcPr>
            <w:tcW w:w="1280" w:type="dxa"/>
            <w:shd w:val="clear" w:color="auto" w:fill="auto"/>
            <w:noWrap/>
            <w:vAlign w:val="bottom"/>
          </w:tcPr>
          <w:p w14:paraId="04EB7F2C"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0 (0) </w:t>
            </w:r>
          </w:p>
        </w:tc>
      </w:tr>
      <w:tr w:rsidR="00C70411" w:rsidRPr="0007224D" w14:paraId="7975D848" w14:textId="77777777" w:rsidTr="00E81302">
        <w:trPr>
          <w:trHeight w:val="310"/>
        </w:trPr>
        <w:tc>
          <w:tcPr>
            <w:tcW w:w="4045" w:type="dxa"/>
            <w:shd w:val="clear" w:color="auto" w:fill="auto"/>
            <w:noWrap/>
            <w:vAlign w:val="bottom"/>
          </w:tcPr>
          <w:p w14:paraId="47122BE1" w14:textId="77777777" w:rsidR="00C70411" w:rsidRPr="00A729D7" w:rsidRDefault="00C70411" w:rsidP="00E81302">
            <w:pPr>
              <w:jc w:val="right"/>
              <w:rPr>
                <w:rFonts w:ascii="Arial" w:eastAsia="Times New Roman" w:hAnsi="Arial" w:cs="Arial"/>
                <w:color w:val="000000"/>
                <w:sz w:val="22"/>
                <w:szCs w:val="22"/>
              </w:rPr>
            </w:pPr>
            <w:r w:rsidRPr="00A729D7">
              <w:rPr>
                <w:rFonts w:ascii="Arial" w:hAnsi="Arial" w:cs="Arial"/>
                <w:color w:val="000000"/>
                <w:sz w:val="22"/>
                <w:szCs w:val="22"/>
              </w:rPr>
              <w:t xml:space="preserve">   Reported; not primary or secondary</w:t>
            </w:r>
          </w:p>
        </w:tc>
        <w:tc>
          <w:tcPr>
            <w:tcW w:w="1280" w:type="dxa"/>
            <w:shd w:val="clear" w:color="auto" w:fill="auto"/>
            <w:noWrap/>
            <w:vAlign w:val="bottom"/>
          </w:tcPr>
          <w:p w14:paraId="1F2A2591"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1 (</w:t>
            </w:r>
            <w:r>
              <w:rPr>
                <w:rFonts w:ascii="Arial" w:hAnsi="Arial" w:cs="Arial"/>
                <w:color w:val="000000"/>
                <w:sz w:val="22"/>
                <w:szCs w:val="22"/>
              </w:rPr>
              <w:t>2</w:t>
            </w:r>
            <w:r w:rsidRPr="00A729D7">
              <w:rPr>
                <w:rFonts w:ascii="Arial" w:hAnsi="Arial" w:cs="Arial"/>
                <w:color w:val="000000"/>
                <w:sz w:val="22"/>
                <w:szCs w:val="22"/>
              </w:rPr>
              <w:t xml:space="preserve">) </w:t>
            </w:r>
          </w:p>
        </w:tc>
        <w:tc>
          <w:tcPr>
            <w:tcW w:w="1286" w:type="dxa"/>
            <w:shd w:val="clear" w:color="auto" w:fill="auto"/>
            <w:noWrap/>
            <w:vAlign w:val="bottom"/>
          </w:tcPr>
          <w:p w14:paraId="2EEFE273"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1 (</w:t>
            </w:r>
            <w:r>
              <w:rPr>
                <w:rFonts w:ascii="Arial" w:hAnsi="Arial" w:cs="Arial"/>
                <w:color w:val="000000"/>
                <w:sz w:val="22"/>
                <w:szCs w:val="22"/>
              </w:rPr>
              <w:t>2</w:t>
            </w:r>
            <w:r w:rsidRPr="00A729D7">
              <w:rPr>
                <w:rFonts w:ascii="Arial" w:hAnsi="Arial" w:cs="Arial"/>
                <w:color w:val="000000"/>
                <w:sz w:val="22"/>
                <w:szCs w:val="22"/>
              </w:rPr>
              <w:t xml:space="preserve">) </w:t>
            </w:r>
          </w:p>
        </w:tc>
        <w:tc>
          <w:tcPr>
            <w:tcW w:w="1280" w:type="dxa"/>
            <w:shd w:val="clear" w:color="auto" w:fill="auto"/>
            <w:noWrap/>
            <w:vAlign w:val="bottom"/>
          </w:tcPr>
          <w:p w14:paraId="43CF2726"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0 (0) </w:t>
            </w:r>
          </w:p>
        </w:tc>
        <w:tc>
          <w:tcPr>
            <w:tcW w:w="1280" w:type="dxa"/>
            <w:shd w:val="clear" w:color="auto" w:fill="auto"/>
            <w:noWrap/>
            <w:vAlign w:val="bottom"/>
          </w:tcPr>
          <w:p w14:paraId="7D1DC0AE"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0 (0) </w:t>
            </w:r>
          </w:p>
        </w:tc>
      </w:tr>
      <w:tr w:rsidR="00C70411" w:rsidRPr="0007224D" w14:paraId="39D2066A" w14:textId="77777777" w:rsidTr="00E81302">
        <w:trPr>
          <w:trHeight w:val="310"/>
        </w:trPr>
        <w:tc>
          <w:tcPr>
            <w:tcW w:w="4045" w:type="dxa"/>
            <w:shd w:val="clear" w:color="auto" w:fill="auto"/>
            <w:noWrap/>
            <w:vAlign w:val="bottom"/>
            <w:hideMark/>
          </w:tcPr>
          <w:p w14:paraId="38F732C6" w14:textId="77777777" w:rsidR="00C70411" w:rsidRDefault="00C70411" w:rsidP="00E81302">
            <w:pPr>
              <w:rPr>
                <w:rFonts w:ascii="Arial" w:eastAsia="Times New Roman" w:hAnsi="Arial" w:cs="Arial"/>
                <w:color w:val="000000"/>
                <w:sz w:val="22"/>
                <w:szCs w:val="22"/>
              </w:rPr>
            </w:pPr>
          </w:p>
          <w:p w14:paraId="7E63B011" w14:textId="77777777" w:rsidR="00C70411" w:rsidRPr="00A729D7" w:rsidRDefault="00C70411" w:rsidP="00E81302">
            <w:pPr>
              <w:rPr>
                <w:rFonts w:ascii="Arial" w:eastAsia="Times New Roman" w:hAnsi="Arial" w:cs="Arial"/>
                <w:color w:val="000000"/>
                <w:sz w:val="22"/>
                <w:szCs w:val="22"/>
              </w:rPr>
            </w:pPr>
            <w:r w:rsidRPr="00A729D7">
              <w:rPr>
                <w:rFonts w:ascii="Arial" w:eastAsia="Times New Roman" w:hAnsi="Arial" w:cs="Arial"/>
                <w:color w:val="000000"/>
                <w:sz w:val="22"/>
                <w:szCs w:val="22"/>
              </w:rPr>
              <w:t>Mortality</w:t>
            </w:r>
          </w:p>
        </w:tc>
        <w:tc>
          <w:tcPr>
            <w:tcW w:w="1280" w:type="dxa"/>
            <w:shd w:val="clear" w:color="auto" w:fill="auto"/>
            <w:noWrap/>
            <w:vAlign w:val="bottom"/>
            <w:hideMark/>
          </w:tcPr>
          <w:p w14:paraId="516669B8" w14:textId="77777777" w:rsidR="00C70411" w:rsidRPr="00A729D7" w:rsidRDefault="00C70411" w:rsidP="00E81302">
            <w:pPr>
              <w:jc w:val="center"/>
              <w:rPr>
                <w:rFonts w:ascii="Arial" w:eastAsia="Times New Roman" w:hAnsi="Arial" w:cs="Arial"/>
                <w:color w:val="000000"/>
                <w:sz w:val="22"/>
                <w:szCs w:val="22"/>
              </w:rPr>
            </w:pPr>
          </w:p>
        </w:tc>
        <w:tc>
          <w:tcPr>
            <w:tcW w:w="1286" w:type="dxa"/>
            <w:shd w:val="clear" w:color="auto" w:fill="auto"/>
            <w:noWrap/>
            <w:vAlign w:val="bottom"/>
            <w:hideMark/>
          </w:tcPr>
          <w:p w14:paraId="60F2A743" w14:textId="77777777" w:rsidR="00C70411" w:rsidRPr="00A729D7" w:rsidRDefault="00C70411" w:rsidP="00E81302">
            <w:pPr>
              <w:jc w:val="center"/>
              <w:rPr>
                <w:rFonts w:ascii="Arial" w:eastAsia="Times New Roman" w:hAnsi="Arial" w:cs="Arial"/>
                <w:sz w:val="22"/>
                <w:szCs w:val="22"/>
              </w:rPr>
            </w:pPr>
          </w:p>
        </w:tc>
        <w:tc>
          <w:tcPr>
            <w:tcW w:w="1280" w:type="dxa"/>
            <w:shd w:val="clear" w:color="auto" w:fill="auto"/>
            <w:noWrap/>
            <w:vAlign w:val="bottom"/>
            <w:hideMark/>
          </w:tcPr>
          <w:p w14:paraId="58079300" w14:textId="77777777" w:rsidR="00C70411" w:rsidRPr="00A729D7" w:rsidRDefault="00C70411" w:rsidP="00E81302">
            <w:pPr>
              <w:jc w:val="center"/>
              <w:rPr>
                <w:rFonts w:ascii="Arial" w:eastAsia="Times New Roman" w:hAnsi="Arial" w:cs="Arial"/>
                <w:sz w:val="22"/>
                <w:szCs w:val="22"/>
              </w:rPr>
            </w:pPr>
          </w:p>
        </w:tc>
        <w:tc>
          <w:tcPr>
            <w:tcW w:w="1280" w:type="dxa"/>
            <w:shd w:val="clear" w:color="auto" w:fill="auto"/>
            <w:noWrap/>
            <w:vAlign w:val="bottom"/>
            <w:hideMark/>
          </w:tcPr>
          <w:p w14:paraId="359F42CA" w14:textId="77777777" w:rsidR="00C70411" w:rsidRPr="00A729D7" w:rsidRDefault="00C70411" w:rsidP="00E81302">
            <w:pPr>
              <w:jc w:val="center"/>
              <w:rPr>
                <w:rFonts w:ascii="Arial" w:eastAsia="Times New Roman" w:hAnsi="Arial" w:cs="Arial"/>
                <w:sz w:val="22"/>
                <w:szCs w:val="22"/>
              </w:rPr>
            </w:pPr>
          </w:p>
        </w:tc>
      </w:tr>
      <w:tr w:rsidR="00C70411" w:rsidRPr="0007224D" w14:paraId="5F1A681E" w14:textId="77777777" w:rsidTr="00E81302">
        <w:trPr>
          <w:trHeight w:val="310"/>
        </w:trPr>
        <w:tc>
          <w:tcPr>
            <w:tcW w:w="4045" w:type="dxa"/>
            <w:shd w:val="clear" w:color="auto" w:fill="auto"/>
            <w:noWrap/>
            <w:vAlign w:val="bottom"/>
            <w:hideMark/>
          </w:tcPr>
          <w:p w14:paraId="494CF1D7" w14:textId="77777777" w:rsidR="00C70411" w:rsidRPr="00F65376" w:rsidRDefault="00C70411" w:rsidP="00E81302">
            <w:pPr>
              <w:jc w:val="right"/>
              <w:rPr>
                <w:rFonts w:ascii="Arial" w:eastAsia="Times New Roman" w:hAnsi="Arial" w:cs="Arial"/>
                <w:color w:val="000000"/>
                <w:sz w:val="22"/>
                <w:szCs w:val="22"/>
                <w:vertAlign w:val="superscript"/>
              </w:rPr>
            </w:pPr>
            <w:r w:rsidRPr="00A729D7">
              <w:rPr>
                <w:rFonts w:ascii="Arial" w:hAnsi="Arial" w:cs="Arial"/>
                <w:color w:val="000000"/>
                <w:sz w:val="22"/>
                <w:szCs w:val="22"/>
              </w:rPr>
              <w:t xml:space="preserve">   Primary</w:t>
            </w:r>
            <w:r>
              <w:rPr>
                <w:rFonts w:ascii="Arial" w:hAnsi="Arial" w:cs="Arial"/>
                <w:color w:val="000000"/>
                <w:sz w:val="22"/>
                <w:szCs w:val="22"/>
                <w:vertAlign w:val="superscript"/>
              </w:rPr>
              <w:t>2</w:t>
            </w:r>
          </w:p>
        </w:tc>
        <w:tc>
          <w:tcPr>
            <w:tcW w:w="1280" w:type="dxa"/>
            <w:shd w:val="clear" w:color="auto" w:fill="auto"/>
            <w:noWrap/>
            <w:vAlign w:val="bottom"/>
            <w:hideMark/>
          </w:tcPr>
          <w:p w14:paraId="27E69D13" w14:textId="77777777" w:rsidR="00C70411" w:rsidRPr="00A729D7" w:rsidRDefault="00C70411" w:rsidP="00E81302">
            <w:pPr>
              <w:jc w:val="center"/>
              <w:rPr>
                <w:rFonts w:ascii="Arial" w:eastAsia="Times New Roman" w:hAnsi="Arial" w:cs="Arial"/>
                <w:color w:val="000000"/>
                <w:sz w:val="22"/>
                <w:szCs w:val="22"/>
                <w:vertAlign w:val="superscript"/>
              </w:rPr>
            </w:pPr>
            <w:r w:rsidRPr="00A729D7">
              <w:rPr>
                <w:rFonts w:ascii="Arial" w:hAnsi="Arial" w:cs="Arial"/>
                <w:color w:val="FF0000"/>
                <w:sz w:val="22"/>
                <w:szCs w:val="22"/>
              </w:rPr>
              <w:t xml:space="preserve"> </w:t>
            </w:r>
            <w:r w:rsidRPr="00A729D7">
              <w:rPr>
                <w:rFonts w:ascii="Arial" w:hAnsi="Arial" w:cs="Arial"/>
                <w:sz w:val="22"/>
                <w:szCs w:val="22"/>
              </w:rPr>
              <w:t>1 (</w:t>
            </w:r>
            <w:r>
              <w:rPr>
                <w:rFonts w:ascii="Arial" w:hAnsi="Arial" w:cs="Arial"/>
                <w:sz w:val="22"/>
                <w:szCs w:val="22"/>
              </w:rPr>
              <w:t>2</w:t>
            </w:r>
            <w:r w:rsidRPr="00A729D7">
              <w:rPr>
                <w:rFonts w:ascii="Arial" w:hAnsi="Arial" w:cs="Arial"/>
                <w:sz w:val="22"/>
                <w:szCs w:val="22"/>
              </w:rPr>
              <w:t xml:space="preserve">) </w:t>
            </w:r>
          </w:p>
        </w:tc>
        <w:tc>
          <w:tcPr>
            <w:tcW w:w="1286" w:type="dxa"/>
            <w:shd w:val="clear" w:color="auto" w:fill="auto"/>
            <w:noWrap/>
            <w:vAlign w:val="bottom"/>
            <w:hideMark/>
          </w:tcPr>
          <w:p w14:paraId="55249ED1" w14:textId="77777777" w:rsidR="00C70411" w:rsidRPr="00A729D7" w:rsidRDefault="00C70411" w:rsidP="00E81302">
            <w:pPr>
              <w:jc w:val="center"/>
              <w:rPr>
                <w:rFonts w:ascii="Arial" w:eastAsia="Times New Roman" w:hAnsi="Arial" w:cs="Arial"/>
                <w:color w:val="000000"/>
                <w:sz w:val="22"/>
                <w:szCs w:val="22"/>
                <w:vertAlign w:val="superscript"/>
              </w:rPr>
            </w:pPr>
            <w:r w:rsidRPr="00A729D7">
              <w:rPr>
                <w:rFonts w:ascii="Arial" w:hAnsi="Arial" w:cs="Arial"/>
                <w:color w:val="000000"/>
                <w:sz w:val="22"/>
                <w:szCs w:val="22"/>
              </w:rPr>
              <w:t xml:space="preserve"> 1 (</w:t>
            </w:r>
            <w:r>
              <w:rPr>
                <w:rFonts w:ascii="Arial" w:hAnsi="Arial" w:cs="Arial"/>
                <w:color w:val="000000"/>
                <w:sz w:val="22"/>
                <w:szCs w:val="22"/>
              </w:rPr>
              <w:t>2</w:t>
            </w:r>
            <w:r w:rsidRPr="00A729D7">
              <w:rPr>
                <w:rFonts w:ascii="Arial" w:hAnsi="Arial" w:cs="Arial"/>
                <w:color w:val="000000"/>
                <w:sz w:val="22"/>
                <w:szCs w:val="22"/>
              </w:rPr>
              <w:t xml:space="preserve">) </w:t>
            </w:r>
          </w:p>
        </w:tc>
        <w:tc>
          <w:tcPr>
            <w:tcW w:w="1280" w:type="dxa"/>
            <w:shd w:val="clear" w:color="auto" w:fill="auto"/>
            <w:noWrap/>
            <w:vAlign w:val="bottom"/>
            <w:hideMark/>
          </w:tcPr>
          <w:p w14:paraId="78EDAB9D"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0 (0) </w:t>
            </w:r>
          </w:p>
        </w:tc>
        <w:tc>
          <w:tcPr>
            <w:tcW w:w="1280" w:type="dxa"/>
            <w:shd w:val="clear" w:color="auto" w:fill="auto"/>
            <w:noWrap/>
            <w:vAlign w:val="bottom"/>
            <w:hideMark/>
          </w:tcPr>
          <w:p w14:paraId="50DD9142"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0 (0) </w:t>
            </w:r>
          </w:p>
        </w:tc>
      </w:tr>
      <w:tr w:rsidR="00C70411" w:rsidRPr="0007224D" w14:paraId="27DB4119" w14:textId="77777777" w:rsidTr="00E81302">
        <w:trPr>
          <w:trHeight w:val="310"/>
        </w:trPr>
        <w:tc>
          <w:tcPr>
            <w:tcW w:w="4045" w:type="dxa"/>
            <w:shd w:val="clear" w:color="auto" w:fill="auto"/>
            <w:noWrap/>
            <w:vAlign w:val="bottom"/>
            <w:hideMark/>
          </w:tcPr>
          <w:p w14:paraId="13192A42" w14:textId="77777777" w:rsidR="00C70411" w:rsidRPr="00A729D7" w:rsidRDefault="00C70411" w:rsidP="00E81302">
            <w:pPr>
              <w:jc w:val="right"/>
              <w:rPr>
                <w:rFonts w:ascii="Arial" w:eastAsia="Times New Roman" w:hAnsi="Arial" w:cs="Arial"/>
                <w:color w:val="000000"/>
                <w:sz w:val="22"/>
                <w:szCs w:val="22"/>
              </w:rPr>
            </w:pPr>
            <w:r w:rsidRPr="00A729D7">
              <w:rPr>
                <w:rFonts w:ascii="Arial" w:hAnsi="Arial" w:cs="Arial"/>
                <w:color w:val="000000"/>
                <w:sz w:val="22"/>
                <w:szCs w:val="22"/>
              </w:rPr>
              <w:t xml:space="preserve">   Secondary</w:t>
            </w:r>
          </w:p>
        </w:tc>
        <w:tc>
          <w:tcPr>
            <w:tcW w:w="1280" w:type="dxa"/>
            <w:shd w:val="clear" w:color="auto" w:fill="auto"/>
            <w:noWrap/>
            <w:vAlign w:val="bottom"/>
            <w:hideMark/>
          </w:tcPr>
          <w:p w14:paraId="4776D3E8"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20 (3</w:t>
            </w:r>
            <w:r>
              <w:rPr>
                <w:rFonts w:ascii="Arial" w:hAnsi="Arial" w:cs="Arial"/>
                <w:color w:val="000000"/>
                <w:sz w:val="22"/>
                <w:szCs w:val="22"/>
              </w:rPr>
              <w:t>1</w:t>
            </w:r>
            <w:r w:rsidRPr="00A729D7">
              <w:rPr>
                <w:rFonts w:ascii="Arial" w:hAnsi="Arial" w:cs="Arial"/>
                <w:color w:val="000000"/>
                <w:sz w:val="22"/>
                <w:szCs w:val="22"/>
              </w:rPr>
              <w:t xml:space="preserve">) </w:t>
            </w:r>
          </w:p>
        </w:tc>
        <w:tc>
          <w:tcPr>
            <w:tcW w:w="1286" w:type="dxa"/>
            <w:shd w:val="clear" w:color="auto" w:fill="auto"/>
            <w:noWrap/>
            <w:vAlign w:val="bottom"/>
            <w:hideMark/>
          </w:tcPr>
          <w:p w14:paraId="34AC5262"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9 (</w:t>
            </w:r>
            <w:r>
              <w:rPr>
                <w:rFonts w:ascii="Arial" w:hAnsi="Arial" w:cs="Arial"/>
                <w:color w:val="000000"/>
                <w:sz w:val="22"/>
                <w:szCs w:val="22"/>
              </w:rPr>
              <w:t>21</w:t>
            </w:r>
            <w:r w:rsidRPr="00A729D7">
              <w:rPr>
                <w:rFonts w:ascii="Arial" w:hAnsi="Arial" w:cs="Arial"/>
                <w:color w:val="000000"/>
                <w:sz w:val="22"/>
                <w:szCs w:val="22"/>
              </w:rPr>
              <w:t xml:space="preserve">) </w:t>
            </w:r>
          </w:p>
        </w:tc>
        <w:tc>
          <w:tcPr>
            <w:tcW w:w="1280" w:type="dxa"/>
            <w:shd w:val="clear" w:color="auto" w:fill="auto"/>
            <w:noWrap/>
            <w:vAlign w:val="bottom"/>
            <w:hideMark/>
          </w:tcPr>
          <w:p w14:paraId="51E1510B"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7 (58) </w:t>
            </w:r>
          </w:p>
        </w:tc>
        <w:tc>
          <w:tcPr>
            <w:tcW w:w="1280" w:type="dxa"/>
            <w:shd w:val="clear" w:color="auto" w:fill="auto"/>
            <w:noWrap/>
            <w:vAlign w:val="bottom"/>
            <w:hideMark/>
          </w:tcPr>
          <w:p w14:paraId="4BEEEBDC"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4 (44) </w:t>
            </w:r>
          </w:p>
        </w:tc>
      </w:tr>
      <w:tr w:rsidR="00C70411" w:rsidRPr="0007224D" w14:paraId="30D6BCD5" w14:textId="77777777" w:rsidTr="00E81302">
        <w:trPr>
          <w:trHeight w:val="310"/>
        </w:trPr>
        <w:tc>
          <w:tcPr>
            <w:tcW w:w="4045" w:type="dxa"/>
            <w:shd w:val="clear" w:color="auto" w:fill="auto"/>
            <w:noWrap/>
            <w:vAlign w:val="bottom"/>
            <w:hideMark/>
          </w:tcPr>
          <w:p w14:paraId="215D1E52" w14:textId="77777777" w:rsidR="00C70411" w:rsidRPr="00A729D7" w:rsidRDefault="00C70411" w:rsidP="00E81302">
            <w:pPr>
              <w:jc w:val="right"/>
              <w:rPr>
                <w:rFonts w:ascii="Arial" w:eastAsia="Times New Roman" w:hAnsi="Arial" w:cs="Arial"/>
                <w:color w:val="000000"/>
                <w:sz w:val="22"/>
                <w:szCs w:val="22"/>
              </w:rPr>
            </w:pPr>
            <w:r w:rsidRPr="00A729D7">
              <w:rPr>
                <w:rFonts w:ascii="Arial" w:hAnsi="Arial" w:cs="Arial"/>
                <w:color w:val="000000"/>
                <w:sz w:val="22"/>
                <w:szCs w:val="22"/>
              </w:rPr>
              <w:t xml:space="preserve">   Reported; not primary or secondary</w:t>
            </w:r>
          </w:p>
        </w:tc>
        <w:tc>
          <w:tcPr>
            <w:tcW w:w="1280" w:type="dxa"/>
            <w:shd w:val="clear" w:color="auto" w:fill="auto"/>
            <w:noWrap/>
            <w:vAlign w:val="bottom"/>
            <w:hideMark/>
          </w:tcPr>
          <w:p w14:paraId="0C60F926"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13 (20) </w:t>
            </w:r>
          </w:p>
        </w:tc>
        <w:tc>
          <w:tcPr>
            <w:tcW w:w="1286" w:type="dxa"/>
            <w:shd w:val="clear" w:color="auto" w:fill="auto"/>
            <w:noWrap/>
            <w:vAlign w:val="bottom"/>
            <w:hideMark/>
          </w:tcPr>
          <w:p w14:paraId="7F42D39C"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10 (2</w:t>
            </w:r>
            <w:r>
              <w:rPr>
                <w:rFonts w:ascii="Arial" w:hAnsi="Arial" w:cs="Arial"/>
                <w:color w:val="000000"/>
                <w:sz w:val="22"/>
                <w:szCs w:val="22"/>
              </w:rPr>
              <w:t>3</w:t>
            </w:r>
            <w:r w:rsidRPr="00A729D7">
              <w:rPr>
                <w:rFonts w:ascii="Arial" w:hAnsi="Arial" w:cs="Arial"/>
                <w:color w:val="000000"/>
                <w:sz w:val="22"/>
                <w:szCs w:val="22"/>
              </w:rPr>
              <w:t xml:space="preserve">) </w:t>
            </w:r>
          </w:p>
        </w:tc>
        <w:tc>
          <w:tcPr>
            <w:tcW w:w="1280" w:type="dxa"/>
            <w:shd w:val="clear" w:color="auto" w:fill="auto"/>
            <w:noWrap/>
            <w:vAlign w:val="bottom"/>
            <w:hideMark/>
          </w:tcPr>
          <w:p w14:paraId="41BCF957"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2 (1</w:t>
            </w:r>
            <w:r>
              <w:rPr>
                <w:rFonts w:ascii="Arial" w:hAnsi="Arial" w:cs="Arial"/>
                <w:color w:val="000000"/>
                <w:sz w:val="22"/>
                <w:szCs w:val="22"/>
              </w:rPr>
              <w:t>7</w:t>
            </w:r>
            <w:r w:rsidRPr="00A729D7">
              <w:rPr>
                <w:rFonts w:ascii="Arial" w:hAnsi="Arial" w:cs="Arial"/>
                <w:color w:val="000000"/>
                <w:sz w:val="22"/>
                <w:szCs w:val="22"/>
              </w:rPr>
              <w:t xml:space="preserve">) </w:t>
            </w:r>
          </w:p>
        </w:tc>
        <w:tc>
          <w:tcPr>
            <w:tcW w:w="1280" w:type="dxa"/>
            <w:shd w:val="clear" w:color="auto" w:fill="auto"/>
            <w:noWrap/>
            <w:vAlign w:val="bottom"/>
            <w:hideMark/>
          </w:tcPr>
          <w:p w14:paraId="09B64737"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1 (11) </w:t>
            </w:r>
          </w:p>
        </w:tc>
      </w:tr>
      <w:tr w:rsidR="00C70411" w:rsidRPr="0007224D" w14:paraId="0E841EC6" w14:textId="77777777" w:rsidTr="00E81302">
        <w:trPr>
          <w:trHeight w:val="310"/>
        </w:trPr>
        <w:tc>
          <w:tcPr>
            <w:tcW w:w="4045" w:type="dxa"/>
            <w:shd w:val="clear" w:color="auto" w:fill="auto"/>
            <w:noWrap/>
            <w:vAlign w:val="bottom"/>
            <w:hideMark/>
          </w:tcPr>
          <w:p w14:paraId="39170588" w14:textId="77777777" w:rsidR="00C70411" w:rsidRDefault="00C70411" w:rsidP="00E81302">
            <w:pPr>
              <w:rPr>
                <w:rFonts w:ascii="Arial" w:eastAsia="Times New Roman" w:hAnsi="Arial" w:cs="Arial"/>
                <w:color w:val="000000"/>
                <w:sz w:val="22"/>
                <w:szCs w:val="22"/>
              </w:rPr>
            </w:pPr>
          </w:p>
          <w:p w14:paraId="433BF731" w14:textId="77777777" w:rsidR="00C70411" w:rsidRPr="00A729D7" w:rsidRDefault="00C70411" w:rsidP="00E81302">
            <w:pPr>
              <w:rPr>
                <w:rFonts w:ascii="Arial" w:eastAsia="Times New Roman" w:hAnsi="Arial" w:cs="Arial"/>
                <w:color w:val="000000"/>
                <w:sz w:val="22"/>
                <w:szCs w:val="22"/>
              </w:rPr>
            </w:pPr>
            <w:r w:rsidRPr="00A729D7">
              <w:rPr>
                <w:rFonts w:ascii="Arial" w:eastAsia="Times New Roman" w:hAnsi="Arial" w:cs="Arial"/>
                <w:color w:val="000000"/>
                <w:sz w:val="22"/>
                <w:szCs w:val="22"/>
              </w:rPr>
              <w:t>ICU length of stay</w:t>
            </w:r>
          </w:p>
        </w:tc>
        <w:tc>
          <w:tcPr>
            <w:tcW w:w="1280" w:type="dxa"/>
            <w:shd w:val="clear" w:color="auto" w:fill="auto"/>
            <w:noWrap/>
            <w:vAlign w:val="bottom"/>
            <w:hideMark/>
          </w:tcPr>
          <w:p w14:paraId="6E86E2E6" w14:textId="77777777" w:rsidR="00C70411" w:rsidRPr="00A729D7" w:rsidRDefault="00C70411" w:rsidP="00E81302">
            <w:pPr>
              <w:jc w:val="center"/>
              <w:rPr>
                <w:rFonts w:ascii="Arial" w:eastAsia="Times New Roman" w:hAnsi="Arial" w:cs="Arial"/>
                <w:color w:val="000000"/>
                <w:sz w:val="22"/>
                <w:szCs w:val="22"/>
              </w:rPr>
            </w:pPr>
          </w:p>
        </w:tc>
        <w:tc>
          <w:tcPr>
            <w:tcW w:w="1286" w:type="dxa"/>
            <w:shd w:val="clear" w:color="auto" w:fill="auto"/>
            <w:noWrap/>
            <w:vAlign w:val="bottom"/>
            <w:hideMark/>
          </w:tcPr>
          <w:p w14:paraId="47BB7210" w14:textId="77777777" w:rsidR="00C70411" w:rsidRPr="00A729D7" w:rsidRDefault="00C70411" w:rsidP="00E81302">
            <w:pPr>
              <w:jc w:val="center"/>
              <w:rPr>
                <w:rFonts w:ascii="Arial" w:eastAsia="Times New Roman" w:hAnsi="Arial" w:cs="Arial"/>
                <w:sz w:val="22"/>
                <w:szCs w:val="22"/>
              </w:rPr>
            </w:pPr>
          </w:p>
        </w:tc>
        <w:tc>
          <w:tcPr>
            <w:tcW w:w="1280" w:type="dxa"/>
            <w:shd w:val="clear" w:color="auto" w:fill="auto"/>
            <w:noWrap/>
            <w:vAlign w:val="bottom"/>
            <w:hideMark/>
          </w:tcPr>
          <w:p w14:paraId="7D13A7DA" w14:textId="77777777" w:rsidR="00C70411" w:rsidRPr="00A729D7" w:rsidRDefault="00C70411" w:rsidP="00E81302">
            <w:pPr>
              <w:jc w:val="center"/>
              <w:rPr>
                <w:rFonts w:ascii="Arial" w:eastAsia="Times New Roman" w:hAnsi="Arial" w:cs="Arial"/>
                <w:sz w:val="22"/>
                <w:szCs w:val="22"/>
              </w:rPr>
            </w:pPr>
          </w:p>
        </w:tc>
        <w:tc>
          <w:tcPr>
            <w:tcW w:w="1280" w:type="dxa"/>
            <w:shd w:val="clear" w:color="auto" w:fill="auto"/>
            <w:noWrap/>
            <w:vAlign w:val="bottom"/>
            <w:hideMark/>
          </w:tcPr>
          <w:p w14:paraId="761B4071" w14:textId="77777777" w:rsidR="00C70411" w:rsidRPr="00A729D7" w:rsidRDefault="00C70411" w:rsidP="00E81302">
            <w:pPr>
              <w:jc w:val="center"/>
              <w:rPr>
                <w:rFonts w:ascii="Arial" w:eastAsia="Times New Roman" w:hAnsi="Arial" w:cs="Arial"/>
                <w:sz w:val="22"/>
                <w:szCs w:val="22"/>
              </w:rPr>
            </w:pPr>
          </w:p>
        </w:tc>
      </w:tr>
      <w:tr w:rsidR="00C70411" w:rsidRPr="0007224D" w14:paraId="5F14F6AA" w14:textId="77777777" w:rsidTr="00E81302">
        <w:trPr>
          <w:trHeight w:val="310"/>
        </w:trPr>
        <w:tc>
          <w:tcPr>
            <w:tcW w:w="4045" w:type="dxa"/>
            <w:shd w:val="clear" w:color="auto" w:fill="auto"/>
            <w:noWrap/>
            <w:vAlign w:val="bottom"/>
            <w:hideMark/>
          </w:tcPr>
          <w:p w14:paraId="7D9D3ECF" w14:textId="77777777" w:rsidR="00C70411" w:rsidRPr="00A729D7" w:rsidRDefault="00C70411" w:rsidP="00E81302">
            <w:pPr>
              <w:jc w:val="right"/>
              <w:rPr>
                <w:rFonts w:ascii="Arial" w:eastAsia="Times New Roman" w:hAnsi="Arial" w:cs="Arial"/>
                <w:color w:val="000000"/>
                <w:sz w:val="22"/>
                <w:szCs w:val="22"/>
              </w:rPr>
            </w:pPr>
            <w:r w:rsidRPr="00A729D7">
              <w:rPr>
                <w:rFonts w:ascii="Arial" w:hAnsi="Arial" w:cs="Arial"/>
                <w:color w:val="000000"/>
                <w:sz w:val="22"/>
                <w:szCs w:val="22"/>
              </w:rPr>
              <w:t xml:space="preserve">   Primary</w:t>
            </w:r>
          </w:p>
        </w:tc>
        <w:tc>
          <w:tcPr>
            <w:tcW w:w="1280" w:type="dxa"/>
            <w:shd w:val="clear" w:color="auto" w:fill="auto"/>
            <w:noWrap/>
            <w:vAlign w:val="bottom"/>
            <w:hideMark/>
          </w:tcPr>
          <w:p w14:paraId="147F83D6"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0 (</w:t>
            </w:r>
            <w:r>
              <w:rPr>
                <w:rFonts w:ascii="Arial" w:hAnsi="Arial" w:cs="Arial"/>
                <w:color w:val="000000"/>
                <w:sz w:val="22"/>
                <w:szCs w:val="22"/>
              </w:rPr>
              <w:t>0</w:t>
            </w:r>
            <w:r w:rsidRPr="00A729D7">
              <w:rPr>
                <w:rFonts w:ascii="Arial" w:hAnsi="Arial" w:cs="Arial"/>
                <w:color w:val="000000"/>
                <w:sz w:val="22"/>
                <w:szCs w:val="22"/>
              </w:rPr>
              <w:t xml:space="preserve">) </w:t>
            </w:r>
          </w:p>
        </w:tc>
        <w:tc>
          <w:tcPr>
            <w:tcW w:w="1286" w:type="dxa"/>
            <w:shd w:val="clear" w:color="auto" w:fill="auto"/>
            <w:noWrap/>
            <w:vAlign w:val="bottom"/>
            <w:hideMark/>
          </w:tcPr>
          <w:p w14:paraId="7AF16D4C"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0 (</w:t>
            </w:r>
            <w:r>
              <w:rPr>
                <w:rFonts w:ascii="Arial" w:hAnsi="Arial" w:cs="Arial"/>
                <w:color w:val="000000"/>
                <w:sz w:val="22"/>
                <w:szCs w:val="22"/>
              </w:rPr>
              <w:t>0</w:t>
            </w:r>
            <w:r w:rsidRPr="00A729D7">
              <w:rPr>
                <w:rFonts w:ascii="Arial" w:hAnsi="Arial" w:cs="Arial"/>
                <w:color w:val="000000"/>
                <w:sz w:val="22"/>
                <w:szCs w:val="22"/>
              </w:rPr>
              <w:t xml:space="preserve">) </w:t>
            </w:r>
          </w:p>
        </w:tc>
        <w:tc>
          <w:tcPr>
            <w:tcW w:w="1280" w:type="dxa"/>
            <w:shd w:val="clear" w:color="auto" w:fill="auto"/>
            <w:noWrap/>
            <w:vAlign w:val="bottom"/>
            <w:hideMark/>
          </w:tcPr>
          <w:p w14:paraId="1AFB0488"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0 (</w:t>
            </w:r>
            <w:r>
              <w:rPr>
                <w:rFonts w:ascii="Arial" w:hAnsi="Arial" w:cs="Arial"/>
                <w:color w:val="000000"/>
                <w:sz w:val="22"/>
                <w:szCs w:val="22"/>
              </w:rPr>
              <w:t>0</w:t>
            </w:r>
            <w:r w:rsidRPr="00A729D7">
              <w:rPr>
                <w:rFonts w:ascii="Arial" w:hAnsi="Arial" w:cs="Arial"/>
                <w:color w:val="000000"/>
                <w:sz w:val="22"/>
                <w:szCs w:val="22"/>
              </w:rPr>
              <w:t xml:space="preserve">) </w:t>
            </w:r>
          </w:p>
        </w:tc>
        <w:tc>
          <w:tcPr>
            <w:tcW w:w="1280" w:type="dxa"/>
            <w:shd w:val="clear" w:color="auto" w:fill="auto"/>
            <w:noWrap/>
            <w:vAlign w:val="bottom"/>
            <w:hideMark/>
          </w:tcPr>
          <w:p w14:paraId="2AE99C11"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0 (0) </w:t>
            </w:r>
          </w:p>
        </w:tc>
      </w:tr>
      <w:tr w:rsidR="00C70411" w:rsidRPr="0007224D" w14:paraId="2308D201" w14:textId="77777777" w:rsidTr="00E81302">
        <w:trPr>
          <w:trHeight w:val="310"/>
        </w:trPr>
        <w:tc>
          <w:tcPr>
            <w:tcW w:w="4045" w:type="dxa"/>
            <w:shd w:val="clear" w:color="auto" w:fill="auto"/>
            <w:noWrap/>
            <w:vAlign w:val="bottom"/>
            <w:hideMark/>
          </w:tcPr>
          <w:p w14:paraId="4247C454" w14:textId="77777777" w:rsidR="00C70411" w:rsidRPr="00A729D7" w:rsidRDefault="00C70411" w:rsidP="00E81302">
            <w:pPr>
              <w:jc w:val="right"/>
              <w:rPr>
                <w:rFonts w:ascii="Arial" w:eastAsia="Times New Roman" w:hAnsi="Arial" w:cs="Arial"/>
                <w:color w:val="000000"/>
                <w:sz w:val="22"/>
                <w:szCs w:val="22"/>
              </w:rPr>
            </w:pPr>
            <w:r w:rsidRPr="00A729D7">
              <w:rPr>
                <w:rFonts w:ascii="Arial" w:hAnsi="Arial" w:cs="Arial"/>
                <w:color w:val="000000"/>
                <w:sz w:val="22"/>
                <w:szCs w:val="22"/>
              </w:rPr>
              <w:t xml:space="preserve">   Secondary</w:t>
            </w:r>
          </w:p>
        </w:tc>
        <w:tc>
          <w:tcPr>
            <w:tcW w:w="1280" w:type="dxa"/>
            <w:shd w:val="clear" w:color="auto" w:fill="auto"/>
            <w:noWrap/>
            <w:vAlign w:val="bottom"/>
            <w:hideMark/>
          </w:tcPr>
          <w:p w14:paraId="5643ABEC"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31 (4</w:t>
            </w:r>
            <w:r>
              <w:rPr>
                <w:rFonts w:ascii="Arial" w:hAnsi="Arial" w:cs="Arial"/>
                <w:color w:val="000000"/>
                <w:sz w:val="22"/>
                <w:szCs w:val="22"/>
              </w:rPr>
              <w:t>8</w:t>
            </w:r>
            <w:r w:rsidRPr="00A729D7">
              <w:rPr>
                <w:rFonts w:ascii="Arial" w:hAnsi="Arial" w:cs="Arial"/>
                <w:color w:val="000000"/>
                <w:sz w:val="22"/>
                <w:szCs w:val="22"/>
              </w:rPr>
              <w:t xml:space="preserve">) </w:t>
            </w:r>
          </w:p>
        </w:tc>
        <w:tc>
          <w:tcPr>
            <w:tcW w:w="1286" w:type="dxa"/>
            <w:shd w:val="clear" w:color="auto" w:fill="auto"/>
            <w:noWrap/>
            <w:vAlign w:val="bottom"/>
            <w:hideMark/>
          </w:tcPr>
          <w:p w14:paraId="7D275BAA"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18 </w:t>
            </w:r>
            <w:r>
              <w:rPr>
                <w:rFonts w:ascii="Arial" w:hAnsi="Arial" w:cs="Arial"/>
                <w:color w:val="000000"/>
                <w:sz w:val="22"/>
                <w:szCs w:val="22"/>
              </w:rPr>
              <w:t>(41</w:t>
            </w:r>
            <w:r w:rsidRPr="00A729D7">
              <w:rPr>
                <w:rFonts w:ascii="Arial" w:hAnsi="Arial" w:cs="Arial"/>
                <w:color w:val="000000"/>
                <w:sz w:val="22"/>
                <w:szCs w:val="22"/>
              </w:rPr>
              <w:t xml:space="preserve">) </w:t>
            </w:r>
          </w:p>
        </w:tc>
        <w:tc>
          <w:tcPr>
            <w:tcW w:w="1280" w:type="dxa"/>
            <w:shd w:val="clear" w:color="auto" w:fill="auto"/>
            <w:noWrap/>
            <w:vAlign w:val="bottom"/>
            <w:hideMark/>
          </w:tcPr>
          <w:p w14:paraId="69F48E47"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8 (6</w:t>
            </w:r>
            <w:r>
              <w:rPr>
                <w:rFonts w:ascii="Arial" w:hAnsi="Arial" w:cs="Arial"/>
                <w:color w:val="000000"/>
                <w:sz w:val="22"/>
                <w:szCs w:val="22"/>
              </w:rPr>
              <w:t>7</w:t>
            </w:r>
            <w:r w:rsidRPr="00A729D7">
              <w:rPr>
                <w:rFonts w:ascii="Arial" w:hAnsi="Arial" w:cs="Arial"/>
                <w:color w:val="000000"/>
                <w:sz w:val="22"/>
                <w:szCs w:val="22"/>
              </w:rPr>
              <w:t xml:space="preserve">) </w:t>
            </w:r>
          </w:p>
        </w:tc>
        <w:tc>
          <w:tcPr>
            <w:tcW w:w="1280" w:type="dxa"/>
            <w:shd w:val="clear" w:color="auto" w:fill="auto"/>
            <w:noWrap/>
            <w:vAlign w:val="bottom"/>
            <w:hideMark/>
          </w:tcPr>
          <w:p w14:paraId="66032E01"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5 (5</w:t>
            </w:r>
            <w:r>
              <w:rPr>
                <w:rFonts w:ascii="Arial" w:hAnsi="Arial" w:cs="Arial"/>
                <w:color w:val="000000"/>
                <w:sz w:val="22"/>
                <w:szCs w:val="22"/>
              </w:rPr>
              <w:t>6</w:t>
            </w:r>
            <w:r w:rsidRPr="00A729D7">
              <w:rPr>
                <w:rFonts w:ascii="Arial" w:hAnsi="Arial" w:cs="Arial"/>
                <w:color w:val="000000"/>
                <w:sz w:val="22"/>
                <w:szCs w:val="22"/>
              </w:rPr>
              <w:t xml:space="preserve">) </w:t>
            </w:r>
          </w:p>
        </w:tc>
      </w:tr>
      <w:tr w:rsidR="00C70411" w:rsidRPr="0007224D" w14:paraId="23CD8CA1" w14:textId="77777777" w:rsidTr="00E81302">
        <w:trPr>
          <w:trHeight w:val="310"/>
        </w:trPr>
        <w:tc>
          <w:tcPr>
            <w:tcW w:w="4045" w:type="dxa"/>
            <w:shd w:val="clear" w:color="auto" w:fill="auto"/>
            <w:noWrap/>
            <w:vAlign w:val="bottom"/>
            <w:hideMark/>
          </w:tcPr>
          <w:p w14:paraId="246D2A96" w14:textId="77777777" w:rsidR="00C70411" w:rsidRPr="00A729D7" w:rsidRDefault="00C70411" w:rsidP="00E81302">
            <w:pPr>
              <w:jc w:val="right"/>
              <w:rPr>
                <w:rFonts w:ascii="Arial" w:eastAsia="Times New Roman" w:hAnsi="Arial" w:cs="Arial"/>
                <w:color w:val="000000"/>
                <w:sz w:val="22"/>
                <w:szCs w:val="22"/>
              </w:rPr>
            </w:pPr>
            <w:r w:rsidRPr="00A729D7">
              <w:rPr>
                <w:rFonts w:ascii="Arial" w:hAnsi="Arial" w:cs="Arial"/>
                <w:color w:val="000000"/>
                <w:sz w:val="22"/>
                <w:szCs w:val="22"/>
              </w:rPr>
              <w:t xml:space="preserve">   Reported; not primary or secondary</w:t>
            </w:r>
          </w:p>
        </w:tc>
        <w:tc>
          <w:tcPr>
            <w:tcW w:w="1280" w:type="dxa"/>
            <w:shd w:val="clear" w:color="auto" w:fill="auto"/>
            <w:noWrap/>
            <w:vAlign w:val="bottom"/>
            <w:hideMark/>
          </w:tcPr>
          <w:p w14:paraId="0B077524"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16 (2</w:t>
            </w:r>
            <w:r>
              <w:rPr>
                <w:rFonts w:ascii="Arial" w:hAnsi="Arial" w:cs="Arial"/>
                <w:color w:val="000000"/>
                <w:sz w:val="22"/>
                <w:szCs w:val="22"/>
              </w:rPr>
              <w:t>5</w:t>
            </w:r>
            <w:r w:rsidRPr="00A729D7">
              <w:rPr>
                <w:rFonts w:ascii="Arial" w:hAnsi="Arial" w:cs="Arial"/>
                <w:color w:val="000000"/>
                <w:sz w:val="22"/>
                <w:szCs w:val="22"/>
              </w:rPr>
              <w:t xml:space="preserve">) </w:t>
            </w:r>
          </w:p>
        </w:tc>
        <w:tc>
          <w:tcPr>
            <w:tcW w:w="1286" w:type="dxa"/>
            <w:shd w:val="clear" w:color="auto" w:fill="auto"/>
            <w:noWrap/>
            <w:vAlign w:val="bottom"/>
            <w:hideMark/>
          </w:tcPr>
          <w:p w14:paraId="3825A5D8"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13 (</w:t>
            </w:r>
            <w:r>
              <w:rPr>
                <w:rFonts w:ascii="Arial" w:hAnsi="Arial" w:cs="Arial"/>
                <w:color w:val="000000"/>
                <w:sz w:val="22"/>
                <w:szCs w:val="22"/>
              </w:rPr>
              <w:t>30</w:t>
            </w:r>
            <w:r w:rsidRPr="00A729D7">
              <w:rPr>
                <w:rFonts w:ascii="Arial" w:hAnsi="Arial" w:cs="Arial"/>
                <w:color w:val="000000"/>
                <w:sz w:val="22"/>
                <w:szCs w:val="22"/>
              </w:rPr>
              <w:t xml:space="preserve">) </w:t>
            </w:r>
          </w:p>
        </w:tc>
        <w:tc>
          <w:tcPr>
            <w:tcW w:w="1280" w:type="dxa"/>
            <w:shd w:val="clear" w:color="auto" w:fill="auto"/>
            <w:noWrap/>
            <w:vAlign w:val="bottom"/>
            <w:hideMark/>
          </w:tcPr>
          <w:p w14:paraId="1758190D"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 0 (</w:t>
            </w:r>
            <w:r>
              <w:rPr>
                <w:rFonts w:ascii="Arial" w:hAnsi="Arial" w:cs="Arial"/>
                <w:color w:val="000000"/>
                <w:sz w:val="22"/>
                <w:szCs w:val="22"/>
              </w:rPr>
              <w:t>0)</w:t>
            </w:r>
            <w:r w:rsidRPr="00A729D7">
              <w:rPr>
                <w:rFonts w:ascii="Arial" w:hAnsi="Arial" w:cs="Arial"/>
                <w:color w:val="000000"/>
                <w:sz w:val="22"/>
                <w:szCs w:val="22"/>
              </w:rPr>
              <w:t xml:space="preserve"> </w:t>
            </w:r>
          </w:p>
        </w:tc>
        <w:tc>
          <w:tcPr>
            <w:tcW w:w="1280" w:type="dxa"/>
            <w:shd w:val="clear" w:color="auto" w:fill="auto"/>
            <w:noWrap/>
            <w:vAlign w:val="bottom"/>
            <w:hideMark/>
          </w:tcPr>
          <w:p w14:paraId="29C5C970" w14:textId="77777777" w:rsidR="00C70411" w:rsidRPr="00A729D7" w:rsidRDefault="00C70411" w:rsidP="00E81302">
            <w:pPr>
              <w:jc w:val="center"/>
              <w:rPr>
                <w:rFonts w:ascii="Arial" w:eastAsia="Times New Roman" w:hAnsi="Arial" w:cs="Arial"/>
                <w:color w:val="000000"/>
                <w:sz w:val="22"/>
                <w:szCs w:val="22"/>
              </w:rPr>
            </w:pPr>
            <w:r w:rsidRPr="00A729D7">
              <w:rPr>
                <w:rFonts w:ascii="Arial" w:hAnsi="Arial" w:cs="Arial"/>
                <w:color w:val="000000"/>
                <w:sz w:val="22"/>
                <w:szCs w:val="22"/>
              </w:rPr>
              <w:t xml:space="preserve">3 (33) </w:t>
            </w:r>
          </w:p>
        </w:tc>
      </w:tr>
    </w:tbl>
    <w:p w14:paraId="1F98C625" w14:textId="77777777" w:rsidR="00C70411" w:rsidRPr="00F65376" w:rsidRDefault="00C70411" w:rsidP="00C70411">
      <w:pPr>
        <w:rPr>
          <w:rFonts w:ascii="Arial" w:hAnsi="Arial" w:cs="Arial"/>
          <w:bCs/>
          <w:color w:val="000000" w:themeColor="text1"/>
          <w:sz w:val="22"/>
          <w:szCs w:val="22"/>
        </w:rPr>
      </w:pPr>
      <w:r>
        <w:rPr>
          <w:rFonts w:ascii="Arial" w:hAnsi="Arial" w:cs="Arial"/>
          <w:bCs/>
          <w:color w:val="000000" w:themeColor="text1"/>
          <w:sz w:val="22"/>
          <w:szCs w:val="22"/>
        </w:rPr>
        <w:t>Values in the table are count (%)</w:t>
      </w:r>
    </w:p>
    <w:p w14:paraId="42F6421F" w14:textId="7E466092" w:rsidR="00C70411" w:rsidRDefault="00C70411" w:rsidP="00C70411">
      <w:pPr>
        <w:spacing w:before="120"/>
        <w:rPr>
          <w:rFonts w:ascii="Arial" w:hAnsi="Arial" w:cs="Arial"/>
          <w:bCs/>
          <w:color w:val="000000" w:themeColor="text1"/>
          <w:sz w:val="22"/>
          <w:szCs w:val="22"/>
        </w:rPr>
      </w:pPr>
      <w:r>
        <w:rPr>
          <w:rFonts w:ascii="Arial" w:hAnsi="Arial" w:cs="Arial"/>
          <w:bCs/>
          <w:color w:val="000000" w:themeColor="text1"/>
          <w:sz w:val="22"/>
          <w:szCs w:val="22"/>
          <w:vertAlign w:val="superscript"/>
        </w:rPr>
        <w:t>1</w:t>
      </w:r>
      <w:r>
        <w:rPr>
          <w:rFonts w:ascii="Arial" w:hAnsi="Arial" w:cs="Arial"/>
          <w:bCs/>
          <w:color w:val="000000" w:themeColor="text1"/>
          <w:sz w:val="22"/>
          <w:szCs w:val="22"/>
        </w:rPr>
        <w:t xml:space="preserve"> Delirium composite outcomes includes delirium-free days and delirium- and coma-free days.  Of the 8 trials with a primary delirium composite outcome, 7 are delirium-and coma-free days and 1 </w:t>
      </w:r>
      <w:r w:rsidR="00267307">
        <w:rPr>
          <w:rFonts w:ascii="Arial" w:hAnsi="Arial" w:cs="Arial"/>
          <w:bCs/>
          <w:color w:val="000000" w:themeColor="text1"/>
          <w:sz w:val="22"/>
          <w:szCs w:val="22"/>
        </w:rPr>
        <w:t>is</w:t>
      </w:r>
      <w:r>
        <w:rPr>
          <w:rFonts w:ascii="Arial" w:hAnsi="Arial" w:cs="Arial"/>
          <w:bCs/>
          <w:color w:val="000000" w:themeColor="text1"/>
          <w:sz w:val="22"/>
          <w:szCs w:val="22"/>
        </w:rPr>
        <w:t xml:space="preserve"> delirium-free days.  Among the 5 trials with a secondary delirium composite outcome, 3 are delirium-and coma-free days and 2 are delirium-free days.</w:t>
      </w:r>
    </w:p>
    <w:p w14:paraId="7C538071" w14:textId="77777777" w:rsidR="00C70411" w:rsidRPr="0007224D" w:rsidRDefault="00C70411" w:rsidP="00C70411">
      <w:pPr>
        <w:spacing w:before="120"/>
        <w:rPr>
          <w:rFonts w:ascii="Arial" w:hAnsi="Arial" w:cs="Arial"/>
          <w:bCs/>
          <w:color w:val="000000" w:themeColor="text1"/>
          <w:sz w:val="22"/>
          <w:szCs w:val="22"/>
        </w:rPr>
      </w:pPr>
      <w:r>
        <w:rPr>
          <w:rFonts w:ascii="Arial" w:hAnsi="Arial" w:cs="Arial"/>
          <w:bCs/>
          <w:color w:val="000000" w:themeColor="text1"/>
          <w:sz w:val="22"/>
          <w:szCs w:val="22"/>
          <w:vertAlign w:val="superscript"/>
        </w:rPr>
        <w:t xml:space="preserve">2 </w:t>
      </w:r>
      <w:r>
        <w:rPr>
          <w:rFonts w:ascii="Arial" w:hAnsi="Arial" w:cs="Arial"/>
          <w:bCs/>
          <w:color w:val="000000" w:themeColor="text1"/>
          <w:sz w:val="22"/>
          <w:szCs w:val="22"/>
        </w:rPr>
        <w:t>One trial had co-primary endpoints of delirium incidence and mortality.</w:t>
      </w:r>
    </w:p>
    <w:p w14:paraId="5DFB96DC" w14:textId="1CB15EC3" w:rsidR="00B50BD8" w:rsidRPr="003C16DD" w:rsidRDefault="00C70411" w:rsidP="00B50BD8">
      <w:pPr>
        <w:rPr>
          <w:rFonts w:ascii="Arial" w:hAnsi="Arial" w:cs="Arial"/>
          <w:b/>
        </w:rPr>
      </w:pPr>
      <w:r>
        <w:rPr>
          <w:rFonts w:ascii="Arial" w:hAnsi="Arial" w:cs="Arial"/>
        </w:rPr>
        <w:br w:type="page"/>
      </w:r>
      <w:r w:rsidR="00894E87">
        <w:rPr>
          <w:rFonts w:ascii="Arial" w:hAnsi="Arial" w:cs="Arial"/>
          <w:b/>
          <w:bCs/>
        </w:rPr>
        <w:lastRenderedPageBreak/>
        <w:t>Additional File</w:t>
      </w:r>
      <w:r w:rsidR="008172F3">
        <w:rPr>
          <w:rFonts w:ascii="Arial" w:hAnsi="Arial" w:cs="Arial"/>
          <w:b/>
          <w:bCs/>
        </w:rPr>
        <w:t xml:space="preserve"> </w:t>
      </w:r>
      <w:r w:rsidR="00B50BD8" w:rsidRPr="003C16DD">
        <w:rPr>
          <w:rFonts w:ascii="Arial" w:hAnsi="Arial" w:cs="Arial"/>
          <w:b/>
        </w:rPr>
        <w:t xml:space="preserve">Table </w:t>
      </w:r>
      <w:r w:rsidR="008172F3">
        <w:rPr>
          <w:rFonts w:ascii="Arial" w:hAnsi="Arial" w:cs="Arial"/>
          <w:b/>
        </w:rPr>
        <w:t>4</w:t>
      </w:r>
      <w:r w:rsidR="00B50BD8" w:rsidRPr="003C16DD">
        <w:rPr>
          <w:rFonts w:ascii="Arial" w:hAnsi="Arial" w:cs="Arial"/>
          <w:b/>
        </w:rPr>
        <w:t>:  Statistical methods applied to delirium incidence</w:t>
      </w:r>
      <w:r w:rsidR="00B50BD8">
        <w:rPr>
          <w:rFonts w:ascii="Arial" w:hAnsi="Arial" w:cs="Arial"/>
          <w:b/>
        </w:rPr>
        <w:t>, separately for delirium RCTs conducted among critically ill and surgery patients</w:t>
      </w:r>
    </w:p>
    <w:tbl>
      <w:tblPr>
        <w:tblW w:w="10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8"/>
        <w:gridCol w:w="1007"/>
        <w:gridCol w:w="1170"/>
        <w:gridCol w:w="1260"/>
        <w:gridCol w:w="967"/>
        <w:gridCol w:w="1156"/>
        <w:gridCol w:w="1239"/>
      </w:tblGrid>
      <w:tr w:rsidR="00B50BD8" w:rsidRPr="00ED61B6" w14:paraId="708C7DC2" w14:textId="77777777" w:rsidTr="00CD6C0E">
        <w:trPr>
          <w:trHeight w:val="310"/>
        </w:trPr>
        <w:tc>
          <w:tcPr>
            <w:tcW w:w="3488" w:type="dxa"/>
            <w:vMerge w:val="restart"/>
            <w:shd w:val="clear" w:color="auto" w:fill="auto"/>
            <w:noWrap/>
            <w:vAlign w:val="center"/>
          </w:tcPr>
          <w:p w14:paraId="2E205920" w14:textId="77777777" w:rsidR="00B50BD8" w:rsidRPr="00B50BD8" w:rsidRDefault="00B50BD8" w:rsidP="00B50BD8">
            <w:pPr>
              <w:rPr>
                <w:rFonts w:ascii="Arial" w:eastAsia="Times New Roman" w:hAnsi="Arial" w:cs="Arial"/>
                <w:b/>
                <w:color w:val="000000"/>
                <w:sz w:val="20"/>
                <w:szCs w:val="20"/>
              </w:rPr>
            </w:pPr>
          </w:p>
          <w:p w14:paraId="2A07F286" w14:textId="77777777" w:rsidR="00B50BD8" w:rsidRPr="00B50BD8" w:rsidRDefault="00B50BD8" w:rsidP="00B50BD8">
            <w:pPr>
              <w:rPr>
                <w:rFonts w:ascii="Arial" w:eastAsia="Times New Roman" w:hAnsi="Arial" w:cs="Arial"/>
                <w:b/>
                <w:color w:val="000000"/>
                <w:sz w:val="20"/>
                <w:szCs w:val="20"/>
              </w:rPr>
            </w:pPr>
          </w:p>
          <w:p w14:paraId="296AC3BE" w14:textId="0DEFC69D" w:rsidR="00B50BD8" w:rsidRPr="00B50BD8" w:rsidRDefault="00B50BD8" w:rsidP="00B50BD8">
            <w:pPr>
              <w:rPr>
                <w:rFonts w:ascii="Arial" w:eastAsia="Times New Roman" w:hAnsi="Arial" w:cs="Arial"/>
                <w:b/>
                <w:color w:val="000000"/>
                <w:sz w:val="20"/>
                <w:szCs w:val="20"/>
              </w:rPr>
            </w:pPr>
            <w:r w:rsidRPr="00B50BD8">
              <w:rPr>
                <w:rFonts w:ascii="Arial" w:eastAsia="Times New Roman" w:hAnsi="Arial" w:cs="Arial"/>
                <w:b/>
                <w:color w:val="000000"/>
                <w:sz w:val="20"/>
                <w:szCs w:val="20"/>
              </w:rPr>
              <w:t>Statistical method</w:t>
            </w:r>
          </w:p>
        </w:tc>
        <w:tc>
          <w:tcPr>
            <w:tcW w:w="3437" w:type="dxa"/>
            <w:gridSpan w:val="3"/>
            <w:shd w:val="clear" w:color="auto" w:fill="auto"/>
            <w:noWrap/>
            <w:vAlign w:val="center"/>
          </w:tcPr>
          <w:p w14:paraId="38C495BF" w14:textId="0553F62B" w:rsidR="00B50BD8" w:rsidRPr="005D4DCF" w:rsidRDefault="00B50BD8" w:rsidP="00B50BD8">
            <w:pPr>
              <w:jc w:val="center"/>
              <w:rPr>
                <w:rFonts w:ascii="Arial" w:eastAsia="Times New Roman" w:hAnsi="Arial" w:cs="Arial"/>
                <w:b/>
                <w:color w:val="000000"/>
                <w:sz w:val="20"/>
                <w:szCs w:val="20"/>
                <w:vertAlign w:val="superscript"/>
              </w:rPr>
            </w:pPr>
            <w:r>
              <w:rPr>
                <w:rFonts w:ascii="Arial" w:eastAsia="Times New Roman" w:hAnsi="Arial" w:cs="Arial"/>
                <w:b/>
                <w:color w:val="000000"/>
                <w:sz w:val="20"/>
                <w:szCs w:val="20"/>
              </w:rPr>
              <w:t>Critically Ill Patients</w:t>
            </w:r>
            <w:r w:rsidR="005D4DCF">
              <w:rPr>
                <w:rFonts w:ascii="Arial" w:eastAsia="Times New Roman" w:hAnsi="Arial" w:cs="Arial"/>
                <w:b/>
                <w:color w:val="000000"/>
                <w:sz w:val="20"/>
                <w:szCs w:val="20"/>
                <w:vertAlign w:val="superscript"/>
              </w:rPr>
              <w:t>1</w:t>
            </w:r>
          </w:p>
        </w:tc>
        <w:tc>
          <w:tcPr>
            <w:tcW w:w="3362" w:type="dxa"/>
            <w:gridSpan w:val="3"/>
            <w:vAlign w:val="center"/>
          </w:tcPr>
          <w:p w14:paraId="437EBFAF" w14:textId="01177637" w:rsidR="00B50BD8" w:rsidRPr="005D4DCF" w:rsidRDefault="00B50BD8" w:rsidP="00B50BD8">
            <w:pPr>
              <w:jc w:val="center"/>
              <w:rPr>
                <w:rFonts w:ascii="Arial" w:eastAsia="Times New Roman" w:hAnsi="Arial" w:cs="Arial"/>
                <w:b/>
                <w:color w:val="000000"/>
                <w:sz w:val="20"/>
                <w:szCs w:val="20"/>
                <w:vertAlign w:val="superscript"/>
              </w:rPr>
            </w:pPr>
            <w:r>
              <w:rPr>
                <w:rFonts w:ascii="Arial" w:eastAsia="Times New Roman" w:hAnsi="Arial" w:cs="Arial"/>
                <w:b/>
                <w:color w:val="000000"/>
                <w:sz w:val="20"/>
                <w:szCs w:val="20"/>
              </w:rPr>
              <w:t>Surgery Patients</w:t>
            </w:r>
            <w:r w:rsidR="005D4DCF">
              <w:rPr>
                <w:rFonts w:ascii="Arial" w:eastAsia="Times New Roman" w:hAnsi="Arial" w:cs="Arial"/>
                <w:b/>
                <w:color w:val="000000"/>
                <w:sz w:val="20"/>
                <w:szCs w:val="20"/>
                <w:vertAlign w:val="superscript"/>
              </w:rPr>
              <w:t>1</w:t>
            </w:r>
          </w:p>
        </w:tc>
      </w:tr>
      <w:tr w:rsidR="00B50BD8" w:rsidRPr="00ED61B6" w14:paraId="037BB776" w14:textId="52ABCCF6" w:rsidTr="00CD6C0E">
        <w:trPr>
          <w:trHeight w:val="310"/>
        </w:trPr>
        <w:tc>
          <w:tcPr>
            <w:tcW w:w="3488" w:type="dxa"/>
            <w:vMerge/>
            <w:shd w:val="clear" w:color="auto" w:fill="auto"/>
            <w:noWrap/>
            <w:vAlign w:val="center"/>
            <w:hideMark/>
          </w:tcPr>
          <w:p w14:paraId="7E4ADF47" w14:textId="0A31A8AB" w:rsidR="00B50BD8" w:rsidRPr="00B50BD8" w:rsidRDefault="00B50BD8" w:rsidP="00B50BD8">
            <w:pPr>
              <w:rPr>
                <w:rFonts w:ascii="Arial" w:eastAsia="Times New Roman" w:hAnsi="Arial" w:cs="Arial"/>
                <w:b/>
                <w:sz w:val="20"/>
                <w:szCs w:val="20"/>
              </w:rPr>
            </w:pPr>
          </w:p>
        </w:tc>
        <w:tc>
          <w:tcPr>
            <w:tcW w:w="1007" w:type="dxa"/>
            <w:shd w:val="clear" w:color="auto" w:fill="auto"/>
            <w:noWrap/>
            <w:vAlign w:val="center"/>
            <w:hideMark/>
          </w:tcPr>
          <w:p w14:paraId="1964B516" w14:textId="77777777" w:rsidR="00B50BD8" w:rsidRPr="00B50BD8" w:rsidRDefault="00B50BD8" w:rsidP="00B50BD8">
            <w:pPr>
              <w:jc w:val="center"/>
              <w:rPr>
                <w:rFonts w:ascii="Arial" w:eastAsia="Times New Roman" w:hAnsi="Arial" w:cs="Arial"/>
                <w:b/>
                <w:color w:val="000000"/>
                <w:sz w:val="20"/>
                <w:szCs w:val="20"/>
              </w:rPr>
            </w:pPr>
          </w:p>
          <w:p w14:paraId="4783BE12" w14:textId="0FDFC723" w:rsidR="00B50BD8" w:rsidRPr="00B50BD8" w:rsidRDefault="00B50BD8" w:rsidP="00B50BD8">
            <w:pPr>
              <w:jc w:val="center"/>
              <w:rPr>
                <w:rFonts w:ascii="Arial" w:eastAsia="Times New Roman" w:hAnsi="Arial" w:cs="Arial"/>
                <w:b/>
                <w:color w:val="000000"/>
                <w:sz w:val="20"/>
                <w:szCs w:val="20"/>
                <w:vertAlign w:val="superscript"/>
              </w:rPr>
            </w:pPr>
            <w:r w:rsidRPr="00B50BD8">
              <w:rPr>
                <w:rFonts w:ascii="Arial" w:eastAsia="Times New Roman" w:hAnsi="Arial" w:cs="Arial"/>
                <w:b/>
                <w:color w:val="000000"/>
                <w:sz w:val="20"/>
                <w:szCs w:val="20"/>
              </w:rPr>
              <w:t>Overall</w:t>
            </w:r>
          </w:p>
        </w:tc>
        <w:tc>
          <w:tcPr>
            <w:tcW w:w="1170" w:type="dxa"/>
            <w:shd w:val="clear" w:color="auto" w:fill="auto"/>
            <w:noWrap/>
            <w:vAlign w:val="center"/>
            <w:hideMark/>
          </w:tcPr>
          <w:p w14:paraId="241F9168" w14:textId="16E752EC" w:rsidR="00B50BD8" w:rsidRPr="00B50BD8" w:rsidRDefault="00B50BD8" w:rsidP="00B50BD8">
            <w:pPr>
              <w:jc w:val="center"/>
              <w:rPr>
                <w:rFonts w:ascii="Arial" w:eastAsia="Times New Roman" w:hAnsi="Arial" w:cs="Arial"/>
                <w:b/>
                <w:color w:val="000000"/>
                <w:sz w:val="20"/>
                <w:szCs w:val="20"/>
                <w:vertAlign w:val="superscript"/>
              </w:rPr>
            </w:pPr>
            <w:r w:rsidRPr="00B50BD8">
              <w:rPr>
                <w:rFonts w:ascii="Arial" w:eastAsia="Times New Roman" w:hAnsi="Arial" w:cs="Arial"/>
                <w:b/>
                <w:color w:val="000000"/>
                <w:sz w:val="20"/>
                <w:szCs w:val="20"/>
              </w:rPr>
              <w:t>Primary Outcome</w:t>
            </w:r>
          </w:p>
        </w:tc>
        <w:tc>
          <w:tcPr>
            <w:tcW w:w="1260" w:type="dxa"/>
            <w:shd w:val="clear" w:color="auto" w:fill="auto"/>
            <w:noWrap/>
            <w:vAlign w:val="center"/>
            <w:hideMark/>
          </w:tcPr>
          <w:p w14:paraId="6A1A0697" w14:textId="4364ECF8" w:rsidR="00B50BD8" w:rsidRPr="00B50BD8" w:rsidRDefault="00B50BD8" w:rsidP="00B50BD8">
            <w:pPr>
              <w:jc w:val="center"/>
              <w:rPr>
                <w:rFonts w:ascii="Arial" w:eastAsia="Times New Roman" w:hAnsi="Arial" w:cs="Arial"/>
                <w:b/>
                <w:color w:val="000000"/>
                <w:sz w:val="20"/>
                <w:szCs w:val="20"/>
                <w:vertAlign w:val="superscript"/>
              </w:rPr>
            </w:pPr>
            <w:r w:rsidRPr="00B50BD8">
              <w:rPr>
                <w:rFonts w:ascii="Arial" w:eastAsia="Times New Roman" w:hAnsi="Arial" w:cs="Arial"/>
                <w:b/>
                <w:color w:val="000000"/>
                <w:sz w:val="20"/>
                <w:szCs w:val="20"/>
              </w:rPr>
              <w:t>Secondary Outcome</w:t>
            </w:r>
          </w:p>
        </w:tc>
        <w:tc>
          <w:tcPr>
            <w:tcW w:w="967" w:type="dxa"/>
            <w:vAlign w:val="center"/>
          </w:tcPr>
          <w:p w14:paraId="3A053C9D" w14:textId="77777777" w:rsidR="00B50BD8" w:rsidRPr="00B50BD8" w:rsidRDefault="00B50BD8" w:rsidP="00B50BD8">
            <w:pPr>
              <w:jc w:val="center"/>
              <w:rPr>
                <w:rFonts w:ascii="Arial" w:eastAsia="Times New Roman" w:hAnsi="Arial" w:cs="Arial"/>
                <w:b/>
                <w:color w:val="000000"/>
                <w:sz w:val="20"/>
                <w:szCs w:val="20"/>
              </w:rPr>
            </w:pPr>
          </w:p>
          <w:p w14:paraId="23E2CF2A" w14:textId="11E3B9A4" w:rsidR="00B50BD8" w:rsidRPr="00B50BD8" w:rsidRDefault="00B50BD8" w:rsidP="00B50BD8">
            <w:pPr>
              <w:jc w:val="center"/>
              <w:rPr>
                <w:rFonts w:ascii="Arial" w:eastAsia="Times New Roman" w:hAnsi="Arial" w:cs="Arial"/>
                <w:b/>
                <w:color w:val="000000"/>
                <w:sz w:val="20"/>
                <w:szCs w:val="20"/>
              </w:rPr>
            </w:pPr>
            <w:r w:rsidRPr="00B50BD8">
              <w:rPr>
                <w:rFonts w:ascii="Arial" w:eastAsia="Times New Roman" w:hAnsi="Arial" w:cs="Arial"/>
                <w:b/>
                <w:color w:val="000000"/>
                <w:sz w:val="20"/>
                <w:szCs w:val="20"/>
              </w:rPr>
              <w:t>Overall</w:t>
            </w:r>
          </w:p>
        </w:tc>
        <w:tc>
          <w:tcPr>
            <w:tcW w:w="1156" w:type="dxa"/>
            <w:vAlign w:val="center"/>
          </w:tcPr>
          <w:p w14:paraId="4F3230E9" w14:textId="6855905B" w:rsidR="00B50BD8" w:rsidRPr="00B50BD8" w:rsidRDefault="00B50BD8" w:rsidP="00B50BD8">
            <w:pPr>
              <w:jc w:val="center"/>
              <w:rPr>
                <w:rFonts w:ascii="Arial" w:eastAsia="Times New Roman" w:hAnsi="Arial" w:cs="Arial"/>
                <w:b/>
                <w:color w:val="000000"/>
                <w:sz w:val="20"/>
                <w:szCs w:val="20"/>
              </w:rPr>
            </w:pPr>
            <w:r w:rsidRPr="00B50BD8">
              <w:rPr>
                <w:rFonts w:ascii="Arial" w:eastAsia="Times New Roman" w:hAnsi="Arial" w:cs="Arial"/>
                <w:b/>
                <w:color w:val="000000"/>
                <w:sz w:val="20"/>
                <w:szCs w:val="20"/>
              </w:rPr>
              <w:t>Primary Outcome</w:t>
            </w:r>
          </w:p>
        </w:tc>
        <w:tc>
          <w:tcPr>
            <w:tcW w:w="1239" w:type="dxa"/>
            <w:vAlign w:val="center"/>
          </w:tcPr>
          <w:p w14:paraId="538B2C64" w14:textId="358FF3B6" w:rsidR="00B50BD8" w:rsidRPr="00B50BD8" w:rsidRDefault="00B50BD8" w:rsidP="00B50BD8">
            <w:pPr>
              <w:jc w:val="center"/>
              <w:rPr>
                <w:rFonts w:ascii="Arial" w:eastAsia="Times New Roman" w:hAnsi="Arial" w:cs="Arial"/>
                <w:b/>
                <w:color w:val="000000"/>
                <w:sz w:val="20"/>
                <w:szCs w:val="20"/>
              </w:rPr>
            </w:pPr>
            <w:r w:rsidRPr="00B50BD8">
              <w:rPr>
                <w:rFonts w:ascii="Arial" w:eastAsia="Times New Roman" w:hAnsi="Arial" w:cs="Arial"/>
                <w:b/>
                <w:color w:val="000000"/>
                <w:sz w:val="20"/>
                <w:szCs w:val="20"/>
              </w:rPr>
              <w:t>Secondary Outcome</w:t>
            </w:r>
          </w:p>
        </w:tc>
      </w:tr>
      <w:tr w:rsidR="006764E3" w:rsidRPr="0096756A" w14:paraId="7867565C" w14:textId="1D32D8B0" w:rsidTr="00CD6C0E">
        <w:trPr>
          <w:trHeight w:val="310"/>
        </w:trPr>
        <w:tc>
          <w:tcPr>
            <w:tcW w:w="3488" w:type="dxa"/>
            <w:vMerge/>
            <w:shd w:val="clear" w:color="auto" w:fill="auto"/>
            <w:noWrap/>
            <w:vAlign w:val="center"/>
            <w:hideMark/>
          </w:tcPr>
          <w:p w14:paraId="3C39CCDC" w14:textId="77777777" w:rsidR="006764E3" w:rsidRPr="00B50BD8" w:rsidRDefault="006764E3" w:rsidP="006764E3">
            <w:pPr>
              <w:rPr>
                <w:rFonts w:ascii="Arial" w:eastAsia="Times New Roman" w:hAnsi="Arial" w:cs="Arial"/>
                <w:color w:val="000000"/>
                <w:sz w:val="20"/>
                <w:szCs w:val="20"/>
              </w:rPr>
            </w:pPr>
          </w:p>
        </w:tc>
        <w:tc>
          <w:tcPr>
            <w:tcW w:w="1007" w:type="dxa"/>
            <w:shd w:val="clear" w:color="auto" w:fill="auto"/>
            <w:noWrap/>
            <w:vAlign w:val="bottom"/>
            <w:hideMark/>
          </w:tcPr>
          <w:p w14:paraId="1074E718" w14:textId="676FF907" w:rsidR="006764E3" w:rsidRPr="006764E3" w:rsidRDefault="006764E3" w:rsidP="006764E3">
            <w:pPr>
              <w:jc w:val="center"/>
              <w:rPr>
                <w:rFonts w:ascii="Arial" w:eastAsia="Times New Roman" w:hAnsi="Arial" w:cs="Arial"/>
                <w:b/>
                <w:bCs/>
                <w:color w:val="000000"/>
                <w:sz w:val="20"/>
                <w:szCs w:val="20"/>
              </w:rPr>
            </w:pPr>
            <w:r>
              <w:rPr>
                <w:rFonts w:ascii="Arial" w:hAnsi="Arial" w:cs="Arial"/>
                <w:color w:val="000000"/>
                <w:sz w:val="20"/>
                <w:szCs w:val="20"/>
              </w:rPr>
              <w:t>n=</w:t>
            </w:r>
            <w:r w:rsidRPr="006764E3">
              <w:rPr>
                <w:rFonts w:ascii="Arial" w:hAnsi="Arial" w:cs="Arial"/>
                <w:color w:val="000000"/>
                <w:sz w:val="20"/>
                <w:szCs w:val="20"/>
              </w:rPr>
              <w:t>14</w:t>
            </w:r>
          </w:p>
        </w:tc>
        <w:tc>
          <w:tcPr>
            <w:tcW w:w="1170" w:type="dxa"/>
            <w:shd w:val="clear" w:color="auto" w:fill="auto"/>
            <w:noWrap/>
            <w:vAlign w:val="bottom"/>
            <w:hideMark/>
          </w:tcPr>
          <w:p w14:paraId="6FD24F05" w14:textId="7690C064" w:rsidR="006764E3" w:rsidRPr="006764E3" w:rsidRDefault="006764E3" w:rsidP="006764E3">
            <w:pPr>
              <w:jc w:val="center"/>
              <w:rPr>
                <w:rFonts w:ascii="Arial" w:eastAsia="Times New Roman" w:hAnsi="Arial" w:cs="Arial"/>
                <w:b/>
                <w:bCs/>
                <w:color w:val="000000"/>
                <w:sz w:val="20"/>
                <w:szCs w:val="20"/>
              </w:rPr>
            </w:pPr>
            <w:r>
              <w:rPr>
                <w:rFonts w:ascii="Arial" w:hAnsi="Arial" w:cs="Arial"/>
                <w:color w:val="000000"/>
                <w:sz w:val="20"/>
                <w:szCs w:val="20"/>
              </w:rPr>
              <w:t>n=</w:t>
            </w:r>
            <w:r w:rsidRPr="006764E3">
              <w:rPr>
                <w:rFonts w:ascii="Arial" w:hAnsi="Arial" w:cs="Arial"/>
                <w:color w:val="000000"/>
                <w:sz w:val="20"/>
                <w:szCs w:val="20"/>
              </w:rPr>
              <w:t>11</w:t>
            </w:r>
          </w:p>
        </w:tc>
        <w:tc>
          <w:tcPr>
            <w:tcW w:w="1260" w:type="dxa"/>
            <w:shd w:val="clear" w:color="auto" w:fill="auto"/>
            <w:noWrap/>
            <w:vAlign w:val="bottom"/>
            <w:hideMark/>
          </w:tcPr>
          <w:p w14:paraId="722E61B5" w14:textId="04974813" w:rsidR="006764E3" w:rsidRPr="006764E3" w:rsidRDefault="006764E3" w:rsidP="006764E3">
            <w:pPr>
              <w:jc w:val="center"/>
              <w:rPr>
                <w:rFonts w:ascii="Arial" w:eastAsia="Times New Roman" w:hAnsi="Arial" w:cs="Arial"/>
                <w:b/>
                <w:bCs/>
                <w:color w:val="000000"/>
                <w:sz w:val="20"/>
                <w:szCs w:val="20"/>
              </w:rPr>
            </w:pPr>
            <w:r>
              <w:rPr>
                <w:rFonts w:ascii="Arial" w:hAnsi="Arial" w:cs="Arial"/>
                <w:color w:val="000000"/>
                <w:sz w:val="20"/>
                <w:szCs w:val="20"/>
              </w:rPr>
              <w:t>n=</w:t>
            </w:r>
            <w:r w:rsidRPr="006764E3">
              <w:rPr>
                <w:rFonts w:ascii="Arial" w:hAnsi="Arial" w:cs="Arial"/>
                <w:color w:val="000000"/>
                <w:sz w:val="20"/>
                <w:szCs w:val="20"/>
              </w:rPr>
              <w:t>3</w:t>
            </w:r>
          </w:p>
        </w:tc>
        <w:tc>
          <w:tcPr>
            <w:tcW w:w="967" w:type="dxa"/>
            <w:vAlign w:val="bottom"/>
          </w:tcPr>
          <w:p w14:paraId="42AFA20B" w14:textId="2EFCC0F2" w:rsidR="006764E3" w:rsidRPr="006764E3" w:rsidRDefault="006764E3" w:rsidP="006764E3">
            <w:pPr>
              <w:jc w:val="center"/>
              <w:rPr>
                <w:rFonts w:ascii="Arial" w:eastAsia="Times New Roman" w:hAnsi="Arial" w:cs="Arial"/>
                <w:b/>
                <w:bCs/>
                <w:color w:val="000000"/>
                <w:sz w:val="20"/>
                <w:szCs w:val="20"/>
              </w:rPr>
            </w:pPr>
            <w:r>
              <w:rPr>
                <w:rFonts w:ascii="Arial" w:hAnsi="Arial" w:cs="Arial"/>
                <w:color w:val="000000"/>
                <w:sz w:val="20"/>
                <w:szCs w:val="20"/>
              </w:rPr>
              <w:t>n=</w:t>
            </w:r>
            <w:r w:rsidRPr="006764E3">
              <w:rPr>
                <w:rFonts w:ascii="Arial" w:hAnsi="Arial" w:cs="Arial"/>
                <w:color w:val="000000"/>
                <w:sz w:val="20"/>
                <w:szCs w:val="20"/>
              </w:rPr>
              <w:t>37</w:t>
            </w:r>
          </w:p>
        </w:tc>
        <w:tc>
          <w:tcPr>
            <w:tcW w:w="1156" w:type="dxa"/>
            <w:vAlign w:val="bottom"/>
          </w:tcPr>
          <w:p w14:paraId="66E84C1F" w14:textId="174E0CD1" w:rsidR="006764E3" w:rsidRPr="006764E3" w:rsidRDefault="006764E3" w:rsidP="006764E3">
            <w:pPr>
              <w:jc w:val="center"/>
              <w:rPr>
                <w:rFonts w:ascii="Arial" w:eastAsia="Times New Roman" w:hAnsi="Arial" w:cs="Arial"/>
                <w:b/>
                <w:bCs/>
                <w:color w:val="000000"/>
                <w:sz w:val="20"/>
                <w:szCs w:val="20"/>
              </w:rPr>
            </w:pPr>
            <w:r>
              <w:rPr>
                <w:rFonts w:ascii="Arial" w:hAnsi="Arial" w:cs="Arial"/>
                <w:color w:val="000000"/>
                <w:sz w:val="20"/>
                <w:szCs w:val="20"/>
              </w:rPr>
              <w:t>n=</w:t>
            </w:r>
            <w:r w:rsidRPr="006764E3">
              <w:rPr>
                <w:rFonts w:ascii="Arial" w:hAnsi="Arial" w:cs="Arial"/>
                <w:color w:val="000000"/>
                <w:sz w:val="20"/>
                <w:szCs w:val="20"/>
              </w:rPr>
              <w:t>33</w:t>
            </w:r>
          </w:p>
        </w:tc>
        <w:tc>
          <w:tcPr>
            <w:tcW w:w="1239" w:type="dxa"/>
            <w:vAlign w:val="bottom"/>
          </w:tcPr>
          <w:p w14:paraId="78BD3014" w14:textId="62802B60" w:rsidR="006764E3" w:rsidRPr="006764E3" w:rsidRDefault="006764E3" w:rsidP="006764E3">
            <w:pPr>
              <w:jc w:val="center"/>
              <w:rPr>
                <w:rFonts w:ascii="Arial" w:eastAsia="Times New Roman" w:hAnsi="Arial" w:cs="Arial"/>
                <w:b/>
                <w:bCs/>
                <w:color w:val="000000"/>
                <w:sz w:val="20"/>
                <w:szCs w:val="20"/>
              </w:rPr>
            </w:pPr>
            <w:r>
              <w:rPr>
                <w:rFonts w:ascii="Arial" w:hAnsi="Arial" w:cs="Arial"/>
                <w:color w:val="000000"/>
                <w:sz w:val="20"/>
                <w:szCs w:val="20"/>
              </w:rPr>
              <w:t>n=</w:t>
            </w:r>
            <w:r w:rsidRPr="006764E3">
              <w:rPr>
                <w:rFonts w:ascii="Arial" w:hAnsi="Arial" w:cs="Arial"/>
                <w:color w:val="000000"/>
                <w:sz w:val="20"/>
                <w:szCs w:val="20"/>
              </w:rPr>
              <w:t>4</w:t>
            </w:r>
          </w:p>
        </w:tc>
      </w:tr>
      <w:tr w:rsidR="006764E3" w:rsidRPr="0096756A" w14:paraId="479D17A0" w14:textId="0CEA61E9" w:rsidTr="00CD6C0E">
        <w:trPr>
          <w:trHeight w:val="310"/>
        </w:trPr>
        <w:tc>
          <w:tcPr>
            <w:tcW w:w="3488" w:type="dxa"/>
            <w:shd w:val="clear" w:color="auto" w:fill="auto"/>
            <w:noWrap/>
            <w:vAlign w:val="center"/>
            <w:hideMark/>
          </w:tcPr>
          <w:p w14:paraId="2F690022" w14:textId="4F923D98" w:rsidR="006764E3" w:rsidRPr="00B50BD8" w:rsidRDefault="006764E3" w:rsidP="006764E3">
            <w:pPr>
              <w:rPr>
                <w:rFonts w:ascii="Arial" w:eastAsia="Times New Roman" w:hAnsi="Arial" w:cs="Arial"/>
                <w:color w:val="000000"/>
                <w:sz w:val="20"/>
                <w:szCs w:val="20"/>
              </w:rPr>
            </w:pPr>
            <w:r w:rsidRPr="00B50BD8">
              <w:rPr>
                <w:rFonts w:ascii="Arial" w:eastAsia="Times New Roman" w:hAnsi="Arial" w:cs="Arial"/>
                <w:color w:val="000000"/>
                <w:sz w:val="20"/>
                <w:szCs w:val="20"/>
              </w:rPr>
              <w:t>Two-sample test for proportions</w:t>
            </w:r>
            <w:r w:rsidR="005D4DCF">
              <w:rPr>
                <w:rFonts w:ascii="Arial" w:eastAsia="Times New Roman" w:hAnsi="Arial" w:cs="Arial"/>
                <w:color w:val="000000"/>
                <w:sz w:val="20"/>
                <w:szCs w:val="20"/>
                <w:vertAlign w:val="superscript"/>
              </w:rPr>
              <w:t>2</w:t>
            </w:r>
            <w:r w:rsidRPr="00B50BD8">
              <w:rPr>
                <w:rFonts w:ascii="Arial" w:eastAsia="Times New Roman" w:hAnsi="Arial" w:cs="Arial"/>
                <w:color w:val="000000"/>
                <w:sz w:val="20"/>
                <w:szCs w:val="20"/>
              </w:rPr>
              <w:t xml:space="preserve"> </w:t>
            </w:r>
          </w:p>
        </w:tc>
        <w:tc>
          <w:tcPr>
            <w:tcW w:w="1007" w:type="dxa"/>
            <w:shd w:val="clear" w:color="auto" w:fill="auto"/>
            <w:noWrap/>
            <w:vAlign w:val="bottom"/>
            <w:hideMark/>
          </w:tcPr>
          <w:p w14:paraId="6A36E3CD" w14:textId="21E0B404"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13</w:t>
            </w:r>
            <w:r>
              <w:rPr>
                <w:rFonts w:ascii="Arial" w:hAnsi="Arial" w:cs="Arial"/>
                <w:color w:val="000000"/>
                <w:sz w:val="20"/>
                <w:szCs w:val="20"/>
              </w:rPr>
              <w:t xml:space="preserve"> (93)</w:t>
            </w:r>
          </w:p>
        </w:tc>
        <w:tc>
          <w:tcPr>
            <w:tcW w:w="1170" w:type="dxa"/>
            <w:shd w:val="clear" w:color="auto" w:fill="auto"/>
            <w:noWrap/>
            <w:vAlign w:val="bottom"/>
            <w:hideMark/>
          </w:tcPr>
          <w:p w14:paraId="56CE2C4D" w14:textId="16421345"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11</w:t>
            </w:r>
            <w:r>
              <w:rPr>
                <w:rFonts w:ascii="Arial" w:hAnsi="Arial" w:cs="Arial"/>
                <w:color w:val="000000"/>
                <w:sz w:val="20"/>
                <w:szCs w:val="20"/>
              </w:rPr>
              <w:t xml:space="preserve"> (100)</w:t>
            </w:r>
          </w:p>
        </w:tc>
        <w:tc>
          <w:tcPr>
            <w:tcW w:w="1260" w:type="dxa"/>
            <w:shd w:val="clear" w:color="auto" w:fill="auto"/>
            <w:noWrap/>
            <w:vAlign w:val="bottom"/>
            <w:hideMark/>
          </w:tcPr>
          <w:p w14:paraId="3E867757" w14:textId="19AA2699"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2</w:t>
            </w:r>
            <w:r>
              <w:rPr>
                <w:rFonts w:ascii="Arial" w:hAnsi="Arial" w:cs="Arial"/>
                <w:color w:val="000000"/>
                <w:sz w:val="20"/>
                <w:szCs w:val="20"/>
              </w:rPr>
              <w:t xml:space="preserve"> (67)</w:t>
            </w:r>
          </w:p>
        </w:tc>
        <w:tc>
          <w:tcPr>
            <w:tcW w:w="967" w:type="dxa"/>
            <w:vAlign w:val="bottom"/>
          </w:tcPr>
          <w:p w14:paraId="16BAD7D4" w14:textId="36F3EE02"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34</w:t>
            </w:r>
            <w:r>
              <w:rPr>
                <w:rFonts w:ascii="Arial" w:hAnsi="Arial" w:cs="Arial"/>
                <w:color w:val="000000"/>
                <w:sz w:val="20"/>
                <w:szCs w:val="20"/>
              </w:rPr>
              <w:t xml:space="preserve"> (92)</w:t>
            </w:r>
          </w:p>
        </w:tc>
        <w:tc>
          <w:tcPr>
            <w:tcW w:w="1156" w:type="dxa"/>
            <w:vAlign w:val="bottom"/>
          </w:tcPr>
          <w:p w14:paraId="18F68BA0" w14:textId="5D76A166"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31</w:t>
            </w:r>
            <w:r>
              <w:rPr>
                <w:rFonts w:ascii="Arial" w:hAnsi="Arial" w:cs="Arial"/>
                <w:color w:val="000000"/>
                <w:sz w:val="20"/>
                <w:szCs w:val="20"/>
              </w:rPr>
              <w:t xml:space="preserve"> (94)</w:t>
            </w:r>
          </w:p>
        </w:tc>
        <w:tc>
          <w:tcPr>
            <w:tcW w:w="1239" w:type="dxa"/>
            <w:vAlign w:val="bottom"/>
          </w:tcPr>
          <w:p w14:paraId="45574806" w14:textId="61986E9A"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3</w:t>
            </w:r>
            <w:r>
              <w:rPr>
                <w:rFonts w:ascii="Arial" w:hAnsi="Arial" w:cs="Arial"/>
                <w:color w:val="000000"/>
                <w:sz w:val="20"/>
                <w:szCs w:val="20"/>
              </w:rPr>
              <w:t xml:space="preserve"> (75)</w:t>
            </w:r>
          </w:p>
        </w:tc>
      </w:tr>
      <w:tr w:rsidR="006764E3" w:rsidRPr="0096756A" w14:paraId="4FDBE7D7" w14:textId="4072F249" w:rsidTr="00CD6C0E">
        <w:trPr>
          <w:trHeight w:val="310"/>
        </w:trPr>
        <w:tc>
          <w:tcPr>
            <w:tcW w:w="3488" w:type="dxa"/>
            <w:shd w:val="clear" w:color="auto" w:fill="auto"/>
            <w:noWrap/>
            <w:vAlign w:val="center"/>
            <w:hideMark/>
          </w:tcPr>
          <w:p w14:paraId="70A038DA" w14:textId="06A26C6C" w:rsidR="006764E3" w:rsidRPr="00B50BD8" w:rsidRDefault="006764E3" w:rsidP="006764E3">
            <w:pPr>
              <w:rPr>
                <w:rFonts w:ascii="Arial" w:eastAsia="Times New Roman" w:hAnsi="Arial" w:cs="Arial"/>
                <w:color w:val="000000"/>
                <w:sz w:val="20"/>
                <w:szCs w:val="20"/>
                <w:vertAlign w:val="superscript"/>
              </w:rPr>
            </w:pPr>
            <w:r w:rsidRPr="00B50BD8">
              <w:rPr>
                <w:rFonts w:ascii="Arial" w:eastAsia="Times New Roman" w:hAnsi="Arial" w:cs="Arial"/>
                <w:color w:val="000000"/>
                <w:sz w:val="20"/>
                <w:szCs w:val="20"/>
              </w:rPr>
              <w:t>Two-sample test for means</w:t>
            </w:r>
            <w:r w:rsidR="005D4DCF" w:rsidRPr="005D4DCF">
              <w:rPr>
                <w:rFonts w:ascii="Arial" w:eastAsia="Times New Roman" w:hAnsi="Arial" w:cs="Arial"/>
                <w:color w:val="000000"/>
                <w:sz w:val="20"/>
                <w:szCs w:val="20"/>
                <w:vertAlign w:val="superscript"/>
              </w:rPr>
              <w:t>3</w:t>
            </w:r>
          </w:p>
        </w:tc>
        <w:tc>
          <w:tcPr>
            <w:tcW w:w="1007" w:type="dxa"/>
            <w:shd w:val="clear" w:color="auto" w:fill="auto"/>
            <w:noWrap/>
            <w:vAlign w:val="bottom"/>
            <w:hideMark/>
          </w:tcPr>
          <w:p w14:paraId="4DB1FA55" w14:textId="1F30B3B7"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1170" w:type="dxa"/>
            <w:shd w:val="clear" w:color="auto" w:fill="auto"/>
            <w:noWrap/>
            <w:vAlign w:val="bottom"/>
            <w:hideMark/>
          </w:tcPr>
          <w:p w14:paraId="3FDD6186" w14:textId="2E9FDFDF"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1260" w:type="dxa"/>
            <w:shd w:val="clear" w:color="auto" w:fill="auto"/>
            <w:noWrap/>
            <w:vAlign w:val="bottom"/>
            <w:hideMark/>
          </w:tcPr>
          <w:p w14:paraId="2AF338EF" w14:textId="642F8EB5"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967" w:type="dxa"/>
            <w:vAlign w:val="bottom"/>
          </w:tcPr>
          <w:p w14:paraId="14C5A7C6" w14:textId="123BFC85"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(3)</w:t>
            </w:r>
          </w:p>
        </w:tc>
        <w:tc>
          <w:tcPr>
            <w:tcW w:w="1156" w:type="dxa"/>
            <w:vAlign w:val="bottom"/>
          </w:tcPr>
          <w:p w14:paraId="7DC214D1" w14:textId="5F35E861"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(3)</w:t>
            </w:r>
          </w:p>
        </w:tc>
        <w:tc>
          <w:tcPr>
            <w:tcW w:w="1239" w:type="dxa"/>
            <w:vAlign w:val="bottom"/>
          </w:tcPr>
          <w:p w14:paraId="19A5977B" w14:textId="09EE2BD1"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r>
      <w:tr w:rsidR="006764E3" w:rsidRPr="0096756A" w14:paraId="1889B3E2" w14:textId="00B0FF69" w:rsidTr="00CD6C0E">
        <w:trPr>
          <w:trHeight w:val="310"/>
        </w:trPr>
        <w:tc>
          <w:tcPr>
            <w:tcW w:w="3488" w:type="dxa"/>
            <w:shd w:val="clear" w:color="auto" w:fill="auto"/>
            <w:noWrap/>
            <w:vAlign w:val="center"/>
            <w:hideMark/>
          </w:tcPr>
          <w:p w14:paraId="4259F3BA" w14:textId="728EB11D" w:rsidR="006764E3" w:rsidRPr="00B50BD8" w:rsidRDefault="006764E3" w:rsidP="006764E3">
            <w:pPr>
              <w:rPr>
                <w:rFonts w:ascii="Arial" w:eastAsia="Times New Roman" w:hAnsi="Arial" w:cs="Arial"/>
                <w:color w:val="000000"/>
                <w:sz w:val="20"/>
                <w:szCs w:val="20"/>
                <w:vertAlign w:val="superscript"/>
              </w:rPr>
            </w:pPr>
            <w:r w:rsidRPr="00B50BD8">
              <w:rPr>
                <w:rFonts w:ascii="Arial" w:eastAsia="Times New Roman" w:hAnsi="Arial" w:cs="Arial"/>
                <w:color w:val="000000"/>
                <w:sz w:val="20"/>
                <w:szCs w:val="20"/>
              </w:rPr>
              <w:t>Non-parametric test</w:t>
            </w:r>
            <w:r w:rsidR="005D4DCF" w:rsidRPr="005D4DCF">
              <w:rPr>
                <w:rFonts w:ascii="Arial" w:eastAsia="Times New Roman" w:hAnsi="Arial" w:cs="Arial"/>
                <w:color w:val="000000"/>
                <w:sz w:val="20"/>
                <w:szCs w:val="20"/>
                <w:vertAlign w:val="superscript"/>
              </w:rPr>
              <w:t>4</w:t>
            </w:r>
          </w:p>
        </w:tc>
        <w:tc>
          <w:tcPr>
            <w:tcW w:w="1007" w:type="dxa"/>
            <w:shd w:val="clear" w:color="auto" w:fill="auto"/>
            <w:noWrap/>
            <w:vAlign w:val="bottom"/>
            <w:hideMark/>
          </w:tcPr>
          <w:p w14:paraId="0FE8117F" w14:textId="61D6FB9F"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(7)</w:t>
            </w:r>
          </w:p>
        </w:tc>
        <w:tc>
          <w:tcPr>
            <w:tcW w:w="1170" w:type="dxa"/>
            <w:shd w:val="clear" w:color="auto" w:fill="auto"/>
            <w:noWrap/>
            <w:vAlign w:val="bottom"/>
            <w:hideMark/>
          </w:tcPr>
          <w:p w14:paraId="54F3F054" w14:textId="5B829BC8"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1260" w:type="dxa"/>
            <w:shd w:val="clear" w:color="auto" w:fill="auto"/>
            <w:noWrap/>
            <w:vAlign w:val="bottom"/>
            <w:hideMark/>
          </w:tcPr>
          <w:p w14:paraId="2D57B363" w14:textId="131E1094"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(33)</w:t>
            </w:r>
          </w:p>
        </w:tc>
        <w:tc>
          <w:tcPr>
            <w:tcW w:w="967" w:type="dxa"/>
            <w:vAlign w:val="bottom"/>
          </w:tcPr>
          <w:p w14:paraId="21431BB0" w14:textId="6C3073D4"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(3)</w:t>
            </w:r>
          </w:p>
        </w:tc>
        <w:tc>
          <w:tcPr>
            <w:tcW w:w="1156" w:type="dxa"/>
            <w:vAlign w:val="bottom"/>
          </w:tcPr>
          <w:p w14:paraId="2689FFCA" w14:textId="64C54218"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(3)</w:t>
            </w:r>
          </w:p>
        </w:tc>
        <w:tc>
          <w:tcPr>
            <w:tcW w:w="1239" w:type="dxa"/>
            <w:vAlign w:val="bottom"/>
          </w:tcPr>
          <w:p w14:paraId="1726A6FD" w14:textId="39FB7090"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r>
      <w:tr w:rsidR="006764E3" w:rsidRPr="0096756A" w14:paraId="1A161C26" w14:textId="40E0F564" w:rsidTr="00CD6C0E">
        <w:trPr>
          <w:trHeight w:val="310"/>
        </w:trPr>
        <w:tc>
          <w:tcPr>
            <w:tcW w:w="3488" w:type="dxa"/>
            <w:shd w:val="clear" w:color="auto" w:fill="auto"/>
            <w:noWrap/>
            <w:vAlign w:val="center"/>
          </w:tcPr>
          <w:p w14:paraId="75C6B38C" w14:textId="5A22B919" w:rsidR="006764E3" w:rsidRPr="00B50BD8" w:rsidRDefault="006764E3" w:rsidP="006764E3">
            <w:pPr>
              <w:rPr>
                <w:rFonts w:ascii="Arial" w:eastAsia="Times New Roman" w:hAnsi="Arial" w:cs="Arial"/>
                <w:color w:val="000000"/>
                <w:sz w:val="20"/>
                <w:szCs w:val="20"/>
                <w:vertAlign w:val="superscript"/>
              </w:rPr>
            </w:pPr>
            <w:r w:rsidRPr="00B50BD8">
              <w:rPr>
                <w:rFonts w:ascii="Arial" w:eastAsia="Times New Roman" w:hAnsi="Arial" w:cs="Arial"/>
                <w:color w:val="000000"/>
                <w:sz w:val="20"/>
                <w:szCs w:val="20"/>
              </w:rPr>
              <w:t>Binomial regression model</w:t>
            </w:r>
            <w:r w:rsidR="005D4DCF" w:rsidRPr="005D4DCF">
              <w:rPr>
                <w:rFonts w:ascii="Arial" w:eastAsia="Times New Roman" w:hAnsi="Arial" w:cs="Arial"/>
                <w:color w:val="000000"/>
                <w:sz w:val="20"/>
                <w:szCs w:val="20"/>
                <w:vertAlign w:val="superscript"/>
              </w:rPr>
              <w:t>5</w:t>
            </w:r>
          </w:p>
        </w:tc>
        <w:tc>
          <w:tcPr>
            <w:tcW w:w="1007" w:type="dxa"/>
            <w:shd w:val="clear" w:color="auto" w:fill="auto"/>
            <w:noWrap/>
            <w:vAlign w:val="bottom"/>
          </w:tcPr>
          <w:p w14:paraId="62E308E1" w14:textId="49988593"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(7)</w:t>
            </w:r>
          </w:p>
        </w:tc>
        <w:tc>
          <w:tcPr>
            <w:tcW w:w="1170" w:type="dxa"/>
            <w:shd w:val="clear" w:color="auto" w:fill="auto"/>
            <w:noWrap/>
            <w:vAlign w:val="bottom"/>
          </w:tcPr>
          <w:p w14:paraId="3AD885DE" w14:textId="42E2B3A2"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1260" w:type="dxa"/>
            <w:shd w:val="clear" w:color="auto" w:fill="auto"/>
            <w:noWrap/>
            <w:vAlign w:val="bottom"/>
          </w:tcPr>
          <w:p w14:paraId="1F945F3B" w14:textId="72F2C074"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(33)</w:t>
            </w:r>
          </w:p>
        </w:tc>
        <w:tc>
          <w:tcPr>
            <w:tcW w:w="967" w:type="dxa"/>
            <w:vAlign w:val="bottom"/>
          </w:tcPr>
          <w:p w14:paraId="1132C560" w14:textId="2063364E"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1156" w:type="dxa"/>
            <w:vAlign w:val="bottom"/>
          </w:tcPr>
          <w:p w14:paraId="63CAACF8" w14:textId="203537E5"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1239" w:type="dxa"/>
            <w:vAlign w:val="bottom"/>
          </w:tcPr>
          <w:p w14:paraId="715A8FAA" w14:textId="4C53E0B5"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r>
      <w:tr w:rsidR="006764E3" w:rsidRPr="0096756A" w14:paraId="0F4199F0" w14:textId="3A466A57" w:rsidTr="00CD6C0E">
        <w:trPr>
          <w:trHeight w:val="310"/>
        </w:trPr>
        <w:tc>
          <w:tcPr>
            <w:tcW w:w="3488" w:type="dxa"/>
            <w:shd w:val="clear" w:color="auto" w:fill="auto"/>
            <w:noWrap/>
            <w:vAlign w:val="center"/>
          </w:tcPr>
          <w:p w14:paraId="5D429CBE" w14:textId="5A541238" w:rsidR="006764E3" w:rsidRPr="00B50BD8" w:rsidRDefault="006764E3" w:rsidP="006764E3">
            <w:pPr>
              <w:rPr>
                <w:rFonts w:ascii="Arial" w:eastAsia="Times New Roman" w:hAnsi="Arial" w:cs="Arial"/>
                <w:color w:val="000000"/>
                <w:sz w:val="20"/>
                <w:szCs w:val="20"/>
                <w:vertAlign w:val="superscript"/>
              </w:rPr>
            </w:pPr>
            <w:r w:rsidRPr="00B50BD8">
              <w:rPr>
                <w:rFonts w:ascii="Arial" w:eastAsia="Times New Roman" w:hAnsi="Arial" w:cs="Arial"/>
                <w:color w:val="000000"/>
                <w:sz w:val="20"/>
                <w:szCs w:val="20"/>
              </w:rPr>
              <w:t>Longitudinal regression model</w:t>
            </w:r>
            <w:r w:rsidR="005D4DCF" w:rsidRPr="005D4DCF">
              <w:rPr>
                <w:rFonts w:ascii="Arial" w:eastAsia="Times New Roman" w:hAnsi="Arial" w:cs="Arial"/>
                <w:color w:val="000000"/>
                <w:sz w:val="20"/>
                <w:szCs w:val="20"/>
                <w:vertAlign w:val="superscript"/>
              </w:rPr>
              <w:t>6</w:t>
            </w:r>
          </w:p>
        </w:tc>
        <w:tc>
          <w:tcPr>
            <w:tcW w:w="1007" w:type="dxa"/>
            <w:shd w:val="clear" w:color="auto" w:fill="auto"/>
            <w:noWrap/>
            <w:vAlign w:val="bottom"/>
          </w:tcPr>
          <w:p w14:paraId="5F84150A" w14:textId="0AA882B0"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(7)</w:t>
            </w:r>
          </w:p>
        </w:tc>
        <w:tc>
          <w:tcPr>
            <w:tcW w:w="1170" w:type="dxa"/>
            <w:shd w:val="clear" w:color="auto" w:fill="auto"/>
            <w:noWrap/>
            <w:vAlign w:val="bottom"/>
          </w:tcPr>
          <w:p w14:paraId="69280FAD" w14:textId="6836523B"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1260" w:type="dxa"/>
            <w:shd w:val="clear" w:color="auto" w:fill="auto"/>
            <w:noWrap/>
            <w:vAlign w:val="bottom"/>
          </w:tcPr>
          <w:p w14:paraId="40EE4108" w14:textId="0AF04995"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(33)</w:t>
            </w:r>
          </w:p>
        </w:tc>
        <w:tc>
          <w:tcPr>
            <w:tcW w:w="967" w:type="dxa"/>
            <w:vAlign w:val="bottom"/>
          </w:tcPr>
          <w:p w14:paraId="3A6A4F91" w14:textId="2EA68E6A"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(3)</w:t>
            </w:r>
          </w:p>
        </w:tc>
        <w:tc>
          <w:tcPr>
            <w:tcW w:w="1156" w:type="dxa"/>
            <w:vAlign w:val="bottom"/>
          </w:tcPr>
          <w:p w14:paraId="1B7B3DDA" w14:textId="61F2D350"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(3)</w:t>
            </w:r>
          </w:p>
        </w:tc>
        <w:tc>
          <w:tcPr>
            <w:tcW w:w="1239" w:type="dxa"/>
            <w:vAlign w:val="bottom"/>
          </w:tcPr>
          <w:p w14:paraId="6200954E" w14:textId="6446D1F4"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r>
      <w:tr w:rsidR="006764E3" w:rsidRPr="0096756A" w14:paraId="68573991" w14:textId="4B6CCB9E" w:rsidTr="00CD6C0E">
        <w:trPr>
          <w:trHeight w:val="310"/>
        </w:trPr>
        <w:tc>
          <w:tcPr>
            <w:tcW w:w="3488" w:type="dxa"/>
            <w:shd w:val="clear" w:color="auto" w:fill="auto"/>
            <w:noWrap/>
            <w:vAlign w:val="center"/>
            <w:hideMark/>
          </w:tcPr>
          <w:p w14:paraId="62BB5158" w14:textId="042BF1A3" w:rsidR="006764E3" w:rsidRPr="00B50BD8" w:rsidRDefault="006764E3" w:rsidP="006764E3">
            <w:pPr>
              <w:rPr>
                <w:rFonts w:ascii="Arial" w:eastAsia="Times New Roman" w:hAnsi="Arial" w:cs="Arial"/>
                <w:color w:val="000000"/>
                <w:sz w:val="20"/>
                <w:szCs w:val="20"/>
                <w:vertAlign w:val="superscript"/>
              </w:rPr>
            </w:pPr>
            <w:r w:rsidRPr="00B50BD8">
              <w:rPr>
                <w:rFonts w:ascii="Arial" w:eastAsia="Times New Roman" w:hAnsi="Arial" w:cs="Arial"/>
                <w:color w:val="000000"/>
                <w:sz w:val="20"/>
                <w:szCs w:val="20"/>
              </w:rPr>
              <w:t>Survival analysis</w:t>
            </w:r>
            <w:r w:rsidR="005D4DCF" w:rsidRPr="005D4DCF">
              <w:rPr>
                <w:rFonts w:ascii="Arial" w:eastAsia="Times New Roman" w:hAnsi="Arial" w:cs="Arial"/>
                <w:color w:val="000000"/>
                <w:sz w:val="20"/>
                <w:szCs w:val="20"/>
                <w:vertAlign w:val="superscript"/>
              </w:rPr>
              <w:t>7</w:t>
            </w:r>
          </w:p>
        </w:tc>
        <w:tc>
          <w:tcPr>
            <w:tcW w:w="1007" w:type="dxa"/>
            <w:shd w:val="clear" w:color="auto" w:fill="auto"/>
            <w:noWrap/>
            <w:vAlign w:val="bottom"/>
            <w:hideMark/>
          </w:tcPr>
          <w:p w14:paraId="472C8FE9" w14:textId="54D937B3"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3</w:t>
            </w:r>
            <w:r>
              <w:rPr>
                <w:rFonts w:ascii="Arial" w:hAnsi="Arial" w:cs="Arial"/>
                <w:color w:val="000000"/>
                <w:sz w:val="20"/>
                <w:szCs w:val="20"/>
              </w:rPr>
              <w:t xml:space="preserve"> (21)</w:t>
            </w:r>
          </w:p>
        </w:tc>
        <w:tc>
          <w:tcPr>
            <w:tcW w:w="1170" w:type="dxa"/>
            <w:shd w:val="clear" w:color="auto" w:fill="auto"/>
            <w:noWrap/>
            <w:vAlign w:val="bottom"/>
            <w:hideMark/>
          </w:tcPr>
          <w:p w14:paraId="1399A98D" w14:textId="2F1992C7"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2</w:t>
            </w:r>
            <w:r>
              <w:rPr>
                <w:rFonts w:ascii="Arial" w:hAnsi="Arial" w:cs="Arial"/>
                <w:color w:val="000000"/>
                <w:sz w:val="20"/>
                <w:szCs w:val="20"/>
              </w:rPr>
              <w:t xml:space="preserve"> (18)</w:t>
            </w:r>
          </w:p>
        </w:tc>
        <w:tc>
          <w:tcPr>
            <w:tcW w:w="1260" w:type="dxa"/>
            <w:shd w:val="clear" w:color="auto" w:fill="auto"/>
            <w:noWrap/>
            <w:vAlign w:val="bottom"/>
            <w:hideMark/>
          </w:tcPr>
          <w:p w14:paraId="090A39C7" w14:textId="141B9724"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(33) </w:t>
            </w:r>
          </w:p>
        </w:tc>
        <w:tc>
          <w:tcPr>
            <w:tcW w:w="967" w:type="dxa"/>
            <w:vAlign w:val="bottom"/>
          </w:tcPr>
          <w:p w14:paraId="27CC5706" w14:textId="56F62AC1"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6</w:t>
            </w:r>
            <w:r>
              <w:rPr>
                <w:rFonts w:ascii="Arial" w:hAnsi="Arial" w:cs="Arial"/>
                <w:color w:val="000000"/>
                <w:sz w:val="20"/>
                <w:szCs w:val="20"/>
              </w:rPr>
              <w:t xml:space="preserve"> (16)</w:t>
            </w:r>
          </w:p>
        </w:tc>
        <w:tc>
          <w:tcPr>
            <w:tcW w:w="1156" w:type="dxa"/>
            <w:vAlign w:val="bottom"/>
          </w:tcPr>
          <w:p w14:paraId="653346DC" w14:textId="1FB8C5B9"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4</w:t>
            </w:r>
            <w:r>
              <w:rPr>
                <w:rFonts w:ascii="Arial" w:hAnsi="Arial" w:cs="Arial"/>
                <w:color w:val="000000"/>
                <w:sz w:val="20"/>
                <w:szCs w:val="20"/>
              </w:rPr>
              <w:t xml:space="preserve"> (12)</w:t>
            </w:r>
          </w:p>
        </w:tc>
        <w:tc>
          <w:tcPr>
            <w:tcW w:w="1239" w:type="dxa"/>
            <w:vAlign w:val="bottom"/>
          </w:tcPr>
          <w:p w14:paraId="7B326346" w14:textId="18016974"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2</w:t>
            </w:r>
            <w:r>
              <w:rPr>
                <w:rFonts w:ascii="Arial" w:hAnsi="Arial" w:cs="Arial"/>
                <w:color w:val="000000"/>
                <w:sz w:val="20"/>
                <w:szCs w:val="20"/>
              </w:rPr>
              <w:t xml:space="preserve"> (50)</w:t>
            </w:r>
          </w:p>
        </w:tc>
      </w:tr>
      <w:tr w:rsidR="006764E3" w:rsidRPr="0096756A" w14:paraId="641124B7" w14:textId="57177036" w:rsidTr="00CD6C0E">
        <w:trPr>
          <w:trHeight w:val="310"/>
        </w:trPr>
        <w:tc>
          <w:tcPr>
            <w:tcW w:w="3488" w:type="dxa"/>
            <w:shd w:val="clear" w:color="auto" w:fill="auto"/>
            <w:noWrap/>
            <w:vAlign w:val="center"/>
            <w:hideMark/>
          </w:tcPr>
          <w:p w14:paraId="75486B4E" w14:textId="0097B390" w:rsidR="006764E3" w:rsidRPr="00B50BD8" w:rsidRDefault="006764E3" w:rsidP="006764E3">
            <w:pPr>
              <w:rPr>
                <w:rFonts w:ascii="Arial" w:eastAsia="Times New Roman" w:hAnsi="Arial" w:cs="Arial"/>
                <w:color w:val="000000"/>
                <w:sz w:val="20"/>
                <w:szCs w:val="20"/>
                <w:vertAlign w:val="superscript"/>
              </w:rPr>
            </w:pPr>
            <w:r w:rsidRPr="00B50BD8">
              <w:rPr>
                <w:rFonts w:ascii="Arial" w:eastAsia="Times New Roman" w:hAnsi="Arial" w:cs="Arial"/>
                <w:color w:val="000000"/>
                <w:sz w:val="20"/>
                <w:szCs w:val="20"/>
              </w:rPr>
              <w:t>Competing risk survival analysis</w:t>
            </w:r>
            <w:r w:rsidR="005D4DCF" w:rsidRPr="005D4DCF">
              <w:rPr>
                <w:rFonts w:ascii="Arial" w:eastAsia="Times New Roman" w:hAnsi="Arial" w:cs="Arial"/>
                <w:color w:val="000000"/>
                <w:sz w:val="20"/>
                <w:szCs w:val="20"/>
                <w:vertAlign w:val="superscript"/>
              </w:rPr>
              <w:t>8</w:t>
            </w:r>
          </w:p>
        </w:tc>
        <w:tc>
          <w:tcPr>
            <w:tcW w:w="1007" w:type="dxa"/>
            <w:shd w:val="clear" w:color="auto" w:fill="auto"/>
            <w:noWrap/>
            <w:vAlign w:val="bottom"/>
            <w:hideMark/>
          </w:tcPr>
          <w:p w14:paraId="7649844C" w14:textId="6C748D5C"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1170" w:type="dxa"/>
            <w:shd w:val="clear" w:color="auto" w:fill="auto"/>
            <w:noWrap/>
            <w:vAlign w:val="bottom"/>
            <w:hideMark/>
          </w:tcPr>
          <w:p w14:paraId="7D654646" w14:textId="49405221"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1260" w:type="dxa"/>
            <w:shd w:val="clear" w:color="auto" w:fill="auto"/>
            <w:noWrap/>
            <w:vAlign w:val="bottom"/>
            <w:hideMark/>
          </w:tcPr>
          <w:p w14:paraId="3145F693" w14:textId="70528CCD"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967" w:type="dxa"/>
            <w:vAlign w:val="bottom"/>
          </w:tcPr>
          <w:p w14:paraId="3938A428" w14:textId="672BC362"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(3)</w:t>
            </w:r>
          </w:p>
        </w:tc>
        <w:tc>
          <w:tcPr>
            <w:tcW w:w="1156" w:type="dxa"/>
            <w:vAlign w:val="bottom"/>
          </w:tcPr>
          <w:p w14:paraId="4CFE5285" w14:textId="2B3758AA"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(3)</w:t>
            </w:r>
          </w:p>
        </w:tc>
        <w:tc>
          <w:tcPr>
            <w:tcW w:w="1239" w:type="dxa"/>
            <w:vAlign w:val="bottom"/>
          </w:tcPr>
          <w:p w14:paraId="53B096CD" w14:textId="2AF5415A"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r>
      <w:tr w:rsidR="006764E3" w:rsidRPr="0096756A" w14:paraId="4A39C0B5" w14:textId="38961230" w:rsidTr="00CD6C0E">
        <w:trPr>
          <w:trHeight w:val="310"/>
        </w:trPr>
        <w:tc>
          <w:tcPr>
            <w:tcW w:w="3488" w:type="dxa"/>
            <w:shd w:val="clear" w:color="auto" w:fill="auto"/>
            <w:noWrap/>
            <w:vAlign w:val="center"/>
            <w:hideMark/>
          </w:tcPr>
          <w:p w14:paraId="00BA6CFB" w14:textId="1134A402" w:rsidR="006764E3" w:rsidRPr="00B50BD8" w:rsidRDefault="006764E3" w:rsidP="006764E3">
            <w:pPr>
              <w:rPr>
                <w:rFonts w:ascii="Arial" w:eastAsia="Times New Roman" w:hAnsi="Arial" w:cs="Arial"/>
                <w:color w:val="000000"/>
                <w:sz w:val="20"/>
                <w:szCs w:val="20"/>
                <w:vertAlign w:val="superscript"/>
              </w:rPr>
            </w:pPr>
            <w:r w:rsidRPr="00B50BD8">
              <w:rPr>
                <w:rFonts w:ascii="Arial" w:eastAsia="Times New Roman" w:hAnsi="Arial" w:cs="Arial"/>
                <w:color w:val="000000"/>
                <w:sz w:val="20"/>
                <w:szCs w:val="20"/>
              </w:rPr>
              <w:t>Joint model</w:t>
            </w:r>
            <w:r w:rsidR="005D4DCF" w:rsidRPr="005D4DCF">
              <w:rPr>
                <w:rFonts w:ascii="Arial" w:eastAsia="Times New Roman" w:hAnsi="Arial" w:cs="Arial"/>
                <w:color w:val="000000"/>
                <w:sz w:val="20"/>
                <w:szCs w:val="20"/>
                <w:vertAlign w:val="superscript"/>
              </w:rPr>
              <w:t>9</w:t>
            </w:r>
          </w:p>
        </w:tc>
        <w:tc>
          <w:tcPr>
            <w:tcW w:w="1007" w:type="dxa"/>
            <w:shd w:val="clear" w:color="auto" w:fill="auto"/>
            <w:noWrap/>
            <w:vAlign w:val="bottom"/>
            <w:hideMark/>
          </w:tcPr>
          <w:p w14:paraId="0AF38D43" w14:textId="0DBEA42F"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(7)</w:t>
            </w:r>
          </w:p>
        </w:tc>
        <w:tc>
          <w:tcPr>
            <w:tcW w:w="1170" w:type="dxa"/>
            <w:shd w:val="clear" w:color="auto" w:fill="auto"/>
            <w:noWrap/>
            <w:vAlign w:val="bottom"/>
            <w:hideMark/>
          </w:tcPr>
          <w:p w14:paraId="3C7F0009" w14:textId="54B7BD52"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(9)</w:t>
            </w:r>
          </w:p>
        </w:tc>
        <w:tc>
          <w:tcPr>
            <w:tcW w:w="1260" w:type="dxa"/>
            <w:shd w:val="clear" w:color="auto" w:fill="auto"/>
            <w:noWrap/>
            <w:vAlign w:val="bottom"/>
            <w:hideMark/>
          </w:tcPr>
          <w:p w14:paraId="6F311D31" w14:textId="0A1D953F"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967" w:type="dxa"/>
            <w:vAlign w:val="bottom"/>
          </w:tcPr>
          <w:p w14:paraId="70447B80" w14:textId="59F82781"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1156" w:type="dxa"/>
            <w:vAlign w:val="bottom"/>
          </w:tcPr>
          <w:p w14:paraId="0E42C2F5" w14:textId="19F667F5"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1239" w:type="dxa"/>
            <w:vAlign w:val="bottom"/>
          </w:tcPr>
          <w:p w14:paraId="323DE262" w14:textId="23466B82"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r>
    </w:tbl>
    <w:p w14:paraId="24A2CCC7" w14:textId="580340F4" w:rsidR="00B50BD8" w:rsidRDefault="00B50BD8" w:rsidP="00B50BD8">
      <w:pPr>
        <w:rPr>
          <w:rFonts w:ascii="Arial" w:hAnsi="Arial" w:cs="Arial"/>
        </w:rPr>
      </w:pPr>
      <w:r>
        <w:rPr>
          <w:rFonts w:ascii="Arial" w:hAnsi="Arial" w:cs="Arial"/>
        </w:rPr>
        <w:t>Values in the table are count (%)</w:t>
      </w:r>
      <w:r w:rsidR="00E327BD">
        <w:rPr>
          <w:rFonts w:ascii="Arial" w:hAnsi="Arial" w:cs="Arial"/>
        </w:rPr>
        <w:t xml:space="preserve"> of trials evaluating delirium incidence as a primary or secondary outcome.</w:t>
      </w:r>
      <w:r>
        <w:rPr>
          <w:rFonts w:ascii="Arial" w:hAnsi="Arial" w:cs="Arial"/>
        </w:rPr>
        <w:t xml:space="preserve">  Several statistical methods may be reported for each outcome, therefore column counts (</w:t>
      </w:r>
      <w:proofErr w:type="gramStart"/>
      <w:r>
        <w:rPr>
          <w:rFonts w:ascii="Arial" w:hAnsi="Arial" w:cs="Arial"/>
        </w:rPr>
        <w:t>%s</w:t>
      </w:r>
      <w:proofErr w:type="gramEnd"/>
      <w:r>
        <w:rPr>
          <w:rFonts w:ascii="Arial" w:hAnsi="Arial" w:cs="Arial"/>
        </w:rPr>
        <w:t>) will not sum to the number of primary or secondary outcomes or 100 percent.</w:t>
      </w:r>
    </w:p>
    <w:p w14:paraId="1496ACC9" w14:textId="77777777" w:rsidR="00B50BD8" w:rsidRDefault="00B50BD8" w:rsidP="00B50BD8">
      <w:pPr>
        <w:rPr>
          <w:rFonts w:ascii="Arial" w:hAnsi="Arial" w:cs="Arial"/>
          <w:vertAlign w:val="superscript"/>
        </w:rPr>
      </w:pPr>
    </w:p>
    <w:p w14:paraId="16E04FF4" w14:textId="5CE7A91A" w:rsidR="005D4DCF" w:rsidRDefault="00E327BD" w:rsidP="00B50BD8">
      <w:pPr>
        <w:spacing w:after="120"/>
        <w:rPr>
          <w:rFonts w:ascii="Arial" w:hAnsi="Arial" w:cs="Arial"/>
          <w:sz w:val="22"/>
          <w:vertAlign w:val="superscript"/>
        </w:rPr>
      </w:pPr>
      <w:r>
        <w:rPr>
          <w:rFonts w:ascii="Arial" w:hAnsi="Arial" w:cs="Arial"/>
          <w:sz w:val="22"/>
          <w:vertAlign w:val="superscript"/>
        </w:rPr>
        <w:t>1</w:t>
      </w:r>
      <w:r w:rsidR="005D4DCF">
        <w:rPr>
          <w:rFonts w:ascii="Arial" w:hAnsi="Arial" w:cs="Arial"/>
          <w:sz w:val="22"/>
        </w:rPr>
        <w:t xml:space="preserve"> </w:t>
      </w:r>
      <w:r w:rsidR="00951F66" w:rsidRPr="00AD26F5">
        <w:rPr>
          <w:rFonts w:ascii="Arial" w:hAnsi="Arial" w:cs="Arial"/>
          <w:sz w:val="22"/>
          <w:szCs w:val="22"/>
        </w:rPr>
        <w:t>Of the 65 RCTs, 17 and 41 included critically ill and surg</w:t>
      </w:r>
      <w:r w:rsidR="00951F66">
        <w:rPr>
          <w:rFonts w:ascii="Arial" w:hAnsi="Arial" w:cs="Arial"/>
          <w:sz w:val="22"/>
          <w:szCs w:val="22"/>
        </w:rPr>
        <w:t>ery</w:t>
      </w:r>
      <w:r w:rsidR="00951F66" w:rsidRPr="00AD26F5">
        <w:rPr>
          <w:rFonts w:ascii="Arial" w:hAnsi="Arial" w:cs="Arial"/>
          <w:sz w:val="22"/>
          <w:szCs w:val="22"/>
        </w:rPr>
        <w:t xml:space="preserve"> patients, respectively</w:t>
      </w:r>
      <w:r w:rsidR="00951F66">
        <w:rPr>
          <w:rFonts w:ascii="Arial" w:hAnsi="Arial" w:cs="Arial"/>
          <w:sz w:val="22"/>
          <w:szCs w:val="22"/>
        </w:rPr>
        <w:t xml:space="preserve">.  </w:t>
      </w:r>
      <w:r w:rsidR="00951F66" w:rsidRPr="00A41B57">
        <w:rPr>
          <w:rFonts w:ascii="Arial" w:hAnsi="Arial" w:cs="Arial"/>
          <w:sz w:val="22"/>
          <w:szCs w:val="22"/>
        </w:rPr>
        <w:t>The remaining 18 RCTs were conducted among other patient populations.</w:t>
      </w:r>
      <w:r w:rsidR="00951F66">
        <w:rPr>
          <w:rFonts w:ascii="Arial" w:hAnsi="Arial" w:cs="Arial"/>
          <w:sz w:val="22"/>
          <w:szCs w:val="22"/>
        </w:rPr>
        <w:t xml:space="preserve"> A primary or secondary delirium incidence outcome was reported in 14 of 17 and 37 of 41 RCTs including critically ill and surgery patients, respectively</w:t>
      </w:r>
      <w:r w:rsidR="00951F66" w:rsidRPr="00AD26F5">
        <w:rPr>
          <w:rFonts w:ascii="Arial" w:hAnsi="Arial" w:cs="Arial"/>
          <w:sz w:val="22"/>
          <w:szCs w:val="22"/>
        </w:rPr>
        <w:t xml:space="preserve">. </w:t>
      </w:r>
      <w:r w:rsidR="00951F66">
        <w:rPr>
          <w:rFonts w:ascii="Arial" w:hAnsi="Arial" w:cs="Arial"/>
          <w:sz w:val="22"/>
          <w:szCs w:val="22"/>
        </w:rPr>
        <w:t xml:space="preserve">One RCT </w:t>
      </w:r>
      <w:r w:rsidR="00951F66">
        <w:rPr>
          <w:rFonts w:ascii="Arial" w:hAnsi="Arial" w:cs="Arial"/>
          <w:sz w:val="22"/>
        </w:rPr>
        <w:t xml:space="preserve">named delirium incidence as a primary or secondary outcome included both critically ill and surgery patients; this trial is counted in both subgroups. </w:t>
      </w:r>
      <w:r w:rsidR="00951F66" w:rsidRPr="00A41B57">
        <w:rPr>
          <w:rFonts w:ascii="Arial" w:hAnsi="Arial" w:cs="Arial"/>
          <w:sz w:val="22"/>
          <w:szCs w:val="22"/>
        </w:rPr>
        <w:t xml:space="preserve"> </w:t>
      </w:r>
    </w:p>
    <w:p w14:paraId="12F1CF7B" w14:textId="51EF787C" w:rsidR="00B50BD8" w:rsidRPr="003C16DD" w:rsidRDefault="005D4DCF" w:rsidP="00B50BD8">
      <w:pPr>
        <w:spacing w:after="120"/>
        <w:rPr>
          <w:rFonts w:ascii="Arial" w:hAnsi="Arial" w:cs="Arial"/>
          <w:sz w:val="22"/>
        </w:rPr>
      </w:pPr>
      <w:r>
        <w:rPr>
          <w:rFonts w:ascii="Arial" w:hAnsi="Arial" w:cs="Arial"/>
          <w:sz w:val="22"/>
          <w:vertAlign w:val="superscript"/>
        </w:rPr>
        <w:t xml:space="preserve">2 </w:t>
      </w:r>
      <w:r w:rsidR="00B50BD8" w:rsidRPr="003C16DD">
        <w:rPr>
          <w:rFonts w:ascii="Arial" w:hAnsi="Arial" w:cs="Arial"/>
          <w:sz w:val="22"/>
        </w:rPr>
        <w:t>Two-sample test for proportions includes two-sample test for proportions assuming normally distributed sample proportions, Fisher’s exact test, Chi-square test, and logistic regression model</w:t>
      </w:r>
    </w:p>
    <w:p w14:paraId="61B15A41" w14:textId="4BBE3F47" w:rsidR="00B50BD8" w:rsidRPr="003C16DD" w:rsidRDefault="005D4DCF" w:rsidP="00B50BD8">
      <w:pPr>
        <w:spacing w:after="120"/>
        <w:rPr>
          <w:rFonts w:ascii="Arial" w:hAnsi="Arial" w:cs="Arial"/>
          <w:sz w:val="22"/>
        </w:rPr>
      </w:pPr>
      <w:r>
        <w:rPr>
          <w:rFonts w:ascii="Arial" w:hAnsi="Arial" w:cs="Arial"/>
          <w:sz w:val="22"/>
          <w:vertAlign w:val="superscript"/>
        </w:rPr>
        <w:t>3</w:t>
      </w:r>
      <w:r w:rsidR="00B50BD8" w:rsidRPr="003C16DD">
        <w:rPr>
          <w:rFonts w:ascii="Arial" w:hAnsi="Arial" w:cs="Arial"/>
          <w:sz w:val="22"/>
          <w:vertAlign w:val="superscript"/>
        </w:rPr>
        <w:t xml:space="preserve"> </w:t>
      </w:r>
      <w:r w:rsidR="00B50BD8" w:rsidRPr="003C16DD">
        <w:rPr>
          <w:rFonts w:ascii="Arial" w:hAnsi="Arial" w:cs="Arial"/>
          <w:sz w:val="22"/>
        </w:rPr>
        <w:t>Two-sample test for means includes two-sample t-test, analysis of variance or linear regression model</w:t>
      </w:r>
    </w:p>
    <w:p w14:paraId="6BE04EC5" w14:textId="1735D5B3" w:rsidR="00B50BD8" w:rsidRPr="003C16DD" w:rsidRDefault="005D4DCF" w:rsidP="00B50BD8">
      <w:pPr>
        <w:spacing w:after="120"/>
        <w:rPr>
          <w:rFonts w:ascii="Arial" w:eastAsia="Times New Roman" w:hAnsi="Arial" w:cs="Arial"/>
          <w:color w:val="000000"/>
          <w:sz w:val="22"/>
        </w:rPr>
      </w:pPr>
      <w:proofErr w:type="gramStart"/>
      <w:r>
        <w:rPr>
          <w:rFonts w:ascii="Arial" w:hAnsi="Arial" w:cs="Arial"/>
          <w:sz w:val="22"/>
          <w:vertAlign w:val="superscript"/>
        </w:rPr>
        <w:t>4</w:t>
      </w:r>
      <w:proofErr w:type="gramEnd"/>
      <w:r w:rsidR="00B50BD8" w:rsidRPr="003C16DD">
        <w:rPr>
          <w:rFonts w:ascii="Arial" w:hAnsi="Arial" w:cs="Arial"/>
          <w:sz w:val="22"/>
          <w:vertAlign w:val="superscript"/>
        </w:rPr>
        <w:t xml:space="preserve"> </w:t>
      </w:r>
      <w:r w:rsidR="00B50BD8" w:rsidRPr="003C16DD">
        <w:rPr>
          <w:rFonts w:ascii="Arial" w:hAnsi="Arial" w:cs="Arial"/>
          <w:sz w:val="22"/>
        </w:rPr>
        <w:t xml:space="preserve">Non-parametric test for continuous or ordinal outcomes includes </w:t>
      </w:r>
      <w:r w:rsidR="00B50BD8" w:rsidRPr="003C16DD">
        <w:rPr>
          <w:rFonts w:ascii="Arial" w:eastAsia="Times New Roman" w:hAnsi="Arial" w:cs="Arial"/>
          <w:color w:val="000000"/>
          <w:sz w:val="22"/>
        </w:rPr>
        <w:t xml:space="preserve">Mann-Whitney test, Wilcoxon rank-sum test, </w:t>
      </w:r>
      <w:r>
        <w:rPr>
          <w:rFonts w:ascii="Arial" w:eastAsia="Times New Roman" w:hAnsi="Arial" w:cs="Arial"/>
          <w:color w:val="000000"/>
          <w:sz w:val="22"/>
        </w:rPr>
        <w:t>K</w:t>
      </w:r>
      <w:r w:rsidR="00B50BD8" w:rsidRPr="003C16DD">
        <w:rPr>
          <w:rFonts w:ascii="Arial" w:eastAsia="Times New Roman" w:hAnsi="Arial" w:cs="Arial"/>
          <w:color w:val="000000"/>
          <w:sz w:val="22"/>
        </w:rPr>
        <w:t>ruskal Wallis test, and the proportional odds logistic regression model</w:t>
      </w:r>
    </w:p>
    <w:p w14:paraId="173ACFA2" w14:textId="38F09105" w:rsidR="00B50BD8" w:rsidRPr="003C16DD" w:rsidRDefault="005D4DCF" w:rsidP="00B50BD8">
      <w:pPr>
        <w:spacing w:after="120"/>
        <w:rPr>
          <w:rFonts w:ascii="Arial" w:eastAsia="Times New Roman" w:hAnsi="Arial" w:cs="Arial"/>
          <w:color w:val="000000"/>
          <w:sz w:val="22"/>
        </w:rPr>
      </w:pPr>
      <w:r>
        <w:rPr>
          <w:rFonts w:ascii="Arial" w:eastAsia="Times New Roman" w:hAnsi="Arial" w:cs="Arial"/>
          <w:color w:val="000000"/>
          <w:sz w:val="22"/>
          <w:vertAlign w:val="superscript"/>
        </w:rPr>
        <w:t>5</w:t>
      </w:r>
      <w:r w:rsidR="00B50BD8" w:rsidRPr="003C16DD">
        <w:rPr>
          <w:rFonts w:ascii="Arial" w:eastAsia="Times New Roman" w:hAnsi="Arial" w:cs="Arial"/>
          <w:color w:val="000000"/>
          <w:sz w:val="22"/>
          <w:vertAlign w:val="superscript"/>
        </w:rPr>
        <w:t xml:space="preserve"> </w:t>
      </w:r>
      <w:r w:rsidR="00B50BD8" w:rsidRPr="003C16DD">
        <w:rPr>
          <w:rFonts w:ascii="Arial" w:eastAsia="Times New Roman" w:hAnsi="Arial" w:cs="Arial"/>
          <w:color w:val="000000"/>
          <w:sz w:val="22"/>
        </w:rPr>
        <w:t>Binomial regression model defines the number of days with delirium as the Binomial outcome and the number of days in the ICU as the offset/denominator.</w:t>
      </w:r>
    </w:p>
    <w:p w14:paraId="463C3B44" w14:textId="7031C9EE" w:rsidR="00B50BD8" w:rsidRPr="003C16DD" w:rsidRDefault="005D4DCF" w:rsidP="00B50BD8">
      <w:pPr>
        <w:spacing w:after="120"/>
        <w:rPr>
          <w:rFonts w:ascii="Arial" w:eastAsia="Times New Roman" w:hAnsi="Arial" w:cs="Arial"/>
          <w:color w:val="000000"/>
          <w:sz w:val="22"/>
        </w:rPr>
      </w:pPr>
      <w:proofErr w:type="gramStart"/>
      <w:r>
        <w:rPr>
          <w:rFonts w:ascii="Arial" w:eastAsia="Times New Roman" w:hAnsi="Arial" w:cs="Arial"/>
          <w:color w:val="000000"/>
          <w:sz w:val="22"/>
          <w:vertAlign w:val="superscript"/>
        </w:rPr>
        <w:t>6</w:t>
      </w:r>
      <w:proofErr w:type="gramEnd"/>
      <w:r w:rsidR="00B50BD8" w:rsidRPr="003C16DD">
        <w:rPr>
          <w:rFonts w:ascii="Arial" w:eastAsia="Times New Roman" w:hAnsi="Arial" w:cs="Arial"/>
          <w:color w:val="000000"/>
          <w:sz w:val="22"/>
          <w:vertAlign w:val="superscript"/>
        </w:rPr>
        <w:t xml:space="preserve"> </w:t>
      </w:r>
      <w:r w:rsidR="00B50BD8" w:rsidRPr="003C16DD">
        <w:rPr>
          <w:rFonts w:ascii="Arial" w:eastAsia="Times New Roman" w:hAnsi="Arial" w:cs="Arial"/>
          <w:color w:val="000000"/>
          <w:sz w:val="22"/>
        </w:rPr>
        <w:t>Longitudinal regression model includes marginal longitudinal logistic regression models for daily delirium and random effects logistic regression models for daily delirium</w:t>
      </w:r>
    </w:p>
    <w:p w14:paraId="0FBA6923" w14:textId="00530F23" w:rsidR="00B50BD8" w:rsidRPr="003C16DD" w:rsidRDefault="005D4DCF" w:rsidP="00B50BD8">
      <w:pPr>
        <w:spacing w:after="120"/>
        <w:rPr>
          <w:rFonts w:ascii="Arial" w:eastAsia="Times New Roman" w:hAnsi="Arial" w:cs="Arial"/>
          <w:color w:val="000000"/>
          <w:sz w:val="22"/>
        </w:rPr>
      </w:pPr>
      <w:proofErr w:type="gramStart"/>
      <w:r>
        <w:rPr>
          <w:rFonts w:ascii="Arial" w:eastAsia="Times New Roman" w:hAnsi="Arial" w:cs="Arial"/>
          <w:color w:val="000000"/>
          <w:sz w:val="22"/>
          <w:vertAlign w:val="superscript"/>
        </w:rPr>
        <w:t>7</w:t>
      </w:r>
      <w:proofErr w:type="gramEnd"/>
      <w:r w:rsidR="00B50BD8" w:rsidRPr="003C16DD">
        <w:rPr>
          <w:rFonts w:ascii="Arial" w:eastAsia="Times New Roman" w:hAnsi="Arial" w:cs="Arial"/>
          <w:color w:val="000000"/>
          <w:sz w:val="22"/>
          <w:vertAlign w:val="superscript"/>
        </w:rPr>
        <w:t xml:space="preserve"> </w:t>
      </w:r>
      <w:r w:rsidR="00B50BD8" w:rsidRPr="003C16DD">
        <w:rPr>
          <w:rFonts w:ascii="Arial" w:eastAsia="Times New Roman" w:hAnsi="Arial" w:cs="Arial"/>
          <w:color w:val="000000"/>
          <w:sz w:val="22"/>
        </w:rPr>
        <w:t>Survival analysis defined the outcome as time from randomization to delirium onset with patients censored at ICU discharge or death; statistical comparisons were made using the log-rank test or the Cox proportional hazards regression model</w:t>
      </w:r>
    </w:p>
    <w:p w14:paraId="7D60177D" w14:textId="5C481792" w:rsidR="00B50BD8" w:rsidRPr="003C16DD" w:rsidRDefault="005D4DCF" w:rsidP="00B50BD8">
      <w:pPr>
        <w:spacing w:after="120"/>
        <w:rPr>
          <w:rFonts w:ascii="Arial" w:eastAsia="Times New Roman" w:hAnsi="Arial" w:cs="Arial"/>
          <w:color w:val="000000"/>
          <w:sz w:val="22"/>
        </w:rPr>
      </w:pPr>
      <w:r>
        <w:rPr>
          <w:rFonts w:ascii="Arial" w:eastAsia="Times New Roman" w:hAnsi="Arial" w:cs="Arial"/>
          <w:color w:val="000000"/>
          <w:sz w:val="22"/>
          <w:vertAlign w:val="superscript"/>
        </w:rPr>
        <w:t>8</w:t>
      </w:r>
      <w:r w:rsidR="00B50BD8" w:rsidRPr="003C16DD">
        <w:rPr>
          <w:rFonts w:ascii="Arial" w:eastAsia="Times New Roman" w:hAnsi="Arial" w:cs="Arial"/>
          <w:color w:val="000000"/>
          <w:sz w:val="22"/>
          <w:vertAlign w:val="superscript"/>
        </w:rPr>
        <w:t xml:space="preserve"> </w:t>
      </w:r>
      <w:r w:rsidR="00B50BD8" w:rsidRPr="003C16DD">
        <w:rPr>
          <w:rFonts w:ascii="Arial" w:eastAsia="Times New Roman" w:hAnsi="Arial" w:cs="Arial"/>
          <w:color w:val="000000"/>
          <w:sz w:val="22"/>
        </w:rPr>
        <w:t>Competing risk survival analysis defined the outcome as time from randomization to delirium onset with i) patients censored at ICU discharge and death defined as a competing risk or ii) ICU discharge and death defined as competing risks; statistical comparisons were made using the Fine and Gray competing risk model</w:t>
      </w:r>
    </w:p>
    <w:p w14:paraId="6A7203F4" w14:textId="780D2F27" w:rsidR="00B50BD8" w:rsidRDefault="005D4DCF" w:rsidP="00B50BD8">
      <w:pPr>
        <w:spacing w:after="120"/>
        <w:rPr>
          <w:rFonts w:ascii="Arial" w:eastAsia="Times New Roman" w:hAnsi="Arial" w:cs="Arial"/>
          <w:color w:val="000000"/>
          <w:sz w:val="22"/>
        </w:rPr>
      </w:pPr>
      <w:proofErr w:type="gramStart"/>
      <w:r>
        <w:rPr>
          <w:rFonts w:ascii="Arial" w:eastAsia="Times New Roman" w:hAnsi="Arial" w:cs="Arial"/>
          <w:color w:val="000000"/>
          <w:sz w:val="22"/>
          <w:vertAlign w:val="superscript"/>
        </w:rPr>
        <w:t>9</w:t>
      </w:r>
      <w:proofErr w:type="gramEnd"/>
      <w:r w:rsidR="00B50BD8" w:rsidRPr="003C16DD">
        <w:rPr>
          <w:rFonts w:ascii="Arial" w:eastAsia="Times New Roman" w:hAnsi="Arial" w:cs="Arial"/>
          <w:color w:val="000000"/>
          <w:sz w:val="22"/>
          <w:vertAlign w:val="superscript"/>
        </w:rPr>
        <w:t xml:space="preserve"> </w:t>
      </w:r>
      <w:r w:rsidR="00B50BD8" w:rsidRPr="003C16DD">
        <w:rPr>
          <w:rFonts w:ascii="Arial" w:eastAsia="Times New Roman" w:hAnsi="Arial" w:cs="Arial"/>
          <w:color w:val="000000"/>
          <w:sz w:val="22"/>
        </w:rPr>
        <w:t>Joint model refers to the joint model for recurrent event outcomes (e.g. recurrent delirium events) with terminating event (e.g. ICU discharge or death) proposed by Rondeau (2</w:t>
      </w:r>
      <w:r w:rsidR="00B50BD8">
        <w:rPr>
          <w:rFonts w:ascii="Arial" w:eastAsia="Times New Roman" w:hAnsi="Arial" w:cs="Arial"/>
          <w:color w:val="000000"/>
          <w:sz w:val="22"/>
        </w:rPr>
        <w:t>4</w:t>
      </w:r>
      <w:r w:rsidR="00B50BD8" w:rsidRPr="003C16DD">
        <w:rPr>
          <w:rFonts w:ascii="Arial" w:eastAsia="Times New Roman" w:hAnsi="Arial" w:cs="Arial"/>
          <w:color w:val="000000"/>
          <w:sz w:val="22"/>
        </w:rPr>
        <w:t>)</w:t>
      </w:r>
    </w:p>
    <w:p w14:paraId="2A735F72" w14:textId="330E970F" w:rsidR="00B50BD8" w:rsidRDefault="00B50BD8">
      <w:pPr>
        <w:rPr>
          <w:rFonts w:ascii="Arial" w:hAnsi="Arial" w:cs="Arial"/>
        </w:rPr>
      </w:pPr>
      <w:r>
        <w:rPr>
          <w:rFonts w:ascii="Arial" w:hAnsi="Arial" w:cs="Arial"/>
        </w:rPr>
        <w:br w:type="page"/>
      </w:r>
    </w:p>
    <w:p w14:paraId="20B6AF0B" w14:textId="27215D93" w:rsidR="00C70411" w:rsidRDefault="00C70411" w:rsidP="003E3BF0">
      <w:pPr>
        <w:rPr>
          <w:rFonts w:ascii="Arial" w:hAnsi="Arial" w:cs="Arial"/>
          <w:b/>
        </w:rPr>
        <w:sectPr w:rsidR="00C70411" w:rsidSect="00C70411">
          <w:pgSz w:w="12240" w:h="15840" w:code="1"/>
          <w:pgMar w:top="1440" w:right="720" w:bottom="1440" w:left="720" w:header="720" w:footer="720" w:gutter="0"/>
          <w:cols w:space="720"/>
          <w:docGrid w:linePitch="360"/>
        </w:sectPr>
      </w:pPr>
    </w:p>
    <w:p w14:paraId="1814D699" w14:textId="77777777" w:rsidR="006F5433" w:rsidRDefault="006F5433" w:rsidP="0096756A">
      <w:pPr>
        <w:rPr>
          <w:rFonts w:ascii="Arial" w:eastAsia="Times New Roman" w:hAnsi="Arial" w:cs="Arial"/>
          <w:color w:val="000000"/>
          <w:sz w:val="22"/>
        </w:rPr>
      </w:pPr>
    </w:p>
    <w:p w14:paraId="19E40025" w14:textId="4DA2C37F" w:rsidR="006F5433" w:rsidRPr="003C16DD" w:rsidRDefault="00894E87" w:rsidP="006F5433">
      <w:pPr>
        <w:rPr>
          <w:rFonts w:ascii="Arial" w:hAnsi="Arial" w:cs="Arial"/>
          <w:b/>
        </w:rPr>
      </w:pPr>
      <w:r>
        <w:rPr>
          <w:rFonts w:ascii="Arial" w:hAnsi="Arial" w:cs="Arial"/>
          <w:b/>
        </w:rPr>
        <w:t>Additional File</w:t>
      </w:r>
      <w:r w:rsidR="006F17FC">
        <w:rPr>
          <w:rFonts w:ascii="Arial" w:hAnsi="Arial" w:cs="Arial"/>
          <w:b/>
        </w:rPr>
        <w:t xml:space="preserve"> </w:t>
      </w:r>
      <w:r w:rsidR="006F5433" w:rsidRPr="003C16DD">
        <w:rPr>
          <w:rFonts w:ascii="Arial" w:hAnsi="Arial" w:cs="Arial"/>
          <w:b/>
        </w:rPr>
        <w:t xml:space="preserve">Table </w:t>
      </w:r>
      <w:r w:rsidR="006F5433">
        <w:rPr>
          <w:rFonts w:ascii="Arial" w:hAnsi="Arial" w:cs="Arial"/>
          <w:b/>
        </w:rPr>
        <w:t>5</w:t>
      </w:r>
      <w:r w:rsidR="006F5433" w:rsidRPr="003C16DD">
        <w:rPr>
          <w:rFonts w:ascii="Arial" w:hAnsi="Arial" w:cs="Arial"/>
          <w:b/>
        </w:rPr>
        <w:t xml:space="preserve">:  Statistical methods applied to the delirium composite, </w:t>
      </w:r>
      <w:r w:rsidR="006F5433">
        <w:rPr>
          <w:rFonts w:ascii="Arial" w:hAnsi="Arial" w:cs="Arial"/>
          <w:b/>
        </w:rPr>
        <w:t xml:space="preserve">for all trials with a delirium composite </w:t>
      </w:r>
      <w:r w:rsidR="00292B2E">
        <w:rPr>
          <w:rFonts w:ascii="Arial" w:hAnsi="Arial" w:cs="Arial"/>
          <w:b/>
        </w:rPr>
        <w:t>outcome</w:t>
      </w:r>
      <w:r w:rsidR="006F5433">
        <w:rPr>
          <w:rFonts w:ascii="Arial" w:hAnsi="Arial" w:cs="Arial"/>
          <w:b/>
        </w:rPr>
        <w:t xml:space="preserve"> and separately for trials conducted among critically ill and surgery patients.</w:t>
      </w:r>
    </w:p>
    <w:tbl>
      <w:tblPr>
        <w:tblW w:w="12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922"/>
        <w:gridCol w:w="978"/>
        <w:gridCol w:w="1245"/>
        <w:gridCol w:w="990"/>
        <w:gridCol w:w="990"/>
        <w:gridCol w:w="1245"/>
        <w:gridCol w:w="922"/>
        <w:gridCol w:w="988"/>
        <w:gridCol w:w="1245"/>
      </w:tblGrid>
      <w:tr w:rsidR="006F5433" w:rsidRPr="00ED61B6" w14:paraId="35F3DC1D" w14:textId="77777777" w:rsidTr="006F5433">
        <w:trPr>
          <w:trHeight w:val="310"/>
        </w:trPr>
        <w:tc>
          <w:tcPr>
            <w:tcW w:w="3145" w:type="dxa"/>
            <w:vMerge w:val="restart"/>
            <w:shd w:val="clear" w:color="auto" w:fill="auto"/>
            <w:noWrap/>
            <w:vAlign w:val="center"/>
            <w:hideMark/>
          </w:tcPr>
          <w:p w14:paraId="35778D27" w14:textId="11F9CB18" w:rsidR="006F5433" w:rsidRPr="003C16DD" w:rsidRDefault="006F5433" w:rsidP="00BD081F">
            <w:pPr>
              <w:rPr>
                <w:rFonts w:ascii="Arial" w:eastAsia="Times New Roman" w:hAnsi="Arial" w:cs="Arial"/>
                <w:b/>
                <w:sz w:val="20"/>
                <w:szCs w:val="20"/>
              </w:rPr>
            </w:pPr>
          </w:p>
        </w:tc>
        <w:tc>
          <w:tcPr>
            <w:tcW w:w="3145" w:type="dxa"/>
            <w:gridSpan w:val="3"/>
            <w:vAlign w:val="center"/>
          </w:tcPr>
          <w:p w14:paraId="466EDCC5" w14:textId="1174C1E3" w:rsidR="006F5433" w:rsidRPr="003C16DD" w:rsidRDefault="0040735E" w:rsidP="00BD081F">
            <w:pPr>
              <w:jc w:val="center"/>
              <w:rPr>
                <w:rFonts w:ascii="Arial" w:eastAsia="Times New Roman" w:hAnsi="Arial" w:cs="Arial"/>
                <w:b/>
                <w:color w:val="000000"/>
                <w:sz w:val="20"/>
                <w:szCs w:val="20"/>
              </w:rPr>
            </w:pPr>
            <w:r>
              <w:rPr>
                <w:rFonts w:ascii="Arial" w:eastAsia="Times New Roman" w:hAnsi="Arial" w:cs="Arial"/>
                <w:b/>
                <w:color w:val="000000"/>
                <w:sz w:val="20"/>
                <w:szCs w:val="20"/>
              </w:rPr>
              <w:t>All Trials</w:t>
            </w:r>
          </w:p>
        </w:tc>
        <w:tc>
          <w:tcPr>
            <w:tcW w:w="3225" w:type="dxa"/>
            <w:gridSpan w:val="3"/>
            <w:shd w:val="clear" w:color="auto" w:fill="auto"/>
            <w:noWrap/>
            <w:vAlign w:val="center"/>
            <w:hideMark/>
          </w:tcPr>
          <w:p w14:paraId="261855F9" w14:textId="23EA4807" w:rsidR="006F5433" w:rsidRPr="005D4DCF" w:rsidRDefault="0040735E" w:rsidP="00BD081F">
            <w:pPr>
              <w:jc w:val="center"/>
              <w:rPr>
                <w:rFonts w:ascii="Arial" w:eastAsia="Times New Roman" w:hAnsi="Arial" w:cs="Arial"/>
                <w:b/>
                <w:sz w:val="20"/>
                <w:szCs w:val="20"/>
                <w:vertAlign w:val="superscript"/>
              </w:rPr>
            </w:pPr>
            <w:r>
              <w:rPr>
                <w:rFonts w:ascii="Arial" w:eastAsia="Times New Roman" w:hAnsi="Arial" w:cs="Arial"/>
                <w:b/>
                <w:sz w:val="20"/>
                <w:szCs w:val="20"/>
              </w:rPr>
              <w:t>Critically Ill Patients</w:t>
            </w:r>
            <w:r w:rsidR="005D4DCF">
              <w:rPr>
                <w:rFonts w:ascii="Arial" w:eastAsia="Times New Roman" w:hAnsi="Arial" w:cs="Arial"/>
                <w:b/>
                <w:sz w:val="20"/>
                <w:szCs w:val="20"/>
                <w:vertAlign w:val="superscript"/>
              </w:rPr>
              <w:t>2</w:t>
            </w:r>
          </w:p>
        </w:tc>
        <w:tc>
          <w:tcPr>
            <w:tcW w:w="3155" w:type="dxa"/>
            <w:gridSpan w:val="3"/>
            <w:shd w:val="clear" w:color="auto" w:fill="auto"/>
            <w:noWrap/>
            <w:vAlign w:val="center"/>
            <w:hideMark/>
          </w:tcPr>
          <w:p w14:paraId="0EA6F439" w14:textId="6DD9FEB8" w:rsidR="006F5433" w:rsidRPr="005D4DCF" w:rsidRDefault="0040735E" w:rsidP="00BD081F">
            <w:pPr>
              <w:jc w:val="center"/>
              <w:rPr>
                <w:rFonts w:ascii="Arial" w:eastAsia="Times New Roman" w:hAnsi="Arial" w:cs="Arial"/>
                <w:b/>
                <w:sz w:val="20"/>
                <w:szCs w:val="20"/>
                <w:vertAlign w:val="superscript"/>
              </w:rPr>
            </w:pPr>
            <w:r>
              <w:rPr>
                <w:rFonts w:ascii="Arial" w:eastAsia="Times New Roman" w:hAnsi="Arial" w:cs="Arial"/>
                <w:b/>
                <w:sz w:val="20"/>
                <w:szCs w:val="20"/>
              </w:rPr>
              <w:t>Surgery Patients</w:t>
            </w:r>
            <w:r w:rsidR="005D4DCF">
              <w:rPr>
                <w:rFonts w:ascii="Arial" w:eastAsia="Times New Roman" w:hAnsi="Arial" w:cs="Arial"/>
                <w:b/>
                <w:sz w:val="20"/>
                <w:szCs w:val="20"/>
                <w:vertAlign w:val="superscript"/>
              </w:rPr>
              <w:t>2</w:t>
            </w:r>
          </w:p>
        </w:tc>
      </w:tr>
      <w:tr w:rsidR="006F5433" w:rsidRPr="0096756A" w14:paraId="04DF9C7D" w14:textId="77777777" w:rsidTr="006F5433">
        <w:trPr>
          <w:trHeight w:val="310"/>
        </w:trPr>
        <w:tc>
          <w:tcPr>
            <w:tcW w:w="3145" w:type="dxa"/>
            <w:vMerge/>
            <w:shd w:val="clear" w:color="auto" w:fill="auto"/>
            <w:noWrap/>
            <w:vAlign w:val="center"/>
            <w:hideMark/>
          </w:tcPr>
          <w:p w14:paraId="67502138" w14:textId="77777777" w:rsidR="006F5433" w:rsidRPr="005046B4" w:rsidRDefault="006F5433" w:rsidP="00BD081F">
            <w:pPr>
              <w:rPr>
                <w:rFonts w:ascii="Arial" w:eastAsia="Times New Roman" w:hAnsi="Arial" w:cs="Arial"/>
                <w:sz w:val="20"/>
                <w:szCs w:val="20"/>
              </w:rPr>
            </w:pPr>
          </w:p>
        </w:tc>
        <w:tc>
          <w:tcPr>
            <w:tcW w:w="922" w:type="dxa"/>
            <w:vAlign w:val="center"/>
          </w:tcPr>
          <w:p w14:paraId="081755A3" w14:textId="77777777" w:rsidR="006F5433" w:rsidRPr="005046B4" w:rsidRDefault="006F5433" w:rsidP="00BD081F">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Overall</w:t>
            </w:r>
            <w:r w:rsidRPr="005046B4">
              <w:rPr>
                <w:rFonts w:ascii="Arial" w:eastAsia="Times New Roman" w:hAnsi="Arial" w:cs="Arial"/>
                <w:color w:val="000000"/>
                <w:sz w:val="20"/>
                <w:szCs w:val="20"/>
                <w:vertAlign w:val="superscript"/>
              </w:rPr>
              <w:t>1</w:t>
            </w:r>
          </w:p>
        </w:tc>
        <w:tc>
          <w:tcPr>
            <w:tcW w:w="978" w:type="dxa"/>
            <w:vAlign w:val="center"/>
          </w:tcPr>
          <w:p w14:paraId="023CFE19" w14:textId="77777777" w:rsidR="006F5433" w:rsidRPr="005046B4" w:rsidRDefault="006F5433" w:rsidP="00BD081F">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Primary</w:t>
            </w:r>
            <w:r w:rsidRPr="005046B4">
              <w:rPr>
                <w:rFonts w:ascii="Arial" w:eastAsia="Times New Roman" w:hAnsi="Arial" w:cs="Arial"/>
                <w:color w:val="000000"/>
                <w:sz w:val="20"/>
                <w:szCs w:val="20"/>
                <w:vertAlign w:val="superscript"/>
              </w:rPr>
              <w:t>1</w:t>
            </w:r>
          </w:p>
        </w:tc>
        <w:tc>
          <w:tcPr>
            <w:tcW w:w="1245" w:type="dxa"/>
            <w:vAlign w:val="center"/>
          </w:tcPr>
          <w:p w14:paraId="78ECBB2D" w14:textId="77777777" w:rsidR="006F5433" w:rsidRPr="005046B4" w:rsidRDefault="006F5433" w:rsidP="00BD081F">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Secondary</w:t>
            </w:r>
            <w:r w:rsidRPr="005046B4">
              <w:rPr>
                <w:rFonts w:ascii="Arial" w:eastAsia="Times New Roman" w:hAnsi="Arial" w:cs="Arial"/>
                <w:color w:val="000000"/>
                <w:sz w:val="20"/>
                <w:szCs w:val="20"/>
                <w:vertAlign w:val="superscript"/>
              </w:rPr>
              <w:t>1</w:t>
            </w:r>
          </w:p>
        </w:tc>
        <w:tc>
          <w:tcPr>
            <w:tcW w:w="990" w:type="dxa"/>
            <w:shd w:val="clear" w:color="auto" w:fill="auto"/>
            <w:noWrap/>
            <w:vAlign w:val="center"/>
            <w:hideMark/>
          </w:tcPr>
          <w:p w14:paraId="2CD5B319" w14:textId="0FB8BEDA" w:rsidR="006F5433" w:rsidRPr="005046B4" w:rsidRDefault="006F5433" w:rsidP="00BD081F">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Overall</w:t>
            </w:r>
          </w:p>
        </w:tc>
        <w:tc>
          <w:tcPr>
            <w:tcW w:w="990" w:type="dxa"/>
            <w:shd w:val="clear" w:color="auto" w:fill="auto"/>
            <w:noWrap/>
            <w:vAlign w:val="center"/>
            <w:hideMark/>
          </w:tcPr>
          <w:p w14:paraId="1D449954" w14:textId="3D7E656C" w:rsidR="006F5433" w:rsidRPr="00047DE0" w:rsidRDefault="006F5433" w:rsidP="00BD081F">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Primary</w:t>
            </w:r>
          </w:p>
        </w:tc>
        <w:tc>
          <w:tcPr>
            <w:tcW w:w="1245" w:type="dxa"/>
            <w:shd w:val="clear" w:color="auto" w:fill="auto"/>
            <w:noWrap/>
            <w:vAlign w:val="center"/>
            <w:hideMark/>
          </w:tcPr>
          <w:p w14:paraId="6BBAFDC9" w14:textId="3505AADD" w:rsidR="006F5433" w:rsidRPr="00047DE0" w:rsidRDefault="006F5433" w:rsidP="00BD081F">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Secondary</w:t>
            </w:r>
          </w:p>
        </w:tc>
        <w:tc>
          <w:tcPr>
            <w:tcW w:w="922" w:type="dxa"/>
            <w:shd w:val="clear" w:color="auto" w:fill="auto"/>
            <w:noWrap/>
            <w:vAlign w:val="center"/>
            <w:hideMark/>
          </w:tcPr>
          <w:p w14:paraId="7FA6F2CA" w14:textId="3578B6D4" w:rsidR="006F5433" w:rsidRPr="00047DE0" w:rsidRDefault="006F5433" w:rsidP="00BD081F">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Overall</w:t>
            </w:r>
          </w:p>
        </w:tc>
        <w:tc>
          <w:tcPr>
            <w:tcW w:w="988" w:type="dxa"/>
            <w:shd w:val="clear" w:color="auto" w:fill="auto"/>
            <w:noWrap/>
            <w:vAlign w:val="center"/>
            <w:hideMark/>
          </w:tcPr>
          <w:p w14:paraId="42BD2971" w14:textId="730AB4FC" w:rsidR="006F5433" w:rsidRPr="00047DE0" w:rsidRDefault="006F5433" w:rsidP="00BD081F">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Primary</w:t>
            </w:r>
          </w:p>
        </w:tc>
        <w:tc>
          <w:tcPr>
            <w:tcW w:w="1245" w:type="dxa"/>
            <w:shd w:val="clear" w:color="auto" w:fill="auto"/>
            <w:noWrap/>
            <w:vAlign w:val="center"/>
            <w:hideMark/>
          </w:tcPr>
          <w:p w14:paraId="6DEBA9D7" w14:textId="7CCE1CCE" w:rsidR="006F5433" w:rsidRPr="005046B4" w:rsidRDefault="006F5433" w:rsidP="00BD081F">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Secondary</w:t>
            </w:r>
          </w:p>
        </w:tc>
      </w:tr>
      <w:tr w:rsidR="006764E3" w:rsidRPr="0096756A" w14:paraId="01BDC293" w14:textId="77777777" w:rsidTr="00BD081F">
        <w:trPr>
          <w:trHeight w:val="310"/>
        </w:trPr>
        <w:tc>
          <w:tcPr>
            <w:tcW w:w="3145" w:type="dxa"/>
            <w:vMerge/>
            <w:shd w:val="clear" w:color="auto" w:fill="auto"/>
            <w:noWrap/>
            <w:vAlign w:val="center"/>
            <w:hideMark/>
          </w:tcPr>
          <w:p w14:paraId="118312CC" w14:textId="77777777" w:rsidR="006764E3" w:rsidRPr="005046B4" w:rsidRDefault="006764E3" w:rsidP="006764E3">
            <w:pPr>
              <w:rPr>
                <w:rFonts w:ascii="Arial" w:eastAsia="Times New Roman" w:hAnsi="Arial" w:cs="Arial"/>
                <w:color w:val="000000"/>
                <w:sz w:val="20"/>
                <w:szCs w:val="20"/>
              </w:rPr>
            </w:pPr>
          </w:p>
        </w:tc>
        <w:tc>
          <w:tcPr>
            <w:tcW w:w="922" w:type="dxa"/>
            <w:vAlign w:val="center"/>
          </w:tcPr>
          <w:p w14:paraId="6C74D61A"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n=13</w:t>
            </w:r>
          </w:p>
        </w:tc>
        <w:tc>
          <w:tcPr>
            <w:tcW w:w="978" w:type="dxa"/>
            <w:vAlign w:val="center"/>
          </w:tcPr>
          <w:p w14:paraId="594693E9"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n=8</w:t>
            </w:r>
          </w:p>
        </w:tc>
        <w:tc>
          <w:tcPr>
            <w:tcW w:w="1245" w:type="dxa"/>
            <w:vAlign w:val="center"/>
          </w:tcPr>
          <w:p w14:paraId="03A54437"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n=5</w:t>
            </w:r>
          </w:p>
        </w:tc>
        <w:tc>
          <w:tcPr>
            <w:tcW w:w="990" w:type="dxa"/>
            <w:shd w:val="clear" w:color="auto" w:fill="auto"/>
            <w:noWrap/>
            <w:vAlign w:val="bottom"/>
            <w:hideMark/>
          </w:tcPr>
          <w:p w14:paraId="76369B0A" w14:textId="4E02EA62" w:rsidR="006764E3" w:rsidRPr="006764E3" w:rsidRDefault="006764E3" w:rsidP="006764E3">
            <w:pPr>
              <w:jc w:val="center"/>
              <w:rPr>
                <w:rFonts w:ascii="Arial" w:eastAsia="Times New Roman" w:hAnsi="Arial" w:cs="Arial"/>
                <w:color w:val="000000"/>
                <w:sz w:val="20"/>
                <w:szCs w:val="20"/>
              </w:rPr>
            </w:pPr>
            <w:r>
              <w:rPr>
                <w:rFonts w:ascii="Arial" w:hAnsi="Arial" w:cs="Arial"/>
                <w:color w:val="000000"/>
                <w:sz w:val="20"/>
                <w:szCs w:val="20"/>
              </w:rPr>
              <w:t>n=</w:t>
            </w:r>
            <w:r w:rsidRPr="006764E3">
              <w:rPr>
                <w:rFonts w:ascii="Arial" w:hAnsi="Arial" w:cs="Arial"/>
                <w:color w:val="000000"/>
                <w:sz w:val="20"/>
                <w:szCs w:val="20"/>
              </w:rPr>
              <w:t>8</w:t>
            </w:r>
          </w:p>
        </w:tc>
        <w:tc>
          <w:tcPr>
            <w:tcW w:w="990" w:type="dxa"/>
            <w:shd w:val="clear" w:color="auto" w:fill="auto"/>
            <w:noWrap/>
            <w:vAlign w:val="bottom"/>
            <w:hideMark/>
          </w:tcPr>
          <w:p w14:paraId="27E6BD27" w14:textId="5480D1AF" w:rsidR="006764E3" w:rsidRPr="006764E3" w:rsidRDefault="006764E3" w:rsidP="006764E3">
            <w:pPr>
              <w:jc w:val="center"/>
              <w:rPr>
                <w:rFonts w:ascii="Arial" w:eastAsia="Times New Roman" w:hAnsi="Arial" w:cs="Arial"/>
                <w:color w:val="000000"/>
                <w:sz w:val="20"/>
                <w:szCs w:val="20"/>
              </w:rPr>
            </w:pPr>
            <w:r>
              <w:rPr>
                <w:rFonts w:ascii="Arial" w:hAnsi="Arial" w:cs="Arial"/>
                <w:color w:val="000000"/>
                <w:sz w:val="20"/>
                <w:szCs w:val="20"/>
              </w:rPr>
              <w:t>n=</w:t>
            </w:r>
            <w:r w:rsidRPr="006764E3">
              <w:rPr>
                <w:rFonts w:ascii="Arial" w:hAnsi="Arial" w:cs="Arial"/>
                <w:color w:val="000000"/>
                <w:sz w:val="20"/>
                <w:szCs w:val="20"/>
              </w:rPr>
              <w:t>6</w:t>
            </w:r>
          </w:p>
        </w:tc>
        <w:tc>
          <w:tcPr>
            <w:tcW w:w="1245" w:type="dxa"/>
            <w:shd w:val="clear" w:color="auto" w:fill="auto"/>
            <w:noWrap/>
            <w:vAlign w:val="bottom"/>
            <w:hideMark/>
          </w:tcPr>
          <w:p w14:paraId="59F35802" w14:textId="3CFE930B" w:rsidR="006764E3" w:rsidRPr="006764E3" w:rsidRDefault="006764E3" w:rsidP="006764E3">
            <w:pPr>
              <w:jc w:val="center"/>
              <w:rPr>
                <w:rFonts w:ascii="Arial" w:eastAsia="Times New Roman" w:hAnsi="Arial" w:cs="Arial"/>
                <w:color w:val="000000"/>
                <w:sz w:val="20"/>
                <w:szCs w:val="20"/>
              </w:rPr>
            </w:pPr>
            <w:r>
              <w:rPr>
                <w:rFonts w:ascii="Arial" w:hAnsi="Arial" w:cs="Arial"/>
                <w:color w:val="000000"/>
                <w:sz w:val="20"/>
                <w:szCs w:val="20"/>
              </w:rPr>
              <w:t>n=</w:t>
            </w:r>
            <w:r w:rsidRPr="006764E3">
              <w:rPr>
                <w:rFonts w:ascii="Arial" w:hAnsi="Arial" w:cs="Arial"/>
                <w:color w:val="000000"/>
                <w:sz w:val="20"/>
                <w:szCs w:val="20"/>
              </w:rPr>
              <w:t>2</w:t>
            </w:r>
          </w:p>
        </w:tc>
        <w:tc>
          <w:tcPr>
            <w:tcW w:w="922" w:type="dxa"/>
            <w:shd w:val="clear" w:color="auto" w:fill="auto"/>
            <w:noWrap/>
            <w:vAlign w:val="bottom"/>
            <w:hideMark/>
          </w:tcPr>
          <w:p w14:paraId="67843292" w14:textId="278B4526" w:rsidR="006764E3" w:rsidRPr="006764E3" w:rsidRDefault="006764E3" w:rsidP="006764E3">
            <w:pPr>
              <w:jc w:val="center"/>
              <w:rPr>
                <w:rFonts w:ascii="Arial" w:eastAsia="Times New Roman" w:hAnsi="Arial" w:cs="Arial"/>
                <w:color w:val="000000"/>
                <w:sz w:val="20"/>
                <w:szCs w:val="20"/>
              </w:rPr>
            </w:pPr>
            <w:r>
              <w:rPr>
                <w:rFonts w:ascii="Arial" w:hAnsi="Arial" w:cs="Arial"/>
                <w:color w:val="000000"/>
                <w:sz w:val="20"/>
                <w:szCs w:val="20"/>
              </w:rPr>
              <w:t>n=</w:t>
            </w:r>
            <w:r w:rsidRPr="006764E3">
              <w:rPr>
                <w:rFonts w:ascii="Arial" w:hAnsi="Arial" w:cs="Arial"/>
                <w:color w:val="000000"/>
                <w:sz w:val="20"/>
                <w:szCs w:val="20"/>
              </w:rPr>
              <w:t>6</w:t>
            </w:r>
          </w:p>
        </w:tc>
        <w:tc>
          <w:tcPr>
            <w:tcW w:w="988" w:type="dxa"/>
            <w:shd w:val="clear" w:color="auto" w:fill="auto"/>
            <w:noWrap/>
            <w:vAlign w:val="bottom"/>
            <w:hideMark/>
          </w:tcPr>
          <w:p w14:paraId="5594EFD1" w14:textId="611A0E3D" w:rsidR="006764E3" w:rsidRPr="006764E3" w:rsidRDefault="006764E3" w:rsidP="006764E3">
            <w:pPr>
              <w:jc w:val="center"/>
              <w:rPr>
                <w:rFonts w:ascii="Arial" w:eastAsia="Times New Roman" w:hAnsi="Arial" w:cs="Arial"/>
                <w:color w:val="000000"/>
                <w:sz w:val="20"/>
                <w:szCs w:val="20"/>
              </w:rPr>
            </w:pPr>
            <w:r>
              <w:rPr>
                <w:rFonts w:ascii="Arial" w:hAnsi="Arial" w:cs="Arial"/>
                <w:color w:val="000000"/>
                <w:sz w:val="20"/>
                <w:szCs w:val="20"/>
              </w:rPr>
              <w:t>n=</w:t>
            </w:r>
            <w:r w:rsidRPr="006764E3">
              <w:rPr>
                <w:rFonts w:ascii="Arial" w:hAnsi="Arial" w:cs="Arial"/>
                <w:color w:val="000000"/>
                <w:sz w:val="20"/>
                <w:szCs w:val="20"/>
              </w:rPr>
              <w:t>3</w:t>
            </w:r>
          </w:p>
        </w:tc>
        <w:tc>
          <w:tcPr>
            <w:tcW w:w="1245" w:type="dxa"/>
            <w:shd w:val="clear" w:color="auto" w:fill="auto"/>
            <w:noWrap/>
            <w:vAlign w:val="bottom"/>
            <w:hideMark/>
          </w:tcPr>
          <w:p w14:paraId="4DC10A87" w14:textId="672D0982" w:rsidR="006764E3" w:rsidRPr="006764E3" w:rsidRDefault="006764E3" w:rsidP="006764E3">
            <w:pPr>
              <w:jc w:val="center"/>
              <w:rPr>
                <w:rFonts w:ascii="Arial" w:eastAsia="Times New Roman" w:hAnsi="Arial" w:cs="Arial"/>
                <w:color w:val="000000"/>
                <w:sz w:val="20"/>
                <w:szCs w:val="20"/>
              </w:rPr>
            </w:pPr>
            <w:r>
              <w:rPr>
                <w:rFonts w:ascii="Arial" w:hAnsi="Arial" w:cs="Arial"/>
                <w:color w:val="000000"/>
                <w:sz w:val="20"/>
                <w:szCs w:val="20"/>
              </w:rPr>
              <w:t>n=</w:t>
            </w:r>
            <w:r w:rsidRPr="006764E3">
              <w:rPr>
                <w:rFonts w:ascii="Arial" w:hAnsi="Arial" w:cs="Arial"/>
                <w:color w:val="000000"/>
                <w:sz w:val="20"/>
                <w:szCs w:val="20"/>
              </w:rPr>
              <w:t>3</w:t>
            </w:r>
          </w:p>
        </w:tc>
      </w:tr>
      <w:tr w:rsidR="006764E3" w:rsidRPr="0096756A" w14:paraId="3B2ACCA8" w14:textId="77777777" w:rsidTr="00BD081F">
        <w:trPr>
          <w:trHeight w:val="310"/>
        </w:trPr>
        <w:tc>
          <w:tcPr>
            <w:tcW w:w="3145" w:type="dxa"/>
            <w:shd w:val="clear" w:color="auto" w:fill="auto"/>
            <w:noWrap/>
            <w:vAlign w:val="center"/>
          </w:tcPr>
          <w:p w14:paraId="67DE3999" w14:textId="3049BEBF" w:rsidR="006764E3" w:rsidRPr="005046B4" w:rsidRDefault="006764E3" w:rsidP="006764E3">
            <w:pP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Two-sample test for proportions</w:t>
            </w:r>
            <w:r w:rsidR="005D4DCF" w:rsidRPr="005D4DCF">
              <w:rPr>
                <w:rFonts w:ascii="Arial" w:eastAsia="Times New Roman" w:hAnsi="Arial" w:cs="Arial"/>
                <w:color w:val="000000"/>
                <w:sz w:val="20"/>
                <w:szCs w:val="20"/>
                <w:vertAlign w:val="superscript"/>
              </w:rPr>
              <w:t>3</w:t>
            </w:r>
          </w:p>
        </w:tc>
        <w:tc>
          <w:tcPr>
            <w:tcW w:w="922" w:type="dxa"/>
            <w:vAlign w:val="center"/>
          </w:tcPr>
          <w:p w14:paraId="53548544"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1 (8)</w:t>
            </w:r>
          </w:p>
        </w:tc>
        <w:tc>
          <w:tcPr>
            <w:tcW w:w="978" w:type="dxa"/>
            <w:vAlign w:val="center"/>
          </w:tcPr>
          <w:p w14:paraId="6C8954A5"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1 (13)</w:t>
            </w:r>
          </w:p>
        </w:tc>
        <w:tc>
          <w:tcPr>
            <w:tcW w:w="1245" w:type="dxa"/>
            <w:vAlign w:val="center"/>
          </w:tcPr>
          <w:p w14:paraId="6B814110"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0 (0)</w:t>
            </w:r>
          </w:p>
        </w:tc>
        <w:tc>
          <w:tcPr>
            <w:tcW w:w="990" w:type="dxa"/>
            <w:shd w:val="clear" w:color="auto" w:fill="auto"/>
            <w:noWrap/>
            <w:vAlign w:val="bottom"/>
          </w:tcPr>
          <w:p w14:paraId="58A9FE38" w14:textId="65050ADF"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990" w:type="dxa"/>
            <w:shd w:val="clear" w:color="auto" w:fill="auto"/>
            <w:noWrap/>
            <w:vAlign w:val="bottom"/>
          </w:tcPr>
          <w:p w14:paraId="0C8A8A7B" w14:textId="5D8E0A5C"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1245" w:type="dxa"/>
            <w:shd w:val="clear" w:color="auto" w:fill="auto"/>
            <w:noWrap/>
            <w:vAlign w:val="bottom"/>
          </w:tcPr>
          <w:p w14:paraId="39EF45E2" w14:textId="4A1CDA80"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922" w:type="dxa"/>
            <w:shd w:val="clear" w:color="auto" w:fill="auto"/>
            <w:noWrap/>
            <w:vAlign w:val="bottom"/>
          </w:tcPr>
          <w:p w14:paraId="2B58C798" w14:textId="784EF710"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(17)</w:t>
            </w:r>
          </w:p>
        </w:tc>
        <w:tc>
          <w:tcPr>
            <w:tcW w:w="988" w:type="dxa"/>
            <w:shd w:val="clear" w:color="auto" w:fill="auto"/>
            <w:noWrap/>
            <w:vAlign w:val="bottom"/>
          </w:tcPr>
          <w:p w14:paraId="07EDD98E" w14:textId="0D978A45"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(33)</w:t>
            </w:r>
          </w:p>
        </w:tc>
        <w:tc>
          <w:tcPr>
            <w:tcW w:w="1245" w:type="dxa"/>
            <w:shd w:val="clear" w:color="auto" w:fill="auto"/>
            <w:noWrap/>
            <w:vAlign w:val="bottom"/>
          </w:tcPr>
          <w:p w14:paraId="4ABFCD10" w14:textId="5D4209EA"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r>
      <w:tr w:rsidR="006764E3" w:rsidRPr="0096756A" w14:paraId="56060832" w14:textId="77777777" w:rsidTr="00BD081F">
        <w:trPr>
          <w:trHeight w:val="310"/>
        </w:trPr>
        <w:tc>
          <w:tcPr>
            <w:tcW w:w="3145" w:type="dxa"/>
            <w:shd w:val="clear" w:color="auto" w:fill="auto"/>
            <w:noWrap/>
            <w:vAlign w:val="center"/>
            <w:hideMark/>
          </w:tcPr>
          <w:p w14:paraId="73FA2DCF" w14:textId="3D5A107A" w:rsidR="006764E3" w:rsidRPr="005046B4" w:rsidRDefault="006764E3" w:rsidP="006764E3">
            <w:pP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Two-sample test for means</w:t>
            </w:r>
            <w:r w:rsidR="005D4DCF" w:rsidRPr="005D4DCF">
              <w:rPr>
                <w:rFonts w:ascii="Arial" w:eastAsia="Times New Roman" w:hAnsi="Arial" w:cs="Arial"/>
                <w:color w:val="000000"/>
                <w:sz w:val="20"/>
                <w:szCs w:val="20"/>
                <w:vertAlign w:val="superscript"/>
              </w:rPr>
              <w:t>4</w:t>
            </w:r>
          </w:p>
        </w:tc>
        <w:tc>
          <w:tcPr>
            <w:tcW w:w="922" w:type="dxa"/>
            <w:vAlign w:val="center"/>
          </w:tcPr>
          <w:p w14:paraId="5FBC43CD"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4 (31)</w:t>
            </w:r>
          </w:p>
        </w:tc>
        <w:tc>
          <w:tcPr>
            <w:tcW w:w="978" w:type="dxa"/>
            <w:vAlign w:val="center"/>
          </w:tcPr>
          <w:p w14:paraId="5481F500"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2 (25)</w:t>
            </w:r>
          </w:p>
        </w:tc>
        <w:tc>
          <w:tcPr>
            <w:tcW w:w="1245" w:type="dxa"/>
            <w:vAlign w:val="center"/>
          </w:tcPr>
          <w:p w14:paraId="18A0DF90"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2 (40)</w:t>
            </w:r>
          </w:p>
        </w:tc>
        <w:tc>
          <w:tcPr>
            <w:tcW w:w="990" w:type="dxa"/>
            <w:shd w:val="clear" w:color="auto" w:fill="auto"/>
            <w:noWrap/>
            <w:vAlign w:val="bottom"/>
            <w:hideMark/>
          </w:tcPr>
          <w:p w14:paraId="6EAD53A1" w14:textId="128F02DF"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3</w:t>
            </w:r>
            <w:r>
              <w:rPr>
                <w:rFonts w:ascii="Arial" w:hAnsi="Arial" w:cs="Arial"/>
                <w:color w:val="000000"/>
                <w:sz w:val="20"/>
                <w:szCs w:val="20"/>
              </w:rPr>
              <w:t xml:space="preserve"> (38)</w:t>
            </w:r>
          </w:p>
        </w:tc>
        <w:tc>
          <w:tcPr>
            <w:tcW w:w="990" w:type="dxa"/>
            <w:shd w:val="clear" w:color="auto" w:fill="auto"/>
            <w:noWrap/>
            <w:vAlign w:val="bottom"/>
            <w:hideMark/>
          </w:tcPr>
          <w:p w14:paraId="0A6E29CC" w14:textId="2D86DAEB"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2</w:t>
            </w:r>
            <w:r>
              <w:rPr>
                <w:rFonts w:ascii="Arial" w:hAnsi="Arial" w:cs="Arial"/>
                <w:color w:val="000000"/>
                <w:sz w:val="20"/>
                <w:szCs w:val="20"/>
              </w:rPr>
              <w:t xml:space="preserve"> (33)</w:t>
            </w:r>
          </w:p>
        </w:tc>
        <w:tc>
          <w:tcPr>
            <w:tcW w:w="1245" w:type="dxa"/>
            <w:shd w:val="clear" w:color="auto" w:fill="auto"/>
            <w:noWrap/>
            <w:vAlign w:val="bottom"/>
            <w:hideMark/>
          </w:tcPr>
          <w:p w14:paraId="3F463693" w14:textId="791F1755"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(50)</w:t>
            </w:r>
          </w:p>
        </w:tc>
        <w:tc>
          <w:tcPr>
            <w:tcW w:w="922" w:type="dxa"/>
            <w:shd w:val="clear" w:color="auto" w:fill="auto"/>
            <w:noWrap/>
            <w:vAlign w:val="bottom"/>
            <w:hideMark/>
          </w:tcPr>
          <w:p w14:paraId="03A8797A" w14:textId="2FD69C2E"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(17)</w:t>
            </w:r>
          </w:p>
        </w:tc>
        <w:tc>
          <w:tcPr>
            <w:tcW w:w="988" w:type="dxa"/>
            <w:shd w:val="clear" w:color="auto" w:fill="auto"/>
            <w:noWrap/>
            <w:vAlign w:val="bottom"/>
            <w:hideMark/>
          </w:tcPr>
          <w:p w14:paraId="7148E927" w14:textId="18457CE6"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1245" w:type="dxa"/>
            <w:shd w:val="clear" w:color="auto" w:fill="auto"/>
            <w:noWrap/>
            <w:vAlign w:val="bottom"/>
            <w:hideMark/>
          </w:tcPr>
          <w:p w14:paraId="152560FA" w14:textId="6482521B"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(33)</w:t>
            </w:r>
          </w:p>
        </w:tc>
      </w:tr>
      <w:tr w:rsidR="006764E3" w:rsidRPr="0096756A" w14:paraId="47765FE2" w14:textId="77777777" w:rsidTr="00BD081F">
        <w:trPr>
          <w:trHeight w:val="310"/>
        </w:trPr>
        <w:tc>
          <w:tcPr>
            <w:tcW w:w="3145" w:type="dxa"/>
            <w:shd w:val="clear" w:color="auto" w:fill="auto"/>
            <w:noWrap/>
            <w:vAlign w:val="center"/>
            <w:hideMark/>
          </w:tcPr>
          <w:p w14:paraId="40755AE7" w14:textId="2D6806E8" w:rsidR="006764E3" w:rsidRPr="005046B4" w:rsidRDefault="006764E3" w:rsidP="006764E3">
            <w:pP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Non-parametric test</w:t>
            </w:r>
            <w:r w:rsidR="005D4DCF" w:rsidRPr="005D4DCF">
              <w:rPr>
                <w:rFonts w:ascii="Arial" w:eastAsia="Times New Roman" w:hAnsi="Arial" w:cs="Arial"/>
                <w:color w:val="000000"/>
                <w:sz w:val="20"/>
                <w:szCs w:val="20"/>
                <w:vertAlign w:val="superscript"/>
              </w:rPr>
              <w:t>5</w:t>
            </w:r>
          </w:p>
        </w:tc>
        <w:tc>
          <w:tcPr>
            <w:tcW w:w="922" w:type="dxa"/>
            <w:vAlign w:val="center"/>
          </w:tcPr>
          <w:p w14:paraId="712D299B"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11 (85)</w:t>
            </w:r>
          </w:p>
        </w:tc>
        <w:tc>
          <w:tcPr>
            <w:tcW w:w="978" w:type="dxa"/>
            <w:vAlign w:val="center"/>
          </w:tcPr>
          <w:p w14:paraId="6CA20968"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6 (75)</w:t>
            </w:r>
          </w:p>
        </w:tc>
        <w:tc>
          <w:tcPr>
            <w:tcW w:w="1245" w:type="dxa"/>
            <w:vAlign w:val="center"/>
          </w:tcPr>
          <w:p w14:paraId="1F4FBC6A"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5 (100)</w:t>
            </w:r>
          </w:p>
        </w:tc>
        <w:tc>
          <w:tcPr>
            <w:tcW w:w="990" w:type="dxa"/>
            <w:shd w:val="clear" w:color="auto" w:fill="auto"/>
            <w:noWrap/>
            <w:vAlign w:val="bottom"/>
            <w:hideMark/>
          </w:tcPr>
          <w:p w14:paraId="50FBFC0F" w14:textId="50A42BE6"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7</w:t>
            </w:r>
            <w:r>
              <w:rPr>
                <w:rFonts w:ascii="Arial" w:hAnsi="Arial" w:cs="Arial"/>
                <w:color w:val="000000"/>
                <w:sz w:val="20"/>
                <w:szCs w:val="20"/>
              </w:rPr>
              <w:t xml:space="preserve"> (88)</w:t>
            </w:r>
          </w:p>
        </w:tc>
        <w:tc>
          <w:tcPr>
            <w:tcW w:w="990" w:type="dxa"/>
            <w:shd w:val="clear" w:color="auto" w:fill="auto"/>
            <w:noWrap/>
            <w:vAlign w:val="bottom"/>
            <w:hideMark/>
          </w:tcPr>
          <w:p w14:paraId="6E01A536" w14:textId="44F5342B"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5</w:t>
            </w:r>
            <w:r>
              <w:rPr>
                <w:rFonts w:ascii="Arial" w:hAnsi="Arial" w:cs="Arial"/>
                <w:color w:val="000000"/>
                <w:sz w:val="20"/>
                <w:szCs w:val="20"/>
              </w:rPr>
              <w:t xml:space="preserve"> (83)</w:t>
            </w:r>
          </w:p>
        </w:tc>
        <w:tc>
          <w:tcPr>
            <w:tcW w:w="1245" w:type="dxa"/>
            <w:shd w:val="clear" w:color="auto" w:fill="auto"/>
            <w:noWrap/>
            <w:vAlign w:val="bottom"/>
            <w:hideMark/>
          </w:tcPr>
          <w:p w14:paraId="502BF9AF" w14:textId="5C2AA5D6"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2</w:t>
            </w:r>
            <w:r>
              <w:rPr>
                <w:rFonts w:ascii="Arial" w:hAnsi="Arial" w:cs="Arial"/>
                <w:color w:val="000000"/>
                <w:sz w:val="20"/>
                <w:szCs w:val="20"/>
              </w:rPr>
              <w:t xml:space="preserve"> (100)</w:t>
            </w:r>
          </w:p>
        </w:tc>
        <w:tc>
          <w:tcPr>
            <w:tcW w:w="922" w:type="dxa"/>
            <w:shd w:val="clear" w:color="auto" w:fill="auto"/>
            <w:noWrap/>
            <w:vAlign w:val="bottom"/>
            <w:hideMark/>
          </w:tcPr>
          <w:p w14:paraId="42168C29" w14:textId="6BFCD633"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5</w:t>
            </w:r>
            <w:r>
              <w:rPr>
                <w:rFonts w:ascii="Arial" w:hAnsi="Arial" w:cs="Arial"/>
                <w:color w:val="000000"/>
                <w:sz w:val="20"/>
                <w:szCs w:val="20"/>
              </w:rPr>
              <w:t xml:space="preserve"> (83)</w:t>
            </w:r>
          </w:p>
        </w:tc>
        <w:tc>
          <w:tcPr>
            <w:tcW w:w="988" w:type="dxa"/>
            <w:shd w:val="clear" w:color="auto" w:fill="auto"/>
            <w:noWrap/>
            <w:vAlign w:val="bottom"/>
            <w:hideMark/>
          </w:tcPr>
          <w:p w14:paraId="760BD5B6" w14:textId="6EE39162"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2</w:t>
            </w:r>
            <w:r>
              <w:rPr>
                <w:rFonts w:ascii="Arial" w:hAnsi="Arial" w:cs="Arial"/>
                <w:color w:val="000000"/>
                <w:sz w:val="20"/>
                <w:szCs w:val="20"/>
              </w:rPr>
              <w:t xml:space="preserve"> (67)</w:t>
            </w:r>
          </w:p>
        </w:tc>
        <w:tc>
          <w:tcPr>
            <w:tcW w:w="1245" w:type="dxa"/>
            <w:shd w:val="clear" w:color="auto" w:fill="auto"/>
            <w:noWrap/>
            <w:vAlign w:val="bottom"/>
            <w:hideMark/>
          </w:tcPr>
          <w:p w14:paraId="3F1298A2" w14:textId="581EF873"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3</w:t>
            </w:r>
            <w:r>
              <w:rPr>
                <w:rFonts w:ascii="Arial" w:hAnsi="Arial" w:cs="Arial"/>
                <w:color w:val="000000"/>
                <w:sz w:val="20"/>
                <w:szCs w:val="20"/>
              </w:rPr>
              <w:t xml:space="preserve"> (100)</w:t>
            </w:r>
          </w:p>
        </w:tc>
      </w:tr>
      <w:tr w:rsidR="006764E3" w:rsidRPr="0096756A" w14:paraId="3AC83664" w14:textId="77777777" w:rsidTr="00BD081F">
        <w:trPr>
          <w:trHeight w:val="310"/>
        </w:trPr>
        <w:tc>
          <w:tcPr>
            <w:tcW w:w="3145" w:type="dxa"/>
            <w:shd w:val="clear" w:color="auto" w:fill="auto"/>
            <w:noWrap/>
            <w:vAlign w:val="center"/>
          </w:tcPr>
          <w:p w14:paraId="2349438F" w14:textId="759FA476" w:rsidR="006764E3" w:rsidRPr="00047DE0" w:rsidRDefault="006764E3" w:rsidP="006764E3">
            <w:pP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Poisson regression model</w:t>
            </w:r>
            <w:r w:rsidR="005D4DCF" w:rsidRPr="005D4DCF">
              <w:rPr>
                <w:rFonts w:ascii="Arial" w:eastAsia="Times New Roman" w:hAnsi="Arial" w:cs="Arial"/>
                <w:color w:val="000000"/>
                <w:sz w:val="20"/>
                <w:szCs w:val="20"/>
                <w:vertAlign w:val="superscript"/>
              </w:rPr>
              <w:t>6</w:t>
            </w:r>
          </w:p>
        </w:tc>
        <w:tc>
          <w:tcPr>
            <w:tcW w:w="922" w:type="dxa"/>
            <w:vAlign w:val="center"/>
          </w:tcPr>
          <w:p w14:paraId="4CB1925A"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2 (15)</w:t>
            </w:r>
          </w:p>
        </w:tc>
        <w:tc>
          <w:tcPr>
            <w:tcW w:w="978" w:type="dxa"/>
            <w:vAlign w:val="center"/>
          </w:tcPr>
          <w:p w14:paraId="53485286"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1 (13)</w:t>
            </w:r>
          </w:p>
        </w:tc>
        <w:tc>
          <w:tcPr>
            <w:tcW w:w="1245" w:type="dxa"/>
            <w:vAlign w:val="center"/>
          </w:tcPr>
          <w:p w14:paraId="1892B1A1"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1 (20)</w:t>
            </w:r>
          </w:p>
        </w:tc>
        <w:tc>
          <w:tcPr>
            <w:tcW w:w="990" w:type="dxa"/>
            <w:shd w:val="clear" w:color="auto" w:fill="auto"/>
            <w:noWrap/>
            <w:vAlign w:val="bottom"/>
          </w:tcPr>
          <w:p w14:paraId="4EB523E3" w14:textId="5AD7EEEE"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990" w:type="dxa"/>
            <w:shd w:val="clear" w:color="auto" w:fill="auto"/>
            <w:noWrap/>
            <w:vAlign w:val="bottom"/>
          </w:tcPr>
          <w:p w14:paraId="162E905D" w14:textId="28F6186C"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1245" w:type="dxa"/>
            <w:shd w:val="clear" w:color="auto" w:fill="auto"/>
            <w:noWrap/>
            <w:vAlign w:val="bottom"/>
          </w:tcPr>
          <w:p w14:paraId="1364EB8C" w14:textId="0413B9A9"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922" w:type="dxa"/>
            <w:shd w:val="clear" w:color="auto" w:fill="auto"/>
            <w:noWrap/>
            <w:vAlign w:val="bottom"/>
          </w:tcPr>
          <w:p w14:paraId="21AD1056" w14:textId="198CD4E6"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988" w:type="dxa"/>
            <w:shd w:val="clear" w:color="auto" w:fill="auto"/>
            <w:noWrap/>
            <w:vAlign w:val="bottom"/>
          </w:tcPr>
          <w:p w14:paraId="075868BF" w14:textId="787903CF"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1245" w:type="dxa"/>
            <w:shd w:val="clear" w:color="auto" w:fill="auto"/>
            <w:noWrap/>
            <w:vAlign w:val="bottom"/>
          </w:tcPr>
          <w:p w14:paraId="65B70F06" w14:textId="3C6C11E4"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r>
      <w:tr w:rsidR="006764E3" w:rsidRPr="0096756A" w14:paraId="3DF51097" w14:textId="77777777" w:rsidTr="00BD081F">
        <w:trPr>
          <w:trHeight w:val="310"/>
        </w:trPr>
        <w:tc>
          <w:tcPr>
            <w:tcW w:w="3145" w:type="dxa"/>
            <w:shd w:val="clear" w:color="auto" w:fill="auto"/>
            <w:noWrap/>
            <w:vAlign w:val="center"/>
            <w:hideMark/>
          </w:tcPr>
          <w:p w14:paraId="472327F2" w14:textId="165B72B3" w:rsidR="006764E3" w:rsidRPr="00047DE0" w:rsidRDefault="006764E3" w:rsidP="006764E3">
            <w:pP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Joint model</w:t>
            </w:r>
            <w:r w:rsidR="005D4DCF" w:rsidRPr="005D4DCF">
              <w:rPr>
                <w:rFonts w:ascii="Arial" w:eastAsia="Times New Roman" w:hAnsi="Arial" w:cs="Arial"/>
                <w:color w:val="000000"/>
                <w:sz w:val="20"/>
                <w:szCs w:val="20"/>
                <w:vertAlign w:val="superscript"/>
              </w:rPr>
              <w:t>7</w:t>
            </w:r>
          </w:p>
        </w:tc>
        <w:tc>
          <w:tcPr>
            <w:tcW w:w="922" w:type="dxa"/>
            <w:vAlign w:val="center"/>
          </w:tcPr>
          <w:p w14:paraId="2AC03B7F"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1 (8)</w:t>
            </w:r>
          </w:p>
        </w:tc>
        <w:tc>
          <w:tcPr>
            <w:tcW w:w="978" w:type="dxa"/>
            <w:vAlign w:val="center"/>
          </w:tcPr>
          <w:p w14:paraId="2BB733AE"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1 (13)</w:t>
            </w:r>
          </w:p>
        </w:tc>
        <w:tc>
          <w:tcPr>
            <w:tcW w:w="1245" w:type="dxa"/>
            <w:vAlign w:val="center"/>
          </w:tcPr>
          <w:p w14:paraId="2E466B0F" w14:textId="77777777"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0 (0)</w:t>
            </w:r>
          </w:p>
        </w:tc>
        <w:tc>
          <w:tcPr>
            <w:tcW w:w="990" w:type="dxa"/>
            <w:shd w:val="clear" w:color="auto" w:fill="auto"/>
            <w:noWrap/>
            <w:vAlign w:val="bottom"/>
            <w:hideMark/>
          </w:tcPr>
          <w:p w14:paraId="5E85F7E9" w14:textId="54F93A8D"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(12)</w:t>
            </w:r>
          </w:p>
        </w:tc>
        <w:tc>
          <w:tcPr>
            <w:tcW w:w="990" w:type="dxa"/>
            <w:shd w:val="clear" w:color="auto" w:fill="auto"/>
            <w:noWrap/>
            <w:vAlign w:val="bottom"/>
            <w:hideMark/>
          </w:tcPr>
          <w:p w14:paraId="5484A133" w14:textId="25C37861"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(17)</w:t>
            </w:r>
          </w:p>
        </w:tc>
        <w:tc>
          <w:tcPr>
            <w:tcW w:w="1245" w:type="dxa"/>
            <w:shd w:val="clear" w:color="auto" w:fill="auto"/>
            <w:noWrap/>
            <w:vAlign w:val="bottom"/>
            <w:hideMark/>
          </w:tcPr>
          <w:p w14:paraId="7F290F85" w14:textId="65D4389D"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922" w:type="dxa"/>
            <w:shd w:val="clear" w:color="auto" w:fill="auto"/>
            <w:noWrap/>
            <w:vAlign w:val="bottom"/>
            <w:hideMark/>
          </w:tcPr>
          <w:p w14:paraId="65455408" w14:textId="33CDC7DC"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988" w:type="dxa"/>
            <w:shd w:val="clear" w:color="auto" w:fill="auto"/>
            <w:noWrap/>
            <w:vAlign w:val="bottom"/>
            <w:hideMark/>
          </w:tcPr>
          <w:p w14:paraId="2FB59458" w14:textId="2A0D5B77"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1245" w:type="dxa"/>
            <w:shd w:val="clear" w:color="auto" w:fill="auto"/>
            <w:noWrap/>
            <w:vAlign w:val="bottom"/>
            <w:hideMark/>
          </w:tcPr>
          <w:p w14:paraId="6408BAD9" w14:textId="46B582E9"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r>
    </w:tbl>
    <w:p w14:paraId="7D8A510F" w14:textId="77777777" w:rsidR="006F5433" w:rsidRDefault="006F5433" w:rsidP="006F5433">
      <w:pPr>
        <w:rPr>
          <w:rFonts w:ascii="Arial" w:hAnsi="Arial" w:cs="Arial"/>
        </w:rPr>
      </w:pPr>
      <w:r>
        <w:rPr>
          <w:rFonts w:ascii="Arial" w:hAnsi="Arial" w:cs="Arial"/>
        </w:rPr>
        <w:t>Values in the table are count (%).  Several statistical methods may be reported for each outcome, therefore column counts (</w:t>
      </w:r>
      <w:proofErr w:type="gramStart"/>
      <w:r>
        <w:rPr>
          <w:rFonts w:ascii="Arial" w:hAnsi="Arial" w:cs="Arial"/>
        </w:rPr>
        <w:t>%s</w:t>
      </w:r>
      <w:proofErr w:type="gramEnd"/>
      <w:r>
        <w:rPr>
          <w:rFonts w:ascii="Arial" w:hAnsi="Arial" w:cs="Arial"/>
        </w:rPr>
        <w:t>) will not sum to the number of primary or secondary outcomes or 100 percent.</w:t>
      </w:r>
    </w:p>
    <w:p w14:paraId="3E54B558" w14:textId="77777777" w:rsidR="006F5433" w:rsidRDefault="006F5433" w:rsidP="006F5433">
      <w:pPr>
        <w:rPr>
          <w:rFonts w:ascii="Arial" w:hAnsi="Arial" w:cs="Arial"/>
          <w:vertAlign w:val="superscript"/>
        </w:rPr>
      </w:pPr>
    </w:p>
    <w:p w14:paraId="4FD7C696" w14:textId="4FA10EDD" w:rsidR="005D4DCF" w:rsidRPr="003C16DD" w:rsidRDefault="006F5433" w:rsidP="005D4DCF">
      <w:pPr>
        <w:spacing w:after="120"/>
        <w:rPr>
          <w:rFonts w:ascii="Arial" w:hAnsi="Arial" w:cs="Arial"/>
          <w:sz w:val="22"/>
        </w:rPr>
      </w:pPr>
      <w:r w:rsidRPr="003C16DD">
        <w:rPr>
          <w:rFonts w:ascii="Arial" w:hAnsi="Arial" w:cs="Arial"/>
          <w:sz w:val="22"/>
          <w:vertAlign w:val="superscript"/>
        </w:rPr>
        <w:t>1</w:t>
      </w:r>
      <w:r w:rsidRPr="003C16DD">
        <w:rPr>
          <w:rFonts w:ascii="Arial" w:hAnsi="Arial" w:cs="Arial"/>
          <w:sz w:val="22"/>
        </w:rPr>
        <w:t xml:space="preserve"> The sample size, n, reported as “overall” is the total number of delirium composite outcomes, both primary and secondary, whereas the sample size reported for primary and secondary delirium composite outcomes is the number of trials. A trial may report multiple delirium composite outcomes; e.g. delirium- and coma-free days by 14 or 28 days as the primary and secondary outcomes, respectively</w:t>
      </w:r>
      <w:proofErr w:type="gramStart"/>
      <w:r w:rsidRPr="003C16DD">
        <w:rPr>
          <w:rFonts w:ascii="Arial" w:hAnsi="Arial" w:cs="Arial"/>
          <w:sz w:val="22"/>
        </w:rPr>
        <w:t xml:space="preserve">.  </w:t>
      </w:r>
      <w:proofErr w:type="gramEnd"/>
      <w:r w:rsidRPr="003C16DD">
        <w:rPr>
          <w:rFonts w:ascii="Arial" w:hAnsi="Arial" w:cs="Arial"/>
          <w:sz w:val="22"/>
        </w:rPr>
        <w:t>A total of 13 delirium composite outcomes were reported by 11 of the 65 trials; 6, 2 and 3 trials reported only a primary, both a primary and secondary or only a secondary delirium composite outcome, respectively.</w:t>
      </w:r>
    </w:p>
    <w:p w14:paraId="776D7623" w14:textId="7E5AC8BD" w:rsidR="005D4DCF" w:rsidRDefault="00047DE0" w:rsidP="005D4DCF">
      <w:pPr>
        <w:spacing w:after="120"/>
        <w:rPr>
          <w:rFonts w:ascii="Arial" w:hAnsi="Arial" w:cs="Arial"/>
          <w:sz w:val="22"/>
          <w:vertAlign w:val="superscript"/>
        </w:rPr>
      </w:pPr>
      <w:r>
        <w:rPr>
          <w:rFonts w:ascii="Arial" w:hAnsi="Arial" w:cs="Arial"/>
          <w:sz w:val="22"/>
          <w:vertAlign w:val="superscript"/>
        </w:rPr>
        <w:t>2</w:t>
      </w:r>
      <w:r w:rsidR="006F5433" w:rsidRPr="003C16DD">
        <w:rPr>
          <w:rFonts w:ascii="Arial" w:hAnsi="Arial" w:cs="Arial"/>
          <w:sz w:val="22"/>
          <w:vertAlign w:val="superscript"/>
        </w:rPr>
        <w:t xml:space="preserve"> </w:t>
      </w:r>
      <w:r w:rsidR="00951F66" w:rsidRPr="00A41B57">
        <w:rPr>
          <w:rFonts w:ascii="Arial" w:hAnsi="Arial" w:cs="Arial"/>
          <w:sz w:val="22"/>
          <w:szCs w:val="22"/>
        </w:rPr>
        <w:t>Of the 65 RCTs, 17 and 41 included critically ill and surg</w:t>
      </w:r>
      <w:r w:rsidR="00951F66">
        <w:rPr>
          <w:rFonts w:ascii="Arial" w:hAnsi="Arial" w:cs="Arial"/>
          <w:sz w:val="22"/>
          <w:szCs w:val="22"/>
        </w:rPr>
        <w:t>ery</w:t>
      </w:r>
      <w:r w:rsidR="00951F66" w:rsidRPr="00A41B57">
        <w:rPr>
          <w:rFonts w:ascii="Arial" w:hAnsi="Arial" w:cs="Arial"/>
          <w:sz w:val="22"/>
          <w:szCs w:val="22"/>
        </w:rPr>
        <w:t xml:space="preserve"> patients, respectively</w:t>
      </w:r>
      <w:r w:rsidR="00951F66">
        <w:rPr>
          <w:rFonts w:ascii="Arial" w:hAnsi="Arial" w:cs="Arial"/>
          <w:sz w:val="22"/>
          <w:szCs w:val="22"/>
        </w:rPr>
        <w:t xml:space="preserve">.  </w:t>
      </w:r>
      <w:r w:rsidR="00951F66" w:rsidRPr="00A41B57">
        <w:rPr>
          <w:rFonts w:ascii="Arial" w:hAnsi="Arial" w:cs="Arial"/>
          <w:sz w:val="22"/>
          <w:szCs w:val="22"/>
        </w:rPr>
        <w:t>The remaining 18 RCTs were conducted among other patient populations.</w:t>
      </w:r>
      <w:r w:rsidR="00951F66">
        <w:rPr>
          <w:rFonts w:ascii="Arial" w:hAnsi="Arial" w:cs="Arial"/>
          <w:sz w:val="22"/>
          <w:szCs w:val="22"/>
        </w:rPr>
        <w:t xml:space="preserve"> A primary or secondary delirium composite </w:t>
      </w:r>
      <w:r w:rsidR="00240892">
        <w:rPr>
          <w:rFonts w:ascii="Arial" w:hAnsi="Arial" w:cs="Arial"/>
          <w:sz w:val="22"/>
          <w:szCs w:val="22"/>
        </w:rPr>
        <w:t xml:space="preserve">outcome </w:t>
      </w:r>
      <w:r w:rsidR="00951F66">
        <w:rPr>
          <w:rFonts w:ascii="Arial" w:hAnsi="Arial" w:cs="Arial"/>
          <w:sz w:val="22"/>
          <w:szCs w:val="22"/>
        </w:rPr>
        <w:t>was reported in 8 of 17 and 6 of 41 RCTs including critically ill and surgery patients, respectively</w:t>
      </w:r>
      <w:r w:rsidR="00951F66" w:rsidRPr="00A41B57">
        <w:rPr>
          <w:rFonts w:ascii="Arial" w:hAnsi="Arial" w:cs="Arial"/>
          <w:sz w:val="22"/>
          <w:szCs w:val="22"/>
        </w:rPr>
        <w:t xml:space="preserve">. </w:t>
      </w:r>
      <w:r w:rsidR="00951F66">
        <w:rPr>
          <w:rFonts w:ascii="Arial" w:hAnsi="Arial" w:cs="Arial"/>
          <w:sz w:val="22"/>
          <w:szCs w:val="22"/>
        </w:rPr>
        <w:t>T</w:t>
      </w:r>
      <w:r w:rsidR="005D4DCF">
        <w:rPr>
          <w:rFonts w:ascii="Arial" w:hAnsi="Arial" w:cs="Arial"/>
          <w:sz w:val="22"/>
        </w:rPr>
        <w:t xml:space="preserve">hree </w:t>
      </w:r>
      <w:r w:rsidR="00951F66">
        <w:rPr>
          <w:rFonts w:ascii="Arial" w:hAnsi="Arial" w:cs="Arial"/>
          <w:sz w:val="22"/>
        </w:rPr>
        <w:t>RCTs</w:t>
      </w:r>
      <w:r w:rsidR="005D4DCF">
        <w:rPr>
          <w:rFonts w:ascii="Arial" w:hAnsi="Arial" w:cs="Arial"/>
          <w:sz w:val="22"/>
        </w:rPr>
        <w:t xml:space="preserve"> with a delirium composite as a primary or secondary outcome included both critically ill and surgery patients; these trials are counted in both subgroups.</w:t>
      </w:r>
    </w:p>
    <w:p w14:paraId="4336D446" w14:textId="1045E7B3" w:rsidR="006F5433" w:rsidRPr="003C16DD" w:rsidRDefault="005D4DCF" w:rsidP="005D4DCF">
      <w:pPr>
        <w:spacing w:after="120"/>
        <w:rPr>
          <w:rFonts w:ascii="Arial" w:hAnsi="Arial" w:cs="Arial"/>
          <w:sz w:val="22"/>
        </w:rPr>
      </w:pPr>
      <w:r>
        <w:rPr>
          <w:rFonts w:ascii="Arial" w:hAnsi="Arial" w:cs="Arial"/>
          <w:sz w:val="22"/>
          <w:vertAlign w:val="superscript"/>
        </w:rPr>
        <w:t xml:space="preserve">3 </w:t>
      </w:r>
      <w:r w:rsidR="006F5433" w:rsidRPr="003C16DD">
        <w:rPr>
          <w:rFonts w:ascii="Arial" w:hAnsi="Arial" w:cs="Arial"/>
          <w:sz w:val="22"/>
        </w:rPr>
        <w:t>Two-sample test for proportion refers to a Fisher’s exact test comparing the distribution of delirium- and coma-free days across treatment groups</w:t>
      </w:r>
    </w:p>
    <w:p w14:paraId="297A5B0C" w14:textId="106023F6" w:rsidR="006F5433" w:rsidRPr="003C16DD" w:rsidRDefault="005D4DCF" w:rsidP="005D4DCF">
      <w:pPr>
        <w:spacing w:after="120"/>
        <w:rPr>
          <w:rFonts w:ascii="Arial" w:hAnsi="Arial" w:cs="Arial"/>
          <w:sz w:val="22"/>
        </w:rPr>
      </w:pPr>
      <w:r>
        <w:rPr>
          <w:rFonts w:ascii="Arial" w:hAnsi="Arial" w:cs="Arial"/>
          <w:sz w:val="22"/>
          <w:vertAlign w:val="superscript"/>
        </w:rPr>
        <w:t>4</w:t>
      </w:r>
      <w:r w:rsidR="006F5433" w:rsidRPr="003C16DD">
        <w:rPr>
          <w:rFonts w:ascii="Arial" w:hAnsi="Arial" w:cs="Arial"/>
          <w:sz w:val="22"/>
          <w:vertAlign w:val="superscript"/>
        </w:rPr>
        <w:t xml:space="preserve"> </w:t>
      </w:r>
      <w:r w:rsidR="006F5433" w:rsidRPr="003C16DD">
        <w:rPr>
          <w:rFonts w:ascii="Arial" w:hAnsi="Arial" w:cs="Arial"/>
          <w:sz w:val="22"/>
        </w:rPr>
        <w:t>Two-sample test for means includes two-sample t-test, analysis of variance or linear regression model</w:t>
      </w:r>
    </w:p>
    <w:p w14:paraId="56039820" w14:textId="4D81715E" w:rsidR="006F5433" w:rsidRPr="003C16DD" w:rsidRDefault="005D4DCF" w:rsidP="005D4DCF">
      <w:pPr>
        <w:spacing w:after="120"/>
        <w:rPr>
          <w:rFonts w:ascii="Arial" w:eastAsia="Times New Roman" w:hAnsi="Arial" w:cs="Arial"/>
          <w:color w:val="000000"/>
          <w:sz w:val="22"/>
        </w:rPr>
      </w:pPr>
      <w:proofErr w:type="gramStart"/>
      <w:r>
        <w:rPr>
          <w:rFonts w:ascii="Arial" w:hAnsi="Arial" w:cs="Arial"/>
          <w:sz w:val="22"/>
          <w:vertAlign w:val="superscript"/>
        </w:rPr>
        <w:t>5</w:t>
      </w:r>
      <w:proofErr w:type="gramEnd"/>
      <w:r w:rsidR="006F5433" w:rsidRPr="003C16DD">
        <w:rPr>
          <w:rFonts w:ascii="Arial" w:hAnsi="Arial" w:cs="Arial"/>
          <w:sz w:val="22"/>
          <w:vertAlign w:val="superscript"/>
        </w:rPr>
        <w:t xml:space="preserve"> </w:t>
      </w:r>
      <w:r w:rsidR="006F5433" w:rsidRPr="003C16DD">
        <w:rPr>
          <w:rFonts w:ascii="Arial" w:hAnsi="Arial" w:cs="Arial"/>
          <w:sz w:val="22"/>
        </w:rPr>
        <w:t xml:space="preserve">Non-parametric test for continuous or ordinal outcomes includes </w:t>
      </w:r>
      <w:r w:rsidR="006F5433" w:rsidRPr="003C16DD">
        <w:rPr>
          <w:rFonts w:ascii="Arial" w:eastAsia="Times New Roman" w:hAnsi="Arial" w:cs="Arial"/>
          <w:color w:val="000000"/>
          <w:sz w:val="22"/>
        </w:rPr>
        <w:t>Mann-Whitney test, Wilcoxon rank-sum test, Kruskal Wallis test, and the proportional odds logistic regression model</w:t>
      </w:r>
    </w:p>
    <w:p w14:paraId="62EFE960" w14:textId="2F309450" w:rsidR="006F5433" w:rsidRPr="003C16DD" w:rsidRDefault="005D4DCF" w:rsidP="005D4DCF">
      <w:pPr>
        <w:spacing w:after="120"/>
        <w:rPr>
          <w:rFonts w:ascii="Arial" w:eastAsia="Times New Roman" w:hAnsi="Arial" w:cs="Arial"/>
          <w:color w:val="000000"/>
          <w:sz w:val="22"/>
        </w:rPr>
      </w:pPr>
      <w:r>
        <w:rPr>
          <w:rFonts w:ascii="Arial" w:eastAsia="Times New Roman" w:hAnsi="Arial" w:cs="Arial"/>
          <w:color w:val="000000"/>
          <w:sz w:val="22"/>
          <w:vertAlign w:val="superscript"/>
        </w:rPr>
        <w:t>6</w:t>
      </w:r>
      <w:r w:rsidR="006F5433" w:rsidRPr="003C16DD">
        <w:rPr>
          <w:rFonts w:ascii="Arial" w:eastAsia="Times New Roman" w:hAnsi="Arial" w:cs="Arial"/>
          <w:color w:val="000000"/>
          <w:sz w:val="22"/>
          <w:vertAlign w:val="superscript"/>
        </w:rPr>
        <w:t xml:space="preserve"> </w:t>
      </w:r>
      <w:r w:rsidR="006F5433" w:rsidRPr="003C16DD">
        <w:rPr>
          <w:rFonts w:ascii="Arial" w:eastAsia="Times New Roman" w:hAnsi="Arial" w:cs="Arial"/>
          <w:color w:val="000000"/>
          <w:sz w:val="22"/>
        </w:rPr>
        <w:t>Poisson regression model defines the number of days with delirium as the Poisson outcome and the number of days in the ICU as the offset.</w:t>
      </w:r>
    </w:p>
    <w:p w14:paraId="303C4A95" w14:textId="0E6A53C1" w:rsidR="006F5433" w:rsidRDefault="005D4DCF" w:rsidP="005D4DCF">
      <w:pPr>
        <w:spacing w:after="120"/>
        <w:rPr>
          <w:rFonts w:ascii="Arial" w:eastAsia="Times New Roman" w:hAnsi="Arial" w:cs="Arial"/>
          <w:color w:val="000000"/>
          <w:sz w:val="22"/>
        </w:rPr>
      </w:pPr>
      <w:proofErr w:type="gramStart"/>
      <w:r>
        <w:rPr>
          <w:rFonts w:ascii="Arial" w:eastAsia="Times New Roman" w:hAnsi="Arial" w:cs="Arial"/>
          <w:color w:val="000000"/>
          <w:sz w:val="22"/>
          <w:vertAlign w:val="superscript"/>
        </w:rPr>
        <w:t>7</w:t>
      </w:r>
      <w:proofErr w:type="gramEnd"/>
      <w:r w:rsidR="006F5433" w:rsidRPr="003C16DD">
        <w:rPr>
          <w:rFonts w:ascii="Arial" w:eastAsia="Times New Roman" w:hAnsi="Arial" w:cs="Arial"/>
          <w:color w:val="000000"/>
          <w:sz w:val="22"/>
          <w:vertAlign w:val="superscript"/>
        </w:rPr>
        <w:t xml:space="preserve"> </w:t>
      </w:r>
      <w:r w:rsidR="006F5433" w:rsidRPr="003C16DD">
        <w:rPr>
          <w:rFonts w:ascii="Arial" w:eastAsia="Times New Roman" w:hAnsi="Arial" w:cs="Arial"/>
          <w:color w:val="000000"/>
          <w:sz w:val="22"/>
        </w:rPr>
        <w:t>Joint model refers to the joint model for recurrent event outcomes (e.g. recurrent delirium events) with terminating event (e.g. ICU discharge or death) proposed by Rondeau (</w:t>
      </w:r>
      <w:r w:rsidR="006F5433">
        <w:rPr>
          <w:rFonts w:ascii="Arial" w:eastAsia="Times New Roman" w:hAnsi="Arial" w:cs="Arial"/>
          <w:color w:val="000000"/>
          <w:sz w:val="22"/>
        </w:rPr>
        <w:t>24)</w:t>
      </w:r>
    </w:p>
    <w:p w14:paraId="5174EE4C" w14:textId="0DE6B16E" w:rsidR="006F5433" w:rsidRDefault="006F5433" w:rsidP="006F5433">
      <w:pPr>
        <w:rPr>
          <w:rFonts w:ascii="Arial" w:eastAsia="Times New Roman" w:hAnsi="Arial" w:cs="Arial"/>
          <w:color w:val="000000"/>
          <w:sz w:val="22"/>
        </w:rPr>
      </w:pPr>
    </w:p>
    <w:p w14:paraId="663177F0" w14:textId="12D32E1F" w:rsidR="006F5433" w:rsidRDefault="006F5433" w:rsidP="006F5433">
      <w:pPr>
        <w:rPr>
          <w:rFonts w:ascii="Arial" w:eastAsia="Times New Roman" w:hAnsi="Arial" w:cs="Arial"/>
          <w:color w:val="000000"/>
          <w:sz w:val="22"/>
        </w:rPr>
      </w:pPr>
    </w:p>
    <w:p w14:paraId="4237748C" w14:textId="77777777" w:rsidR="0040735E" w:rsidRDefault="0040735E" w:rsidP="006F5433">
      <w:pPr>
        <w:rPr>
          <w:rFonts w:ascii="Arial" w:hAnsi="Arial" w:cs="Arial"/>
          <w:b/>
        </w:rPr>
      </w:pPr>
    </w:p>
    <w:p w14:paraId="784B2359" w14:textId="77777777" w:rsidR="0040735E" w:rsidRDefault="0040735E" w:rsidP="006F5433">
      <w:pPr>
        <w:rPr>
          <w:rFonts w:ascii="Arial" w:hAnsi="Arial" w:cs="Arial"/>
          <w:b/>
        </w:rPr>
      </w:pPr>
    </w:p>
    <w:p w14:paraId="64EA56E9" w14:textId="77777777" w:rsidR="0040735E" w:rsidRDefault="0040735E" w:rsidP="006F5433">
      <w:pPr>
        <w:rPr>
          <w:rFonts w:ascii="Arial" w:hAnsi="Arial" w:cs="Arial"/>
          <w:b/>
        </w:rPr>
      </w:pPr>
    </w:p>
    <w:p w14:paraId="7ECA2A24" w14:textId="77777777" w:rsidR="0040735E" w:rsidRDefault="0040735E" w:rsidP="006F5433">
      <w:pPr>
        <w:rPr>
          <w:rFonts w:ascii="Arial" w:hAnsi="Arial" w:cs="Arial"/>
          <w:b/>
        </w:rPr>
      </w:pPr>
    </w:p>
    <w:p w14:paraId="612B046E" w14:textId="77777777" w:rsidR="00047DE0" w:rsidRDefault="00047DE0" w:rsidP="006F5433">
      <w:pPr>
        <w:rPr>
          <w:rFonts w:ascii="Arial" w:hAnsi="Arial" w:cs="Arial"/>
          <w:b/>
        </w:rPr>
      </w:pPr>
    </w:p>
    <w:p w14:paraId="26CA3C8D" w14:textId="4ADE384A" w:rsidR="00292B2E" w:rsidRPr="003C16DD" w:rsidRDefault="00894E87" w:rsidP="00292B2E">
      <w:pPr>
        <w:rPr>
          <w:rFonts w:ascii="Arial" w:hAnsi="Arial" w:cs="Arial"/>
          <w:b/>
        </w:rPr>
      </w:pPr>
      <w:r>
        <w:rPr>
          <w:rFonts w:ascii="Arial" w:hAnsi="Arial" w:cs="Arial"/>
          <w:b/>
        </w:rPr>
        <w:t>Additional File</w:t>
      </w:r>
      <w:r w:rsidR="006F5433" w:rsidRPr="003C16DD">
        <w:rPr>
          <w:rFonts w:ascii="Arial" w:hAnsi="Arial" w:cs="Arial"/>
          <w:b/>
        </w:rPr>
        <w:t xml:space="preserve"> Table </w:t>
      </w:r>
      <w:r w:rsidR="00292B2E">
        <w:rPr>
          <w:rFonts w:ascii="Arial" w:hAnsi="Arial" w:cs="Arial"/>
          <w:b/>
        </w:rPr>
        <w:t>6</w:t>
      </w:r>
      <w:r w:rsidR="006F5433" w:rsidRPr="003C16DD">
        <w:rPr>
          <w:rFonts w:ascii="Arial" w:hAnsi="Arial" w:cs="Arial"/>
          <w:b/>
        </w:rPr>
        <w:t xml:space="preserve">:  </w:t>
      </w:r>
      <w:r w:rsidR="00292B2E" w:rsidRPr="003C16DD">
        <w:rPr>
          <w:rFonts w:ascii="Arial" w:hAnsi="Arial" w:cs="Arial"/>
          <w:b/>
        </w:rPr>
        <w:t xml:space="preserve">Statistical methods applied to delirium </w:t>
      </w:r>
      <w:r w:rsidR="00292B2E">
        <w:rPr>
          <w:rFonts w:ascii="Arial" w:hAnsi="Arial" w:cs="Arial"/>
          <w:b/>
        </w:rPr>
        <w:t>duration</w:t>
      </w:r>
      <w:r w:rsidR="00292B2E" w:rsidRPr="003C16DD">
        <w:rPr>
          <w:rFonts w:ascii="Arial" w:hAnsi="Arial" w:cs="Arial"/>
          <w:b/>
        </w:rPr>
        <w:t xml:space="preserve">, </w:t>
      </w:r>
      <w:r w:rsidR="00292B2E">
        <w:rPr>
          <w:rFonts w:ascii="Arial" w:hAnsi="Arial" w:cs="Arial"/>
          <w:b/>
        </w:rPr>
        <w:t>for all trials with a delirium duration outcome and separately for trials conducted among critically ill and surgery patients.</w:t>
      </w:r>
    </w:p>
    <w:tbl>
      <w:tblPr>
        <w:tblW w:w="12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922"/>
        <w:gridCol w:w="978"/>
        <w:gridCol w:w="1245"/>
        <w:gridCol w:w="990"/>
        <w:gridCol w:w="990"/>
        <w:gridCol w:w="1245"/>
        <w:gridCol w:w="922"/>
        <w:gridCol w:w="988"/>
        <w:gridCol w:w="1245"/>
      </w:tblGrid>
      <w:tr w:rsidR="00047DE0" w:rsidRPr="00ED61B6" w14:paraId="0284C869" w14:textId="77777777" w:rsidTr="00047DE0">
        <w:trPr>
          <w:trHeight w:val="310"/>
        </w:trPr>
        <w:tc>
          <w:tcPr>
            <w:tcW w:w="3145" w:type="dxa"/>
            <w:vMerge w:val="restart"/>
            <w:shd w:val="clear" w:color="auto" w:fill="auto"/>
            <w:noWrap/>
            <w:vAlign w:val="center"/>
            <w:hideMark/>
          </w:tcPr>
          <w:p w14:paraId="30197BFF" w14:textId="77777777" w:rsidR="00047DE0" w:rsidRPr="003C16DD" w:rsidRDefault="00047DE0" w:rsidP="00047DE0">
            <w:pPr>
              <w:rPr>
                <w:rFonts w:ascii="Arial" w:eastAsia="Times New Roman" w:hAnsi="Arial" w:cs="Arial"/>
                <w:b/>
                <w:sz w:val="20"/>
                <w:szCs w:val="20"/>
              </w:rPr>
            </w:pPr>
          </w:p>
          <w:p w14:paraId="5CB6BA4E" w14:textId="77777777" w:rsidR="00047DE0" w:rsidRPr="003C16DD" w:rsidRDefault="00047DE0" w:rsidP="00047DE0">
            <w:pPr>
              <w:rPr>
                <w:rFonts w:ascii="Arial" w:eastAsia="Times New Roman" w:hAnsi="Arial" w:cs="Arial"/>
                <w:b/>
                <w:sz w:val="20"/>
                <w:szCs w:val="20"/>
              </w:rPr>
            </w:pPr>
          </w:p>
          <w:p w14:paraId="691625EA" w14:textId="77777777" w:rsidR="00047DE0" w:rsidRPr="003C16DD" w:rsidRDefault="00047DE0" w:rsidP="00047DE0">
            <w:pPr>
              <w:rPr>
                <w:rFonts w:ascii="Arial" w:eastAsia="Times New Roman" w:hAnsi="Arial" w:cs="Arial"/>
                <w:b/>
                <w:sz w:val="20"/>
                <w:szCs w:val="20"/>
              </w:rPr>
            </w:pPr>
            <w:r w:rsidRPr="003C16DD">
              <w:rPr>
                <w:rFonts w:ascii="Arial" w:eastAsia="Times New Roman" w:hAnsi="Arial" w:cs="Arial"/>
                <w:b/>
                <w:color w:val="000000"/>
                <w:sz w:val="20"/>
                <w:szCs w:val="20"/>
              </w:rPr>
              <w:t>Statistical method</w:t>
            </w:r>
          </w:p>
        </w:tc>
        <w:tc>
          <w:tcPr>
            <w:tcW w:w="3145" w:type="dxa"/>
            <w:gridSpan w:val="3"/>
            <w:vAlign w:val="center"/>
          </w:tcPr>
          <w:p w14:paraId="11B96B36" w14:textId="66128BF6" w:rsidR="00047DE0" w:rsidRPr="003C16DD" w:rsidRDefault="00047DE0" w:rsidP="00047DE0">
            <w:pPr>
              <w:jc w:val="center"/>
              <w:rPr>
                <w:rFonts w:ascii="Arial" w:eastAsia="Times New Roman" w:hAnsi="Arial" w:cs="Arial"/>
                <w:b/>
                <w:color w:val="000000"/>
                <w:sz w:val="20"/>
                <w:szCs w:val="20"/>
              </w:rPr>
            </w:pPr>
            <w:r>
              <w:rPr>
                <w:rFonts w:ascii="Arial" w:eastAsia="Times New Roman" w:hAnsi="Arial" w:cs="Arial"/>
                <w:b/>
                <w:color w:val="000000"/>
                <w:sz w:val="20"/>
                <w:szCs w:val="20"/>
              </w:rPr>
              <w:t>All Trials</w:t>
            </w:r>
          </w:p>
        </w:tc>
        <w:tc>
          <w:tcPr>
            <w:tcW w:w="3225" w:type="dxa"/>
            <w:gridSpan w:val="3"/>
            <w:shd w:val="clear" w:color="auto" w:fill="auto"/>
            <w:noWrap/>
            <w:vAlign w:val="center"/>
            <w:hideMark/>
          </w:tcPr>
          <w:p w14:paraId="1152AAFF" w14:textId="201BDBA5" w:rsidR="00047DE0" w:rsidRPr="005D4DCF" w:rsidRDefault="00047DE0" w:rsidP="00047DE0">
            <w:pPr>
              <w:jc w:val="center"/>
              <w:rPr>
                <w:rFonts w:ascii="Arial" w:eastAsia="Times New Roman" w:hAnsi="Arial" w:cs="Arial"/>
                <w:b/>
                <w:sz w:val="20"/>
                <w:szCs w:val="20"/>
                <w:vertAlign w:val="superscript"/>
              </w:rPr>
            </w:pPr>
            <w:r>
              <w:rPr>
                <w:rFonts w:ascii="Arial" w:eastAsia="Times New Roman" w:hAnsi="Arial" w:cs="Arial"/>
                <w:b/>
                <w:sz w:val="20"/>
                <w:szCs w:val="20"/>
              </w:rPr>
              <w:t>Critically Ill Patients</w:t>
            </w:r>
            <w:r w:rsidR="005D4DCF">
              <w:rPr>
                <w:rFonts w:ascii="Arial" w:eastAsia="Times New Roman" w:hAnsi="Arial" w:cs="Arial"/>
                <w:b/>
                <w:sz w:val="20"/>
                <w:szCs w:val="20"/>
                <w:vertAlign w:val="superscript"/>
              </w:rPr>
              <w:t>1</w:t>
            </w:r>
          </w:p>
        </w:tc>
        <w:tc>
          <w:tcPr>
            <w:tcW w:w="3155" w:type="dxa"/>
            <w:gridSpan w:val="3"/>
            <w:shd w:val="clear" w:color="auto" w:fill="auto"/>
            <w:noWrap/>
            <w:vAlign w:val="center"/>
            <w:hideMark/>
          </w:tcPr>
          <w:p w14:paraId="2B76AAD7" w14:textId="67C61C2F" w:rsidR="00047DE0" w:rsidRPr="005D4DCF" w:rsidRDefault="00047DE0" w:rsidP="00047DE0">
            <w:pPr>
              <w:jc w:val="center"/>
              <w:rPr>
                <w:rFonts w:ascii="Arial" w:eastAsia="Times New Roman" w:hAnsi="Arial" w:cs="Arial"/>
                <w:b/>
                <w:sz w:val="20"/>
                <w:szCs w:val="20"/>
                <w:vertAlign w:val="superscript"/>
              </w:rPr>
            </w:pPr>
            <w:r>
              <w:rPr>
                <w:rFonts w:ascii="Arial" w:eastAsia="Times New Roman" w:hAnsi="Arial" w:cs="Arial"/>
                <w:b/>
                <w:sz w:val="20"/>
                <w:szCs w:val="20"/>
              </w:rPr>
              <w:t>Surgery Patients</w:t>
            </w:r>
            <w:r w:rsidR="005D4DCF">
              <w:rPr>
                <w:rFonts w:ascii="Arial" w:eastAsia="Times New Roman" w:hAnsi="Arial" w:cs="Arial"/>
                <w:b/>
                <w:sz w:val="20"/>
                <w:szCs w:val="20"/>
                <w:vertAlign w:val="superscript"/>
              </w:rPr>
              <w:t>1</w:t>
            </w:r>
          </w:p>
        </w:tc>
      </w:tr>
      <w:tr w:rsidR="00047DE0" w:rsidRPr="0096756A" w14:paraId="1CCD2324" w14:textId="77777777" w:rsidTr="00047DE0">
        <w:trPr>
          <w:trHeight w:val="310"/>
        </w:trPr>
        <w:tc>
          <w:tcPr>
            <w:tcW w:w="3145" w:type="dxa"/>
            <w:vMerge/>
            <w:shd w:val="clear" w:color="auto" w:fill="auto"/>
            <w:noWrap/>
            <w:vAlign w:val="center"/>
            <w:hideMark/>
          </w:tcPr>
          <w:p w14:paraId="3B091081" w14:textId="77777777" w:rsidR="00047DE0" w:rsidRPr="005046B4" w:rsidRDefault="00047DE0" w:rsidP="00047DE0">
            <w:pPr>
              <w:rPr>
                <w:rFonts w:ascii="Arial" w:eastAsia="Times New Roman" w:hAnsi="Arial" w:cs="Arial"/>
                <w:sz w:val="20"/>
                <w:szCs w:val="20"/>
              </w:rPr>
            </w:pPr>
          </w:p>
        </w:tc>
        <w:tc>
          <w:tcPr>
            <w:tcW w:w="922" w:type="dxa"/>
            <w:vAlign w:val="center"/>
          </w:tcPr>
          <w:p w14:paraId="65CAECB8" w14:textId="1ED0F8E3" w:rsidR="00047DE0" w:rsidRPr="005046B4" w:rsidRDefault="00047DE0" w:rsidP="00047DE0">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Overall</w:t>
            </w:r>
          </w:p>
        </w:tc>
        <w:tc>
          <w:tcPr>
            <w:tcW w:w="978" w:type="dxa"/>
            <w:vAlign w:val="center"/>
          </w:tcPr>
          <w:p w14:paraId="34E8471B" w14:textId="51E8E5AB" w:rsidR="00047DE0" w:rsidRPr="005046B4" w:rsidRDefault="00047DE0" w:rsidP="00047DE0">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Primary</w:t>
            </w:r>
          </w:p>
        </w:tc>
        <w:tc>
          <w:tcPr>
            <w:tcW w:w="1245" w:type="dxa"/>
            <w:vAlign w:val="center"/>
          </w:tcPr>
          <w:p w14:paraId="4DFC9EBD" w14:textId="6EBFBCB7" w:rsidR="00047DE0" w:rsidRPr="005046B4" w:rsidRDefault="00047DE0" w:rsidP="00047DE0">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Secondary</w:t>
            </w:r>
          </w:p>
        </w:tc>
        <w:tc>
          <w:tcPr>
            <w:tcW w:w="990" w:type="dxa"/>
            <w:shd w:val="clear" w:color="auto" w:fill="auto"/>
            <w:noWrap/>
            <w:vAlign w:val="center"/>
            <w:hideMark/>
          </w:tcPr>
          <w:p w14:paraId="6F62A0E2" w14:textId="4CB7B263" w:rsidR="00047DE0" w:rsidRPr="005046B4" w:rsidRDefault="00047DE0" w:rsidP="00047DE0">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Overall</w:t>
            </w:r>
          </w:p>
        </w:tc>
        <w:tc>
          <w:tcPr>
            <w:tcW w:w="990" w:type="dxa"/>
            <w:shd w:val="clear" w:color="auto" w:fill="auto"/>
            <w:noWrap/>
            <w:vAlign w:val="center"/>
            <w:hideMark/>
          </w:tcPr>
          <w:p w14:paraId="35C2F158" w14:textId="3E436E2F" w:rsidR="00047DE0" w:rsidRPr="005046B4" w:rsidRDefault="00047DE0" w:rsidP="00047DE0">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Primary</w:t>
            </w:r>
          </w:p>
        </w:tc>
        <w:tc>
          <w:tcPr>
            <w:tcW w:w="1245" w:type="dxa"/>
            <w:shd w:val="clear" w:color="auto" w:fill="auto"/>
            <w:noWrap/>
            <w:vAlign w:val="center"/>
            <w:hideMark/>
          </w:tcPr>
          <w:p w14:paraId="12B17E89" w14:textId="3BE6E255" w:rsidR="00047DE0" w:rsidRPr="005046B4" w:rsidRDefault="00047DE0" w:rsidP="00047DE0">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Secondary</w:t>
            </w:r>
          </w:p>
        </w:tc>
        <w:tc>
          <w:tcPr>
            <w:tcW w:w="922" w:type="dxa"/>
            <w:shd w:val="clear" w:color="auto" w:fill="auto"/>
            <w:noWrap/>
            <w:vAlign w:val="center"/>
            <w:hideMark/>
          </w:tcPr>
          <w:p w14:paraId="3E4FFEC6" w14:textId="2385A7E1" w:rsidR="00047DE0" w:rsidRPr="005046B4" w:rsidRDefault="00047DE0" w:rsidP="00047DE0">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Overall</w:t>
            </w:r>
          </w:p>
        </w:tc>
        <w:tc>
          <w:tcPr>
            <w:tcW w:w="988" w:type="dxa"/>
            <w:shd w:val="clear" w:color="auto" w:fill="auto"/>
            <w:noWrap/>
            <w:vAlign w:val="center"/>
            <w:hideMark/>
          </w:tcPr>
          <w:p w14:paraId="1DEDC3D4" w14:textId="598623C6" w:rsidR="00047DE0" w:rsidRPr="005046B4" w:rsidRDefault="00047DE0" w:rsidP="00047DE0">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Primary</w:t>
            </w:r>
          </w:p>
        </w:tc>
        <w:tc>
          <w:tcPr>
            <w:tcW w:w="1245" w:type="dxa"/>
            <w:shd w:val="clear" w:color="auto" w:fill="auto"/>
            <w:noWrap/>
            <w:vAlign w:val="center"/>
            <w:hideMark/>
          </w:tcPr>
          <w:p w14:paraId="457E63F2" w14:textId="0A17563F" w:rsidR="00047DE0" w:rsidRPr="005046B4" w:rsidRDefault="00047DE0" w:rsidP="00047DE0">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Secondary</w:t>
            </w:r>
          </w:p>
        </w:tc>
      </w:tr>
      <w:tr w:rsidR="006764E3" w:rsidRPr="0096756A" w14:paraId="29F60151" w14:textId="77777777" w:rsidTr="009D2FF3">
        <w:trPr>
          <w:trHeight w:val="310"/>
        </w:trPr>
        <w:tc>
          <w:tcPr>
            <w:tcW w:w="3145" w:type="dxa"/>
            <w:vMerge/>
            <w:shd w:val="clear" w:color="auto" w:fill="auto"/>
            <w:noWrap/>
            <w:vAlign w:val="center"/>
            <w:hideMark/>
          </w:tcPr>
          <w:p w14:paraId="04C9E8F5" w14:textId="77777777" w:rsidR="006764E3" w:rsidRPr="005046B4" w:rsidRDefault="006764E3" w:rsidP="006764E3">
            <w:pPr>
              <w:rPr>
                <w:rFonts w:ascii="Arial" w:eastAsia="Times New Roman" w:hAnsi="Arial" w:cs="Arial"/>
                <w:color w:val="000000"/>
                <w:sz w:val="20"/>
                <w:szCs w:val="20"/>
              </w:rPr>
            </w:pPr>
          </w:p>
        </w:tc>
        <w:tc>
          <w:tcPr>
            <w:tcW w:w="922" w:type="dxa"/>
            <w:vAlign w:val="center"/>
          </w:tcPr>
          <w:p w14:paraId="50FAC06A" w14:textId="343170D2"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n=2</w:t>
            </w:r>
            <w:r>
              <w:rPr>
                <w:rFonts w:ascii="Arial" w:eastAsia="Times New Roman" w:hAnsi="Arial" w:cs="Arial"/>
                <w:color w:val="000000"/>
                <w:sz w:val="20"/>
                <w:szCs w:val="20"/>
              </w:rPr>
              <w:t>4</w:t>
            </w:r>
          </w:p>
        </w:tc>
        <w:tc>
          <w:tcPr>
            <w:tcW w:w="978" w:type="dxa"/>
            <w:vAlign w:val="center"/>
          </w:tcPr>
          <w:p w14:paraId="3EB4924D" w14:textId="1829258D"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n=</w:t>
            </w:r>
            <w:r>
              <w:rPr>
                <w:rFonts w:ascii="Arial" w:eastAsia="Times New Roman" w:hAnsi="Arial" w:cs="Arial"/>
                <w:color w:val="000000"/>
                <w:sz w:val="20"/>
                <w:szCs w:val="20"/>
              </w:rPr>
              <w:t>6</w:t>
            </w:r>
          </w:p>
        </w:tc>
        <w:tc>
          <w:tcPr>
            <w:tcW w:w="1245" w:type="dxa"/>
            <w:vAlign w:val="center"/>
          </w:tcPr>
          <w:p w14:paraId="305D6E1D" w14:textId="72A4F1E0"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n=18</w:t>
            </w:r>
          </w:p>
        </w:tc>
        <w:tc>
          <w:tcPr>
            <w:tcW w:w="990" w:type="dxa"/>
            <w:shd w:val="clear" w:color="auto" w:fill="auto"/>
            <w:noWrap/>
            <w:vAlign w:val="bottom"/>
          </w:tcPr>
          <w:p w14:paraId="0B5615B8" w14:textId="22D82A93" w:rsidR="006764E3" w:rsidRPr="00774804" w:rsidRDefault="006764E3" w:rsidP="006764E3">
            <w:pPr>
              <w:jc w:val="center"/>
              <w:rPr>
                <w:rFonts w:ascii="Arial" w:eastAsia="Times New Roman" w:hAnsi="Arial" w:cs="Arial"/>
                <w:color w:val="000000"/>
                <w:sz w:val="20"/>
                <w:szCs w:val="20"/>
              </w:rPr>
            </w:pPr>
            <w:r>
              <w:rPr>
                <w:rFonts w:ascii="Arial" w:hAnsi="Arial" w:cs="Arial"/>
                <w:color w:val="000000"/>
                <w:sz w:val="20"/>
                <w:szCs w:val="20"/>
              </w:rPr>
              <w:t>n=</w:t>
            </w:r>
            <w:r w:rsidRPr="00774804">
              <w:rPr>
                <w:rFonts w:ascii="Arial" w:hAnsi="Arial" w:cs="Arial"/>
                <w:color w:val="000000"/>
                <w:sz w:val="20"/>
                <w:szCs w:val="20"/>
              </w:rPr>
              <w:t>8</w:t>
            </w:r>
          </w:p>
        </w:tc>
        <w:tc>
          <w:tcPr>
            <w:tcW w:w="990" w:type="dxa"/>
            <w:shd w:val="clear" w:color="auto" w:fill="auto"/>
            <w:noWrap/>
            <w:vAlign w:val="bottom"/>
          </w:tcPr>
          <w:p w14:paraId="008BFCC1" w14:textId="58D8F89C" w:rsidR="006764E3" w:rsidRPr="00774804" w:rsidRDefault="006764E3" w:rsidP="006764E3">
            <w:pPr>
              <w:jc w:val="center"/>
              <w:rPr>
                <w:rFonts w:ascii="Arial" w:eastAsia="Times New Roman" w:hAnsi="Arial" w:cs="Arial"/>
                <w:color w:val="000000"/>
                <w:sz w:val="20"/>
                <w:szCs w:val="20"/>
              </w:rPr>
            </w:pPr>
            <w:r>
              <w:rPr>
                <w:rFonts w:ascii="Arial" w:hAnsi="Arial" w:cs="Arial"/>
                <w:color w:val="000000"/>
                <w:sz w:val="20"/>
                <w:szCs w:val="20"/>
              </w:rPr>
              <w:t>n=</w:t>
            </w:r>
            <w:r w:rsidRPr="00774804">
              <w:rPr>
                <w:rFonts w:ascii="Arial" w:hAnsi="Arial" w:cs="Arial"/>
                <w:color w:val="000000"/>
                <w:sz w:val="20"/>
                <w:szCs w:val="20"/>
              </w:rPr>
              <w:t>0</w:t>
            </w:r>
          </w:p>
        </w:tc>
        <w:tc>
          <w:tcPr>
            <w:tcW w:w="1245" w:type="dxa"/>
            <w:shd w:val="clear" w:color="auto" w:fill="auto"/>
            <w:noWrap/>
            <w:vAlign w:val="bottom"/>
          </w:tcPr>
          <w:p w14:paraId="156C217A" w14:textId="4AB75170" w:rsidR="006764E3" w:rsidRPr="00774804" w:rsidRDefault="006764E3" w:rsidP="006764E3">
            <w:pPr>
              <w:jc w:val="center"/>
              <w:rPr>
                <w:rFonts w:ascii="Arial" w:eastAsia="Times New Roman" w:hAnsi="Arial" w:cs="Arial"/>
                <w:color w:val="000000"/>
                <w:sz w:val="20"/>
                <w:szCs w:val="20"/>
              </w:rPr>
            </w:pPr>
            <w:r>
              <w:rPr>
                <w:rFonts w:ascii="Arial" w:hAnsi="Arial" w:cs="Arial"/>
                <w:color w:val="000000"/>
                <w:sz w:val="20"/>
                <w:szCs w:val="20"/>
              </w:rPr>
              <w:t>n=</w:t>
            </w:r>
            <w:r w:rsidRPr="00774804">
              <w:rPr>
                <w:rFonts w:ascii="Arial" w:hAnsi="Arial" w:cs="Arial"/>
                <w:color w:val="000000"/>
                <w:sz w:val="20"/>
                <w:szCs w:val="20"/>
              </w:rPr>
              <w:t>8</w:t>
            </w:r>
          </w:p>
        </w:tc>
        <w:tc>
          <w:tcPr>
            <w:tcW w:w="922" w:type="dxa"/>
            <w:shd w:val="clear" w:color="auto" w:fill="auto"/>
            <w:noWrap/>
            <w:vAlign w:val="bottom"/>
          </w:tcPr>
          <w:p w14:paraId="704D02FC" w14:textId="5FAC9260" w:rsidR="006764E3" w:rsidRPr="006764E3" w:rsidRDefault="006764E3" w:rsidP="006764E3">
            <w:pPr>
              <w:jc w:val="center"/>
              <w:rPr>
                <w:rFonts w:ascii="Arial" w:eastAsia="Times New Roman" w:hAnsi="Arial" w:cs="Arial"/>
                <w:color w:val="000000"/>
                <w:sz w:val="20"/>
                <w:szCs w:val="20"/>
              </w:rPr>
            </w:pPr>
            <w:r>
              <w:rPr>
                <w:rFonts w:ascii="Arial" w:hAnsi="Arial" w:cs="Arial"/>
                <w:color w:val="000000"/>
                <w:sz w:val="20"/>
                <w:szCs w:val="20"/>
              </w:rPr>
              <w:t>n=</w:t>
            </w:r>
            <w:r w:rsidRPr="006764E3">
              <w:rPr>
                <w:rFonts w:ascii="Arial" w:hAnsi="Arial" w:cs="Arial"/>
                <w:color w:val="000000"/>
                <w:sz w:val="20"/>
                <w:szCs w:val="20"/>
              </w:rPr>
              <w:t>14</w:t>
            </w:r>
          </w:p>
        </w:tc>
        <w:tc>
          <w:tcPr>
            <w:tcW w:w="988" w:type="dxa"/>
            <w:shd w:val="clear" w:color="auto" w:fill="auto"/>
            <w:noWrap/>
            <w:vAlign w:val="bottom"/>
          </w:tcPr>
          <w:p w14:paraId="557875B2" w14:textId="541627D3" w:rsidR="006764E3" w:rsidRPr="006764E3" w:rsidRDefault="006764E3" w:rsidP="006764E3">
            <w:pPr>
              <w:jc w:val="center"/>
              <w:rPr>
                <w:rFonts w:ascii="Arial" w:eastAsia="Times New Roman" w:hAnsi="Arial" w:cs="Arial"/>
                <w:color w:val="000000"/>
                <w:sz w:val="20"/>
                <w:szCs w:val="20"/>
              </w:rPr>
            </w:pPr>
            <w:r>
              <w:rPr>
                <w:rFonts w:ascii="Arial" w:hAnsi="Arial" w:cs="Arial"/>
                <w:color w:val="000000"/>
                <w:sz w:val="20"/>
                <w:szCs w:val="20"/>
              </w:rPr>
              <w:t>n=</w:t>
            </w:r>
            <w:r w:rsidRPr="006764E3">
              <w:rPr>
                <w:rFonts w:ascii="Arial" w:hAnsi="Arial" w:cs="Arial"/>
                <w:color w:val="000000"/>
                <w:sz w:val="20"/>
                <w:szCs w:val="20"/>
              </w:rPr>
              <w:t>3</w:t>
            </w:r>
          </w:p>
        </w:tc>
        <w:tc>
          <w:tcPr>
            <w:tcW w:w="1245" w:type="dxa"/>
            <w:shd w:val="clear" w:color="auto" w:fill="auto"/>
            <w:noWrap/>
            <w:vAlign w:val="bottom"/>
          </w:tcPr>
          <w:p w14:paraId="0947FE5E" w14:textId="0B3DD23F" w:rsidR="006764E3" w:rsidRPr="006764E3" w:rsidRDefault="006764E3" w:rsidP="006764E3">
            <w:pPr>
              <w:jc w:val="center"/>
              <w:rPr>
                <w:rFonts w:ascii="Arial" w:eastAsia="Times New Roman" w:hAnsi="Arial" w:cs="Arial"/>
                <w:color w:val="000000"/>
                <w:sz w:val="20"/>
                <w:szCs w:val="20"/>
              </w:rPr>
            </w:pPr>
            <w:r>
              <w:rPr>
                <w:rFonts w:ascii="Arial" w:hAnsi="Arial" w:cs="Arial"/>
                <w:color w:val="000000"/>
                <w:sz w:val="20"/>
                <w:szCs w:val="20"/>
              </w:rPr>
              <w:t>n=</w:t>
            </w:r>
            <w:r w:rsidRPr="006764E3">
              <w:rPr>
                <w:rFonts w:ascii="Arial" w:hAnsi="Arial" w:cs="Arial"/>
                <w:color w:val="000000"/>
                <w:sz w:val="20"/>
                <w:szCs w:val="20"/>
              </w:rPr>
              <w:t>11</w:t>
            </w:r>
          </w:p>
        </w:tc>
      </w:tr>
      <w:tr w:rsidR="006764E3" w:rsidRPr="0096756A" w14:paraId="113A36CE" w14:textId="77777777" w:rsidTr="009D2FF3">
        <w:trPr>
          <w:trHeight w:val="310"/>
        </w:trPr>
        <w:tc>
          <w:tcPr>
            <w:tcW w:w="3145" w:type="dxa"/>
            <w:shd w:val="clear" w:color="auto" w:fill="auto"/>
            <w:noWrap/>
            <w:vAlign w:val="center"/>
          </w:tcPr>
          <w:p w14:paraId="5D9D377F" w14:textId="0B171D88" w:rsidR="006764E3" w:rsidRPr="005046B4" w:rsidRDefault="006764E3" w:rsidP="006764E3">
            <w:pP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Two-sample test for proportions</w:t>
            </w:r>
            <w:r w:rsidR="005D4DCF" w:rsidRPr="005D4DCF">
              <w:rPr>
                <w:rFonts w:ascii="Arial" w:eastAsia="Times New Roman" w:hAnsi="Arial" w:cs="Arial"/>
                <w:color w:val="000000"/>
                <w:sz w:val="20"/>
                <w:szCs w:val="20"/>
                <w:vertAlign w:val="superscript"/>
              </w:rPr>
              <w:t>2</w:t>
            </w:r>
          </w:p>
        </w:tc>
        <w:tc>
          <w:tcPr>
            <w:tcW w:w="922" w:type="dxa"/>
            <w:vAlign w:val="center"/>
          </w:tcPr>
          <w:p w14:paraId="7366F061" w14:textId="789B1834" w:rsidR="006764E3" w:rsidRPr="005046B4" w:rsidRDefault="006764E3" w:rsidP="006764E3">
            <w:pPr>
              <w:jc w:val="center"/>
              <w:rPr>
                <w:rFonts w:ascii="Arial" w:eastAsia="Times New Roman" w:hAnsi="Arial" w:cs="Arial"/>
                <w:color w:val="000000"/>
                <w:sz w:val="20"/>
                <w:szCs w:val="20"/>
              </w:rPr>
            </w:pPr>
            <w:r>
              <w:rPr>
                <w:rFonts w:ascii="Arial" w:eastAsia="Times New Roman" w:hAnsi="Arial" w:cs="Arial"/>
                <w:color w:val="000000"/>
                <w:sz w:val="20"/>
                <w:szCs w:val="20"/>
              </w:rPr>
              <w:t>1</w:t>
            </w:r>
            <w:r w:rsidRPr="005046B4">
              <w:rPr>
                <w:rFonts w:ascii="Arial" w:eastAsia="Times New Roman" w:hAnsi="Arial" w:cs="Arial"/>
                <w:color w:val="000000"/>
                <w:sz w:val="20"/>
                <w:szCs w:val="20"/>
              </w:rPr>
              <w:t xml:space="preserve"> (</w:t>
            </w:r>
            <w:r>
              <w:rPr>
                <w:rFonts w:ascii="Arial" w:eastAsia="Times New Roman" w:hAnsi="Arial" w:cs="Arial"/>
                <w:color w:val="000000"/>
                <w:sz w:val="20"/>
                <w:szCs w:val="20"/>
              </w:rPr>
              <w:t>4</w:t>
            </w:r>
            <w:r w:rsidRPr="005046B4">
              <w:rPr>
                <w:rFonts w:ascii="Arial" w:eastAsia="Times New Roman" w:hAnsi="Arial" w:cs="Arial"/>
                <w:color w:val="000000"/>
                <w:sz w:val="20"/>
                <w:szCs w:val="20"/>
              </w:rPr>
              <w:t>)</w:t>
            </w:r>
          </w:p>
        </w:tc>
        <w:tc>
          <w:tcPr>
            <w:tcW w:w="978" w:type="dxa"/>
            <w:vAlign w:val="center"/>
          </w:tcPr>
          <w:p w14:paraId="4F20B2FF" w14:textId="23D90F0D" w:rsidR="006764E3" w:rsidRPr="005046B4" w:rsidRDefault="006764E3" w:rsidP="006764E3">
            <w:pPr>
              <w:jc w:val="center"/>
              <w:rPr>
                <w:rFonts w:ascii="Arial" w:eastAsia="Times New Roman" w:hAnsi="Arial" w:cs="Arial"/>
                <w:color w:val="000000"/>
                <w:sz w:val="20"/>
                <w:szCs w:val="20"/>
              </w:rPr>
            </w:pPr>
            <w:r>
              <w:rPr>
                <w:rFonts w:ascii="Arial" w:eastAsia="Times New Roman" w:hAnsi="Arial" w:cs="Arial"/>
                <w:color w:val="000000"/>
                <w:sz w:val="20"/>
                <w:szCs w:val="20"/>
              </w:rPr>
              <w:t>1</w:t>
            </w:r>
            <w:r w:rsidRPr="005046B4">
              <w:rPr>
                <w:rFonts w:ascii="Arial" w:eastAsia="Times New Roman" w:hAnsi="Arial" w:cs="Arial"/>
                <w:color w:val="000000"/>
                <w:sz w:val="20"/>
                <w:szCs w:val="20"/>
              </w:rPr>
              <w:t>(</w:t>
            </w:r>
            <w:r>
              <w:rPr>
                <w:rFonts w:ascii="Arial" w:eastAsia="Times New Roman" w:hAnsi="Arial" w:cs="Arial"/>
                <w:color w:val="000000"/>
                <w:sz w:val="20"/>
                <w:szCs w:val="20"/>
              </w:rPr>
              <w:t>17</w:t>
            </w:r>
            <w:r w:rsidRPr="005046B4">
              <w:rPr>
                <w:rFonts w:ascii="Arial" w:eastAsia="Times New Roman" w:hAnsi="Arial" w:cs="Arial"/>
                <w:color w:val="000000"/>
                <w:sz w:val="20"/>
                <w:szCs w:val="20"/>
              </w:rPr>
              <w:t>)</w:t>
            </w:r>
          </w:p>
        </w:tc>
        <w:tc>
          <w:tcPr>
            <w:tcW w:w="1245" w:type="dxa"/>
            <w:vAlign w:val="center"/>
          </w:tcPr>
          <w:p w14:paraId="347FC0EC" w14:textId="327F0BB8"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0 (0)</w:t>
            </w:r>
          </w:p>
        </w:tc>
        <w:tc>
          <w:tcPr>
            <w:tcW w:w="990" w:type="dxa"/>
            <w:shd w:val="clear" w:color="auto" w:fill="auto"/>
            <w:noWrap/>
            <w:vAlign w:val="bottom"/>
          </w:tcPr>
          <w:p w14:paraId="2418E0DF" w14:textId="6CDE9790" w:rsidR="006764E3" w:rsidRPr="0077480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0 (0)</w:t>
            </w:r>
          </w:p>
        </w:tc>
        <w:tc>
          <w:tcPr>
            <w:tcW w:w="990" w:type="dxa"/>
            <w:shd w:val="clear" w:color="auto" w:fill="auto"/>
            <w:noWrap/>
            <w:vAlign w:val="bottom"/>
          </w:tcPr>
          <w:p w14:paraId="69779B42" w14:textId="13B98162" w:rsidR="006764E3" w:rsidRPr="0077480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0 (0)</w:t>
            </w:r>
          </w:p>
        </w:tc>
        <w:tc>
          <w:tcPr>
            <w:tcW w:w="1245" w:type="dxa"/>
            <w:shd w:val="clear" w:color="auto" w:fill="auto"/>
            <w:noWrap/>
            <w:vAlign w:val="bottom"/>
          </w:tcPr>
          <w:p w14:paraId="2C8C216C" w14:textId="388063EF" w:rsidR="006764E3" w:rsidRPr="0077480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0 (0)</w:t>
            </w:r>
          </w:p>
        </w:tc>
        <w:tc>
          <w:tcPr>
            <w:tcW w:w="922" w:type="dxa"/>
            <w:shd w:val="clear" w:color="auto" w:fill="auto"/>
            <w:noWrap/>
            <w:vAlign w:val="bottom"/>
          </w:tcPr>
          <w:p w14:paraId="16EAFC09" w14:textId="2A06B17C"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(7)</w:t>
            </w:r>
          </w:p>
        </w:tc>
        <w:tc>
          <w:tcPr>
            <w:tcW w:w="988" w:type="dxa"/>
            <w:shd w:val="clear" w:color="auto" w:fill="auto"/>
            <w:noWrap/>
            <w:vAlign w:val="bottom"/>
          </w:tcPr>
          <w:p w14:paraId="4FD3A9E7" w14:textId="70C1586E"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(33)</w:t>
            </w:r>
          </w:p>
        </w:tc>
        <w:tc>
          <w:tcPr>
            <w:tcW w:w="1245" w:type="dxa"/>
            <w:shd w:val="clear" w:color="auto" w:fill="auto"/>
            <w:noWrap/>
            <w:vAlign w:val="bottom"/>
          </w:tcPr>
          <w:p w14:paraId="0629EB72" w14:textId="07E5B24E"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sidR="009C2E57">
              <w:rPr>
                <w:rFonts w:ascii="Arial" w:hAnsi="Arial" w:cs="Arial"/>
                <w:color w:val="000000"/>
                <w:sz w:val="20"/>
                <w:szCs w:val="20"/>
              </w:rPr>
              <w:t xml:space="preserve"> (0)</w:t>
            </w:r>
          </w:p>
        </w:tc>
      </w:tr>
      <w:tr w:rsidR="006764E3" w:rsidRPr="0096756A" w14:paraId="3AC2FC91" w14:textId="77777777" w:rsidTr="009D2FF3">
        <w:trPr>
          <w:trHeight w:val="310"/>
        </w:trPr>
        <w:tc>
          <w:tcPr>
            <w:tcW w:w="3145" w:type="dxa"/>
            <w:shd w:val="clear" w:color="auto" w:fill="auto"/>
            <w:noWrap/>
            <w:vAlign w:val="center"/>
            <w:hideMark/>
          </w:tcPr>
          <w:p w14:paraId="01552DC5" w14:textId="46CB2382" w:rsidR="006764E3" w:rsidRPr="00047DE0" w:rsidRDefault="006764E3" w:rsidP="006764E3">
            <w:pP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Two-sample test for means</w:t>
            </w:r>
            <w:r w:rsidR="005D4DCF" w:rsidRPr="005D4DCF">
              <w:rPr>
                <w:rFonts w:ascii="Arial" w:eastAsia="Times New Roman" w:hAnsi="Arial" w:cs="Arial"/>
                <w:color w:val="000000"/>
                <w:sz w:val="20"/>
                <w:szCs w:val="20"/>
                <w:vertAlign w:val="superscript"/>
              </w:rPr>
              <w:t>3</w:t>
            </w:r>
          </w:p>
        </w:tc>
        <w:tc>
          <w:tcPr>
            <w:tcW w:w="922" w:type="dxa"/>
            <w:vAlign w:val="center"/>
          </w:tcPr>
          <w:p w14:paraId="3BC98322" w14:textId="1B6450CA"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9 (3</w:t>
            </w:r>
            <w:r>
              <w:rPr>
                <w:rFonts w:ascii="Arial" w:eastAsia="Times New Roman" w:hAnsi="Arial" w:cs="Arial"/>
                <w:color w:val="000000"/>
                <w:sz w:val="20"/>
                <w:szCs w:val="20"/>
              </w:rPr>
              <w:t>8</w:t>
            </w:r>
            <w:r w:rsidRPr="005046B4">
              <w:rPr>
                <w:rFonts w:ascii="Arial" w:eastAsia="Times New Roman" w:hAnsi="Arial" w:cs="Arial"/>
                <w:color w:val="000000"/>
                <w:sz w:val="20"/>
                <w:szCs w:val="20"/>
              </w:rPr>
              <w:t>)</w:t>
            </w:r>
          </w:p>
        </w:tc>
        <w:tc>
          <w:tcPr>
            <w:tcW w:w="978" w:type="dxa"/>
            <w:vAlign w:val="center"/>
          </w:tcPr>
          <w:p w14:paraId="3CB87B68" w14:textId="1B6CB199"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2 (</w:t>
            </w:r>
            <w:r>
              <w:rPr>
                <w:rFonts w:ascii="Arial" w:eastAsia="Times New Roman" w:hAnsi="Arial" w:cs="Arial"/>
                <w:color w:val="000000"/>
                <w:sz w:val="20"/>
                <w:szCs w:val="20"/>
              </w:rPr>
              <w:t>33</w:t>
            </w:r>
            <w:r w:rsidRPr="005046B4">
              <w:rPr>
                <w:rFonts w:ascii="Arial" w:eastAsia="Times New Roman" w:hAnsi="Arial" w:cs="Arial"/>
                <w:color w:val="000000"/>
                <w:sz w:val="20"/>
                <w:szCs w:val="20"/>
              </w:rPr>
              <w:t>)</w:t>
            </w:r>
          </w:p>
        </w:tc>
        <w:tc>
          <w:tcPr>
            <w:tcW w:w="1245" w:type="dxa"/>
            <w:vAlign w:val="center"/>
          </w:tcPr>
          <w:p w14:paraId="0C6311BC" w14:textId="16DF07A4"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7 (33)</w:t>
            </w:r>
          </w:p>
        </w:tc>
        <w:tc>
          <w:tcPr>
            <w:tcW w:w="990" w:type="dxa"/>
            <w:shd w:val="clear" w:color="auto" w:fill="auto"/>
            <w:noWrap/>
            <w:vAlign w:val="bottom"/>
          </w:tcPr>
          <w:p w14:paraId="4FAC21AD" w14:textId="1DD8C090" w:rsidR="006764E3" w:rsidRPr="00774804" w:rsidRDefault="006764E3" w:rsidP="006764E3">
            <w:pPr>
              <w:jc w:val="center"/>
              <w:rPr>
                <w:rFonts w:ascii="Arial" w:eastAsia="Times New Roman" w:hAnsi="Arial" w:cs="Arial"/>
                <w:color w:val="000000"/>
                <w:sz w:val="20"/>
                <w:szCs w:val="20"/>
              </w:rPr>
            </w:pPr>
            <w:r w:rsidRPr="00774804">
              <w:rPr>
                <w:rFonts w:ascii="Arial" w:hAnsi="Arial" w:cs="Arial"/>
                <w:color w:val="000000"/>
                <w:sz w:val="20"/>
                <w:szCs w:val="20"/>
              </w:rPr>
              <w:t>3</w:t>
            </w:r>
            <w:r>
              <w:rPr>
                <w:rFonts w:ascii="Arial" w:hAnsi="Arial" w:cs="Arial"/>
                <w:color w:val="000000"/>
                <w:sz w:val="20"/>
                <w:szCs w:val="20"/>
              </w:rPr>
              <w:t xml:space="preserve"> (37)</w:t>
            </w:r>
          </w:p>
        </w:tc>
        <w:tc>
          <w:tcPr>
            <w:tcW w:w="990" w:type="dxa"/>
            <w:shd w:val="clear" w:color="auto" w:fill="auto"/>
            <w:noWrap/>
            <w:vAlign w:val="bottom"/>
          </w:tcPr>
          <w:p w14:paraId="1994D586" w14:textId="5A537049" w:rsidR="006764E3" w:rsidRPr="0077480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0 (0)</w:t>
            </w:r>
          </w:p>
        </w:tc>
        <w:tc>
          <w:tcPr>
            <w:tcW w:w="1245" w:type="dxa"/>
            <w:shd w:val="clear" w:color="auto" w:fill="auto"/>
            <w:noWrap/>
            <w:vAlign w:val="bottom"/>
          </w:tcPr>
          <w:p w14:paraId="7DD029D4" w14:textId="3DC046CE" w:rsidR="006764E3" w:rsidRPr="00774804" w:rsidRDefault="006764E3" w:rsidP="006764E3">
            <w:pPr>
              <w:jc w:val="center"/>
              <w:rPr>
                <w:rFonts w:ascii="Arial" w:eastAsia="Times New Roman" w:hAnsi="Arial" w:cs="Arial"/>
                <w:color w:val="000000"/>
                <w:sz w:val="20"/>
                <w:szCs w:val="20"/>
              </w:rPr>
            </w:pPr>
            <w:r w:rsidRPr="00774804">
              <w:rPr>
                <w:rFonts w:ascii="Arial" w:hAnsi="Arial" w:cs="Arial"/>
                <w:color w:val="000000"/>
                <w:sz w:val="20"/>
                <w:szCs w:val="20"/>
              </w:rPr>
              <w:t>3</w:t>
            </w:r>
            <w:r>
              <w:rPr>
                <w:rFonts w:ascii="Arial" w:hAnsi="Arial" w:cs="Arial"/>
                <w:color w:val="000000"/>
                <w:sz w:val="20"/>
                <w:szCs w:val="20"/>
              </w:rPr>
              <w:t xml:space="preserve"> (37)</w:t>
            </w:r>
          </w:p>
        </w:tc>
        <w:tc>
          <w:tcPr>
            <w:tcW w:w="922" w:type="dxa"/>
            <w:shd w:val="clear" w:color="auto" w:fill="auto"/>
            <w:noWrap/>
            <w:vAlign w:val="bottom"/>
          </w:tcPr>
          <w:p w14:paraId="35E1940A" w14:textId="1B12A8D2"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4</w:t>
            </w:r>
            <w:r>
              <w:rPr>
                <w:rFonts w:ascii="Arial" w:hAnsi="Arial" w:cs="Arial"/>
                <w:color w:val="000000"/>
                <w:sz w:val="20"/>
                <w:szCs w:val="20"/>
              </w:rPr>
              <w:t xml:space="preserve"> (28)</w:t>
            </w:r>
          </w:p>
        </w:tc>
        <w:tc>
          <w:tcPr>
            <w:tcW w:w="988" w:type="dxa"/>
            <w:shd w:val="clear" w:color="auto" w:fill="auto"/>
            <w:noWrap/>
            <w:vAlign w:val="bottom"/>
          </w:tcPr>
          <w:p w14:paraId="29F91E5F" w14:textId="72974E7B"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(33)</w:t>
            </w:r>
          </w:p>
        </w:tc>
        <w:tc>
          <w:tcPr>
            <w:tcW w:w="1245" w:type="dxa"/>
            <w:shd w:val="clear" w:color="auto" w:fill="auto"/>
            <w:noWrap/>
            <w:vAlign w:val="bottom"/>
          </w:tcPr>
          <w:p w14:paraId="550EFB13" w14:textId="7D2C57ED"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3</w:t>
            </w:r>
            <w:r w:rsidR="009C2E57">
              <w:rPr>
                <w:rFonts w:ascii="Arial" w:hAnsi="Arial" w:cs="Arial"/>
                <w:color w:val="000000"/>
                <w:sz w:val="20"/>
                <w:szCs w:val="20"/>
              </w:rPr>
              <w:t xml:space="preserve"> (27)</w:t>
            </w:r>
          </w:p>
        </w:tc>
      </w:tr>
      <w:tr w:rsidR="006764E3" w:rsidRPr="0096756A" w14:paraId="4E3FE565" w14:textId="77777777" w:rsidTr="009D2FF3">
        <w:trPr>
          <w:trHeight w:val="310"/>
        </w:trPr>
        <w:tc>
          <w:tcPr>
            <w:tcW w:w="3145" w:type="dxa"/>
            <w:shd w:val="clear" w:color="auto" w:fill="auto"/>
            <w:noWrap/>
            <w:vAlign w:val="center"/>
            <w:hideMark/>
          </w:tcPr>
          <w:p w14:paraId="65601965" w14:textId="6D34E02F" w:rsidR="006764E3" w:rsidRPr="00047DE0" w:rsidRDefault="006764E3" w:rsidP="006764E3">
            <w:pP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Non-parametric test</w:t>
            </w:r>
            <w:r w:rsidR="005D4DCF" w:rsidRPr="005D4DCF">
              <w:rPr>
                <w:rFonts w:ascii="Arial" w:eastAsia="Times New Roman" w:hAnsi="Arial" w:cs="Arial"/>
                <w:color w:val="000000"/>
                <w:sz w:val="20"/>
                <w:szCs w:val="20"/>
                <w:vertAlign w:val="superscript"/>
              </w:rPr>
              <w:t>4</w:t>
            </w:r>
          </w:p>
        </w:tc>
        <w:tc>
          <w:tcPr>
            <w:tcW w:w="922" w:type="dxa"/>
            <w:vAlign w:val="center"/>
          </w:tcPr>
          <w:p w14:paraId="32BB25E9" w14:textId="58D25915"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12 (</w:t>
            </w:r>
            <w:r>
              <w:rPr>
                <w:rFonts w:ascii="Arial" w:eastAsia="Times New Roman" w:hAnsi="Arial" w:cs="Arial"/>
                <w:color w:val="000000"/>
                <w:sz w:val="20"/>
                <w:szCs w:val="20"/>
              </w:rPr>
              <w:t>50</w:t>
            </w:r>
            <w:r w:rsidRPr="005046B4">
              <w:rPr>
                <w:rFonts w:ascii="Arial" w:eastAsia="Times New Roman" w:hAnsi="Arial" w:cs="Arial"/>
                <w:color w:val="000000"/>
                <w:sz w:val="20"/>
                <w:szCs w:val="20"/>
              </w:rPr>
              <w:t>)</w:t>
            </w:r>
          </w:p>
        </w:tc>
        <w:tc>
          <w:tcPr>
            <w:tcW w:w="978" w:type="dxa"/>
            <w:vAlign w:val="center"/>
          </w:tcPr>
          <w:p w14:paraId="50AA3CE7" w14:textId="3FA55144"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2 (</w:t>
            </w:r>
            <w:r>
              <w:rPr>
                <w:rFonts w:ascii="Arial" w:eastAsia="Times New Roman" w:hAnsi="Arial" w:cs="Arial"/>
                <w:color w:val="000000"/>
                <w:sz w:val="20"/>
                <w:szCs w:val="20"/>
              </w:rPr>
              <w:t>33</w:t>
            </w:r>
            <w:r w:rsidRPr="005046B4">
              <w:rPr>
                <w:rFonts w:ascii="Arial" w:eastAsia="Times New Roman" w:hAnsi="Arial" w:cs="Arial"/>
                <w:color w:val="000000"/>
                <w:sz w:val="20"/>
                <w:szCs w:val="20"/>
              </w:rPr>
              <w:t>)</w:t>
            </w:r>
          </w:p>
        </w:tc>
        <w:tc>
          <w:tcPr>
            <w:tcW w:w="1245" w:type="dxa"/>
            <w:vAlign w:val="center"/>
          </w:tcPr>
          <w:p w14:paraId="2DEF3AEB" w14:textId="5284A1F1"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10 (56)</w:t>
            </w:r>
          </w:p>
        </w:tc>
        <w:tc>
          <w:tcPr>
            <w:tcW w:w="990" w:type="dxa"/>
            <w:shd w:val="clear" w:color="auto" w:fill="auto"/>
            <w:noWrap/>
            <w:vAlign w:val="bottom"/>
          </w:tcPr>
          <w:p w14:paraId="4DB40A69" w14:textId="00DB020E" w:rsidR="006764E3" w:rsidRPr="00774804" w:rsidRDefault="006764E3" w:rsidP="006764E3">
            <w:pPr>
              <w:jc w:val="center"/>
              <w:rPr>
                <w:rFonts w:ascii="Arial" w:eastAsia="Times New Roman" w:hAnsi="Arial" w:cs="Arial"/>
                <w:color w:val="000000"/>
                <w:sz w:val="20"/>
                <w:szCs w:val="20"/>
              </w:rPr>
            </w:pPr>
            <w:r w:rsidRPr="00774804">
              <w:rPr>
                <w:rFonts w:ascii="Arial" w:hAnsi="Arial" w:cs="Arial"/>
                <w:color w:val="000000"/>
                <w:sz w:val="20"/>
                <w:szCs w:val="20"/>
              </w:rPr>
              <w:t>5</w:t>
            </w:r>
            <w:r>
              <w:rPr>
                <w:rFonts w:ascii="Arial" w:hAnsi="Arial" w:cs="Arial"/>
                <w:color w:val="000000"/>
                <w:sz w:val="20"/>
                <w:szCs w:val="20"/>
              </w:rPr>
              <w:t xml:space="preserve"> (63)</w:t>
            </w:r>
          </w:p>
        </w:tc>
        <w:tc>
          <w:tcPr>
            <w:tcW w:w="990" w:type="dxa"/>
            <w:shd w:val="clear" w:color="auto" w:fill="auto"/>
            <w:noWrap/>
            <w:vAlign w:val="bottom"/>
          </w:tcPr>
          <w:p w14:paraId="0F002B19" w14:textId="48FFB553" w:rsidR="006764E3" w:rsidRPr="0077480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0 (0)</w:t>
            </w:r>
          </w:p>
        </w:tc>
        <w:tc>
          <w:tcPr>
            <w:tcW w:w="1245" w:type="dxa"/>
            <w:shd w:val="clear" w:color="auto" w:fill="auto"/>
            <w:noWrap/>
            <w:vAlign w:val="bottom"/>
          </w:tcPr>
          <w:p w14:paraId="14822677" w14:textId="0B708DE2" w:rsidR="006764E3" w:rsidRPr="00774804" w:rsidRDefault="006764E3" w:rsidP="006764E3">
            <w:pPr>
              <w:jc w:val="center"/>
              <w:rPr>
                <w:rFonts w:ascii="Arial" w:eastAsia="Times New Roman" w:hAnsi="Arial" w:cs="Arial"/>
                <w:color w:val="000000"/>
                <w:sz w:val="20"/>
                <w:szCs w:val="20"/>
              </w:rPr>
            </w:pPr>
            <w:r w:rsidRPr="00774804">
              <w:rPr>
                <w:rFonts w:ascii="Arial" w:hAnsi="Arial" w:cs="Arial"/>
                <w:color w:val="000000"/>
                <w:sz w:val="20"/>
                <w:szCs w:val="20"/>
              </w:rPr>
              <w:t>5</w:t>
            </w:r>
            <w:r>
              <w:rPr>
                <w:rFonts w:ascii="Arial" w:hAnsi="Arial" w:cs="Arial"/>
                <w:color w:val="000000"/>
                <w:sz w:val="20"/>
                <w:szCs w:val="20"/>
              </w:rPr>
              <w:t xml:space="preserve"> (63)</w:t>
            </w:r>
          </w:p>
        </w:tc>
        <w:tc>
          <w:tcPr>
            <w:tcW w:w="922" w:type="dxa"/>
            <w:shd w:val="clear" w:color="auto" w:fill="auto"/>
            <w:noWrap/>
            <w:vAlign w:val="bottom"/>
          </w:tcPr>
          <w:p w14:paraId="600A688A" w14:textId="69014AD4"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9</w:t>
            </w:r>
            <w:r>
              <w:rPr>
                <w:rFonts w:ascii="Arial" w:hAnsi="Arial" w:cs="Arial"/>
                <w:color w:val="000000"/>
                <w:sz w:val="20"/>
                <w:szCs w:val="20"/>
              </w:rPr>
              <w:t xml:space="preserve"> (64)</w:t>
            </w:r>
          </w:p>
        </w:tc>
        <w:tc>
          <w:tcPr>
            <w:tcW w:w="988" w:type="dxa"/>
            <w:shd w:val="clear" w:color="auto" w:fill="auto"/>
            <w:noWrap/>
            <w:vAlign w:val="bottom"/>
          </w:tcPr>
          <w:p w14:paraId="0A5950A6" w14:textId="60B9842B"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2</w:t>
            </w:r>
            <w:r>
              <w:rPr>
                <w:rFonts w:ascii="Arial" w:hAnsi="Arial" w:cs="Arial"/>
                <w:color w:val="000000"/>
                <w:sz w:val="20"/>
                <w:szCs w:val="20"/>
              </w:rPr>
              <w:t xml:space="preserve"> (67)</w:t>
            </w:r>
          </w:p>
        </w:tc>
        <w:tc>
          <w:tcPr>
            <w:tcW w:w="1245" w:type="dxa"/>
            <w:shd w:val="clear" w:color="auto" w:fill="auto"/>
            <w:noWrap/>
            <w:vAlign w:val="bottom"/>
          </w:tcPr>
          <w:p w14:paraId="1F77B3F8" w14:textId="55C4FA28"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7</w:t>
            </w:r>
            <w:r w:rsidR="009C2E57">
              <w:rPr>
                <w:rFonts w:ascii="Arial" w:hAnsi="Arial" w:cs="Arial"/>
                <w:color w:val="000000"/>
                <w:sz w:val="20"/>
                <w:szCs w:val="20"/>
              </w:rPr>
              <w:t xml:space="preserve"> (64)</w:t>
            </w:r>
          </w:p>
        </w:tc>
      </w:tr>
      <w:tr w:rsidR="006764E3" w:rsidRPr="0096756A" w14:paraId="256DD0F2" w14:textId="77777777" w:rsidTr="009D2FF3">
        <w:trPr>
          <w:trHeight w:val="310"/>
        </w:trPr>
        <w:tc>
          <w:tcPr>
            <w:tcW w:w="3145" w:type="dxa"/>
            <w:shd w:val="clear" w:color="auto" w:fill="auto"/>
            <w:noWrap/>
            <w:vAlign w:val="center"/>
          </w:tcPr>
          <w:p w14:paraId="0450254B" w14:textId="4E9B45F1" w:rsidR="006764E3" w:rsidRPr="00047DE0" w:rsidRDefault="006764E3" w:rsidP="006764E3">
            <w:pP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Poisson regression model</w:t>
            </w:r>
            <w:r w:rsidR="005D4DCF" w:rsidRPr="005D4DCF">
              <w:rPr>
                <w:rFonts w:ascii="Arial" w:eastAsia="Times New Roman" w:hAnsi="Arial" w:cs="Arial"/>
                <w:color w:val="000000"/>
                <w:sz w:val="20"/>
                <w:szCs w:val="20"/>
                <w:vertAlign w:val="superscript"/>
              </w:rPr>
              <w:t>5</w:t>
            </w:r>
          </w:p>
        </w:tc>
        <w:tc>
          <w:tcPr>
            <w:tcW w:w="922" w:type="dxa"/>
            <w:vAlign w:val="center"/>
          </w:tcPr>
          <w:p w14:paraId="11B35A4F" w14:textId="1832481A"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2 (8)</w:t>
            </w:r>
          </w:p>
        </w:tc>
        <w:tc>
          <w:tcPr>
            <w:tcW w:w="978" w:type="dxa"/>
            <w:vAlign w:val="center"/>
          </w:tcPr>
          <w:p w14:paraId="289C34AF" w14:textId="3E782340"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1 (1</w:t>
            </w:r>
            <w:r>
              <w:rPr>
                <w:rFonts w:ascii="Arial" w:eastAsia="Times New Roman" w:hAnsi="Arial" w:cs="Arial"/>
                <w:color w:val="000000"/>
                <w:sz w:val="20"/>
                <w:szCs w:val="20"/>
              </w:rPr>
              <w:t>7</w:t>
            </w:r>
            <w:r w:rsidRPr="005046B4">
              <w:rPr>
                <w:rFonts w:ascii="Arial" w:eastAsia="Times New Roman" w:hAnsi="Arial" w:cs="Arial"/>
                <w:color w:val="000000"/>
                <w:sz w:val="20"/>
                <w:szCs w:val="20"/>
              </w:rPr>
              <w:t>)</w:t>
            </w:r>
          </w:p>
        </w:tc>
        <w:tc>
          <w:tcPr>
            <w:tcW w:w="1245" w:type="dxa"/>
            <w:vAlign w:val="center"/>
          </w:tcPr>
          <w:p w14:paraId="0B9DE8F5" w14:textId="2186D346"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1 (6)</w:t>
            </w:r>
          </w:p>
        </w:tc>
        <w:tc>
          <w:tcPr>
            <w:tcW w:w="990" w:type="dxa"/>
            <w:shd w:val="clear" w:color="auto" w:fill="auto"/>
            <w:noWrap/>
            <w:vAlign w:val="bottom"/>
          </w:tcPr>
          <w:p w14:paraId="43FEA824" w14:textId="0D0584E3" w:rsidR="006764E3" w:rsidRPr="0077480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0 (0)</w:t>
            </w:r>
          </w:p>
        </w:tc>
        <w:tc>
          <w:tcPr>
            <w:tcW w:w="990" w:type="dxa"/>
            <w:shd w:val="clear" w:color="auto" w:fill="auto"/>
            <w:noWrap/>
            <w:vAlign w:val="bottom"/>
          </w:tcPr>
          <w:p w14:paraId="1B853C34" w14:textId="605D39AF" w:rsidR="006764E3" w:rsidRPr="0077480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0 (0)</w:t>
            </w:r>
          </w:p>
        </w:tc>
        <w:tc>
          <w:tcPr>
            <w:tcW w:w="1245" w:type="dxa"/>
            <w:shd w:val="clear" w:color="auto" w:fill="auto"/>
            <w:noWrap/>
            <w:vAlign w:val="bottom"/>
          </w:tcPr>
          <w:p w14:paraId="61636989" w14:textId="35B0228E" w:rsidR="006764E3" w:rsidRPr="0077480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0 (0)</w:t>
            </w:r>
          </w:p>
        </w:tc>
        <w:tc>
          <w:tcPr>
            <w:tcW w:w="922" w:type="dxa"/>
            <w:shd w:val="clear" w:color="auto" w:fill="auto"/>
            <w:noWrap/>
            <w:vAlign w:val="bottom"/>
          </w:tcPr>
          <w:p w14:paraId="3DD49405" w14:textId="5259C612"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(7)</w:t>
            </w:r>
          </w:p>
        </w:tc>
        <w:tc>
          <w:tcPr>
            <w:tcW w:w="988" w:type="dxa"/>
            <w:shd w:val="clear" w:color="auto" w:fill="auto"/>
            <w:noWrap/>
            <w:vAlign w:val="bottom"/>
          </w:tcPr>
          <w:p w14:paraId="1F3F6932" w14:textId="05486358"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0</w:t>
            </w:r>
            <w:r>
              <w:rPr>
                <w:rFonts w:ascii="Arial" w:hAnsi="Arial" w:cs="Arial"/>
                <w:color w:val="000000"/>
                <w:sz w:val="20"/>
                <w:szCs w:val="20"/>
              </w:rPr>
              <w:t xml:space="preserve"> (0)</w:t>
            </w:r>
          </w:p>
        </w:tc>
        <w:tc>
          <w:tcPr>
            <w:tcW w:w="1245" w:type="dxa"/>
            <w:shd w:val="clear" w:color="auto" w:fill="auto"/>
            <w:noWrap/>
            <w:vAlign w:val="bottom"/>
          </w:tcPr>
          <w:p w14:paraId="5EB373C9" w14:textId="0AFEE79E"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sidR="009C2E57">
              <w:rPr>
                <w:rFonts w:ascii="Arial" w:hAnsi="Arial" w:cs="Arial"/>
                <w:color w:val="000000"/>
                <w:sz w:val="20"/>
                <w:szCs w:val="20"/>
              </w:rPr>
              <w:t xml:space="preserve"> (9)</w:t>
            </w:r>
          </w:p>
        </w:tc>
      </w:tr>
      <w:tr w:rsidR="006764E3" w:rsidRPr="0096756A" w14:paraId="2CDBE19D" w14:textId="77777777" w:rsidTr="009D2FF3">
        <w:trPr>
          <w:trHeight w:val="310"/>
        </w:trPr>
        <w:tc>
          <w:tcPr>
            <w:tcW w:w="3145" w:type="dxa"/>
            <w:shd w:val="clear" w:color="auto" w:fill="auto"/>
            <w:noWrap/>
            <w:vAlign w:val="center"/>
            <w:hideMark/>
          </w:tcPr>
          <w:p w14:paraId="60476DAB" w14:textId="1697886C" w:rsidR="006764E3" w:rsidRPr="00047DE0" w:rsidRDefault="006764E3" w:rsidP="006764E3">
            <w:pP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Survival analysis</w:t>
            </w:r>
            <w:r w:rsidR="005D4DCF" w:rsidRPr="005D4DCF">
              <w:rPr>
                <w:rFonts w:ascii="Arial" w:eastAsia="Times New Roman" w:hAnsi="Arial" w:cs="Arial"/>
                <w:color w:val="000000"/>
                <w:sz w:val="20"/>
                <w:szCs w:val="20"/>
                <w:vertAlign w:val="superscript"/>
              </w:rPr>
              <w:t>6</w:t>
            </w:r>
          </w:p>
        </w:tc>
        <w:tc>
          <w:tcPr>
            <w:tcW w:w="922" w:type="dxa"/>
            <w:vAlign w:val="center"/>
          </w:tcPr>
          <w:p w14:paraId="2F4728D7" w14:textId="3F17E391"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3 (1</w:t>
            </w:r>
            <w:r>
              <w:rPr>
                <w:rFonts w:ascii="Arial" w:eastAsia="Times New Roman" w:hAnsi="Arial" w:cs="Arial"/>
                <w:color w:val="000000"/>
                <w:sz w:val="20"/>
                <w:szCs w:val="20"/>
              </w:rPr>
              <w:t>3</w:t>
            </w:r>
            <w:r w:rsidRPr="005046B4">
              <w:rPr>
                <w:rFonts w:ascii="Arial" w:eastAsia="Times New Roman" w:hAnsi="Arial" w:cs="Arial"/>
                <w:color w:val="000000"/>
                <w:sz w:val="20"/>
                <w:szCs w:val="20"/>
              </w:rPr>
              <w:t>)</w:t>
            </w:r>
          </w:p>
        </w:tc>
        <w:tc>
          <w:tcPr>
            <w:tcW w:w="978" w:type="dxa"/>
            <w:vAlign w:val="center"/>
          </w:tcPr>
          <w:p w14:paraId="57F69346" w14:textId="1F8B14F3"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2 (</w:t>
            </w:r>
            <w:r>
              <w:rPr>
                <w:rFonts w:ascii="Arial" w:eastAsia="Times New Roman" w:hAnsi="Arial" w:cs="Arial"/>
                <w:color w:val="000000"/>
                <w:sz w:val="20"/>
                <w:szCs w:val="20"/>
              </w:rPr>
              <w:t>33</w:t>
            </w:r>
            <w:r w:rsidRPr="005046B4">
              <w:rPr>
                <w:rFonts w:ascii="Arial" w:eastAsia="Times New Roman" w:hAnsi="Arial" w:cs="Arial"/>
                <w:color w:val="000000"/>
                <w:sz w:val="20"/>
                <w:szCs w:val="20"/>
              </w:rPr>
              <w:t>)</w:t>
            </w:r>
          </w:p>
        </w:tc>
        <w:tc>
          <w:tcPr>
            <w:tcW w:w="1245" w:type="dxa"/>
            <w:vAlign w:val="center"/>
          </w:tcPr>
          <w:p w14:paraId="297CD619" w14:textId="2739F8C6" w:rsidR="006764E3" w:rsidRPr="005046B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1 (6)</w:t>
            </w:r>
          </w:p>
        </w:tc>
        <w:tc>
          <w:tcPr>
            <w:tcW w:w="990" w:type="dxa"/>
            <w:shd w:val="clear" w:color="auto" w:fill="auto"/>
            <w:noWrap/>
            <w:vAlign w:val="bottom"/>
          </w:tcPr>
          <w:p w14:paraId="352E459D" w14:textId="307B40FA" w:rsidR="006764E3" w:rsidRPr="0077480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0 (0)</w:t>
            </w:r>
          </w:p>
        </w:tc>
        <w:tc>
          <w:tcPr>
            <w:tcW w:w="990" w:type="dxa"/>
            <w:shd w:val="clear" w:color="auto" w:fill="auto"/>
            <w:noWrap/>
            <w:vAlign w:val="bottom"/>
          </w:tcPr>
          <w:p w14:paraId="4B316B48" w14:textId="40D171E8" w:rsidR="006764E3" w:rsidRPr="0077480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0 (0)</w:t>
            </w:r>
          </w:p>
        </w:tc>
        <w:tc>
          <w:tcPr>
            <w:tcW w:w="1245" w:type="dxa"/>
            <w:shd w:val="clear" w:color="auto" w:fill="auto"/>
            <w:noWrap/>
            <w:vAlign w:val="bottom"/>
          </w:tcPr>
          <w:p w14:paraId="41ED7B6D" w14:textId="1401EAF7" w:rsidR="006764E3" w:rsidRPr="00774804" w:rsidRDefault="006764E3" w:rsidP="006764E3">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0 (0)</w:t>
            </w:r>
          </w:p>
        </w:tc>
        <w:tc>
          <w:tcPr>
            <w:tcW w:w="922" w:type="dxa"/>
            <w:shd w:val="clear" w:color="auto" w:fill="auto"/>
            <w:noWrap/>
            <w:vAlign w:val="bottom"/>
          </w:tcPr>
          <w:p w14:paraId="4EA4EF5F" w14:textId="4B3E6C01"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2</w:t>
            </w:r>
            <w:r>
              <w:rPr>
                <w:rFonts w:ascii="Arial" w:hAnsi="Arial" w:cs="Arial"/>
                <w:color w:val="000000"/>
                <w:sz w:val="20"/>
                <w:szCs w:val="20"/>
              </w:rPr>
              <w:t xml:space="preserve"> (14)</w:t>
            </w:r>
          </w:p>
        </w:tc>
        <w:tc>
          <w:tcPr>
            <w:tcW w:w="988" w:type="dxa"/>
            <w:shd w:val="clear" w:color="auto" w:fill="auto"/>
            <w:noWrap/>
            <w:vAlign w:val="bottom"/>
          </w:tcPr>
          <w:p w14:paraId="287FE322" w14:textId="41AC9778"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Pr>
                <w:rFonts w:ascii="Arial" w:hAnsi="Arial" w:cs="Arial"/>
                <w:color w:val="000000"/>
                <w:sz w:val="20"/>
                <w:szCs w:val="20"/>
              </w:rPr>
              <w:t xml:space="preserve"> (33)</w:t>
            </w:r>
          </w:p>
        </w:tc>
        <w:tc>
          <w:tcPr>
            <w:tcW w:w="1245" w:type="dxa"/>
            <w:shd w:val="clear" w:color="auto" w:fill="auto"/>
            <w:noWrap/>
            <w:vAlign w:val="bottom"/>
          </w:tcPr>
          <w:p w14:paraId="4D395E1A" w14:textId="6EFD6D7F" w:rsidR="006764E3" w:rsidRPr="006764E3" w:rsidRDefault="006764E3" w:rsidP="006764E3">
            <w:pPr>
              <w:jc w:val="center"/>
              <w:rPr>
                <w:rFonts w:ascii="Arial" w:eastAsia="Times New Roman" w:hAnsi="Arial" w:cs="Arial"/>
                <w:color w:val="000000"/>
                <w:sz w:val="20"/>
                <w:szCs w:val="20"/>
              </w:rPr>
            </w:pPr>
            <w:r w:rsidRPr="006764E3">
              <w:rPr>
                <w:rFonts w:ascii="Arial" w:hAnsi="Arial" w:cs="Arial"/>
                <w:color w:val="000000"/>
                <w:sz w:val="20"/>
                <w:szCs w:val="20"/>
              </w:rPr>
              <w:t>1</w:t>
            </w:r>
            <w:r w:rsidR="009C2E57">
              <w:rPr>
                <w:rFonts w:ascii="Arial" w:hAnsi="Arial" w:cs="Arial"/>
                <w:color w:val="000000"/>
                <w:sz w:val="20"/>
                <w:szCs w:val="20"/>
              </w:rPr>
              <w:t xml:space="preserve"> (9)</w:t>
            </w:r>
          </w:p>
        </w:tc>
      </w:tr>
    </w:tbl>
    <w:p w14:paraId="447DAFB1" w14:textId="1187B900" w:rsidR="006F5433" w:rsidRDefault="006F5433" w:rsidP="006F5433">
      <w:pPr>
        <w:rPr>
          <w:rFonts w:ascii="Arial" w:hAnsi="Arial" w:cs="Arial"/>
        </w:rPr>
      </w:pPr>
      <w:r>
        <w:rPr>
          <w:rFonts w:ascii="Arial" w:hAnsi="Arial" w:cs="Arial"/>
        </w:rPr>
        <w:t>Values in the table are count (%)</w:t>
      </w:r>
      <w:r w:rsidR="009D3891">
        <w:rPr>
          <w:rFonts w:ascii="Arial" w:hAnsi="Arial" w:cs="Arial"/>
        </w:rPr>
        <w:t xml:space="preserve"> of trials with delirium duration as an outcome</w:t>
      </w:r>
      <w:r>
        <w:rPr>
          <w:rFonts w:ascii="Arial" w:hAnsi="Arial" w:cs="Arial"/>
        </w:rPr>
        <w:t>.  Several statistical methods may be reported for each outcome, therefore column counts (</w:t>
      </w:r>
      <w:proofErr w:type="gramStart"/>
      <w:r>
        <w:rPr>
          <w:rFonts w:ascii="Arial" w:hAnsi="Arial" w:cs="Arial"/>
        </w:rPr>
        <w:t>%s</w:t>
      </w:r>
      <w:proofErr w:type="gramEnd"/>
      <w:r>
        <w:rPr>
          <w:rFonts w:ascii="Arial" w:hAnsi="Arial" w:cs="Arial"/>
        </w:rPr>
        <w:t>) will not sum to the number of primary or secondary outcomes or 100 percent.</w:t>
      </w:r>
    </w:p>
    <w:p w14:paraId="24CA03DA" w14:textId="77777777" w:rsidR="006F5433" w:rsidRDefault="006F5433" w:rsidP="006F5433">
      <w:pPr>
        <w:rPr>
          <w:rFonts w:ascii="Arial" w:hAnsi="Arial" w:cs="Arial"/>
          <w:vertAlign w:val="superscript"/>
        </w:rPr>
      </w:pPr>
    </w:p>
    <w:p w14:paraId="56A76AD8" w14:textId="0D3D8E31" w:rsidR="005D4DCF" w:rsidRPr="005D4DCF" w:rsidRDefault="009D3891">
      <w:pPr>
        <w:spacing w:after="120"/>
        <w:rPr>
          <w:rFonts w:ascii="Arial" w:hAnsi="Arial" w:cs="Arial"/>
          <w:sz w:val="22"/>
        </w:rPr>
      </w:pPr>
      <w:r>
        <w:rPr>
          <w:rFonts w:ascii="Arial" w:hAnsi="Arial" w:cs="Arial"/>
          <w:sz w:val="22"/>
          <w:vertAlign w:val="superscript"/>
        </w:rPr>
        <w:t>1</w:t>
      </w:r>
      <w:r w:rsidR="006F5433" w:rsidRPr="003C16DD">
        <w:rPr>
          <w:rFonts w:ascii="Arial" w:hAnsi="Arial" w:cs="Arial"/>
          <w:sz w:val="22"/>
          <w:vertAlign w:val="superscript"/>
        </w:rPr>
        <w:t xml:space="preserve"> </w:t>
      </w:r>
      <w:r w:rsidR="00240892" w:rsidRPr="00A41B57">
        <w:rPr>
          <w:rFonts w:ascii="Arial" w:hAnsi="Arial" w:cs="Arial"/>
          <w:sz w:val="22"/>
          <w:szCs w:val="22"/>
        </w:rPr>
        <w:t>Of the 65 RCTs, 17 and 41 included critically ill and surg</w:t>
      </w:r>
      <w:r w:rsidR="00240892">
        <w:rPr>
          <w:rFonts w:ascii="Arial" w:hAnsi="Arial" w:cs="Arial"/>
          <w:sz w:val="22"/>
          <w:szCs w:val="22"/>
        </w:rPr>
        <w:t>ery</w:t>
      </w:r>
      <w:r w:rsidR="00240892" w:rsidRPr="00A41B57">
        <w:rPr>
          <w:rFonts w:ascii="Arial" w:hAnsi="Arial" w:cs="Arial"/>
          <w:sz w:val="22"/>
          <w:szCs w:val="22"/>
        </w:rPr>
        <w:t xml:space="preserve"> patients, respectively</w:t>
      </w:r>
      <w:r w:rsidR="00240892">
        <w:rPr>
          <w:rFonts w:ascii="Arial" w:hAnsi="Arial" w:cs="Arial"/>
          <w:sz w:val="22"/>
          <w:szCs w:val="22"/>
        </w:rPr>
        <w:t xml:space="preserve">.  </w:t>
      </w:r>
      <w:r w:rsidR="00240892" w:rsidRPr="00A41B57">
        <w:rPr>
          <w:rFonts w:ascii="Arial" w:hAnsi="Arial" w:cs="Arial"/>
          <w:sz w:val="22"/>
          <w:szCs w:val="22"/>
        </w:rPr>
        <w:t>The remaining 18 RCTs were conducted among other patient populations.</w:t>
      </w:r>
      <w:r w:rsidR="00240892">
        <w:rPr>
          <w:rFonts w:ascii="Arial" w:hAnsi="Arial" w:cs="Arial"/>
          <w:sz w:val="22"/>
          <w:szCs w:val="22"/>
        </w:rPr>
        <w:t xml:space="preserve"> A primary or secondary delirium duration outcome was reported in 8 of 17 and 14 of 41 RCTs including critically ill and surgery patients, respectively</w:t>
      </w:r>
      <w:r w:rsidR="00240892" w:rsidRPr="00A41B57">
        <w:rPr>
          <w:rFonts w:ascii="Arial" w:hAnsi="Arial" w:cs="Arial"/>
          <w:sz w:val="22"/>
          <w:szCs w:val="22"/>
        </w:rPr>
        <w:t xml:space="preserve">. </w:t>
      </w:r>
      <w:r w:rsidR="00240892">
        <w:rPr>
          <w:rFonts w:ascii="Arial" w:hAnsi="Arial" w:cs="Arial"/>
          <w:sz w:val="22"/>
          <w:szCs w:val="22"/>
        </w:rPr>
        <w:t>Tw</w:t>
      </w:r>
      <w:r w:rsidR="005D4DCF">
        <w:rPr>
          <w:rFonts w:ascii="Arial" w:hAnsi="Arial" w:cs="Arial"/>
          <w:sz w:val="22"/>
        </w:rPr>
        <w:t>o trials with delirium duration as a primary or secondary outcome included both critically ill and surgery patients; these trials are counted in both subgroups</w:t>
      </w:r>
    </w:p>
    <w:p w14:paraId="4A38F885" w14:textId="1F9B8668" w:rsidR="006F5433" w:rsidRPr="003C16DD" w:rsidRDefault="005D4DCF" w:rsidP="005D4DCF">
      <w:pPr>
        <w:spacing w:after="120"/>
        <w:rPr>
          <w:rFonts w:ascii="Arial" w:hAnsi="Arial" w:cs="Arial"/>
          <w:sz w:val="22"/>
        </w:rPr>
      </w:pPr>
      <w:r>
        <w:rPr>
          <w:rFonts w:ascii="Arial" w:hAnsi="Arial" w:cs="Arial"/>
          <w:sz w:val="22"/>
          <w:vertAlign w:val="superscript"/>
        </w:rPr>
        <w:t xml:space="preserve">2 </w:t>
      </w:r>
      <w:r w:rsidR="006F5433" w:rsidRPr="003C16DD">
        <w:rPr>
          <w:rFonts w:ascii="Arial" w:hAnsi="Arial" w:cs="Arial"/>
          <w:sz w:val="22"/>
        </w:rPr>
        <w:t>Two-sample test for proportion refers to a Fisher’s exact test comparing the distribution of days</w:t>
      </w:r>
      <w:r w:rsidR="00334ABD">
        <w:rPr>
          <w:rFonts w:ascii="Arial" w:hAnsi="Arial" w:cs="Arial"/>
          <w:sz w:val="22"/>
        </w:rPr>
        <w:t xml:space="preserve"> with delirium</w:t>
      </w:r>
      <w:r w:rsidR="006F5433" w:rsidRPr="003C16DD">
        <w:rPr>
          <w:rFonts w:ascii="Arial" w:hAnsi="Arial" w:cs="Arial"/>
          <w:sz w:val="22"/>
        </w:rPr>
        <w:t xml:space="preserve"> across treatment groups</w:t>
      </w:r>
    </w:p>
    <w:p w14:paraId="06A2E674" w14:textId="48D7FBA0" w:rsidR="006F5433" w:rsidRPr="003C16DD" w:rsidRDefault="005D4DCF" w:rsidP="005D4DCF">
      <w:pPr>
        <w:spacing w:after="120"/>
        <w:rPr>
          <w:rFonts w:ascii="Arial" w:hAnsi="Arial" w:cs="Arial"/>
          <w:sz w:val="22"/>
        </w:rPr>
      </w:pPr>
      <w:r>
        <w:rPr>
          <w:rFonts w:ascii="Arial" w:hAnsi="Arial" w:cs="Arial"/>
          <w:sz w:val="22"/>
          <w:vertAlign w:val="superscript"/>
        </w:rPr>
        <w:t>3</w:t>
      </w:r>
      <w:r w:rsidR="006F5433" w:rsidRPr="003C16DD">
        <w:rPr>
          <w:rFonts w:ascii="Arial" w:hAnsi="Arial" w:cs="Arial"/>
          <w:sz w:val="22"/>
          <w:vertAlign w:val="superscript"/>
        </w:rPr>
        <w:t xml:space="preserve"> </w:t>
      </w:r>
      <w:r w:rsidR="006F5433" w:rsidRPr="003C16DD">
        <w:rPr>
          <w:rFonts w:ascii="Arial" w:hAnsi="Arial" w:cs="Arial"/>
          <w:sz w:val="22"/>
        </w:rPr>
        <w:t>Two-sample test for means includes two-sample t-test, analysis of variance or linear regression model</w:t>
      </w:r>
    </w:p>
    <w:p w14:paraId="326FA557" w14:textId="59771306" w:rsidR="006F5433" w:rsidRPr="003C16DD" w:rsidRDefault="005D4DCF" w:rsidP="005D4DCF">
      <w:pPr>
        <w:spacing w:after="120"/>
        <w:rPr>
          <w:rFonts w:ascii="Arial" w:eastAsia="Times New Roman" w:hAnsi="Arial" w:cs="Arial"/>
          <w:color w:val="000000"/>
          <w:sz w:val="22"/>
        </w:rPr>
      </w:pPr>
      <w:proofErr w:type="gramStart"/>
      <w:r>
        <w:rPr>
          <w:rFonts w:ascii="Arial" w:hAnsi="Arial" w:cs="Arial"/>
          <w:sz w:val="22"/>
          <w:vertAlign w:val="superscript"/>
        </w:rPr>
        <w:t>4</w:t>
      </w:r>
      <w:proofErr w:type="gramEnd"/>
      <w:r w:rsidR="006F5433" w:rsidRPr="003C16DD">
        <w:rPr>
          <w:rFonts w:ascii="Arial" w:hAnsi="Arial" w:cs="Arial"/>
          <w:sz w:val="22"/>
          <w:vertAlign w:val="superscript"/>
        </w:rPr>
        <w:t xml:space="preserve"> </w:t>
      </w:r>
      <w:r w:rsidR="006F5433" w:rsidRPr="003C16DD">
        <w:rPr>
          <w:rFonts w:ascii="Arial" w:hAnsi="Arial" w:cs="Arial"/>
          <w:sz w:val="22"/>
        </w:rPr>
        <w:t xml:space="preserve">Non-parametric test for continuous or ordinal outcomes includes </w:t>
      </w:r>
      <w:r w:rsidR="006F5433" w:rsidRPr="003C16DD">
        <w:rPr>
          <w:rFonts w:ascii="Arial" w:eastAsia="Times New Roman" w:hAnsi="Arial" w:cs="Arial"/>
          <w:color w:val="000000"/>
          <w:sz w:val="22"/>
        </w:rPr>
        <w:t>Mann-Whitney test, Wilcoxon rank-sum test, Kruskal Wallis test, and the proportional odds logistic regression model</w:t>
      </w:r>
    </w:p>
    <w:p w14:paraId="0026D31A" w14:textId="4E0B7CBF" w:rsidR="006F5433" w:rsidRPr="003C16DD" w:rsidRDefault="005D4DCF" w:rsidP="005D4DCF">
      <w:pPr>
        <w:spacing w:after="120"/>
        <w:rPr>
          <w:rFonts w:ascii="Arial" w:eastAsia="Times New Roman" w:hAnsi="Arial" w:cs="Arial"/>
          <w:color w:val="000000"/>
          <w:sz w:val="22"/>
        </w:rPr>
      </w:pPr>
      <w:r>
        <w:rPr>
          <w:rFonts w:ascii="Arial" w:eastAsia="Times New Roman" w:hAnsi="Arial" w:cs="Arial"/>
          <w:color w:val="000000"/>
          <w:sz w:val="22"/>
          <w:vertAlign w:val="superscript"/>
        </w:rPr>
        <w:t>5</w:t>
      </w:r>
      <w:r w:rsidR="006F5433" w:rsidRPr="003C16DD">
        <w:rPr>
          <w:rFonts w:ascii="Arial" w:eastAsia="Times New Roman" w:hAnsi="Arial" w:cs="Arial"/>
          <w:color w:val="000000"/>
          <w:sz w:val="22"/>
          <w:vertAlign w:val="superscript"/>
        </w:rPr>
        <w:t xml:space="preserve"> </w:t>
      </w:r>
      <w:r w:rsidR="006F5433" w:rsidRPr="003C16DD">
        <w:rPr>
          <w:rFonts w:ascii="Arial" w:eastAsia="Times New Roman" w:hAnsi="Arial" w:cs="Arial"/>
          <w:color w:val="000000"/>
          <w:sz w:val="22"/>
        </w:rPr>
        <w:t>Poisson regression model defines the number of days with delirium as the Poisson outcome and the number of days in the ICU as the offset.</w:t>
      </w:r>
    </w:p>
    <w:p w14:paraId="1944125B" w14:textId="67D7C64A" w:rsidR="006F5433" w:rsidRPr="003C16DD" w:rsidRDefault="005D4DCF" w:rsidP="005D4DCF">
      <w:pPr>
        <w:spacing w:after="120"/>
        <w:rPr>
          <w:rFonts w:ascii="Arial" w:eastAsia="Times New Roman" w:hAnsi="Arial" w:cs="Arial"/>
          <w:color w:val="000000"/>
          <w:sz w:val="22"/>
        </w:rPr>
      </w:pPr>
      <w:proofErr w:type="gramStart"/>
      <w:r>
        <w:rPr>
          <w:rFonts w:ascii="Arial" w:eastAsia="Times New Roman" w:hAnsi="Arial" w:cs="Arial"/>
          <w:color w:val="000000"/>
          <w:sz w:val="22"/>
          <w:vertAlign w:val="superscript"/>
        </w:rPr>
        <w:t>6</w:t>
      </w:r>
      <w:proofErr w:type="gramEnd"/>
      <w:r w:rsidR="006F5433" w:rsidRPr="003C16DD">
        <w:rPr>
          <w:rFonts w:ascii="Arial" w:eastAsia="Times New Roman" w:hAnsi="Arial" w:cs="Arial"/>
          <w:color w:val="000000"/>
          <w:sz w:val="22"/>
          <w:vertAlign w:val="superscript"/>
        </w:rPr>
        <w:t xml:space="preserve"> </w:t>
      </w:r>
      <w:r w:rsidR="006F5433" w:rsidRPr="003C16DD">
        <w:rPr>
          <w:rFonts w:ascii="Arial" w:eastAsia="Times New Roman" w:hAnsi="Arial" w:cs="Arial"/>
          <w:color w:val="000000"/>
          <w:sz w:val="22"/>
        </w:rPr>
        <w:t>Survival analysis defined the outcome as time from randomization to delirium resolution with patients censored at ICU discharge or death; statistical comparisons were made using the log-rank test or the Cox proportional hazards regression model</w:t>
      </w:r>
    </w:p>
    <w:p w14:paraId="435B1FE9" w14:textId="7209ACBB" w:rsidR="006F5433" w:rsidRDefault="006F5433" w:rsidP="0096756A">
      <w:pPr>
        <w:rPr>
          <w:rFonts w:ascii="Arial" w:eastAsia="Times New Roman" w:hAnsi="Arial" w:cs="Arial"/>
          <w:color w:val="000000"/>
          <w:sz w:val="22"/>
        </w:rPr>
      </w:pPr>
    </w:p>
    <w:p w14:paraId="78348162" w14:textId="11548BC2" w:rsidR="00292B2E" w:rsidRDefault="00292B2E" w:rsidP="0096756A">
      <w:pPr>
        <w:rPr>
          <w:rFonts w:ascii="Arial" w:eastAsia="Times New Roman" w:hAnsi="Arial" w:cs="Arial"/>
          <w:color w:val="000000"/>
          <w:sz w:val="22"/>
        </w:rPr>
      </w:pPr>
    </w:p>
    <w:p w14:paraId="73824E64" w14:textId="69064604" w:rsidR="00292B2E" w:rsidRDefault="00292B2E" w:rsidP="0096756A">
      <w:pPr>
        <w:rPr>
          <w:rFonts w:ascii="Arial" w:eastAsia="Times New Roman" w:hAnsi="Arial" w:cs="Arial"/>
          <w:color w:val="000000"/>
          <w:sz w:val="22"/>
        </w:rPr>
      </w:pPr>
    </w:p>
    <w:p w14:paraId="30B8F2AD" w14:textId="4242ADEA" w:rsidR="00292B2E" w:rsidRDefault="00292B2E" w:rsidP="0096756A">
      <w:pPr>
        <w:rPr>
          <w:rFonts w:ascii="Arial" w:eastAsia="Times New Roman" w:hAnsi="Arial" w:cs="Arial"/>
          <w:color w:val="000000"/>
          <w:sz w:val="22"/>
        </w:rPr>
      </w:pPr>
    </w:p>
    <w:p w14:paraId="1316C666" w14:textId="6BC5E91B" w:rsidR="00292B2E" w:rsidRDefault="00292B2E" w:rsidP="0096756A">
      <w:pPr>
        <w:rPr>
          <w:rFonts w:ascii="Arial" w:eastAsia="Times New Roman" w:hAnsi="Arial" w:cs="Arial"/>
          <w:color w:val="000000"/>
          <w:sz w:val="22"/>
        </w:rPr>
      </w:pPr>
    </w:p>
    <w:p w14:paraId="228C978A" w14:textId="069E3DD0" w:rsidR="00292B2E" w:rsidRDefault="00292B2E" w:rsidP="0096756A">
      <w:pPr>
        <w:rPr>
          <w:rFonts w:ascii="Arial" w:eastAsia="Times New Roman" w:hAnsi="Arial" w:cs="Arial"/>
          <w:color w:val="000000"/>
          <w:sz w:val="22"/>
        </w:rPr>
      </w:pPr>
    </w:p>
    <w:p w14:paraId="7FB5FC45" w14:textId="039BED9D" w:rsidR="00292B2E" w:rsidRDefault="00292B2E" w:rsidP="0096756A">
      <w:pPr>
        <w:rPr>
          <w:rFonts w:ascii="Arial" w:eastAsia="Times New Roman" w:hAnsi="Arial" w:cs="Arial"/>
          <w:color w:val="000000"/>
          <w:sz w:val="22"/>
        </w:rPr>
      </w:pPr>
    </w:p>
    <w:p w14:paraId="0FF74DF8" w14:textId="1D76E3D6" w:rsidR="00292B2E" w:rsidRDefault="00292B2E" w:rsidP="0096756A">
      <w:pPr>
        <w:rPr>
          <w:rFonts w:ascii="Arial" w:eastAsia="Times New Roman" w:hAnsi="Arial" w:cs="Arial"/>
          <w:color w:val="000000"/>
          <w:sz w:val="22"/>
        </w:rPr>
      </w:pPr>
    </w:p>
    <w:p w14:paraId="1B6A1B84" w14:textId="1EE842EB" w:rsidR="00292B2E" w:rsidRPr="003C16DD" w:rsidRDefault="00894E87" w:rsidP="00292B2E">
      <w:pPr>
        <w:rPr>
          <w:rFonts w:ascii="Arial" w:hAnsi="Arial" w:cs="Arial"/>
          <w:b/>
        </w:rPr>
      </w:pPr>
      <w:r>
        <w:rPr>
          <w:rFonts w:ascii="Arial" w:hAnsi="Arial" w:cs="Arial"/>
          <w:b/>
        </w:rPr>
        <w:t>Additional File</w:t>
      </w:r>
      <w:r w:rsidR="00292B2E" w:rsidRPr="003C16DD">
        <w:rPr>
          <w:rFonts w:ascii="Arial" w:hAnsi="Arial" w:cs="Arial"/>
          <w:b/>
        </w:rPr>
        <w:t xml:space="preserve"> Table </w:t>
      </w:r>
      <w:r w:rsidR="00292B2E">
        <w:rPr>
          <w:rFonts w:ascii="Arial" w:hAnsi="Arial" w:cs="Arial"/>
          <w:b/>
        </w:rPr>
        <w:t>7</w:t>
      </w:r>
      <w:r w:rsidR="00292B2E" w:rsidRPr="003C16DD">
        <w:rPr>
          <w:rFonts w:ascii="Arial" w:hAnsi="Arial" w:cs="Arial"/>
          <w:b/>
        </w:rPr>
        <w:t xml:space="preserve">:  Statistical methods applied to delirium </w:t>
      </w:r>
      <w:r w:rsidR="00292B2E">
        <w:rPr>
          <w:rFonts w:ascii="Arial" w:hAnsi="Arial" w:cs="Arial"/>
          <w:b/>
        </w:rPr>
        <w:t>severity</w:t>
      </w:r>
      <w:r w:rsidR="00292B2E" w:rsidRPr="003C16DD">
        <w:rPr>
          <w:rFonts w:ascii="Arial" w:hAnsi="Arial" w:cs="Arial"/>
          <w:b/>
        </w:rPr>
        <w:t xml:space="preserve">, </w:t>
      </w:r>
      <w:r w:rsidR="00292B2E">
        <w:rPr>
          <w:rFonts w:ascii="Arial" w:hAnsi="Arial" w:cs="Arial"/>
          <w:b/>
        </w:rPr>
        <w:t>for all trials with a delirium severity outcome and separately for trials conducted among critically ill and surgery patients.</w:t>
      </w:r>
    </w:p>
    <w:tbl>
      <w:tblPr>
        <w:tblW w:w="12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922"/>
        <w:gridCol w:w="978"/>
        <w:gridCol w:w="1245"/>
        <w:gridCol w:w="990"/>
        <w:gridCol w:w="990"/>
        <w:gridCol w:w="1245"/>
        <w:gridCol w:w="922"/>
        <w:gridCol w:w="988"/>
        <w:gridCol w:w="1245"/>
      </w:tblGrid>
      <w:tr w:rsidR="00FC2073" w:rsidRPr="00ED61B6" w14:paraId="66E8DF0F" w14:textId="77777777" w:rsidTr="00292B2E">
        <w:trPr>
          <w:trHeight w:val="310"/>
        </w:trPr>
        <w:tc>
          <w:tcPr>
            <w:tcW w:w="3145" w:type="dxa"/>
            <w:vMerge w:val="restart"/>
            <w:shd w:val="clear" w:color="auto" w:fill="auto"/>
            <w:noWrap/>
            <w:vAlign w:val="center"/>
            <w:hideMark/>
          </w:tcPr>
          <w:p w14:paraId="50AE5DFC" w14:textId="77777777" w:rsidR="00FC2073" w:rsidRPr="003C16DD" w:rsidRDefault="00FC2073" w:rsidP="00FC2073">
            <w:pPr>
              <w:rPr>
                <w:rFonts w:ascii="Arial" w:eastAsia="Times New Roman" w:hAnsi="Arial" w:cs="Arial"/>
                <w:b/>
                <w:sz w:val="20"/>
                <w:szCs w:val="20"/>
              </w:rPr>
            </w:pPr>
          </w:p>
          <w:p w14:paraId="4C586DE1" w14:textId="77777777" w:rsidR="00FC2073" w:rsidRPr="003C16DD" w:rsidRDefault="00FC2073" w:rsidP="00FC2073">
            <w:pPr>
              <w:rPr>
                <w:rFonts w:ascii="Arial" w:eastAsia="Times New Roman" w:hAnsi="Arial" w:cs="Arial"/>
                <w:b/>
                <w:sz w:val="20"/>
                <w:szCs w:val="20"/>
              </w:rPr>
            </w:pPr>
          </w:p>
          <w:p w14:paraId="777C28B3" w14:textId="77777777" w:rsidR="00FC2073" w:rsidRPr="003C16DD" w:rsidRDefault="00FC2073" w:rsidP="00FC2073">
            <w:pPr>
              <w:rPr>
                <w:rFonts w:ascii="Arial" w:eastAsia="Times New Roman" w:hAnsi="Arial" w:cs="Arial"/>
                <w:b/>
                <w:sz w:val="20"/>
                <w:szCs w:val="20"/>
              </w:rPr>
            </w:pPr>
            <w:r w:rsidRPr="003C16DD">
              <w:rPr>
                <w:rFonts w:ascii="Arial" w:eastAsia="Times New Roman" w:hAnsi="Arial" w:cs="Arial"/>
                <w:b/>
                <w:color w:val="000000"/>
                <w:sz w:val="20"/>
                <w:szCs w:val="20"/>
              </w:rPr>
              <w:t>Statistical method</w:t>
            </w:r>
          </w:p>
        </w:tc>
        <w:tc>
          <w:tcPr>
            <w:tcW w:w="3145" w:type="dxa"/>
            <w:gridSpan w:val="3"/>
            <w:vAlign w:val="center"/>
          </w:tcPr>
          <w:p w14:paraId="713264AB" w14:textId="47CCB6F6" w:rsidR="00FC2073" w:rsidRPr="00792C2B" w:rsidRDefault="00FC2073" w:rsidP="00FC2073">
            <w:pPr>
              <w:jc w:val="center"/>
              <w:rPr>
                <w:rFonts w:ascii="Arial" w:eastAsia="Times New Roman" w:hAnsi="Arial" w:cs="Arial"/>
                <w:b/>
                <w:color w:val="000000"/>
                <w:sz w:val="20"/>
                <w:szCs w:val="20"/>
                <w:vertAlign w:val="superscript"/>
              </w:rPr>
            </w:pPr>
            <w:r>
              <w:rPr>
                <w:rFonts w:ascii="Arial" w:eastAsia="Times New Roman" w:hAnsi="Arial" w:cs="Arial"/>
                <w:b/>
                <w:color w:val="000000"/>
                <w:sz w:val="20"/>
                <w:szCs w:val="20"/>
              </w:rPr>
              <w:t>All Trials</w:t>
            </w:r>
            <w:r w:rsidR="00B21806">
              <w:rPr>
                <w:rFonts w:ascii="Arial" w:eastAsia="Times New Roman" w:hAnsi="Arial" w:cs="Arial"/>
                <w:b/>
                <w:color w:val="000000"/>
                <w:sz w:val="20"/>
                <w:szCs w:val="20"/>
                <w:vertAlign w:val="superscript"/>
              </w:rPr>
              <w:t>1</w:t>
            </w:r>
          </w:p>
        </w:tc>
        <w:tc>
          <w:tcPr>
            <w:tcW w:w="3225" w:type="dxa"/>
            <w:gridSpan w:val="3"/>
            <w:shd w:val="clear" w:color="auto" w:fill="auto"/>
            <w:noWrap/>
            <w:vAlign w:val="center"/>
            <w:hideMark/>
          </w:tcPr>
          <w:p w14:paraId="354CE7E3" w14:textId="4A9F5254" w:rsidR="00FC2073" w:rsidRPr="005D4DCF" w:rsidRDefault="00FC2073" w:rsidP="00FC2073">
            <w:pPr>
              <w:jc w:val="center"/>
              <w:rPr>
                <w:rFonts w:ascii="Arial" w:eastAsia="Times New Roman" w:hAnsi="Arial" w:cs="Arial"/>
                <w:b/>
                <w:sz w:val="20"/>
                <w:szCs w:val="20"/>
                <w:vertAlign w:val="superscript"/>
              </w:rPr>
            </w:pPr>
            <w:r>
              <w:rPr>
                <w:rFonts w:ascii="Arial" w:eastAsia="Times New Roman" w:hAnsi="Arial" w:cs="Arial"/>
                <w:b/>
                <w:sz w:val="20"/>
                <w:szCs w:val="20"/>
              </w:rPr>
              <w:t>Critically Ill Patients</w:t>
            </w:r>
            <w:r w:rsidR="005D4DCF">
              <w:rPr>
                <w:rFonts w:ascii="Arial" w:eastAsia="Times New Roman" w:hAnsi="Arial" w:cs="Arial"/>
                <w:b/>
                <w:sz w:val="20"/>
                <w:szCs w:val="20"/>
                <w:vertAlign w:val="superscript"/>
              </w:rPr>
              <w:t>1</w:t>
            </w:r>
          </w:p>
        </w:tc>
        <w:tc>
          <w:tcPr>
            <w:tcW w:w="3155" w:type="dxa"/>
            <w:gridSpan w:val="3"/>
            <w:shd w:val="clear" w:color="auto" w:fill="auto"/>
            <w:noWrap/>
            <w:vAlign w:val="center"/>
            <w:hideMark/>
          </w:tcPr>
          <w:p w14:paraId="6268BB5E" w14:textId="5D262FF0" w:rsidR="00FC2073" w:rsidRPr="005D4DCF" w:rsidRDefault="00FC2073" w:rsidP="00FC2073">
            <w:pPr>
              <w:jc w:val="center"/>
              <w:rPr>
                <w:rFonts w:ascii="Arial" w:eastAsia="Times New Roman" w:hAnsi="Arial" w:cs="Arial"/>
                <w:b/>
                <w:sz w:val="20"/>
                <w:szCs w:val="20"/>
                <w:vertAlign w:val="superscript"/>
              </w:rPr>
            </w:pPr>
            <w:r>
              <w:rPr>
                <w:rFonts w:ascii="Arial" w:eastAsia="Times New Roman" w:hAnsi="Arial" w:cs="Arial"/>
                <w:b/>
                <w:sz w:val="20"/>
                <w:szCs w:val="20"/>
              </w:rPr>
              <w:t>Surgery Patients</w:t>
            </w:r>
            <w:r w:rsidR="005D4DCF">
              <w:rPr>
                <w:rFonts w:ascii="Arial" w:eastAsia="Times New Roman" w:hAnsi="Arial" w:cs="Arial"/>
                <w:b/>
                <w:sz w:val="20"/>
                <w:szCs w:val="20"/>
                <w:vertAlign w:val="superscript"/>
              </w:rPr>
              <w:t>1</w:t>
            </w:r>
          </w:p>
        </w:tc>
      </w:tr>
      <w:tr w:rsidR="00FC2073" w:rsidRPr="0096756A" w14:paraId="07344309" w14:textId="77777777" w:rsidTr="00292B2E">
        <w:trPr>
          <w:trHeight w:val="310"/>
        </w:trPr>
        <w:tc>
          <w:tcPr>
            <w:tcW w:w="3145" w:type="dxa"/>
            <w:vMerge/>
            <w:shd w:val="clear" w:color="auto" w:fill="auto"/>
            <w:noWrap/>
            <w:vAlign w:val="center"/>
            <w:hideMark/>
          </w:tcPr>
          <w:p w14:paraId="0EC24175" w14:textId="77777777" w:rsidR="00FC2073" w:rsidRPr="005046B4" w:rsidRDefault="00FC2073" w:rsidP="00FC2073">
            <w:pPr>
              <w:rPr>
                <w:rFonts w:ascii="Arial" w:eastAsia="Times New Roman" w:hAnsi="Arial" w:cs="Arial"/>
                <w:sz w:val="20"/>
                <w:szCs w:val="20"/>
              </w:rPr>
            </w:pPr>
          </w:p>
        </w:tc>
        <w:tc>
          <w:tcPr>
            <w:tcW w:w="922" w:type="dxa"/>
            <w:vAlign w:val="center"/>
          </w:tcPr>
          <w:p w14:paraId="4D55D469" w14:textId="5B951126" w:rsidR="00FC2073" w:rsidRPr="005046B4" w:rsidRDefault="00FC2073" w:rsidP="00FC2073">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Overall</w:t>
            </w:r>
          </w:p>
        </w:tc>
        <w:tc>
          <w:tcPr>
            <w:tcW w:w="978" w:type="dxa"/>
            <w:vAlign w:val="center"/>
          </w:tcPr>
          <w:p w14:paraId="70C28EBE" w14:textId="00BFB5BA" w:rsidR="00FC2073" w:rsidRPr="005046B4" w:rsidRDefault="00FC2073" w:rsidP="00FC2073">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Primary</w:t>
            </w:r>
          </w:p>
        </w:tc>
        <w:tc>
          <w:tcPr>
            <w:tcW w:w="1245" w:type="dxa"/>
            <w:vAlign w:val="center"/>
          </w:tcPr>
          <w:p w14:paraId="72EAFD9D" w14:textId="55AB48A8" w:rsidR="00FC2073" w:rsidRPr="005046B4" w:rsidRDefault="00FC2073" w:rsidP="00FC2073">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Secondary</w:t>
            </w:r>
          </w:p>
        </w:tc>
        <w:tc>
          <w:tcPr>
            <w:tcW w:w="990" w:type="dxa"/>
            <w:shd w:val="clear" w:color="auto" w:fill="auto"/>
            <w:noWrap/>
            <w:vAlign w:val="center"/>
            <w:hideMark/>
          </w:tcPr>
          <w:p w14:paraId="3C107422" w14:textId="270F35B1" w:rsidR="00FC2073" w:rsidRPr="005046B4" w:rsidRDefault="00FC2073" w:rsidP="00FC2073">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Overall</w:t>
            </w:r>
          </w:p>
        </w:tc>
        <w:tc>
          <w:tcPr>
            <w:tcW w:w="990" w:type="dxa"/>
            <w:shd w:val="clear" w:color="auto" w:fill="auto"/>
            <w:noWrap/>
            <w:vAlign w:val="center"/>
            <w:hideMark/>
          </w:tcPr>
          <w:p w14:paraId="5E441F2E" w14:textId="0D8B9262" w:rsidR="00FC2073" w:rsidRPr="005046B4" w:rsidRDefault="00FC2073" w:rsidP="00FC2073">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Primary</w:t>
            </w:r>
          </w:p>
        </w:tc>
        <w:tc>
          <w:tcPr>
            <w:tcW w:w="1245" w:type="dxa"/>
            <w:shd w:val="clear" w:color="auto" w:fill="auto"/>
            <w:noWrap/>
            <w:vAlign w:val="center"/>
            <w:hideMark/>
          </w:tcPr>
          <w:p w14:paraId="766D17F3" w14:textId="3E7B6D3A" w:rsidR="00FC2073" w:rsidRPr="005046B4" w:rsidRDefault="00FC2073" w:rsidP="00FC2073">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Secondary</w:t>
            </w:r>
          </w:p>
        </w:tc>
        <w:tc>
          <w:tcPr>
            <w:tcW w:w="922" w:type="dxa"/>
            <w:shd w:val="clear" w:color="auto" w:fill="auto"/>
            <w:noWrap/>
            <w:vAlign w:val="center"/>
            <w:hideMark/>
          </w:tcPr>
          <w:p w14:paraId="523CC93A" w14:textId="201A29AE" w:rsidR="00FC2073" w:rsidRPr="005046B4" w:rsidRDefault="00FC2073" w:rsidP="00FC2073">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Overall</w:t>
            </w:r>
          </w:p>
        </w:tc>
        <w:tc>
          <w:tcPr>
            <w:tcW w:w="988" w:type="dxa"/>
            <w:shd w:val="clear" w:color="auto" w:fill="auto"/>
            <w:noWrap/>
            <w:vAlign w:val="center"/>
            <w:hideMark/>
          </w:tcPr>
          <w:p w14:paraId="01008AF8" w14:textId="26BDC95C" w:rsidR="00FC2073" w:rsidRPr="005046B4" w:rsidRDefault="00FC2073" w:rsidP="00FC2073">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Primary</w:t>
            </w:r>
          </w:p>
        </w:tc>
        <w:tc>
          <w:tcPr>
            <w:tcW w:w="1245" w:type="dxa"/>
            <w:shd w:val="clear" w:color="auto" w:fill="auto"/>
            <w:noWrap/>
            <w:vAlign w:val="center"/>
            <w:hideMark/>
          </w:tcPr>
          <w:p w14:paraId="0CDFF7DB" w14:textId="59E29D65" w:rsidR="00FC2073" w:rsidRPr="005046B4" w:rsidRDefault="00FC2073" w:rsidP="00FC2073">
            <w:pPr>
              <w:jc w:val="cente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Secondary</w:t>
            </w:r>
          </w:p>
        </w:tc>
      </w:tr>
      <w:tr w:rsidR="00625BD8" w:rsidRPr="0096756A" w14:paraId="6B7E1B7B" w14:textId="77777777" w:rsidTr="009D2FF3">
        <w:trPr>
          <w:trHeight w:val="310"/>
        </w:trPr>
        <w:tc>
          <w:tcPr>
            <w:tcW w:w="3145" w:type="dxa"/>
            <w:vMerge/>
            <w:shd w:val="clear" w:color="auto" w:fill="auto"/>
            <w:noWrap/>
            <w:vAlign w:val="center"/>
            <w:hideMark/>
          </w:tcPr>
          <w:p w14:paraId="7AFC7144" w14:textId="77777777" w:rsidR="00625BD8" w:rsidRPr="005046B4" w:rsidRDefault="00625BD8" w:rsidP="00625BD8">
            <w:pPr>
              <w:rPr>
                <w:rFonts w:ascii="Arial" w:eastAsia="Times New Roman" w:hAnsi="Arial" w:cs="Arial"/>
                <w:color w:val="000000"/>
                <w:sz w:val="20"/>
                <w:szCs w:val="20"/>
              </w:rPr>
            </w:pPr>
          </w:p>
        </w:tc>
        <w:tc>
          <w:tcPr>
            <w:tcW w:w="922" w:type="dxa"/>
            <w:vAlign w:val="center"/>
          </w:tcPr>
          <w:p w14:paraId="419240B7" w14:textId="1A3B3DB6" w:rsidR="00625BD8" w:rsidRPr="005046B4" w:rsidRDefault="00625BD8" w:rsidP="00625BD8">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n=1</w:t>
            </w:r>
            <w:r>
              <w:rPr>
                <w:rFonts w:ascii="Arial" w:eastAsia="Times New Roman" w:hAnsi="Arial" w:cs="Arial"/>
                <w:color w:val="000000"/>
                <w:sz w:val="20"/>
                <w:szCs w:val="20"/>
              </w:rPr>
              <w:t>6</w:t>
            </w:r>
          </w:p>
        </w:tc>
        <w:tc>
          <w:tcPr>
            <w:tcW w:w="978" w:type="dxa"/>
            <w:vAlign w:val="center"/>
          </w:tcPr>
          <w:p w14:paraId="22C98A38" w14:textId="43E51C72" w:rsidR="00625BD8" w:rsidRPr="005046B4" w:rsidRDefault="00625BD8" w:rsidP="00625BD8">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n=</w:t>
            </w:r>
            <w:r>
              <w:rPr>
                <w:rFonts w:ascii="Arial" w:eastAsia="Times New Roman" w:hAnsi="Arial" w:cs="Arial"/>
                <w:color w:val="000000"/>
                <w:sz w:val="20"/>
                <w:szCs w:val="20"/>
              </w:rPr>
              <w:t>8</w:t>
            </w:r>
          </w:p>
        </w:tc>
        <w:tc>
          <w:tcPr>
            <w:tcW w:w="1245" w:type="dxa"/>
            <w:vAlign w:val="center"/>
          </w:tcPr>
          <w:p w14:paraId="28C842BD" w14:textId="3DA66DCE" w:rsidR="00625BD8" w:rsidRPr="005046B4" w:rsidRDefault="00625BD8" w:rsidP="00625BD8">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n=8</w:t>
            </w:r>
          </w:p>
        </w:tc>
        <w:tc>
          <w:tcPr>
            <w:tcW w:w="990" w:type="dxa"/>
            <w:shd w:val="clear" w:color="auto" w:fill="auto"/>
            <w:noWrap/>
            <w:vAlign w:val="bottom"/>
            <w:hideMark/>
          </w:tcPr>
          <w:p w14:paraId="25B50F93" w14:textId="06DC6D6E" w:rsidR="00625BD8" w:rsidRPr="00FC2073" w:rsidRDefault="00625BD8" w:rsidP="00625BD8">
            <w:pPr>
              <w:jc w:val="center"/>
              <w:rPr>
                <w:rFonts w:ascii="Arial" w:eastAsia="Times New Roman" w:hAnsi="Arial" w:cs="Arial"/>
                <w:color w:val="000000"/>
                <w:sz w:val="20"/>
                <w:szCs w:val="20"/>
              </w:rPr>
            </w:pPr>
            <w:r>
              <w:rPr>
                <w:rFonts w:ascii="Arial" w:hAnsi="Arial" w:cs="Arial"/>
                <w:color w:val="000000"/>
                <w:sz w:val="20"/>
                <w:szCs w:val="20"/>
              </w:rPr>
              <w:t>n=</w:t>
            </w:r>
            <w:r w:rsidRPr="00FC2073">
              <w:rPr>
                <w:rFonts w:ascii="Arial" w:hAnsi="Arial" w:cs="Arial"/>
                <w:color w:val="000000"/>
                <w:sz w:val="20"/>
                <w:szCs w:val="20"/>
              </w:rPr>
              <w:t>1</w:t>
            </w:r>
          </w:p>
        </w:tc>
        <w:tc>
          <w:tcPr>
            <w:tcW w:w="990" w:type="dxa"/>
            <w:shd w:val="clear" w:color="auto" w:fill="auto"/>
            <w:noWrap/>
            <w:vAlign w:val="bottom"/>
            <w:hideMark/>
          </w:tcPr>
          <w:p w14:paraId="2E2335BF" w14:textId="28FF302D" w:rsidR="00625BD8" w:rsidRPr="00FC2073" w:rsidRDefault="00625BD8" w:rsidP="00625BD8">
            <w:pPr>
              <w:jc w:val="center"/>
              <w:rPr>
                <w:rFonts w:ascii="Arial" w:eastAsia="Times New Roman" w:hAnsi="Arial" w:cs="Arial"/>
                <w:color w:val="000000"/>
                <w:sz w:val="20"/>
                <w:szCs w:val="20"/>
              </w:rPr>
            </w:pPr>
            <w:r>
              <w:rPr>
                <w:rFonts w:ascii="Arial" w:hAnsi="Arial" w:cs="Arial"/>
                <w:color w:val="000000"/>
                <w:sz w:val="20"/>
                <w:szCs w:val="20"/>
              </w:rPr>
              <w:t>n=</w:t>
            </w:r>
            <w:r w:rsidRPr="00FC2073">
              <w:rPr>
                <w:rFonts w:ascii="Arial" w:hAnsi="Arial" w:cs="Arial"/>
                <w:color w:val="000000"/>
                <w:sz w:val="20"/>
                <w:szCs w:val="20"/>
              </w:rPr>
              <w:t>1</w:t>
            </w:r>
          </w:p>
        </w:tc>
        <w:tc>
          <w:tcPr>
            <w:tcW w:w="1245" w:type="dxa"/>
            <w:shd w:val="clear" w:color="auto" w:fill="auto"/>
            <w:noWrap/>
            <w:vAlign w:val="bottom"/>
            <w:hideMark/>
          </w:tcPr>
          <w:p w14:paraId="17D1B4D5" w14:textId="0BDDDC2B" w:rsidR="00625BD8" w:rsidRPr="00FC2073" w:rsidRDefault="00625BD8" w:rsidP="00625BD8">
            <w:pPr>
              <w:jc w:val="center"/>
              <w:rPr>
                <w:rFonts w:ascii="Arial" w:eastAsia="Times New Roman" w:hAnsi="Arial" w:cs="Arial"/>
                <w:color w:val="000000"/>
                <w:sz w:val="20"/>
                <w:szCs w:val="20"/>
              </w:rPr>
            </w:pPr>
            <w:r>
              <w:rPr>
                <w:rFonts w:ascii="Arial" w:hAnsi="Arial" w:cs="Arial"/>
                <w:color w:val="000000"/>
                <w:sz w:val="20"/>
                <w:szCs w:val="20"/>
              </w:rPr>
              <w:t>n=</w:t>
            </w:r>
            <w:r w:rsidRPr="00FC2073">
              <w:rPr>
                <w:rFonts w:ascii="Arial" w:hAnsi="Arial" w:cs="Arial"/>
                <w:color w:val="000000"/>
                <w:sz w:val="20"/>
                <w:szCs w:val="20"/>
              </w:rPr>
              <w:t>0</w:t>
            </w:r>
          </w:p>
        </w:tc>
        <w:tc>
          <w:tcPr>
            <w:tcW w:w="922" w:type="dxa"/>
            <w:shd w:val="clear" w:color="auto" w:fill="auto"/>
            <w:noWrap/>
            <w:vAlign w:val="bottom"/>
            <w:hideMark/>
          </w:tcPr>
          <w:p w14:paraId="63131E0D" w14:textId="0D84AB9F" w:rsidR="00625BD8" w:rsidRPr="00625BD8" w:rsidRDefault="00625BD8" w:rsidP="00625BD8">
            <w:pPr>
              <w:jc w:val="center"/>
              <w:rPr>
                <w:rFonts w:ascii="Arial" w:eastAsia="Times New Roman" w:hAnsi="Arial" w:cs="Arial"/>
                <w:color w:val="000000"/>
                <w:sz w:val="20"/>
                <w:szCs w:val="20"/>
              </w:rPr>
            </w:pPr>
            <w:r>
              <w:rPr>
                <w:rFonts w:ascii="Arial" w:hAnsi="Arial" w:cs="Arial"/>
                <w:color w:val="000000"/>
                <w:sz w:val="20"/>
                <w:szCs w:val="20"/>
              </w:rPr>
              <w:t>n=</w:t>
            </w:r>
            <w:r w:rsidRPr="00625BD8">
              <w:rPr>
                <w:rFonts w:ascii="Arial" w:hAnsi="Arial" w:cs="Arial"/>
                <w:color w:val="000000"/>
                <w:sz w:val="20"/>
                <w:szCs w:val="20"/>
              </w:rPr>
              <w:t>1</w:t>
            </w:r>
            <w:r w:rsidR="004C1709">
              <w:rPr>
                <w:rFonts w:ascii="Arial" w:hAnsi="Arial" w:cs="Arial"/>
                <w:color w:val="000000"/>
                <w:sz w:val="20"/>
                <w:szCs w:val="20"/>
              </w:rPr>
              <w:t>1</w:t>
            </w:r>
          </w:p>
        </w:tc>
        <w:tc>
          <w:tcPr>
            <w:tcW w:w="988" w:type="dxa"/>
            <w:shd w:val="clear" w:color="auto" w:fill="auto"/>
            <w:noWrap/>
            <w:vAlign w:val="bottom"/>
            <w:hideMark/>
          </w:tcPr>
          <w:p w14:paraId="6F74CE48" w14:textId="35B8A09E" w:rsidR="00625BD8" w:rsidRPr="00625BD8" w:rsidRDefault="00625BD8" w:rsidP="00625BD8">
            <w:pPr>
              <w:jc w:val="center"/>
              <w:rPr>
                <w:rFonts w:ascii="Arial" w:eastAsia="Times New Roman" w:hAnsi="Arial" w:cs="Arial"/>
                <w:color w:val="000000"/>
                <w:sz w:val="20"/>
                <w:szCs w:val="20"/>
              </w:rPr>
            </w:pPr>
            <w:r>
              <w:rPr>
                <w:rFonts w:ascii="Arial" w:hAnsi="Arial" w:cs="Arial"/>
                <w:color w:val="000000"/>
                <w:sz w:val="20"/>
                <w:szCs w:val="20"/>
              </w:rPr>
              <w:t>n=</w:t>
            </w:r>
            <w:r w:rsidR="004C1709">
              <w:rPr>
                <w:rFonts w:ascii="Arial" w:hAnsi="Arial" w:cs="Arial"/>
                <w:color w:val="000000"/>
                <w:sz w:val="20"/>
                <w:szCs w:val="20"/>
              </w:rPr>
              <w:t>3</w:t>
            </w:r>
          </w:p>
        </w:tc>
        <w:tc>
          <w:tcPr>
            <w:tcW w:w="1245" w:type="dxa"/>
            <w:shd w:val="clear" w:color="auto" w:fill="auto"/>
            <w:noWrap/>
            <w:vAlign w:val="bottom"/>
            <w:hideMark/>
          </w:tcPr>
          <w:p w14:paraId="6F1AA022" w14:textId="4DC0E29B" w:rsidR="00625BD8" w:rsidRPr="00625BD8" w:rsidRDefault="00625BD8" w:rsidP="00625BD8">
            <w:pPr>
              <w:jc w:val="center"/>
              <w:rPr>
                <w:rFonts w:ascii="Arial" w:eastAsia="Times New Roman" w:hAnsi="Arial" w:cs="Arial"/>
                <w:color w:val="000000"/>
                <w:sz w:val="20"/>
                <w:szCs w:val="20"/>
              </w:rPr>
            </w:pPr>
            <w:r>
              <w:rPr>
                <w:rFonts w:ascii="Arial" w:hAnsi="Arial" w:cs="Arial"/>
                <w:color w:val="000000"/>
                <w:sz w:val="20"/>
                <w:szCs w:val="20"/>
              </w:rPr>
              <w:t>n=</w:t>
            </w:r>
            <w:r w:rsidRPr="00625BD8">
              <w:rPr>
                <w:rFonts w:ascii="Arial" w:hAnsi="Arial" w:cs="Arial"/>
                <w:color w:val="000000"/>
                <w:sz w:val="20"/>
                <w:szCs w:val="20"/>
              </w:rPr>
              <w:t>8</w:t>
            </w:r>
          </w:p>
        </w:tc>
      </w:tr>
      <w:tr w:rsidR="00625BD8" w:rsidRPr="0096756A" w14:paraId="5A9B78E8" w14:textId="77777777" w:rsidTr="009D2FF3">
        <w:trPr>
          <w:trHeight w:val="310"/>
        </w:trPr>
        <w:tc>
          <w:tcPr>
            <w:tcW w:w="3145" w:type="dxa"/>
            <w:shd w:val="clear" w:color="auto" w:fill="auto"/>
            <w:noWrap/>
            <w:vAlign w:val="center"/>
            <w:hideMark/>
          </w:tcPr>
          <w:p w14:paraId="2173F77D" w14:textId="22970E86" w:rsidR="00625BD8" w:rsidRPr="005D4DCF" w:rsidRDefault="00625BD8" w:rsidP="00625BD8">
            <w:pP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Two-sample test for means</w:t>
            </w:r>
            <w:r w:rsidR="005D4DCF">
              <w:rPr>
                <w:rFonts w:ascii="Arial" w:eastAsia="Times New Roman" w:hAnsi="Arial" w:cs="Arial"/>
                <w:color w:val="000000"/>
                <w:sz w:val="20"/>
                <w:szCs w:val="20"/>
                <w:vertAlign w:val="superscript"/>
              </w:rPr>
              <w:t>2</w:t>
            </w:r>
          </w:p>
        </w:tc>
        <w:tc>
          <w:tcPr>
            <w:tcW w:w="922" w:type="dxa"/>
            <w:vAlign w:val="center"/>
          </w:tcPr>
          <w:p w14:paraId="78EA4335" w14:textId="7BB96CA8" w:rsidR="00625BD8" w:rsidRPr="005046B4" w:rsidRDefault="00625BD8" w:rsidP="00625BD8">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3 (</w:t>
            </w:r>
            <w:r>
              <w:rPr>
                <w:rFonts w:ascii="Arial" w:eastAsia="Times New Roman" w:hAnsi="Arial" w:cs="Arial"/>
                <w:color w:val="000000"/>
                <w:sz w:val="20"/>
                <w:szCs w:val="20"/>
              </w:rPr>
              <w:t>19</w:t>
            </w:r>
            <w:r w:rsidRPr="005046B4">
              <w:rPr>
                <w:rFonts w:ascii="Arial" w:eastAsia="Times New Roman" w:hAnsi="Arial" w:cs="Arial"/>
                <w:color w:val="000000"/>
                <w:sz w:val="20"/>
                <w:szCs w:val="20"/>
              </w:rPr>
              <w:t>)</w:t>
            </w:r>
          </w:p>
        </w:tc>
        <w:tc>
          <w:tcPr>
            <w:tcW w:w="978" w:type="dxa"/>
            <w:vAlign w:val="center"/>
          </w:tcPr>
          <w:p w14:paraId="4E214F6D" w14:textId="4138C5DB" w:rsidR="00625BD8" w:rsidRPr="005046B4" w:rsidRDefault="00625BD8" w:rsidP="00625BD8">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1 (1</w:t>
            </w:r>
            <w:r>
              <w:rPr>
                <w:rFonts w:ascii="Arial" w:eastAsia="Times New Roman" w:hAnsi="Arial" w:cs="Arial"/>
                <w:color w:val="000000"/>
                <w:sz w:val="20"/>
                <w:szCs w:val="20"/>
              </w:rPr>
              <w:t>3</w:t>
            </w:r>
            <w:r w:rsidRPr="005046B4">
              <w:rPr>
                <w:rFonts w:ascii="Arial" w:eastAsia="Times New Roman" w:hAnsi="Arial" w:cs="Arial"/>
                <w:color w:val="000000"/>
                <w:sz w:val="20"/>
                <w:szCs w:val="20"/>
              </w:rPr>
              <w:t>)</w:t>
            </w:r>
          </w:p>
        </w:tc>
        <w:tc>
          <w:tcPr>
            <w:tcW w:w="1245" w:type="dxa"/>
            <w:vAlign w:val="center"/>
          </w:tcPr>
          <w:p w14:paraId="6EF0D625" w14:textId="5B3B90AF" w:rsidR="00625BD8" w:rsidRPr="005046B4" w:rsidRDefault="00625BD8" w:rsidP="00625BD8">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2 (25)</w:t>
            </w:r>
          </w:p>
        </w:tc>
        <w:tc>
          <w:tcPr>
            <w:tcW w:w="990" w:type="dxa"/>
            <w:shd w:val="clear" w:color="auto" w:fill="auto"/>
            <w:noWrap/>
            <w:vAlign w:val="bottom"/>
            <w:hideMark/>
          </w:tcPr>
          <w:p w14:paraId="28544992" w14:textId="73917CFA" w:rsidR="00625BD8" w:rsidRPr="00FC2073" w:rsidRDefault="00625BD8" w:rsidP="00625BD8">
            <w:pPr>
              <w:jc w:val="center"/>
              <w:rPr>
                <w:rFonts w:ascii="Arial" w:eastAsia="Times New Roman" w:hAnsi="Arial" w:cs="Arial"/>
                <w:color w:val="000000"/>
                <w:sz w:val="20"/>
                <w:szCs w:val="20"/>
              </w:rPr>
            </w:pPr>
            <w:r w:rsidRPr="00FC2073">
              <w:rPr>
                <w:rFonts w:ascii="Arial" w:hAnsi="Arial" w:cs="Arial"/>
                <w:color w:val="000000"/>
                <w:sz w:val="20"/>
                <w:szCs w:val="20"/>
              </w:rPr>
              <w:t>0</w:t>
            </w:r>
            <w:r>
              <w:rPr>
                <w:rFonts w:ascii="Arial" w:hAnsi="Arial" w:cs="Arial"/>
                <w:color w:val="000000"/>
                <w:sz w:val="20"/>
                <w:szCs w:val="20"/>
              </w:rPr>
              <w:t xml:space="preserve"> (0)</w:t>
            </w:r>
          </w:p>
        </w:tc>
        <w:tc>
          <w:tcPr>
            <w:tcW w:w="990" w:type="dxa"/>
            <w:shd w:val="clear" w:color="auto" w:fill="auto"/>
            <w:noWrap/>
            <w:vAlign w:val="bottom"/>
            <w:hideMark/>
          </w:tcPr>
          <w:p w14:paraId="449730E4" w14:textId="2C9B5B38" w:rsidR="00625BD8" w:rsidRPr="00FC2073" w:rsidRDefault="00625BD8" w:rsidP="00625BD8">
            <w:pPr>
              <w:jc w:val="center"/>
              <w:rPr>
                <w:rFonts w:ascii="Arial" w:eastAsia="Times New Roman" w:hAnsi="Arial" w:cs="Arial"/>
                <w:color w:val="000000"/>
                <w:sz w:val="20"/>
                <w:szCs w:val="20"/>
              </w:rPr>
            </w:pPr>
            <w:r w:rsidRPr="00FC2073">
              <w:rPr>
                <w:rFonts w:ascii="Arial" w:hAnsi="Arial" w:cs="Arial"/>
                <w:color w:val="000000"/>
                <w:sz w:val="20"/>
                <w:szCs w:val="20"/>
              </w:rPr>
              <w:t>0</w:t>
            </w:r>
            <w:r>
              <w:rPr>
                <w:rFonts w:ascii="Arial" w:hAnsi="Arial" w:cs="Arial"/>
                <w:color w:val="000000"/>
                <w:sz w:val="20"/>
                <w:szCs w:val="20"/>
              </w:rPr>
              <w:t xml:space="preserve"> (0)</w:t>
            </w:r>
          </w:p>
        </w:tc>
        <w:tc>
          <w:tcPr>
            <w:tcW w:w="1245" w:type="dxa"/>
            <w:shd w:val="clear" w:color="auto" w:fill="auto"/>
            <w:noWrap/>
            <w:vAlign w:val="bottom"/>
            <w:hideMark/>
          </w:tcPr>
          <w:p w14:paraId="773B8646" w14:textId="3296BEDF" w:rsidR="00625BD8" w:rsidRPr="00FC2073" w:rsidRDefault="00625BD8" w:rsidP="00625BD8">
            <w:pPr>
              <w:jc w:val="center"/>
              <w:rPr>
                <w:rFonts w:ascii="Arial" w:eastAsia="Times New Roman" w:hAnsi="Arial" w:cs="Arial"/>
                <w:color w:val="000000"/>
                <w:sz w:val="20"/>
                <w:szCs w:val="20"/>
              </w:rPr>
            </w:pPr>
            <w:r w:rsidRPr="00FC2073">
              <w:rPr>
                <w:rFonts w:ascii="Arial" w:hAnsi="Arial" w:cs="Arial"/>
                <w:color w:val="000000"/>
                <w:sz w:val="20"/>
                <w:szCs w:val="20"/>
              </w:rPr>
              <w:t>0</w:t>
            </w:r>
            <w:r>
              <w:rPr>
                <w:rFonts w:ascii="Arial" w:hAnsi="Arial" w:cs="Arial"/>
                <w:color w:val="000000"/>
                <w:sz w:val="20"/>
                <w:szCs w:val="20"/>
              </w:rPr>
              <w:t xml:space="preserve"> (0)</w:t>
            </w:r>
          </w:p>
        </w:tc>
        <w:tc>
          <w:tcPr>
            <w:tcW w:w="922" w:type="dxa"/>
            <w:shd w:val="clear" w:color="auto" w:fill="auto"/>
            <w:noWrap/>
            <w:vAlign w:val="bottom"/>
            <w:hideMark/>
          </w:tcPr>
          <w:p w14:paraId="419B1767" w14:textId="406C15F8" w:rsidR="00625BD8" w:rsidRPr="00625BD8" w:rsidRDefault="004C1709" w:rsidP="00625BD8">
            <w:pPr>
              <w:jc w:val="center"/>
              <w:rPr>
                <w:rFonts w:ascii="Arial" w:eastAsia="Times New Roman" w:hAnsi="Arial" w:cs="Arial"/>
                <w:color w:val="000000"/>
                <w:sz w:val="20"/>
                <w:szCs w:val="20"/>
              </w:rPr>
            </w:pPr>
            <w:r>
              <w:rPr>
                <w:rFonts w:ascii="Arial" w:hAnsi="Arial" w:cs="Arial"/>
                <w:color w:val="000000"/>
                <w:sz w:val="20"/>
                <w:szCs w:val="20"/>
              </w:rPr>
              <w:t>2</w:t>
            </w:r>
            <w:r w:rsidR="00625BD8">
              <w:rPr>
                <w:rFonts w:ascii="Arial" w:hAnsi="Arial" w:cs="Arial"/>
                <w:color w:val="000000"/>
                <w:sz w:val="20"/>
                <w:szCs w:val="20"/>
              </w:rPr>
              <w:t xml:space="preserve"> (</w:t>
            </w:r>
            <w:r>
              <w:rPr>
                <w:rFonts w:ascii="Arial" w:hAnsi="Arial" w:cs="Arial"/>
                <w:color w:val="000000"/>
                <w:sz w:val="20"/>
                <w:szCs w:val="20"/>
              </w:rPr>
              <w:t>18</w:t>
            </w:r>
            <w:r w:rsidR="00625BD8">
              <w:rPr>
                <w:rFonts w:ascii="Arial" w:hAnsi="Arial" w:cs="Arial"/>
                <w:color w:val="000000"/>
                <w:sz w:val="20"/>
                <w:szCs w:val="20"/>
              </w:rPr>
              <w:t>)</w:t>
            </w:r>
          </w:p>
        </w:tc>
        <w:tc>
          <w:tcPr>
            <w:tcW w:w="988" w:type="dxa"/>
            <w:shd w:val="clear" w:color="auto" w:fill="auto"/>
            <w:noWrap/>
            <w:vAlign w:val="bottom"/>
            <w:hideMark/>
          </w:tcPr>
          <w:p w14:paraId="75DD9A83" w14:textId="44042BEF" w:rsidR="00625BD8" w:rsidRPr="00625BD8" w:rsidRDefault="00625BD8" w:rsidP="00625BD8">
            <w:pPr>
              <w:jc w:val="center"/>
              <w:rPr>
                <w:rFonts w:ascii="Arial" w:eastAsia="Times New Roman" w:hAnsi="Arial" w:cs="Arial"/>
                <w:color w:val="000000"/>
                <w:sz w:val="20"/>
                <w:szCs w:val="20"/>
              </w:rPr>
            </w:pPr>
            <w:r w:rsidRPr="00625BD8">
              <w:rPr>
                <w:rFonts w:ascii="Arial" w:hAnsi="Arial" w:cs="Arial"/>
                <w:color w:val="000000"/>
                <w:sz w:val="20"/>
                <w:szCs w:val="20"/>
              </w:rPr>
              <w:t>0</w:t>
            </w:r>
            <w:r>
              <w:rPr>
                <w:rFonts w:ascii="Arial" w:hAnsi="Arial" w:cs="Arial"/>
                <w:color w:val="000000"/>
                <w:sz w:val="20"/>
                <w:szCs w:val="20"/>
              </w:rPr>
              <w:t xml:space="preserve"> (0)</w:t>
            </w:r>
          </w:p>
        </w:tc>
        <w:tc>
          <w:tcPr>
            <w:tcW w:w="1245" w:type="dxa"/>
            <w:shd w:val="clear" w:color="auto" w:fill="auto"/>
            <w:noWrap/>
            <w:vAlign w:val="bottom"/>
            <w:hideMark/>
          </w:tcPr>
          <w:p w14:paraId="517D9A76" w14:textId="73F778D2" w:rsidR="00625BD8" w:rsidRPr="00625BD8" w:rsidRDefault="004C1709" w:rsidP="00625BD8">
            <w:pPr>
              <w:jc w:val="center"/>
              <w:rPr>
                <w:rFonts w:ascii="Arial" w:eastAsia="Times New Roman" w:hAnsi="Arial" w:cs="Arial"/>
                <w:color w:val="000000"/>
                <w:sz w:val="20"/>
                <w:szCs w:val="20"/>
              </w:rPr>
            </w:pPr>
            <w:r>
              <w:rPr>
                <w:rFonts w:ascii="Arial" w:hAnsi="Arial" w:cs="Arial"/>
                <w:color w:val="000000"/>
                <w:sz w:val="20"/>
                <w:szCs w:val="20"/>
              </w:rPr>
              <w:t>2</w:t>
            </w:r>
            <w:r w:rsidR="00625BD8">
              <w:rPr>
                <w:rFonts w:ascii="Arial" w:hAnsi="Arial" w:cs="Arial"/>
                <w:color w:val="000000"/>
                <w:sz w:val="20"/>
                <w:szCs w:val="20"/>
              </w:rPr>
              <w:t xml:space="preserve"> (</w:t>
            </w:r>
            <w:r>
              <w:rPr>
                <w:rFonts w:ascii="Arial" w:hAnsi="Arial" w:cs="Arial"/>
                <w:color w:val="000000"/>
                <w:sz w:val="20"/>
                <w:szCs w:val="20"/>
              </w:rPr>
              <w:t>25</w:t>
            </w:r>
            <w:r w:rsidR="00625BD8">
              <w:rPr>
                <w:rFonts w:ascii="Arial" w:hAnsi="Arial" w:cs="Arial"/>
                <w:color w:val="000000"/>
                <w:sz w:val="20"/>
                <w:szCs w:val="20"/>
              </w:rPr>
              <w:t>)</w:t>
            </w:r>
          </w:p>
        </w:tc>
      </w:tr>
      <w:tr w:rsidR="00625BD8" w:rsidRPr="0096756A" w14:paraId="3F5A7E51" w14:textId="77777777" w:rsidTr="009D2FF3">
        <w:trPr>
          <w:trHeight w:val="310"/>
        </w:trPr>
        <w:tc>
          <w:tcPr>
            <w:tcW w:w="3145" w:type="dxa"/>
            <w:shd w:val="clear" w:color="auto" w:fill="auto"/>
            <w:noWrap/>
            <w:vAlign w:val="center"/>
            <w:hideMark/>
          </w:tcPr>
          <w:p w14:paraId="197A4688" w14:textId="758F9FB3" w:rsidR="00625BD8" w:rsidRPr="005D4DCF" w:rsidRDefault="00625BD8" w:rsidP="00625BD8">
            <w:pP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Non-parametric test</w:t>
            </w:r>
            <w:r w:rsidR="005D4DCF">
              <w:rPr>
                <w:rFonts w:ascii="Arial" w:eastAsia="Times New Roman" w:hAnsi="Arial" w:cs="Arial"/>
                <w:color w:val="000000"/>
                <w:sz w:val="20"/>
                <w:szCs w:val="20"/>
                <w:vertAlign w:val="superscript"/>
              </w:rPr>
              <w:t>3</w:t>
            </w:r>
          </w:p>
        </w:tc>
        <w:tc>
          <w:tcPr>
            <w:tcW w:w="922" w:type="dxa"/>
            <w:vAlign w:val="center"/>
          </w:tcPr>
          <w:p w14:paraId="02F0989E" w14:textId="51B2F9FB" w:rsidR="00625BD8" w:rsidRPr="005046B4" w:rsidRDefault="00625BD8" w:rsidP="00625BD8">
            <w:pPr>
              <w:jc w:val="center"/>
              <w:rPr>
                <w:rFonts w:ascii="Arial" w:eastAsia="Times New Roman" w:hAnsi="Arial" w:cs="Arial"/>
                <w:color w:val="000000"/>
                <w:sz w:val="20"/>
                <w:szCs w:val="20"/>
              </w:rPr>
            </w:pPr>
            <w:r>
              <w:rPr>
                <w:rFonts w:ascii="Arial" w:eastAsia="Times New Roman" w:hAnsi="Arial" w:cs="Arial"/>
                <w:color w:val="000000"/>
                <w:sz w:val="20"/>
                <w:szCs w:val="20"/>
              </w:rPr>
              <w:t>10</w:t>
            </w:r>
            <w:r w:rsidRPr="005046B4">
              <w:rPr>
                <w:rFonts w:ascii="Arial" w:eastAsia="Times New Roman" w:hAnsi="Arial" w:cs="Arial"/>
                <w:color w:val="000000"/>
                <w:sz w:val="20"/>
                <w:szCs w:val="20"/>
              </w:rPr>
              <w:t xml:space="preserve"> (</w:t>
            </w:r>
            <w:r>
              <w:rPr>
                <w:rFonts w:ascii="Arial" w:eastAsia="Times New Roman" w:hAnsi="Arial" w:cs="Arial"/>
                <w:color w:val="000000"/>
                <w:sz w:val="20"/>
                <w:szCs w:val="20"/>
              </w:rPr>
              <w:t>63</w:t>
            </w:r>
            <w:r w:rsidRPr="005046B4">
              <w:rPr>
                <w:rFonts w:ascii="Arial" w:eastAsia="Times New Roman" w:hAnsi="Arial" w:cs="Arial"/>
                <w:color w:val="000000"/>
                <w:sz w:val="20"/>
                <w:szCs w:val="20"/>
              </w:rPr>
              <w:t>)</w:t>
            </w:r>
          </w:p>
        </w:tc>
        <w:tc>
          <w:tcPr>
            <w:tcW w:w="978" w:type="dxa"/>
            <w:vAlign w:val="center"/>
          </w:tcPr>
          <w:p w14:paraId="631B8444" w14:textId="06AFA7A4" w:rsidR="00625BD8" w:rsidRPr="005046B4" w:rsidRDefault="00625BD8" w:rsidP="00625BD8">
            <w:pPr>
              <w:jc w:val="center"/>
              <w:rPr>
                <w:rFonts w:ascii="Arial" w:eastAsia="Times New Roman" w:hAnsi="Arial" w:cs="Arial"/>
                <w:color w:val="000000"/>
                <w:sz w:val="20"/>
                <w:szCs w:val="20"/>
              </w:rPr>
            </w:pPr>
            <w:r>
              <w:rPr>
                <w:rFonts w:ascii="Arial" w:eastAsia="Times New Roman" w:hAnsi="Arial" w:cs="Arial"/>
                <w:color w:val="000000"/>
                <w:sz w:val="20"/>
                <w:szCs w:val="20"/>
              </w:rPr>
              <w:t>4</w:t>
            </w:r>
            <w:r w:rsidRPr="005046B4">
              <w:rPr>
                <w:rFonts w:ascii="Arial" w:eastAsia="Times New Roman" w:hAnsi="Arial" w:cs="Arial"/>
                <w:color w:val="000000"/>
                <w:sz w:val="20"/>
                <w:szCs w:val="20"/>
              </w:rPr>
              <w:t xml:space="preserve"> (</w:t>
            </w:r>
            <w:r>
              <w:rPr>
                <w:rFonts w:ascii="Arial" w:eastAsia="Times New Roman" w:hAnsi="Arial" w:cs="Arial"/>
                <w:color w:val="000000"/>
                <w:sz w:val="20"/>
                <w:szCs w:val="20"/>
              </w:rPr>
              <w:t>50</w:t>
            </w:r>
            <w:r w:rsidRPr="005046B4">
              <w:rPr>
                <w:rFonts w:ascii="Arial" w:eastAsia="Times New Roman" w:hAnsi="Arial" w:cs="Arial"/>
                <w:color w:val="000000"/>
                <w:sz w:val="20"/>
                <w:szCs w:val="20"/>
              </w:rPr>
              <w:t>)</w:t>
            </w:r>
          </w:p>
        </w:tc>
        <w:tc>
          <w:tcPr>
            <w:tcW w:w="1245" w:type="dxa"/>
            <w:vAlign w:val="center"/>
          </w:tcPr>
          <w:p w14:paraId="31AE1E9D" w14:textId="09C898B3" w:rsidR="00625BD8" w:rsidRPr="005046B4" w:rsidRDefault="00625BD8" w:rsidP="00625BD8">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6 (75)</w:t>
            </w:r>
          </w:p>
        </w:tc>
        <w:tc>
          <w:tcPr>
            <w:tcW w:w="990" w:type="dxa"/>
            <w:shd w:val="clear" w:color="auto" w:fill="auto"/>
            <w:noWrap/>
            <w:vAlign w:val="bottom"/>
            <w:hideMark/>
          </w:tcPr>
          <w:p w14:paraId="7FD94BD1" w14:textId="205B1DDE" w:rsidR="00625BD8" w:rsidRPr="00FC2073" w:rsidRDefault="00625BD8" w:rsidP="00625BD8">
            <w:pPr>
              <w:jc w:val="center"/>
              <w:rPr>
                <w:rFonts w:ascii="Arial" w:eastAsia="Times New Roman" w:hAnsi="Arial" w:cs="Arial"/>
                <w:color w:val="000000"/>
                <w:sz w:val="20"/>
                <w:szCs w:val="20"/>
              </w:rPr>
            </w:pPr>
            <w:r w:rsidRPr="00FC2073">
              <w:rPr>
                <w:rFonts w:ascii="Arial" w:hAnsi="Arial" w:cs="Arial"/>
                <w:color w:val="000000"/>
                <w:sz w:val="20"/>
                <w:szCs w:val="20"/>
              </w:rPr>
              <w:t>0</w:t>
            </w:r>
            <w:r>
              <w:rPr>
                <w:rFonts w:ascii="Arial" w:hAnsi="Arial" w:cs="Arial"/>
                <w:color w:val="000000"/>
                <w:sz w:val="20"/>
                <w:szCs w:val="20"/>
              </w:rPr>
              <w:t xml:space="preserve"> (0)</w:t>
            </w:r>
          </w:p>
        </w:tc>
        <w:tc>
          <w:tcPr>
            <w:tcW w:w="990" w:type="dxa"/>
            <w:shd w:val="clear" w:color="auto" w:fill="auto"/>
            <w:noWrap/>
            <w:vAlign w:val="bottom"/>
            <w:hideMark/>
          </w:tcPr>
          <w:p w14:paraId="4E3E8883" w14:textId="1FBD9550" w:rsidR="00625BD8" w:rsidRPr="00FC2073" w:rsidRDefault="00625BD8" w:rsidP="00625BD8">
            <w:pPr>
              <w:jc w:val="center"/>
              <w:rPr>
                <w:rFonts w:ascii="Arial" w:eastAsia="Times New Roman" w:hAnsi="Arial" w:cs="Arial"/>
                <w:color w:val="000000"/>
                <w:sz w:val="20"/>
                <w:szCs w:val="20"/>
              </w:rPr>
            </w:pPr>
            <w:r w:rsidRPr="00FC2073">
              <w:rPr>
                <w:rFonts w:ascii="Arial" w:hAnsi="Arial" w:cs="Arial"/>
                <w:color w:val="000000"/>
                <w:sz w:val="20"/>
                <w:szCs w:val="20"/>
              </w:rPr>
              <w:t>0</w:t>
            </w:r>
            <w:r>
              <w:rPr>
                <w:rFonts w:ascii="Arial" w:hAnsi="Arial" w:cs="Arial"/>
                <w:color w:val="000000"/>
                <w:sz w:val="20"/>
                <w:szCs w:val="20"/>
              </w:rPr>
              <w:t xml:space="preserve"> (0)</w:t>
            </w:r>
          </w:p>
        </w:tc>
        <w:tc>
          <w:tcPr>
            <w:tcW w:w="1245" w:type="dxa"/>
            <w:shd w:val="clear" w:color="auto" w:fill="auto"/>
            <w:noWrap/>
            <w:vAlign w:val="bottom"/>
            <w:hideMark/>
          </w:tcPr>
          <w:p w14:paraId="5007DF88" w14:textId="1E8FD50A" w:rsidR="00625BD8" w:rsidRPr="00FC2073" w:rsidRDefault="00625BD8" w:rsidP="00625BD8">
            <w:pPr>
              <w:jc w:val="center"/>
              <w:rPr>
                <w:rFonts w:ascii="Arial" w:eastAsia="Times New Roman" w:hAnsi="Arial" w:cs="Arial"/>
                <w:color w:val="000000"/>
                <w:sz w:val="20"/>
                <w:szCs w:val="20"/>
              </w:rPr>
            </w:pPr>
            <w:r w:rsidRPr="00FC2073">
              <w:rPr>
                <w:rFonts w:ascii="Arial" w:hAnsi="Arial" w:cs="Arial"/>
                <w:color w:val="000000"/>
                <w:sz w:val="20"/>
                <w:szCs w:val="20"/>
              </w:rPr>
              <w:t>0</w:t>
            </w:r>
            <w:r>
              <w:rPr>
                <w:rFonts w:ascii="Arial" w:hAnsi="Arial" w:cs="Arial"/>
                <w:color w:val="000000"/>
                <w:sz w:val="20"/>
                <w:szCs w:val="20"/>
              </w:rPr>
              <w:t xml:space="preserve"> (0)</w:t>
            </w:r>
          </w:p>
        </w:tc>
        <w:tc>
          <w:tcPr>
            <w:tcW w:w="922" w:type="dxa"/>
            <w:shd w:val="clear" w:color="auto" w:fill="auto"/>
            <w:noWrap/>
            <w:vAlign w:val="bottom"/>
            <w:hideMark/>
          </w:tcPr>
          <w:p w14:paraId="59174B5B" w14:textId="5C8988B1" w:rsidR="00625BD8" w:rsidRPr="00625BD8" w:rsidRDefault="004C1709" w:rsidP="00625BD8">
            <w:pPr>
              <w:jc w:val="center"/>
              <w:rPr>
                <w:rFonts w:ascii="Arial" w:eastAsia="Times New Roman" w:hAnsi="Arial" w:cs="Arial"/>
                <w:color w:val="000000"/>
                <w:sz w:val="20"/>
                <w:szCs w:val="20"/>
              </w:rPr>
            </w:pPr>
            <w:r>
              <w:rPr>
                <w:rFonts w:ascii="Arial" w:hAnsi="Arial" w:cs="Arial"/>
                <w:color w:val="000000"/>
                <w:sz w:val="20"/>
                <w:szCs w:val="20"/>
              </w:rPr>
              <w:t>8</w:t>
            </w:r>
            <w:r w:rsidR="00625BD8">
              <w:rPr>
                <w:rFonts w:ascii="Arial" w:hAnsi="Arial" w:cs="Arial"/>
                <w:color w:val="000000"/>
                <w:sz w:val="20"/>
                <w:szCs w:val="20"/>
              </w:rPr>
              <w:t xml:space="preserve"> (</w:t>
            </w:r>
            <w:r>
              <w:rPr>
                <w:rFonts w:ascii="Arial" w:hAnsi="Arial" w:cs="Arial"/>
                <w:color w:val="000000"/>
                <w:sz w:val="20"/>
                <w:szCs w:val="20"/>
              </w:rPr>
              <w:t>73</w:t>
            </w:r>
            <w:r w:rsidR="00625BD8">
              <w:rPr>
                <w:rFonts w:ascii="Arial" w:hAnsi="Arial" w:cs="Arial"/>
                <w:color w:val="000000"/>
                <w:sz w:val="20"/>
                <w:szCs w:val="20"/>
              </w:rPr>
              <w:t>)</w:t>
            </w:r>
          </w:p>
        </w:tc>
        <w:tc>
          <w:tcPr>
            <w:tcW w:w="988" w:type="dxa"/>
            <w:shd w:val="clear" w:color="auto" w:fill="auto"/>
            <w:noWrap/>
            <w:vAlign w:val="bottom"/>
            <w:hideMark/>
          </w:tcPr>
          <w:p w14:paraId="6DB2D1ED" w14:textId="7CB5BFB5" w:rsidR="00625BD8" w:rsidRPr="00625BD8" w:rsidRDefault="004C1709" w:rsidP="00625BD8">
            <w:pPr>
              <w:jc w:val="center"/>
              <w:rPr>
                <w:rFonts w:ascii="Arial" w:eastAsia="Times New Roman" w:hAnsi="Arial" w:cs="Arial"/>
                <w:color w:val="000000"/>
                <w:sz w:val="20"/>
                <w:szCs w:val="20"/>
              </w:rPr>
            </w:pPr>
            <w:r>
              <w:rPr>
                <w:rFonts w:ascii="Arial" w:hAnsi="Arial" w:cs="Arial"/>
                <w:color w:val="000000"/>
                <w:sz w:val="20"/>
                <w:szCs w:val="20"/>
              </w:rPr>
              <w:t>2</w:t>
            </w:r>
            <w:r w:rsidR="00625BD8">
              <w:rPr>
                <w:rFonts w:ascii="Arial" w:hAnsi="Arial" w:cs="Arial"/>
                <w:color w:val="000000"/>
                <w:sz w:val="20"/>
                <w:szCs w:val="20"/>
              </w:rPr>
              <w:t xml:space="preserve"> (</w:t>
            </w:r>
            <w:r>
              <w:rPr>
                <w:rFonts w:ascii="Arial" w:hAnsi="Arial" w:cs="Arial"/>
                <w:color w:val="000000"/>
                <w:sz w:val="20"/>
                <w:szCs w:val="20"/>
              </w:rPr>
              <w:t>67</w:t>
            </w:r>
            <w:r w:rsidR="00625BD8">
              <w:rPr>
                <w:rFonts w:ascii="Arial" w:hAnsi="Arial" w:cs="Arial"/>
                <w:color w:val="000000"/>
                <w:sz w:val="20"/>
                <w:szCs w:val="20"/>
              </w:rPr>
              <w:t>)</w:t>
            </w:r>
          </w:p>
        </w:tc>
        <w:tc>
          <w:tcPr>
            <w:tcW w:w="1245" w:type="dxa"/>
            <w:shd w:val="clear" w:color="auto" w:fill="auto"/>
            <w:noWrap/>
            <w:vAlign w:val="bottom"/>
            <w:hideMark/>
          </w:tcPr>
          <w:p w14:paraId="002C5235" w14:textId="0845750C" w:rsidR="00625BD8" w:rsidRPr="00625BD8" w:rsidRDefault="004C1709" w:rsidP="00625BD8">
            <w:pPr>
              <w:jc w:val="center"/>
              <w:rPr>
                <w:rFonts w:ascii="Arial" w:eastAsia="Times New Roman" w:hAnsi="Arial" w:cs="Arial"/>
                <w:color w:val="000000"/>
                <w:sz w:val="20"/>
                <w:szCs w:val="20"/>
              </w:rPr>
            </w:pPr>
            <w:r>
              <w:rPr>
                <w:rFonts w:ascii="Arial" w:hAnsi="Arial" w:cs="Arial"/>
                <w:color w:val="000000"/>
                <w:sz w:val="20"/>
                <w:szCs w:val="20"/>
              </w:rPr>
              <w:t>6</w:t>
            </w:r>
            <w:r w:rsidR="00625BD8">
              <w:rPr>
                <w:rFonts w:ascii="Arial" w:hAnsi="Arial" w:cs="Arial"/>
                <w:color w:val="000000"/>
                <w:sz w:val="20"/>
                <w:szCs w:val="20"/>
              </w:rPr>
              <w:t xml:space="preserve"> (</w:t>
            </w:r>
            <w:r>
              <w:rPr>
                <w:rFonts w:ascii="Arial" w:hAnsi="Arial" w:cs="Arial"/>
                <w:color w:val="000000"/>
                <w:sz w:val="20"/>
                <w:szCs w:val="20"/>
              </w:rPr>
              <w:t>7</w:t>
            </w:r>
            <w:r w:rsidR="00625BD8">
              <w:rPr>
                <w:rFonts w:ascii="Arial" w:hAnsi="Arial" w:cs="Arial"/>
                <w:color w:val="000000"/>
                <w:sz w:val="20"/>
                <w:szCs w:val="20"/>
              </w:rPr>
              <w:t>5)</w:t>
            </w:r>
          </w:p>
        </w:tc>
      </w:tr>
      <w:tr w:rsidR="00625BD8" w:rsidRPr="0096756A" w14:paraId="32C7185F" w14:textId="77777777" w:rsidTr="009D2FF3">
        <w:trPr>
          <w:trHeight w:val="310"/>
        </w:trPr>
        <w:tc>
          <w:tcPr>
            <w:tcW w:w="3145" w:type="dxa"/>
            <w:shd w:val="clear" w:color="auto" w:fill="auto"/>
            <w:noWrap/>
            <w:vAlign w:val="center"/>
          </w:tcPr>
          <w:p w14:paraId="7AB5F961" w14:textId="54FB55BD" w:rsidR="00625BD8" w:rsidRPr="005D4DCF" w:rsidRDefault="00625BD8" w:rsidP="00625BD8">
            <w:pPr>
              <w:rPr>
                <w:rFonts w:ascii="Arial" w:eastAsia="Times New Roman" w:hAnsi="Arial" w:cs="Arial"/>
                <w:color w:val="000000"/>
                <w:sz w:val="20"/>
                <w:szCs w:val="20"/>
                <w:vertAlign w:val="superscript"/>
              </w:rPr>
            </w:pPr>
            <w:r w:rsidRPr="005046B4">
              <w:rPr>
                <w:rFonts w:ascii="Arial" w:eastAsia="Times New Roman" w:hAnsi="Arial" w:cs="Arial"/>
                <w:color w:val="000000"/>
                <w:sz w:val="20"/>
                <w:szCs w:val="20"/>
              </w:rPr>
              <w:t>Longitudinal regression model</w:t>
            </w:r>
            <w:r w:rsidR="005D4DCF">
              <w:rPr>
                <w:rFonts w:ascii="Arial" w:eastAsia="Times New Roman" w:hAnsi="Arial" w:cs="Arial"/>
                <w:color w:val="000000"/>
                <w:sz w:val="20"/>
                <w:szCs w:val="20"/>
                <w:vertAlign w:val="superscript"/>
              </w:rPr>
              <w:t>4</w:t>
            </w:r>
          </w:p>
        </w:tc>
        <w:tc>
          <w:tcPr>
            <w:tcW w:w="922" w:type="dxa"/>
            <w:vAlign w:val="center"/>
          </w:tcPr>
          <w:p w14:paraId="322D0257" w14:textId="4B6799D5" w:rsidR="00625BD8" w:rsidRPr="005046B4" w:rsidRDefault="00625BD8" w:rsidP="00625BD8">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5 (3</w:t>
            </w:r>
            <w:r>
              <w:rPr>
                <w:rFonts w:ascii="Arial" w:eastAsia="Times New Roman" w:hAnsi="Arial" w:cs="Arial"/>
                <w:color w:val="000000"/>
                <w:sz w:val="20"/>
                <w:szCs w:val="20"/>
              </w:rPr>
              <w:t>1</w:t>
            </w:r>
            <w:r w:rsidRPr="005046B4">
              <w:rPr>
                <w:rFonts w:ascii="Arial" w:eastAsia="Times New Roman" w:hAnsi="Arial" w:cs="Arial"/>
                <w:color w:val="000000"/>
                <w:sz w:val="20"/>
                <w:szCs w:val="20"/>
              </w:rPr>
              <w:t>)</w:t>
            </w:r>
          </w:p>
        </w:tc>
        <w:tc>
          <w:tcPr>
            <w:tcW w:w="978" w:type="dxa"/>
            <w:vAlign w:val="center"/>
          </w:tcPr>
          <w:p w14:paraId="03BF8014" w14:textId="7628106B" w:rsidR="00625BD8" w:rsidRPr="005046B4" w:rsidRDefault="00625BD8" w:rsidP="00625BD8">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3 (</w:t>
            </w:r>
            <w:r>
              <w:rPr>
                <w:rFonts w:ascii="Arial" w:eastAsia="Times New Roman" w:hAnsi="Arial" w:cs="Arial"/>
                <w:color w:val="000000"/>
                <w:sz w:val="20"/>
                <w:szCs w:val="20"/>
              </w:rPr>
              <w:t>38</w:t>
            </w:r>
            <w:r w:rsidRPr="005046B4">
              <w:rPr>
                <w:rFonts w:ascii="Arial" w:eastAsia="Times New Roman" w:hAnsi="Arial" w:cs="Arial"/>
                <w:color w:val="000000"/>
                <w:sz w:val="20"/>
                <w:szCs w:val="20"/>
              </w:rPr>
              <w:t>)</w:t>
            </w:r>
          </w:p>
        </w:tc>
        <w:tc>
          <w:tcPr>
            <w:tcW w:w="1245" w:type="dxa"/>
            <w:vAlign w:val="center"/>
          </w:tcPr>
          <w:p w14:paraId="64A122C8" w14:textId="0D0B6184" w:rsidR="00625BD8" w:rsidRPr="005046B4" w:rsidRDefault="00625BD8" w:rsidP="00625BD8">
            <w:pPr>
              <w:jc w:val="center"/>
              <w:rPr>
                <w:rFonts w:ascii="Arial" w:eastAsia="Times New Roman" w:hAnsi="Arial" w:cs="Arial"/>
                <w:color w:val="000000"/>
                <w:sz w:val="20"/>
                <w:szCs w:val="20"/>
              </w:rPr>
            </w:pPr>
            <w:r w:rsidRPr="005046B4">
              <w:rPr>
                <w:rFonts w:ascii="Arial" w:eastAsia="Times New Roman" w:hAnsi="Arial" w:cs="Arial"/>
                <w:color w:val="000000"/>
                <w:sz w:val="20"/>
                <w:szCs w:val="20"/>
              </w:rPr>
              <w:t>2 (25)</w:t>
            </w:r>
          </w:p>
        </w:tc>
        <w:tc>
          <w:tcPr>
            <w:tcW w:w="990" w:type="dxa"/>
            <w:shd w:val="clear" w:color="auto" w:fill="auto"/>
            <w:noWrap/>
            <w:vAlign w:val="bottom"/>
          </w:tcPr>
          <w:p w14:paraId="14C0303F" w14:textId="3A1A64D5" w:rsidR="00625BD8" w:rsidRPr="00FC2073" w:rsidRDefault="00625BD8" w:rsidP="00625BD8">
            <w:pPr>
              <w:jc w:val="center"/>
              <w:rPr>
                <w:rFonts w:ascii="Arial" w:eastAsia="Times New Roman" w:hAnsi="Arial" w:cs="Arial"/>
                <w:color w:val="000000"/>
                <w:sz w:val="20"/>
                <w:szCs w:val="20"/>
              </w:rPr>
            </w:pPr>
            <w:r w:rsidRPr="00FC2073">
              <w:rPr>
                <w:rFonts w:ascii="Arial" w:hAnsi="Arial" w:cs="Arial"/>
                <w:color w:val="000000"/>
                <w:sz w:val="20"/>
                <w:szCs w:val="20"/>
              </w:rPr>
              <w:t>1</w:t>
            </w:r>
            <w:r>
              <w:rPr>
                <w:rFonts w:ascii="Arial" w:hAnsi="Arial" w:cs="Arial"/>
                <w:color w:val="000000"/>
                <w:sz w:val="20"/>
                <w:szCs w:val="20"/>
              </w:rPr>
              <w:t xml:space="preserve"> (100)</w:t>
            </w:r>
          </w:p>
        </w:tc>
        <w:tc>
          <w:tcPr>
            <w:tcW w:w="990" w:type="dxa"/>
            <w:shd w:val="clear" w:color="auto" w:fill="auto"/>
            <w:noWrap/>
            <w:vAlign w:val="bottom"/>
          </w:tcPr>
          <w:p w14:paraId="2C078F58" w14:textId="4BAFD08D" w:rsidR="00625BD8" w:rsidRPr="00FC2073" w:rsidRDefault="00625BD8" w:rsidP="00625BD8">
            <w:pPr>
              <w:jc w:val="center"/>
              <w:rPr>
                <w:rFonts w:ascii="Arial" w:eastAsia="Times New Roman" w:hAnsi="Arial" w:cs="Arial"/>
                <w:color w:val="000000"/>
                <w:sz w:val="20"/>
                <w:szCs w:val="20"/>
              </w:rPr>
            </w:pPr>
            <w:r w:rsidRPr="00FC2073">
              <w:rPr>
                <w:rFonts w:ascii="Arial" w:hAnsi="Arial" w:cs="Arial"/>
                <w:color w:val="000000"/>
                <w:sz w:val="20"/>
                <w:szCs w:val="20"/>
              </w:rPr>
              <w:t>1</w:t>
            </w:r>
            <w:r>
              <w:rPr>
                <w:rFonts w:ascii="Arial" w:hAnsi="Arial" w:cs="Arial"/>
                <w:color w:val="000000"/>
                <w:sz w:val="20"/>
                <w:szCs w:val="20"/>
              </w:rPr>
              <w:t xml:space="preserve"> (100)</w:t>
            </w:r>
          </w:p>
        </w:tc>
        <w:tc>
          <w:tcPr>
            <w:tcW w:w="1245" w:type="dxa"/>
            <w:shd w:val="clear" w:color="auto" w:fill="auto"/>
            <w:noWrap/>
            <w:vAlign w:val="bottom"/>
          </w:tcPr>
          <w:p w14:paraId="3912EE1F" w14:textId="29B7D145" w:rsidR="00625BD8" w:rsidRPr="00FC2073" w:rsidRDefault="00625BD8" w:rsidP="00625BD8">
            <w:pPr>
              <w:jc w:val="center"/>
              <w:rPr>
                <w:rFonts w:ascii="Arial" w:eastAsia="Times New Roman" w:hAnsi="Arial" w:cs="Arial"/>
                <w:color w:val="000000"/>
                <w:sz w:val="20"/>
                <w:szCs w:val="20"/>
              </w:rPr>
            </w:pPr>
            <w:r w:rsidRPr="00FC2073">
              <w:rPr>
                <w:rFonts w:ascii="Arial" w:hAnsi="Arial" w:cs="Arial"/>
                <w:color w:val="000000"/>
                <w:sz w:val="20"/>
                <w:szCs w:val="20"/>
              </w:rPr>
              <w:t>0</w:t>
            </w:r>
            <w:r>
              <w:rPr>
                <w:rFonts w:ascii="Arial" w:hAnsi="Arial" w:cs="Arial"/>
                <w:color w:val="000000"/>
                <w:sz w:val="20"/>
                <w:szCs w:val="20"/>
              </w:rPr>
              <w:t xml:space="preserve"> (0)</w:t>
            </w:r>
          </w:p>
        </w:tc>
        <w:tc>
          <w:tcPr>
            <w:tcW w:w="922" w:type="dxa"/>
            <w:shd w:val="clear" w:color="auto" w:fill="auto"/>
            <w:noWrap/>
            <w:vAlign w:val="bottom"/>
          </w:tcPr>
          <w:p w14:paraId="2645FC39" w14:textId="25F5D1C5" w:rsidR="00625BD8" w:rsidRPr="00625BD8" w:rsidRDefault="004C1709" w:rsidP="00625BD8">
            <w:pPr>
              <w:jc w:val="center"/>
              <w:rPr>
                <w:rFonts w:ascii="Arial" w:eastAsia="Times New Roman" w:hAnsi="Arial" w:cs="Arial"/>
                <w:color w:val="000000"/>
                <w:sz w:val="20"/>
                <w:szCs w:val="20"/>
              </w:rPr>
            </w:pPr>
            <w:r>
              <w:rPr>
                <w:rFonts w:ascii="Arial" w:hAnsi="Arial" w:cs="Arial"/>
                <w:color w:val="000000"/>
                <w:sz w:val="20"/>
                <w:szCs w:val="20"/>
              </w:rPr>
              <w:t>3</w:t>
            </w:r>
            <w:r w:rsidR="00625BD8">
              <w:rPr>
                <w:rFonts w:ascii="Arial" w:hAnsi="Arial" w:cs="Arial"/>
                <w:color w:val="000000"/>
                <w:sz w:val="20"/>
                <w:szCs w:val="20"/>
              </w:rPr>
              <w:t xml:space="preserve"> (</w:t>
            </w:r>
            <w:r>
              <w:rPr>
                <w:rFonts w:ascii="Arial" w:hAnsi="Arial" w:cs="Arial"/>
                <w:color w:val="000000"/>
                <w:sz w:val="20"/>
                <w:szCs w:val="20"/>
              </w:rPr>
              <w:t>27</w:t>
            </w:r>
            <w:r w:rsidR="00625BD8">
              <w:rPr>
                <w:rFonts w:ascii="Arial" w:hAnsi="Arial" w:cs="Arial"/>
                <w:color w:val="000000"/>
                <w:sz w:val="20"/>
                <w:szCs w:val="20"/>
              </w:rPr>
              <w:t>)</w:t>
            </w:r>
          </w:p>
        </w:tc>
        <w:tc>
          <w:tcPr>
            <w:tcW w:w="988" w:type="dxa"/>
            <w:shd w:val="clear" w:color="auto" w:fill="auto"/>
            <w:noWrap/>
            <w:vAlign w:val="bottom"/>
          </w:tcPr>
          <w:p w14:paraId="65E9CBD4" w14:textId="7B6A8924" w:rsidR="00625BD8" w:rsidRPr="00625BD8" w:rsidRDefault="004C1709" w:rsidP="00625BD8">
            <w:pPr>
              <w:jc w:val="center"/>
              <w:rPr>
                <w:rFonts w:ascii="Arial" w:eastAsia="Times New Roman" w:hAnsi="Arial" w:cs="Arial"/>
                <w:color w:val="000000"/>
                <w:sz w:val="20"/>
                <w:szCs w:val="20"/>
              </w:rPr>
            </w:pPr>
            <w:r>
              <w:rPr>
                <w:rFonts w:ascii="Arial" w:hAnsi="Arial" w:cs="Arial"/>
                <w:color w:val="000000"/>
                <w:sz w:val="20"/>
                <w:szCs w:val="20"/>
              </w:rPr>
              <w:t>1</w:t>
            </w:r>
            <w:r w:rsidR="00625BD8">
              <w:rPr>
                <w:rFonts w:ascii="Arial" w:hAnsi="Arial" w:cs="Arial"/>
                <w:color w:val="000000"/>
                <w:sz w:val="20"/>
                <w:szCs w:val="20"/>
              </w:rPr>
              <w:t xml:space="preserve"> (</w:t>
            </w:r>
            <w:r>
              <w:rPr>
                <w:rFonts w:ascii="Arial" w:hAnsi="Arial" w:cs="Arial"/>
                <w:color w:val="000000"/>
                <w:sz w:val="20"/>
                <w:szCs w:val="20"/>
              </w:rPr>
              <w:t>33</w:t>
            </w:r>
            <w:r w:rsidR="00625BD8">
              <w:rPr>
                <w:rFonts w:ascii="Arial" w:hAnsi="Arial" w:cs="Arial"/>
                <w:color w:val="000000"/>
                <w:sz w:val="20"/>
                <w:szCs w:val="20"/>
              </w:rPr>
              <w:t>)</w:t>
            </w:r>
          </w:p>
        </w:tc>
        <w:tc>
          <w:tcPr>
            <w:tcW w:w="1245" w:type="dxa"/>
            <w:shd w:val="clear" w:color="auto" w:fill="auto"/>
            <w:noWrap/>
            <w:vAlign w:val="bottom"/>
          </w:tcPr>
          <w:p w14:paraId="553D7BE6" w14:textId="0EE5954B" w:rsidR="00625BD8" w:rsidRPr="00625BD8" w:rsidRDefault="00625BD8" w:rsidP="00625BD8">
            <w:pPr>
              <w:jc w:val="center"/>
              <w:rPr>
                <w:rFonts w:ascii="Arial" w:eastAsia="Times New Roman" w:hAnsi="Arial" w:cs="Arial"/>
                <w:color w:val="000000"/>
                <w:sz w:val="20"/>
                <w:szCs w:val="20"/>
              </w:rPr>
            </w:pPr>
            <w:r w:rsidRPr="00625BD8">
              <w:rPr>
                <w:rFonts w:ascii="Arial" w:hAnsi="Arial" w:cs="Arial"/>
                <w:color w:val="000000"/>
                <w:sz w:val="20"/>
                <w:szCs w:val="20"/>
              </w:rPr>
              <w:t>2</w:t>
            </w:r>
            <w:r>
              <w:rPr>
                <w:rFonts w:ascii="Arial" w:hAnsi="Arial" w:cs="Arial"/>
                <w:color w:val="000000"/>
                <w:sz w:val="20"/>
                <w:szCs w:val="20"/>
              </w:rPr>
              <w:t xml:space="preserve"> (25)</w:t>
            </w:r>
          </w:p>
        </w:tc>
      </w:tr>
    </w:tbl>
    <w:p w14:paraId="5563FCF4" w14:textId="520ED08B" w:rsidR="004C1709" w:rsidRDefault="00292B2E" w:rsidP="00292B2E">
      <w:pPr>
        <w:rPr>
          <w:rFonts w:ascii="Arial" w:hAnsi="Arial" w:cs="Arial"/>
        </w:rPr>
      </w:pPr>
      <w:r>
        <w:rPr>
          <w:rFonts w:ascii="Arial" w:hAnsi="Arial" w:cs="Arial"/>
        </w:rPr>
        <w:t>Values in the table are count (%)</w:t>
      </w:r>
      <w:r w:rsidR="008F1B92">
        <w:rPr>
          <w:rFonts w:ascii="Arial" w:hAnsi="Arial" w:cs="Arial"/>
        </w:rPr>
        <w:t xml:space="preserve"> of trials with delirium severity as an outcome</w:t>
      </w:r>
      <w:r>
        <w:rPr>
          <w:rFonts w:ascii="Arial" w:hAnsi="Arial" w:cs="Arial"/>
        </w:rPr>
        <w:t>.  Several statistical methods may be reported for each outcome, therefore column counts (</w:t>
      </w:r>
      <w:proofErr w:type="gramStart"/>
      <w:r>
        <w:rPr>
          <w:rFonts w:ascii="Arial" w:hAnsi="Arial" w:cs="Arial"/>
        </w:rPr>
        <w:t>%s</w:t>
      </w:r>
      <w:proofErr w:type="gramEnd"/>
      <w:r>
        <w:rPr>
          <w:rFonts w:ascii="Arial" w:hAnsi="Arial" w:cs="Arial"/>
        </w:rPr>
        <w:t>) will not sum to the number of primary or secondary outcomes or 100 percent.</w:t>
      </w:r>
    </w:p>
    <w:p w14:paraId="7ED52029" w14:textId="77777777" w:rsidR="00292B2E" w:rsidRDefault="00292B2E" w:rsidP="00292B2E">
      <w:pPr>
        <w:rPr>
          <w:rFonts w:ascii="Arial" w:hAnsi="Arial" w:cs="Arial"/>
          <w:vertAlign w:val="superscript"/>
        </w:rPr>
      </w:pPr>
    </w:p>
    <w:p w14:paraId="46CAE3A6" w14:textId="7B72BDD0" w:rsidR="005D4DCF" w:rsidRPr="005D4DCF" w:rsidRDefault="008F1B92">
      <w:pPr>
        <w:spacing w:after="120"/>
        <w:rPr>
          <w:rFonts w:ascii="Arial" w:hAnsi="Arial" w:cs="Arial"/>
          <w:sz w:val="22"/>
        </w:rPr>
      </w:pPr>
      <w:bookmarkStart w:id="2" w:name="_Hlk70333536"/>
      <w:r>
        <w:rPr>
          <w:rFonts w:ascii="Arial" w:hAnsi="Arial" w:cs="Arial"/>
          <w:sz w:val="22"/>
          <w:vertAlign w:val="superscript"/>
        </w:rPr>
        <w:t>1</w:t>
      </w:r>
      <w:r w:rsidR="00292B2E" w:rsidRPr="003C16DD">
        <w:rPr>
          <w:rFonts w:ascii="Arial" w:hAnsi="Arial" w:cs="Arial"/>
          <w:sz w:val="22"/>
          <w:vertAlign w:val="superscript"/>
        </w:rPr>
        <w:t xml:space="preserve"> </w:t>
      </w:r>
      <w:r w:rsidR="00240892">
        <w:rPr>
          <w:rFonts w:ascii="Arial" w:hAnsi="Arial" w:cs="Arial"/>
          <w:sz w:val="22"/>
          <w:szCs w:val="22"/>
        </w:rPr>
        <w:t>A primary or secondary delirium severity outcome was reported in</w:t>
      </w:r>
      <w:r w:rsidR="00D915DF">
        <w:rPr>
          <w:rFonts w:ascii="Arial" w:hAnsi="Arial" w:cs="Arial"/>
          <w:sz w:val="22"/>
          <w:szCs w:val="22"/>
        </w:rPr>
        <w:t xml:space="preserve"> 16 of 65 delirium RCTs.  The 16 RCTs included </w:t>
      </w:r>
      <w:r w:rsidR="009C7645">
        <w:rPr>
          <w:rFonts w:ascii="Arial" w:hAnsi="Arial" w:cs="Arial"/>
          <w:sz w:val="22"/>
          <w:szCs w:val="22"/>
        </w:rPr>
        <w:t>10 conducted on surgery patients, 1 including both critically ill and surgery patients and 5 conducted among other patient populations.</w:t>
      </w:r>
      <w:r w:rsidR="00240892" w:rsidRPr="00A41B57">
        <w:rPr>
          <w:rFonts w:ascii="Arial" w:hAnsi="Arial" w:cs="Arial"/>
          <w:sz w:val="22"/>
          <w:szCs w:val="22"/>
        </w:rPr>
        <w:t xml:space="preserve"> </w:t>
      </w:r>
      <w:r w:rsidR="009C7645">
        <w:rPr>
          <w:rFonts w:ascii="Arial" w:hAnsi="Arial" w:cs="Arial"/>
          <w:sz w:val="22"/>
          <w:szCs w:val="22"/>
        </w:rPr>
        <w:t xml:space="preserve"> The 1</w:t>
      </w:r>
      <w:r w:rsidR="009C7645">
        <w:rPr>
          <w:rFonts w:ascii="Arial" w:hAnsi="Arial" w:cs="Arial"/>
          <w:sz w:val="22"/>
        </w:rPr>
        <w:t xml:space="preserve"> RCT</w:t>
      </w:r>
      <w:r w:rsidR="005D4DCF">
        <w:rPr>
          <w:rFonts w:ascii="Arial" w:hAnsi="Arial" w:cs="Arial"/>
          <w:sz w:val="22"/>
        </w:rPr>
        <w:t xml:space="preserve"> includ</w:t>
      </w:r>
      <w:r w:rsidR="009C7645">
        <w:rPr>
          <w:rFonts w:ascii="Arial" w:hAnsi="Arial" w:cs="Arial"/>
          <w:sz w:val="22"/>
        </w:rPr>
        <w:t>ing</w:t>
      </w:r>
      <w:r w:rsidR="005D4DCF">
        <w:rPr>
          <w:rFonts w:ascii="Arial" w:hAnsi="Arial" w:cs="Arial"/>
          <w:sz w:val="22"/>
        </w:rPr>
        <w:t xml:space="preserve"> both critically ill and surgery patients</w:t>
      </w:r>
      <w:r w:rsidR="009C7645">
        <w:rPr>
          <w:rFonts w:ascii="Arial" w:hAnsi="Arial" w:cs="Arial"/>
          <w:sz w:val="22"/>
        </w:rPr>
        <w:t xml:space="preserve"> is counted in both subgroups</w:t>
      </w:r>
      <w:r w:rsidR="00D915DF">
        <w:rPr>
          <w:rFonts w:ascii="Arial" w:hAnsi="Arial" w:cs="Arial"/>
          <w:sz w:val="22"/>
        </w:rPr>
        <w:t>.</w:t>
      </w:r>
    </w:p>
    <w:bookmarkEnd w:id="2"/>
    <w:p w14:paraId="1CDC3454" w14:textId="4B7D1EAD" w:rsidR="00292B2E" w:rsidRPr="003C16DD" w:rsidRDefault="005D4DCF" w:rsidP="005D4DCF">
      <w:pPr>
        <w:spacing w:after="120"/>
        <w:rPr>
          <w:rFonts w:ascii="Arial" w:hAnsi="Arial" w:cs="Arial"/>
          <w:sz w:val="22"/>
        </w:rPr>
      </w:pPr>
      <w:r>
        <w:rPr>
          <w:rFonts w:ascii="Arial" w:hAnsi="Arial" w:cs="Arial"/>
          <w:sz w:val="22"/>
          <w:vertAlign w:val="superscript"/>
        </w:rPr>
        <w:t xml:space="preserve">2 </w:t>
      </w:r>
      <w:r w:rsidR="00292B2E" w:rsidRPr="003C16DD">
        <w:rPr>
          <w:rFonts w:ascii="Arial" w:hAnsi="Arial" w:cs="Arial"/>
          <w:sz w:val="22"/>
        </w:rPr>
        <w:t>Two-sample test for means includes two-sample t-test, analysis of variance or linear regression model</w:t>
      </w:r>
    </w:p>
    <w:p w14:paraId="46D0315D" w14:textId="6C7178F1" w:rsidR="00292B2E" w:rsidRPr="003C16DD" w:rsidRDefault="005D4DCF" w:rsidP="005D4DCF">
      <w:pPr>
        <w:spacing w:after="120"/>
        <w:rPr>
          <w:rFonts w:ascii="Arial" w:eastAsia="Times New Roman" w:hAnsi="Arial" w:cs="Arial"/>
          <w:color w:val="000000"/>
          <w:sz w:val="22"/>
        </w:rPr>
      </w:pPr>
      <w:proofErr w:type="gramStart"/>
      <w:r>
        <w:rPr>
          <w:rFonts w:ascii="Arial" w:hAnsi="Arial" w:cs="Arial"/>
          <w:sz w:val="22"/>
          <w:vertAlign w:val="superscript"/>
        </w:rPr>
        <w:t>3</w:t>
      </w:r>
      <w:proofErr w:type="gramEnd"/>
      <w:r w:rsidR="00292B2E" w:rsidRPr="003C16DD">
        <w:rPr>
          <w:rFonts w:ascii="Arial" w:hAnsi="Arial" w:cs="Arial"/>
          <w:sz w:val="22"/>
          <w:vertAlign w:val="superscript"/>
        </w:rPr>
        <w:t xml:space="preserve"> </w:t>
      </w:r>
      <w:r w:rsidR="00292B2E" w:rsidRPr="003C16DD">
        <w:rPr>
          <w:rFonts w:ascii="Arial" w:hAnsi="Arial" w:cs="Arial"/>
          <w:sz w:val="22"/>
        </w:rPr>
        <w:t xml:space="preserve">Non-parametric test for continuous or ordinal outcomes includes </w:t>
      </w:r>
      <w:r w:rsidR="00292B2E" w:rsidRPr="003C16DD">
        <w:rPr>
          <w:rFonts w:ascii="Arial" w:eastAsia="Times New Roman" w:hAnsi="Arial" w:cs="Arial"/>
          <w:color w:val="000000"/>
          <w:sz w:val="22"/>
        </w:rPr>
        <w:t>Mann-Whitney test, Wilcoxon rank-sum test, Kruskal Wallis test, and the proportional odds logistic regression model</w:t>
      </w:r>
    </w:p>
    <w:p w14:paraId="311C44E5" w14:textId="5DB91689" w:rsidR="006F5433" w:rsidRPr="00934825" w:rsidRDefault="005D4DCF" w:rsidP="0008516F">
      <w:pPr>
        <w:spacing w:after="120"/>
        <w:rPr>
          <w:rFonts w:ascii="Arial" w:eastAsia="Times New Roman" w:hAnsi="Arial" w:cs="Arial"/>
          <w:color w:val="000000"/>
          <w:sz w:val="22"/>
        </w:rPr>
        <w:sectPr w:rsidR="006F5433" w:rsidRPr="00934825" w:rsidSect="003C16DD">
          <w:pgSz w:w="15840" w:h="12240" w:orient="landscape" w:code="1"/>
          <w:pgMar w:top="720" w:right="1440" w:bottom="720" w:left="1440" w:header="720" w:footer="720" w:gutter="0"/>
          <w:cols w:space="720"/>
          <w:docGrid w:linePitch="360"/>
        </w:sectPr>
      </w:pPr>
      <w:r>
        <w:rPr>
          <w:rFonts w:ascii="Arial" w:eastAsia="Times New Roman" w:hAnsi="Arial" w:cs="Arial"/>
          <w:color w:val="000000"/>
          <w:sz w:val="22"/>
          <w:vertAlign w:val="superscript"/>
        </w:rPr>
        <w:t>4</w:t>
      </w:r>
      <w:r w:rsidR="00292B2E" w:rsidRPr="003C16DD">
        <w:rPr>
          <w:rFonts w:ascii="Arial" w:eastAsia="Times New Roman" w:hAnsi="Arial" w:cs="Arial"/>
          <w:color w:val="000000"/>
          <w:sz w:val="22"/>
          <w:vertAlign w:val="superscript"/>
        </w:rPr>
        <w:t xml:space="preserve"> </w:t>
      </w:r>
      <w:r w:rsidR="00292B2E" w:rsidRPr="003C16DD">
        <w:rPr>
          <w:rFonts w:ascii="Arial" w:eastAsia="Times New Roman" w:hAnsi="Arial" w:cs="Arial"/>
          <w:color w:val="000000"/>
          <w:sz w:val="22"/>
        </w:rPr>
        <w:t>Longitudinal regression model includes marginal longitudinal linear regression models and random effects linear regression models for delirium severit</w:t>
      </w:r>
      <w:r w:rsidR="0008516F">
        <w:rPr>
          <w:rFonts w:ascii="Arial" w:eastAsia="Times New Roman" w:hAnsi="Arial" w:cs="Arial"/>
          <w:color w:val="000000"/>
          <w:sz w:val="22"/>
        </w:rPr>
        <w:t>y.</w:t>
      </w:r>
    </w:p>
    <w:p w14:paraId="3EB96261" w14:textId="4FBB633D" w:rsidR="00475B19" w:rsidRDefault="00894E87" w:rsidP="00475B19">
      <w:pPr>
        <w:rPr>
          <w:rFonts w:ascii="Arial" w:hAnsi="Arial" w:cs="Arial"/>
        </w:rPr>
      </w:pPr>
      <w:r>
        <w:rPr>
          <w:rFonts w:ascii="Arial" w:hAnsi="Arial" w:cs="Arial"/>
          <w:b/>
        </w:rPr>
        <w:lastRenderedPageBreak/>
        <w:t>Additional File</w:t>
      </w:r>
      <w:r w:rsidR="00475B19">
        <w:rPr>
          <w:rFonts w:ascii="Arial" w:hAnsi="Arial" w:cs="Arial"/>
          <w:b/>
        </w:rPr>
        <w:t xml:space="preserve"> Figure </w:t>
      </w:r>
      <w:r w:rsidR="00EA7911">
        <w:rPr>
          <w:rFonts w:ascii="Arial" w:hAnsi="Arial" w:cs="Arial"/>
          <w:b/>
        </w:rPr>
        <w:t>1</w:t>
      </w:r>
      <w:r w:rsidR="00475B19">
        <w:rPr>
          <w:rFonts w:ascii="Arial" w:hAnsi="Arial" w:cs="Arial"/>
          <w:b/>
        </w:rPr>
        <w:t xml:space="preserve">:  </w:t>
      </w:r>
      <w:r w:rsidR="00475B19" w:rsidRPr="00934825">
        <w:rPr>
          <w:rFonts w:ascii="Arial" w:hAnsi="Arial" w:cs="Arial"/>
          <w:b/>
        </w:rPr>
        <w:t>Risk of bias analysis</w:t>
      </w:r>
    </w:p>
    <w:p w14:paraId="68FFE912" w14:textId="77777777" w:rsidR="00475B19" w:rsidRDefault="00475B19" w:rsidP="00475B19">
      <w:pPr>
        <w:rPr>
          <w:rFonts w:ascii="Arial" w:hAnsi="Arial" w:cs="Arial"/>
        </w:rPr>
      </w:pPr>
    </w:p>
    <w:p w14:paraId="3C9D3C78" w14:textId="77777777" w:rsidR="00475B19" w:rsidRDefault="00475B19" w:rsidP="00475B19">
      <w:pPr>
        <w:rPr>
          <w:rFonts w:ascii="Arial" w:hAnsi="Arial" w:cs="Arial"/>
        </w:rPr>
      </w:pPr>
      <w:r>
        <w:rPr>
          <w:rFonts w:ascii="Arial" w:hAnsi="Arial" w:cs="Arial"/>
        </w:rPr>
        <w:t>Legend:  The figure displays the proportion of the 65 delirium trials considered to have low, high or unclear risk of bias</w:t>
      </w:r>
      <w:proofErr w:type="gramStart"/>
      <w:r>
        <w:rPr>
          <w:rFonts w:ascii="Arial" w:hAnsi="Arial" w:cs="Arial"/>
        </w:rPr>
        <w:t xml:space="preserve">.  </w:t>
      </w:r>
      <w:proofErr w:type="gramEnd"/>
      <w:r>
        <w:rPr>
          <w:rFonts w:ascii="Arial" w:hAnsi="Arial" w:cs="Arial"/>
        </w:rPr>
        <w:t>Blinding of participants, personnel and outcome assessors and incomplete outcome data were evaluated with respect to the primary delirium outcome.</w:t>
      </w:r>
    </w:p>
    <w:p w14:paraId="555A47CC" w14:textId="0051EEFD" w:rsidR="00C70411" w:rsidRPr="00475B19" w:rsidRDefault="00475B19" w:rsidP="00475B19">
      <w:pPr>
        <w:rPr>
          <w:rFonts w:ascii="Arial" w:hAnsi="Arial" w:cs="Arial"/>
        </w:rPr>
      </w:pPr>
      <w:r>
        <w:rPr>
          <w:noProof/>
          <w:lang w:val="en-PH" w:eastAsia="en-PH"/>
        </w:rPr>
        <w:drawing>
          <wp:inline distT="0" distB="0" distL="0" distR="0" wp14:anchorId="7AE45893" wp14:editId="25270873">
            <wp:extent cx="5779434" cy="2377440"/>
            <wp:effectExtent l="0" t="0" r="12065" b="3810"/>
            <wp:docPr id="4" name="Chart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81C33A2-66FC-4A04-AFCC-671B23515F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749FE2" w14:textId="20428B90" w:rsidR="00E01D1B" w:rsidRPr="00E01D1B" w:rsidRDefault="00E01D1B" w:rsidP="0096756A">
      <w:pPr>
        <w:rPr>
          <w:rFonts w:ascii="Arial" w:hAnsi="Arial" w:cs="Arial"/>
        </w:rPr>
      </w:pPr>
      <w:r>
        <w:rPr>
          <w:rFonts w:ascii="Arial" w:hAnsi="Arial" w:cs="Arial"/>
        </w:rPr>
        <w:t xml:space="preserve">  </w:t>
      </w:r>
    </w:p>
    <w:sectPr w:rsidR="00E01D1B" w:rsidRPr="00E01D1B" w:rsidSect="003E3B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73D6A2" w14:textId="77777777" w:rsidR="008E374F" w:rsidRDefault="008E374F" w:rsidP="008D14CE">
      <w:r>
        <w:separator/>
      </w:r>
    </w:p>
  </w:endnote>
  <w:endnote w:type="continuationSeparator" w:id="0">
    <w:p w14:paraId="0CC13414" w14:textId="77777777" w:rsidR="008E374F" w:rsidRDefault="008E374F" w:rsidP="008D14CE">
      <w:r>
        <w:continuationSeparator/>
      </w:r>
    </w:p>
  </w:endnote>
  <w:endnote w:type="continuationNotice" w:id="1">
    <w:p w14:paraId="35C97AEE" w14:textId="77777777" w:rsidR="008E374F" w:rsidRDefault="008E37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等线 Light">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Calibri (Body)">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4260547"/>
      <w:docPartObj>
        <w:docPartGallery w:val="Page Numbers (Bottom of Page)"/>
        <w:docPartUnique/>
      </w:docPartObj>
    </w:sdtPr>
    <w:sdtEndPr>
      <w:rPr>
        <w:noProof/>
      </w:rPr>
    </w:sdtEndPr>
    <w:sdtContent>
      <w:p w14:paraId="27A6DA75" w14:textId="2C6585A1" w:rsidR="00D915DF" w:rsidRDefault="00D915DF">
        <w:pPr>
          <w:jc w:val="center"/>
        </w:pPr>
        <w:r>
          <w:fldChar w:fldCharType="begin"/>
        </w:r>
        <w:r>
          <w:instrText xml:space="preserve"> PAGE   \* MERGEFORMAT </w:instrText>
        </w:r>
        <w:r>
          <w:fldChar w:fldCharType="separate"/>
        </w:r>
        <w:r w:rsidR="00F64A06">
          <w:rPr>
            <w:noProof/>
          </w:rPr>
          <w:t>16</w:t>
        </w:r>
        <w:r>
          <w:rPr>
            <w:noProof/>
          </w:rPr>
          <w:fldChar w:fldCharType="end"/>
        </w:r>
      </w:p>
    </w:sdtContent>
  </w:sdt>
  <w:p w14:paraId="243BEC26" w14:textId="77777777" w:rsidR="00D915DF" w:rsidRDefault="00D915D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68459B" w14:textId="77777777" w:rsidR="008E374F" w:rsidRDefault="008E374F" w:rsidP="008D14CE">
      <w:r>
        <w:separator/>
      </w:r>
    </w:p>
  </w:footnote>
  <w:footnote w:type="continuationSeparator" w:id="0">
    <w:p w14:paraId="245789A2" w14:textId="77777777" w:rsidR="008E374F" w:rsidRDefault="008E374F" w:rsidP="008D14CE">
      <w:r>
        <w:continuationSeparator/>
      </w:r>
    </w:p>
  </w:footnote>
  <w:footnote w:type="continuationNotice" w:id="1">
    <w:p w14:paraId="554FE201" w14:textId="77777777" w:rsidR="008E374F" w:rsidRDefault="008E374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E3AA7"/>
    <w:multiLevelType w:val="hybridMultilevel"/>
    <w:tmpl w:val="BFD282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1F47D4"/>
    <w:multiLevelType w:val="hybridMultilevel"/>
    <w:tmpl w:val="D4E27AE6"/>
    <w:lvl w:ilvl="0" w:tplc="B1A209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544AB1"/>
    <w:multiLevelType w:val="hybridMultilevel"/>
    <w:tmpl w:val="14F8B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BB6C80"/>
    <w:multiLevelType w:val="hybridMultilevel"/>
    <w:tmpl w:val="817A9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130F02"/>
    <w:multiLevelType w:val="hybridMultilevel"/>
    <w:tmpl w:val="DA22E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37985"/>
    <w:multiLevelType w:val="hybridMultilevel"/>
    <w:tmpl w:val="646C1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070551"/>
    <w:multiLevelType w:val="multilevel"/>
    <w:tmpl w:val="7E062D9C"/>
    <w:lvl w:ilvl="0">
      <w:start w:val="1"/>
      <w:numFmt w:val="decimal"/>
      <w:pStyle w:val="AnnalsHeading"/>
      <w:lvlText w:val="%1"/>
      <w:lvlJc w:val="left"/>
      <w:pPr>
        <w:ind w:left="-1080" w:hanging="360"/>
      </w:pPr>
      <w:rPr>
        <w:rFonts w:ascii="Times New Roman" w:hAnsi="Times New Roman" w:cs="Times New Roman" w:hint="default"/>
        <w:sz w:val="28"/>
        <w:szCs w:val="28"/>
      </w:rPr>
    </w:lvl>
    <w:lvl w:ilvl="1">
      <w:start w:val="1"/>
      <w:numFmt w:val="decimal"/>
      <w:pStyle w:val="AnnalsSubheading"/>
      <w:lvlText w:val="%1.%2"/>
      <w:lvlJc w:val="left"/>
      <w:pPr>
        <w:ind w:left="-648" w:hanging="792"/>
      </w:pPr>
      <w:rPr>
        <w:rFonts w:hint="default"/>
      </w:rPr>
    </w:lvl>
    <w:lvl w:ilvl="2">
      <w:start w:val="1"/>
      <w:numFmt w:val="decimal"/>
      <w:pStyle w:val="AnnalsSubheading2"/>
      <w:lvlText w:val="%1.%2.%3"/>
      <w:lvlJc w:val="left"/>
      <w:pPr>
        <w:ind w:left="54" w:hanging="1224"/>
      </w:pPr>
      <w:rPr>
        <w:rFonts w:hint="default"/>
      </w:rPr>
    </w:lvl>
    <w:lvl w:ilvl="3">
      <w:start w:val="1"/>
      <w:numFmt w:val="decimal"/>
      <w:pStyle w:val="Annalssubheading3"/>
      <w:lvlText w:val="%1.%2.%3.%4"/>
      <w:lvlJc w:val="left"/>
      <w:pPr>
        <w:ind w:left="288" w:hanging="1728"/>
      </w:pPr>
      <w:rPr>
        <w:rFonts w:hint="default"/>
      </w:rPr>
    </w:lvl>
    <w:lvl w:ilvl="4">
      <w:start w:val="1"/>
      <w:numFmt w:val="decimal"/>
      <w:lvlText w:val="%1.%2.%3.%4.%5"/>
      <w:lvlJc w:val="left"/>
      <w:pPr>
        <w:ind w:left="792" w:hanging="2232"/>
      </w:pPr>
      <w:rPr>
        <w:rFonts w:hint="default"/>
      </w:rPr>
    </w:lvl>
    <w:lvl w:ilvl="5">
      <w:start w:val="1"/>
      <w:numFmt w:val="decimal"/>
      <w:lvlText w:val="%1.%2.%3.%4.%5.%6."/>
      <w:lvlJc w:val="left"/>
      <w:pPr>
        <w:ind w:left="1296" w:hanging="936"/>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304" w:hanging="1224"/>
      </w:pPr>
      <w:rPr>
        <w:rFonts w:hint="default"/>
      </w:rPr>
    </w:lvl>
    <w:lvl w:ilvl="8">
      <w:start w:val="1"/>
      <w:numFmt w:val="decimal"/>
      <w:lvlText w:val="%1.%2.%3.%4.%5.%6.%7.%8.%9."/>
      <w:lvlJc w:val="left"/>
      <w:pPr>
        <w:ind w:left="2880" w:hanging="1440"/>
      </w:pPr>
      <w:rPr>
        <w:rFonts w:hint="default"/>
      </w:rPr>
    </w:lvl>
  </w:abstractNum>
  <w:abstractNum w:abstractNumId="7">
    <w:nsid w:val="1F24669E"/>
    <w:multiLevelType w:val="hybridMultilevel"/>
    <w:tmpl w:val="09D69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915E5B"/>
    <w:multiLevelType w:val="hybridMultilevel"/>
    <w:tmpl w:val="68D087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7216018"/>
    <w:multiLevelType w:val="multilevel"/>
    <w:tmpl w:val="A920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F730BD"/>
    <w:multiLevelType w:val="hybridMultilevel"/>
    <w:tmpl w:val="FF5AC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A55FD6"/>
    <w:multiLevelType w:val="hybridMultilevel"/>
    <w:tmpl w:val="DE528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FF0B09"/>
    <w:multiLevelType w:val="hybridMultilevel"/>
    <w:tmpl w:val="2D08E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B45688"/>
    <w:multiLevelType w:val="hybridMultilevel"/>
    <w:tmpl w:val="2DB60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001FEB"/>
    <w:multiLevelType w:val="hybridMultilevel"/>
    <w:tmpl w:val="AC70D62E"/>
    <w:lvl w:ilvl="0" w:tplc="96CED818">
      <w:start w:val="1"/>
      <w:numFmt w:val="decimal"/>
      <w:lvlText w:val="%1."/>
      <w:lvlJc w:val="left"/>
      <w:pPr>
        <w:ind w:left="720" w:hanging="504"/>
      </w:pPr>
      <w:rPr>
        <w:rFonts w:ascii="Times New Roman" w:hAnsi="Times New Roman" w:hint="default"/>
        <w:b w:val="0"/>
        <w:i w:val="0"/>
        <w:sz w:val="24"/>
        <w:vertAlign w:val="baseli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73611FAD"/>
    <w:multiLevelType w:val="hybridMultilevel"/>
    <w:tmpl w:val="C492D0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nsid w:val="748A2D5E"/>
    <w:multiLevelType w:val="hybridMultilevel"/>
    <w:tmpl w:val="D4E27AE6"/>
    <w:lvl w:ilvl="0" w:tplc="B1A209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92430B0"/>
    <w:multiLevelType w:val="hybridMultilevel"/>
    <w:tmpl w:val="D4E27AE6"/>
    <w:lvl w:ilvl="0" w:tplc="B1A209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8"/>
  </w:num>
  <w:num w:numId="3">
    <w:abstractNumId w:val="17"/>
  </w:num>
  <w:num w:numId="4">
    <w:abstractNumId w:val="1"/>
  </w:num>
  <w:num w:numId="5">
    <w:abstractNumId w:val="6"/>
  </w:num>
  <w:num w:numId="6">
    <w:abstractNumId w:val="14"/>
  </w:num>
  <w:num w:numId="7">
    <w:abstractNumId w:val="0"/>
  </w:num>
  <w:num w:numId="8">
    <w:abstractNumId w:val="12"/>
  </w:num>
  <w:num w:numId="9">
    <w:abstractNumId w:val="11"/>
  </w:num>
  <w:num w:numId="10">
    <w:abstractNumId w:val="9"/>
  </w:num>
  <w:num w:numId="11">
    <w:abstractNumId w:val="10"/>
  </w:num>
  <w:num w:numId="12">
    <w:abstractNumId w:val="2"/>
  </w:num>
  <w:num w:numId="13">
    <w:abstractNumId w:val="15"/>
  </w:num>
  <w:num w:numId="14">
    <w:abstractNumId w:val="13"/>
  </w:num>
  <w:num w:numId="15">
    <w:abstractNumId w:val="7"/>
  </w:num>
  <w:num w:numId="16">
    <w:abstractNumId w:val="4"/>
  </w:num>
  <w:num w:numId="17">
    <w:abstractNumId w:val="3"/>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ritical Care Medicin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xvxxt09rl2fwaaef2w7vvz2d0a9werrswstx&quot;&gt;References_ALL&lt;record-ids&gt;&lt;item&gt;103&lt;/item&gt;&lt;item&gt;111&lt;/item&gt;&lt;item&gt;117&lt;/item&gt;&lt;item&gt;124&lt;/item&gt;&lt;item&gt;125&lt;/item&gt;&lt;item&gt;147&lt;/item&gt;&lt;item&gt;150&lt;/item&gt;&lt;item&gt;188&lt;/item&gt;&lt;item&gt;345&lt;/item&gt;&lt;item&gt;432&lt;/item&gt;&lt;item&gt;433&lt;/item&gt;&lt;/record-ids&gt;&lt;/item&gt;&lt;/Libraries&gt;"/>
    <w:docVar w:name="StatTag Metadata" w:val="{&quot;MetadataFormatVersion&quot;:&quot;1.0.0&quot;,&quot;TagFormatVersion&quot;:&quot;1.0.0&quot;,&quot;StatTagVersion&quot;:&quot;StatTag v3.3.1&quot;,&quot;RepresentMissingValues&quot;:null,&quot;CustomMissingValue&quot;:null}"/>
    <w:docVar w:name="Total_Editing_Time" w:val="120"/>
  </w:docVars>
  <w:rsids>
    <w:rsidRoot w:val="00866E96"/>
    <w:rsid w:val="00002B00"/>
    <w:rsid w:val="0000359A"/>
    <w:rsid w:val="00005785"/>
    <w:rsid w:val="00007681"/>
    <w:rsid w:val="00010F13"/>
    <w:rsid w:val="00014507"/>
    <w:rsid w:val="000147F6"/>
    <w:rsid w:val="00016A51"/>
    <w:rsid w:val="00017E9D"/>
    <w:rsid w:val="00021675"/>
    <w:rsid w:val="0002255D"/>
    <w:rsid w:val="00025211"/>
    <w:rsid w:val="00030E02"/>
    <w:rsid w:val="00034921"/>
    <w:rsid w:val="00037AC5"/>
    <w:rsid w:val="000443CB"/>
    <w:rsid w:val="0004748C"/>
    <w:rsid w:val="00047DE0"/>
    <w:rsid w:val="000623FF"/>
    <w:rsid w:val="00064F46"/>
    <w:rsid w:val="0007224D"/>
    <w:rsid w:val="00072A51"/>
    <w:rsid w:val="00075288"/>
    <w:rsid w:val="0008207F"/>
    <w:rsid w:val="00084940"/>
    <w:rsid w:val="0008516F"/>
    <w:rsid w:val="000871B5"/>
    <w:rsid w:val="000913CC"/>
    <w:rsid w:val="000921DC"/>
    <w:rsid w:val="000A3BD6"/>
    <w:rsid w:val="000A4D0F"/>
    <w:rsid w:val="000A5764"/>
    <w:rsid w:val="000B1A45"/>
    <w:rsid w:val="000B60E3"/>
    <w:rsid w:val="000B6207"/>
    <w:rsid w:val="000C04BD"/>
    <w:rsid w:val="000C3FA3"/>
    <w:rsid w:val="000C68BA"/>
    <w:rsid w:val="000D5E54"/>
    <w:rsid w:val="000E3D29"/>
    <w:rsid w:val="000E70B4"/>
    <w:rsid w:val="000F0974"/>
    <w:rsid w:val="0010151D"/>
    <w:rsid w:val="00101BF9"/>
    <w:rsid w:val="00105EF8"/>
    <w:rsid w:val="00111F25"/>
    <w:rsid w:val="0011410F"/>
    <w:rsid w:val="00117B19"/>
    <w:rsid w:val="001207F1"/>
    <w:rsid w:val="00122762"/>
    <w:rsid w:val="00125C4B"/>
    <w:rsid w:val="001404BA"/>
    <w:rsid w:val="00141F06"/>
    <w:rsid w:val="00142243"/>
    <w:rsid w:val="0014364B"/>
    <w:rsid w:val="00151CE4"/>
    <w:rsid w:val="00154EF9"/>
    <w:rsid w:val="00155D00"/>
    <w:rsid w:val="00160ECE"/>
    <w:rsid w:val="0016100F"/>
    <w:rsid w:val="00162069"/>
    <w:rsid w:val="00166EA2"/>
    <w:rsid w:val="00172AF2"/>
    <w:rsid w:val="001778E0"/>
    <w:rsid w:val="00181648"/>
    <w:rsid w:val="00185041"/>
    <w:rsid w:val="00186770"/>
    <w:rsid w:val="0019076B"/>
    <w:rsid w:val="00193A52"/>
    <w:rsid w:val="001979AB"/>
    <w:rsid w:val="001A16FF"/>
    <w:rsid w:val="001A23C0"/>
    <w:rsid w:val="001A2DD6"/>
    <w:rsid w:val="001A61E5"/>
    <w:rsid w:val="001A6603"/>
    <w:rsid w:val="001A68E2"/>
    <w:rsid w:val="001B2F63"/>
    <w:rsid w:val="001B43E5"/>
    <w:rsid w:val="001B53C6"/>
    <w:rsid w:val="001C14F3"/>
    <w:rsid w:val="001C21D8"/>
    <w:rsid w:val="001C35B0"/>
    <w:rsid w:val="001C3ACD"/>
    <w:rsid w:val="001D5AA6"/>
    <w:rsid w:val="001E09AC"/>
    <w:rsid w:val="00204731"/>
    <w:rsid w:val="0020545B"/>
    <w:rsid w:val="0021037A"/>
    <w:rsid w:val="00210854"/>
    <w:rsid w:val="00211EF6"/>
    <w:rsid w:val="002218B6"/>
    <w:rsid w:val="00231CAF"/>
    <w:rsid w:val="00240892"/>
    <w:rsid w:val="00242617"/>
    <w:rsid w:val="00244201"/>
    <w:rsid w:val="0024525F"/>
    <w:rsid w:val="00250741"/>
    <w:rsid w:val="00256CF3"/>
    <w:rsid w:val="00257511"/>
    <w:rsid w:val="00267307"/>
    <w:rsid w:val="0026765E"/>
    <w:rsid w:val="00272583"/>
    <w:rsid w:val="00272D67"/>
    <w:rsid w:val="00280624"/>
    <w:rsid w:val="00284592"/>
    <w:rsid w:val="00291FF8"/>
    <w:rsid w:val="00292B2E"/>
    <w:rsid w:val="00296C6B"/>
    <w:rsid w:val="002970E0"/>
    <w:rsid w:val="00297249"/>
    <w:rsid w:val="002A0CE6"/>
    <w:rsid w:val="002A6AB9"/>
    <w:rsid w:val="002B481A"/>
    <w:rsid w:val="002B503B"/>
    <w:rsid w:val="002B7A26"/>
    <w:rsid w:val="002C07D3"/>
    <w:rsid w:val="002C1B66"/>
    <w:rsid w:val="002C2B1F"/>
    <w:rsid w:val="002C4A55"/>
    <w:rsid w:val="002C57ED"/>
    <w:rsid w:val="002D155E"/>
    <w:rsid w:val="002D2966"/>
    <w:rsid w:val="002D2AD5"/>
    <w:rsid w:val="002D3857"/>
    <w:rsid w:val="002D4C6A"/>
    <w:rsid w:val="002D5220"/>
    <w:rsid w:val="002D5B31"/>
    <w:rsid w:val="002D772B"/>
    <w:rsid w:val="002E2F5C"/>
    <w:rsid w:val="002E3DAF"/>
    <w:rsid w:val="002E4341"/>
    <w:rsid w:val="002E4C6B"/>
    <w:rsid w:val="002E5F8C"/>
    <w:rsid w:val="002F7D98"/>
    <w:rsid w:val="00303B1B"/>
    <w:rsid w:val="003108FF"/>
    <w:rsid w:val="0031104E"/>
    <w:rsid w:val="003136E0"/>
    <w:rsid w:val="00313B0F"/>
    <w:rsid w:val="00315557"/>
    <w:rsid w:val="00316FDE"/>
    <w:rsid w:val="00316FE1"/>
    <w:rsid w:val="003173D3"/>
    <w:rsid w:val="00322686"/>
    <w:rsid w:val="0032579B"/>
    <w:rsid w:val="003318D7"/>
    <w:rsid w:val="00334ABD"/>
    <w:rsid w:val="003405FD"/>
    <w:rsid w:val="00342169"/>
    <w:rsid w:val="003435CA"/>
    <w:rsid w:val="003445CD"/>
    <w:rsid w:val="00345DE3"/>
    <w:rsid w:val="003461AA"/>
    <w:rsid w:val="00346FA0"/>
    <w:rsid w:val="0035033B"/>
    <w:rsid w:val="0035352F"/>
    <w:rsid w:val="0036126C"/>
    <w:rsid w:val="0036190B"/>
    <w:rsid w:val="003626CF"/>
    <w:rsid w:val="00365309"/>
    <w:rsid w:val="00373E88"/>
    <w:rsid w:val="0037435B"/>
    <w:rsid w:val="0037571D"/>
    <w:rsid w:val="00387122"/>
    <w:rsid w:val="00387DA4"/>
    <w:rsid w:val="003923B7"/>
    <w:rsid w:val="003942B9"/>
    <w:rsid w:val="00397DB3"/>
    <w:rsid w:val="003B46A6"/>
    <w:rsid w:val="003B5CC2"/>
    <w:rsid w:val="003C05C2"/>
    <w:rsid w:val="003C16DD"/>
    <w:rsid w:val="003C36B8"/>
    <w:rsid w:val="003C6592"/>
    <w:rsid w:val="003D0270"/>
    <w:rsid w:val="003D3F03"/>
    <w:rsid w:val="003D7EAA"/>
    <w:rsid w:val="003E2E39"/>
    <w:rsid w:val="003E2F2C"/>
    <w:rsid w:val="003E3BF0"/>
    <w:rsid w:val="003E3C20"/>
    <w:rsid w:val="003E3C9B"/>
    <w:rsid w:val="003E4CCD"/>
    <w:rsid w:val="003E64C6"/>
    <w:rsid w:val="003F11F6"/>
    <w:rsid w:val="003F20C0"/>
    <w:rsid w:val="003F2E19"/>
    <w:rsid w:val="003F5374"/>
    <w:rsid w:val="003F7FA4"/>
    <w:rsid w:val="0040364C"/>
    <w:rsid w:val="0040472E"/>
    <w:rsid w:val="00406500"/>
    <w:rsid w:val="0040735E"/>
    <w:rsid w:val="004170AD"/>
    <w:rsid w:val="004175C7"/>
    <w:rsid w:val="00420EBB"/>
    <w:rsid w:val="004212E8"/>
    <w:rsid w:val="004217AA"/>
    <w:rsid w:val="00424929"/>
    <w:rsid w:val="004254C3"/>
    <w:rsid w:val="00425D6A"/>
    <w:rsid w:val="0043105B"/>
    <w:rsid w:val="004410FF"/>
    <w:rsid w:val="004432C2"/>
    <w:rsid w:val="004432F8"/>
    <w:rsid w:val="00443CFF"/>
    <w:rsid w:val="004443C6"/>
    <w:rsid w:val="0045302F"/>
    <w:rsid w:val="00454103"/>
    <w:rsid w:val="0045619A"/>
    <w:rsid w:val="00475281"/>
    <w:rsid w:val="00475B19"/>
    <w:rsid w:val="00476BBA"/>
    <w:rsid w:val="00476E47"/>
    <w:rsid w:val="004821A0"/>
    <w:rsid w:val="00482A2D"/>
    <w:rsid w:val="00484249"/>
    <w:rsid w:val="00491FCB"/>
    <w:rsid w:val="00493574"/>
    <w:rsid w:val="0049497E"/>
    <w:rsid w:val="004A6DBF"/>
    <w:rsid w:val="004B7BDC"/>
    <w:rsid w:val="004C0828"/>
    <w:rsid w:val="004C1709"/>
    <w:rsid w:val="004C6642"/>
    <w:rsid w:val="004C7ABF"/>
    <w:rsid w:val="004D0B8A"/>
    <w:rsid w:val="004D2608"/>
    <w:rsid w:val="004D48B7"/>
    <w:rsid w:val="004D7F97"/>
    <w:rsid w:val="004F1C31"/>
    <w:rsid w:val="004F5E89"/>
    <w:rsid w:val="005004E6"/>
    <w:rsid w:val="00501FBF"/>
    <w:rsid w:val="005046B4"/>
    <w:rsid w:val="00504A57"/>
    <w:rsid w:val="00513D82"/>
    <w:rsid w:val="005148D2"/>
    <w:rsid w:val="00515561"/>
    <w:rsid w:val="00524EC1"/>
    <w:rsid w:val="00525B7B"/>
    <w:rsid w:val="005314F8"/>
    <w:rsid w:val="005320FE"/>
    <w:rsid w:val="00533E23"/>
    <w:rsid w:val="00537E1F"/>
    <w:rsid w:val="00541781"/>
    <w:rsid w:val="0054794E"/>
    <w:rsid w:val="00554155"/>
    <w:rsid w:val="005544C5"/>
    <w:rsid w:val="00554F53"/>
    <w:rsid w:val="00556951"/>
    <w:rsid w:val="00562592"/>
    <w:rsid w:val="00562FFB"/>
    <w:rsid w:val="00567B88"/>
    <w:rsid w:val="005705A6"/>
    <w:rsid w:val="00572FD0"/>
    <w:rsid w:val="00574A69"/>
    <w:rsid w:val="00576341"/>
    <w:rsid w:val="0058145F"/>
    <w:rsid w:val="00582293"/>
    <w:rsid w:val="00586EC1"/>
    <w:rsid w:val="005A06E8"/>
    <w:rsid w:val="005A08FC"/>
    <w:rsid w:val="005A0DA8"/>
    <w:rsid w:val="005A1836"/>
    <w:rsid w:val="005A35F9"/>
    <w:rsid w:val="005A3E98"/>
    <w:rsid w:val="005A4428"/>
    <w:rsid w:val="005B06C6"/>
    <w:rsid w:val="005B2A46"/>
    <w:rsid w:val="005C0F88"/>
    <w:rsid w:val="005C48A8"/>
    <w:rsid w:val="005C5190"/>
    <w:rsid w:val="005C602C"/>
    <w:rsid w:val="005C6BF7"/>
    <w:rsid w:val="005D169D"/>
    <w:rsid w:val="005D1F50"/>
    <w:rsid w:val="005D4DCF"/>
    <w:rsid w:val="005D631E"/>
    <w:rsid w:val="005E0A9E"/>
    <w:rsid w:val="005E1337"/>
    <w:rsid w:val="005E1C30"/>
    <w:rsid w:val="005E68E7"/>
    <w:rsid w:val="005E7CBB"/>
    <w:rsid w:val="005F70FD"/>
    <w:rsid w:val="0060036B"/>
    <w:rsid w:val="0060400C"/>
    <w:rsid w:val="006060EA"/>
    <w:rsid w:val="00606637"/>
    <w:rsid w:val="00612073"/>
    <w:rsid w:val="0061567C"/>
    <w:rsid w:val="0062569B"/>
    <w:rsid w:val="00625BD8"/>
    <w:rsid w:val="0062684B"/>
    <w:rsid w:val="00630B5A"/>
    <w:rsid w:val="00631E5A"/>
    <w:rsid w:val="00635DBA"/>
    <w:rsid w:val="00635DF9"/>
    <w:rsid w:val="006363E4"/>
    <w:rsid w:val="00637F7A"/>
    <w:rsid w:val="00640DE2"/>
    <w:rsid w:val="00641935"/>
    <w:rsid w:val="00641963"/>
    <w:rsid w:val="00647055"/>
    <w:rsid w:val="00650FC5"/>
    <w:rsid w:val="00651288"/>
    <w:rsid w:val="00651837"/>
    <w:rsid w:val="006565F5"/>
    <w:rsid w:val="0065734D"/>
    <w:rsid w:val="0066490C"/>
    <w:rsid w:val="00665C88"/>
    <w:rsid w:val="00672966"/>
    <w:rsid w:val="00674145"/>
    <w:rsid w:val="006764E3"/>
    <w:rsid w:val="006771FF"/>
    <w:rsid w:val="006838A9"/>
    <w:rsid w:val="0068616E"/>
    <w:rsid w:val="0068645C"/>
    <w:rsid w:val="006876ED"/>
    <w:rsid w:val="006922A7"/>
    <w:rsid w:val="00693A5E"/>
    <w:rsid w:val="00693A9A"/>
    <w:rsid w:val="00694117"/>
    <w:rsid w:val="0069423C"/>
    <w:rsid w:val="006943BC"/>
    <w:rsid w:val="006947A6"/>
    <w:rsid w:val="00694BBE"/>
    <w:rsid w:val="006961EF"/>
    <w:rsid w:val="006A07B8"/>
    <w:rsid w:val="006A1FD5"/>
    <w:rsid w:val="006A238F"/>
    <w:rsid w:val="006B0020"/>
    <w:rsid w:val="006B08A2"/>
    <w:rsid w:val="006B69C9"/>
    <w:rsid w:val="006C4024"/>
    <w:rsid w:val="006C45D7"/>
    <w:rsid w:val="006C4E45"/>
    <w:rsid w:val="006C5129"/>
    <w:rsid w:val="006C656F"/>
    <w:rsid w:val="006D5CF2"/>
    <w:rsid w:val="006E4188"/>
    <w:rsid w:val="006F17FC"/>
    <w:rsid w:val="006F3959"/>
    <w:rsid w:val="006F5433"/>
    <w:rsid w:val="006F66F8"/>
    <w:rsid w:val="006F7589"/>
    <w:rsid w:val="00700FB8"/>
    <w:rsid w:val="00702F2D"/>
    <w:rsid w:val="00705BE6"/>
    <w:rsid w:val="00706FC0"/>
    <w:rsid w:val="00707B17"/>
    <w:rsid w:val="007110A6"/>
    <w:rsid w:val="00711AAE"/>
    <w:rsid w:val="00711C94"/>
    <w:rsid w:val="00716726"/>
    <w:rsid w:val="00717E2E"/>
    <w:rsid w:val="00722828"/>
    <w:rsid w:val="00723BC9"/>
    <w:rsid w:val="007241AC"/>
    <w:rsid w:val="00725F5C"/>
    <w:rsid w:val="00732ADB"/>
    <w:rsid w:val="007356F9"/>
    <w:rsid w:val="00735CD1"/>
    <w:rsid w:val="00737549"/>
    <w:rsid w:val="00743F4B"/>
    <w:rsid w:val="00753812"/>
    <w:rsid w:val="007602A9"/>
    <w:rsid w:val="00764175"/>
    <w:rsid w:val="00765088"/>
    <w:rsid w:val="007710FC"/>
    <w:rsid w:val="00771B39"/>
    <w:rsid w:val="0077233A"/>
    <w:rsid w:val="00774804"/>
    <w:rsid w:val="007917F1"/>
    <w:rsid w:val="00792C2B"/>
    <w:rsid w:val="00793942"/>
    <w:rsid w:val="00795FFB"/>
    <w:rsid w:val="007A149B"/>
    <w:rsid w:val="007A1BEC"/>
    <w:rsid w:val="007A2A82"/>
    <w:rsid w:val="007B03D4"/>
    <w:rsid w:val="007B2426"/>
    <w:rsid w:val="007B5953"/>
    <w:rsid w:val="007C4C9B"/>
    <w:rsid w:val="007C5751"/>
    <w:rsid w:val="007C76A0"/>
    <w:rsid w:val="007D11E5"/>
    <w:rsid w:val="007D1EFA"/>
    <w:rsid w:val="007D47DB"/>
    <w:rsid w:val="007E1CC5"/>
    <w:rsid w:val="007E4303"/>
    <w:rsid w:val="007F1D8C"/>
    <w:rsid w:val="007F1E59"/>
    <w:rsid w:val="007F29F6"/>
    <w:rsid w:val="007F4AE0"/>
    <w:rsid w:val="008003EC"/>
    <w:rsid w:val="00802C81"/>
    <w:rsid w:val="00803E87"/>
    <w:rsid w:val="0080452E"/>
    <w:rsid w:val="00805751"/>
    <w:rsid w:val="008163C5"/>
    <w:rsid w:val="00817163"/>
    <w:rsid w:val="008172F3"/>
    <w:rsid w:val="00822E78"/>
    <w:rsid w:val="00823399"/>
    <w:rsid w:val="00824643"/>
    <w:rsid w:val="00833E36"/>
    <w:rsid w:val="00834711"/>
    <w:rsid w:val="00837676"/>
    <w:rsid w:val="008402BB"/>
    <w:rsid w:val="0084107D"/>
    <w:rsid w:val="008451FD"/>
    <w:rsid w:val="00856277"/>
    <w:rsid w:val="00856B80"/>
    <w:rsid w:val="00861686"/>
    <w:rsid w:val="008626DB"/>
    <w:rsid w:val="00862DA8"/>
    <w:rsid w:val="00864B82"/>
    <w:rsid w:val="00866552"/>
    <w:rsid w:val="00866E96"/>
    <w:rsid w:val="00872CF2"/>
    <w:rsid w:val="00873313"/>
    <w:rsid w:val="008754B4"/>
    <w:rsid w:val="008773C0"/>
    <w:rsid w:val="00882CB3"/>
    <w:rsid w:val="0088308B"/>
    <w:rsid w:val="008834E4"/>
    <w:rsid w:val="00885AE3"/>
    <w:rsid w:val="008902E4"/>
    <w:rsid w:val="0089288F"/>
    <w:rsid w:val="00892900"/>
    <w:rsid w:val="00894E87"/>
    <w:rsid w:val="008968CD"/>
    <w:rsid w:val="008B03DE"/>
    <w:rsid w:val="008B130B"/>
    <w:rsid w:val="008B3380"/>
    <w:rsid w:val="008B56CB"/>
    <w:rsid w:val="008B7A20"/>
    <w:rsid w:val="008B7B95"/>
    <w:rsid w:val="008C1895"/>
    <w:rsid w:val="008C759E"/>
    <w:rsid w:val="008C7C77"/>
    <w:rsid w:val="008D14CE"/>
    <w:rsid w:val="008D3024"/>
    <w:rsid w:val="008D5ECF"/>
    <w:rsid w:val="008E374F"/>
    <w:rsid w:val="008E664B"/>
    <w:rsid w:val="008E6C55"/>
    <w:rsid w:val="008F036C"/>
    <w:rsid w:val="008F1B76"/>
    <w:rsid w:val="008F1B92"/>
    <w:rsid w:val="008F28F6"/>
    <w:rsid w:val="008F3A44"/>
    <w:rsid w:val="0090077D"/>
    <w:rsid w:val="00902BA7"/>
    <w:rsid w:val="009047B1"/>
    <w:rsid w:val="009066AF"/>
    <w:rsid w:val="00914C42"/>
    <w:rsid w:val="00917826"/>
    <w:rsid w:val="0093021B"/>
    <w:rsid w:val="00934825"/>
    <w:rsid w:val="00941136"/>
    <w:rsid w:val="009412DA"/>
    <w:rsid w:val="00943E0C"/>
    <w:rsid w:val="00944075"/>
    <w:rsid w:val="0094659A"/>
    <w:rsid w:val="00946ED8"/>
    <w:rsid w:val="00947135"/>
    <w:rsid w:val="00950C91"/>
    <w:rsid w:val="00951F66"/>
    <w:rsid w:val="00952F6D"/>
    <w:rsid w:val="0095591A"/>
    <w:rsid w:val="00960279"/>
    <w:rsid w:val="00966489"/>
    <w:rsid w:val="0096756A"/>
    <w:rsid w:val="00971CCD"/>
    <w:rsid w:val="00971FE5"/>
    <w:rsid w:val="009735F2"/>
    <w:rsid w:val="00973A85"/>
    <w:rsid w:val="00973FBF"/>
    <w:rsid w:val="009770E3"/>
    <w:rsid w:val="00986095"/>
    <w:rsid w:val="00986D4C"/>
    <w:rsid w:val="009870D1"/>
    <w:rsid w:val="00992188"/>
    <w:rsid w:val="0099226B"/>
    <w:rsid w:val="009965D9"/>
    <w:rsid w:val="009A3422"/>
    <w:rsid w:val="009A4601"/>
    <w:rsid w:val="009A79A5"/>
    <w:rsid w:val="009B69AD"/>
    <w:rsid w:val="009B718C"/>
    <w:rsid w:val="009C1C93"/>
    <w:rsid w:val="009C2E57"/>
    <w:rsid w:val="009C3B91"/>
    <w:rsid w:val="009C58BB"/>
    <w:rsid w:val="009C7645"/>
    <w:rsid w:val="009D2FF3"/>
    <w:rsid w:val="009D3730"/>
    <w:rsid w:val="009D3891"/>
    <w:rsid w:val="009D3C49"/>
    <w:rsid w:val="009D7B89"/>
    <w:rsid w:val="009E34F0"/>
    <w:rsid w:val="009E3F18"/>
    <w:rsid w:val="009E54BC"/>
    <w:rsid w:val="009F133E"/>
    <w:rsid w:val="00A05E78"/>
    <w:rsid w:val="00A116C5"/>
    <w:rsid w:val="00A13F1A"/>
    <w:rsid w:val="00A20E4E"/>
    <w:rsid w:val="00A222F5"/>
    <w:rsid w:val="00A22C73"/>
    <w:rsid w:val="00A24283"/>
    <w:rsid w:val="00A30B0A"/>
    <w:rsid w:val="00A318C1"/>
    <w:rsid w:val="00A37DDF"/>
    <w:rsid w:val="00A4157D"/>
    <w:rsid w:val="00A42DE1"/>
    <w:rsid w:val="00A45501"/>
    <w:rsid w:val="00A5045B"/>
    <w:rsid w:val="00A50B96"/>
    <w:rsid w:val="00A52B7A"/>
    <w:rsid w:val="00A53AB3"/>
    <w:rsid w:val="00A578DF"/>
    <w:rsid w:val="00A609AC"/>
    <w:rsid w:val="00A63296"/>
    <w:rsid w:val="00A67241"/>
    <w:rsid w:val="00A716F9"/>
    <w:rsid w:val="00A729D7"/>
    <w:rsid w:val="00A85DF2"/>
    <w:rsid w:val="00A8606A"/>
    <w:rsid w:val="00A90E5E"/>
    <w:rsid w:val="00A97477"/>
    <w:rsid w:val="00AA00B4"/>
    <w:rsid w:val="00AA43DF"/>
    <w:rsid w:val="00AA5B6E"/>
    <w:rsid w:val="00AC0477"/>
    <w:rsid w:val="00AC6FD2"/>
    <w:rsid w:val="00AD26F5"/>
    <w:rsid w:val="00AD448C"/>
    <w:rsid w:val="00AE2D91"/>
    <w:rsid w:val="00AE30C3"/>
    <w:rsid w:val="00AE3F12"/>
    <w:rsid w:val="00AE607C"/>
    <w:rsid w:val="00AE6744"/>
    <w:rsid w:val="00AE7DFA"/>
    <w:rsid w:val="00AF1142"/>
    <w:rsid w:val="00AF5125"/>
    <w:rsid w:val="00AF771A"/>
    <w:rsid w:val="00B000B1"/>
    <w:rsid w:val="00B04558"/>
    <w:rsid w:val="00B1043E"/>
    <w:rsid w:val="00B10E65"/>
    <w:rsid w:val="00B13F50"/>
    <w:rsid w:val="00B15090"/>
    <w:rsid w:val="00B17461"/>
    <w:rsid w:val="00B21806"/>
    <w:rsid w:val="00B23869"/>
    <w:rsid w:val="00B23C5C"/>
    <w:rsid w:val="00B30F26"/>
    <w:rsid w:val="00B31F1F"/>
    <w:rsid w:val="00B3469B"/>
    <w:rsid w:val="00B35159"/>
    <w:rsid w:val="00B352B6"/>
    <w:rsid w:val="00B44394"/>
    <w:rsid w:val="00B4699A"/>
    <w:rsid w:val="00B47045"/>
    <w:rsid w:val="00B50212"/>
    <w:rsid w:val="00B50BD8"/>
    <w:rsid w:val="00B51290"/>
    <w:rsid w:val="00B5385D"/>
    <w:rsid w:val="00B54A45"/>
    <w:rsid w:val="00B63688"/>
    <w:rsid w:val="00B644FA"/>
    <w:rsid w:val="00B65EE6"/>
    <w:rsid w:val="00B765FB"/>
    <w:rsid w:val="00B76E20"/>
    <w:rsid w:val="00B77E61"/>
    <w:rsid w:val="00B80D33"/>
    <w:rsid w:val="00B8746B"/>
    <w:rsid w:val="00B92D4F"/>
    <w:rsid w:val="00BA0F55"/>
    <w:rsid w:val="00BA1821"/>
    <w:rsid w:val="00BA4C94"/>
    <w:rsid w:val="00BB185E"/>
    <w:rsid w:val="00BB3523"/>
    <w:rsid w:val="00BB6C65"/>
    <w:rsid w:val="00BB7BE3"/>
    <w:rsid w:val="00BD081F"/>
    <w:rsid w:val="00BD2682"/>
    <w:rsid w:val="00BD3E42"/>
    <w:rsid w:val="00BE0FD1"/>
    <w:rsid w:val="00BE0FEC"/>
    <w:rsid w:val="00BE23EF"/>
    <w:rsid w:val="00BE2D6B"/>
    <w:rsid w:val="00BE4771"/>
    <w:rsid w:val="00BE6463"/>
    <w:rsid w:val="00BF4933"/>
    <w:rsid w:val="00C016A3"/>
    <w:rsid w:val="00C03AD1"/>
    <w:rsid w:val="00C051F8"/>
    <w:rsid w:val="00C13A3B"/>
    <w:rsid w:val="00C13B25"/>
    <w:rsid w:val="00C13CD9"/>
    <w:rsid w:val="00C163DD"/>
    <w:rsid w:val="00C20FAB"/>
    <w:rsid w:val="00C25096"/>
    <w:rsid w:val="00C25490"/>
    <w:rsid w:val="00C317C9"/>
    <w:rsid w:val="00C33C89"/>
    <w:rsid w:val="00C40F14"/>
    <w:rsid w:val="00C40F4E"/>
    <w:rsid w:val="00C51BA8"/>
    <w:rsid w:val="00C533D3"/>
    <w:rsid w:val="00C54F77"/>
    <w:rsid w:val="00C57540"/>
    <w:rsid w:val="00C57A38"/>
    <w:rsid w:val="00C61258"/>
    <w:rsid w:val="00C70016"/>
    <w:rsid w:val="00C70411"/>
    <w:rsid w:val="00C71C9F"/>
    <w:rsid w:val="00C72CE1"/>
    <w:rsid w:val="00C73F1E"/>
    <w:rsid w:val="00C77654"/>
    <w:rsid w:val="00C84FD1"/>
    <w:rsid w:val="00C87A7A"/>
    <w:rsid w:val="00C9044D"/>
    <w:rsid w:val="00C932C5"/>
    <w:rsid w:val="00C93790"/>
    <w:rsid w:val="00CB2469"/>
    <w:rsid w:val="00CB3D98"/>
    <w:rsid w:val="00CB450C"/>
    <w:rsid w:val="00CC0DB8"/>
    <w:rsid w:val="00CC193F"/>
    <w:rsid w:val="00CC3252"/>
    <w:rsid w:val="00CD5DA7"/>
    <w:rsid w:val="00CD6B2C"/>
    <w:rsid w:val="00CD6C0E"/>
    <w:rsid w:val="00CE1932"/>
    <w:rsid w:val="00CE335A"/>
    <w:rsid w:val="00CE3EB9"/>
    <w:rsid w:val="00CE7650"/>
    <w:rsid w:val="00CF0AA2"/>
    <w:rsid w:val="00CF1AEB"/>
    <w:rsid w:val="00CF3051"/>
    <w:rsid w:val="00CF4661"/>
    <w:rsid w:val="00CF6515"/>
    <w:rsid w:val="00CF6611"/>
    <w:rsid w:val="00CF6855"/>
    <w:rsid w:val="00D010DA"/>
    <w:rsid w:val="00D0767D"/>
    <w:rsid w:val="00D07CC8"/>
    <w:rsid w:val="00D07CF4"/>
    <w:rsid w:val="00D1207E"/>
    <w:rsid w:val="00D121E2"/>
    <w:rsid w:val="00D12995"/>
    <w:rsid w:val="00D138D4"/>
    <w:rsid w:val="00D2223E"/>
    <w:rsid w:val="00D24E09"/>
    <w:rsid w:val="00D25759"/>
    <w:rsid w:val="00D32200"/>
    <w:rsid w:val="00D32F9C"/>
    <w:rsid w:val="00D33CFA"/>
    <w:rsid w:val="00D45403"/>
    <w:rsid w:val="00D52E43"/>
    <w:rsid w:val="00D53432"/>
    <w:rsid w:val="00D56C3E"/>
    <w:rsid w:val="00D604DB"/>
    <w:rsid w:val="00D669AD"/>
    <w:rsid w:val="00D7111C"/>
    <w:rsid w:val="00D7301E"/>
    <w:rsid w:val="00D75C21"/>
    <w:rsid w:val="00D80FF1"/>
    <w:rsid w:val="00D82F27"/>
    <w:rsid w:val="00D86F7B"/>
    <w:rsid w:val="00D91418"/>
    <w:rsid w:val="00D915BA"/>
    <w:rsid w:val="00D915DF"/>
    <w:rsid w:val="00D91E44"/>
    <w:rsid w:val="00D94261"/>
    <w:rsid w:val="00DA1E5B"/>
    <w:rsid w:val="00DA7B68"/>
    <w:rsid w:val="00DC367D"/>
    <w:rsid w:val="00DC5B4F"/>
    <w:rsid w:val="00DC7505"/>
    <w:rsid w:val="00DC7ACB"/>
    <w:rsid w:val="00DD1D8E"/>
    <w:rsid w:val="00DD2628"/>
    <w:rsid w:val="00DD5288"/>
    <w:rsid w:val="00DD55C0"/>
    <w:rsid w:val="00DD731B"/>
    <w:rsid w:val="00DE0E5F"/>
    <w:rsid w:val="00DE173A"/>
    <w:rsid w:val="00DE1B35"/>
    <w:rsid w:val="00DE3027"/>
    <w:rsid w:val="00DE4AEF"/>
    <w:rsid w:val="00DF093F"/>
    <w:rsid w:val="00DF2580"/>
    <w:rsid w:val="00DF3AA2"/>
    <w:rsid w:val="00DF4164"/>
    <w:rsid w:val="00DF490E"/>
    <w:rsid w:val="00E016D4"/>
    <w:rsid w:val="00E01D1B"/>
    <w:rsid w:val="00E04BE6"/>
    <w:rsid w:val="00E05E09"/>
    <w:rsid w:val="00E062A2"/>
    <w:rsid w:val="00E11D8A"/>
    <w:rsid w:val="00E13E2C"/>
    <w:rsid w:val="00E21355"/>
    <w:rsid w:val="00E23213"/>
    <w:rsid w:val="00E234B4"/>
    <w:rsid w:val="00E2376E"/>
    <w:rsid w:val="00E327BD"/>
    <w:rsid w:val="00E3468E"/>
    <w:rsid w:val="00E40CEF"/>
    <w:rsid w:val="00E44265"/>
    <w:rsid w:val="00E44803"/>
    <w:rsid w:val="00E46B8A"/>
    <w:rsid w:val="00E51A16"/>
    <w:rsid w:val="00E553AA"/>
    <w:rsid w:val="00E5682D"/>
    <w:rsid w:val="00E56F94"/>
    <w:rsid w:val="00E57534"/>
    <w:rsid w:val="00E5794C"/>
    <w:rsid w:val="00E60327"/>
    <w:rsid w:val="00E61AF6"/>
    <w:rsid w:val="00E625F6"/>
    <w:rsid w:val="00E626EE"/>
    <w:rsid w:val="00E675BE"/>
    <w:rsid w:val="00E71D77"/>
    <w:rsid w:val="00E75CB1"/>
    <w:rsid w:val="00E75EB2"/>
    <w:rsid w:val="00E77064"/>
    <w:rsid w:val="00E80619"/>
    <w:rsid w:val="00E81302"/>
    <w:rsid w:val="00E83338"/>
    <w:rsid w:val="00E859F9"/>
    <w:rsid w:val="00E93592"/>
    <w:rsid w:val="00E94FDA"/>
    <w:rsid w:val="00E96B25"/>
    <w:rsid w:val="00EA0690"/>
    <w:rsid w:val="00EA0C05"/>
    <w:rsid w:val="00EA415E"/>
    <w:rsid w:val="00EA7911"/>
    <w:rsid w:val="00EB6B83"/>
    <w:rsid w:val="00EB7639"/>
    <w:rsid w:val="00EC0619"/>
    <w:rsid w:val="00EC1C93"/>
    <w:rsid w:val="00EC6551"/>
    <w:rsid w:val="00EC6829"/>
    <w:rsid w:val="00EC73BA"/>
    <w:rsid w:val="00ED1216"/>
    <w:rsid w:val="00ED1674"/>
    <w:rsid w:val="00ED1E9C"/>
    <w:rsid w:val="00ED221D"/>
    <w:rsid w:val="00ED61B6"/>
    <w:rsid w:val="00ED744C"/>
    <w:rsid w:val="00EE3C83"/>
    <w:rsid w:val="00EE53E1"/>
    <w:rsid w:val="00EE554D"/>
    <w:rsid w:val="00EE5560"/>
    <w:rsid w:val="00EF59ED"/>
    <w:rsid w:val="00EF5EB7"/>
    <w:rsid w:val="00F00438"/>
    <w:rsid w:val="00F01325"/>
    <w:rsid w:val="00F049DD"/>
    <w:rsid w:val="00F14E2E"/>
    <w:rsid w:val="00F16D90"/>
    <w:rsid w:val="00F307DF"/>
    <w:rsid w:val="00F37FC0"/>
    <w:rsid w:val="00F42F84"/>
    <w:rsid w:val="00F43608"/>
    <w:rsid w:val="00F47F3D"/>
    <w:rsid w:val="00F537AB"/>
    <w:rsid w:val="00F64A06"/>
    <w:rsid w:val="00F67D15"/>
    <w:rsid w:val="00F73A56"/>
    <w:rsid w:val="00F82C54"/>
    <w:rsid w:val="00F83016"/>
    <w:rsid w:val="00F9131B"/>
    <w:rsid w:val="00FA397F"/>
    <w:rsid w:val="00FA3EA3"/>
    <w:rsid w:val="00FA52F4"/>
    <w:rsid w:val="00FA6AE2"/>
    <w:rsid w:val="00FA7968"/>
    <w:rsid w:val="00FB45E8"/>
    <w:rsid w:val="00FB51CC"/>
    <w:rsid w:val="00FB6012"/>
    <w:rsid w:val="00FB6DDB"/>
    <w:rsid w:val="00FC1633"/>
    <w:rsid w:val="00FC1DE2"/>
    <w:rsid w:val="00FC2073"/>
    <w:rsid w:val="00FC3FA4"/>
    <w:rsid w:val="00FC5F2B"/>
    <w:rsid w:val="00FD006E"/>
    <w:rsid w:val="00FD0140"/>
    <w:rsid w:val="00FD2666"/>
    <w:rsid w:val="00FD53E9"/>
    <w:rsid w:val="00FD55D3"/>
    <w:rsid w:val="00FD7B8D"/>
    <w:rsid w:val="00FE05F0"/>
    <w:rsid w:val="00FE3A6A"/>
    <w:rsid w:val="00FE6046"/>
    <w:rsid w:val="00FF39B3"/>
    <w:rsid w:val="00FF64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2B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04731"/>
    <w:pPr>
      <w:keepNext/>
      <w:keepLines/>
      <w:spacing w:before="240" w:line="259" w:lineRule="auto"/>
      <w:outlineLvl w:val="0"/>
    </w:pPr>
    <w:rPr>
      <w:rFonts w:ascii="Arial Black" w:eastAsiaTheme="majorEastAsia" w:hAnsi="Arial Black" w:cstheme="majorBid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183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A1836"/>
    <w:rPr>
      <w:rFonts w:ascii="Times New Roman" w:hAnsi="Times New Roman" w:cs="Times New Roman"/>
      <w:sz w:val="18"/>
      <w:szCs w:val="18"/>
    </w:rPr>
  </w:style>
  <w:style w:type="paragraph" w:customStyle="1" w:styleId="BodyA">
    <w:name w:val="Body A"/>
    <w:rsid w:val="00BE6463"/>
    <w:pPr>
      <w:pBdr>
        <w:top w:val="nil"/>
        <w:left w:val="nil"/>
        <w:bottom w:val="nil"/>
        <w:right w:val="nil"/>
        <w:between w:val="nil"/>
        <w:bar w:val="nil"/>
      </w:pBdr>
    </w:pPr>
    <w:rPr>
      <w:rFonts w:ascii="Cambria" w:eastAsia="Cambria" w:hAnsi="Cambria" w:cs="Cambria"/>
      <w:color w:val="000000"/>
      <w:u w:color="000000"/>
      <w:bdr w:val="nil"/>
    </w:rPr>
  </w:style>
  <w:style w:type="character" w:customStyle="1" w:styleId="None">
    <w:name w:val="None"/>
    <w:rsid w:val="00BE6463"/>
  </w:style>
  <w:style w:type="character" w:styleId="CommentReference">
    <w:name w:val="annotation reference"/>
    <w:basedOn w:val="DefaultParagraphFont"/>
    <w:uiPriority w:val="99"/>
    <w:semiHidden/>
    <w:unhideWhenUsed/>
    <w:rsid w:val="00FC1DE2"/>
    <w:rPr>
      <w:sz w:val="16"/>
      <w:szCs w:val="16"/>
    </w:rPr>
  </w:style>
  <w:style w:type="paragraph" w:styleId="CommentText">
    <w:name w:val="annotation text"/>
    <w:basedOn w:val="Normal"/>
    <w:link w:val="CommentTextChar"/>
    <w:uiPriority w:val="99"/>
    <w:unhideWhenUsed/>
    <w:rsid w:val="00FC1DE2"/>
    <w:rPr>
      <w:sz w:val="20"/>
      <w:szCs w:val="20"/>
    </w:rPr>
  </w:style>
  <w:style w:type="character" w:customStyle="1" w:styleId="CommentTextChar">
    <w:name w:val="Comment Text Char"/>
    <w:basedOn w:val="DefaultParagraphFont"/>
    <w:link w:val="CommentText"/>
    <w:uiPriority w:val="99"/>
    <w:rsid w:val="00FC1DE2"/>
    <w:rPr>
      <w:sz w:val="20"/>
      <w:szCs w:val="20"/>
    </w:rPr>
  </w:style>
  <w:style w:type="paragraph" w:styleId="CommentSubject">
    <w:name w:val="annotation subject"/>
    <w:basedOn w:val="CommentText"/>
    <w:next w:val="CommentText"/>
    <w:link w:val="CommentSubjectChar"/>
    <w:uiPriority w:val="99"/>
    <w:semiHidden/>
    <w:unhideWhenUsed/>
    <w:rsid w:val="00FC1DE2"/>
    <w:rPr>
      <w:b/>
      <w:bCs/>
    </w:rPr>
  </w:style>
  <w:style w:type="character" w:customStyle="1" w:styleId="CommentSubjectChar">
    <w:name w:val="Comment Subject Char"/>
    <w:basedOn w:val="CommentTextChar"/>
    <w:link w:val="CommentSubject"/>
    <w:uiPriority w:val="99"/>
    <w:semiHidden/>
    <w:rsid w:val="00FC1DE2"/>
    <w:rPr>
      <w:b/>
      <w:bCs/>
      <w:sz w:val="20"/>
      <w:szCs w:val="20"/>
    </w:rPr>
  </w:style>
  <w:style w:type="paragraph" w:customStyle="1" w:styleId="EndNoteBibliographyTitle">
    <w:name w:val="EndNote Bibliography Title"/>
    <w:basedOn w:val="Normal"/>
    <w:link w:val="EndNoteBibliographyTitleChar"/>
    <w:rsid w:val="00D915BA"/>
    <w:pPr>
      <w:jc w:val="center"/>
    </w:pPr>
    <w:rPr>
      <w:rFonts w:ascii="Arial" w:hAnsi="Arial" w:cs="Arial"/>
      <w:sz w:val="22"/>
    </w:rPr>
  </w:style>
  <w:style w:type="character" w:customStyle="1" w:styleId="EndNoteBibliographyTitleChar">
    <w:name w:val="EndNote Bibliography Title Char"/>
    <w:basedOn w:val="DefaultParagraphFont"/>
    <w:link w:val="EndNoteBibliographyTitle"/>
    <w:rsid w:val="00D915BA"/>
    <w:rPr>
      <w:rFonts w:ascii="Arial" w:hAnsi="Arial" w:cs="Arial"/>
      <w:sz w:val="22"/>
    </w:rPr>
  </w:style>
  <w:style w:type="paragraph" w:customStyle="1" w:styleId="EndNoteBibliography">
    <w:name w:val="EndNote Bibliography"/>
    <w:basedOn w:val="Normal"/>
    <w:link w:val="EndNoteBibliographyChar"/>
    <w:rsid w:val="00D915BA"/>
    <w:rPr>
      <w:rFonts w:ascii="Arial" w:hAnsi="Arial" w:cs="Arial"/>
      <w:sz w:val="22"/>
    </w:rPr>
  </w:style>
  <w:style w:type="character" w:customStyle="1" w:styleId="EndNoteBibliographyChar">
    <w:name w:val="EndNote Bibliography Char"/>
    <w:basedOn w:val="DefaultParagraphFont"/>
    <w:link w:val="EndNoteBibliography"/>
    <w:rsid w:val="00D915BA"/>
    <w:rPr>
      <w:rFonts w:ascii="Arial" w:hAnsi="Arial" w:cs="Arial"/>
      <w:sz w:val="22"/>
    </w:rPr>
  </w:style>
  <w:style w:type="paragraph" w:styleId="ListParagraph">
    <w:name w:val="List Paragraph"/>
    <w:basedOn w:val="Normal"/>
    <w:uiPriority w:val="34"/>
    <w:qFormat/>
    <w:rsid w:val="00E80619"/>
    <w:pPr>
      <w:spacing w:after="200" w:line="276" w:lineRule="auto"/>
      <w:ind w:left="720"/>
      <w:contextualSpacing/>
    </w:pPr>
    <w:rPr>
      <w:sz w:val="22"/>
      <w:szCs w:val="22"/>
    </w:rPr>
  </w:style>
  <w:style w:type="paragraph" w:customStyle="1" w:styleId="citationline">
    <w:name w:val="citationline"/>
    <w:basedOn w:val="Normal"/>
    <w:rsid w:val="00E80619"/>
    <w:pPr>
      <w:spacing w:before="100" w:beforeAutospacing="1" w:after="100" w:afterAutospacing="1"/>
    </w:pPr>
    <w:rPr>
      <w:rFonts w:ascii="Times New Roman" w:eastAsia="Times New Roman" w:hAnsi="Times New Roman" w:cs="Times New Roman"/>
    </w:rPr>
  </w:style>
  <w:style w:type="character" w:customStyle="1" w:styleId="citation">
    <w:name w:val="citation"/>
    <w:basedOn w:val="DefaultParagraphFont"/>
    <w:rsid w:val="00E80619"/>
  </w:style>
  <w:style w:type="character" w:customStyle="1" w:styleId="doi">
    <w:name w:val="doi"/>
    <w:basedOn w:val="DefaultParagraphFont"/>
    <w:rsid w:val="00E80619"/>
  </w:style>
  <w:style w:type="character" w:customStyle="1" w:styleId="cit">
    <w:name w:val="cit"/>
    <w:basedOn w:val="DefaultParagraphFont"/>
    <w:rsid w:val="00E80619"/>
  </w:style>
  <w:style w:type="character" w:customStyle="1" w:styleId="citation-doi">
    <w:name w:val="citation-doi"/>
    <w:basedOn w:val="DefaultParagraphFont"/>
    <w:rsid w:val="00E80619"/>
  </w:style>
  <w:style w:type="character" w:customStyle="1" w:styleId="secondary-date">
    <w:name w:val="secondary-date"/>
    <w:basedOn w:val="DefaultParagraphFont"/>
    <w:rsid w:val="00E80619"/>
  </w:style>
  <w:style w:type="character" w:styleId="Strong">
    <w:name w:val="Strong"/>
    <w:basedOn w:val="DefaultParagraphFont"/>
    <w:qFormat/>
    <w:rsid w:val="0016100F"/>
    <w:rPr>
      <w:b/>
      <w:bCs/>
    </w:rPr>
  </w:style>
  <w:style w:type="character" w:styleId="Emphasis">
    <w:name w:val="Emphasis"/>
    <w:basedOn w:val="DefaultParagraphFont"/>
    <w:uiPriority w:val="20"/>
    <w:qFormat/>
    <w:rsid w:val="0016100F"/>
    <w:rPr>
      <w:i/>
      <w:iCs/>
    </w:rPr>
  </w:style>
  <w:style w:type="character" w:customStyle="1" w:styleId="ej-keyword">
    <w:name w:val="ej-keyword"/>
    <w:basedOn w:val="DefaultParagraphFont"/>
    <w:rsid w:val="00834711"/>
  </w:style>
  <w:style w:type="paragraph" w:customStyle="1" w:styleId="AnnalsHeading">
    <w:name w:val="Annals Heading"/>
    <w:basedOn w:val="ListParagraph"/>
    <w:qFormat/>
    <w:rsid w:val="00717E2E"/>
    <w:pPr>
      <w:numPr>
        <w:numId w:val="5"/>
      </w:numPr>
      <w:tabs>
        <w:tab w:val="num" w:pos="360"/>
      </w:tabs>
      <w:spacing w:after="0" w:line="480" w:lineRule="auto"/>
      <w:ind w:left="720" w:firstLine="0"/>
    </w:pPr>
    <w:rPr>
      <w:rFonts w:cs="Arial"/>
      <w:b/>
      <w:bCs/>
      <w:smallCaps/>
      <w:color w:val="236462"/>
      <w:sz w:val="28"/>
      <w:szCs w:val="28"/>
    </w:rPr>
  </w:style>
  <w:style w:type="paragraph" w:customStyle="1" w:styleId="AnnalsSubheading">
    <w:name w:val="Annals Subheading"/>
    <w:basedOn w:val="AnnalsHeading"/>
    <w:qFormat/>
    <w:rsid w:val="00717E2E"/>
    <w:pPr>
      <w:numPr>
        <w:ilvl w:val="1"/>
      </w:numPr>
      <w:tabs>
        <w:tab w:val="num" w:pos="360"/>
        <w:tab w:val="left" w:pos="540"/>
      </w:tabs>
    </w:pPr>
    <w:rPr>
      <w:color w:val="auto"/>
      <w:sz w:val="26"/>
      <w:szCs w:val="26"/>
    </w:rPr>
  </w:style>
  <w:style w:type="paragraph" w:customStyle="1" w:styleId="AnnalsSubheading2">
    <w:name w:val="Annals Subheading 2"/>
    <w:basedOn w:val="AnnalsSubheading"/>
    <w:qFormat/>
    <w:rsid w:val="00717E2E"/>
    <w:pPr>
      <w:numPr>
        <w:ilvl w:val="2"/>
      </w:numPr>
      <w:tabs>
        <w:tab w:val="clear" w:pos="540"/>
        <w:tab w:val="num" w:pos="360"/>
        <w:tab w:val="left" w:pos="720"/>
      </w:tabs>
      <w:ind w:left="1080" w:hanging="1080"/>
    </w:pPr>
    <w:rPr>
      <w:sz w:val="24"/>
      <w:szCs w:val="24"/>
    </w:rPr>
  </w:style>
  <w:style w:type="paragraph" w:customStyle="1" w:styleId="Annalssubheading3">
    <w:name w:val="Annals subheading 3"/>
    <w:basedOn w:val="AnnalsSubheading2"/>
    <w:qFormat/>
    <w:rsid w:val="00717E2E"/>
    <w:pPr>
      <w:numPr>
        <w:ilvl w:val="3"/>
      </w:numPr>
      <w:tabs>
        <w:tab w:val="clear" w:pos="720"/>
        <w:tab w:val="num" w:pos="360"/>
        <w:tab w:val="left" w:pos="900"/>
      </w:tabs>
    </w:pPr>
  </w:style>
  <w:style w:type="character" w:styleId="Hyperlink">
    <w:name w:val="Hyperlink"/>
    <w:basedOn w:val="DefaultParagraphFont"/>
    <w:uiPriority w:val="99"/>
    <w:unhideWhenUsed/>
    <w:rsid w:val="00E61AF6"/>
    <w:rPr>
      <w:color w:val="0563C1" w:themeColor="hyperlink"/>
      <w:u w:val="single"/>
    </w:rPr>
  </w:style>
  <w:style w:type="character" w:customStyle="1" w:styleId="UnresolvedMention1">
    <w:name w:val="Unresolved Mention1"/>
    <w:basedOn w:val="DefaultParagraphFont"/>
    <w:uiPriority w:val="99"/>
    <w:semiHidden/>
    <w:unhideWhenUsed/>
    <w:rsid w:val="00E61AF6"/>
    <w:rPr>
      <w:color w:val="605E5C"/>
      <w:shd w:val="clear" w:color="auto" w:fill="E1DFDD"/>
    </w:rPr>
  </w:style>
  <w:style w:type="paragraph" w:customStyle="1" w:styleId="Default">
    <w:name w:val="Default"/>
    <w:rsid w:val="00805751"/>
    <w:pPr>
      <w:widowControl w:val="0"/>
      <w:autoSpaceDE w:val="0"/>
      <w:autoSpaceDN w:val="0"/>
      <w:adjustRightInd w:val="0"/>
    </w:pPr>
    <w:rPr>
      <w:rFonts w:ascii="Times New Roman" w:eastAsia="Times New Roman" w:hAnsi="Times New Roman" w:cs="Times New Roman"/>
      <w:color w:val="000000"/>
    </w:rPr>
  </w:style>
  <w:style w:type="table" w:styleId="TableGrid">
    <w:name w:val="Table Grid"/>
    <w:basedOn w:val="TableNormal"/>
    <w:uiPriority w:val="39"/>
    <w:rsid w:val="00E01D1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1">
    <w:name w:val="List Table 2 Accent 1"/>
    <w:basedOn w:val="TableNormal"/>
    <w:uiPriority w:val="47"/>
    <w:rsid w:val="00BE2D6B"/>
    <w:rPr>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8D14CE"/>
    <w:pPr>
      <w:tabs>
        <w:tab w:val="center" w:pos="4680"/>
        <w:tab w:val="right" w:pos="9360"/>
      </w:tabs>
    </w:pPr>
  </w:style>
  <w:style w:type="character" w:customStyle="1" w:styleId="HeaderChar">
    <w:name w:val="Header Char"/>
    <w:basedOn w:val="DefaultParagraphFont"/>
    <w:link w:val="Header"/>
    <w:uiPriority w:val="99"/>
    <w:rsid w:val="008D14CE"/>
  </w:style>
  <w:style w:type="paragraph" w:styleId="Footer">
    <w:name w:val="footer"/>
    <w:basedOn w:val="Normal"/>
    <w:link w:val="FooterChar"/>
    <w:uiPriority w:val="99"/>
    <w:unhideWhenUsed/>
    <w:rsid w:val="008D14CE"/>
    <w:pPr>
      <w:tabs>
        <w:tab w:val="center" w:pos="4680"/>
        <w:tab w:val="right" w:pos="9360"/>
      </w:tabs>
    </w:pPr>
  </w:style>
  <w:style w:type="character" w:customStyle="1" w:styleId="FooterChar">
    <w:name w:val="Footer Char"/>
    <w:basedOn w:val="DefaultParagraphFont"/>
    <w:link w:val="Footer"/>
    <w:uiPriority w:val="99"/>
    <w:rsid w:val="008D14CE"/>
  </w:style>
  <w:style w:type="paragraph" w:styleId="Revision">
    <w:name w:val="Revision"/>
    <w:hidden/>
    <w:uiPriority w:val="99"/>
    <w:semiHidden/>
    <w:rsid w:val="00DF2580"/>
  </w:style>
  <w:style w:type="character" w:customStyle="1" w:styleId="docsum-authors">
    <w:name w:val="docsum-authors"/>
    <w:basedOn w:val="DefaultParagraphFont"/>
    <w:rsid w:val="00F537AB"/>
  </w:style>
  <w:style w:type="character" w:customStyle="1" w:styleId="docsum-journal-citation">
    <w:name w:val="docsum-journal-citation"/>
    <w:basedOn w:val="DefaultParagraphFont"/>
    <w:rsid w:val="00F537AB"/>
  </w:style>
  <w:style w:type="character" w:customStyle="1" w:styleId="element-citation">
    <w:name w:val="element-citation"/>
    <w:basedOn w:val="DefaultParagraphFont"/>
    <w:rsid w:val="00586EC1"/>
  </w:style>
  <w:style w:type="character" w:customStyle="1" w:styleId="ref-journal">
    <w:name w:val="ref-journal"/>
    <w:basedOn w:val="DefaultParagraphFont"/>
    <w:rsid w:val="00586EC1"/>
  </w:style>
  <w:style w:type="character" w:customStyle="1" w:styleId="UnresolvedMention2">
    <w:name w:val="Unresolved Mention2"/>
    <w:basedOn w:val="DefaultParagraphFont"/>
    <w:uiPriority w:val="99"/>
    <w:semiHidden/>
    <w:unhideWhenUsed/>
    <w:rsid w:val="003405FD"/>
    <w:rPr>
      <w:color w:val="605E5C"/>
      <w:shd w:val="clear" w:color="auto" w:fill="E1DFDD"/>
    </w:rPr>
  </w:style>
  <w:style w:type="paragraph" w:styleId="Caption">
    <w:name w:val="caption"/>
    <w:basedOn w:val="Normal"/>
    <w:next w:val="Normal"/>
    <w:uiPriority w:val="35"/>
    <w:unhideWhenUsed/>
    <w:qFormat/>
    <w:rsid w:val="00316FDE"/>
    <w:pPr>
      <w:spacing w:after="200"/>
    </w:pPr>
    <w:rPr>
      <w:i/>
      <w:iCs/>
      <w:color w:val="44546A" w:themeColor="text2"/>
      <w:sz w:val="18"/>
      <w:szCs w:val="18"/>
    </w:rPr>
  </w:style>
  <w:style w:type="table" w:customStyle="1" w:styleId="PlainTable2">
    <w:name w:val="Plain Table 2"/>
    <w:basedOn w:val="TableNormal"/>
    <w:uiPriority w:val="42"/>
    <w:rsid w:val="00316FD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C016A3"/>
    <w:pPr>
      <w:spacing w:before="100" w:beforeAutospacing="1" w:after="100" w:afterAutospacing="1"/>
    </w:pPr>
    <w:rPr>
      <w:rFonts w:ascii="Times New Roman" w:eastAsia="Times New Roman" w:hAnsi="Times New Roman" w:cs="Times New Roman"/>
    </w:rPr>
  </w:style>
  <w:style w:type="paragraph" w:customStyle="1" w:styleId="m1008986132417784646msolistparagraph">
    <w:name w:val="m_1008986132417784646msolistparagraph"/>
    <w:basedOn w:val="Normal"/>
    <w:rsid w:val="00986095"/>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204731"/>
    <w:rPr>
      <w:rFonts w:ascii="Arial Black" w:eastAsiaTheme="majorEastAsia" w:hAnsi="Arial Black" w:cstheme="majorBidi"/>
      <w:sz w:val="28"/>
      <w:szCs w:val="32"/>
    </w:rPr>
  </w:style>
  <w:style w:type="paragraph" w:styleId="NoSpacing">
    <w:name w:val="No Spacing"/>
    <w:uiPriority w:val="1"/>
    <w:qFormat/>
    <w:rsid w:val="00204731"/>
    <w:rPr>
      <w:rFonts w:eastAsiaTheme="minorHAnsi"/>
      <w:szCs w:val="22"/>
    </w:rPr>
  </w:style>
  <w:style w:type="character" w:styleId="FollowedHyperlink">
    <w:name w:val="FollowedHyperlink"/>
    <w:basedOn w:val="DefaultParagraphFont"/>
    <w:uiPriority w:val="99"/>
    <w:semiHidden/>
    <w:unhideWhenUsed/>
    <w:rsid w:val="00204731"/>
    <w:rPr>
      <w:color w:val="954F72" w:themeColor="followedHyperlink"/>
      <w:u w:val="single"/>
    </w:rPr>
  </w:style>
  <w:style w:type="table" w:customStyle="1" w:styleId="GridTableLight">
    <w:name w:val="Grid Table Light"/>
    <w:basedOn w:val="TableNormal"/>
    <w:uiPriority w:val="40"/>
    <w:rsid w:val="000057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04731"/>
    <w:pPr>
      <w:keepNext/>
      <w:keepLines/>
      <w:spacing w:before="240" w:line="259" w:lineRule="auto"/>
      <w:outlineLvl w:val="0"/>
    </w:pPr>
    <w:rPr>
      <w:rFonts w:ascii="Arial Black" w:eastAsiaTheme="majorEastAsia" w:hAnsi="Arial Black" w:cstheme="majorBid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183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A1836"/>
    <w:rPr>
      <w:rFonts w:ascii="Times New Roman" w:hAnsi="Times New Roman" w:cs="Times New Roman"/>
      <w:sz w:val="18"/>
      <w:szCs w:val="18"/>
    </w:rPr>
  </w:style>
  <w:style w:type="paragraph" w:customStyle="1" w:styleId="BodyA">
    <w:name w:val="Body A"/>
    <w:rsid w:val="00BE6463"/>
    <w:pPr>
      <w:pBdr>
        <w:top w:val="nil"/>
        <w:left w:val="nil"/>
        <w:bottom w:val="nil"/>
        <w:right w:val="nil"/>
        <w:between w:val="nil"/>
        <w:bar w:val="nil"/>
      </w:pBdr>
    </w:pPr>
    <w:rPr>
      <w:rFonts w:ascii="Cambria" w:eastAsia="Cambria" w:hAnsi="Cambria" w:cs="Cambria"/>
      <w:color w:val="000000"/>
      <w:u w:color="000000"/>
      <w:bdr w:val="nil"/>
    </w:rPr>
  </w:style>
  <w:style w:type="character" w:customStyle="1" w:styleId="None">
    <w:name w:val="None"/>
    <w:rsid w:val="00BE6463"/>
  </w:style>
  <w:style w:type="character" w:styleId="CommentReference">
    <w:name w:val="annotation reference"/>
    <w:basedOn w:val="DefaultParagraphFont"/>
    <w:uiPriority w:val="99"/>
    <w:semiHidden/>
    <w:unhideWhenUsed/>
    <w:rsid w:val="00FC1DE2"/>
    <w:rPr>
      <w:sz w:val="16"/>
      <w:szCs w:val="16"/>
    </w:rPr>
  </w:style>
  <w:style w:type="paragraph" w:styleId="CommentText">
    <w:name w:val="annotation text"/>
    <w:basedOn w:val="Normal"/>
    <w:link w:val="CommentTextChar"/>
    <w:uiPriority w:val="99"/>
    <w:unhideWhenUsed/>
    <w:rsid w:val="00FC1DE2"/>
    <w:rPr>
      <w:sz w:val="20"/>
      <w:szCs w:val="20"/>
    </w:rPr>
  </w:style>
  <w:style w:type="character" w:customStyle="1" w:styleId="CommentTextChar">
    <w:name w:val="Comment Text Char"/>
    <w:basedOn w:val="DefaultParagraphFont"/>
    <w:link w:val="CommentText"/>
    <w:uiPriority w:val="99"/>
    <w:rsid w:val="00FC1DE2"/>
    <w:rPr>
      <w:sz w:val="20"/>
      <w:szCs w:val="20"/>
    </w:rPr>
  </w:style>
  <w:style w:type="paragraph" w:styleId="CommentSubject">
    <w:name w:val="annotation subject"/>
    <w:basedOn w:val="CommentText"/>
    <w:next w:val="CommentText"/>
    <w:link w:val="CommentSubjectChar"/>
    <w:uiPriority w:val="99"/>
    <w:semiHidden/>
    <w:unhideWhenUsed/>
    <w:rsid w:val="00FC1DE2"/>
    <w:rPr>
      <w:b/>
      <w:bCs/>
    </w:rPr>
  </w:style>
  <w:style w:type="character" w:customStyle="1" w:styleId="CommentSubjectChar">
    <w:name w:val="Comment Subject Char"/>
    <w:basedOn w:val="CommentTextChar"/>
    <w:link w:val="CommentSubject"/>
    <w:uiPriority w:val="99"/>
    <w:semiHidden/>
    <w:rsid w:val="00FC1DE2"/>
    <w:rPr>
      <w:b/>
      <w:bCs/>
      <w:sz w:val="20"/>
      <w:szCs w:val="20"/>
    </w:rPr>
  </w:style>
  <w:style w:type="paragraph" w:customStyle="1" w:styleId="EndNoteBibliographyTitle">
    <w:name w:val="EndNote Bibliography Title"/>
    <w:basedOn w:val="Normal"/>
    <w:link w:val="EndNoteBibliographyTitleChar"/>
    <w:rsid w:val="00D915BA"/>
    <w:pPr>
      <w:jc w:val="center"/>
    </w:pPr>
    <w:rPr>
      <w:rFonts w:ascii="Arial" w:hAnsi="Arial" w:cs="Arial"/>
      <w:sz w:val="22"/>
    </w:rPr>
  </w:style>
  <w:style w:type="character" w:customStyle="1" w:styleId="EndNoteBibliographyTitleChar">
    <w:name w:val="EndNote Bibliography Title Char"/>
    <w:basedOn w:val="DefaultParagraphFont"/>
    <w:link w:val="EndNoteBibliographyTitle"/>
    <w:rsid w:val="00D915BA"/>
    <w:rPr>
      <w:rFonts w:ascii="Arial" w:hAnsi="Arial" w:cs="Arial"/>
      <w:sz w:val="22"/>
    </w:rPr>
  </w:style>
  <w:style w:type="paragraph" w:customStyle="1" w:styleId="EndNoteBibliography">
    <w:name w:val="EndNote Bibliography"/>
    <w:basedOn w:val="Normal"/>
    <w:link w:val="EndNoteBibliographyChar"/>
    <w:rsid w:val="00D915BA"/>
    <w:rPr>
      <w:rFonts w:ascii="Arial" w:hAnsi="Arial" w:cs="Arial"/>
      <w:sz w:val="22"/>
    </w:rPr>
  </w:style>
  <w:style w:type="character" w:customStyle="1" w:styleId="EndNoteBibliographyChar">
    <w:name w:val="EndNote Bibliography Char"/>
    <w:basedOn w:val="DefaultParagraphFont"/>
    <w:link w:val="EndNoteBibliography"/>
    <w:rsid w:val="00D915BA"/>
    <w:rPr>
      <w:rFonts w:ascii="Arial" w:hAnsi="Arial" w:cs="Arial"/>
      <w:sz w:val="22"/>
    </w:rPr>
  </w:style>
  <w:style w:type="paragraph" w:styleId="ListParagraph">
    <w:name w:val="List Paragraph"/>
    <w:basedOn w:val="Normal"/>
    <w:uiPriority w:val="34"/>
    <w:qFormat/>
    <w:rsid w:val="00E80619"/>
    <w:pPr>
      <w:spacing w:after="200" w:line="276" w:lineRule="auto"/>
      <w:ind w:left="720"/>
      <w:contextualSpacing/>
    </w:pPr>
    <w:rPr>
      <w:sz w:val="22"/>
      <w:szCs w:val="22"/>
    </w:rPr>
  </w:style>
  <w:style w:type="paragraph" w:customStyle="1" w:styleId="citationline">
    <w:name w:val="citationline"/>
    <w:basedOn w:val="Normal"/>
    <w:rsid w:val="00E80619"/>
    <w:pPr>
      <w:spacing w:before="100" w:beforeAutospacing="1" w:after="100" w:afterAutospacing="1"/>
    </w:pPr>
    <w:rPr>
      <w:rFonts w:ascii="Times New Roman" w:eastAsia="Times New Roman" w:hAnsi="Times New Roman" w:cs="Times New Roman"/>
    </w:rPr>
  </w:style>
  <w:style w:type="character" w:customStyle="1" w:styleId="citation">
    <w:name w:val="citation"/>
    <w:basedOn w:val="DefaultParagraphFont"/>
    <w:rsid w:val="00E80619"/>
  </w:style>
  <w:style w:type="character" w:customStyle="1" w:styleId="doi">
    <w:name w:val="doi"/>
    <w:basedOn w:val="DefaultParagraphFont"/>
    <w:rsid w:val="00E80619"/>
  </w:style>
  <w:style w:type="character" w:customStyle="1" w:styleId="cit">
    <w:name w:val="cit"/>
    <w:basedOn w:val="DefaultParagraphFont"/>
    <w:rsid w:val="00E80619"/>
  </w:style>
  <w:style w:type="character" w:customStyle="1" w:styleId="citation-doi">
    <w:name w:val="citation-doi"/>
    <w:basedOn w:val="DefaultParagraphFont"/>
    <w:rsid w:val="00E80619"/>
  </w:style>
  <w:style w:type="character" w:customStyle="1" w:styleId="secondary-date">
    <w:name w:val="secondary-date"/>
    <w:basedOn w:val="DefaultParagraphFont"/>
    <w:rsid w:val="00E80619"/>
  </w:style>
  <w:style w:type="character" w:styleId="Strong">
    <w:name w:val="Strong"/>
    <w:basedOn w:val="DefaultParagraphFont"/>
    <w:qFormat/>
    <w:rsid w:val="0016100F"/>
    <w:rPr>
      <w:b/>
      <w:bCs/>
    </w:rPr>
  </w:style>
  <w:style w:type="character" w:styleId="Emphasis">
    <w:name w:val="Emphasis"/>
    <w:basedOn w:val="DefaultParagraphFont"/>
    <w:uiPriority w:val="20"/>
    <w:qFormat/>
    <w:rsid w:val="0016100F"/>
    <w:rPr>
      <w:i/>
      <w:iCs/>
    </w:rPr>
  </w:style>
  <w:style w:type="character" w:customStyle="1" w:styleId="ej-keyword">
    <w:name w:val="ej-keyword"/>
    <w:basedOn w:val="DefaultParagraphFont"/>
    <w:rsid w:val="00834711"/>
  </w:style>
  <w:style w:type="paragraph" w:customStyle="1" w:styleId="AnnalsHeading">
    <w:name w:val="Annals Heading"/>
    <w:basedOn w:val="ListParagraph"/>
    <w:qFormat/>
    <w:rsid w:val="00717E2E"/>
    <w:pPr>
      <w:numPr>
        <w:numId w:val="5"/>
      </w:numPr>
      <w:tabs>
        <w:tab w:val="num" w:pos="360"/>
      </w:tabs>
      <w:spacing w:after="0" w:line="480" w:lineRule="auto"/>
      <w:ind w:left="720" w:firstLine="0"/>
    </w:pPr>
    <w:rPr>
      <w:rFonts w:cs="Arial"/>
      <w:b/>
      <w:bCs/>
      <w:smallCaps/>
      <w:color w:val="236462"/>
      <w:sz w:val="28"/>
      <w:szCs w:val="28"/>
    </w:rPr>
  </w:style>
  <w:style w:type="paragraph" w:customStyle="1" w:styleId="AnnalsSubheading">
    <w:name w:val="Annals Subheading"/>
    <w:basedOn w:val="AnnalsHeading"/>
    <w:qFormat/>
    <w:rsid w:val="00717E2E"/>
    <w:pPr>
      <w:numPr>
        <w:ilvl w:val="1"/>
      </w:numPr>
      <w:tabs>
        <w:tab w:val="num" w:pos="360"/>
        <w:tab w:val="left" w:pos="540"/>
      </w:tabs>
    </w:pPr>
    <w:rPr>
      <w:color w:val="auto"/>
      <w:sz w:val="26"/>
      <w:szCs w:val="26"/>
    </w:rPr>
  </w:style>
  <w:style w:type="paragraph" w:customStyle="1" w:styleId="AnnalsSubheading2">
    <w:name w:val="Annals Subheading 2"/>
    <w:basedOn w:val="AnnalsSubheading"/>
    <w:qFormat/>
    <w:rsid w:val="00717E2E"/>
    <w:pPr>
      <w:numPr>
        <w:ilvl w:val="2"/>
      </w:numPr>
      <w:tabs>
        <w:tab w:val="clear" w:pos="540"/>
        <w:tab w:val="num" w:pos="360"/>
        <w:tab w:val="left" w:pos="720"/>
      </w:tabs>
      <w:ind w:left="1080" w:hanging="1080"/>
    </w:pPr>
    <w:rPr>
      <w:sz w:val="24"/>
      <w:szCs w:val="24"/>
    </w:rPr>
  </w:style>
  <w:style w:type="paragraph" w:customStyle="1" w:styleId="Annalssubheading3">
    <w:name w:val="Annals subheading 3"/>
    <w:basedOn w:val="AnnalsSubheading2"/>
    <w:qFormat/>
    <w:rsid w:val="00717E2E"/>
    <w:pPr>
      <w:numPr>
        <w:ilvl w:val="3"/>
      </w:numPr>
      <w:tabs>
        <w:tab w:val="clear" w:pos="720"/>
        <w:tab w:val="num" w:pos="360"/>
        <w:tab w:val="left" w:pos="900"/>
      </w:tabs>
    </w:pPr>
  </w:style>
  <w:style w:type="character" w:styleId="Hyperlink">
    <w:name w:val="Hyperlink"/>
    <w:basedOn w:val="DefaultParagraphFont"/>
    <w:uiPriority w:val="99"/>
    <w:unhideWhenUsed/>
    <w:rsid w:val="00E61AF6"/>
    <w:rPr>
      <w:color w:val="0563C1" w:themeColor="hyperlink"/>
      <w:u w:val="single"/>
    </w:rPr>
  </w:style>
  <w:style w:type="character" w:customStyle="1" w:styleId="UnresolvedMention1">
    <w:name w:val="Unresolved Mention1"/>
    <w:basedOn w:val="DefaultParagraphFont"/>
    <w:uiPriority w:val="99"/>
    <w:semiHidden/>
    <w:unhideWhenUsed/>
    <w:rsid w:val="00E61AF6"/>
    <w:rPr>
      <w:color w:val="605E5C"/>
      <w:shd w:val="clear" w:color="auto" w:fill="E1DFDD"/>
    </w:rPr>
  </w:style>
  <w:style w:type="paragraph" w:customStyle="1" w:styleId="Default">
    <w:name w:val="Default"/>
    <w:rsid w:val="00805751"/>
    <w:pPr>
      <w:widowControl w:val="0"/>
      <w:autoSpaceDE w:val="0"/>
      <w:autoSpaceDN w:val="0"/>
      <w:adjustRightInd w:val="0"/>
    </w:pPr>
    <w:rPr>
      <w:rFonts w:ascii="Times New Roman" w:eastAsia="Times New Roman" w:hAnsi="Times New Roman" w:cs="Times New Roman"/>
      <w:color w:val="000000"/>
    </w:rPr>
  </w:style>
  <w:style w:type="table" w:styleId="TableGrid">
    <w:name w:val="Table Grid"/>
    <w:basedOn w:val="TableNormal"/>
    <w:uiPriority w:val="39"/>
    <w:rsid w:val="00E01D1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1">
    <w:name w:val="List Table 2 Accent 1"/>
    <w:basedOn w:val="TableNormal"/>
    <w:uiPriority w:val="47"/>
    <w:rsid w:val="00BE2D6B"/>
    <w:rPr>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8D14CE"/>
    <w:pPr>
      <w:tabs>
        <w:tab w:val="center" w:pos="4680"/>
        <w:tab w:val="right" w:pos="9360"/>
      </w:tabs>
    </w:pPr>
  </w:style>
  <w:style w:type="character" w:customStyle="1" w:styleId="HeaderChar">
    <w:name w:val="Header Char"/>
    <w:basedOn w:val="DefaultParagraphFont"/>
    <w:link w:val="Header"/>
    <w:uiPriority w:val="99"/>
    <w:rsid w:val="008D14CE"/>
  </w:style>
  <w:style w:type="paragraph" w:styleId="Footer">
    <w:name w:val="footer"/>
    <w:basedOn w:val="Normal"/>
    <w:link w:val="FooterChar"/>
    <w:uiPriority w:val="99"/>
    <w:unhideWhenUsed/>
    <w:rsid w:val="008D14CE"/>
    <w:pPr>
      <w:tabs>
        <w:tab w:val="center" w:pos="4680"/>
        <w:tab w:val="right" w:pos="9360"/>
      </w:tabs>
    </w:pPr>
  </w:style>
  <w:style w:type="character" w:customStyle="1" w:styleId="FooterChar">
    <w:name w:val="Footer Char"/>
    <w:basedOn w:val="DefaultParagraphFont"/>
    <w:link w:val="Footer"/>
    <w:uiPriority w:val="99"/>
    <w:rsid w:val="008D14CE"/>
  </w:style>
  <w:style w:type="paragraph" w:styleId="Revision">
    <w:name w:val="Revision"/>
    <w:hidden/>
    <w:uiPriority w:val="99"/>
    <w:semiHidden/>
    <w:rsid w:val="00DF2580"/>
  </w:style>
  <w:style w:type="character" w:customStyle="1" w:styleId="docsum-authors">
    <w:name w:val="docsum-authors"/>
    <w:basedOn w:val="DefaultParagraphFont"/>
    <w:rsid w:val="00F537AB"/>
  </w:style>
  <w:style w:type="character" w:customStyle="1" w:styleId="docsum-journal-citation">
    <w:name w:val="docsum-journal-citation"/>
    <w:basedOn w:val="DefaultParagraphFont"/>
    <w:rsid w:val="00F537AB"/>
  </w:style>
  <w:style w:type="character" w:customStyle="1" w:styleId="element-citation">
    <w:name w:val="element-citation"/>
    <w:basedOn w:val="DefaultParagraphFont"/>
    <w:rsid w:val="00586EC1"/>
  </w:style>
  <w:style w:type="character" w:customStyle="1" w:styleId="ref-journal">
    <w:name w:val="ref-journal"/>
    <w:basedOn w:val="DefaultParagraphFont"/>
    <w:rsid w:val="00586EC1"/>
  </w:style>
  <w:style w:type="character" w:customStyle="1" w:styleId="UnresolvedMention2">
    <w:name w:val="Unresolved Mention2"/>
    <w:basedOn w:val="DefaultParagraphFont"/>
    <w:uiPriority w:val="99"/>
    <w:semiHidden/>
    <w:unhideWhenUsed/>
    <w:rsid w:val="003405FD"/>
    <w:rPr>
      <w:color w:val="605E5C"/>
      <w:shd w:val="clear" w:color="auto" w:fill="E1DFDD"/>
    </w:rPr>
  </w:style>
  <w:style w:type="paragraph" w:styleId="Caption">
    <w:name w:val="caption"/>
    <w:basedOn w:val="Normal"/>
    <w:next w:val="Normal"/>
    <w:uiPriority w:val="35"/>
    <w:unhideWhenUsed/>
    <w:qFormat/>
    <w:rsid w:val="00316FDE"/>
    <w:pPr>
      <w:spacing w:after="200"/>
    </w:pPr>
    <w:rPr>
      <w:i/>
      <w:iCs/>
      <w:color w:val="44546A" w:themeColor="text2"/>
      <w:sz w:val="18"/>
      <w:szCs w:val="18"/>
    </w:rPr>
  </w:style>
  <w:style w:type="table" w:customStyle="1" w:styleId="PlainTable2">
    <w:name w:val="Plain Table 2"/>
    <w:basedOn w:val="TableNormal"/>
    <w:uiPriority w:val="42"/>
    <w:rsid w:val="00316FD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C016A3"/>
    <w:pPr>
      <w:spacing w:before="100" w:beforeAutospacing="1" w:after="100" w:afterAutospacing="1"/>
    </w:pPr>
    <w:rPr>
      <w:rFonts w:ascii="Times New Roman" w:eastAsia="Times New Roman" w:hAnsi="Times New Roman" w:cs="Times New Roman"/>
    </w:rPr>
  </w:style>
  <w:style w:type="paragraph" w:customStyle="1" w:styleId="m1008986132417784646msolistparagraph">
    <w:name w:val="m_1008986132417784646msolistparagraph"/>
    <w:basedOn w:val="Normal"/>
    <w:rsid w:val="00986095"/>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204731"/>
    <w:rPr>
      <w:rFonts w:ascii="Arial Black" w:eastAsiaTheme="majorEastAsia" w:hAnsi="Arial Black" w:cstheme="majorBidi"/>
      <w:sz w:val="28"/>
      <w:szCs w:val="32"/>
    </w:rPr>
  </w:style>
  <w:style w:type="paragraph" w:styleId="NoSpacing">
    <w:name w:val="No Spacing"/>
    <w:uiPriority w:val="1"/>
    <w:qFormat/>
    <w:rsid w:val="00204731"/>
    <w:rPr>
      <w:rFonts w:eastAsiaTheme="minorHAnsi"/>
      <w:szCs w:val="22"/>
    </w:rPr>
  </w:style>
  <w:style w:type="character" w:styleId="FollowedHyperlink">
    <w:name w:val="FollowedHyperlink"/>
    <w:basedOn w:val="DefaultParagraphFont"/>
    <w:uiPriority w:val="99"/>
    <w:semiHidden/>
    <w:unhideWhenUsed/>
    <w:rsid w:val="00204731"/>
    <w:rPr>
      <w:color w:val="954F72" w:themeColor="followedHyperlink"/>
      <w:u w:val="single"/>
    </w:rPr>
  </w:style>
  <w:style w:type="table" w:customStyle="1" w:styleId="GridTableLight">
    <w:name w:val="Grid Table Light"/>
    <w:basedOn w:val="TableNormal"/>
    <w:uiPriority w:val="40"/>
    <w:rsid w:val="000057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37373">
      <w:bodyDiv w:val="1"/>
      <w:marLeft w:val="0"/>
      <w:marRight w:val="0"/>
      <w:marTop w:val="0"/>
      <w:marBottom w:val="0"/>
      <w:divBdr>
        <w:top w:val="none" w:sz="0" w:space="0" w:color="auto"/>
        <w:left w:val="none" w:sz="0" w:space="0" w:color="auto"/>
        <w:bottom w:val="none" w:sz="0" w:space="0" w:color="auto"/>
        <w:right w:val="none" w:sz="0" w:space="0" w:color="auto"/>
      </w:divBdr>
      <w:divsChild>
        <w:div w:id="891888078">
          <w:marLeft w:val="0"/>
          <w:marRight w:val="0"/>
          <w:marTop w:val="0"/>
          <w:marBottom w:val="0"/>
          <w:divBdr>
            <w:top w:val="none" w:sz="0" w:space="0" w:color="auto"/>
            <w:left w:val="none" w:sz="0" w:space="0" w:color="auto"/>
            <w:bottom w:val="none" w:sz="0" w:space="0" w:color="auto"/>
            <w:right w:val="none" w:sz="0" w:space="0" w:color="auto"/>
          </w:divBdr>
        </w:div>
        <w:div w:id="1737824179">
          <w:marLeft w:val="0"/>
          <w:marRight w:val="0"/>
          <w:marTop w:val="0"/>
          <w:marBottom w:val="0"/>
          <w:divBdr>
            <w:top w:val="none" w:sz="0" w:space="0" w:color="auto"/>
            <w:left w:val="none" w:sz="0" w:space="0" w:color="auto"/>
            <w:bottom w:val="none" w:sz="0" w:space="0" w:color="auto"/>
            <w:right w:val="none" w:sz="0" w:space="0" w:color="auto"/>
          </w:divBdr>
        </w:div>
        <w:div w:id="1093865978">
          <w:marLeft w:val="0"/>
          <w:marRight w:val="0"/>
          <w:marTop w:val="0"/>
          <w:marBottom w:val="0"/>
          <w:divBdr>
            <w:top w:val="none" w:sz="0" w:space="0" w:color="auto"/>
            <w:left w:val="none" w:sz="0" w:space="0" w:color="auto"/>
            <w:bottom w:val="none" w:sz="0" w:space="0" w:color="auto"/>
            <w:right w:val="none" w:sz="0" w:space="0" w:color="auto"/>
          </w:divBdr>
        </w:div>
        <w:div w:id="921597510">
          <w:marLeft w:val="0"/>
          <w:marRight w:val="0"/>
          <w:marTop w:val="0"/>
          <w:marBottom w:val="0"/>
          <w:divBdr>
            <w:top w:val="none" w:sz="0" w:space="0" w:color="auto"/>
            <w:left w:val="none" w:sz="0" w:space="0" w:color="auto"/>
            <w:bottom w:val="none" w:sz="0" w:space="0" w:color="auto"/>
            <w:right w:val="none" w:sz="0" w:space="0" w:color="auto"/>
          </w:divBdr>
        </w:div>
        <w:div w:id="301816329">
          <w:marLeft w:val="0"/>
          <w:marRight w:val="0"/>
          <w:marTop w:val="0"/>
          <w:marBottom w:val="0"/>
          <w:divBdr>
            <w:top w:val="none" w:sz="0" w:space="0" w:color="auto"/>
            <w:left w:val="none" w:sz="0" w:space="0" w:color="auto"/>
            <w:bottom w:val="none" w:sz="0" w:space="0" w:color="auto"/>
            <w:right w:val="none" w:sz="0" w:space="0" w:color="auto"/>
          </w:divBdr>
        </w:div>
        <w:div w:id="707992710">
          <w:marLeft w:val="0"/>
          <w:marRight w:val="0"/>
          <w:marTop w:val="0"/>
          <w:marBottom w:val="0"/>
          <w:divBdr>
            <w:top w:val="none" w:sz="0" w:space="0" w:color="auto"/>
            <w:left w:val="none" w:sz="0" w:space="0" w:color="auto"/>
            <w:bottom w:val="none" w:sz="0" w:space="0" w:color="auto"/>
            <w:right w:val="none" w:sz="0" w:space="0" w:color="auto"/>
          </w:divBdr>
        </w:div>
        <w:div w:id="1128546652">
          <w:marLeft w:val="0"/>
          <w:marRight w:val="0"/>
          <w:marTop w:val="0"/>
          <w:marBottom w:val="0"/>
          <w:divBdr>
            <w:top w:val="none" w:sz="0" w:space="0" w:color="auto"/>
            <w:left w:val="none" w:sz="0" w:space="0" w:color="auto"/>
            <w:bottom w:val="none" w:sz="0" w:space="0" w:color="auto"/>
            <w:right w:val="none" w:sz="0" w:space="0" w:color="auto"/>
          </w:divBdr>
        </w:div>
        <w:div w:id="2023821422">
          <w:marLeft w:val="0"/>
          <w:marRight w:val="0"/>
          <w:marTop w:val="0"/>
          <w:marBottom w:val="0"/>
          <w:divBdr>
            <w:top w:val="none" w:sz="0" w:space="0" w:color="auto"/>
            <w:left w:val="none" w:sz="0" w:space="0" w:color="auto"/>
            <w:bottom w:val="none" w:sz="0" w:space="0" w:color="auto"/>
            <w:right w:val="none" w:sz="0" w:space="0" w:color="auto"/>
          </w:divBdr>
        </w:div>
        <w:div w:id="1664970372">
          <w:marLeft w:val="0"/>
          <w:marRight w:val="0"/>
          <w:marTop w:val="0"/>
          <w:marBottom w:val="0"/>
          <w:divBdr>
            <w:top w:val="none" w:sz="0" w:space="0" w:color="auto"/>
            <w:left w:val="none" w:sz="0" w:space="0" w:color="auto"/>
            <w:bottom w:val="none" w:sz="0" w:space="0" w:color="auto"/>
            <w:right w:val="none" w:sz="0" w:space="0" w:color="auto"/>
          </w:divBdr>
        </w:div>
        <w:div w:id="1744908883">
          <w:marLeft w:val="0"/>
          <w:marRight w:val="0"/>
          <w:marTop w:val="0"/>
          <w:marBottom w:val="0"/>
          <w:divBdr>
            <w:top w:val="none" w:sz="0" w:space="0" w:color="auto"/>
            <w:left w:val="none" w:sz="0" w:space="0" w:color="auto"/>
            <w:bottom w:val="none" w:sz="0" w:space="0" w:color="auto"/>
            <w:right w:val="none" w:sz="0" w:space="0" w:color="auto"/>
          </w:divBdr>
        </w:div>
        <w:div w:id="699864082">
          <w:marLeft w:val="0"/>
          <w:marRight w:val="0"/>
          <w:marTop w:val="0"/>
          <w:marBottom w:val="0"/>
          <w:divBdr>
            <w:top w:val="none" w:sz="0" w:space="0" w:color="auto"/>
            <w:left w:val="none" w:sz="0" w:space="0" w:color="auto"/>
            <w:bottom w:val="none" w:sz="0" w:space="0" w:color="auto"/>
            <w:right w:val="none" w:sz="0" w:space="0" w:color="auto"/>
          </w:divBdr>
        </w:div>
        <w:div w:id="205796436">
          <w:marLeft w:val="0"/>
          <w:marRight w:val="0"/>
          <w:marTop w:val="0"/>
          <w:marBottom w:val="0"/>
          <w:divBdr>
            <w:top w:val="none" w:sz="0" w:space="0" w:color="auto"/>
            <w:left w:val="none" w:sz="0" w:space="0" w:color="auto"/>
            <w:bottom w:val="none" w:sz="0" w:space="0" w:color="auto"/>
            <w:right w:val="none" w:sz="0" w:space="0" w:color="auto"/>
          </w:divBdr>
        </w:div>
        <w:div w:id="492917988">
          <w:marLeft w:val="0"/>
          <w:marRight w:val="0"/>
          <w:marTop w:val="0"/>
          <w:marBottom w:val="0"/>
          <w:divBdr>
            <w:top w:val="none" w:sz="0" w:space="0" w:color="auto"/>
            <w:left w:val="none" w:sz="0" w:space="0" w:color="auto"/>
            <w:bottom w:val="none" w:sz="0" w:space="0" w:color="auto"/>
            <w:right w:val="none" w:sz="0" w:space="0" w:color="auto"/>
          </w:divBdr>
        </w:div>
        <w:div w:id="1378092935">
          <w:marLeft w:val="0"/>
          <w:marRight w:val="0"/>
          <w:marTop w:val="0"/>
          <w:marBottom w:val="0"/>
          <w:divBdr>
            <w:top w:val="none" w:sz="0" w:space="0" w:color="auto"/>
            <w:left w:val="none" w:sz="0" w:space="0" w:color="auto"/>
            <w:bottom w:val="none" w:sz="0" w:space="0" w:color="auto"/>
            <w:right w:val="none" w:sz="0" w:space="0" w:color="auto"/>
          </w:divBdr>
        </w:div>
        <w:div w:id="1304197989">
          <w:marLeft w:val="0"/>
          <w:marRight w:val="0"/>
          <w:marTop w:val="0"/>
          <w:marBottom w:val="0"/>
          <w:divBdr>
            <w:top w:val="none" w:sz="0" w:space="0" w:color="auto"/>
            <w:left w:val="none" w:sz="0" w:space="0" w:color="auto"/>
            <w:bottom w:val="none" w:sz="0" w:space="0" w:color="auto"/>
            <w:right w:val="none" w:sz="0" w:space="0" w:color="auto"/>
          </w:divBdr>
        </w:div>
      </w:divsChild>
    </w:div>
    <w:div w:id="396974618">
      <w:bodyDiv w:val="1"/>
      <w:marLeft w:val="0"/>
      <w:marRight w:val="0"/>
      <w:marTop w:val="0"/>
      <w:marBottom w:val="0"/>
      <w:divBdr>
        <w:top w:val="none" w:sz="0" w:space="0" w:color="auto"/>
        <w:left w:val="none" w:sz="0" w:space="0" w:color="auto"/>
        <w:bottom w:val="none" w:sz="0" w:space="0" w:color="auto"/>
        <w:right w:val="none" w:sz="0" w:space="0" w:color="auto"/>
      </w:divBdr>
    </w:div>
    <w:div w:id="450055353">
      <w:bodyDiv w:val="1"/>
      <w:marLeft w:val="0"/>
      <w:marRight w:val="0"/>
      <w:marTop w:val="0"/>
      <w:marBottom w:val="0"/>
      <w:divBdr>
        <w:top w:val="none" w:sz="0" w:space="0" w:color="auto"/>
        <w:left w:val="none" w:sz="0" w:space="0" w:color="auto"/>
        <w:bottom w:val="none" w:sz="0" w:space="0" w:color="auto"/>
        <w:right w:val="none" w:sz="0" w:space="0" w:color="auto"/>
      </w:divBdr>
    </w:div>
    <w:div w:id="453594596">
      <w:bodyDiv w:val="1"/>
      <w:marLeft w:val="0"/>
      <w:marRight w:val="0"/>
      <w:marTop w:val="0"/>
      <w:marBottom w:val="0"/>
      <w:divBdr>
        <w:top w:val="none" w:sz="0" w:space="0" w:color="auto"/>
        <w:left w:val="none" w:sz="0" w:space="0" w:color="auto"/>
        <w:bottom w:val="none" w:sz="0" w:space="0" w:color="auto"/>
        <w:right w:val="none" w:sz="0" w:space="0" w:color="auto"/>
      </w:divBdr>
    </w:div>
    <w:div w:id="619192523">
      <w:bodyDiv w:val="1"/>
      <w:marLeft w:val="0"/>
      <w:marRight w:val="0"/>
      <w:marTop w:val="0"/>
      <w:marBottom w:val="0"/>
      <w:divBdr>
        <w:top w:val="none" w:sz="0" w:space="0" w:color="auto"/>
        <w:left w:val="none" w:sz="0" w:space="0" w:color="auto"/>
        <w:bottom w:val="none" w:sz="0" w:space="0" w:color="auto"/>
        <w:right w:val="none" w:sz="0" w:space="0" w:color="auto"/>
      </w:divBdr>
    </w:div>
    <w:div w:id="754783786">
      <w:bodyDiv w:val="1"/>
      <w:marLeft w:val="0"/>
      <w:marRight w:val="0"/>
      <w:marTop w:val="0"/>
      <w:marBottom w:val="0"/>
      <w:divBdr>
        <w:top w:val="none" w:sz="0" w:space="0" w:color="auto"/>
        <w:left w:val="none" w:sz="0" w:space="0" w:color="auto"/>
        <w:bottom w:val="none" w:sz="0" w:space="0" w:color="auto"/>
        <w:right w:val="none" w:sz="0" w:space="0" w:color="auto"/>
      </w:divBdr>
    </w:div>
    <w:div w:id="776022020">
      <w:bodyDiv w:val="1"/>
      <w:marLeft w:val="0"/>
      <w:marRight w:val="0"/>
      <w:marTop w:val="0"/>
      <w:marBottom w:val="0"/>
      <w:divBdr>
        <w:top w:val="none" w:sz="0" w:space="0" w:color="auto"/>
        <w:left w:val="none" w:sz="0" w:space="0" w:color="auto"/>
        <w:bottom w:val="none" w:sz="0" w:space="0" w:color="auto"/>
        <w:right w:val="none" w:sz="0" w:space="0" w:color="auto"/>
      </w:divBdr>
    </w:div>
    <w:div w:id="798643216">
      <w:bodyDiv w:val="1"/>
      <w:marLeft w:val="0"/>
      <w:marRight w:val="0"/>
      <w:marTop w:val="0"/>
      <w:marBottom w:val="0"/>
      <w:divBdr>
        <w:top w:val="none" w:sz="0" w:space="0" w:color="auto"/>
        <w:left w:val="none" w:sz="0" w:space="0" w:color="auto"/>
        <w:bottom w:val="none" w:sz="0" w:space="0" w:color="auto"/>
        <w:right w:val="none" w:sz="0" w:space="0" w:color="auto"/>
      </w:divBdr>
    </w:div>
    <w:div w:id="836074817">
      <w:bodyDiv w:val="1"/>
      <w:marLeft w:val="0"/>
      <w:marRight w:val="0"/>
      <w:marTop w:val="0"/>
      <w:marBottom w:val="0"/>
      <w:divBdr>
        <w:top w:val="none" w:sz="0" w:space="0" w:color="auto"/>
        <w:left w:val="none" w:sz="0" w:space="0" w:color="auto"/>
        <w:bottom w:val="none" w:sz="0" w:space="0" w:color="auto"/>
        <w:right w:val="none" w:sz="0" w:space="0" w:color="auto"/>
      </w:divBdr>
    </w:div>
    <w:div w:id="856194235">
      <w:bodyDiv w:val="1"/>
      <w:marLeft w:val="0"/>
      <w:marRight w:val="0"/>
      <w:marTop w:val="0"/>
      <w:marBottom w:val="0"/>
      <w:divBdr>
        <w:top w:val="none" w:sz="0" w:space="0" w:color="auto"/>
        <w:left w:val="none" w:sz="0" w:space="0" w:color="auto"/>
        <w:bottom w:val="none" w:sz="0" w:space="0" w:color="auto"/>
        <w:right w:val="none" w:sz="0" w:space="0" w:color="auto"/>
      </w:divBdr>
      <w:divsChild>
        <w:div w:id="2054889025">
          <w:marLeft w:val="0"/>
          <w:marRight w:val="0"/>
          <w:marTop w:val="0"/>
          <w:marBottom w:val="0"/>
          <w:divBdr>
            <w:top w:val="none" w:sz="0" w:space="0" w:color="auto"/>
            <w:left w:val="none" w:sz="0" w:space="0" w:color="auto"/>
            <w:bottom w:val="none" w:sz="0" w:space="0" w:color="auto"/>
            <w:right w:val="none" w:sz="0" w:space="0" w:color="auto"/>
          </w:divBdr>
        </w:div>
      </w:divsChild>
    </w:div>
    <w:div w:id="890503450">
      <w:bodyDiv w:val="1"/>
      <w:marLeft w:val="0"/>
      <w:marRight w:val="0"/>
      <w:marTop w:val="0"/>
      <w:marBottom w:val="0"/>
      <w:divBdr>
        <w:top w:val="none" w:sz="0" w:space="0" w:color="auto"/>
        <w:left w:val="none" w:sz="0" w:space="0" w:color="auto"/>
        <w:bottom w:val="none" w:sz="0" w:space="0" w:color="auto"/>
        <w:right w:val="none" w:sz="0" w:space="0" w:color="auto"/>
      </w:divBdr>
    </w:div>
    <w:div w:id="906918744">
      <w:bodyDiv w:val="1"/>
      <w:marLeft w:val="0"/>
      <w:marRight w:val="0"/>
      <w:marTop w:val="0"/>
      <w:marBottom w:val="0"/>
      <w:divBdr>
        <w:top w:val="none" w:sz="0" w:space="0" w:color="auto"/>
        <w:left w:val="none" w:sz="0" w:space="0" w:color="auto"/>
        <w:bottom w:val="none" w:sz="0" w:space="0" w:color="auto"/>
        <w:right w:val="none" w:sz="0" w:space="0" w:color="auto"/>
      </w:divBdr>
    </w:div>
    <w:div w:id="965626565">
      <w:bodyDiv w:val="1"/>
      <w:marLeft w:val="0"/>
      <w:marRight w:val="0"/>
      <w:marTop w:val="0"/>
      <w:marBottom w:val="0"/>
      <w:divBdr>
        <w:top w:val="none" w:sz="0" w:space="0" w:color="auto"/>
        <w:left w:val="none" w:sz="0" w:space="0" w:color="auto"/>
        <w:bottom w:val="none" w:sz="0" w:space="0" w:color="auto"/>
        <w:right w:val="none" w:sz="0" w:space="0" w:color="auto"/>
      </w:divBdr>
    </w:div>
    <w:div w:id="1014384071">
      <w:bodyDiv w:val="1"/>
      <w:marLeft w:val="0"/>
      <w:marRight w:val="0"/>
      <w:marTop w:val="0"/>
      <w:marBottom w:val="0"/>
      <w:divBdr>
        <w:top w:val="none" w:sz="0" w:space="0" w:color="auto"/>
        <w:left w:val="none" w:sz="0" w:space="0" w:color="auto"/>
        <w:bottom w:val="none" w:sz="0" w:space="0" w:color="auto"/>
        <w:right w:val="none" w:sz="0" w:space="0" w:color="auto"/>
      </w:divBdr>
    </w:div>
    <w:div w:id="1064108289">
      <w:bodyDiv w:val="1"/>
      <w:marLeft w:val="0"/>
      <w:marRight w:val="0"/>
      <w:marTop w:val="0"/>
      <w:marBottom w:val="0"/>
      <w:divBdr>
        <w:top w:val="none" w:sz="0" w:space="0" w:color="auto"/>
        <w:left w:val="none" w:sz="0" w:space="0" w:color="auto"/>
        <w:bottom w:val="none" w:sz="0" w:space="0" w:color="auto"/>
        <w:right w:val="none" w:sz="0" w:space="0" w:color="auto"/>
      </w:divBdr>
      <w:divsChild>
        <w:div w:id="1924295459">
          <w:marLeft w:val="0"/>
          <w:marRight w:val="0"/>
          <w:marTop w:val="0"/>
          <w:marBottom w:val="0"/>
          <w:divBdr>
            <w:top w:val="none" w:sz="0" w:space="0" w:color="auto"/>
            <w:left w:val="none" w:sz="0" w:space="0" w:color="auto"/>
            <w:bottom w:val="none" w:sz="0" w:space="0" w:color="auto"/>
            <w:right w:val="none" w:sz="0" w:space="0" w:color="auto"/>
          </w:divBdr>
        </w:div>
      </w:divsChild>
    </w:div>
    <w:div w:id="1265452791">
      <w:bodyDiv w:val="1"/>
      <w:marLeft w:val="0"/>
      <w:marRight w:val="0"/>
      <w:marTop w:val="0"/>
      <w:marBottom w:val="0"/>
      <w:divBdr>
        <w:top w:val="none" w:sz="0" w:space="0" w:color="auto"/>
        <w:left w:val="none" w:sz="0" w:space="0" w:color="auto"/>
        <w:bottom w:val="none" w:sz="0" w:space="0" w:color="auto"/>
        <w:right w:val="none" w:sz="0" w:space="0" w:color="auto"/>
      </w:divBdr>
    </w:div>
    <w:div w:id="1349217056">
      <w:bodyDiv w:val="1"/>
      <w:marLeft w:val="0"/>
      <w:marRight w:val="0"/>
      <w:marTop w:val="0"/>
      <w:marBottom w:val="0"/>
      <w:divBdr>
        <w:top w:val="none" w:sz="0" w:space="0" w:color="auto"/>
        <w:left w:val="none" w:sz="0" w:space="0" w:color="auto"/>
        <w:bottom w:val="none" w:sz="0" w:space="0" w:color="auto"/>
        <w:right w:val="none" w:sz="0" w:space="0" w:color="auto"/>
      </w:divBdr>
    </w:div>
    <w:div w:id="1396583977">
      <w:bodyDiv w:val="1"/>
      <w:marLeft w:val="0"/>
      <w:marRight w:val="0"/>
      <w:marTop w:val="0"/>
      <w:marBottom w:val="0"/>
      <w:divBdr>
        <w:top w:val="none" w:sz="0" w:space="0" w:color="auto"/>
        <w:left w:val="none" w:sz="0" w:space="0" w:color="auto"/>
        <w:bottom w:val="none" w:sz="0" w:space="0" w:color="auto"/>
        <w:right w:val="none" w:sz="0" w:space="0" w:color="auto"/>
      </w:divBdr>
    </w:div>
    <w:div w:id="1396975302">
      <w:bodyDiv w:val="1"/>
      <w:marLeft w:val="0"/>
      <w:marRight w:val="0"/>
      <w:marTop w:val="0"/>
      <w:marBottom w:val="0"/>
      <w:divBdr>
        <w:top w:val="none" w:sz="0" w:space="0" w:color="auto"/>
        <w:left w:val="none" w:sz="0" w:space="0" w:color="auto"/>
        <w:bottom w:val="none" w:sz="0" w:space="0" w:color="auto"/>
        <w:right w:val="none" w:sz="0" w:space="0" w:color="auto"/>
      </w:divBdr>
      <w:divsChild>
        <w:div w:id="203644081">
          <w:marLeft w:val="0"/>
          <w:marRight w:val="0"/>
          <w:marTop w:val="0"/>
          <w:marBottom w:val="0"/>
          <w:divBdr>
            <w:top w:val="none" w:sz="0" w:space="0" w:color="auto"/>
            <w:left w:val="none" w:sz="0" w:space="0" w:color="auto"/>
            <w:bottom w:val="none" w:sz="0" w:space="0" w:color="auto"/>
            <w:right w:val="none" w:sz="0" w:space="0" w:color="auto"/>
          </w:divBdr>
        </w:div>
        <w:div w:id="610362554">
          <w:marLeft w:val="0"/>
          <w:marRight w:val="0"/>
          <w:marTop w:val="0"/>
          <w:marBottom w:val="0"/>
          <w:divBdr>
            <w:top w:val="none" w:sz="0" w:space="0" w:color="auto"/>
            <w:left w:val="none" w:sz="0" w:space="0" w:color="auto"/>
            <w:bottom w:val="none" w:sz="0" w:space="0" w:color="auto"/>
            <w:right w:val="none" w:sz="0" w:space="0" w:color="auto"/>
          </w:divBdr>
        </w:div>
      </w:divsChild>
    </w:div>
    <w:div w:id="1430660116">
      <w:bodyDiv w:val="1"/>
      <w:marLeft w:val="0"/>
      <w:marRight w:val="0"/>
      <w:marTop w:val="0"/>
      <w:marBottom w:val="0"/>
      <w:divBdr>
        <w:top w:val="none" w:sz="0" w:space="0" w:color="auto"/>
        <w:left w:val="none" w:sz="0" w:space="0" w:color="auto"/>
        <w:bottom w:val="none" w:sz="0" w:space="0" w:color="auto"/>
        <w:right w:val="none" w:sz="0" w:space="0" w:color="auto"/>
      </w:divBdr>
    </w:div>
    <w:div w:id="1464694347">
      <w:bodyDiv w:val="1"/>
      <w:marLeft w:val="0"/>
      <w:marRight w:val="0"/>
      <w:marTop w:val="0"/>
      <w:marBottom w:val="0"/>
      <w:divBdr>
        <w:top w:val="none" w:sz="0" w:space="0" w:color="auto"/>
        <w:left w:val="none" w:sz="0" w:space="0" w:color="auto"/>
        <w:bottom w:val="none" w:sz="0" w:space="0" w:color="auto"/>
        <w:right w:val="none" w:sz="0" w:space="0" w:color="auto"/>
      </w:divBdr>
    </w:div>
    <w:div w:id="1643652184">
      <w:bodyDiv w:val="1"/>
      <w:marLeft w:val="0"/>
      <w:marRight w:val="0"/>
      <w:marTop w:val="0"/>
      <w:marBottom w:val="0"/>
      <w:divBdr>
        <w:top w:val="none" w:sz="0" w:space="0" w:color="auto"/>
        <w:left w:val="none" w:sz="0" w:space="0" w:color="auto"/>
        <w:bottom w:val="none" w:sz="0" w:space="0" w:color="auto"/>
        <w:right w:val="none" w:sz="0" w:space="0" w:color="auto"/>
      </w:divBdr>
    </w:div>
    <w:div w:id="1749571200">
      <w:bodyDiv w:val="1"/>
      <w:marLeft w:val="0"/>
      <w:marRight w:val="0"/>
      <w:marTop w:val="0"/>
      <w:marBottom w:val="0"/>
      <w:divBdr>
        <w:top w:val="none" w:sz="0" w:space="0" w:color="auto"/>
        <w:left w:val="none" w:sz="0" w:space="0" w:color="auto"/>
        <w:bottom w:val="none" w:sz="0" w:space="0" w:color="auto"/>
        <w:right w:val="none" w:sz="0" w:space="0" w:color="auto"/>
      </w:divBdr>
    </w:div>
    <w:div w:id="1846939866">
      <w:bodyDiv w:val="1"/>
      <w:marLeft w:val="0"/>
      <w:marRight w:val="0"/>
      <w:marTop w:val="0"/>
      <w:marBottom w:val="0"/>
      <w:divBdr>
        <w:top w:val="none" w:sz="0" w:space="0" w:color="auto"/>
        <w:left w:val="none" w:sz="0" w:space="0" w:color="auto"/>
        <w:bottom w:val="none" w:sz="0" w:space="0" w:color="auto"/>
        <w:right w:val="none" w:sz="0" w:space="0" w:color="auto"/>
      </w:divBdr>
    </w:div>
    <w:div w:id="1856652215">
      <w:bodyDiv w:val="1"/>
      <w:marLeft w:val="0"/>
      <w:marRight w:val="0"/>
      <w:marTop w:val="0"/>
      <w:marBottom w:val="0"/>
      <w:divBdr>
        <w:top w:val="none" w:sz="0" w:space="0" w:color="auto"/>
        <w:left w:val="none" w:sz="0" w:space="0" w:color="auto"/>
        <w:bottom w:val="none" w:sz="0" w:space="0" w:color="auto"/>
        <w:right w:val="none" w:sz="0" w:space="0" w:color="auto"/>
      </w:divBdr>
      <w:divsChild>
        <w:div w:id="32969826">
          <w:marLeft w:val="0"/>
          <w:marRight w:val="0"/>
          <w:marTop w:val="0"/>
          <w:marBottom w:val="0"/>
          <w:divBdr>
            <w:top w:val="none" w:sz="0" w:space="0" w:color="auto"/>
            <w:left w:val="none" w:sz="0" w:space="0" w:color="auto"/>
            <w:bottom w:val="none" w:sz="0" w:space="0" w:color="auto"/>
            <w:right w:val="none" w:sz="0" w:space="0" w:color="auto"/>
          </w:divBdr>
        </w:div>
      </w:divsChild>
    </w:div>
    <w:div w:id="1900243706">
      <w:bodyDiv w:val="1"/>
      <w:marLeft w:val="0"/>
      <w:marRight w:val="0"/>
      <w:marTop w:val="0"/>
      <w:marBottom w:val="0"/>
      <w:divBdr>
        <w:top w:val="none" w:sz="0" w:space="0" w:color="auto"/>
        <w:left w:val="none" w:sz="0" w:space="0" w:color="auto"/>
        <w:bottom w:val="none" w:sz="0" w:space="0" w:color="auto"/>
        <w:right w:val="none" w:sz="0" w:space="0" w:color="auto"/>
      </w:divBdr>
    </w:div>
    <w:div w:id="1985232182">
      <w:bodyDiv w:val="1"/>
      <w:marLeft w:val="0"/>
      <w:marRight w:val="0"/>
      <w:marTop w:val="0"/>
      <w:marBottom w:val="0"/>
      <w:divBdr>
        <w:top w:val="none" w:sz="0" w:space="0" w:color="auto"/>
        <w:left w:val="none" w:sz="0" w:space="0" w:color="auto"/>
        <w:bottom w:val="none" w:sz="0" w:space="0" w:color="auto"/>
        <w:right w:val="none" w:sz="0" w:space="0" w:color="auto"/>
      </w:divBdr>
    </w:div>
    <w:div w:id="2114781679">
      <w:bodyDiv w:val="1"/>
      <w:marLeft w:val="0"/>
      <w:marRight w:val="0"/>
      <w:marTop w:val="0"/>
      <w:marBottom w:val="0"/>
      <w:divBdr>
        <w:top w:val="none" w:sz="0" w:space="0" w:color="auto"/>
        <w:left w:val="none" w:sz="0" w:space="0" w:color="auto"/>
        <w:bottom w:val="none" w:sz="0" w:space="0" w:color="auto"/>
        <w:right w:val="none" w:sz="0" w:space="0" w:color="auto"/>
      </w:divBdr>
    </w:div>
    <w:div w:id="2131774206">
      <w:bodyDiv w:val="1"/>
      <w:marLeft w:val="0"/>
      <w:marRight w:val="0"/>
      <w:marTop w:val="0"/>
      <w:marBottom w:val="0"/>
      <w:divBdr>
        <w:top w:val="none" w:sz="0" w:space="0" w:color="auto"/>
        <w:left w:val="none" w:sz="0" w:space="0" w:color="auto"/>
        <w:bottom w:val="none" w:sz="0" w:space="0" w:color="auto"/>
        <w:right w:val="none" w:sz="0" w:space="0" w:color="auto"/>
      </w:divBdr>
    </w:div>
    <w:div w:id="214704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liriumnetwork.org/measurement/delirium-info-cards/" TargetMode="External"/><Relationship Id="rId5" Type="http://schemas.openxmlformats.org/officeDocument/2006/relationships/settings" Target="settings.xml"/><Relationship Id="rId10" Type="http://schemas.openxmlformats.org/officeDocument/2006/relationships/hyperlink" Target="http://handbook-5-1.cochrane.org/chapter_6/box_6_4_a_cochrane_hsss_2008_sensmax_pubmed.ht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arge\Downloads\Elizabeth-systematic%20review\ROB%205.6.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P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793989705331309"/>
          <c:y val="0.123922370280638"/>
          <c:w val="0.46496953014726389"/>
          <c:h val="0.68866890436772321"/>
        </c:manualLayout>
      </c:layout>
      <c:barChart>
        <c:barDir val="bar"/>
        <c:grouping val="percentStacked"/>
        <c:varyColors val="0"/>
        <c:ser>
          <c:idx val="0"/>
          <c:order val="0"/>
          <c:tx>
            <c:strRef>
              <c:f>Graph!$B$1</c:f>
              <c:strCache>
                <c:ptCount val="1"/>
                <c:pt idx="0">
                  <c:v>Low risk of bias</c:v>
                </c:pt>
              </c:strCache>
            </c:strRef>
          </c:tx>
          <c:spPr>
            <a:solidFill>
              <a:srgbClr val="76B531"/>
            </a:solidFill>
            <a:ln>
              <a:solidFill>
                <a:schemeClr val="tx1"/>
              </a:solidFill>
            </a:ln>
            <a:effectLst/>
          </c:spPr>
          <c:invertIfNegative val="0"/>
          <c:cat>
            <c:strRef>
              <c:f>Graph!$A$2:$A$6</c:f>
              <c:strCache>
                <c:ptCount val="5"/>
                <c:pt idx="0">
                  <c:v>Random sequence generation (selection bias) </c:v>
                </c:pt>
                <c:pt idx="1">
                  <c:v>Allocation concealment (selection bias) </c:v>
                </c:pt>
                <c:pt idx="2">
                  <c:v>Blinding of participants, personnel and outcomes assessors (performance and detection bias)</c:v>
                </c:pt>
                <c:pt idx="3">
                  <c:v>Incomplete outcome data (attrition bias)</c:v>
                </c:pt>
                <c:pt idx="4">
                  <c:v>Other Sources of Bias</c:v>
                </c:pt>
              </c:strCache>
            </c:strRef>
          </c:cat>
          <c:val>
            <c:numRef>
              <c:f>Graph!$B$2:$B$6</c:f>
              <c:numCache>
                <c:formatCode>General</c:formatCode>
                <c:ptCount val="5"/>
                <c:pt idx="0">
                  <c:v>52</c:v>
                </c:pt>
                <c:pt idx="1">
                  <c:v>36</c:v>
                </c:pt>
                <c:pt idx="2">
                  <c:v>45</c:v>
                </c:pt>
                <c:pt idx="3">
                  <c:v>45</c:v>
                </c:pt>
                <c:pt idx="4">
                  <c:v>59</c:v>
                </c:pt>
              </c:numCache>
            </c:numRef>
          </c:val>
          <c:extLst xmlns:c16r2="http://schemas.microsoft.com/office/drawing/2015/06/chart">
            <c:ext xmlns:c16="http://schemas.microsoft.com/office/drawing/2014/chart" uri="{C3380CC4-5D6E-409C-BE32-E72D297353CC}">
              <c16:uniqueId val="{00000000-583A-4B84-A0BB-55FF40326BD7}"/>
            </c:ext>
          </c:extLst>
        </c:ser>
        <c:ser>
          <c:idx val="1"/>
          <c:order val="1"/>
          <c:tx>
            <c:strRef>
              <c:f>Graph!$C$1</c:f>
              <c:strCache>
                <c:ptCount val="1"/>
                <c:pt idx="0">
                  <c:v>Unclear risk of bias</c:v>
                </c:pt>
              </c:strCache>
            </c:strRef>
          </c:tx>
          <c:spPr>
            <a:solidFill>
              <a:srgbClr val="FCF600"/>
            </a:solidFill>
            <a:ln>
              <a:solidFill>
                <a:schemeClr val="tx1"/>
              </a:solidFill>
            </a:ln>
            <a:effectLst>
              <a:softEdge rad="0"/>
            </a:effectLst>
          </c:spPr>
          <c:invertIfNegative val="0"/>
          <c:cat>
            <c:strRef>
              <c:f>Graph!$A$2:$A$6</c:f>
              <c:strCache>
                <c:ptCount val="5"/>
                <c:pt idx="0">
                  <c:v>Random sequence generation (selection bias) </c:v>
                </c:pt>
                <c:pt idx="1">
                  <c:v>Allocation concealment (selection bias) </c:v>
                </c:pt>
                <c:pt idx="2">
                  <c:v>Blinding of participants, personnel and outcomes assessors (performance and detection bias)</c:v>
                </c:pt>
                <c:pt idx="3">
                  <c:v>Incomplete outcome data (attrition bias)</c:v>
                </c:pt>
                <c:pt idx="4">
                  <c:v>Other Sources of Bias</c:v>
                </c:pt>
              </c:strCache>
            </c:strRef>
          </c:cat>
          <c:val>
            <c:numRef>
              <c:f>Graph!$C$2:$C$6</c:f>
              <c:numCache>
                <c:formatCode>General</c:formatCode>
                <c:ptCount val="5"/>
                <c:pt idx="0">
                  <c:v>10</c:v>
                </c:pt>
                <c:pt idx="1">
                  <c:v>25</c:v>
                </c:pt>
                <c:pt idx="2">
                  <c:v>13</c:v>
                </c:pt>
                <c:pt idx="3">
                  <c:v>15</c:v>
                </c:pt>
                <c:pt idx="4">
                  <c:v>5</c:v>
                </c:pt>
              </c:numCache>
            </c:numRef>
          </c:val>
          <c:extLst xmlns:c16r2="http://schemas.microsoft.com/office/drawing/2015/06/chart">
            <c:ext xmlns:c16="http://schemas.microsoft.com/office/drawing/2014/chart" uri="{C3380CC4-5D6E-409C-BE32-E72D297353CC}">
              <c16:uniqueId val="{00000001-583A-4B84-A0BB-55FF40326BD7}"/>
            </c:ext>
          </c:extLst>
        </c:ser>
        <c:ser>
          <c:idx val="2"/>
          <c:order val="2"/>
          <c:tx>
            <c:strRef>
              <c:f>Graph!$D$1</c:f>
              <c:strCache>
                <c:ptCount val="1"/>
                <c:pt idx="0">
                  <c:v>High risk of bias</c:v>
                </c:pt>
              </c:strCache>
            </c:strRef>
          </c:tx>
          <c:spPr>
            <a:solidFill>
              <a:srgbClr val="C00000"/>
            </a:solidFill>
            <a:ln>
              <a:solidFill>
                <a:schemeClr val="tx1"/>
              </a:solidFill>
            </a:ln>
            <a:effectLst/>
          </c:spPr>
          <c:invertIfNegative val="0"/>
          <c:cat>
            <c:strRef>
              <c:f>Graph!$A$2:$A$6</c:f>
              <c:strCache>
                <c:ptCount val="5"/>
                <c:pt idx="0">
                  <c:v>Random sequence generation (selection bias) </c:v>
                </c:pt>
                <c:pt idx="1">
                  <c:v>Allocation concealment (selection bias) </c:v>
                </c:pt>
                <c:pt idx="2">
                  <c:v>Blinding of participants, personnel and outcomes assessors (performance and detection bias)</c:v>
                </c:pt>
                <c:pt idx="3">
                  <c:v>Incomplete outcome data (attrition bias)</c:v>
                </c:pt>
                <c:pt idx="4">
                  <c:v>Other Sources of Bias</c:v>
                </c:pt>
              </c:strCache>
            </c:strRef>
          </c:cat>
          <c:val>
            <c:numRef>
              <c:f>Graph!$D$2:$D$6</c:f>
              <c:numCache>
                <c:formatCode>General</c:formatCode>
                <c:ptCount val="5"/>
                <c:pt idx="0">
                  <c:v>3</c:v>
                </c:pt>
                <c:pt idx="1">
                  <c:v>4</c:v>
                </c:pt>
                <c:pt idx="2">
                  <c:v>7</c:v>
                </c:pt>
                <c:pt idx="3">
                  <c:v>5</c:v>
                </c:pt>
                <c:pt idx="4">
                  <c:v>1</c:v>
                </c:pt>
              </c:numCache>
            </c:numRef>
          </c:val>
          <c:extLst xmlns:c16r2="http://schemas.microsoft.com/office/drawing/2015/06/chart">
            <c:ext xmlns:c16="http://schemas.microsoft.com/office/drawing/2014/chart" uri="{C3380CC4-5D6E-409C-BE32-E72D297353CC}">
              <c16:uniqueId val="{00000002-583A-4B84-A0BB-55FF40326BD7}"/>
            </c:ext>
          </c:extLst>
        </c:ser>
        <c:dLbls>
          <c:showLegendKey val="0"/>
          <c:showVal val="0"/>
          <c:showCatName val="0"/>
          <c:showSerName val="0"/>
          <c:showPercent val="0"/>
          <c:showBubbleSize val="0"/>
        </c:dLbls>
        <c:gapWidth val="49"/>
        <c:overlap val="100"/>
        <c:axId val="669050752"/>
        <c:axId val="669052288"/>
      </c:barChart>
      <c:catAx>
        <c:axId val="6690507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69052288"/>
        <c:crosses val="autoZero"/>
        <c:auto val="1"/>
        <c:lblAlgn val="ctr"/>
        <c:lblOffset val="100"/>
        <c:tickLblSkip val="1"/>
        <c:noMultiLvlLbl val="0"/>
      </c:catAx>
      <c:valAx>
        <c:axId val="669052288"/>
        <c:scaling>
          <c:orientation val="minMax"/>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9050752"/>
        <c:crosses val="autoZero"/>
        <c:crossBetween val="between"/>
      </c:valAx>
      <c:spPr>
        <a:noFill/>
        <a:ln>
          <a:noFill/>
        </a:ln>
        <a:effectLst/>
      </c:spPr>
    </c:plotArea>
    <c:legend>
      <c:legendPos val="b"/>
      <c:layout>
        <c:manualLayout>
          <c:xMode val="edge"/>
          <c:yMode val="edge"/>
          <c:x val="8.2327062807621559E-2"/>
          <c:y val="0.871351958409045"/>
          <c:w val="0.82416443859683719"/>
          <c:h val="9.6596759539672922E-2"/>
        </c:manualLayout>
      </c:layout>
      <c:overlay val="0"/>
      <c:spPr>
        <a:noFill/>
        <a:ln>
          <a:solidFill>
            <a:schemeClr val="tx1"/>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tesnk</b:Tag>
    <b:SourceType>JournalArticle</b:SourceType>
    <b:Guid>{5D331ECD-76A1-4AE2-B20D-62159D818A27}</b:Guid>
    <b:Title>junk</b:Title>
    <b:Year>junk</b:Year>
    <b:Author>
      <b:Author>
        <b:NameList>
          <b:Person>
            <b:Last>test</b:Last>
          </b:Person>
        </b:NameList>
      </b:Author>
    </b:Author>
    <b:JournalName>junk</b:JournalName>
    <b:Pages>junk</b:Pages>
    <b:RefOrder>1</b:RefOrder>
  </b:Source>
</b:Sources>
</file>

<file path=customXml/itemProps1.xml><?xml version="1.0" encoding="utf-8"?>
<ds:datastoreItem xmlns:ds="http://schemas.openxmlformats.org/officeDocument/2006/customXml" ds:itemID="{EBBCF430-F672-4954-BD5E-392EA4E45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28</Pages>
  <Words>8621</Words>
  <Characters>54662</Characters>
  <Application>Microsoft Office Word</Application>
  <DocSecurity>0</DocSecurity>
  <Lines>2376</Lines>
  <Paragraphs>1917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Harhay, Michael</dc:creator>
  <cp:keywords/>
  <dc:description/>
  <cp:lastModifiedBy>MLAPINIG</cp:lastModifiedBy>
  <cp:revision>7</cp:revision>
  <dcterms:created xsi:type="dcterms:W3CDTF">2021-04-20T13:42:00Z</dcterms:created>
  <dcterms:modified xsi:type="dcterms:W3CDTF">2021-05-07T21:22:00Z</dcterms:modified>
</cp:coreProperties>
</file>