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DA4BF" w14:textId="4BA71FB7" w:rsidR="009A1837" w:rsidRPr="00290604" w:rsidRDefault="009A1837" w:rsidP="009A1837">
      <w:pPr>
        <w:pStyle w:val="Heading2"/>
        <w:numPr>
          <w:ilvl w:val="0"/>
          <w:numId w:val="0"/>
        </w:numPr>
        <w:ind w:left="576" w:hanging="576"/>
      </w:pPr>
      <w:proofErr w:type="gramStart"/>
      <w:r w:rsidRPr="00290604">
        <w:t>A</w:t>
      </w:r>
      <w:r w:rsidR="007A02BA">
        <w:t>dditional file</w:t>
      </w:r>
      <w:bookmarkStart w:id="0" w:name="_GoBack"/>
      <w:bookmarkEnd w:id="0"/>
      <w:r w:rsidRPr="00290604">
        <w:t xml:space="preserve"> 3.</w:t>
      </w:r>
      <w:proofErr w:type="gramEnd"/>
      <w:r w:rsidRPr="00290604">
        <w:t xml:space="preserve"> Outcomes for translation.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0"/>
        <w:gridCol w:w="4735"/>
        <w:gridCol w:w="1797"/>
      </w:tblGrid>
      <w:tr w:rsidR="009A1837" w:rsidRPr="00290604" w14:paraId="5140252E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AB5FE3E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Outcome</w:t>
            </w:r>
          </w:p>
        </w:tc>
        <w:tc>
          <w:tcPr>
            <w:tcW w:w="7352" w:type="dxa"/>
            <w:noWrap/>
            <w:hideMark/>
          </w:tcPr>
          <w:p w14:paraId="02E7559D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Plain Language Description</w:t>
            </w:r>
          </w:p>
        </w:tc>
        <w:tc>
          <w:tcPr>
            <w:tcW w:w="2713" w:type="dxa"/>
            <w:noWrap/>
            <w:hideMark/>
          </w:tcPr>
          <w:p w14:paraId="7FCC0747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Domain</w:t>
            </w:r>
          </w:p>
        </w:tc>
      </w:tr>
      <w:tr w:rsidR="009A1837" w:rsidRPr="00290604" w14:paraId="23858EFF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24DF465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Disease-free survival</w:t>
            </w:r>
          </w:p>
        </w:tc>
        <w:tc>
          <w:tcPr>
            <w:tcW w:w="7352" w:type="dxa"/>
            <w:noWrap/>
            <w:hideMark/>
          </w:tcPr>
          <w:p w14:paraId="2499DE9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How long someone is alive without cancer returning.</w:t>
            </w:r>
          </w:p>
        </w:tc>
        <w:tc>
          <w:tcPr>
            <w:tcW w:w="2713" w:type="dxa"/>
            <w:noWrap/>
            <w:hideMark/>
          </w:tcPr>
          <w:p w14:paraId="3DFCBA5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Outcomes Related to Death</w:t>
            </w:r>
          </w:p>
        </w:tc>
      </w:tr>
      <w:tr w:rsidR="009A1837" w:rsidRPr="00290604" w14:paraId="3E08EFAC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5CB9BFC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Dying from stomach cancer</w:t>
            </w:r>
          </w:p>
        </w:tc>
        <w:tc>
          <w:tcPr>
            <w:tcW w:w="7352" w:type="dxa"/>
            <w:noWrap/>
            <w:hideMark/>
          </w:tcPr>
          <w:p w14:paraId="7F2BFA1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Dying from stomach cancer. This does not include dying from treatment for stomach cancer.</w:t>
            </w:r>
          </w:p>
        </w:tc>
        <w:tc>
          <w:tcPr>
            <w:tcW w:w="2713" w:type="dxa"/>
            <w:noWrap/>
            <w:hideMark/>
          </w:tcPr>
          <w:p w14:paraId="55266BF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Outcomes Related to Death</w:t>
            </w:r>
          </w:p>
        </w:tc>
      </w:tr>
      <w:tr w:rsidR="009A1837" w:rsidRPr="00290604" w14:paraId="7D15A16A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77DF6682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Dying from any cause</w:t>
            </w:r>
          </w:p>
        </w:tc>
        <w:tc>
          <w:tcPr>
            <w:tcW w:w="7352" w:type="dxa"/>
            <w:noWrap/>
            <w:hideMark/>
          </w:tcPr>
          <w:p w14:paraId="506C7EF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Dying from any cause. This includes dying from treatment for stomach cancer.</w:t>
            </w:r>
          </w:p>
        </w:tc>
        <w:tc>
          <w:tcPr>
            <w:tcW w:w="2713" w:type="dxa"/>
            <w:noWrap/>
            <w:hideMark/>
          </w:tcPr>
          <w:p w14:paraId="6D4EA4D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Outcomes Related to Death</w:t>
            </w:r>
          </w:p>
        </w:tc>
      </w:tr>
      <w:tr w:rsidR="009A1837" w:rsidRPr="00290604" w14:paraId="32280B91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41DE6867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Surgery-related death</w:t>
            </w:r>
          </w:p>
        </w:tc>
        <w:tc>
          <w:tcPr>
            <w:tcW w:w="7352" w:type="dxa"/>
            <w:noWrap/>
            <w:hideMark/>
          </w:tcPr>
          <w:p w14:paraId="0C580BD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Dying as a direct consequence of surgery</w:t>
            </w:r>
          </w:p>
        </w:tc>
        <w:tc>
          <w:tcPr>
            <w:tcW w:w="2713" w:type="dxa"/>
            <w:noWrap/>
            <w:hideMark/>
          </w:tcPr>
          <w:p w14:paraId="28CBEBF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Outcomes Related to Death</w:t>
            </w:r>
          </w:p>
        </w:tc>
      </w:tr>
      <w:tr w:rsidR="009A1837" w:rsidRPr="00290604" w14:paraId="5FE64C91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4550934A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Cardiac complications</w:t>
            </w:r>
          </w:p>
        </w:tc>
        <w:tc>
          <w:tcPr>
            <w:tcW w:w="7352" w:type="dxa"/>
            <w:noWrap/>
            <w:hideMark/>
          </w:tcPr>
          <w:p w14:paraId="3F2F610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heart, such as a heart attack or abnormal heart rhythms.</w:t>
            </w:r>
          </w:p>
        </w:tc>
        <w:tc>
          <w:tcPr>
            <w:tcW w:w="2713" w:type="dxa"/>
            <w:noWrap/>
            <w:hideMark/>
          </w:tcPr>
          <w:p w14:paraId="17A995D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6BE2FC76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2114535C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Endocrine complications</w:t>
            </w:r>
          </w:p>
        </w:tc>
        <w:tc>
          <w:tcPr>
            <w:tcW w:w="7352" w:type="dxa"/>
            <w:noWrap/>
            <w:hideMark/>
          </w:tcPr>
          <w:p w14:paraId="23CEAD7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body’s hormones, such as developing diabetes.</w:t>
            </w:r>
          </w:p>
        </w:tc>
        <w:tc>
          <w:tcPr>
            <w:tcW w:w="2713" w:type="dxa"/>
            <w:noWrap/>
            <w:hideMark/>
          </w:tcPr>
          <w:p w14:paraId="4AE26FA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90CDD5A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7DFC390B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Anastomotic complications</w:t>
            </w:r>
          </w:p>
        </w:tc>
        <w:tc>
          <w:tcPr>
            <w:tcW w:w="7352" w:type="dxa"/>
            <w:noWrap/>
            <w:hideMark/>
          </w:tcPr>
          <w:p w14:paraId="502556B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surgical joins made as a result of removing stomach cancer.</w:t>
            </w:r>
          </w:p>
        </w:tc>
        <w:tc>
          <w:tcPr>
            <w:tcW w:w="2713" w:type="dxa"/>
            <w:noWrap/>
            <w:hideMark/>
          </w:tcPr>
          <w:p w14:paraId="437C0D0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E9A99DD" w14:textId="77777777" w:rsidTr="00F265FE">
        <w:trPr>
          <w:trHeight w:val="570"/>
        </w:trPr>
        <w:tc>
          <w:tcPr>
            <w:tcW w:w="4153" w:type="dxa"/>
            <w:hideMark/>
          </w:tcPr>
          <w:p w14:paraId="4D947952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Gastro-intestinal functional problems</w:t>
            </w:r>
          </w:p>
        </w:tc>
        <w:tc>
          <w:tcPr>
            <w:tcW w:w="7352" w:type="dxa"/>
            <w:hideMark/>
          </w:tcPr>
          <w:p w14:paraId="53FF1E6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Symptoms related to how the digestive system works, including those which may become problematic months after discharge from hospital.</w:t>
            </w:r>
          </w:p>
        </w:tc>
        <w:tc>
          <w:tcPr>
            <w:tcW w:w="2713" w:type="dxa"/>
            <w:noWrap/>
            <w:hideMark/>
          </w:tcPr>
          <w:p w14:paraId="7D3E003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73AAC44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1C0D9E83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Bowel Complications</w:t>
            </w:r>
          </w:p>
        </w:tc>
        <w:tc>
          <w:tcPr>
            <w:tcW w:w="7352" w:type="dxa"/>
            <w:noWrap/>
            <w:hideMark/>
          </w:tcPr>
          <w:p w14:paraId="5186B84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Problems with the bowel, such as those which occur while still in hospital (not including anastomotic complications).</w:t>
            </w:r>
          </w:p>
        </w:tc>
        <w:tc>
          <w:tcPr>
            <w:tcW w:w="2713" w:type="dxa"/>
            <w:noWrap/>
            <w:hideMark/>
          </w:tcPr>
          <w:p w14:paraId="3858F1A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BCE5745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30EF936E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Time to recommencing oral intake</w:t>
            </w:r>
          </w:p>
        </w:tc>
        <w:tc>
          <w:tcPr>
            <w:tcW w:w="7352" w:type="dxa"/>
            <w:noWrap/>
            <w:hideMark/>
          </w:tcPr>
          <w:p w14:paraId="71F7BDE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 xml:space="preserve">The time taken for a patient’s bowel function to return after surgery, such that they can start eating and drinking again. </w:t>
            </w:r>
          </w:p>
        </w:tc>
        <w:tc>
          <w:tcPr>
            <w:tcW w:w="2713" w:type="dxa"/>
            <w:noWrap/>
            <w:hideMark/>
          </w:tcPr>
          <w:p w14:paraId="483DF43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5C421F3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5F6A68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Fatigue</w:t>
            </w:r>
          </w:p>
        </w:tc>
        <w:tc>
          <w:tcPr>
            <w:tcW w:w="7352" w:type="dxa"/>
            <w:noWrap/>
            <w:hideMark/>
          </w:tcPr>
          <w:p w14:paraId="625EF57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Feeling of tiredness.</w:t>
            </w:r>
          </w:p>
        </w:tc>
        <w:tc>
          <w:tcPr>
            <w:tcW w:w="2713" w:type="dxa"/>
            <w:noWrap/>
            <w:hideMark/>
          </w:tcPr>
          <w:p w14:paraId="6FFC869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 xml:space="preserve">Physiological &amp; Clinical </w:t>
            </w:r>
            <w:r w:rsidRPr="00290604">
              <w:rPr>
                <w:rFonts w:cs="Helvetica"/>
              </w:rPr>
              <w:lastRenderedPageBreak/>
              <w:t>Outcomes</w:t>
            </w:r>
          </w:p>
        </w:tc>
      </w:tr>
      <w:tr w:rsidR="009A1837" w:rsidRPr="00290604" w14:paraId="4FD9BF03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1057520E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lastRenderedPageBreak/>
              <w:t>Multiple organ failure</w:t>
            </w:r>
          </w:p>
        </w:tc>
        <w:tc>
          <w:tcPr>
            <w:tcW w:w="7352" w:type="dxa"/>
            <w:noWrap/>
            <w:hideMark/>
          </w:tcPr>
          <w:p w14:paraId="00F3905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 severe complication which leads to several organs (such as the heart or lungs) not functioning properly.</w:t>
            </w:r>
          </w:p>
        </w:tc>
        <w:tc>
          <w:tcPr>
            <w:tcW w:w="2713" w:type="dxa"/>
            <w:noWrap/>
            <w:hideMark/>
          </w:tcPr>
          <w:p w14:paraId="1AF54EB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306CBB8F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F81B71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Pain</w:t>
            </w:r>
          </w:p>
        </w:tc>
        <w:tc>
          <w:tcPr>
            <w:tcW w:w="7352" w:type="dxa"/>
            <w:noWrap/>
            <w:hideMark/>
          </w:tcPr>
          <w:p w14:paraId="5E5992D1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</w:p>
        </w:tc>
        <w:tc>
          <w:tcPr>
            <w:tcW w:w="2713" w:type="dxa"/>
            <w:noWrap/>
            <w:hideMark/>
          </w:tcPr>
          <w:p w14:paraId="2D62553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17C1702A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66431D8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Surgical Stress Response</w:t>
            </w:r>
          </w:p>
        </w:tc>
        <w:tc>
          <w:tcPr>
            <w:tcW w:w="7352" w:type="dxa"/>
            <w:noWrap/>
            <w:hideMark/>
          </w:tcPr>
          <w:p w14:paraId="5CD8FD9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body’s response to the stress of surgery.</w:t>
            </w:r>
          </w:p>
        </w:tc>
        <w:tc>
          <w:tcPr>
            <w:tcW w:w="2713" w:type="dxa"/>
            <w:noWrap/>
            <w:hideMark/>
          </w:tcPr>
          <w:p w14:paraId="0B8566B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2066D0D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72F8C941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Gallbladder complications</w:t>
            </w:r>
          </w:p>
        </w:tc>
        <w:tc>
          <w:tcPr>
            <w:tcW w:w="7352" w:type="dxa"/>
            <w:noWrap/>
            <w:hideMark/>
          </w:tcPr>
          <w:p w14:paraId="4D4DC63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gallbladder.</w:t>
            </w:r>
          </w:p>
        </w:tc>
        <w:tc>
          <w:tcPr>
            <w:tcW w:w="2713" w:type="dxa"/>
            <w:noWrap/>
            <w:hideMark/>
          </w:tcPr>
          <w:p w14:paraId="3BB8F7C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BEFA59B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B926AC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Hepatic Complications</w:t>
            </w:r>
          </w:p>
        </w:tc>
        <w:tc>
          <w:tcPr>
            <w:tcW w:w="7352" w:type="dxa"/>
            <w:hideMark/>
          </w:tcPr>
          <w:p w14:paraId="0B184DE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liver.</w:t>
            </w:r>
          </w:p>
        </w:tc>
        <w:tc>
          <w:tcPr>
            <w:tcW w:w="2713" w:type="dxa"/>
            <w:noWrap/>
            <w:hideMark/>
          </w:tcPr>
          <w:p w14:paraId="3E728F4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58933AE9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43B10D17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Pancreatic Complications</w:t>
            </w:r>
          </w:p>
        </w:tc>
        <w:tc>
          <w:tcPr>
            <w:tcW w:w="7352" w:type="dxa"/>
            <w:noWrap/>
            <w:hideMark/>
          </w:tcPr>
          <w:p w14:paraId="7A5006C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pancreas.</w:t>
            </w:r>
          </w:p>
        </w:tc>
        <w:tc>
          <w:tcPr>
            <w:tcW w:w="2713" w:type="dxa"/>
            <w:noWrap/>
            <w:hideMark/>
          </w:tcPr>
          <w:p w14:paraId="6B207E1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F7714F1" w14:textId="77777777" w:rsidTr="00F265FE">
        <w:trPr>
          <w:trHeight w:val="570"/>
        </w:trPr>
        <w:tc>
          <w:tcPr>
            <w:tcW w:w="4153" w:type="dxa"/>
            <w:hideMark/>
          </w:tcPr>
          <w:p w14:paraId="2347D9C8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Abdominal Collection</w:t>
            </w:r>
          </w:p>
        </w:tc>
        <w:tc>
          <w:tcPr>
            <w:tcW w:w="7352" w:type="dxa"/>
            <w:noWrap/>
            <w:hideMark/>
          </w:tcPr>
          <w:p w14:paraId="167A9F0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Fluid or infections in the abdomen.</w:t>
            </w:r>
          </w:p>
        </w:tc>
        <w:tc>
          <w:tcPr>
            <w:tcW w:w="2713" w:type="dxa"/>
            <w:noWrap/>
            <w:hideMark/>
          </w:tcPr>
          <w:p w14:paraId="7933B36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6AB6C244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266B522B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Other infections</w:t>
            </w:r>
          </w:p>
        </w:tc>
        <w:tc>
          <w:tcPr>
            <w:tcW w:w="7352" w:type="dxa"/>
            <w:noWrap/>
            <w:hideMark/>
          </w:tcPr>
          <w:p w14:paraId="7E3C15A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General infections which are not related to the abdomen, lungs or wounds.</w:t>
            </w:r>
          </w:p>
        </w:tc>
        <w:tc>
          <w:tcPr>
            <w:tcW w:w="2713" w:type="dxa"/>
            <w:noWrap/>
            <w:hideMark/>
          </w:tcPr>
          <w:p w14:paraId="6218C12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774E26FC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047A763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Nutritional Effects</w:t>
            </w:r>
          </w:p>
        </w:tc>
        <w:tc>
          <w:tcPr>
            <w:tcW w:w="7352" w:type="dxa"/>
            <w:noWrap/>
            <w:hideMark/>
          </w:tcPr>
          <w:p w14:paraId="57ED3E0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extent to which the body can consume and use the nutrients needed to function properly.</w:t>
            </w:r>
          </w:p>
        </w:tc>
        <w:tc>
          <w:tcPr>
            <w:tcW w:w="2713" w:type="dxa"/>
            <w:noWrap/>
            <w:hideMark/>
          </w:tcPr>
          <w:p w14:paraId="4371942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A4F91E6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C3A8AE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Recurrence of Cancer</w:t>
            </w:r>
          </w:p>
        </w:tc>
        <w:tc>
          <w:tcPr>
            <w:tcW w:w="7352" w:type="dxa"/>
            <w:noWrap/>
            <w:hideMark/>
          </w:tcPr>
          <w:p w14:paraId="3CF0B031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chances of the cancer coming back.</w:t>
            </w:r>
          </w:p>
        </w:tc>
        <w:tc>
          <w:tcPr>
            <w:tcW w:w="2713" w:type="dxa"/>
            <w:noWrap/>
            <w:hideMark/>
          </w:tcPr>
          <w:p w14:paraId="78A4189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62723A5B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99CFDF1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lastRenderedPageBreak/>
              <w:t>Renal complications</w:t>
            </w:r>
          </w:p>
        </w:tc>
        <w:tc>
          <w:tcPr>
            <w:tcW w:w="7352" w:type="dxa"/>
            <w:noWrap/>
            <w:hideMark/>
          </w:tcPr>
          <w:p w14:paraId="46C6FB2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kidneys, such as kidney failure.</w:t>
            </w:r>
          </w:p>
        </w:tc>
        <w:tc>
          <w:tcPr>
            <w:tcW w:w="2713" w:type="dxa"/>
            <w:noWrap/>
            <w:hideMark/>
          </w:tcPr>
          <w:p w14:paraId="5A9D5FD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13742928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33595F1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Urinary complications</w:t>
            </w:r>
          </w:p>
        </w:tc>
        <w:tc>
          <w:tcPr>
            <w:tcW w:w="7352" w:type="dxa"/>
            <w:noWrap/>
            <w:hideMark/>
          </w:tcPr>
          <w:p w14:paraId="49C6131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the bladder and urinary tract, such as a urinary infection.</w:t>
            </w:r>
          </w:p>
        </w:tc>
        <w:tc>
          <w:tcPr>
            <w:tcW w:w="2713" w:type="dxa"/>
            <w:noWrap/>
            <w:hideMark/>
          </w:tcPr>
          <w:p w14:paraId="4ED66F2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D2F5F0C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A5B9728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Post-operative psychosis</w:t>
            </w:r>
          </w:p>
        </w:tc>
        <w:tc>
          <w:tcPr>
            <w:tcW w:w="7352" w:type="dxa"/>
            <w:noWrap/>
            <w:hideMark/>
          </w:tcPr>
          <w:p w14:paraId="56C2B92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 temporary altered mental state after surgery which includes not being able to tell what is or isn’t real.</w:t>
            </w:r>
          </w:p>
        </w:tc>
        <w:tc>
          <w:tcPr>
            <w:tcW w:w="2713" w:type="dxa"/>
            <w:noWrap/>
            <w:hideMark/>
          </w:tcPr>
          <w:p w14:paraId="07456B3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402C886B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D5E1411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Respiratory complications</w:t>
            </w:r>
          </w:p>
        </w:tc>
        <w:tc>
          <w:tcPr>
            <w:tcW w:w="7352" w:type="dxa"/>
            <w:hideMark/>
          </w:tcPr>
          <w:p w14:paraId="4D34BFA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such as a chest infection, a collapsed lung or fluid on the lungs.</w:t>
            </w:r>
          </w:p>
        </w:tc>
        <w:tc>
          <w:tcPr>
            <w:tcW w:w="2713" w:type="dxa"/>
            <w:noWrap/>
            <w:hideMark/>
          </w:tcPr>
          <w:p w14:paraId="7BA9E7B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7D346FC0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77A386E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Wound complications</w:t>
            </w:r>
          </w:p>
        </w:tc>
        <w:tc>
          <w:tcPr>
            <w:tcW w:w="7352" w:type="dxa"/>
            <w:noWrap/>
            <w:hideMark/>
          </w:tcPr>
          <w:p w14:paraId="76D3995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Problems with the surgical incisions, including infection and problems with healing.</w:t>
            </w:r>
          </w:p>
        </w:tc>
        <w:tc>
          <w:tcPr>
            <w:tcW w:w="2713" w:type="dxa"/>
            <w:noWrap/>
            <w:hideMark/>
          </w:tcPr>
          <w:p w14:paraId="2EAEA674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30B67E79" w14:textId="77777777" w:rsidTr="00F265FE">
        <w:trPr>
          <w:trHeight w:val="570"/>
        </w:trPr>
        <w:tc>
          <w:tcPr>
            <w:tcW w:w="4153" w:type="dxa"/>
            <w:hideMark/>
          </w:tcPr>
          <w:p w14:paraId="5FB0211E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proofErr w:type="spellStart"/>
            <w:r w:rsidRPr="00290604">
              <w:rPr>
                <w:rFonts w:cs="Helvetica"/>
                <w:b/>
                <w:bCs/>
              </w:rPr>
              <w:t>Cerebro</w:t>
            </w:r>
            <w:proofErr w:type="spellEnd"/>
            <w:r w:rsidRPr="00290604">
              <w:rPr>
                <w:rFonts w:cs="Helvetica"/>
                <w:b/>
                <w:bCs/>
              </w:rPr>
              <w:t>-vascular complications</w:t>
            </w:r>
          </w:p>
        </w:tc>
        <w:tc>
          <w:tcPr>
            <w:tcW w:w="7352" w:type="dxa"/>
            <w:hideMark/>
          </w:tcPr>
          <w:p w14:paraId="02F36C3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such as strokes and mini-strokes.</w:t>
            </w:r>
          </w:p>
        </w:tc>
        <w:tc>
          <w:tcPr>
            <w:tcW w:w="2713" w:type="dxa"/>
            <w:noWrap/>
            <w:hideMark/>
          </w:tcPr>
          <w:p w14:paraId="4F8B5E8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346544B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41EA41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Thrombo-embolic complications</w:t>
            </w:r>
          </w:p>
        </w:tc>
        <w:tc>
          <w:tcPr>
            <w:tcW w:w="7352" w:type="dxa"/>
            <w:hideMark/>
          </w:tcPr>
          <w:p w14:paraId="068B340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such as blood-clots in the legs and lungs.</w:t>
            </w:r>
          </w:p>
        </w:tc>
        <w:tc>
          <w:tcPr>
            <w:tcW w:w="2713" w:type="dxa"/>
            <w:noWrap/>
            <w:hideMark/>
          </w:tcPr>
          <w:p w14:paraId="2556855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77701E4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3C1C741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Bleeding</w:t>
            </w:r>
          </w:p>
        </w:tc>
        <w:tc>
          <w:tcPr>
            <w:tcW w:w="7352" w:type="dxa"/>
            <w:hideMark/>
          </w:tcPr>
          <w:p w14:paraId="2A9FAFE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Blood loss as a result of surgery</w:t>
            </w:r>
          </w:p>
        </w:tc>
        <w:tc>
          <w:tcPr>
            <w:tcW w:w="2713" w:type="dxa"/>
            <w:noWrap/>
            <w:hideMark/>
          </w:tcPr>
          <w:p w14:paraId="4B2C8F01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Physiological &amp; Clinical Outcomes</w:t>
            </w:r>
          </w:p>
        </w:tc>
      </w:tr>
      <w:tr w:rsidR="009A1837" w:rsidRPr="00290604" w14:paraId="07F28C59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7B904A36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Ability to undertake physical activities</w:t>
            </w:r>
          </w:p>
        </w:tc>
        <w:tc>
          <w:tcPr>
            <w:tcW w:w="7352" w:type="dxa"/>
            <w:noWrap/>
            <w:hideMark/>
          </w:tcPr>
          <w:p w14:paraId="697BF74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Ability to undertake day-to-day activities including exercise</w:t>
            </w:r>
          </w:p>
        </w:tc>
        <w:tc>
          <w:tcPr>
            <w:tcW w:w="2713" w:type="dxa"/>
            <w:noWrap/>
            <w:hideMark/>
          </w:tcPr>
          <w:p w14:paraId="53CA036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45AD8B26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7EFEEFB2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Insomnia</w:t>
            </w:r>
          </w:p>
        </w:tc>
        <w:tc>
          <w:tcPr>
            <w:tcW w:w="7352" w:type="dxa"/>
            <w:hideMark/>
          </w:tcPr>
          <w:p w14:paraId="153E76C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Problems with sleeping.</w:t>
            </w:r>
          </w:p>
        </w:tc>
        <w:tc>
          <w:tcPr>
            <w:tcW w:w="2713" w:type="dxa"/>
            <w:noWrap/>
            <w:hideMark/>
          </w:tcPr>
          <w:p w14:paraId="1860691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4125980D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2DC0162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sexual function</w:t>
            </w:r>
          </w:p>
        </w:tc>
        <w:tc>
          <w:tcPr>
            <w:tcW w:w="7352" w:type="dxa"/>
            <w:noWrap/>
            <w:hideMark/>
          </w:tcPr>
          <w:p w14:paraId="3D1FD9B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 xml:space="preserve">The effect of surgery on a patient’s sexual activity. </w:t>
            </w:r>
          </w:p>
        </w:tc>
        <w:tc>
          <w:tcPr>
            <w:tcW w:w="2713" w:type="dxa"/>
            <w:noWrap/>
            <w:hideMark/>
          </w:tcPr>
          <w:p w14:paraId="09EF6C9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44E7FE2D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A46F13B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Ability to eat socially</w:t>
            </w:r>
          </w:p>
        </w:tc>
        <w:tc>
          <w:tcPr>
            <w:tcW w:w="7352" w:type="dxa"/>
            <w:noWrap/>
            <w:hideMark/>
          </w:tcPr>
          <w:p w14:paraId="6EA13B5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Ability to eat with friends and family.</w:t>
            </w:r>
          </w:p>
        </w:tc>
        <w:tc>
          <w:tcPr>
            <w:tcW w:w="2713" w:type="dxa"/>
            <w:noWrap/>
            <w:hideMark/>
          </w:tcPr>
          <w:p w14:paraId="3A6EBA2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65008E6D" w14:textId="77777777" w:rsidTr="00F265FE">
        <w:trPr>
          <w:trHeight w:val="570"/>
        </w:trPr>
        <w:tc>
          <w:tcPr>
            <w:tcW w:w="4153" w:type="dxa"/>
            <w:hideMark/>
          </w:tcPr>
          <w:p w14:paraId="130ECAEF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Ability to interact socially</w:t>
            </w:r>
          </w:p>
        </w:tc>
        <w:tc>
          <w:tcPr>
            <w:tcW w:w="7352" w:type="dxa"/>
            <w:noWrap/>
            <w:hideMark/>
          </w:tcPr>
          <w:p w14:paraId="398BEA5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 xml:space="preserve">The ability to have relationships with family and </w:t>
            </w:r>
            <w:r w:rsidRPr="00290604">
              <w:rPr>
                <w:rFonts w:cs="Helvetica"/>
              </w:rPr>
              <w:lastRenderedPageBreak/>
              <w:t>friends.</w:t>
            </w:r>
          </w:p>
        </w:tc>
        <w:tc>
          <w:tcPr>
            <w:tcW w:w="2713" w:type="dxa"/>
            <w:noWrap/>
            <w:hideMark/>
          </w:tcPr>
          <w:p w14:paraId="47AA22A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lastRenderedPageBreak/>
              <w:t>Life Impact</w:t>
            </w:r>
          </w:p>
        </w:tc>
      </w:tr>
      <w:tr w:rsidR="009A1837" w:rsidRPr="00290604" w14:paraId="6DFC9E1A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164CE0D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lastRenderedPageBreak/>
              <w:t>Impact of surgery on social and work roles</w:t>
            </w:r>
          </w:p>
        </w:tc>
        <w:tc>
          <w:tcPr>
            <w:tcW w:w="7352" w:type="dxa"/>
            <w:noWrap/>
            <w:hideMark/>
          </w:tcPr>
          <w:p w14:paraId="7341BC7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effect of surgery on being able to work and caring for others.</w:t>
            </w:r>
          </w:p>
        </w:tc>
        <w:tc>
          <w:tcPr>
            <w:tcW w:w="2713" w:type="dxa"/>
            <w:noWrap/>
            <w:hideMark/>
          </w:tcPr>
          <w:p w14:paraId="3BE8D33D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2CB97188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0F4A4E93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mental health</w:t>
            </w:r>
          </w:p>
        </w:tc>
        <w:tc>
          <w:tcPr>
            <w:tcW w:w="7352" w:type="dxa"/>
            <w:hideMark/>
          </w:tcPr>
          <w:p w14:paraId="30B50C1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effect of surgery on a patient’s psychological well-being.</w:t>
            </w:r>
          </w:p>
        </w:tc>
        <w:tc>
          <w:tcPr>
            <w:tcW w:w="2713" w:type="dxa"/>
            <w:noWrap/>
            <w:hideMark/>
          </w:tcPr>
          <w:p w14:paraId="2C9D61B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56ED7455" w14:textId="77777777" w:rsidTr="00F265FE">
        <w:trPr>
          <w:trHeight w:val="570"/>
        </w:trPr>
        <w:tc>
          <w:tcPr>
            <w:tcW w:w="4153" w:type="dxa"/>
            <w:hideMark/>
          </w:tcPr>
          <w:p w14:paraId="61454B04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Physical Appearance</w:t>
            </w:r>
          </w:p>
        </w:tc>
        <w:tc>
          <w:tcPr>
            <w:tcW w:w="7352" w:type="dxa"/>
            <w:noWrap/>
            <w:hideMark/>
          </w:tcPr>
          <w:p w14:paraId="3A5BC5C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effect of surgery on a patient’s physical appearance</w:t>
            </w:r>
          </w:p>
        </w:tc>
        <w:tc>
          <w:tcPr>
            <w:tcW w:w="2713" w:type="dxa"/>
            <w:noWrap/>
            <w:hideMark/>
          </w:tcPr>
          <w:p w14:paraId="6DBF174A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48FAD9EE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E94C3DB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cognitive functioning</w:t>
            </w:r>
          </w:p>
        </w:tc>
        <w:tc>
          <w:tcPr>
            <w:tcW w:w="7352" w:type="dxa"/>
            <w:hideMark/>
          </w:tcPr>
          <w:p w14:paraId="5C2AA6BD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effect of surgery on concentration and memory.</w:t>
            </w:r>
          </w:p>
        </w:tc>
        <w:tc>
          <w:tcPr>
            <w:tcW w:w="2713" w:type="dxa"/>
            <w:noWrap/>
            <w:hideMark/>
          </w:tcPr>
          <w:p w14:paraId="6B4B7600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71D34F85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A876A1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spirituality or faith</w:t>
            </w:r>
          </w:p>
        </w:tc>
        <w:tc>
          <w:tcPr>
            <w:tcW w:w="7352" w:type="dxa"/>
            <w:noWrap/>
            <w:hideMark/>
          </w:tcPr>
          <w:p w14:paraId="17FD93A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effect of surgery on a patient’s spirituality or faith.</w:t>
            </w:r>
          </w:p>
        </w:tc>
        <w:tc>
          <w:tcPr>
            <w:tcW w:w="2713" w:type="dxa"/>
            <w:noWrap/>
            <w:hideMark/>
          </w:tcPr>
          <w:p w14:paraId="76172AD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2316FC64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29EA437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Overall quality of life</w:t>
            </w:r>
          </w:p>
        </w:tc>
        <w:tc>
          <w:tcPr>
            <w:tcW w:w="7352" w:type="dxa"/>
            <w:noWrap/>
            <w:hideMark/>
          </w:tcPr>
          <w:p w14:paraId="2B0EB86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An overall measure of how a person’s general wellbeing has been affected by surgery.</w:t>
            </w:r>
          </w:p>
        </w:tc>
        <w:tc>
          <w:tcPr>
            <w:tcW w:w="2713" w:type="dxa"/>
            <w:noWrap/>
            <w:hideMark/>
          </w:tcPr>
          <w:p w14:paraId="6EC5533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30E0D9E8" w14:textId="77777777" w:rsidTr="00F265FE">
        <w:trPr>
          <w:trHeight w:val="570"/>
        </w:trPr>
        <w:tc>
          <w:tcPr>
            <w:tcW w:w="4153" w:type="dxa"/>
            <w:hideMark/>
          </w:tcPr>
          <w:p w14:paraId="43DD48D7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Impact on perception of physical health</w:t>
            </w:r>
          </w:p>
        </w:tc>
        <w:tc>
          <w:tcPr>
            <w:tcW w:w="7352" w:type="dxa"/>
            <w:noWrap/>
            <w:hideMark/>
          </w:tcPr>
          <w:p w14:paraId="1B40490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 xml:space="preserve">How healthy a patient believes they are following </w:t>
            </w:r>
            <w:proofErr w:type="gramStart"/>
            <w:r w:rsidRPr="00290604">
              <w:rPr>
                <w:rFonts w:cs="Helvetica"/>
              </w:rPr>
              <w:t>surgery.</w:t>
            </w:r>
            <w:proofErr w:type="gramEnd"/>
          </w:p>
        </w:tc>
        <w:tc>
          <w:tcPr>
            <w:tcW w:w="2713" w:type="dxa"/>
            <w:noWrap/>
            <w:hideMark/>
          </w:tcPr>
          <w:p w14:paraId="0C3D909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1A322FED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3D14661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Ability to complete treatment pathway.</w:t>
            </w:r>
          </w:p>
        </w:tc>
        <w:tc>
          <w:tcPr>
            <w:tcW w:w="7352" w:type="dxa"/>
            <w:noWrap/>
            <w:hideMark/>
          </w:tcPr>
          <w:p w14:paraId="529D146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Being well enough to complete all aspects of treatment, such as chemotherapy and/or radiotherapy following surgery.</w:t>
            </w:r>
          </w:p>
        </w:tc>
        <w:tc>
          <w:tcPr>
            <w:tcW w:w="2713" w:type="dxa"/>
            <w:noWrap/>
            <w:hideMark/>
          </w:tcPr>
          <w:p w14:paraId="6F25DA3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349547BC" w14:textId="77777777" w:rsidTr="00F265FE">
        <w:trPr>
          <w:trHeight w:val="570"/>
        </w:trPr>
        <w:tc>
          <w:tcPr>
            <w:tcW w:w="4153" w:type="dxa"/>
            <w:hideMark/>
          </w:tcPr>
          <w:p w14:paraId="126561F4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Completeness of tumour removal</w:t>
            </w:r>
          </w:p>
        </w:tc>
        <w:tc>
          <w:tcPr>
            <w:tcW w:w="7352" w:type="dxa"/>
            <w:noWrap/>
            <w:hideMark/>
          </w:tcPr>
          <w:p w14:paraId="566B92B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Ensuring that the tumour has been surgically removed.</w:t>
            </w:r>
          </w:p>
        </w:tc>
        <w:tc>
          <w:tcPr>
            <w:tcW w:w="2713" w:type="dxa"/>
            <w:noWrap/>
            <w:hideMark/>
          </w:tcPr>
          <w:p w14:paraId="77E8AF2D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6DDD6878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5DEDD0D6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Conversion to open surgery</w:t>
            </w:r>
          </w:p>
        </w:tc>
        <w:tc>
          <w:tcPr>
            <w:tcW w:w="7352" w:type="dxa"/>
            <w:noWrap/>
            <w:hideMark/>
          </w:tcPr>
          <w:p w14:paraId="07717DE8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surgical team having to unexpectedly change the approach from a minimally invasive (laparoscopic or key-hole) operation to a traditional open approach, usually involving a larger incision.</w:t>
            </w:r>
          </w:p>
        </w:tc>
        <w:tc>
          <w:tcPr>
            <w:tcW w:w="2713" w:type="dxa"/>
            <w:noWrap/>
            <w:hideMark/>
          </w:tcPr>
          <w:p w14:paraId="27F7F0C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6083D879" w14:textId="77777777" w:rsidTr="00F265FE">
        <w:trPr>
          <w:trHeight w:val="570"/>
        </w:trPr>
        <w:tc>
          <w:tcPr>
            <w:tcW w:w="4153" w:type="dxa"/>
            <w:hideMark/>
          </w:tcPr>
          <w:p w14:paraId="61FDC3CB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Duration of surgery</w:t>
            </w:r>
          </w:p>
        </w:tc>
        <w:tc>
          <w:tcPr>
            <w:tcW w:w="7352" w:type="dxa"/>
            <w:noWrap/>
            <w:hideMark/>
          </w:tcPr>
          <w:p w14:paraId="5F4D3AD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length of time taken to perform the surgery.</w:t>
            </w:r>
          </w:p>
        </w:tc>
        <w:tc>
          <w:tcPr>
            <w:tcW w:w="2713" w:type="dxa"/>
            <w:noWrap/>
            <w:hideMark/>
          </w:tcPr>
          <w:p w14:paraId="30D7C3E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4041F14C" w14:textId="77777777" w:rsidTr="00F265FE">
        <w:trPr>
          <w:trHeight w:val="570"/>
        </w:trPr>
        <w:tc>
          <w:tcPr>
            <w:tcW w:w="4153" w:type="dxa"/>
            <w:hideMark/>
          </w:tcPr>
          <w:p w14:paraId="3D148C73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Wound size</w:t>
            </w:r>
          </w:p>
        </w:tc>
        <w:tc>
          <w:tcPr>
            <w:tcW w:w="7352" w:type="dxa"/>
            <w:hideMark/>
          </w:tcPr>
          <w:p w14:paraId="585CE03B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size of the wound or wounds needed to perform the surgery.</w:t>
            </w:r>
          </w:p>
        </w:tc>
        <w:tc>
          <w:tcPr>
            <w:tcW w:w="2713" w:type="dxa"/>
            <w:noWrap/>
            <w:hideMark/>
          </w:tcPr>
          <w:p w14:paraId="7E132A12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Life Impact</w:t>
            </w:r>
          </w:p>
        </w:tc>
      </w:tr>
      <w:tr w:rsidR="009A1837" w:rsidRPr="00290604" w14:paraId="38CB2D1F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3CD2B4B8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Cost</w:t>
            </w:r>
          </w:p>
        </w:tc>
        <w:tc>
          <w:tcPr>
            <w:tcW w:w="7352" w:type="dxa"/>
            <w:noWrap/>
            <w:hideMark/>
          </w:tcPr>
          <w:p w14:paraId="7A6BD4F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overall cost of surgery.</w:t>
            </w:r>
          </w:p>
        </w:tc>
        <w:tc>
          <w:tcPr>
            <w:tcW w:w="2713" w:type="dxa"/>
            <w:noWrap/>
            <w:hideMark/>
          </w:tcPr>
          <w:p w14:paraId="15D573E1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07133983" w14:textId="77777777" w:rsidTr="00F265FE">
        <w:trPr>
          <w:trHeight w:val="570"/>
        </w:trPr>
        <w:tc>
          <w:tcPr>
            <w:tcW w:w="4153" w:type="dxa"/>
            <w:noWrap/>
            <w:hideMark/>
          </w:tcPr>
          <w:p w14:paraId="658EC272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lastRenderedPageBreak/>
              <w:t>Duration of hospital stay</w:t>
            </w:r>
          </w:p>
        </w:tc>
        <w:tc>
          <w:tcPr>
            <w:tcW w:w="7352" w:type="dxa"/>
            <w:hideMark/>
          </w:tcPr>
          <w:p w14:paraId="30C6747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How long a patient stays in hospital.</w:t>
            </w:r>
          </w:p>
        </w:tc>
        <w:tc>
          <w:tcPr>
            <w:tcW w:w="2713" w:type="dxa"/>
            <w:noWrap/>
            <w:hideMark/>
          </w:tcPr>
          <w:p w14:paraId="486FE0E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3DA5B6C3" w14:textId="77777777" w:rsidTr="00F265FE">
        <w:trPr>
          <w:trHeight w:val="570"/>
        </w:trPr>
        <w:tc>
          <w:tcPr>
            <w:tcW w:w="4153" w:type="dxa"/>
            <w:hideMark/>
          </w:tcPr>
          <w:p w14:paraId="0792104A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 xml:space="preserve">Readmission to hospital </w:t>
            </w:r>
          </w:p>
        </w:tc>
        <w:tc>
          <w:tcPr>
            <w:tcW w:w="7352" w:type="dxa"/>
            <w:hideMark/>
          </w:tcPr>
          <w:p w14:paraId="0987951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Whether a patient needs to return to hospital after being discharged following surgery.</w:t>
            </w:r>
          </w:p>
        </w:tc>
        <w:tc>
          <w:tcPr>
            <w:tcW w:w="2713" w:type="dxa"/>
            <w:noWrap/>
            <w:hideMark/>
          </w:tcPr>
          <w:p w14:paraId="31705626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219B506C" w14:textId="77777777" w:rsidTr="00F265FE">
        <w:trPr>
          <w:trHeight w:val="570"/>
        </w:trPr>
        <w:tc>
          <w:tcPr>
            <w:tcW w:w="4153" w:type="dxa"/>
            <w:hideMark/>
          </w:tcPr>
          <w:p w14:paraId="1961313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 xml:space="preserve">Destination on Discharge </w:t>
            </w:r>
          </w:p>
        </w:tc>
        <w:tc>
          <w:tcPr>
            <w:tcW w:w="7352" w:type="dxa"/>
            <w:hideMark/>
          </w:tcPr>
          <w:p w14:paraId="40A973FA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location where a patient is discharged to from hospital.</w:t>
            </w:r>
          </w:p>
        </w:tc>
        <w:tc>
          <w:tcPr>
            <w:tcW w:w="2713" w:type="dxa"/>
            <w:noWrap/>
            <w:hideMark/>
          </w:tcPr>
          <w:p w14:paraId="3FD320BA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2F5C9824" w14:textId="77777777" w:rsidTr="00F265FE">
        <w:trPr>
          <w:trHeight w:val="570"/>
        </w:trPr>
        <w:tc>
          <w:tcPr>
            <w:tcW w:w="4153" w:type="dxa"/>
            <w:hideMark/>
          </w:tcPr>
          <w:p w14:paraId="5E68F255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Need for an additional intervention.</w:t>
            </w:r>
          </w:p>
        </w:tc>
        <w:tc>
          <w:tcPr>
            <w:tcW w:w="7352" w:type="dxa"/>
            <w:hideMark/>
          </w:tcPr>
          <w:p w14:paraId="7B25A26F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Unexpected additional procedures or surgeries which may be required.</w:t>
            </w:r>
          </w:p>
        </w:tc>
        <w:tc>
          <w:tcPr>
            <w:tcW w:w="2713" w:type="dxa"/>
            <w:noWrap/>
            <w:hideMark/>
          </w:tcPr>
          <w:p w14:paraId="6DD56A51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08702FED" w14:textId="77777777" w:rsidTr="00F265FE">
        <w:trPr>
          <w:trHeight w:val="570"/>
        </w:trPr>
        <w:tc>
          <w:tcPr>
            <w:tcW w:w="4153" w:type="dxa"/>
            <w:hideMark/>
          </w:tcPr>
          <w:p w14:paraId="0E457A84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Need for pain relief</w:t>
            </w:r>
          </w:p>
        </w:tc>
        <w:tc>
          <w:tcPr>
            <w:tcW w:w="7352" w:type="dxa"/>
            <w:hideMark/>
          </w:tcPr>
          <w:p w14:paraId="1A79E0D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The need for a patient to take or be given pain relief after surgery.</w:t>
            </w:r>
          </w:p>
        </w:tc>
        <w:tc>
          <w:tcPr>
            <w:tcW w:w="2713" w:type="dxa"/>
            <w:noWrap/>
            <w:hideMark/>
          </w:tcPr>
          <w:p w14:paraId="50B3452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Resource Use</w:t>
            </w:r>
          </w:p>
        </w:tc>
      </w:tr>
      <w:tr w:rsidR="009A1837" w:rsidRPr="00290604" w14:paraId="20C5DFFF" w14:textId="77777777" w:rsidTr="00F265FE">
        <w:trPr>
          <w:trHeight w:val="570"/>
        </w:trPr>
        <w:tc>
          <w:tcPr>
            <w:tcW w:w="4153" w:type="dxa"/>
            <w:hideMark/>
          </w:tcPr>
          <w:p w14:paraId="52EB5344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Adverse drug reaction</w:t>
            </w:r>
          </w:p>
        </w:tc>
        <w:tc>
          <w:tcPr>
            <w:tcW w:w="7352" w:type="dxa"/>
            <w:hideMark/>
          </w:tcPr>
          <w:p w14:paraId="28E62C13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related to medications.</w:t>
            </w:r>
          </w:p>
        </w:tc>
        <w:tc>
          <w:tcPr>
            <w:tcW w:w="2713" w:type="dxa"/>
            <w:noWrap/>
            <w:hideMark/>
          </w:tcPr>
          <w:p w14:paraId="21359C9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Adverse Events</w:t>
            </w:r>
          </w:p>
        </w:tc>
      </w:tr>
      <w:tr w:rsidR="009A1837" w:rsidRPr="00290604" w14:paraId="1ADB038C" w14:textId="77777777" w:rsidTr="00F265FE">
        <w:trPr>
          <w:trHeight w:val="570"/>
        </w:trPr>
        <w:tc>
          <w:tcPr>
            <w:tcW w:w="4153" w:type="dxa"/>
            <w:hideMark/>
          </w:tcPr>
          <w:p w14:paraId="622EEC83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All-cause complications</w:t>
            </w:r>
          </w:p>
        </w:tc>
        <w:tc>
          <w:tcPr>
            <w:tcW w:w="7352" w:type="dxa"/>
            <w:hideMark/>
          </w:tcPr>
          <w:p w14:paraId="3D34443E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Any complication which may arise after surgery.</w:t>
            </w:r>
          </w:p>
        </w:tc>
        <w:tc>
          <w:tcPr>
            <w:tcW w:w="2713" w:type="dxa"/>
            <w:noWrap/>
            <w:hideMark/>
          </w:tcPr>
          <w:p w14:paraId="192AD28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Adverse Events</w:t>
            </w:r>
          </w:p>
        </w:tc>
      </w:tr>
      <w:tr w:rsidR="009A1837" w:rsidRPr="00290604" w14:paraId="3DF82C7A" w14:textId="77777777" w:rsidTr="00F265FE">
        <w:trPr>
          <w:trHeight w:val="570"/>
        </w:trPr>
        <w:tc>
          <w:tcPr>
            <w:tcW w:w="4153" w:type="dxa"/>
            <w:hideMark/>
          </w:tcPr>
          <w:p w14:paraId="5F23D36C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Intra-operative complications</w:t>
            </w:r>
          </w:p>
        </w:tc>
        <w:tc>
          <w:tcPr>
            <w:tcW w:w="7352" w:type="dxa"/>
            <w:hideMark/>
          </w:tcPr>
          <w:p w14:paraId="7C72AD99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which occur during surgery such as accidental injury to an organ.</w:t>
            </w:r>
          </w:p>
        </w:tc>
        <w:tc>
          <w:tcPr>
            <w:tcW w:w="2713" w:type="dxa"/>
            <w:noWrap/>
            <w:hideMark/>
          </w:tcPr>
          <w:p w14:paraId="567ABED7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Adverse Events</w:t>
            </w:r>
          </w:p>
        </w:tc>
      </w:tr>
      <w:tr w:rsidR="009A1837" w:rsidRPr="00290604" w14:paraId="48EB9C3E" w14:textId="77777777" w:rsidTr="00F265FE">
        <w:trPr>
          <w:trHeight w:val="570"/>
        </w:trPr>
        <w:tc>
          <w:tcPr>
            <w:tcW w:w="4153" w:type="dxa"/>
            <w:hideMark/>
          </w:tcPr>
          <w:p w14:paraId="74CF0D26" w14:textId="77777777" w:rsidR="009A1837" w:rsidRPr="00290604" w:rsidRDefault="009A1837" w:rsidP="00F265FE">
            <w:pPr>
              <w:rPr>
                <w:rFonts w:cs="Helvetica"/>
                <w:b/>
                <w:bCs/>
              </w:rPr>
            </w:pPr>
            <w:r w:rsidRPr="00290604">
              <w:rPr>
                <w:rFonts w:cs="Helvetica"/>
                <w:b/>
                <w:bCs/>
              </w:rPr>
              <w:t>Anaesthetic complications</w:t>
            </w:r>
          </w:p>
        </w:tc>
        <w:tc>
          <w:tcPr>
            <w:tcW w:w="7352" w:type="dxa"/>
            <w:hideMark/>
          </w:tcPr>
          <w:p w14:paraId="463859EC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Complications specifically related to anaesthesia.</w:t>
            </w:r>
          </w:p>
        </w:tc>
        <w:tc>
          <w:tcPr>
            <w:tcW w:w="2713" w:type="dxa"/>
            <w:noWrap/>
            <w:hideMark/>
          </w:tcPr>
          <w:p w14:paraId="7ADE9AF5" w14:textId="77777777" w:rsidR="009A1837" w:rsidRPr="00290604" w:rsidRDefault="009A1837" w:rsidP="00F265FE">
            <w:pPr>
              <w:rPr>
                <w:rFonts w:cs="Helvetica"/>
              </w:rPr>
            </w:pPr>
            <w:r w:rsidRPr="00290604">
              <w:rPr>
                <w:rFonts w:cs="Helvetica"/>
              </w:rPr>
              <w:t>Adverse Events</w:t>
            </w:r>
          </w:p>
        </w:tc>
      </w:tr>
    </w:tbl>
    <w:p w14:paraId="11D5DE74" w14:textId="77777777" w:rsidR="009A1837" w:rsidRDefault="009A1837" w:rsidP="009A1837"/>
    <w:p w14:paraId="59AA3168" w14:textId="7BBA0AD6" w:rsidR="009A1837" w:rsidRDefault="009A1837" w:rsidP="009A1837">
      <w:pPr>
        <w:spacing w:after="160" w:line="259" w:lineRule="auto"/>
      </w:pPr>
    </w:p>
    <w:sectPr w:rsidR="009A1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F4960"/>
    <w:multiLevelType w:val="multilevel"/>
    <w:tmpl w:val="AD66B36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Helvetica" w:eastAsiaTheme="majorEastAsia" w:hAnsi="Helvetica" w:cs="Helvetica" w:hint="default"/>
        <w:b/>
        <w:bCs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A1837"/>
    <w:rsid w:val="007A02BA"/>
    <w:rsid w:val="009A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3A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837"/>
    <w:pPr>
      <w:spacing w:after="240" w:line="360" w:lineRule="auto"/>
    </w:pPr>
    <w:rPr>
      <w:rFonts w:ascii="Helvetica" w:eastAsiaTheme="minorHAnsi" w:hAnsi="Helvetica"/>
      <w:sz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837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4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837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837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sz w:val="22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1837"/>
    <w:pPr>
      <w:keepNext/>
      <w:keepLines/>
      <w:numPr>
        <w:ilvl w:val="3"/>
        <w:numId w:val="1"/>
      </w:numPr>
      <w:spacing w:before="40" w:after="120" w:line="240" w:lineRule="auto"/>
      <w:outlineLvl w:val="3"/>
    </w:pPr>
    <w:rPr>
      <w:rFonts w:eastAsiaTheme="majorEastAsia" w:cstheme="majorBidi"/>
      <w:iCs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1837"/>
    <w:pPr>
      <w:keepNext/>
      <w:keepLines/>
      <w:numPr>
        <w:ilvl w:val="4"/>
        <w:numId w:val="1"/>
      </w:numPr>
      <w:spacing w:before="40" w:after="120" w:line="240" w:lineRule="auto"/>
      <w:outlineLvl w:val="4"/>
    </w:pPr>
    <w:rPr>
      <w:rFonts w:eastAsiaTheme="majorEastAsia" w:cstheme="majorBidi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1837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u w:val="single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83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83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83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837"/>
    <w:rPr>
      <w:rFonts w:ascii="Helvetica" w:eastAsiaTheme="majorEastAsia" w:hAnsi="Helvetica" w:cstheme="majorBidi"/>
      <w:b/>
      <w:bCs/>
      <w:sz w:val="48"/>
      <w:szCs w:val="4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A1837"/>
    <w:rPr>
      <w:rFonts w:ascii="Helvetica" w:eastAsiaTheme="majorEastAsia" w:hAnsi="Helvetica" w:cstheme="majorBidi"/>
      <w:bCs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A1837"/>
    <w:rPr>
      <w:rFonts w:ascii="Helvetica" w:eastAsiaTheme="majorEastAsia" w:hAnsi="Helvetica" w:cstheme="majorBidi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A1837"/>
    <w:rPr>
      <w:rFonts w:ascii="Helvetica" w:eastAsiaTheme="majorEastAsia" w:hAnsi="Helvetica" w:cstheme="majorBidi"/>
      <w:iCs/>
      <w:sz w:val="20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9A1837"/>
    <w:rPr>
      <w:rFonts w:ascii="Helvetica" w:eastAsiaTheme="majorEastAsia" w:hAnsi="Helvetica" w:cstheme="majorBidi"/>
      <w:sz w:val="20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9A1837"/>
    <w:rPr>
      <w:rFonts w:ascii="Helvetica" w:eastAsiaTheme="majorEastAsia" w:hAnsi="Helvetica" w:cstheme="majorBidi"/>
      <w:sz w:val="20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837"/>
    <w:rPr>
      <w:rFonts w:asciiTheme="majorHAnsi" w:eastAsiaTheme="majorEastAsia" w:hAnsiTheme="majorHAnsi" w:cstheme="majorBidi"/>
      <w:i/>
      <w:iCs/>
      <w:color w:val="1F3864" w:themeColor="accent1" w:themeShade="80"/>
      <w:sz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837"/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83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US" w:eastAsia="en-US"/>
    </w:rPr>
  </w:style>
  <w:style w:type="table" w:styleId="TableGrid">
    <w:name w:val="Table Grid"/>
    <w:basedOn w:val="TableNormal"/>
    <w:uiPriority w:val="39"/>
    <w:rsid w:val="009A1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837"/>
    <w:pPr>
      <w:spacing w:after="240" w:line="360" w:lineRule="auto"/>
    </w:pPr>
    <w:rPr>
      <w:rFonts w:ascii="Helvetica" w:eastAsiaTheme="minorHAnsi" w:hAnsi="Helvetica"/>
      <w:sz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837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4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837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1837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sz w:val="22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1837"/>
    <w:pPr>
      <w:keepNext/>
      <w:keepLines/>
      <w:numPr>
        <w:ilvl w:val="3"/>
        <w:numId w:val="1"/>
      </w:numPr>
      <w:spacing w:before="40" w:after="120" w:line="240" w:lineRule="auto"/>
      <w:outlineLvl w:val="3"/>
    </w:pPr>
    <w:rPr>
      <w:rFonts w:eastAsiaTheme="majorEastAsia" w:cstheme="majorBidi"/>
      <w:iCs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A1837"/>
    <w:pPr>
      <w:keepNext/>
      <w:keepLines/>
      <w:numPr>
        <w:ilvl w:val="4"/>
        <w:numId w:val="1"/>
      </w:numPr>
      <w:spacing w:before="40" w:after="120" w:line="240" w:lineRule="auto"/>
      <w:outlineLvl w:val="4"/>
    </w:pPr>
    <w:rPr>
      <w:rFonts w:eastAsiaTheme="majorEastAsia" w:cstheme="majorBidi"/>
      <w:lang w:val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A1837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u w:val="single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83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83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83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837"/>
    <w:rPr>
      <w:rFonts w:ascii="Helvetica" w:eastAsiaTheme="majorEastAsia" w:hAnsi="Helvetica" w:cstheme="majorBidi"/>
      <w:b/>
      <w:bCs/>
      <w:sz w:val="48"/>
      <w:szCs w:val="4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A1837"/>
    <w:rPr>
      <w:rFonts w:ascii="Helvetica" w:eastAsiaTheme="majorEastAsia" w:hAnsi="Helvetica" w:cstheme="majorBidi"/>
      <w:bCs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A1837"/>
    <w:rPr>
      <w:rFonts w:ascii="Helvetica" w:eastAsiaTheme="majorEastAsia" w:hAnsi="Helvetica" w:cstheme="majorBidi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A1837"/>
    <w:rPr>
      <w:rFonts w:ascii="Helvetica" w:eastAsiaTheme="majorEastAsia" w:hAnsi="Helvetica" w:cstheme="majorBidi"/>
      <w:iCs/>
      <w:sz w:val="20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9A1837"/>
    <w:rPr>
      <w:rFonts w:ascii="Helvetica" w:eastAsiaTheme="majorEastAsia" w:hAnsi="Helvetica" w:cstheme="majorBidi"/>
      <w:sz w:val="20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9A1837"/>
    <w:rPr>
      <w:rFonts w:ascii="Helvetica" w:eastAsiaTheme="majorEastAsia" w:hAnsi="Helvetica" w:cstheme="majorBidi"/>
      <w:sz w:val="20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837"/>
    <w:rPr>
      <w:rFonts w:asciiTheme="majorHAnsi" w:eastAsiaTheme="majorEastAsia" w:hAnsiTheme="majorHAnsi" w:cstheme="majorBidi"/>
      <w:i/>
      <w:iCs/>
      <w:color w:val="1F3864" w:themeColor="accent1" w:themeShade="80"/>
      <w:sz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837"/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83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US" w:eastAsia="en-US"/>
    </w:rPr>
  </w:style>
  <w:style w:type="table" w:styleId="TableGrid">
    <w:name w:val="Table Grid"/>
    <w:basedOn w:val="TableNormal"/>
    <w:uiPriority w:val="39"/>
    <w:rsid w:val="009A1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929</Words>
  <Characters>5593</Characters>
  <Application>Microsoft Office Word</Application>
  <DocSecurity>0</DocSecurity>
  <Lines>294</Lines>
  <Paragraphs>197</Paragraphs>
  <ScaleCrop>false</ScaleCrop>
  <Company/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Alkhaffaf</dc:creator>
  <cp:keywords/>
  <dc:description/>
  <cp:lastModifiedBy>MLAPINIG</cp:lastModifiedBy>
  <cp:revision>2</cp:revision>
  <dcterms:created xsi:type="dcterms:W3CDTF">2021-04-27T21:25:00Z</dcterms:created>
  <dcterms:modified xsi:type="dcterms:W3CDTF">2021-06-15T00:50:00Z</dcterms:modified>
</cp:coreProperties>
</file>