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3CD6C" w14:textId="77777777" w:rsidR="00004CA2" w:rsidRDefault="00004CA2">
      <w:pPr>
        <w:pStyle w:val="BodyText"/>
        <w:spacing w:before="5"/>
        <w:rPr>
          <w:rFonts w:ascii="Times New Roman"/>
          <w:sz w:val="16"/>
        </w:rPr>
      </w:pPr>
    </w:p>
    <w:p w14:paraId="1A2C7749" w14:textId="77777777" w:rsidR="00004CA2" w:rsidRDefault="007E1313">
      <w:pPr>
        <w:pStyle w:val="BodyText"/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C4539C8" wp14:editId="46C6707E">
            <wp:extent cx="1209786" cy="3977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786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8F733" w14:textId="77777777" w:rsidR="00004CA2" w:rsidRDefault="00004CA2">
      <w:pPr>
        <w:pStyle w:val="BodyText"/>
        <w:spacing w:before="9"/>
        <w:rPr>
          <w:rFonts w:ascii="Times New Roman"/>
          <w:sz w:val="15"/>
        </w:rPr>
      </w:pPr>
    </w:p>
    <w:p w14:paraId="2260248A" w14:textId="77777777" w:rsidR="00004CA2" w:rsidRDefault="007E1313">
      <w:pPr>
        <w:pStyle w:val="BodyText"/>
        <w:spacing w:before="104"/>
        <w:ind w:left="112"/>
        <w:rPr>
          <w:rFonts w:ascii="Arial Narrow" w:hAnsi="Arial Narrow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45D66C83" wp14:editId="4E0DB628">
            <wp:simplePos x="0" y="0"/>
            <wp:positionH relativeFrom="page">
              <wp:posOffset>3602354</wp:posOffset>
            </wp:positionH>
            <wp:positionV relativeFrom="paragraph">
              <wp:posOffset>-629404</wp:posOffset>
            </wp:positionV>
            <wp:extent cx="3597275" cy="144081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</w:rPr>
        <w:t>Children’s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Health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Queensland</w:t>
      </w:r>
    </w:p>
    <w:p w14:paraId="5D6680C5" w14:textId="77777777" w:rsidR="00004CA2" w:rsidRDefault="007E1313">
      <w:pPr>
        <w:pStyle w:val="BodyText"/>
        <w:spacing w:before="128"/>
        <w:ind w:left="112"/>
        <w:rPr>
          <w:rFonts w:ascii="Arial Narrow"/>
        </w:rPr>
      </w:pPr>
      <w:r>
        <w:rPr>
          <w:rFonts w:ascii="Arial Narrow"/>
        </w:rPr>
        <w:t>Hospital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and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Health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Service</w:t>
      </w:r>
    </w:p>
    <w:p w14:paraId="40670013" w14:textId="77777777" w:rsidR="00004CA2" w:rsidRDefault="007E1313">
      <w:pPr>
        <w:spacing w:before="127"/>
        <w:ind w:left="112"/>
        <w:rPr>
          <w:rFonts w:ascii="Arial Narrow"/>
          <w:b/>
          <w:sz w:val="28"/>
        </w:rPr>
      </w:pPr>
      <w:r>
        <w:rPr>
          <w:rFonts w:ascii="Arial Narrow"/>
          <w:b/>
          <w:sz w:val="28"/>
        </w:rPr>
        <w:t>Clinical</w:t>
      </w:r>
      <w:r>
        <w:rPr>
          <w:rFonts w:ascii="Arial Narrow"/>
          <w:b/>
          <w:spacing w:val="-2"/>
          <w:sz w:val="28"/>
        </w:rPr>
        <w:t xml:space="preserve"> </w:t>
      </w:r>
      <w:r>
        <w:rPr>
          <w:rFonts w:ascii="Arial Narrow"/>
          <w:b/>
          <w:sz w:val="28"/>
        </w:rPr>
        <w:t>Research</w:t>
      </w:r>
      <w:r>
        <w:rPr>
          <w:rFonts w:ascii="Arial Narrow"/>
          <w:b/>
          <w:spacing w:val="-1"/>
          <w:sz w:val="28"/>
        </w:rPr>
        <w:t xml:space="preserve"> </w:t>
      </w:r>
      <w:r>
        <w:rPr>
          <w:rFonts w:ascii="Arial Narrow"/>
          <w:b/>
          <w:sz w:val="28"/>
        </w:rPr>
        <w:t>Consent</w:t>
      </w:r>
    </w:p>
    <w:p w14:paraId="4A7AB211" w14:textId="77777777" w:rsidR="00004CA2" w:rsidRDefault="00004CA2">
      <w:pPr>
        <w:pStyle w:val="BodyText"/>
        <w:rPr>
          <w:rFonts w:ascii="Arial Narrow"/>
          <w:b/>
          <w:sz w:val="20"/>
        </w:rPr>
      </w:pPr>
    </w:p>
    <w:p w14:paraId="600E15DC" w14:textId="77777777" w:rsidR="00004CA2" w:rsidRDefault="00004CA2">
      <w:pPr>
        <w:pStyle w:val="BodyText"/>
        <w:spacing w:before="4"/>
        <w:rPr>
          <w:rFonts w:ascii="Arial Narrow"/>
          <w:b/>
          <w:sz w:val="27"/>
        </w:rPr>
      </w:pPr>
    </w:p>
    <w:p w14:paraId="1769710A" w14:textId="77777777" w:rsidR="00004CA2" w:rsidRDefault="007E1313">
      <w:pPr>
        <w:spacing w:before="102"/>
        <w:ind w:left="1647" w:right="1673"/>
        <w:jc w:val="center"/>
        <w:rPr>
          <w:rFonts w:ascii="Arial Narrow"/>
          <w:b/>
          <w:sz w:val="28"/>
        </w:rPr>
      </w:pPr>
      <w:r>
        <w:rPr>
          <w:rFonts w:ascii="Arial Narrow"/>
          <w:b/>
          <w:sz w:val="28"/>
          <w:u w:val="single"/>
        </w:rPr>
        <w:t>Parent/Guardian</w:t>
      </w:r>
      <w:r>
        <w:rPr>
          <w:rFonts w:ascii="Arial Narrow"/>
          <w:b/>
          <w:spacing w:val="-2"/>
          <w:sz w:val="28"/>
          <w:u w:val="single"/>
        </w:rPr>
        <w:t xml:space="preserve"> </w:t>
      </w:r>
      <w:r>
        <w:rPr>
          <w:rFonts w:ascii="Arial Narrow"/>
          <w:b/>
          <w:sz w:val="28"/>
          <w:u w:val="single"/>
        </w:rPr>
        <w:t>Information Sheet &amp;</w:t>
      </w:r>
      <w:r>
        <w:rPr>
          <w:rFonts w:ascii="Arial Narrow"/>
          <w:b/>
          <w:spacing w:val="-2"/>
          <w:sz w:val="28"/>
          <w:u w:val="single"/>
        </w:rPr>
        <w:t xml:space="preserve"> </w:t>
      </w:r>
      <w:r>
        <w:rPr>
          <w:rFonts w:ascii="Arial Narrow"/>
          <w:b/>
          <w:sz w:val="28"/>
          <w:u w:val="single"/>
        </w:rPr>
        <w:t>Consent</w:t>
      </w:r>
      <w:r>
        <w:rPr>
          <w:rFonts w:ascii="Arial Narrow"/>
          <w:b/>
          <w:spacing w:val="-4"/>
          <w:sz w:val="28"/>
          <w:u w:val="single"/>
        </w:rPr>
        <w:t xml:space="preserve"> </w:t>
      </w:r>
      <w:r>
        <w:rPr>
          <w:rFonts w:ascii="Arial Narrow"/>
          <w:b/>
          <w:sz w:val="28"/>
          <w:u w:val="single"/>
        </w:rPr>
        <w:t>Form</w:t>
      </w:r>
    </w:p>
    <w:p w14:paraId="4322577C" w14:textId="77777777" w:rsidR="00004CA2" w:rsidRDefault="007E1313">
      <w:pPr>
        <w:pStyle w:val="Heading1"/>
      </w:pPr>
      <w:r>
        <w:t>Comparison of administration of 0.9% Sodium Chloride</w:t>
      </w:r>
      <w:r>
        <w:rPr>
          <w:spacing w:val="1"/>
        </w:rPr>
        <w:t xml:space="preserve"> </w:t>
      </w:r>
      <w:r>
        <w:t xml:space="preserve">solution versus </w:t>
      </w:r>
      <w:r>
        <w:rPr>
          <w:u w:val="thick"/>
        </w:rPr>
        <w:t>P</w:t>
      </w:r>
      <w:r>
        <w:t>lasma-</w:t>
      </w:r>
      <w:proofErr w:type="spellStart"/>
      <w:r>
        <w:rPr>
          <w:u w:val="thick"/>
        </w:rPr>
        <w:t>Ly</w:t>
      </w:r>
      <w:r>
        <w:t>te</w:t>
      </w:r>
      <w:proofErr w:type="spellEnd"/>
      <w:r>
        <w:t xml:space="preserve"> 148 versus Compound Sodium</w:t>
      </w:r>
      <w:r>
        <w:rPr>
          <w:spacing w:val="1"/>
        </w:rPr>
        <w:t xml:space="preserve"> </w:t>
      </w:r>
      <w:proofErr w:type="spellStart"/>
      <w:r>
        <w:t>Lac</w:t>
      </w:r>
      <w:r>
        <w:rPr>
          <w:u w:val="thick"/>
        </w:rPr>
        <w:t>T</w:t>
      </w:r>
      <w:r>
        <w:t>ate</w:t>
      </w:r>
      <w:proofErr w:type="spellEnd"/>
      <w:r>
        <w:t xml:space="preserve"> Solution in children admitted to </w:t>
      </w:r>
      <w:r>
        <w:rPr>
          <w:u w:val="thick"/>
        </w:rPr>
        <w:t>P</w:t>
      </w:r>
      <w:r>
        <w:t>ICU – A randomised</w:t>
      </w:r>
      <w:r>
        <w:rPr>
          <w:spacing w:val="-86"/>
        </w:rPr>
        <w:t xml:space="preserve"> </w:t>
      </w:r>
      <w:r>
        <w:t>controlled</w:t>
      </w:r>
      <w:r>
        <w:rPr>
          <w:spacing w:val="-1"/>
        </w:rPr>
        <w:t xml:space="preserve"> </w:t>
      </w:r>
      <w:r>
        <w:t>trial</w:t>
      </w:r>
    </w:p>
    <w:p w14:paraId="17831B7F" w14:textId="77777777" w:rsidR="00004CA2" w:rsidRDefault="00004CA2">
      <w:pPr>
        <w:pStyle w:val="BodyText"/>
        <w:rPr>
          <w:b/>
          <w:sz w:val="36"/>
        </w:rPr>
      </w:pPr>
    </w:p>
    <w:p w14:paraId="1BC29CBF" w14:textId="77777777" w:rsidR="00004CA2" w:rsidRDefault="007E1313">
      <w:pPr>
        <w:spacing w:before="275"/>
        <w:ind w:left="1342" w:right="1673"/>
        <w:jc w:val="center"/>
        <w:rPr>
          <w:rFonts w:ascii="Arial Narrow"/>
          <w:b/>
          <w:sz w:val="28"/>
        </w:rPr>
      </w:pPr>
      <w:r>
        <w:rPr>
          <w:rFonts w:ascii="Arial Narrow"/>
          <w:b/>
          <w:sz w:val="28"/>
        </w:rPr>
        <w:t>It</w:t>
      </w:r>
      <w:r>
        <w:rPr>
          <w:rFonts w:ascii="Arial Narrow"/>
          <w:b/>
          <w:spacing w:val="1"/>
          <w:sz w:val="28"/>
        </w:rPr>
        <w:t xml:space="preserve"> </w:t>
      </w:r>
      <w:r>
        <w:rPr>
          <w:rFonts w:ascii="Arial Narrow"/>
          <w:b/>
          <w:sz w:val="28"/>
        </w:rPr>
        <w:t>is</w:t>
      </w:r>
      <w:r>
        <w:rPr>
          <w:rFonts w:ascii="Arial Narrow"/>
          <w:b/>
          <w:spacing w:val="-4"/>
          <w:sz w:val="28"/>
        </w:rPr>
        <w:t xml:space="preserve"> </w:t>
      </w:r>
      <w:r>
        <w:rPr>
          <w:rFonts w:ascii="Arial Narrow"/>
          <w:b/>
          <w:sz w:val="28"/>
        </w:rPr>
        <w:t>okay</w:t>
      </w:r>
      <w:r>
        <w:rPr>
          <w:rFonts w:ascii="Arial Narrow"/>
          <w:b/>
          <w:spacing w:val="-1"/>
          <w:sz w:val="28"/>
        </w:rPr>
        <w:t xml:space="preserve"> </w:t>
      </w:r>
      <w:r>
        <w:rPr>
          <w:rFonts w:ascii="Arial Narrow"/>
          <w:b/>
          <w:sz w:val="28"/>
        </w:rPr>
        <w:t>to say</w:t>
      </w:r>
      <w:r>
        <w:rPr>
          <w:rFonts w:ascii="Arial Narrow"/>
          <w:b/>
          <w:spacing w:val="-1"/>
          <w:sz w:val="28"/>
        </w:rPr>
        <w:t xml:space="preserve"> </w:t>
      </w:r>
      <w:r>
        <w:rPr>
          <w:rFonts w:ascii="Arial Narrow"/>
          <w:b/>
          <w:sz w:val="28"/>
        </w:rPr>
        <w:t>no</w:t>
      </w:r>
    </w:p>
    <w:p w14:paraId="14041B6A" w14:textId="77777777" w:rsidR="00004CA2" w:rsidRDefault="00004CA2">
      <w:pPr>
        <w:pStyle w:val="BodyText"/>
        <w:spacing w:before="9"/>
        <w:rPr>
          <w:rFonts w:ascii="Arial Narrow"/>
          <w:b/>
          <w:sz w:val="1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5137"/>
        <w:gridCol w:w="2837"/>
      </w:tblGrid>
      <w:tr w:rsidR="00004CA2" w14:paraId="16CF69BD" w14:textId="77777777">
        <w:trPr>
          <w:trHeight w:val="433"/>
        </w:trPr>
        <w:tc>
          <w:tcPr>
            <w:tcW w:w="10634" w:type="dxa"/>
            <w:gridSpan w:val="3"/>
          </w:tcPr>
          <w:p w14:paraId="7C9C64AE" w14:textId="77777777" w:rsidR="00004CA2" w:rsidRDefault="007E1313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Local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Principal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Investigator</w:t>
            </w:r>
          </w:p>
        </w:tc>
      </w:tr>
      <w:tr w:rsidR="00004CA2" w14:paraId="510332D8" w14:textId="77777777">
        <w:trPr>
          <w:trHeight w:val="623"/>
        </w:trPr>
        <w:tc>
          <w:tcPr>
            <w:tcW w:w="2660" w:type="dxa"/>
          </w:tcPr>
          <w:p w14:paraId="2E183B52" w14:textId="74AB4C5A" w:rsidR="00004CA2" w:rsidRDefault="007E1313">
            <w:pPr>
              <w:pStyle w:val="TableParagraph"/>
              <w:spacing w:before="181"/>
            </w:pPr>
            <w:r>
              <w:t>Dr</w:t>
            </w:r>
            <w:r>
              <w:rPr>
                <w:spacing w:val="-2"/>
              </w:rPr>
              <w:t xml:space="preserve"> </w:t>
            </w:r>
            <w:proofErr w:type="spellStart"/>
            <w:r w:rsidR="00F12B59">
              <w:t>xxxxxxx</w:t>
            </w:r>
            <w:proofErr w:type="spellEnd"/>
          </w:p>
        </w:tc>
        <w:tc>
          <w:tcPr>
            <w:tcW w:w="5137" w:type="dxa"/>
          </w:tcPr>
          <w:p w14:paraId="72A89373" w14:textId="7876692B" w:rsidR="00004CA2" w:rsidRDefault="00F12B59">
            <w:pPr>
              <w:pStyle w:val="TableParagraph"/>
              <w:spacing w:before="44"/>
            </w:pPr>
            <w:proofErr w:type="spellStart"/>
            <w:r>
              <w:t>xxxxx</w:t>
            </w:r>
            <w:proofErr w:type="spellEnd"/>
            <w:r w:rsidR="007E1313">
              <w:t>,</w:t>
            </w:r>
          </w:p>
          <w:p w14:paraId="482D9ABD" w14:textId="77777777" w:rsidR="00004CA2" w:rsidRDefault="007E1313">
            <w:pPr>
              <w:pStyle w:val="TableParagraph"/>
              <w:spacing w:before="24"/>
            </w:pPr>
            <w:r>
              <w:t>Queensland</w:t>
            </w:r>
            <w:r>
              <w:rPr>
                <w:spacing w:val="-5"/>
              </w:rPr>
              <w:t xml:space="preserve"> </w:t>
            </w:r>
            <w:r>
              <w:t>Children’s</w:t>
            </w:r>
            <w:r>
              <w:rPr>
                <w:spacing w:val="-5"/>
              </w:rPr>
              <w:t xml:space="preserve"> </w:t>
            </w:r>
            <w:r>
              <w:t>Hospital,</w:t>
            </w:r>
            <w:r>
              <w:rPr>
                <w:spacing w:val="-4"/>
              </w:rPr>
              <w:t xml:space="preserve"> </w:t>
            </w:r>
            <w:r>
              <w:t>Brisbane,</w:t>
            </w:r>
            <w:r>
              <w:rPr>
                <w:spacing w:val="-5"/>
              </w:rPr>
              <w:t xml:space="preserve"> </w:t>
            </w:r>
            <w:r>
              <w:t>Australia</w:t>
            </w:r>
          </w:p>
        </w:tc>
        <w:tc>
          <w:tcPr>
            <w:tcW w:w="2837" w:type="dxa"/>
          </w:tcPr>
          <w:p w14:paraId="18961729" w14:textId="4EF42BE3" w:rsidR="00004CA2" w:rsidRDefault="00F12B59" w:rsidP="00F12B59">
            <w:pPr>
              <w:pStyle w:val="TableParagraph"/>
              <w:spacing w:before="181"/>
              <w:ind w:left="0"/>
            </w:pPr>
            <w:proofErr w:type="spellStart"/>
            <w:r>
              <w:t>xxxxxx</w:t>
            </w:r>
            <w:proofErr w:type="spellEnd"/>
            <w:r w:rsidR="007E1313">
              <w:rPr>
                <w:spacing w:val="-1"/>
              </w:rPr>
              <w:t xml:space="preserve"> </w:t>
            </w:r>
            <w:r w:rsidR="007E1313">
              <w:t>via switch</w:t>
            </w:r>
          </w:p>
        </w:tc>
      </w:tr>
    </w:tbl>
    <w:p w14:paraId="02C27618" w14:textId="77777777" w:rsidR="00004CA2" w:rsidRDefault="00004CA2">
      <w:pPr>
        <w:pStyle w:val="BodyText"/>
        <w:spacing w:before="4"/>
        <w:rPr>
          <w:rFonts w:ascii="Arial Narrow"/>
          <w:b/>
          <w:sz w:val="39"/>
        </w:rPr>
      </w:pPr>
    </w:p>
    <w:p w14:paraId="7939203A" w14:textId="77777777" w:rsidR="00004CA2" w:rsidRDefault="007E1313">
      <w:pPr>
        <w:pStyle w:val="BodyText"/>
        <w:spacing w:line="276" w:lineRule="auto"/>
        <w:ind w:left="112" w:right="111"/>
        <w:jc w:val="both"/>
      </w:pPr>
      <w:r>
        <w:t>You and your child are being asked to participate in the comparison of administration of 0.9% sodium chloride</w:t>
      </w:r>
      <w:r>
        <w:rPr>
          <w:spacing w:val="-59"/>
        </w:rPr>
        <w:t xml:space="preserve"> </w:t>
      </w:r>
      <w:r>
        <w:t>solution</w:t>
      </w:r>
      <w:r>
        <w:rPr>
          <w:spacing w:val="-13"/>
        </w:rPr>
        <w:t xml:space="preserve"> </w:t>
      </w:r>
      <w:r>
        <w:t>versus</w:t>
      </w:r>
      <w:r>
        <w:rPr>
          <w:spacing w:val="-12"/>
        </w:rPr>
        <w:t xml:space="preserve"> </w:t>
      </w:r>
      <w:r>
        <w:t>Plasma-</w:t>
      </w:r>
      <w:proofErr w:type="spellStart"/>
      <w:r>
        <w:t>Lyte</w:t>
      </w:r>
      <w:proofErr w:type="spellEnd"/>
      <w:r>
        <w:rPr>
          <w:spacing w:val="-12"/>
        </w:rPr>
        <w:t xml:space="preserve"> </w:t>
      </w:r>
      <w:r>
        <w:t>148</w:t>
      </w:r>
      <w:r>
        <w:rPr>
          <w:spacing w:val="-12"/>
        </w:rPr>
        <w:t xml:space="preserve"> </w:t>
      </w:r>
      <w:r>
        <w:t>versus</w:t>
      </w:r>
      <w:r>
        <w:rPr>
          <w:spacing w:val="-12"/>
        </w:rPr>
        <w:t xml:space="preserve"> </w:t>
      </w:r>
      <w:r>
        <w:t>Compound</w:t>
      </w:r>
      <w:r>
        <w:rPr>
          <w:spacing w:val="-12"/>
        </w:rPr>
        <w:t xml:space="preserve"> </w:t>
      </w:r>
      <w:r>
        <w:t>Sodium</w:t>
      </w:r>
      <w:r>
        <w:rPr>
          <w:spacing w:val="-12"/>
        </w:rPr>
        <w:t xml:space="preserve"> </w:t>
      </w:r>
      <w:proofErr w:type="spellStart"/>
      <w:r>
        <w:t>LacTate</w:t>
      </w:r>
      <w:proofErr w:type="spellEnd"/>
      <w:r>
        <w:rPr>
          <w:spacing w:val="-12"/>
        </w:rPr>
        <w:t xml:space="preserve"> </w:t>
      </w:r>
      <w:r>
        <w:t>Solution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children</w:t>
      </w:r>
      <w:r>
        <w:rPr>
          <w:spacing w:val="-12"/>
        </w:rPr>
        <w:t xml:space="preserve"> </w:t>
      </w:r>
      <w:r>
        <w:t>admitted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Paediatric</w:t>
      </w:r>
      <w:r>
        <w:rPr>
          <w:spacing w:val="-59"/>
        </w:rPr>
        <w:t xml:space="preserve"> </w:t>
      </w:r>
      <w:r>
        <w:t>Intensive Care Unit (PICU) Study; and i</w:t>
      </w:r>
      <w:r>
        <w:t>t is okay to say no if you do not want to be a part of this study. Your</w:t>
      </w:r>
      <w:r>
        <w:rPr>
          <w:spacing w:val="1"/>
        </w:rPr>
        <w:t xml:space="preserve"> </w:t>
      </w:r>
      <w:r>
        <w:t>child has been admitted to the paediatric intensive care unit as part of their therapy in the hospital. This</w:t>
      </w:r>
      <w:r>
        <w:rPr>
          <w:spacing w:val="1"/>
        </w:rPr>
        <w:t xml:space="preserve"> </w:t>
      </w:r>
      <w:r>
        <w:t>information sheet will tell you about this research study, explaining clear</w:t>
      </w:r>
      <w:r>
        <w:t>ly and openly what is involved. This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decide</w:t>
      </w:r>
      <w:r>
        <w:rPr>
          <w:spacing w:val="-1"/>
        </w:rPr>
        <w:t xml:space="preserve"> </w:t>
      </w:r>
      <w:r>
        <w:t>whether or</w:t>
      </w:r>
      <w:r>
        <w:rPr>
          <w:spacing w:val="-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your child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research.</w:t>
      </w:r>
    </w:p>
    <w:p w14:paraId="1F96430A" w14:textId="77777777" w:rsidR="00004CA2" w:rsidRDefault="00004CA2">
      <w:pPr>
        <w:pStyle w:val="BodyText"/>
        <w:spacing w:before="5"/>
        <w:rPr>
          <w:sz w:val="25"/>
        </w:rPr>
      </w:pPr>
    </w:p>
    <w:p w14:paraId="6296ABAD" w14:textId="77777777" w:rsidR="00004CA2" w:rsidRDefault="007E1313">
      <w:pPr>
        <w:pStyle w:val="Heading2"/>
      </w:pPr>
      <w:r>
        <w:t>Why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being done?</w:t>
      </w:r>
    </w:p>
    <w:p w14:paraId="4944EBE8" w14:textId="77777777" w:rsidR="00004CA2" w:rsidRDefault="00004CA2">
      <w:pPr>
        <w:pStyle w:val="BodyText"/>
        <w:spacing w:before="6"/>
        <w:rPr>
          <w:b/>
          <w:sz w:val="28"/>
        </w:rPr>
      </w:pPr>
    </w:p>
    <w:p w14:paraId="741AF7DF" w14:textId="77777777" w:rsidR="00004CA2" w:rsidRDefault="007E1313">
      <w:pPr>
        <w:pStyle w:val="BodyText"/>
        <w:spacing w:line="276" w:lineRule="auto"/>
        <w:ind w:left="112" w:right="111"/>
        <w:jc w:val="both"/>
      </w:pPr>
      <w:r>
        <w:rPr>
          <w:color w:val="252729"/>
        </w:rPr>
        <w:t>About 50,000 children are being admitted to hospitals across Queensland annually. Hospitalised children</w:t>
      </w:r>
      <w:r>
        <w:rPr>
          <w:color w:val="252729"/>
          <w:spacing w:val="1"/>
        </w:rPr>
        <w:t xml:space="preserve"> </w:t>
      </w:r>
      <w:r>
        <w:rPr>
          <w:color w:val="252729"/>
        </w:rPr>
        <w:t>regularly</w:t>
      </w:r>
      <w:r>
        <w:rPr>
          <w:color w:val="252729"/>
          <w:spacing w:val="-5"/>
        </w:rPr>
        <w:t xml:space="preserve"> </w:t>
      </w:r>
      <w:r>
        <w:rPr>
          <w:color w:val="252729"/>
        </w:rPr>
        <w:t>receive</w:t>
      </w:r>
      <w:r>
        <w:rPr>
          <w:color w:val="252729"/>
          <w:spacing w:val="-2"/>
        </w:rPr>
        <w:t xml:space="preserve"> </w:t>
      </w:r>
      <w:r>
        <w:rPr>
          <w:color w:val="252729"/>
        </w:rPr>
        <w:t>intravenous</w:t>
      </w:r>
      <w:r>
        <w:rPr>
          <w:color w:val="252729"/>
          <w:spacing w:val="-5"/>
        </w:rPr>
        <w:t xml:space="preserve"> </w:t>
      </w:r>
      <w:r>
        <w:rPr>
          <w:color w:val="252729"/>
        </w:rPr>
        <w:t>fluids</w:t>
      </w:r>
      <w:r>
        <w:rPr>
          <w:color w:val="252729"/>
          <w:spacing w:val="-4"/>
        </w:rPr>
        <w:t xml:space="preserve"> </w:t>
      </w:r>
      <w:r>
        <w:rPr>
          <w:color w:val="252729"/>
        </w:rPr>
        <w:t>through</w:t>
      </w:r>
      <w:r>
        <w:rPr>
          <w:color w:val="252729"/>
          <w:spacing w:val="-2"/>
        </w:rPr>
        <w:t xml:space="preserve"> </w:t>
      </w:r>
      <w:r>
        <w:rPr>
          <w:color w:val="252729"/>
        </w:rPr>
        <w:t>a</w:t>
      </w:r>
      <w:r>
        <w:rPr>
          <w:color w:val="252729"/>
          <w:spacing w:val="-5"/>
        </w:rPr>
        <w:t xml:space="preserve"> </w:t>
      </w:r>
      <w:r>
        <w:rPr>
          <w:color w:val="252729"/>
        </w:rPr>
        <w:t>cannula</w:t>
      </w:r>
      <w:r>
        <w:rPr>
          <w:color w:val="252729"/>
          <w:spacing w:val="-2"/>
        </w:rPr>
        <w:t xml:space="preserve"> </w:t>
      </w:r>
      <w:r>
        <w:rPr>
          <w:color w:val="252729"/>
        </w:rPr>
        <w:t>placed</w:t>
      </w:r>
      <w:r>
        <w:rPr>
          <w:color w:val="252729"/>
          <w:spacing w:val="-3"/>
        </w:rPr>
        <w:t xml:space="preserve"> </w:t>
      </w:r>
      <w:r>
        <w:rPr>
          <w:color w:val="252729"/>
        </w:rPr>
        <w:t>on</w:t>
      </w:r>
      <w:r>
        <w:rPr>
          <w:color w:val="252729"/>
          <w:spacing w:val="-5"/>
        </w:rPr>
        <w:t xml:space="preserve"> </w:t>
      </w:r>
      <w:r>
        <w:rPr>
          <w:color w:val="252729"/>
        </w:rPr>
        <w:t>their</w:t>
      </w:r>
      <w:r>
        <w:rPr>
          <w:color w:val="252729"/>
          <w:spacing w:val="-3"/>
        </w:rPr>
        <w:t xml:space="preserve"> </w:t>
      </w:r>
      <w:r>
        <w:rPr>
          <w:color w:val="252729"/>
        </w:rPr>
        <w:t>hand</w:t>
      </w:r>
      <w:r>
        <w:rPr>
          <w:color w:val="252729"/>
          <w:spacing w:val="-6"/>
        </w:rPr>
        <w:t xml:space="preserve"> </w:t>
      </w:r>
      <w:r>
        <w:rPr>
          <w:color w:val="252729"/>
        </w:rPr>
        <w:t>or</w:t>
      </w:r>
      <w:r>
        <w:rPr>
          <w:color w:val="252729"/>
          <w:spacing w:val="-4"/>
        </w:rPr>
        <w:t xml:space="preserve"> </w:t>
      </w:r>
      <w:r>
        <w:rPr>
          <w:color w:val="252729"/>
        </w:rPr>
        <w:t>foot</w:t>
      </w:r>
      <w:r>
        <w:rPr>
          <w:color w:val="252729"/>
          <w:spacing w:val="-3"/>
        </w:rPr>
        <w:t xml:space="preserve"> </w:t>
      </w:r>
      <w:r>
        <w:rPr>
          <w:color w:val="252729"/>
        </w:rPr>
        <w:t>to</w:t>
      </w:r>
      <w:r>
        <w:rPr>
          <w:color w:val="252729"/>
          <w:spacing w:val="-8"/>
        </w:rPr>
        <w:t xml:space="preserve"> </w:t>
      </w:r>
      <w:r>
        <w:rPr>
          <w:color w:val="252729"/>
        </w:rPr>
        <w:t>keep</w:t>
      </w:r>
      <w:r>
        <w:rPr>
          <w:color w:val="252729"/>
          <w:spacing w:val="-4"/>
        </w:rPr>
        <w:t xml:space="preserve"> </w:t>
      </w:r>
      <w:r>
        <w:rPr>
          <w:color w:val="252729"/>
        </w:rPr>
        <w:t>them</w:t>
      </w:r>
      <w:r>
        <w:rPr>
          <w:color w:val="252729"/>
          <w:spacing w:val="-4"/>
        </w:rPr>
        <w:t xml:space="preserve"> </w:t>
      </w:r>
      <w:r>
        <w:rPr>
          <w:color w:val="252729"/>
        </w:rPr>
        <w:t>hydrated.</w:t>
      </w:r>
      <w:r>
        <w:rPr>
          <w:color w:val="252729"/>
          <w:spacing w:val="-5"/>
        </w:rPr>
        <w:t xml:space="preserve"> </w:t>
      </w:r>
      <w:r>
        <w:rPr>
          <w:color w:val="252729"/>
        </w:rPr>
        <w:t>The</w:t>
      </w:r>
      <w:r>
        <w:rPr>
          <w:color w:val="252729"/>
          <w:spacing w:val="-59"/>
        </w:rPr>
        <w:t xml:space="preserve"> </w:t>
      </w:r>
      <w:r>
        <w:rPr>
          <w:color w:val="252729"/>
        </w:rPr>
        <w:t xml:space="preserve">commonly used fluids for this therapy is </w:t>
      </w:r>
      <w:r>
        <w:rPr>
          <w:color w:val="252729"/>
        </w:rPr>
        <w:t>called normal saline (0.9%NaCl). In some studies, in adult patients,</w:t>
      </w:r>
      <w:r>
        <w:rPr>
          <w:color w:val="252729"/>
          <w:spacing w:val="1"/>
        </w:rPr>
        <w:t xml:space="preserve"> </w:t>
      </w:r>
      <w:r>
        <w:rPr>
          <w:color w:val="252729"/>
        </w:rPr>
        <w:t>this</w:t>
      </w:r>
      <w:r>
        <w:rPr>
          <w:color w:val="252729"/>
          <w:spacing w:val="-8"/>
        </w:rPr>
        <w:t xml:space="preserve"> </w:t>
      </w:r>
      <w:r>
        <w:rPr>
          <w:color w:val="252729"/>
        </w:rPr>
        <w:t>solution</w:t>
      </w:r>
      <w:r>
        <w:rPr>
          <w:color w:val="252729"/>
          <w:spacing w:val="-10"/>
        </w:rPr>
        <w:t xml:space="preserve"> </w:t>
      </w:r>
      <w:r>
        <w:rPr>
          <w:color w:val="252729"/>
        </w:rPr>
        <w:t>has</w:t>
      </w:r>
      <w:r>
        <w:rPr>
          <w:color w:val="252729"/>
          <w:spacing w:val="-10"/>
        </w:rPr>
        <w:t xml:space="preserve"> </w:t>
      </w:r>
      <w:r>
        <w:rPr>
          <w:color w:val="252729"/>
        </w:rPr>
        <w:t>been</w:t>
      </w:r>
      <w:r>
        <w:rPr>
          <w:color w:val="252729"/>
          <w:spacing w:val="-11"/>
        </w:rPr>
        <w:t xml:space="preserve"> </w:t>
      </w:r>
      <w:r>
        <w:rPr>
          <w:color w:val="252729"/>
        </w:rPr>
        <w:t>suspected</w:t>
      </w:r>
      <w:r>
        <w:rPr>
          <w:color w:val="252729"/>
          <w:spacing w:val="-12"/>
        </w:rPr>
        <w:t xml:space="preserve"> </w:t>
      </w:r>
      <w:r>
        <w:rPr>
          <w:color w:val="252729"/>
        </w:rPr>
        <w:t>as</w:t>
      </w:r>
      <w:r>
        <w:rPr>
          <w:color w:val="252729"/>
          <w:spacing w:val="-10"/>
        </w:rPr>
        <w:t xml:space="preserve"> </w:t>
      </w:r>
      <w:r>
        <w:rPr>
          <w:color w:val="252729"/>
        </w:rPr>
        <w:t>the</w:t>
      </w:r>
      <w:r>
        <w:rPr>
          <w:color w:val="252729"/>
          <w:spacing w:val="-11"/>
        </w:rPr>
        <w:t xml:space="preserve"> </w:t>
      </w:r>
      <w:r>
        <w:rPr>
          <w:color w:val="252729"/>
        </w:rPr>
        <w:t>cause</w:t>
      </w:r>
      <w:r>
        <w:rPr>
          <w:color w:val="252729"/>
          <w:spacing w:val="-10"/>
        </w:rPr>
        <w:t xml:space="preserve"> </w:t>
      </w:r>
      <w:r>
        <w:rPr>
          <w:color w:val="252729"/>
        </w:rPr>
        <w:t>of</w:t>
      </w:r>
      <w:r>
        <w:rPr>
          <w:color w:val="252729"/>
          <w:spacing w:val="-10"/>
        </w:rPr>
        <w:t xml:space="preserve"> </w:t>
      </w:r>
      <w:r>
        <w:rPr>
          <w:color w:val="252729"/>
        </w:rPr>
        <w:t>kidney</w:t>
      </w:r>
      <w:r>
        <w:rPr>
          <w:color w:val="252729"/>
          <w:spacing w:val="-10"/>
        </w:rPr>
        <w:t xml:space="preserve"> </w:t>
      </w:r>
      <w:r>
        <w:rPr>
          <w:color w:val="252729"/>
        </w:rPr>
        <w:t>dysfunction.</w:t>
      </w:r>
      <w:r>
        <w:rPr>
          <w:color w:val="252729"/>
          <w:spacing w:val="-6"/>
        </w:rPr>
        <w:t xml:space="preserve"> </w:t>
      </w:r>
      <w:r>
        <w:rPr>
          <w:color w:val="252729"/>
        </w:rPr>
        <w:t>There</w:t>
      </w:r>
      <w:r>
        <w:rPr>
          <w:color w:val="252729"/>
          <w:spacing w:val="-8"/>
        </w:rPr>
        <w:t xml:space="preserve"> </w:t>
      </w:r>
      <w:r>
        <w:rPr>
          <w:color w:val="252729"/>
        </w:rPr>
        <w:t>are</w:t>
      </w:r>
      <w:r>
        <w:rPr>
          <w:color w:val="252729"/>
          <w:spacing w:val="-11"/>
        </w:rPr>
        <w:t xml:space="preserve"> </w:t>
      </w:r>
      <w:r>
        <w:rPr>
          <w:color w:val="252729"/>
        </w:rPr>
        <w:t>two</w:t>
      </w:r>
      <w:r>
        <w:rPr>
          <w:color w:val="252729"/>
          <w:spacing w:val="-8"/>
        </w:rPr>
        <w:t xml:space="preserve"> </w:t>
      </w:r>
      <w:r>
        <w:rPr>
          <w:color w:val="252729"/>
        </w:rPr>
        <w:t>other</w:t>
      </w:r>
      <w:r>
        <w:rPr>
          <w:color w:val="252729"/>
          <w:spacing w:val="-11"/>
        </w:rPr>
        <w:t xml:space="preserve"> </w:t>
      </w:r>
      <w:r>
        <w:rPr>
          <w:color w:val="252729"/>
        </w:rPr>
        <w:t>fluids</w:t>
      </w:r>
      <w:r>
        <w:rPr>
          <w:color w:val="252729"/>
          <w:spacing w:val="-10"/>
        </w:rPr>
        <w:t xml:space="preserve"> </w:t>
      </w:r>
      <w:r>
        <w:rPr>
          <w:color w:val="252729"/>
        </w:rPr>
        <w:t>available</w:t>
      </w:r>
      <w:r>
        <w:rPr>
          <w:color w:val="252729"/>
          <w:spacing w:val="-6"/>
        </w:rPr>
        <w:t xml:space="preserve"> </w:t>
      </w:r>
      <w:r>
        <w:rPr>
          <w:color w:val="252729"/>
        </w:rPr>
        <w:t>which</w:t>
      </w:r>
      <w:r>
        <w:rPr>
          <w:color w:val="252729"/>
          <w:spacing w:val="-58"/>
        </w:rPr>
        <w:t xml:space="preserve"> </w:t>
      </w:r>
      <w:r>
        <w:rPr>
          <w:color w:val="252729"/>
        </w:rPr>
        <w:t>are</w:t>
      </w:r>
      <w:r>
        <w:rPr>
          <w:color w:val="252729"/>
          <w:spacing w:val="-12"/>
        </w:rPr>
        <w:t xml:space="preserve"> </w:t>
      </w:r>
      <w:r>
        <w:rPr>
          <w:color w:val="252729"/>
        </w:rPr>
        <w:t>often</w:t>
      </w:r>
      <w:r>
        <w:rPr>
          <w:color w:val="252729"/>
          <w:spacing w:val="-13"/>
        </w:rPr>
        <w:t xml:space="preserve"> </w:t>
      </w:r>
      <w:r>
        <w:rPr>
          <w:color w:val="252729"/>
        </w:rPr>
        <w:t>used.</w:t>
      </w:r>
      <w:r>
        <w:rPr>
          <w:color w:val="252729"/>
          <w:spacing w:val="-14"/>
        </w:rPr>
        <w:t xml:space="preserve"> </w:t>
      </w:r>
      <w:r>
        <w:rPr>
          <w:color w:val="252729"/>
        </w:rPr>
        <w:t>These</w:t>
      </w:r>
      <w:r>
        <w:rPr>
          <w:color w:val="252729"/>
          <w:spacing w:val="-12"/>
        </w:rPr>
        <w:t xml:space="preserve"> </w:t>
      </w:r>
      <w:r>
        <w:rPr>
          <w:color w:val="252729"/>
        </w:rPr>
        <w:t>are</w:t>
      </w:r>
      <w:r>
        <w:rPr>
          <w:color w:val="252729"/>
          <w:spacing w:val="-11"/>
        </w:rPr>
        <w:t xml:space="preserve"> </w:t>
      </w:r>
      <w:r>
        <w:rPr>
          <w:color w:val="252729"/>
        </w:rPr>
        <w:t>called</w:t>
      </w:r>
      <w:r>
        <w:rPr>
          <w:color w:val="252729"/>
          <w:spacing w:val="-13"/>
        </w:rPr>
        <w:t xml:space="preserve"> </w:t>
      </w:r>
      <w:r>
        <w:rPr>
          <w:color w:val="252729"/>
        </w:rPr>
        <w:t>balanced</w:t>
      </w:r>
      <w:r>
        <w:rPr>
          <w:color w:val="252729"/>
          <w:spacing w:val="-13"/>
        </w:rPr>
        <w:t xml:space="preserve"> </w:t>
      </w:r>
      <w:r>
        <w:rPr>
          <w:color w:val="252729"/>
        </w:rPr>
        <w:t>solutions</w:t>
      </w:r>
      <w:r>
        <w:rPr>
          <w:color w:val="252729"/>
          <w:spacing w:val="-12"/>
        </w:rPr>
        <w:t xml:space="preserve"> </w:t>
      </w:r>
      <w:r>
        <w:rPr>
          <w:color w:val="252729"/>
        </w:rPr>
        <w:t>(named</w:t>
      </w:r>
      <w:r>
        <w:rPr>
          <w:color w:val="252729"/>
          <w:spacing w:val="-14"/>
        </w:rPr>
        <w:t xml:space="preserve"> </w:t>
      </w:r>
      <w:r>
        <w:rPr>
          <w:color w:val="252729"/>
        </w:rPr>
        <w:t>Plasma-Lyte-148</w:t>
      </w:r>
      <w:r>
        <w:rPr>
          <w:color w:val="252729"/>
          <w:spacing w:val="-12"/>
        </w:rPr>
        <w:t xml:space="preserve"> </w:t>
      </w:r>
      <w:r>
        <w:rPr>
          <w:color w:val="252729"/>
        </w:rPr>
        <w:t>and</w:t>
      </w:r>
      <w:r>
        <w:rPr>
          <w:color w:val="252729"/>
          <w:spacing w:val="-13"/>
        </w:rPr>
        <w:t xml:space="preserve"> </w:t>
      </w:r>
      <w:r>
        <w:t>Compound</w:t>
      </w:r>
      <w:r>
        <w:rPr>
          <w:spacing w:val="-12"/>
        </w:rPr>
        <w:t xml:space="preserve"> </w:t>
      </w:r>
      <w:r>
        <w:t>Sodium</w:t>
      </w:r>
      <w:r>
        <w:rPr>
          <w:spacing w:val="-11"/>
        </w:rPr>
        <w:t xml:space="preserve"> </w:t>
      </w:r>
      <w:r>
        <w:t>Lactate</w:t>
      </w:r>
      <w:r>
        <w:rPr>
          <w:color w:val="252729"/>
        </w:rPr>
        <w:t>)</w:t>
      </w:r>
      <w:r>
        <w:rPr>
          <w:color w:val="252729"/>
          <w:spacing w:val="-59"/>
        </w:rPr>
        <w:t xml:space="preserve"> </w:t>
      </w:r>
      <w:r>
        <w:rPr>
          <w:color w:val="252729"/>
        </w:rPr>
        <w:t>that</w:t>
      </w:r>
      <w:r>
        <w:rPr>
          <w:color w:val="252729"/>
          <w:spacing w:val="-7"/>
        </w:rPr>
        <w:t xml:space="preserve"> </w:t>
      </w:r>
      <w:r>
        <w:rPr>
          <w:color w:val="252729"/>
        </w:rPr>
        <w:t>may</w:t>
      </w:r>
      <w:r>
        <w:rPr>
          <w:color w:val="252729"/>
          <w:spacing w:val="-7"/>
        </w:rPr>
        <w:t xml:space="preserve"> </w:t>
      </w:r>
      <w:r>
        <w:rPr>
          <w:color w:val="252729"/>
        </w:rPr>
        <w:t>protect</w:t>
      </w:r>
      <w:r>
        <w:rPr>
          <w:color w:val="252729"/>
          <w:spacing w:val="-9"/>
        </w:rPr>
        <w:t xml:space="preserve"> </w:t>
      </w:r>
      <w:r>
        <w:rPr>
          <w:color w:val="252729"/>
        </w:rPr>
        <w:t>from</w:t>
      </w:r>
      <w:r>
        <w:rPr>
          <w:color w:val="252729"/>
          <w:spacing w:val="-7"/>
        </w:rPr>
        <w:t xml:space="preserve"> </w:t>
      </w:r>
      <w:r>
        <w:rPr>
          <w:color w:val="252729"/>
        </w:rPr>
        <w:t>this</w:t>
      </w:r>
      <w:r>
        <w:rPr>
          <w:color w:val="252729"/>
          <w:spacing w:val="-4"/>
        </w:rPr>
        <w:t xml:space="preserve"> </w:t>
      </w:r>
      <w:r>
        <w:rPr>
          <w:color w:val="252729"/>
        </w:rPr>
        <w:t>complication.</w:t>
      </w:r>
      <w:r>
        <w:rPr>
          <w:color w:val="252729"/>
          <w:spacing w:val="-3"/>
        </w:rPr>
        <w:t xml:space="preserve"> </w:t>
      </w:r>
      <w:r>
        <w:rPr>
          <w:color w:val="252729"/>
        </w:rPr>
        <w:t>From</w:t>
      </w:r>
      <w:r>
        <w:rPr>
          <w:color w:val="252729"/>
          <w:spacing w:val="-4"/>
        </w:rPr>
        <w:t xml:space="preserve"> </w:t>
      </w:r>
      <w:r>
        <w:rPr>
          <w:color w:val="252729"/>
        </w:rPr>
        <w:t>what</w:t>
      </w:r>
      <w:r>
        <w:rPr>
          <w:color w:val="252729"/>
          <w:spacing w:val="-4"/>
        </w:rPr>
        <w:t xml:space="preserve"> </w:t>
      </w:r>
      <w:r>
        <w:rPr>
          <w:color w:val="252729"/>
        </w:rPr>
        <w:t>is</w:t>
      </w:r>
      <w:r>
        <w:rPr>
          <w:color w:val="252729"/>
          <w:spacing w:val="-7"/>
        </w:rPr>
        <w:t xml:space="preserve"> </w:t>
      </w:r>
      <w:r>
        <w:rPr>
          <w:color w:val="252729"/>
        </w:rPr>
        <w:t>known,</w:t>
      </w:r>
      <w:r>
        <w:rPr>
          <w:color w:val="252729"/>
          <w:spacing w:val="-7"/>
        </w:rPr>
        <w:t xml:space="preserve"> </w:t>
      </w:r>
      <w:r>
        <w:rPr>
          <w:color w:val="252729"/>
        </w:rPr>
        <w:t>these</w:t>
      </w:r>
      <w:r>
        <w:rPr>
          <w:color w:val="252729"/>
          <w:spacing w:val="-7"/>
        </w:rPr>
        <w:t xml:space="preserve"> </w:t>
      </w:r>
      <w:r>
        <w:rPr>
          <w:color w:val="252729"/>
        </w:rPr>
        <w:t>three</w:t>
      </w:r>
      <w:r>
        <w:rPr>
          <w:color w:val="252729"/>
          <w:spacing w:val="-10"/>
        </w:rPr>
        <w:t xml:space="preserve"> </w:t>
      </w:r>
      <w:r>
        <w:rPr>
          <w:color w:val="252729"/>
        </w:rPr>
        <w:t>fluids</w:t>
      </w:r>
      <w:r>
        <w:rPr>
          <w:color w:val="252729"/>
          <w:spacing w:val="-5"/>
        </w:rPr>
        <w:t xml:space="preserve"> </w:t>
      </w:r>
      <w:r>
        <w:rPr>
          <w:color w:val="252729"/>
        </w:rPr>
        <w:t>currently</w:t>
      </w:r>
      <w:r>
        <w:rPr>
          <w:color w:val="252729"/>
          <w:spacing w:val="-7"/>
        </w:rPr>
        <w:t xml:space="preserve"> </w:t>
      </w:r>
      <w:r>
        <w:rPr>
          <w:color w:val="252729"/>
        </w:rPr>
        <w:t>used</w:t>
      </w:r>
      <w:r>
        <w:rPr>
          <w:color w:val="252729"/>
          <w:spacing w:val="-4"/>
        </w:rPr>
        <w:t xml:space="preserve"> </w:t>
      </w:r>
      <w:r>
        <w:rPr>
          <w:color w:val="252729"/>
        </w:rPr>
        <w:t>are</w:t>
      </w:r>
      <w:r>
        <w:rPr>
          <w:color w:val="252729"/>
          <w:spacing w:val="-5"/>
        </w:rPr>
        <w:t xml:space="preserve"> </w:t>
      </w:r>
      <w:r>
        <w:rPr>
          <w:color w:val="252729"/>
        </w:rPr>
        <w:t>safe.</w:t>
      </w:r>
      <w:r>
        <w:rPr>
          <w:color w:val="252729"/>
          <w:spacing w:val="-4"/>
        </w:rPr>
        <w:t xml:space="preserve"> </w:t>
      </w:r>
      <w:r>
        <w:rPr>
          <w:color w:val="252729"/>
        </w:rPr>
        <w:t>But</w:t>
      </w:r>
      <w:r>
        <w:rPr>
          <w:color w:val="252729"/>
          <w:spacing w:val="-4"/>
        </w:rPr>
        <w:t xml:space="preserve"> </w:t>
      </w:r>
      <w:r>
        <w:rPr>
          <w:color w:val="252729"/>
        </w:rPr>
        <w:t>we</w:t>
      </w:r>
      <w:r>
        <w:rPr>
          <w:color w:val="252729"/>
          <w:spacing w:val="-59"/>
        </w:rPr>
        <w:t xml:space="preserve"> </w:t>
      </w:r>
      <w:r>
        <w:rPr>
          <w:color w:val="252729"/>
        </w:rPr>
        <w:t>don`t know which of the fluids is the best one for children. In order to be sure which of these solutions is the</w:t>
      </w:r>
      <w:r>
        <w:rPr>
          <w:color w:val="252729"/>
          <w:spacing w:val="1"/>
        </w:rPr>
        <w:t xml:space="preserve"> </w:t>
      </w:r>
      <w:r>
        <w:rPr>
          <w:color w:val="252729"/>
        </w:rPr>
        <w:t>best</w:t>
      </w:r>
      <w:r>
        <w:rPr>
          <w:color w:val="252729"/>
          <w:spacing w:val="-2"/>
        </w:rPr>
        <w:t xml:space="preserve"> </w:t>
      </w:r>
      <w:r>
        <w:rPr>
          <w:color w:val="252729"/>
        </w:rPr>
        <w:t>for</w:t>
      </w:r>
      <w:r>
        <w:rPr>
          <w:color w:val="252729"/>
          <w:spacing w:val="-1"/>
        </w:rPr>
        <w:t xml:space="preserve"> </w:t>
      </w:r>
      <w:r>
        <w:rPr>
          <w:color w:val="252729"/>
        </w:rPr>
        <w:t xml:space="preserve">hospitalised children, </w:t>
      </w:r>
      <w:r>
        <w:t>we need 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study.</w:t>
      </w:r>
    </w:p>
    <w:p w14:paraId="49A428FC" w14:textId="77777777" w:rsidR="00004CA2" w:rsidRDefault="00004CA2">
      <w:pPr>
        <w:pStyle w:val="BodyText"/>
        <w:spacing w:before="4"/>
        <w:rPr>
          <w:sz w:val="25"/>
        </w:rPr>
      </w:pPr>
    </w:p>
    <w:p w14:paraId="39C538DE" w14:textId="77777777" w:rsidR="00004CA2" w:rsidRDefault="007E1313">
      <w:pPr>
        <w:pStyle w:val="Heading2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about?</w:t>
      </w:r>
    </w:p>
    <w:p w14:paraId="5E237703" w14:textId="77777777" w:rsidR="00004CA2" w:rsidRDefault="007E1313">
      <w:pPr>
        <w:pStyle w:val="BodyText"/>
        <w:spacing w:before="40" w:line="276" w:lineRule="auto"/>
        <w:ind w:left="112" w:right="109"/>
        <w:jc w:val="both"/>
      </w:pPr>
      <w:r>
        <w:t>When children are unwell and admitted to hospital, they may</w:t>
      </w:r>
      <w:r>
        <w:t xml:space="preserve"> not always be able to take food and drinks by</w:t>
      </w:r>
      <w:r>
        <w:rPr>
          <w:spacing w:val="1"/>
        </w:rPr>
        <w:t xml:space="preserve"> </w:t>
      </w:r>
      <w:r>
        <w:t>mouth.</w:t>
      </w:r>
      <w:r>
        <w:rPr>
          <w:spacing w:val="-5"/>
        </w:rPr>
        <w:t xml:space="preserve"> </w:t>
      </w:r>
      <w:r>
        <w:t>Doctors</w:t>
      </w:r>
      <w:r>
        <w:rPr>
          <w:spacing w:val="-5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sick</w:t>
      </w:r>
      <w:r>
        <w:rPr>
          <w:spacing w:val="-3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instances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giving</w:t>
      </w:r>
      <w:r>
        <w:rPr>
          <w:spacing w:val="-6"/>
        </w:rPr>
        <w:t xml:space="preserve"> </w:t>
      </w:r>
      <w:r>
        <w:t>fluid</w:t>
      </w:r>
      <w:r>
        <w:rPr>
          <w:spacing w:val="-6"/>
        </w:rPr>
        <w:t xml:space="preserve"> </w:t>
      </w:r>
      <w:r>
        <w:t>(through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small</w:t>
      </w:r>
      <w:r>
        <w:rPr>
          <w:spacing w:val="-7"/>
        </w:rPr>
        <w:t xml:space="preserve"> </w:t>
      </w:r>
      <w:r>
        <w:t>cannula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hand</w:t>
      </w:r>
      <w:r>
        <w:rPr>
          <w:spacing w:val="-6"/>
        </w:rPr>
        <w:t xml:space="preserve"> </w:t>
      </w:r>
      <w:r>
        <w:t>or</w:t>
      </w:r>
      <w:r>
        <w:rPr>
          <w:spacing w:val="-59"/>
        </w:rPr>
        <w:t xml:space="preserve"> </w:t>
      </w:r>
      <w:r>
        <w:t>foot) that contains necessary glucose, electrolytes and hydration. This study is assessing the use of three</w:t>
      </w:r>
      <w:r>
        <w:rPr>
          <w:spacing w:val="1"/>
        </w:rPr>
        <w:t xml:space="preserve"> </w:t>
      </w:r>
      <w:r>
        <w:t>different</w:t>
      </w:r>
      <w:r>
        <w:rPr>
          <w:spacing w:val="-8"/>
        </w:rPr>
        <w:t xml:space="preserve"> </w:t>
      </w:r>
      <w:r>
        <w:t>intravenous</w:t>
      </w:r>
      <w:r>
        <w:rPr>
          <w:spacing w:val="-11"/>
        </w:rPr>
        <w:t xml:space="preserve"> </w:t>
      </w:r>
      <w:r>
        <w:t>fluids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varying</w:t>
      </w:r>
      <w:r>
        <w:rPr>
          <w:spacing w:val="-7"/>
        </w:rPr>
        <w:t xml:space="preserve"> </w:t>
      </w:r>
      <w:r>
        <w:t>composition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electrolytes.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commonly</w:t>
      </w:r>
      <w:r>
        <w:rPr>
          <w:spacing w:val="-11"/>
        </w:rPr>
        <w:t xml:space="preserve"> </w:t>
      </w:r>
      <w:r>
        <w:t>used</w:t>
      </w:r>
      <w:r>
        <w:rPr>
          <w:spacing w:val="-11"/>
        </w:rPr>
        <w:t xml:space="preserve"> </w:t>
      </w:r>
      <w:r>
        <w:t>solution</w:t>
      </w:r>
      <w:r>
        <w:rPr>
          <w:spacing w:val="-9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0.9%</w:t>
      </w:r>
      <w:r>
        <w:rPr>
          <w:spacing w:val="-10"/>
        </w:rPr>
        <w:t xml:space="preserve"> </w:t>
      </w:r>
      <w:r>
        <w:t>NaCl.</w:t>
      </w:r>
      <w:r>
        <w:rPr>
          <w:spacing w:val="-59"/>
        </w:rPr>
        <w:t xml:space="preserve"> </w:t>
      </w:r>
      <w:r>
        <w:rPr>
          <w:spacing w:val="-1"/>
        </w:rPr>
        <w:t>However,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composition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two</w:t>
      </w:r>
      <w:r>
        <w:rPr>
          <w:spacing w:val="-10"/>
        </w:rPr>
        <w:t xml:space="preserve"> </w:t>
      </w:r>
      <w:r>
        <w:rPr>
          <w:spacing w:val="-1"/>
        </w:rPr>
        <w:t>other</w:t>
      </w:r>
      <w:r>
        <w:rPr>
          <w:spacing w:val="-13"/>
        </w:rPr>
        <w:t xml:space="preserve"> </w:t>
      </w:r>
      <w:r>
        <w:rPr>
          <w:spacing w:val="-1"/>
        </w:rPr>
        <w:t>crystalloids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closer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human</w:t>
      </w:r>
      <w:r>
        <w:rPr>
          <w:spacing w:val="-10"/>
        </w:rPr>
        <w:t xml:space="preserve"> </w:t>
      </w:r>
      <w:r>
        <w:t>body</w:t>
      </w:r>
      <w:r>
        <w:rPr>
          <w:spacing w:val="-14"/>
        </w:rPr>
        <w:t xml:space="preserve"> </w:t>
      </w:r>
      <w:r>
        <w:t>(‘balanced</w:t>
      </w:r>
      <w:r>
        <w:rPr>
          <w:spacing w:val="-14"/>
        </w:rPr>
        <w:t xml:space="preserve"> </w:t>
      </w:r>
      <w:r>
        <w:t>solution’),</w:t>
      </w:r>
      <w:r>
        <w:rPr>
          <w:spacing w:val="-9"/>
        </w:rPr>
        <w:t xml:space="preserve"> </w:t>
      </w:r>
      <w:r>
        <w:t>namely</w:t>
      </w:r>
      <w:r>
        <w:rPr>
          <w:spacing w:val="-59"/>
        </w:rPr>
        <w:t xml:space="preserve"> </w:t>
      </w:r>
      <w:r>
        <w:t>PlasmaLyte-148 and Compound Sodium Lactate. As the composition of 0.9% sodium chloride and balanced</w:t>
      </w:r>
      <w:r>
        <w:rPr>
          <w:spacing w:val="1"/>
        </w:rPr>
        <w:t xml:space="preserve"> </w:t>
      </w:r>
      <w:r>
        <w:t>solutions</w:t>
      </w:r>
      <w:r>
        <w:rPr>
          <w:spacing w:val="-1"/>
        </w:rPr>
        <w:t xml:space="preserve"> </w:t>
      </w:r>
      <w:r>
        <w:t>differ,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theoretical benefits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side effects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also different.</w:t>
      </w:r>
    </w:p>
    <w:p w14:paraId="11998A2E" w14:textId="77777777" w:rsidR="00004CA2" w:rsidRDefault="00004CA2">
      <w:pPr>
        <w:spacing w:line="276" w:lineRule="auto"/>
        <w:jc w:val="both"/>
        <w:sectPr w:rsidR="00004CA2">
          <w:footerReference w:type="default" r:id="rId9"/>
          <w:type w:val="continuous"/>
          <w:pgSz w:w="11910" w:h="16840"/>
          <w:pgMar w:top="500" w:right="400" w:bottom="1040" w:left="620" w:header="0" w:footer="852" w:gutter="0"/>
          <w:pgNumType w:start="1"/>
          <w:cols w:space="720"/>
        </w:sectPr>
      </w:pPr>
    </w:p>
    <w:p w14:paraId="4A56C341" w14:textId="77777777" w:rsidR="00004CA2" w:rsidRDefault="007E1313">
      <w:pPr>
        <w:pStyle w:val="Heading2"/>
        <w:spacing w:before="82"/>
      </w:pPr>
      <w:r>
        <w:rPr>
          <w:u w:val="thick"/>
        </w:rPr>
        <w:lastRenderedPageBreak/>
        <w:t>0.9%</w:t>
      </w:r>
      <w:r>
        <w:rPr>
          <w:spacing w:val="-3"/>
          <w:u w:val="thick"/>
        </w:rPr>
        <w:t xml:space="preserve"> </w:t>
      </w:r>
      <w:r>
        <w:rPr>
          <w:u w:val="thick"/>
        </w:rPr>
        <w:t>NaCl Solution</w:t>
      </w:r>
      <w:r>
        <w:rPr>
          <w:spacing w:val="-5"/>
          <w:u w:val="thick"/>
        </w:rPr>
        <w:t xml:space="preserve"> </w:t>
      </w:r>
      <w:r>
        <w:rPr>
          <w:u w:val="thick"/>
        </w:rPr>
        <w:t>(also</w:t>
      </w:r>
      <w:r>
        <w:rPr>
          <w:spacing w:val="-2"/>
          <w:u w:val="thick"/>
        </w:rPr>
        <w:t xml:space="preserve"> </w:t>
      </w:r>
      <w:r>
        <w:rPr>
          <w:u w:val="thick"/>
        </w:rPr>
        <w:t>called</w:t>
      </w:r>
      <w:r>
        <w:rPr>
          <w:spacing w:val="-2"/>
          <w:u w:val="thick"/>
        </w:rPr>
        <w:t xml:space="preserve"> </w:t>
      </w:r>
      <w:r>
        <w:rPr>
          <w:u w:val="thick"/>
        </w:rPr>
        <w:t>normal saline)</w:t>
      </w:r>
    </w:p>
    <w:p w14:paraId="7D8D6575" w14:textId="77777777" w:rsidR="00004CA2" w:rsidRDefault="007E1313">
      <w:pPr>
        <w:pStyle w:val="BodyText"/>
        <w:spacing w:before="38" w:line="276" w:lineRule="auto"/>
        <w:ind w:left="112" w:right="113"/>
        <w:jc w:val="both"/>
      </w:pPr>
      <w:r>
        <w:t>0.9% NaCl solution represents the most common fluid used for intravenous fluids worldwide. Although it is</w:t>
      </w:r>
      <w:r>
        <w:rPr>
          <w:spacing w:val="1"/>
        </w:rPr>
        <w:t xml:space="preserve"> </w:t>
      </w:r>
      <w:r>
        <w:t>called ‘normal’ saline, its composition can cause an increase in blood chlor</w:t>
      </w:r>
      <w:r>
        <w:t>ide level and make the blood more</w:t>
      </w:r>
      <w:r>
        <w:rPr>
          <w:spacing w:val="-59"/>
        </w:rPr>
        <w:t xml:space="preserve"> </w:t>
      </w:r>
      <w:r>
        <w:t>acidic.</w:t>
      </w:r>
      <w:r>
        <w:rPr>
          <w:spacing w:val="-7"/>
        </w:rPr>
        <w:t xml:space="preserve"> </w:t>
      </w:r>
      <w:proofErr w:type="gramStart"/>
      <w:r>
        <w:t>Usually</w:t>
      </w:r>
      <w:proofErr w:type="gramEnd"/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kidney</w:t>
      </w:r>
      <w:r>
        <w:rPr>
          <w:spacing w:val="-10"/>
        </w:rPr>
        <w:t xml:space="preserve"> </w:t>
      </w:r>
      <w:r>
        <w:t>help</w:t>
      </w:r>
      <w:r>
        <w:rPr>
          <w:spacing w:val="-8"/>
        </w:rPr>
        <w:t xml:space="preserve"> </w:t>
      </w:r>
      <w:r>
        <w:t>excrete</w:t>
      </w:r>
      <w:r>
        <w:rPr>
          <w:spacing w:val="-11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excess</w:t>
      </w:r>
      <w:r>
        <w:rPr>
          <w:spacing w:val="-10"/>
        </w:rPr>
        <w:t xml:space="preserve"> </w:t>
      </w:r>
      <w:r>
        <w:t>chloride</w:t>
      </w:r>
      <w:r>
        <w:rPr>
          <w:spacing w:val="-1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body.</w:t>
      </w:r>
      <w:r>
        <w:rPr>
          <w:spacing w:val="-8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child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unwell</w:t>
      </w:r>
      <w:r>
        <w:rPr>
          <w:spacing w:val="-9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dehydrated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kidneys</w:t>
      </w:r>
      <w:r>
        <w:rPr>
          <w:spacing w:val="-6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well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usual.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lead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build-up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chloride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body</w:t>
      </w:r>
      <w:r>
        <w:rPr>
          <w:spacing w:val="-9"/>
        </w:rPr>
        <w:t xml:space="preserve"> </w:t>
      </w:r>
      <w:r>
        <w:t>which</w:t>
      </w:r>
      <w:r>
        <w:rPr>
          <w:spacing w:val="-59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kidney</w:t>
      </w:r>
      <w:r>
        <w:rPr>
          <w:spacing w:val="-2"/>
        </w:rPr>
        <w:t xml:space="preserve"> </w:t>
      </w:r>
      <w:r>
        <w:t>injury.</w:t>
      </w:r>
    </w:p>
    <w:p w14:paraId="347A3955" w14:textId="77777777" w:rsidR="00004CA2" w:rsidRDefault="00004CA2">
      <w:pPr>
        <w:pStyle w:val="BodyText"/>
        <w:spacing w:before="2"/>
        <w:rPr>
          <w:sz w:val="25"/>
        </w:rPr>
      </w:pPr>
    </w:p>
    <w:p w14:paraId="4FF64739" w14:textId="77777777" w:rsidR="00004CA2" w:rsidRDefault="007E1313">
      <w:pPr>
        <w:pStyle w:val="Heading2"/>
        <w:spacing w:before="1"/>
      </w:pPr>
      <w:r>
        <w:rPr>
          <w:u w:val="single"/>
        </w:rPr>
        <w:t>‘Balanced’</w:t>
      </w:r>
      <w:r>
        <w:rPr>
          <w:spacing w:val="-3"/>
          <w:u w:val="single"/>
        </w:rPr>
        <w:t xml:space="preserve"> </w:t>
      </w:r>
      <w:r>
        <w:rPr>
          <w:u w:val="single"/>
        </w:rPr>
        <w:t>Solutions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u w:val="single"/>
        </w:rPr>
        <w:t>Plasma-</w:t>
      </w:r>
      <w:proofErr w:type="spellStart"/>
      <w:r>
        <w:rPr>
          <w:u w:val="single"/>
        </w:rPr>
        <w:t>Lyte</w:t>
      </w:r>
      <w:proofErr w:type="spellEnd"/>
      <w:r>
        <w:rPr>
          <w:spacing w:val="-1"/>
          <w:u w:val="single"/>
        </w:rPr>
        <w:t xml:space="preserve"> </w:t>
      </w:r>
      <w:r>
        <w:rPr>
          <w:u w:val="single"/>
        </w:rPr>
        <w:t>148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Compound</w:t>
      </w:r>
      <w:r>
        <w:rPr>
          <w:spacing w:val="-1"/>
          <w:u w:val="single"/>
        </w:rPr>
        <w:t xml:space="preserve"> </w:t>
      </w:r>
      <w:r>
        <w:rPr>
          <w:u w:val="single"/>
        </w:rPr>
        <w:t>Sodium</w:t>
      </w:r>
      <w:r>
        <w:rPr>
          <w:spacing w:val="-1"/>
          <w:u w:val="single"/>
        </w:rPr>
        <w:t xml:space="preserve"> </w:t>
      </w:r>
      <w:r>
        <w:rPr>
          <w:u w:val="single"/>
        </w:rPr>
        <w:t>Lactate</w:t>
      </w:r>
    </w:p>
    <w:p w14:paraId="36172B47" w14:textId="77777777" w:rsidR="00004CA2" w:rsidRDefault="007E1313">
      <w:pPr>
        <w:pStyle w:val="BodyText"/>
        <w:spacing w:before="37" w:line="276" w:lineRule="auto"/>
        <w:ind w:left="112" w:right="113"/>
        <w:jc w:val="both"/>
      </w:pPr>
      <w:r>
        <w:t>Several studies</w:t>
      </w:r>
      <w:r>
        <w:rPr>
          <w:spacing w:val="1"/>
        </w:rPr>
        <w:t xml:space="preserve"> </w:t>
      </w:r>
      <w:r>
        <w:t>observed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outcomes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adult patients</w:t>
      </w:r>
      <w:r>
        <w:rPr>
          <w:spacing w:val="1"/>
        </w:rPr>
        <w:t xml:space="preserve"> </w:t>
      </w:r>
      <w:r>
        <w:t>treated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‘Balanced’</w:t>
      </w:r>
      <w:r>
        <w:rPr>
          <w:spacing w:val="1"/>
        </w:rPr>
        <w:t xml:space="preserve"> </w:t>
      </w:r>
      <w:r>
        <w:t>solutions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comparison to 0.9% NaCl. The composition of ‘Balanced’ solutions is very similar to that of blood and fluid</w:t>
      </w:r>
      <w:r>
        <w:rPr>
          <w:spacing w:val="1"/>
        </w:rPr>
        <w:t xml:space="preserve"> </w:t>
      </w:r>
      <w:r>
        <w:t>around body cells. Of note, the amount of chloride is considerably lower than that of 0.9% NaCl solution. The</w:t>
      </w:r>
      <w:r>
        <w:rPr>
          <w:spacing w:val="1"/>
        </w:rPr>
        <w:t xml:space="preserve"> </w:t>
      </w:r>
      <w:r>
        <w:t>potential benefits of using ‘Balanced’</w:t>
      </w:r>
      <w:r>
        <w:t xml:space="preserve"> solutions for intravenous fluids compared to 0.9% NaCl are: a reduction</w:t>
      </w:r>
      <w:r>
        <w:rPr>
          <w:spacing w:val="1"/>
        </w:rPr>
        <w:t xml:space="preserve"> </w:t>
      </w:r>
      <w:r>
        <w:t>in kidney injury, a probable reduction in the amount of inflammation in the body and perhaps better blood flow</w:t>
      </w:r>
      <w:r>
        <w:rPr>
          <w:spacing w:val="-59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tissues.</w:t>
      </w:r>
      <w:r>
        <w:rPr>
          <w:spacing w:val="-11"/>
        </w:rPr>
        <w:t xml:space="preserve"> </w:t>
      </w:r>
      <w:r>
        <w:t>These</w:t>
      </w:r>
      <w:r>
        <w:rPr>
          <w:spacing w:val="-14"/>
        </w:rPr>
        <w:t xml:space="preserve"> </w:t>
      </w:r>
      <w:r>
        <w:t>effects</w:t>
      </w:r>
      <w:r>
        <w:rPr>
          <w:spacing w:val="-12"/>
        </w:rPr>
        <w:t xml:space="preserve"> </w:t>
      </w:r>
      <w:r>
        <w:t>could</w:t>
      </w:r>
      <w:r>
        <w:rPr>
          <w:spacing w:val="-10"/>
        </w:rPr>
        <w:t xml:space="preserve"> </w:t>
      </w:r>
      <w:r>
        <w:t>translate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child</w:t>
      </w:r>
      <w:r>
        <w:rPr>
          <w:spacing w:val="-8"/>
        </w:rPr>
        <w:t xml:space="preserve"> </w:t>
      </w:r>
      <w:r>
        <w:t>recovering</w:t>
      </w:r>
      <w:r>
        <w:rPr>
          <w:spacing w:val="-11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illness</w:t>
      </w:r>
      <w:r>
        <w:rPr>
          <w:spacing w:val="-10"/>
        </w:rPr>
        <w:t xml:space="preserve"> </w:t>
      </w:r>
      <w:r>
        <w:t>sooner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being</w:t>
      </w:r>
      <w:r>
        <w:rPr>
          <w:spacing w:val="-11"/>
        </w:rPr>
        <w:t xml:space="preserve"> </w:t>
      </w:r>
      <w:r>
        <w:t>discharged</w:t>
      </w:r>
      <w:r>
        <w:rPr>
          <w:spacing w:val="-59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earlier.</w:t>
      </w:r>
    </w:p>
    <w:p w14:paraId="31E406E7" w14:textId="77777777" w:rsidR="00004CA2" w:rsidRDefault="00004CA2">
      <w:pPr>
        <w:pStyle w:val="BodyText"/>
        <w:rPr>
          <w:sz w:val="24"/>
        </w:rPr>
      </w:pPr>
    </w:p>
    <w:p w14:paraId="13E9AA08" w14:textId="77777777" w:rsidR="00004CA2" w:rsidRDefault="00004CA2">
      <w:pPr>
        <w:pStyle w:val="BodyText"/>
        <w:spacing w:before="7"/>
        <w:rPr>
          <w:sz w:val="26"/>
        </w:rPr>
      </w:pPr>
    </w:p>
    <w:p w14:paraId="062CADC8" w14:textId="77777777" w:rsidR="00004CA2" w:rsidRDefault="007E1313">
      <w:pPr>
        <w:pStyle w:val="Heading2"/>
        <w:spacing w:before="1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of this</w:t>
      </w:r>
      <w:r>
        <w:rPr>
          <w:spacing w:val="-1"/>
        </w:rPr>
        <w:t xml:space="preserve"> </w:t>
      </w:r>
      <w:r>
        <w:t>research?</w:t>
      </w:r>
    </w:p>
    <w:p w14:paraId="7B137FF5" w14:textId="77777777" w:rsidR="00004CA2" w:rsidRDefault="007E1313">
      <w:pPr>
        <w:pStyle w:val="BodyText"/>
        <w:spacing w:before="39" w:line="276" w:lineRule="auto"/>
        <w:ind w:left="112" w:right="113"/>
        <w:jc w:val="both"/>
      </w:pPr>
      <w:r>
        <w:t>Currently, we do not know the best intravenous fluid solution for children. The purpose of this study is to</w:t>
      </w:r>
      <w:r>
        <w:rPr>
          <w:spacing w:val="1"/>
        </w:rPr>
        <w:t xml:space="preserve"> </w:t>
      </w:r>
      <w:r>
        <w:t>investigate if treatment with a ‘Balanced’ solution (with reduced chloride content) is associated with less</w:t>
      </w:r>
      <w:r>
        <w:rPr>
          <w:spacing w:val="1"/>
        </w:rPr>
        <w:t xml:space="preserve"> </w:t>
      </w:r>
      <w:r>
        <w:t>complications, faster recovery and impro</w:t>
      </w:r>
      <w:r>
        <w:t>ved outcomes of children who are admitted to the PICU and need</w:t>
      </w:r>
      <w:r>
        <w:rPr>
          <w:spacing w:val="1"/>
        </w:rPr>
        <w:t xml:space="preserve"> </w:t>
      </w:r>
      <w:r>
        <w:t>intravenous</w:t>
      </w:r>
      <w:r>
        <w:rPr>
          <w:spacing w:val="-2"/>
        </w:rPr>
        <w:t xml:space="preserve"> </w:t>
      </w:r>
      <w:r>
        <w:t>fluids.</w:t>
      </w:r>
    </w:p>
    <w:p w14:paraId="3620E3F3" w14:textId="77777777" w:rsidR="00004CA2" w:rsidRDefault="00004CA2">
      <w:pPr>
        <w:pStyle w:val="BodyText"/>
        <w:rPr>
          <w:sz w:val="24"/>
        </w:rPr>
      </w:pPr>
    </w:p>
    <w:p w14:paraId="26D5A431" w14:textId="77777777" w:rsidR="00004CA2" w:rsidRDefault="00004CA2">
      <w:pPr>
        <w:pStyle w:val="BodyText"/>
        <w:spacing w:before="6"/>
        <w:rPr>
          <w:sz w:val="26"/>
        </w:rPr>
      </w:pPr>
    </w:p>
    <w:p w14:paraId="6D08A724" w14:textId="77777777" w:rsidR="00004CA2" w:rsidRDefault="007E1313">
      <w:pPr>
        <w:pStyle w:val="Heading2"/>
        <w:spacing w:before="1"/>
      </w:pPr>
      <w:r>
        <w:t>How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achieved?</w:t>
      </w:r>
    </w:p>
    <w:p w14:paraId="00010AE4" w14:textId="77777777" w:rsidR="00004CA2" w:rsidRDefault="007E1313">
      <w:pPr>
        <w:pStyle w:val="BodyText"/>
        <w:spacing w:before="37" w:line="276" w:lineRule="auto"/>
        <w:ind w:left="112" w:right="118"/>
        <w:jc w:val="both"/>
      </w:pPr>
      <w:r>
        <w:t>We will randomly (by chance) allocate all children who are admitted to the PICU and need intravenous fluids</w:t>
      </w:r>
      <w:r>
        <w:rPr>
          <w:spacing w:val="1"/>
        </w:rPr>
        <w:t xml:space="preserve"> </w:t>
      </w:r>
      <w:r>
        <w:t>(as</w:t>
      </w:r>
      <w:r>
        <w:rPr>
          <w:spacing w:val="-1"/>
        </w:rPr>
        <w:t xml:space="preserve"> </w:t>
      </w:r>
      <w:r>
        <w:t>decided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doctor</w:t>
      </w:r>
      <w:r>
        <w:rPr>
          <w:spacing w:val="-1"/>
        </w:rPr>
        <w:t xml:space="preserve"> </w:t>
      </w:r>
      <w:r>
        <w:t>taking care of</w:t>
      </w:r>
      <w:r>
        <w:rPr>
          <w:spacing w:val="-2"/>
        </w:rPr>
        <w:t xml:space="preserve"> </w:t>
      </w:r>
      <w:r>
        <w:t>them)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one of</w:t>
      </w:r>
      <w:r>
        <w:rPr>
          <w:spacing w:val="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fluid</w:t>
      </w:r>
      <w:r>
        <w:rPr>
          <w:spacing w:val="-2"/>
        </w:rPr>
        <w:t xml:space="preserve"> </w:t>
      </w:r>
      <w:r>
        <w:t>solutions.</w:t>
      </w:r>
    </w:p>
    <w:p w14:paraId="430B7537" w14:textId="77777777" w:rsidR="00004CA2" w:rsidRDefault="00004CA2">
      <w:pPr>
        <w:pStyle w:val="BodyText"/>
        <w:spacing w:before="4"/>
        <w:rPr>
          <w:sz w:val="25"/>
        </w:rPr>
      </w:pPr>
    </w:p>
    <w:p w14:paraId="299C9527" w14:textId="77777777" w:rsidR="00004CA2" w:rsidRDefault="007E1313">
      <w:pPr>
        <w:pStyle w:val="BodyText"/>
        <w:spacing w:line="276" w:lineRule="auto"/>
        <w:ind w:left="112" w:right="113"/>
        <w:jc w:val="both"/>
      </w:pPr>
      <w:r>
        <w:t>Children in all three groups - 0.9% NaCl, Plasma-Lyte-148 and C</w:t>
      </w:r>
      <w:r>
        <w:t>ompound Sodium Lactate - will follow the</w:t>
      </w:r>
      <w:r>
        <w:rPr>
          <w:spacing w:val="1"/>
        </w:rPr>
        <w:t xml:space="preserve"> </w:t>
      </w:r>
      <w:r>
        <w:t>PICU protocols on best management. The doctor taking care of your child will decide: 1) if you child needs to</w:t>
      </w:r>
      <w:r>
        <w:rPr>
          <w:spacing w:val="1"/>
        </w:rPr>
        <w:t xml:space="preserve"> </w:t>
      </w:r>
      <w:r>
        <w:t>receive Intravenous fluid, 2) how long to give and when to stop the intravenous fluid and 3) what quantit</w:t>
      </w:r>
      <w:r>
        <w:t>y of</w:t>
      </w:r>
      <w:r>
        <w:rPr>
          <w:spacing w:val="1"/>
        </w:rPr>
        <w:t xml:space="preserve"> </w:t>
      </w:r>
      <w:r>
        <w:t>fluid to give. Therefore, being part of this study will not change how your child is cared for on the PICU other</w:t>
      </w:r>
      <w:r>
        <w:rPr>
          <w:spacing w:val="1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type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fluid.</w:t>
      </w:r>
      <w:r>
        <w:rPr>
          <w:spacing w:val="-9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children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study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monitored</w:t>
      </w:r>
      <w:r>
        <w:rPr>
          <w:spacing w:val="-10"/>
        </w:rPr>
        <w:t xml:space="preserve"> </w:t>
      </w:r>
      <w:r>
        <w:t>carefully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constant</w:t>
      </w:r>
      <w:r>
        <w:rPr>
          <w:spacing w:val="-10"/>
        </w:rPr>
        <w:t xml:space="preserve"> </w:t>
      </w:r>
      <w:r>
        <w:t>nursing</w:t>
      </w:r>
      <w:r>
        <w:rPr>
          <w:spacing w:val="-8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staff</w:t>
      </w:r>
      <w:r>
        <w:rPr>
          <w:spacing w:val="-58"/>
        </w:rPr>
        <w:t xml:space="preserve"> </w:t>
      </w:r>
      <w:r>
        <w:t>presence.</w:t>
      </w:r>
    </w:p>
    <w:p w14:paraId="7712B628" w14:textId="77777777" w:rsidR="00004CA2" w:rsidRDefault="00004CA2">
      <w:pPr>
        <w:pStyle w:val="BodyText"/>
        <w:spacing w:before="3"/>
        <w:rPr>
          <w:sz w:val="25"/>
        </w:rPr>
      </w:pPr>
    </w:p>
    <w:p w14:paraId="23E31731" w14:textId="77777777" w:rsidR="00004CA2" w:rsidRDefault="007E1313">
      <w:pPr>
        <w:pStyle w:val="BodyText"/>
        <w:spacing w:line="276" w:lineRule="auto"/>
        <w:ind w:left="112" w:right="113"/>
        <w:jc w:val="both"/>
      </w:pPr>
      <w:r>
        <w:t>Your child will require up to four blood samples of no more than 1 ml if they participate in this study. Often,</w:t>
      </w:r>
      <w:r>
        <w:rPr>
          <w:spacing w:val="1"/>
        </w:rPr>
        <w:t xml:space="preserve"> </w:t>
      </w:r>
      <w:r>
        <w:t>doctors check blood electrolyte levels in all children who receive intravenous fluids. If your child is regularly</w:t>
      </w:r>
      <w:r>
        <w:rPr>
          <w:spacing w:val="1"/>
        </w:rPr>
        <w:t xml:space="preserve"> </w:t>
      </w:r>
      <w:r>
        <w:t>having blood samples collected</w:t>
      </w:r>
      <w:r>
        <w:t xml:space="preserve"> to check their electrolytes, no additional samples will be taken from your child</w:t>
      </w:r>
      <w:r>
        <w:rPr>
          <w:spacing w:val="-59"/>
        </w:rPr>
        <w:t xml:space="preserve"> </w:t>
      </w:r>
      <w:r>
        <w:t>as we are able to use these results for our study. However, if regular blood samples are not collected, we</w:t>
      </w:r>
      <w:r>
        <w:rPr>
          <w:spacing w:val="1"/>
        </w:rPr>
        <w:t xml:space="preserve"> </w:t>
      </w:r>
      <w:r>
        <w:t>require samples at 4 time points. 1. Prior to commencement of the s</w:t>
      </w:r>
      <w:r>
        <w:t>tudy 2. The morning after your child has</w:t>
      </w:r>
      <w:r>
        <w:rPr>
          <w:spacing w:val="1"/>
        </w:rPr>
        <w:t xml:space="preserve"> </w:t>
      </w:r>
      <w:r>
        <w:t>been enrolled in the study. 3. Approximately 24 hours after enrolment. 4. Approximately 48 hours after</w:t>
      </w:r>
      <w:r>
        <w:rPr>
          <w:spacing w:val="1"/>
        </w:rPr>
        <w:t xml:space="preserve"> </w:t>
      </w:r>
      <w:r>
        <w:t>enrolment or prior to fluids being stopped (whichever comes first) blood samples will be taken from arterial or</w:t>
      </w:r>
      <w:r>
        <w:rPr>
          <w:spacing w:val="1"/>
        </w:rPr>
        <w:t xml:space="preserve"> </w:t>
      </w:r>
      <w:r>
        <w:t>venous lines that are already in place.</w:t>
      </w:r>
      <w:r>
        <w:rPr>
          <w:spacing w:val="1"/>
        </w:rPr>
        <w:t xml:space="preserve"> </w:t>
      </w:r>
      <w:r>
        <w:t>In the event samples are unable to be collected from these lines, we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use capillary</w:t>
      </w:r>
      <w:r>
        <w:rPr>
          <w:spacing w:val="-2"/>
        </w:rPr>
        <w:t xml:space="preserve"> </w:t>
      </w:r>
      <w:r>
        <w:t>sampling which</w:t>
      </w:r>
      <w:r>
        <w:rPr>
          <w:spacing w:val="-1"/>
        </w:rPr>
        <w:t xml:space="preserve"> </w:t>
      </w:r>
      <w:r>
        <w:t>involves a skin prick and</w:t>
      </w:r>
      <w:r>
        <w:rPr>
          <w:spacing w:val="-2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few</w:t>
      </w:r>
      <w:r>
        <w:rPr>
          <w:spacing w:val="-3"/>
        </w:rPr>
        <w:t xml:space="preserve"> </w:t>
      </w:r>
      <w:r>
        <w:t>drops of</w:t>
      </w:r>
      <w:r>
        <w:rPr>
          <w:spacing w:val="1"/>
        </w:rPr>
        <w:t xml:space="preserve"> </w:t>
      </w:r>
      <w:r>
        <w:t>blood.</w:t>
      </w:r>
    </w:p>
    <w:p w14:paraId="59FD739D" w14:textId="77777777" w:rsidR="00004CA2" w:rsidRDefault="00004CA2">
      <w:pPr>
        <w:pStyle w:val="BodyText"/>
        <w:spacing w:before="6"/>
        <w:rPr>
          <w:sz w:val="25"/>
        </w:rPr>
      </w:pPr>
    </w:p>
    <w:p w14:paraId="6B492C71" w14:textId="77777777" w:rsidR="00004CA2" w:rsidRDefault="007E1313">
      <w:pPr>
        <w:pStyle w:val="BodyText"/>
        <w:spacing w:line="276" w:lineRule="auto"/>
        <w:ind w:left="112" w:right="118"/>
        <w:jc w:val="both"/>
      </w:pPr>
      <w:r>
        <w:t>We will collect data from your child’s hospital re</w:t>
      </w:r>
      <w:r>
        <w:t>cords until they are discharged from hospital. Once your child</w:t>
      </w:r>
      <w:r>
        <w:rPr>
          <w:spacing w:val="1"/>
        </w:rPr>
        <w:t xml:space="preserve"> </w:t>
      </w:r>
      <w:r>
        <w:t>stops receiving intravenous fluids or when they are discharged from PICU, their participation in the study will</w:t>
      </w:r>
      <w:r>
        <w:rPr>
          <w:spacing w:val="1"/>
        </w:rPr>
        <w:t xml:space="preserve"> </w:t>
      </w:r>
      <w:r>
        <w:t>cease. No</w:t>
      </w:r>
      <w:r>
        <w:rPr>
          <w:spacing w:val="-4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follow-up will be necessary.</w:t>
      </w:r>
    </w:p>
    <w:p w14:paraId="713AE628" w14:textId="77777777" w:rsidR="00004CA2" w:rsidRDefault="00004CA2">
      <w:pPr>
        <w:spacing w:line="276" w:lineRule="auto"/>
        <w:jc w:val="both"/>
        <w:sectPr w:rsidR="00004CA2">
          <w:pgSz w:w="11910" w:h="16840"/>
          <w:pgMar w:top="900" w:right="400" w:bottom="1040" w:left="620" w:header="0" w:footer="852" w:gutter="0"/>
          <w:cols w:space="720"/>
        </w:sectPr>
      </w:pPr>
    </w:p>
    <w:p w14:paraId="7B9C7727" w14:textId="77777777" w:rsidR="00004CA2" w:rsidRDefault="007E1313">
      <w:pPr>
        <w:pStyle w:val="Heading2"/>
        <w:spacing w:before="73"/>
      </w:pPr>
      <w:r>
        <w:lastRenderedPageBreak/>
        <w:t>Do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</w:t>
      </w:r>
      <w:r>
        <w:t>e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study?</w:t>
      </w:r>
    </w:p>
    <w:p w14:paraId="3C93FF4A" w14:textId="77777777" w:rsidR="00004CA2" w:rsidRDefault="007E1313">
      <w:pPr>
        <w:pStyle w:val="BodyText"/>
        <w:spacing w:before="37" w:line="276" w:lineRule="auto"/>
        <w:ind w:left="112" w:right="113"/>
        <w:jc w:val="both"/>
      </w:pPr>
      <w:r>
        <w:t>Your child’s participation in this study is entirely voluntary. If you decide that you do not wish your child to take</w:t>
      </w:r>
      <w:r>
        <w:rPr>
          <w:spacing w:val="-60"/>
        </w:rPr>
        <w:t xml:space="preserve"> </w:t>
      </w:r>
      <w:r>
        <w:t>part in this study, your child will receive therapy based on the usual clinical practice of the doctors caring for</w:t>
      </w:r>
      <w:r>
        <w:rPr>
          <w:spacing w:val="1"/>
        </w:rPr>
        <w:t xml:space="preserve"> </w:t>
      </w:r>
      <w:r>
        <w:t>t</w:t>
      </w:r>
      <w:r>
        <w:t>hem</w:t>
      </w:r>
      <w:r>
        <w:rPr>
          <w:spacing w:val="-2"/>
        </w:rPr>
        <w:t xml:space="preserve"> </w:t>
      </w:r>
      <w:r>
        <w:t>in the</w:t>
      </w:r>
      <w:r>
        <w:rPr>
          <w:spacing w:val="-5"/>
        </w:rPr>
        <w:t xml:space="preserve"> </w:t>
      </w:r>
      <w:r>
        <w:t>Intensive Care Unit.</w:t>
      </w:r>
    </w:p>
    <w:p w14:paraId="14B597EC" w14:textId="77777777" w:rsidR="00004CA2" w:rsidRDefault="00004CA2">
      <w:pPr>
        <w:pStyle w:val="BodyText"/>
        <w:spacing w:before="4"/>
        <w:rPr>
          <w:sz w:val="25"/>
        </w:rPr>
      </w:pPr>
    </w:p>
    <w:p w14:paraId="1591EAA4" w14:textId="77777777" w:rsidR="00004CA2" w:rsidRDefault="007E1313">
      <w:pPr>
        <w:pStyle w:val="Heading2"/>
      </w:pPr>
      <w:r>
        <w:t>Are</w:t>
      </w:r>
      <w:r>
        <w:rPr>
          <w:spacing w:val="-1"/>
        </w:rPr>
        <w:t xml:space="preserve"> </w:t>
      </w:r>
      <w:r>
        <w:t>there any</w:t>
      </w:r>
      <w:r>
        <w:rPr>
          <w:spacing w:val="-5"/>
        </w:rPr>
        <w:t xml:space="preserve"> </w:t>
      </w:r>
      <w:r>
        <w:t>risks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effects</w:t>
      </w:r>
      <w:r>
        <w:rPr>
          <w:spacing w:val="-1"/>
        </w:rPr>
        <w:t xml:space="preserve"> </w:t>
      </w:r>
      <w:r>
        <w:t>associated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study?</w:t>
      </w:r>
    </w:p>
    <w:p w14:paraId="19E34802" w14:textId="77777777" w:rsidR="00004CA2" w:rsidRDefault="007E1313">
      <w:pPr>
        <w:pStyle w:val="BodyText"/>
        <w:spacing w:before="38" w:line="276" w:lineRule="auto"/>
        <w:ind w:left="112" w:right="110"/>
        <w:jc w:val="both"/>
      </w:pPr>
      <w:r>
        <w:t>Regardless of whether your child participates in this study or not, they are requiring intravenous fluids. The</w:t>
      </w:r>
      <w:r>
        <w:rPr>
          <w:spacing w:val="1"/>
        </w:rPr>
        <w:t xml:space="preserve"> </w:t>
      </w:r>
      <w:r>
        <w:t>variation would be that they will receive one of the three fluids. Depending on the randomisation, this maybe</w:t>
      </w:r>
      <w:r>
        <w:rPr>
          <w:spacing w:val="1"/>
        </w:rPr>
        <w:t xml:space="preserve"> </w:t>
      </w:r>
      <w:r>
        <w:t>0.9% NaCl, Plasma-</w:t>
      </w:r>
      <w:proofErr w:type="spellStart"/>
      <w:r>
        <w:t>Lyte</w:t>
      </w:r>
      <w:proofErr w:type="spellEnd"/>
      <w:r>
        <w:t xml:space="preserve"> or Compound </w:t>
      </w:r>
      <w:r>
        <w:t>Sodium Lactate solution. All three fluids are already used in children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scenarios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doctor</w:t>
      </w:r>
      <w:r>
        <w:rPr>
          <w:spacing w:val="-4"/>
        </w:rPr>
        <w:t xml:space="preserve"> </w:t>
      </w:r>
      <w:r>
        <w:t>chooses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salt</w:t>
      </w:r>
      <w:r>
        <w:rPr>
          <w:spacing w:val="-4"/>
        </w:rPr>
        <w:t xml:space="preserve"> </w:t>
      </w:r>
      <w:r>
        <w:t>composition.</w:t>
      </w:r>
      <w:r>
        <w:rPr>
          <w:spacing w:val="-3"/>
        </w:rPr>
        <w:t xml:space="preserve"> </w:t>
      </w:r>
      <w:r>
        <w:t>Therefore,</w:t>
      </w:r>
      <w:r>
        <w:rPr>
          <w:spacing w:val="-4"/>
        </w:rPr>
        <w:t xml:space="preserve"> </w:t>
      </w:r>
      <w:r>
        <w:t>they</w:t>
      </w:r>
      <w:r>
        <w:rPr>
          <w:spacing w:val="-59"/>
        </w:rPr>
        <w:t xml:space="preserve"> </w:t>
      </w:r>
      <w:r>
        <w:t>pose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risks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harm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child.</w:t>
      </w:r>
    </w:p>
    <w:p w14:paraId="3F4E3192" w14:textId="77777777" w:rsidR="00004CA2" w:rsidRDefault="00004CA2">
      <w:pPr>
        <w:pStyle w:val="BodyText"/>
        <w:spacing w:before="2"/>
        <w:rPr>
          <w:sz w:val="25"/>
        </w:rPr>
      </w:pPr>
    </w:p>
    <w:p w14:paraId="35D07466" w14:textId="77777777" w:rsidR="00004CA2" w:rsidRDefault="007E1313">
      <w:pPr>
        <w:pStyle w:val="BodyText"/>
        <w:spacing w:line="276" w:lineRule="auto"/>
        <w:ind w:left="112" w:right="114"/>
        <w:jc w:val="both"/>
      </w:pPr>
      <w:r>
        <w:t>Where possible, we will avoid usin</w:t>
      </w:r>
      <w:r>
        <w:t>g the skin prick test. However, if required and your child is awake there</w:t>
      </w:r>
      <w:r>
        <w:rPr>
          <w:spacing w:val="1"/>
        </w:rPr>
        <w:t xml:space="preserve"> </w:t>
      </w:r>
      <w:proofErr w:type="spellStart"/>
      <w:r>
        <w:t>maybe</w:t>
      </w:r>
      <w:proofErr w:type="spellEnd"/>
      <w:r>
        <w:t xml:space="preserve"> some discomfort with the skin prick sample.</w:t>
      </w:r>
      <w:r>
        <w:rPr>
          <w:spacing w:val="1"/>
        </w:rPr>
        <w:t xml:space="preserve"> </w:t>
      </w:r>
      <w:r>
        <w:t>To minimise the discomfort from the skin pricks, we will</w:t>
      </w:r>
      <w:r>
        <w:rPr>
          <w:spacing w:val="1"/>
        </w:rPr>
        <w:t xml:space="preserve"> </w:t>
      </w:r>
      <w:r>
        <w:t>offer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topical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anaesthetic</w:t>
      </w:r>
      <w:r>
        <w:rPr>
          <w:spacing w:val="-3"/>
        </w:rPr>
        <w:t xml:space="preserve"> </w:t>
      </w:r>
      <w:r>
        <w:t>cream</w:t>
      </w:r>
      <w:r>
        <w:rPr>
          <w:spacing w:val="1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skin</w:t>
      </w:r>
      <w:r>
        <w:rPr>
          <w:spacing w:val="-3"/>
        </w:rPr>
        <w:t xml:space="preserve"> </w:t>
      </w:r>
      <w:r>
        <w:t>prick</w:t>
      </w:r>
      <w:r>
        <w:rPr>
          <w:spacing w:val="3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performed.</w:t>
      </w:r>
    </w:p>
    <w:p w14:paraId="190E360A" w14:textId="77777777" w:rsidR="00004CA2" w:rsidRDefault="00004CA2">
      <w:pPr>
        <w:pStyle w:val="BodyText"/>
        <w:spacing w:before="4"/>
        <w:rPr>
          <w:sz w:val="25"/>
        </w:rPr>
      </w:pPr>
    </w:p>
    <w:p w14:paraId="513BCDF6" w14:textId="77777777" w:rsidR="00004CA2" w:rsidRDefault="007E1313">
      <w:pPr>
        <w:pStyle w:val="BodyText"/>
        <w:spacing w:before="1" w:line="276" w:lineRule="auto"/>
        <w:ind w:left="112" w:right="115"/>
        <w:jc w:val="both"/>
      </w:pPr>
      <w:r>
        <w:t>Medical treatments - including intravenous fluids - can cause side effects. Your child may have none, some or</w:t>
      </w:r>
      <w:r>
        <w:rPr>
          <w:spacing w:val="-59"/>
        </w:rPr>
        <w:t xml:space="preserve"> </w:t>
      </w:r>
      <w:r>
        <w:t>all, of the effects listed below and they may be mild, moderate or severe.</w:t>
      </w:r>
      <w:r>
        <w:rPr>
          <w:spacing w:val="1"/>
        </w:rPr>
        <w:t xml:space="preserve"> </w:t>
      </w:r>
      <w:r>
        <w:t>If your child has any of these side</w:t>
      </w:r>
      <w:r>
        <w:rPr>
          <w:spacing w:val="1"/>
        </w:rPr>
        <w:t xml:space="preserve"> </w:t>
      </w:r>
      <w:r>
        <w:t>ef</w:t>
      </w:r>
      <w:r>
        <w:t>fects,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worried</w:t>
      </w:r>
      <w:r>
        <w:rPr>
          <w:spacing w:val="-4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them,</w:t>
      </w:r>
      <w:r>
        <w:rPr>
          <w:spacing w:val="-4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talk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doctor.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child’s</w:t>
      </w:r>
      <w:r>
        <w:rPr>
          <w:spacing w:val="-5"/>
        </w:rPr>
        <w:t xml:space="preserve"> </w:t>
      </w:r>
      <w:r>
        <w:t>doctor</w:t>
      </w:r>
      <w:r>
        <w:rPr>
          <w:spacing w:val="-3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looking</w:t>
      </w:r>
      <w:r>
        <w:rPr>
          <w:spacing w:val="-3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side effects.</w:t>
      </w:r>
    </w:p>
    <w:p w14:paraId="7E593646" w14:textId="77777777" w:rsidR="00004CA2" w:rsidRDefault="00004CA2">
      <w:pPr>
        <w:pStyle w:val="BodyText"/>
        <w:spacing w:before="3"/>
        <w:rPr>
          <w:sz w:val="25"/>
        </w:rPr>
      </w:pPr>
    </w:p>
    <w:p w14:paraId="3F840873" w14:textId="77777777" w:rsidR="00004CA2" w:rsidRDefault="007E1313">
      <w:pPr>
        <w:pStyle w:val="BodyText"/>
        <w:spacing w:line="276" w:lineRule="auto"/>
        <w:ind w:left="112" w:right="112"/>
        <w:jc w:val="both"/>
      </w:pPr>
      <w:r>
        <w:t>Being in this study should not pose any additional risk to your child.</w:t>
      </w:r>
      <w:r>
        <w:rPr>
          <w:spacing w:val="1"/>
        </w:rPr>
        <w:t xml:space="preserve"> </w:t>
      </w:r>
      <w:r>
        <w:t>Although these fluids have been given to</w:t>
      </w:r>
      <w:r>
        <w:rPr>
          <w:spacing w:val="-59"/>
        </w:rPr>
        <w:t xml:space="preserve"> </w:t>
      </w:r>
      <w:r>
        <w:t>many</w:t>
      </w:r>
      <w:r>
        <w:rPr>
          <w:spacing w:val="-11"/>
        </w:rPr>
        <w:t xml:space="preserve"> </w:t>
      </w:r>
      <w:r>
        <w:t>patients</w:t>
      </w:r>
      <w:r>
        <w:rPr>
          <w:spacing w:val="-10"/>
        </w:rPr>
        <w:t xml:space="preserve"> </w:t>
      </w:r>
      <w:r>
        <w:t>over</w:t>
      </w:r>
      <w:r>
        <w:rPr>
          <w:spacing w:val="-7"/>
        </w:rPr>
        <w:t xml:space="preserve"> </w:t>
      </w:r>
      <w:r>
        <w:t>many</w:t>
      </w:r>
      <w:r>
        <w:rPr>
          <w:spacing w:val="-10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regular</w:t>
      </w:r>
      <w:r>
        <w:rPr>
          <w:spacing w:val="-9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t>use,</w:t>
      </w:r>
      <w:r>
        <w:rPr>
          <w:spacing w:val="-9"/>
        </w:rPr>
        <w:t xml:space="preserve"> </w:t>
      </w:r>
      <w:r>
        <w:t>there</w:t>
      </w:r>
      <w:r>
        <w:rPr>
          <w:spacing w:val="-10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additional</w:t>
      </w:r>
      <w:r>
        <w:rPr>
          <w:spacing w:val="-9"/>
        </w:rPr>
        <w:t xml:space="preserve"> </w:t>
      </w:r>
      <w:r>
        <w:t>unforeseen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unknown</w:t>
      </w:r>
      <w:r>
        <w:rPr>
          <w:spacing w:val="-59"/>
        </w:rPr>
        <w:t xml:space="preserve"> </w:t>
      </w:r>
      <w:r>
        <w:t>risks.</w:t>
      </w:r>
    </w:p>
    <w:p w14:paraId="474508B5" w14:textId="77777777" w:rsidR="00004CA2" w:rsidRDefault="007E1313">
      <w:pPr>
        <w:spacing w:before="1"/>
        <w:ind w:left="112"/>
        <w:jc w:val="both"/>
        <w:rPr>
          <w:i/>
        </w:rPr>
      </w:pPr>
      <w:r>
        <w:rPr>
          <w:rFonts w:ascii="Arial-BoldItalicMT"/>
          <w:b/>
          <w:i/>
          <w:u w:val="single"/>
        </w:rPr>
        <w:t>Potential</w:t>
      </w:r>
      <w:r>
        <w:rPr>
          <w:rFonts w:ascii="Arial-BoldItalicMT"/>
          <w:b/>
          <w:i/>
          <w:spacing w:val="-2"/>
          <w:u w:val="single"/>
        </w:rPr>
        <w:t xml:space="preserve"> </w:t>
      </w:r>
      <w:r>
        <w:rPr>
          <w:i/>
          <w:u w:val="single"/>
        </w:rPr>
        <w:t>side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effects of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0.9%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NaCl include:</w:t>
      </w:r>
    </w:p>
    <w:p w14:paraId="3E6BD4EE" w14:textId="77777777" w:rsidR="00004CA2" w:rsidRDefault="007E1313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ind w:hanging="361"/>
        <w:rPr>
          <w:rFonts w:ascii="Arial" w:hAnsi="Arial"/>
        </w:rPr>
      </w:pPr>
      <w:r>
        <w:rPr>
          <w:rFonts w:ascii="Arial" w:hAnsi="Arial"/>
        </w:rPr>
        <w:t>Increased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blood chloride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level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acidosis.</w:t>
      </w:r>
    </w:p>
    <w:p w14:paraId="49D48BBF" w14:textId="77777777" w:rsidR="00004CA2" w:rsidRDefault="007E1313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spacing w:before="55"/>
        <w:ind w:hanging="361"/>
        <w:rPr>
          <w:rFonts w:ascii="Arial" w:hAnsi="Arial"/>
        </w:rPr>
      </w:pPr>
      <w:r>
        <w:rPr>
          <w:rFonts w:ascii="Arial" w:hAnsi="Arial"/>
        </w:rPr>
        <w:t>Increased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blood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potassium level.</w:t>
      </w:r>
    </w:p>
    <w:p w14:paraId="7A01FDB1" w14:textId="77777777" w:rsidR="00004CA2" w:rsidRDefault="007E1313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ind w:hanging="361"/>
        <w:rPr>
          <w:rFonts w:ascii="Arial" w:hAnsi="Arial"/>
        </w:rPr>
      </w:pPr>
      <w:r>
        <w:rPr>
          <w:rFonts w:ascii="Arial" w:hAnsi="Arial"/>
        </w:rPr>
        <w:t>Increased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chance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having 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kidney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injury.</w:t>
      </w:r>
    </w:p>
    <w:p w14:paraId="396E714D" w14:textId="77777777" w:rsidR="00004CA2" w:rsidRDefault="007E1313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spacing w:before="55"/>
        <w:ind w:hanging="361"/>
        <w:rPr>
          <w:rFonts w:ascii="Arial" w:hAnsi="Arial"/>
        </w:rPr>
      </w:pPr>
      <w:r>
        <w:rPr>
          <w:rFonts w:ascii="Arial" w:hAnsi="Arial"/>
        </w:rPr>
        <w:t>Inflammatory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response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(tissues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blood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vessels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acting 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if there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was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injury).</w:t>
      </w:r>
    </w:p>
    <w:p w14:paraId="5CFD7681" w14:textId="77777777" w:rsidR="00004CA2" w:rsidRDefault="00004CA2">
      <w:pPr>
        <w:pStyle w:val="BodyText"/>
        <w:spacing w:before="6"/>
        <w:rPr>
          <w:sz w:val="28"/>
        </w:rPr>
      </w:pPr>
    </w:p>
    <w:p w14:paraId="02B82369" w14:textId="77777777" w:rsidR="00004CA2" w:rsidRDefault="007E1313">
      <w:pPr>
        <w:ind w:left="112"/>
        <w:rPr>
          <w:i/>
        </w:rPr>
      </w:pPr>
      <w:r>
        <w:rPr>
          <w:rFonts w:ascii="Arial-BoldItalicMT"/>
          <w:b/>
          <w:i/>
          <w:u w:val="single"/>
        </w:rPr>
        <w:t>Potential</w:t>
      </w:r>
      <w:r>
        <w:rPr>
          <w:rFonts w:ascii="Arial-BoldItalicMT"/>
          <w:b/>
          <w:i/>
          <w:spacing w:val="-1"/>
          <w:u w:val="single"/>
        </w:rPr>
        <w:t xml:space="preserve"> </w:t>
      </w:r>
      <w:r>
        <w:rPr>
          <w:i/>
          <w:u w:val="single"/>
        </w:rPr>
        <w:t>side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effects of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Plasma-</w:t>
      </w:r>
      <w:proofErr w:type="spellStart"/>
      <w:r>
        <w:rPr>
          <w:i/>
          <w:u w:val="single"/>
        </w:rPr>
        <w:t>Lyte</w:t>
      </w:r>
      <w:proofErr w:type="spellEnd"/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148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include:</w:t>
      </w:r>
    </w:p>
    <w:p w14:paraId="6D331FE0" w14:textId="77777777" w:rsidR="00004CA2" w:rsidRDefault="007E1313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spacing w:before="52"/>
        <w:ind w:hanging="361"/>
        <w:rPr>
          <w:rFonts w:ascii="Arial" w:hAnsi="Arial"/>
        </w:rPr>
      </w:pPr>
      <w:r>
        <w:rPr>
          <w:rFonts w:ascii="Arial" w:hAnsi="Arial"/>
        </w:rPr>
        <w:t>Decreased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blood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calcium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level.</w:t>
      </w:r>
    </w:p>
    <w:p w14:paraId="5D5ABF13" w14:textId="77777777" w:rsidR="00004CA2" w:rsidRDefault="007E1313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spacing w:before="54"/>
        <w:ind w:hanging="361"/>
        <w:rPr>
          <w:rFonts w:ascii="Arial" w:hAnsi="Arial"/>
        </w:rPr>
      </w:pPr>
      <w:r>
        <w:rPr>
          <w:rFonts w:ascii="Arial" w:hAnsi="Arial"/>
        </w:rPr>
        <w:t>Increased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blood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magnesium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level.</w:t>
      </w:r>
    </w:p>
    <w:p w14:paraId="7D611FA1" w14:textId="77777777" w:rsidR="00004CA2" w:rsidRDefault="00004CA2">
      <w:pPr>
        <w:pStyle w:val="BodyText"/>
        <w:spacing w:before="6"/>
        <w:rPr>
          <w:sz w:val="28"/>
        </w:rPr>
      </w:pPr>
    </w:p>
    <w:p w14:paraId="12075AA1" w14:textId="77777777" w:rsidR="00004CA2" w:rsidRDefault="007E1313">
      <w:pPr>
        <w:ind w:left="112"/>
        <w:rPr>
          <w:i/>
        </w:rPr>
      </w:pPr>
      <w:r>
        <w:rPr>
          <w:rFonts w:ascii="Arial-BoldItalicMT"/>
          <w:b/>
          <w:i/>
          <w:u w:val="single"/>
        </w:rPr>
        <w:t>Potential</w:t>
      </w:r>
      <w:r>
        <w:rPr>
          <w:rFonts w:ascii="Arial-BoldItalicMT"/>
          <w:b/>
          <w:i/>
          <w:spacing w:val="-1"/>
          <w:u w:val="single"/>
        </w:rPr>
        <w:t xml:space="preserve"> </w:t>
      </w:r>
      <w:r>
        <w:rPr>
          <w:i/>
          <w:u w:val="single"/>
        </w:rPr>
        <w:t>side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effects of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Compound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Sodium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Lactate include:</w:t>
      </w:r>
    </w:p>
    <w:p w14:paraId="3F2C7EC5" w14:textId="77777777" w:rsidR="00004CA2" w:rsidRDefault="007E1313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spacing w:before="54"/>
        <w:ind w:hanging="361"/>
        <w:rPr>
          <w:rFonts w:ascii="Arial" w:hAnsi="Arial"/>
        </w:rPr>
      </w:pPr>
      <w:r>
        <w:rPr>
          <w:rFonts w:ascii="Arial" w:hAnsi="Arial"/>
        </w:rPr>
        <w:t>Increased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blood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calcium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level.</w:t>
      </w:r>
    </w:p>
    <w:p w14:paraId="290832D2" w14:textId="77777777" w:rsidR="00004CA2" w:rsidRDefault="007E1313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spacing w:before="52"/>
        <w:ind w:hanging="361"/>
        <w:rPr>
          <w:rFonts w:ascii="Arial" w:hAnsi="Arial"/>
        </w:rPr>
      </w:pPr>
      <w:r>
        <w:rPr>
          <w:rFonts w:ascii="Arial" w:hAnsi="Arial"/>
        </w:rPr>
        <w:t>Decreased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blood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sodium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level.</w:t>
      </w:r>
    </w:p>
    <w:p w14:paraId="3A92614E" w14:textId="77777777" w:rsidR="00004CA2" w:rsidRDefault="00004CA2">
      <w:pPr>
        <w:pStyle w:val="BodyText"/>
        <w:spacing w:before="8"/>
        <w:rPr>
          <w:sz w:val="28"/>
        </w:rPr>
      </w:pPr>
    </w:p>
    <w:p w14:paraId="1CABBDF6" w14:textId="77777777" w:rsidR="00004CA2" w:rsidRDefault="007E1313">
      <w:pPr>
        <w:pStyle w:val="BodyText"/>
        <w:spacing w:line="276" w:lineRule="auto"/>
        <w:ind w:left="112" w:right="112"/>
        <w:jc w:val="both"/>
      </w:pPr>
      <w:r>
        <w:t>If at any point during the study your study doctor feels it is in your best interests not to continue receiving the</w:t>
      </w:r>
      <w:r>
        <w:rPr>
          <w:spacing w:val="1"/>
        </w:rPr>
        <w:t xml:space="preserve"> </w:t>
      </w:r>
      <w:r>
        <w:t xml:space="preserve">study fluid; or if during the </w:t>
      </w:r>
      <w:proofErr w:type="gramStart"/>
      <w:r>
        <w:t>stud</w:t>
      </w:r>
      <w:r>
        <w:t>y</w:t>
      </w:r>
      <w:proofErr w:type="gramEnd"/>
      <w:r>
        <w:t xml:space="preserve"> there is evidence to suggest beyond reasonable doubt that the study fluid 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beneficial</w:t>
      </w:r>
      <w:r>
        <w:rPr>
          <w:spacing w:val="-3"/>
        </w:rPr>
        <w:t xml:space="preserve"> </w:t>
      </w:r>
      <w:r>
        <w:t>then your</w:t>
      </w:r>
      <w:r>
        <w:rPr>
          <w:spacing w:val="-1"/>
        </w:rPr>
        <w:t xml:space="preserve"> </w:t>
      </w:r>
      <w:r>
        <w:t>involvement</w:t>
      </w:r>
      <w:r>
        <w:rPr>
          <w:spacing w:val="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stopped.</w:t>
      </w:r>
    </w:p>
    <w:p w14:paraId="03A34AEE" w14:textId="77777777" w:rsidR="00004CA2" w:rsidRDefault="00004CA2">
      <w:pPr>
        <w:pStyle w:val="BodyText"/>
        <w:spacing w:before="4"/>
        <w:rPr>
          <w:sz w:val="25"/>
        </w:rPr>
      </w:pPr>
    </w:p>
    <w:p w14:paraId="2A7E47A8" w14:textId="77777777" w:rsidR="00004CA2" w:rsidRDefault="007E1313">
      <w:pPr>
        <w:pStyle w:val="Heading2"/>
      </w:pPr>
      <w:r>
        <w:t>Are there</w:t>
      </w:r>
      <w:r>
        <w:rPr>
          <w:spacing w:val="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benefits</w:t>
      </w:r>
      <w:r>
        <w:rPr>
          <w:spacing w:val="-3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child?</w:t>
      </w:r>
    </w:p>
    <w:p w14:paraId="498FBE8A" w14:textId="77777777" w:rsidR="00004CA2" w:rsidRDefault="007E1313">
      <w:pPr>
        <w:pStyle w:val="BodyText"/>
        <w:spacing w:before="38" w:line="276" w:lineRule="auto"/>
        <w:ind w:left="112" w:right="290"/>
        <w:jc w:val="both"/>
      </w:pPr>
      <w:r>
        <w:t>This study may not have any direct benefits for your child. However, it will help us find out if any of the three</w:t>
      </w:r>
      <w:r>
        <w:rPr>
          <w:spacing w:val="-59"/>
        </w:rPr>
        <w:t xml:space="preserve"> </w:t>
      </w:r>
      <w:r>
        <w:t>fluid solutions compared in this study reduces complications, hospital length of stay and improves outcomes</w:t>
      </w:r>
      <w:r>
        <w:rPr>
          <w:spacing w:val="-59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children.</w:t>
      </w:r>
    </w:p>
    <w:p w14:paraId="2A8D8B0D" w14:textId="77777777" w:rsidR="00004CA2" w:rsidRDefault="00004CA2">
      <w:pPr>
        <w:spacing w:line="276" w:lineRule="auto"/>
        <w:jc w:val="both"/>
        <w:sectPr w:rsidR="00004CA2">
          <w:pgSz w:w="11910" w:h="16840"/>
          <w:pgMar w:top="1200" w:right="400" w:bottom="1040" w:left="620" w:header="0" w:footer="852" w:gutter="0"/>
          <w:cols w:space="720"/>
        </w:sectPr>
      </w:pPr>
    </w:p>
    <w:p w14:paraId="131C402D" w14:textId="77777777" w:rsidR="00004CA2" w:rsidRDefault="007E1313">
      <w:pPr>
        <w:pStyle w:val="Heading2"/>
        <w:spacing w:before="69"/>
      </w:pPr>
      <w:r>
        <w:lastRenderedPageBreak/>
        <w:t>Ar</w:t>
      </w:r>
      <w:r>
        <w:t>e</w:t>
      </w:r>
      <w:r>
        <w:rPr>
          <w:spacing w:val="-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future?</w:t>
      </w:r>
    </w:p>
    <w:p w14:paraId="3DD6B8A4" w14:textId="77777777" w:rsidR="00004CA2" w:rsidRDefault="007E1313">
      <w:pPr>
        <w:pStyle w:val="BodyText"/>
        <w:spacing w:before="40" w:line="276" w:lineRule="auto"/>
        <w:ind w:left="112" w:right="292"/>
        <w:jc w:val="both"/>
      </w:pPr>
      <w:r>
        <w:t>This study may not have any direct benefits for your child. However, it will help us find out if any of the three</w:t>
      </w:r>
      <w:r>
        <w:rPr>
          <w:spacing w:val="-59"/>
        </w:rPr>
        <w:t xml:space="preserve"> </w:t>
      </w:r>
      <w:r>
        <w:t>fluid solutions compared in this study reduces complications, hospital length of stay and</w:t>
      </w:r>
      <w:r>
        <w:t xml:space="preserve"> improves outcomes</w:t>
      </w:r>
      <w:r>
        <w:rPr>
          <w:spacing w:val="-59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children.</w:t>
      </w:r>
    </w:p>
    <w:p w14:paraId="7176518E" w14:textId="77777777" w:rsidR="00004CA2" w:rsidRDefault="00004CA2">
      <w:pPr>
        <w:pStyle w:val="BodyText"/>
        <w:spacing w:before="4"/>
        <w:rPr>
          <w:sz w:val="25"/>
        </w:rPr>
      </w:pPr>
    </w:p>
    <w:p w14:paraId="63239697" w14:textId="77777777" w:rsidR="00004CA2" w:rsidRDefault="007E1313">
      <w:pPr>
        <w:pStyle w:val="Heading2"/>
      </w:pPr>
      <w:r>
        <w:t>Will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study?</w:t>
      </w:r>
    </w:p>
    <w:p w14:paraId="67550F2C" w14:textId="77777777" w:rsidR="00004CA2" w:rsidRDefault="007E1313">
      <w:pPr>
        <w:pStyle w:val="BodyText"/>
        <w:spacing w:before="38"/>
        <w:ind w:left="112"/>
        <w:jc w:val="both"/>
      </w:pPr>
      <w:r>
        <w:t>There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study.</w:t>
      </w:r>
    </w:p>
    <w:p w14:paraId="4533EF8A" w14:textId="77777777" w:rsidR="00004CA2" w:rsidRDefault="00004CA2">
      <w:pPr>
        <w:pStyle w:val="BodyText"/>
        <w:rPr>
          <w:sz w:val="24"/>
        </w:rPr>
      </w:pPr>
    </w:p>
    <w:p w14:paraId="747951D4" w14:textId="77777777" w:rsidR="00004CA2" w:rsidRDefault="00004CA2">
      <w:pPr>
        <w:pStyle w:val="BodyText"/>
        <w:spacing w:before="8"/>
        <w:rPr>
          <w:sz w:val="29"/>
        </w:rPr>
      </w:pPr>
    </w:p>
    <w:p w14:paraId="6D4523E7" w14:textId="77777777" w:rsidR="00004CA2" w:rsidRDefault="007E1313">
      <w:pPr>
        <w:pStyle w:val="Heading2"/>
        <w:spacing w:before="1"/>
      </w:pPr>
      <w:r>
        <w:t>Who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access to the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records?</w:t>
      </w:r>
    </w:p>
    <w:p w14:paraId="107F58B8" w14:textId="77777777" w:rsidR="00004CA2" w:rsidRDefault="007E1313">
      <w:pPr>
        <w:pStyle w:val="BodyText"/>
        <w:spacing w:before="39" w:line="276" w:lineRule="auto"/>
        <w:ind w:left="112" w:right="110"/>
        <w:jc w:val="both"/>
      </w:pPr>
      <w:r>
        <w:t>Nursing and medical staff in the Paediatric Intensive Care who are directly involved with this study will have</w:t>
      </w:r>
      <w:r>
        <w:rPr>
          <w:spacing w:val="1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collected.</w:t>
      </w:r>
      <w:r>
        <w:rPr>
          <w:spacing w:val="-10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occurring</w:t>
      </w:r>
      <w:r>
        <w:rPr>
          <w:spacing w:val="-5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Queensland</w:t>
      </w:r>
      <w:r>
        <w:rPr>
          <w:spacing w:val="-6"/>
        </w:rPr>
        <w:t xml:space="preserve"> </w:t>
      </w:r>
      <w:r>
        <w:t>Children’s’</w:t>
      </w:r>
      <w:r>
        <w:rPr>
          <w:spacing w:val="-6"/>
        </w:rPr>
        <w:t xml:space="preserve"> </w:t>
      </w:r>
      <w:r>
        <w:t>Hospital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co-</w:t>
      </w:r>
      <w:r>
        <w:rPr>
          <w:spacing w:val="-59"/>
        </w:rPr>
        <w:t xml:space="preserve"> </w:t>
      </w:r>
      <w:r>
        <w:t>ordinated by the Paediatric Inte</w:t>
      </w:r>
      <w:r>
        <w:t>nsive Care Research Group at the Children’s Health Queensland Hospital and</w:t>
      </w:r>
      <w:r>
        <w:rPr>
          <w:spacing w:val="-59"/>
        </w:rPr>
        <w:t xml:space="preserve"> </w:t>
      </w:r>
      <w:r>
        <w:t>Health Service. The findings from the study will be anonymised and only available to the research team. Your</w:t>
      </w:r>
      <w:r>
        <w:rPr>
          <w:spacing w:val="-59"/>
        </w:rPr>
        <w:t xml:space="preserve"> </w:t>
      </w:r>
      <w:r>
        <w:t>child’s privacy will be maintained at all times. Your child’s name will not be used in any presentations or</w:t>
      </w:r>
      <w:r>
        <w:rPr>
          <w:spacing w:val="1"/>
        </w:rPr>
        <w:t xml:space="preserve"> </w:t>
      </w:r>
      <w:r>
        <w:t>publications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results.</w:t>
      </w:r>
    </w:p>
    <w:p w14:paraId="007B51CE" w14:textId="77777777" w:rsidR="00004CA2" w:rsidRDefault="00004CA2">
      <w:pPr>
        <w:pStyle w:val="BodyText"/>
        <w:spacing w:before="3"/>
        <w:rPr>
          <w:sz w:val="25"/>
        </w:rPr>
      </w:pPr>
    </w:p>
    <w:p w14:paraId="15FDFFD7" w14:textId="77777777" w:rsidR="00004CA2" w:rsidRDefault="007E1313">
      <w:pPr>
        <w:pStyle w:val="Heading2"/>
      </w:pPr>
      <w:r>
        <w:t>What</w:t>
      </w:r>
      <w:r>
        <w:rPr>
          <w:spacing w:val="1"/>
        </w:rPr>
        <w:t xml:space="preserve"> </w:t>
      </w:r>
      <w:r>
        <w:t>happens</w:t>
      </w:r>
      <w:r>
        <w:rPr>
          <w:spacing w:val="-1"/>
        </w:rPr>
        <w:t xml:space="preserve"> </w:t>
      </w:r>
      <w:r>
        <w:t>to data</w:t>
      </w:r>
      <w:r>
        <w:rPr>
          <w:spacing w:val="-1"/>
        </w:rPr>
        <w:t xml:space="preserve"> </w:t>
      </w:r>
      <w:r>
        <w:t>obtained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this study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completed?</w:t>
      </w:r>
    </w:p>
    <w:p w14:paraId="4C4C90D4" w14:textId="77777777" w:rsidR="00004CA2" w:rsidRDefault="007E1313">
      <w:pPr>
        <w:pStyle w:val="BodyText"/>
        <w:spacing w:before="38" w:line="276" w:lineRule="auto"/>
        <w:ind w:left="112" w:right="117"/>
        <w:jc w:val="both"/>
      </w:pPr>
      <w:r>
        <w:t>The de-identified study data will</w:t>
      </w:r>
      <w:r>
        <w:t xml:space="preserve"> be kept for 15 years at the Centre for Children’s Health Research, which is a</w:t>
      </w:r>
      <w:r>
        <w:rPr>
          <w:spacing w:val="1"/>
        </w:rPr>
        <w:t xml:space="preserve"> </w:t>
      </w:r>
      <w:r>
        <w:rPr>
          <w:spacing w:val="-1"/>
        </w:rPr>
        <w:t>partnership</w:t>
      </w:r>
      <w:r>
        <w:rPr>
          <w:spacing w:val="-11"/>
        </w:rPr>
        <w:t xml:space="preserve"> </w:t>
      </w:r>
      <w:r>
        <w:rPr>
          <w:spacing w:val="-1"/>
        </w:rPr>
        <w:t>between</w:t>
      </w:r>
      <w:r>
        <w:rPr>
          <w:spacing w:val="-10"/>
        </w:rPr>
        <w:t xml:space="preserve"> </w:t>
      </w:r>
      <w:r>
        <w:t>Children’s</w:t>
      </w:r>
      <w:r>
        <w:rPr>
          <w:spacing w:val="-10"/>
        </w:rPr>
        <w:t xml:space="preserve"> </w:t>
      </w:r>
      <w:r>
        <w:t>Health</w:t>
      </w:r>
      <w:r>
        <w:rPr>
          <w:spacing w:val="-15"/>
        </w:rPr>
        <w:t xml:space="preserve"> </w:t>
      </w:r>
      <w:r>
        <w:t>Queensland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Mater</w:t>
      </w:r>
      <w:r>
        <w:rPr>
          <w:spacing w:val="-10"/>
        </w:rPr>
        <w:t xml:space="preserve"> </w:t>
      </w:r>
      <w:r>
        <w:t>Research</w:t>
      </w:r>
      <w:r>
        <w:rPr>
          <w:spacing w:val="-10"/>
        </w:rPr>
        <w:t xml:space="preserve"> </w:t>
      </w:r>
      <w:r>
        <w:t>Institute</w:t>
      </w:r>
      <w:r>
        <w:rPr>
          <w:spacing w:val="-12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Queensland</w:t>
      </w:r>
      <w:r>
        <w:rPr>
          <w:spacing w:val="1"/>
        </w:rPr>
        <w:t xml:space="preserve"> </w:t>
      </w:r>
      <w:r>
        <w:t xml:space="preserve">(MRI-UQ). Data thereby will be available for research. Any use of the </w:t>
      </w:r>
      <w:r>
        <w:t>data or samples will require approval by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Children’s Health</w:t>
      </w:r>
      <w:r>
        <w:rPr>
          <w:spacing w:val="-2"/>
        </w:rPr>
        <w:t xml:space="preserve"> </w:t>
      </w:r>
      <w:r>
        <w:t>Queensland, Human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Ethics</w:t>
      </w:r>
      <w:r>
        <w:rPr>
          <w:spacing w:val="1"/>
        </w:rPr>
        <w:t xml:space="preserve"> </w:t>
      </w:r>
      <w:r>
        <w:t>Committee.</w:t>
      </w:r>
    </w:p>
    <w:p w14:paraId="305D036C" w14:textId="77777777" w:rsidR="00004CA2" w:rsidRDefault="00004CA2">
      <w:pPr>
        <w:pStyle w:val="BodyText"/>
        <w:spacing w:before="3"/>
        <w:rPr>
          <w:sz w:val="25"/>
        </w:rPr>
      </w:pPr>
    </w:p>
    <w:p w14:paraId="7B5925B1" w14:textId="77777777" w:rsidR="00004CA2" w:rsidRDefault="007E1313">
      <w:pPr>
        <w:pStyle w:val="Heading2"/>
      </w:pPr>
      <w:r>
        <w:t>Withdrawal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 study</w:t>
      </w:r>
    </w:p>
    <w:p w14:paraId="2607E0E0" w14:textId="77777777" w:rsidR="00004CA2" w:rsidRDefault="007E1313">
      <w:pPr>
        <w:pStyle w:val="BodyText"/>
        <w:spacing w:before="40" w:line="276" w:lineRule="auto"/>
        <w:ind w:left="112" w:right="114"/>
        <w:jc w:val="both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decide</w:t>
      </w:r>
      <w:r>
        <w:rPr>
          <w:spacing w:val="-3"/>
        </w:rPr>
        <w:t xml:space="preserve"> </w:t>
      </w:r>
      <w:r>
        <w:t>now,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-4"/>
        </w:rPr>
        <w:t xml:space="preserve"> </w:t>
      </w:r>
      <w:r>
        <w:t>stage,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wish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project,</w:t>
      </w:r>
      <w:r>
        <w:rPr>
          <w:spacing w:val="-5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is entirely</w:t>
      </w:r>
      <w:r>
        <w:rPr>
          <w:spacing w:val="-2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 not</w:t>
      </w:r>
      <w:r>
        <w:rPr>
          <w:spacing w:val="1"/>
        </w:rPr>
        <w:t xml:space="preserve"> </w:t>
      </w:r>
      <w:r>
        <w:t>in any</w:t>
      </w:r>
      <w:r>
        <w:rPr>
          <w:spacing w:val="-2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present or</w:t>
      </w:r>
      <w:r>
        <w:rPr>
          <w:spacing w:val="-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treatment.</w:t>
      </w:r>
    </w:p>
    <w:p w14:paraId="174AC8AB" w14:textId="77777777" w:rsidR="00004CA2" w:rsidRDefault="00004CA2">
      <w:pPr>
        <w:pStyle w:val="BodyText"/>
        <w:spacing w:before="1"/>
        <w:rPr>
          <w:sz w:val="25"/>
        </w:rPr>
      </w:pPr>
    </w:p>
    <w:p w14:paraId="2B01130D" w14:textId="77777777" w:rsidR="00004CA2" w:rsidRDefault="007E1313">
      <w:pPr>
        <w:pStyle w:val="BodyText"/>
        <w:spacing w:line="276" w:lineRule="auto"/>
        <w:ind w:left="112" w:right="111"/>
        <w:jc w:val="both"/>
      </w:pPr>
      <w:r>
        <w:t>If you</w:t>
      </w:r>
      <w:r>
        <w:rPr>
          <w:spacing w:val="-3"/>
        </w:rPr>
        <w:t xml:space="preserve"> </w:t>
      </w:r>
      <w:r>
        <w:t>decide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study,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affect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hospital. It will also have no effect on your child’s treatment or your relationship with the people treating them.</w:t>
      </w:r>
      <w:r>
        <w:rPr>
          <w:spacing w:val="-59"/>
        </w:rPr>
        <w:t xml:space="preserve"> </w:t>
      </w:r>
      <w:r>
        <w:t>If you agree to your child participating in the study, you are free at any time to withdraw from the study without</w:t>
      </w:r>
      <w:r>
        <w:rPr>
          <w:spacing w:val="-59"/>
        </w:rPr>
        <w:t xml:space="preserve"> </w:t>
      </w:r>
      <w:r>
        <w:t>prejudice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reproach.</w:t>
      </w:r>
    </w:p>
    <w:p w14:paraId="6344A5C6" w14:textId="77777777" w:rsidR="00004CA2" w:rsidRDefault="00004CA2">
      <w:pPr>
        <w:pStyle w:val="BodyText"/>
        <w:spacing w:before="4"/>
        <w:rPr>
          <w:sz w:val="25"/>
        </w:rPr>
      </w:pPr>
    </w:p>
    <w:p w14:paraId="5B9884C7" w14:textId="77777777" w:rsidR="00004CA2" w:rsidRDefault="007E1313">
      <w:pPr>
        <w:pStyle w:val="Heading2"/>
      </w:pPr>
      <w:r>
        <w:t>W</w:t>
      </w:r>
      <w:r>
        <w:t>ho do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speak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if any</w:t>
      </w:r>
      <w:r>
        <w:rPr>
          <w:spacing w:val="-4"/>
        </w:rPr>
        <w:t xml:space="preserve"> </w:t>
      </w:r>
      <w:r>
        <w:t>problems</w:t>
      </w:r>
      <w:r>
        <w:rPr>
          <w:spacing w:val="1"/>
        </w:rPr>
        <w:t xml:space="preserve"> </w:t>
      </w:r>
      <w:r>
        <w:t>arise?</w:t>
      </w:r>
    </w:p>
    <w:p w14:paraId="052ABD0F" w14:textId="77777777" w:rsidR="00004CA2" w:rsidRDefault="007E1313">
      <w:pPr>
        <w:pStyle w:val="BodyText"/>
        <w:spacing w:before="40" w:line="276" w:lineRule="auto"/>
        <w:ind w:left="112" w:right="119"/>
        <w:jc w:val="both"/>
      </w:pPr>
      <w:r>
        <w:t>If you have any concerns about the way in which the research has been carried you, please do not hesitate to</w:t>
      </w:r>
      <w:r>
        <w:rPr>
          <w:spacing w:val="-59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 Local</w:t>
      </w:r>
      <w:r>
        <w:rPr>
          <w:spacing w:val="-2"/>
        </w:rPr>
        <w:t xml:space="preserve"> </w:t>
      </w:r>
      <w:r>
        <w:t>Principal Investigator,</w:t>
      </w:r>
      <w:r>
        <w:rPr>
          <w:spacing w:val="1"/>
        </w:rPr>
        <w:t xml:space="preserve"> </w:t>
      </w:r>
      <w:r>
        <w:t>which is</w:t>
      </w:r>
      <w:r>
        <w:rPr>
          <w:spacing w:val="-2"/>
        </w:rPr>
        <w:t xml:space="preserve"> </w:t>
      </w:r>
      <w:r>
        <w:t>outlined</w:t>
      </w:r>
      <w:r>
        <w:rPr>
          <w:spacing w:val="-1"/>
        </w:rPr>
        <w:t xml:space="preserve"> </w:t>
      </w:r>
      <w:r>
        <w:t>on the</w:t>
      </w:r>
      <w:r>
        <w:rPr>
          <w:spacing w:val="-3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consent.</w:t>
      </w:r>
    </w:p>
    <w:p w14:paraId="53A3981A" w14:textId="77777777" w:rsidR="00004CA2" w:rsidRDefault="00004CA2">
      <w:pPr>
        <w:pStyle w:val="BodyText"/>
        <w:spacing w:before="2"/>
        <w:rPr>
          <w:sz w:val="25"/>
        </w:rPr>
      </w:pPr>
    </w:p>
    <w:p w14:paraId="460F0B5D" w14:textId="45B1B6B3" w:rsidR="00004CA2" w:rsidRDefault="007E1313">
      <w:pPr>
        <w:pStyle w:val="BodyText"/>
        <w:spacing w:line="276" w:lineRule="auto"/>
        <w:ind w:left="112" w:right="113"/>
        <w:jc w:val="both"/>
      </w:pPr>
      <w:r>
        <w:t>The Children’s Health Queensland Hospital and Health Service Human Research Ethics Committee (HREC)</w:t>
      </w:r>
      <w:r>
        <w:rPr>
          <w:spacing w:val="1"/>
        </w:rPr>
        <w:t xml:space="preserve"> </w:t>
      </w:r>
      <w:r>
        <w:rPr>
          <w:spacing w:val="-1"/>
        </w:rPr>
        <w:t>has</w:t>
      </w:r>
      <w:r>
        <w:rPr>
          <w:spacing w:val="-14"/>
        </w:rPr>
        <w:t xml:space="preserve"> </w:t>
      </w:r>
      <w:r>
        <w:rPr>
          <w:spacing w:val="-1"/>
        </w:rPr>
        <w:t>approved</w:t>
      </w:r>
      <w:r>
        <w:rPr>
          <w:spacing w:val="-14"/>
        </w:rPr>
        <w:t xml:space="preserve"> </w:t>
      </w:r>
      <w:r>
        <w:rPr>
          <w:spacing w:val="-1"/>
        </w:rPr>
        <w:t>this</w:t>
      </w:r>
      <w:r>
        <w:rPr>
          <w:spacing w:val="-14"/>
        </w:rPr>
        <w:t xml:space="preserve"> </w:t>
      </w:r>
      <w:r>
        <w:rPr>
          <w:spacing w:val="-1"/>
        </w:rPr>
        <w:t>study.</w:t>
      </w:r>
      <w:r>
        <w:rPr>
          <w:spacing w:val="-14"/>
        </w:rPr>
        <w:t xml:space="preserve"> </w:t>
      </w:r>
      <w:r>
        <w:rPr>
          <w:spacing w:val="-1"/>
        </w:rPr>
        <w:t>Should</w:t>
      </w:r>
      <w:r>
        <w:rPr>
          <w:spacing w:val="-14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wish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discuss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study</w:t>
      </w:r>
      <w:r>
        <w:rPr>
          <w:spacing w:val="-15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someone</w:t>
      </w:r>
      <w:r>
        <w:rPr>
          <w:spacing w:val="-14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directly</w:t>
      </w:r>
      <w:r>
        <w:rPr>
          <w:spacing w:val="-15"/>
        </w:rPr>
        <w:t xml:space="preserve"> </w:t>
      </w:r>
      <w:r>
        <w:t>involved,</w:t>
      </w:r>
      <w:r>
        <w:rPr>
          <w:spacing w:val="-13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matters</w:t>
      </w:r>
      <w:r>
        <w:rPr>
          <w:spacing w:val="-58"/>
        </w:rPr>
        <w:t xml:space="preserve"> </w:t>
      </w:r>
      <w:r>
        <w:t>concerning policies, information about the conduct of the study or your rights as a participant, or you wish to</w:t>
      </w:r>
      <w:r>
        <w:rPr>
          <w:spacing w:val="1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confidential</w:t>
      </w:r>
      <w:r>
        <w:rPr>
          <w:spacing w:val="-6"/>
        </w:rPr>
        <w:t xml:space="preserve"> </w:t>
      </w:r>
      <w:r>
        <w:t>complaint,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Co-ordinator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Ethics</w:t>
      </w:r>
      <w:r>
        <w:rPr>
          <w:spacing w:val="-5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proofErr w:type="spellStart"/>
      <w:r w:rsidR="00F12B59">
        <w:t>xxxx</w:t>
      </w:r>
      <w:proofErr w:type="spellEnd"/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email </w:t>
      </w:r>
      <w:hyperlink r:id="rId10">
        <w:proofErr w:type="spellStart"/>
        <w:r w:rsidR="00F12B59">
          <w:t>xxxxx</w:t>
        </w:r>
        <w:proofErr w:type="spellEnd"/>
        <w:r w:rsidR="00F12B59">
          <w:t>.</w:t>
        </w:r>
      </w:hyperlink>
    </w:p>
    <w:p w14:paraId="4A33DA88" w14:textId="77777777" w:rsidR="00004CA2" w:rsidRDefault="00004CA2">
      <w:pPr>
        <w:pStyle w:val="BodyText"/>
        <w:spacing w:before="5"/>
        <w:rPr>
          <w:sz w:val="25"/>
        </w:rPr>
      </w:pPr>
    </w:p>
    <w:p w14:paraId="425374E3" w14:textId="77777777" w:rsidR="00004CA2" w:rsidRDefault="007E1313">
      <w:pPr>
        <w:ind w:left="1669" w:right="1673"/>
        <w:jc w:val="center"/>
        <w:rPr>
          <w:rFonts w:ascii="Arial-BoldItalicMT"/>
          <w:b/>
          <w:i/>
        </w:rPr>
      </w:pPr>
      <w:r>
        <w:rPr>
          <w:rFonts w:ascii="Arial-BoldItalicMT"/>
          <w:b/>
          <w:i/>
        </w:rPr>
        <w:t>Thank</w:t>
      </w:r>
      <w:r>
        <w:rPr>
          <w:rFonts w:ascii="Arial-BoldItalicMT"/>
          <w:b/>
          <w:i/>
          <w:spacing w:val="-1"/>
        </w:rPr>
        <w:t xml:space="preserve"> </w:t>
      </w:r>
      <w:r>
        <w:rPr>
          <w:rFonts w:ascii="Arial-BoldItalicMT"/>
          <w:b/>
          <w:i/>
        </w:rPr>
        <w:t>you</w:t>
      </w:r>
      <w:r>
        <w:rPr>
          <w:rFonts w:ascii="Arial-BoldItalicMT"/>
          <w:b/>
          <w:i/>
          <w:spacing w:val="-3"/>
        </w:rPr>
        <w:t xml:space="preserve"> </w:t>
      </w:r>
      <w:r>
        <w:rPr>
          <w:rFonts w:ascii="Arial-BoldItalicMT"/>
          <w:b/>
          <w:i/>
        </w:rPr>
        <w:t>for your</w:t>
      </w:r>
      <w:r>
        <w:rPr>
          <w:rFonts w:ascii="Arial-BoldItalicMT"/>
          <w:b/>
          <w:i/>
          <w:spacing w:val="-2"/>
        </w:rPr>
        <w:t xml:space="preserve"> </w:t>
      </w:r>
      <w:r>
        <w:rPr>
          <w:rFonts w:ascii="Arial-BoldItalicMT"/>
          <w:b/>
          <w:i/>
        </w:rPr>
        <w:t>time and</w:t>
      </w:r>
      <w:r>
        <w:rPr>
          <w:rFonts w:ascii="Arial-BoldItalicMT"/>
          <w:b/>
          <w:i/>
          <w:spacing w:val="-1"/>
        </w:rPr>
        <w:t xml:space="preserve"> </w:t>
      </w:r>
      <w:r>
        <w:rPr>
          <w:rFonts w:ascii="Arial-BoldItalicMT"/>
          <w:b/>
          <w:i/>
        </w:rPr>
        <w:t>consideration</w:t>
      </w:r>
      <w:r>
        <w:rPr>
          <w:rFonts w:ascii="Arial-BoldItalicMT"/>
          <w:b/>
          <w:i/>
          <w:spacing w:val="-4"/>
        </w:rPr>
        <w:t xml:space="preserve"> </w:t>
      </w:r>
      <w:r>
        <w:rPr>
          <w:rFonts w:ascii="Arial-BoldItalicMT"/>
          <w:b/>
          <w:i/>
        </w:rPr>
        <w:t>of</w:t>
      </w:r>
      <w:r>
        <w:rPr>
          <w:rFonts w:ascii="Arial-BoldItalicMT"/>
          <w:b/>
          <w:i/>
          <w:spacing w:val="-5"/>
        </w:rPr>
        <w:t xml:space="preserve"> </w:t>
      </w:r>
      <w:r>
        <w:rPr>
          <w:rFonts w:ascii="Arial-BoldItalicMT"/>
          <w:b/>
          <w:i/>
        </w:rPr>
        <w:t>participation</w:t>
      </w:r>
      <w:r>
        <w:rPr>
          <w:rFonts w:ascii="Arial-BoldItalicMT"/>
          <w:b/>
          <w:i/>
          <w:spacing w:val="-4"/>
        </w:rPr>
        <w:t xml:space="preserve"> </w:t>
      </w:r>
      <w:r>
        <w:rPr>
          <w:rFonts w:ascii="Arial-BoldItalicMT"/>
          <w:b/>
          <w:i/>
        </w:rPr>
        <w:t>in</w:t>
      </w:r>
      <w:r>
        <w:rPr>
          <w:rFonts w:ascii="Arial-BoldItalicMT"/>
          <w:b/>
          <w:i/>
          <w:spacing w:val="-2"/>
        </w:rPr>
        <w:t xml:space="preserve"> </w:t>
      </w:r>
      <w:r>
        <w:rPr>
          <w:rFonts w:ascii="Arial-BoldItalicMT"/>
          <w:b/>
          <w:i/>
        </w:rPr>
        <w:t>this</w:t>
      </w:r>
      <w:r>
        <w:rPr>
          <w:rFonts w:ascii="Arial-BoldItalicMT"/>
          <w:b/>
          <w:i/>
          <w:spacing w:val="-1"/>
        </w:rPr>
        <w:t xml:space="preserve"> </w:t>
      </w:r>
      <w:r>
        <w:rPr>
          <w:rFonts w:ascii="Arial-BoldItalicMT"/>
          <w:b/>
          <w:i/>
        </w:rPr>
        <w:t>study.</w:t>
      </w:r>
    </w:p>
    <w:p w14:paraId="16B80E5F" w14:textId="77777777" w:rsidR="00004CA2" w:rsidRDefault="00004CA2">
      <w:pPr>
        <w:jc w:val="center"/>
        <w:rPr>
          <w:rFonts w:ascii="Arial-BoldItalicMT"/>
        </w:rPr>
        <w:sectPr w:rsidR="00004CA2">
          <w:pgSz w:w="11910" w:h="16840"/>
          <w:pgMar w:top="620" w:right="400" w:bottom="1040" w:left="620" w:header="0" w:footer="852" w:gutter="0"/>
          <w:cols w:space="720"/>
        </w:sectPr>
      </w:pPr>
    </w:p>
    <w:p w14:paraId="2E0C0730" w14:textId="77777777" w:rsidR="00004CA2" w:rsidRDefault="00004CA2">
      <w:pPr>
        <w:pStyle w:val="BodyText"/>
        <w:spacing w:before="8"/>
        <w:rPr>
          <w:rFonts w:ascii="Arial-BoldItalicMT"/>
          <w:b/>
          <w:i/>
          <w:sz w:val="15"/>
        </w:rPr>
      </w:pPr>
    </w:p>
    <w:p w14:paraId="1E7C8A84" w14:textId="77777777" w:rsidR="00004CA2" w:rsidRDefault="007E1313">
      <w:pPr>
        <w:pStyle w:val="BodyText"/>
        <w:ind w:left="111"/>
        <w:rPr>
          <w:rFonts w:ascii="Arial-BoldItalicMT"/>
          <w:sz w:val="20"/>
        </w:rPr>
      </w:pPr>
      <w:r>
        <w:rPr>
          <w:rFonts w:ascii="Arial-BoldItalicMT"/>
          <w:noProof/>
          <w:sz w:val="20"/>
        </w:rPr>
        <w:drawing>
          <wp:inline distT="0" distB="0" distL="0" distR="0" wp14:anchorId="7F11EAD4" wp14:editId="6D6AC019">
            <wp:extent cx="1224472" cy="402335"/>
            <wp:effectExtent l="0" t="0" r="0" b="0"/>
            <wp:docPr id="5" name="image3.png" descr="forms_main_stack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47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AA7C5" w14:textId="77777777" w:rsidR="00004CA2" w:rsidRDefault="00004CA2">
      <w:pPr>
        <w:pStyle w:val="BodyText"/>
        <w:rPr>
          <w:rFonts w:ascii="Arial-BoldItalicMT"/>
          <w:b/>
          <w:i/>
          <w:sz w:val="15"/>
        </w:rPr>
      </w:pPr>
    </w:p>
    <w:p w14:paraId="216304CA" w14:textId="77777777" w:rsidR="00004CA2" w:rsidRDefault="007E1313">
      <w:pPr>
        <w:pStyle w:val="BodyText"/>
        <w:spacing w:before="104"/>
        <w:ind w:left="112"/>
        <w:rPr>
          <w:rFonts w:ascii="Arial Narrow" w:hAnsi="Arial Narrow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3586D4D" wp14:editId="6266044D">
            <wp:simplePos x="0" y="0"/>
            <wp:positionH relativeFrom="page">
              <wp:posOffset>3602354</wp:posOffset>
            </wp:positionH>
            <wp:positionV relativeFrom="paragraph">
              <wp:posOffset>-628387</wp:posOffset>
            </wp:positionV>
            <wp:extent cx="3597275" cy="1440815"/>
            <wp:effectExtent l="0" t="0" r="0" b="0"/>
            <wp:wrapNone/>
            <wp:docPr id="7" name="image4.png" descr="l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</w:rPr>
        <w:t>Children’s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Health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Queensland</w:t>
      </w:r>
    </w:p>
    <w:p w14:paraId="6EBB7326" w14:textId="77777777" w:rsidR="00004CA2" w:rsidRDefault="007E1313">
      <w:pPr>
        <w:pStyle w:val="BodyText"/>
        <w:spacing w:before="130"/>
        <w:ind w:left="112"/>
        <w:rPr>
          <w:rFonts w:ascii="Arial Narrow"/>
        </w:rPr>
      </w:pPr>
      <w:r>
        <w:rPr>
          <w:rFonts w:ascii="Arial Narrow"/>
        </w:rPr>
        <w:t>Hospital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and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Health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Service</w:t>
      </w:r>
    </w:p>
    <w:p w14:paraId="283D7ABB" w14:textId="77777777" w:rsidR="00004CA2" w:rsidRDefault="007E1313">
      <w:pPr>
        <w:spacing w:before="127"/>
        <w:ind w:left="112"/>
        <w:rPr>
          <w:rFonts w:ascii="Arial Narrow"/>
          <w:b/>
          <w:sz w:val="28"/>
        </w:rPr>
      </w:pPr>
      <w:r>
        <w:rPr>
          <w:rFonts w:ascii="Arial Narrow"/>
          <w:b/>
          <w:sz w:val="28"/>
        </w:rPr>
        <w:t>Clinical</w:t>
      </w:r>
      <w:r>
        <w:rPr>
          <w:rFonts w:ascii="Arial Narrow"/>
          <w:b/>
          <w:spacing w:val="-2"/>
          <w:sz w:val="28"/>
        </w:rPr>
        <w:t xml:space="preserve"> </w:t>
      </w:r>
      <w:r>
        <w:rPr>
          <w:rFonts w:ascii="Arial Narrow"/>
          <w:b/>
          <w:sz w:val="28"/>
        </w:rPr>
        <w:t>Research</w:t>
      </w:r>
      <w:r>
        <w:rPr>
          <w:rFonts w:ascii="Arial Narrow"/>
          <w:b/>
          <w:spacing w:val="-1"/>
          <w:sz w:val="28"/>
        </w:rPr>
        <w:t xml:space="preserve"> </w:t>
      </w:r>
      <w:r>
        <w:rPr>
          <w:rFonts w:ascii="Arial Narrow"/>
          <w:b/>
          <w:sz w:val="28"/>
        </w:rPr>
        <w:t>Consent</w:t>
      </w:r>
    </w:p>
    <w:p w14:paraId="599A3093" w14:textId="77777777" w:rsidR="00004CA2" w:rsidRDefault="00004CA2">
      <w:pPr>
        <w:pStyle w:val="BodyText"/>
        <w:spacing w:before="10"/>
        <w:rPr>
          <w:rFonts w:ascii="Arial Narrow"/>
          <w:b/>
          <w:sz w:val="28"/>
        </w:rPr>
      </w:pPr>
    </w:p>
    <w:p w14:paraId="0B464CAD" w14:textId="77777777" w:rsidR="00004CA2" w:rsidRDefault="007E1313">
      <w:pPr>
        <w:spacing w:before="102"/>
        <w:ind w:left="1646" w:right="1673"/>
        <w:jc w:val="center"/>
        <w:rPr>
          <w:rFonts w:ascii="Arial Narrow"/>
          <w:b/>
          <w:sz w:val="28"/>
        </w:rPr>
      </w:pPr>
      <w:r>
        <w:rPr>
          <w:rFonts w:ascii="Arial Narrow"/>
          <w:b/>
          <w:sz w:val="28"/>
          <w:u w:val="single"/>
        </w:rPr>
        <w:t>Parent/Guardian</w:t>
      </w:r>
      <w:r>
        <w:rPr>
          <w:rFonts w:ascii="Arial Narrow"/>
          <w:b/>
          <w:spacing w:val="-3"/>
          <w:sz w:val="28"/>
          <w:u w:val="single"/>
        </w:rPr>
        <w:t xml:space="preserve"> </w:t>
      </w:r>
      <w:r>
        <w:rPr>
          <w:rFonts w:ascii="Arial Narrow"/>
          <w:b/>
          <w:sz w:val="28"/>
          <w:u w:val="single"/>
        </w:rPr>
        <w:t>Consent</w:t>
      </w:r>
      <w:r>
        <w:rPr>
          <w:rFonts w:ascii="Arial Narrow"/>
          <w:b/>
          <w:spacing w:val="-2"/>
          <w:sz w:val="28"/>
          <w:u w:val="single"/>
        </w:rPr>
        <w:t xml:space="preserve"> </w:t>
      </w:r>
      <w:r>
        <w:rPr>
          <w:rFonts w:ascii="Arial Narrow"/>
          <w:b/>
          <w:sz w:val="28"/>
          <w:u w:val="single"/>
        </w:rPr>
        <w:t>Form</w:t>
      </w:r>
    </w:p>
    <w:p w14:paraId="22F83116" w14:textId="77777777" w:rsidR="00004CA2" w:rsidRDefault="007E1313">
      <w:pPr>
        <w:pStyle w:val="Heading1"/>
        <w:ind w:firstLine="1"/>
      </w:pPr>
      <w:r>
        <w:t>Comparison of administration of 0.9% Sodium Chloride</w:t>
      </w:r>
      <w:r>
        <w:rPr>
          <w:spacing w:val="1"/>
        </w:rPr>
        <w:t xml:space="preserve"> </w:t>
      </w:r>
      <w:r>
        <w:t xml:space="preserve">solution versus </w:t>
      </w:r>
      <w:r>
        <w:rPr>
          <w:u w:val="thick"/>
        </w:rPr>
        <w:t>P</w:t>
      </w:r>
      <w:r>
        <w:t>lasma-</w:t>
      </w:r>
      <w:proofErr w:type="spellStart"/>
      <w:r>
        <w:rPr>
          <w:u w:val="thick"/>
        </w:rPr>
        <w:t>Ly</w:t>
      </w:r>
      <w:r>
        <w:t>te</w:t>
      </w:r>
      <w:proofErr w:type="spellEnd"/>
      <w:r>
        <w:t xml:space="preserve"> 148 versus Compound Sodium</w:t>
      </w:r>
      <w:r>
        <w:rPr>
          <w:spacing w:val="1"/>
        </w:rPr>
        <w:t xml:space="preserve"> </w:t>
      </w:r>
      <w:proofErr w:type="spellStart"/>
      <w:r>
        <w:t>Lac</w:t>
      </w:r>
      <w:r>
        <w:rPr>
          <w:u w:val="thick"/>
        </w:rPr>
        <w:t>T</w:t>
      </w:r>
      <w:r>
        <w:t>ate</w:t>
      </w:r>
      <w:proofErr w:type="spellEnd"/>
      <w:r>
        <w:t xml:space="preserve"> Solution in children admitted to </w:t>
      </w:r>
      <w:r>
        <w:rPr>
          <w:u w:val="thick"/>
        </w:rPr>
        <w:t>P</w:t>
      </w:r>
      <w:r>
        <w:t>ICU – A randomised</w:t>
      </w:r>
      <w:r>
        <w:rPr>
          <w:spacing w:val="-86"/>
        </w:rPr>
        <w:t xml:space="preserve"> </w:t>
      </w:r>
      <w:r>
        <w:t>controlled</w:t>
      </w:r>
      <w:r>
        <w:rPr>
          <w:spacing w:val="-1"/>
        </w:rPr>
        <w:t xml:space="preserve"> </w:t>
      </w:r>
      <w:r>
        <w:t>trial</w:t>
      </w:r>
    </w:p>
    <w:p w14:paraId="267FE13A" w14:textId="77777777" w:rsidR="00004CA2" w:rsidRDefault="00004CA2">
      <w:pPr>
        <w:pStyle w:val="BodyText"/>
        <w:rPr>
          <w:b/>
          <w:sz w:val="36"/>
        </w:rPr>
      </w:pPr>
    </w:p>
    <w:p w14:paraId="12F02572" w14:textId="77777777" w:rsidR="00004CA2" w:rsidRDefault="00004CA2">
      <w:pPr>
        <w:pStyle w:val="BodyText"/>
        <w:spacing w:before="10"/>
        <w:rPr>
          <w:b/>
          <w:sz w:val="42"/>
        </w:rPr>
      </w:pPr>
    </w:p>
    <w:p w14:paraId="21D942CF" w14:textId="77777777" w:rsidR="00004CA2" w:rsidRDefault="007E1313">
      <w:pPr>
        <w:pStyle w:val="ListParagraph"/>
        <w:numPr>
          <w:ilvl w:val="0"/>
          <w:numId w:val="1"/>
        </w:numPr>
        <w:tabs>
          <w:tab w:val="left" w:pos="393"/>
        </w:tabs>
        <w:spacing w:before="0" w:line="278" w:lineRule="auto"/>
        <w:ind w:right="740"/>
      </w:pPr>
      <w:r>
        <w:t>I understand that I have been asked to allow my child to participate in a study to investigate three intravenous fluid therapy</w:t>
      </w:r>
      <w:r>
        <w:rPr>
          <w:spacing w:val="-48"/>
        </w:rPr>
        <w:t xml:space="preserve"> </w:t>
      </w:r>
      <w:r>
        <w:t>solutions.</w:t>
      </w:r>
    </w:p>
    <w:p w14:paraId="26E4C21D" w14:textId="77777777" w:rsidR="00004CA2" w:rsidRDefault="007E1313">
      <w:pPr>
        <w:pStyle w:val="ListParagraph"/>
        <w:numPr>
          <w:ilvl w:val="0"/>
          <w:numId w:val="1"/>
        </w:numPr>
        <w:tabs>
          <w:tab w:val="left" w:pos="393"/>
        </w:tabs>
        <w:spacing w:before="13"/>
      </w:pP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understood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sheet.</w:t>
      </w:r>
    </w:p>
    <w:p w14:paraId="30F78DE1" w14:textId="77777777" w:rsidR="00004CA2" w:rsidRDefault="007E1313">
      <w:pPr>
        <w:pStyle w:val="ListParagraph"/>
        <w:numPr>
          <w:ilvl w:val="0"/>
          <w:numId w:val="1"/>
        </w:numPr>
        <w:tabs>
          <w:tab w:val="left" w:pos="393"/>
        </w:tabs>
        <w:spacing w:before="52"/>
      </w:pPr>
      <w:r>
        <w:t>The</w:t>
      </w:r>
      <w:r>
        <w:rPr>
          <w:spacing w:val="-3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explained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answered</w:t>
      </w:r>
      <w:r>
        <w:rPr>
          <w:spacing w:val="-2"/>
        </w:rPr>
        <w:t xml:space="preserve"> </w:t>
      </w:r>
      <w:r>
        <w:t>satisfactorily.</w:t>
      </w:r>
    </w:p>
    <w:p w14:paraId="240AC52F" w14:textId="77777777" w:rsidR="00004CA2" w:rsidRDefault="007E1313">
      <w:pPr>
        <w:pStyle w:val="ListParagraph"/>
        <w:numPr>
          <w:ilvl w:val="0"/>
          <w:numId w:val="1"/>
        </w:numPr>
        <w:tabs>
          <w:tab w:val="left" w:pos="393"/>
        </w:tabs>
      </w:pPr>
      <w:r>
        <w:t>The</w:t>
      </w:r>
      <w:r>
        <w:rPr>
          <w:spacing w:val="-3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risks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benefits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participating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explained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me.</w:t>
      </w:r>
    </w:p>
    <w:p w14:paraId="4C3B6AC0" w14:textId="77777777" w:rsidR="00004CA2" w:rsidRDefault="007E1313">
      <w:pPr>
        <w:pStyle w:val="ListParagraph"/>
        <w:numPr>
          <w:ilvl w:val="0"/>
          <w:numId w:val="1"/>
        </w:numPr>
        <w:tabs>
          <w:tab w:val="left" w:pos="393"/>
        </w:tabs>
        <w:spacing w:before="55"/>
      </w:pPr>
      <w:r>
        <w:t>I</w:t>
      </w:r>
      <w:r>
        <w:rPr>
          <w:spacing w:val="-3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purposes of</w:t>
      </w:r>
      <w:r>
        <w:rPr>
          <w:spacing w:val="-2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treatment,</w:t>
      </w:r>
      <w:r>
        <w:rPr>
          <w:spacing w:val="-5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benefit</w:t>
      </w:r>
      <w:r>
        <w:rPr>
          <w:spacing w:val="-2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child.</w:t>
      </w:r>
    </w:p>
    <w:p w14:paraId="1E7B16F4" w14:textId="77777777" w:rsidR="00004CA2" w:rsidRDefault="007E1313">
      <w:pPr>
        <w:pStyle w:val="ListParagraph"/>
        <w:numPr>
          <w:ilvl w:val="0"/>
          <w:numId w:val="1"/>
        </w:numPr>
        <w:tabs>
          <w:tab w:val="left" w:pos="393"/>
        </w:tabs>
        <w:spacing w:before="52"/>
      </w:pP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informed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confidentiality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maintained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safeguarded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permission</w:t>
      </w:r>
      <w:r>
        <w:rPr>
          <w:spacing w:val="-6"/>
        </w:rPr>
        <w:t xml:space="preserve"> </w:t>
      </w:r>
      <w:r>
        <w:t>for</w:t>
      </w:r>
    </w:p>
    <w:p w14:paraId="732C41E4" w14:textId="77777777" w:rsidR="00004CA2" w:rsidRDefault="007E1313">
      <w:pPr>
        <w:pStyle w:val="BodyText"/>
        <w:spacing w:before="40"/>
        <w:ind w:left="392"/>
        <w:rPr>
          <w:rFonts w:ascii="Arial Narrow" w:hAnsi="Arial Narrow"/>
        </w:rPr>
      </w:pPr>
      <w:r>
        <w:rPr>
          <w:rFonts w:ascii="Arial Narrow" w:hAnsi="Arial Narrow"/>
        </w:rPr>
        <w:t>access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to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my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child’s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medical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records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for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the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purposes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research.</w:t>
      </w:r>
    </w:p>
    <w:p w14:paraId="03E8AAF6" w14:textId="77777777" w:rsidR="00004CA2" w:rsidRDefault="007E1313">
      <w:pPr>
        <w:pStyle w:val="ListParagraph"/>
        <w:numPr>
          <w:ilvl w:val="0"/>
          <w:numId w:val="1"/>
        </w:numPr>
        <w:tabs>
          <w:tab w:val="left" w:pos="393"/>
        </w:tabs>
        <w:spacing w:before="53"/>
      </w:pPr>
      <w:r>
        <w:t>I</w:t>
      </w:r>
      <w:r>
        <w:rPr>
          <w:spacing w:val="-4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practitioners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professionals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release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concerning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child’s</w:t>
      </w:r>
      <w:r>
        <w:rPr>
          <w:spacing w:val="-3"/>
        </w:rPr>
        <w:t xml:space="preserve"> </w:t>
      </w:r>
      <w:r>
        <w:t>disease</w:t>
      </w:r>
    </w:p>
    <w:p w14:paraId="0FF35ED6" w14:textId="77777777" w:rsidR="00004CA2" w:rsidRDefault="007E1313">
      <w:pPr>
        <w:pStyle w:val="BodyText"/>
        <w:spacing w:before="41"/>
        <w:ind w:left="392"/>
        <w:rPr>
          <w:rFonts w:ascii="Arial Narrow"/>
        </w:rPr>
      </w:pPr>
      <w:r>
        <w:rPr>
          <w:rFonts w:ascii="Arial Narrow"/>
        </w:rPr>
        <w:t>and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treatment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which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is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needed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this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trial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and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understand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that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such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information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will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remain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confidential.</w:t>
      </w:r>
    </w:p>
    <w:p w14:paraId="0689E574" w14:textId="77777777" w:rsidR="00004CA2" w:rsidRDefault="007E1313">
      <w:pPr>
        <w:pStyle w:val="ListParagraph"/>
        <w:numPr>
          <w:ilvl w:val="0"/>
          <w:numId w:val="1"/>
        </w:numPr>
        <w:tabs>
          <w:tab w:val="left" w:pos="393"/>
        </w:tabs>
        <w:spacing w:before="52"/>
      </w:pPr>
      <w:r>
        <w:t>I</w:t>
      </w:r>
      <w:r>
        <w:rPr>
          <w:spacing w:val="-3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withdraw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affecting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he/she</w:t>
      </w:r>
      <w:r>
        <w:rPr>
          <w:spacing w:val="-3"/>
        </w:rPr>
        <w:t xml:space="preserve"> </w:t>
      </w:r>
      <w:r>
        <w:t>receives.</w:t>
      </w:r>
    </w:p>
    <w:p w14:paraId="73343EF9" w14:textId="77777777" w:rsidR="00004CA2" w:rsidRDefault="00004CA2">
      <w:pPr>
        <w:pStyle w:val="BodyText"/>
        <w:rPr>
          <w:rFonts w:ascii="Arial Narrow"/>
          <w:sz w:val="26"/>
        </w:rPr>
      </w:pPr>
    </w:p>
    <w:p w14:paraId="3660BA43" w14:textId="77777777" w:rsidR="00004CA2" w:rsidRDefault="007E1313">
      <w:pPr>
        <w:pStyle w:val="Heading2"/>
        <w:spacing w:before="157"/>
        <w:jc w:val="left"/>
        <w:rPr>
          <w:rFonts w:ascii="Arial Narrow"/>
        </w:rPr>
      </w:pPr>
      <w:r>
        <w:rPr>
          <w:rFonts w:ascii="Arial Narrow"/>
          <w:spacing w:val="-1"/>
          <w:u w:val="single"/>
        </w:rPr>
        <w:t>Comparison</w:t>
      </w:r>
      <w:r>
        <w:rPr>
          <w:rFonts w:ascii="Arial Narrow"/>
          <w:spacing w:val="-10"/>
          <w:u w:val="single"/>
        </w:rPr>
        <w:t xml:space="preserve"> </w:t>
      </w:r>
      <w:r>
        <w:rPr>
          <w:rFonts w:ascii="Arial Narrow"/>
          <w:spacing w:val="-1"/>
          <w:u w:val="single"/>
        </w:rPr>
        <w:t>of</w:t>
      </w:r>
      <w:r>
        <w:rPr>
          <w:rFonts w:ascii="Arial Narrow"/>
          <w:spacing w:val="-11"/>
          <w:u w:val="single"/>
        </w:rPr>
        <w:t xml:space="preserve"> </w:t>
      </w:r>
      <w:r>
        <w:rPr>
          <w:rFonts w:ascii="Arial Narrow"/>
          <w:spacing w:val="-1"/>
          <w:u w:val="single"/>
        </w:rPr>
        <w:t>the</w:t>
      </w:r>
      <w:r>
        <w:rPr>
          <w:rFonts w:ascii="Arial Narrow"/>
          <w:spacing w:val="-10"/>
          <w:u w:val="single"/>
        </w:rPr>
        <w:t xml:space="preserve"> </w:t>
      </w:r>
      <w:r>
        <w:rPr>
          <w:rFonts w:ascii="Arial Narrow"/>
          <w:spacing w:val="-1"/>
          <w:u w:val="single"/>
        </w:rPr>
        <w:t>three</w:t>
      </w:r>
      <w:r>
        <w:rPr>
          <w:rFonts w:ascii="Arial Narrow"/>
          <w:spacing w:val="-10"/>
          <w:u w:val="single"/>
        </w:rPr>
        <w:t xml:space="preserve"> </w:t>
      </w:r>
      <w:r>
        <w:rPr>
          <w:rFonts w:ascii="Arial Narrow"/>
          <w:spacing w:val="-1"/>
          <w:u w:val="single"/>
        </w:rPr>
        <w:t>fluid</w:t>
      </w:r>
      <w:r>
        <w:rPr>
          <w:rFonts w:ascii="Arial Narrow"/>
          <w:spacing w:val="-10"/>
          <w:u w:val="single"/>
        </w:rPr>
        <w:t xml:space="preserve"> </w:t>
      </w:r>
      <w:r>
        <w:rPr>
          <w:rFonts w:ascii="Arial Narrow"/>
          <w:spacing w:val="-1"/>
          <w:u w:val="single"/>
        </w:rPr>
        <w:t>solutions</w:t>
      </w:r>
    </w:p>
    <w:p w14:paraId="37D67415" w14:textId="77777777" w:rsidR="00004CA2" w:rsidRDefault="007E1313">
      <w:pPr>
        <w:spacing w:before="164"/>
        <w:ind w:left="112"/>
        <w:rPr>
          <w:rFonts w:ascii="Arial Narrow" w:hAnsi="Arial Narrow"/>
        </w:rPr>
      </w:pPr>
      <w:r>
        <w:rPr>
          <w:rFonts w:ascii="Wingdings" w:hAnsi="Wingdings"/>
          <w:spacing w:val="-2"/>
        </w:rPr>
        <w:t>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Arial Narrow" w:hAnsi="Arial Narrow"/>
          <w:spacing w:val="-2"/>
        </w:rPr>
        <w:t>I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  <w:spacing w:val="-2"/>
        </w:rPr>
        <w:t>agree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  <w:spacing w:val="-2"/>
        </w:rPr>
        <w:t>to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  <w:spacing w:val="-2"/>
        </w:rPr>
        <w:t>my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  <w:spacing w:val="-2"/>
        </w:rPr>
        <w:t>child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  <w:spacing w:val="-2"/>
        </w:rPr>
        <w:t>receiving</w:t>
      </w:r>
      <w:r>
        <w:rPr>
          <w:rFonts w:ascii="Arial Narrow" w:hAnsi="Arial Narrow"/>
          <w:spacing w:val="-9"/>
        </w:rPr>
        <w:t xml:space="preserve"> </w:t>
      </w:r>
      <w:r>
        <w:rPr>
          <w:rFonts w:ascii="Arial Narrow" w:hAnsi="Arial Narrow"/>
          <w:spacing w:val="-2"/>
        </w:rPr>
        <w:t>the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  <w:spacing w:val="-2"/>
        </w:rPr>
        <w:t>treatment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  <w:spacing w:val="-1"/>
        </w:rPr>
        <w:t>allocation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  <w:i/>
          <w:spacing w:val="-1"/>
        </w:rPr>
        <w:t>in</w:t>
      </w:r>
      <w:r>
        <w:rPr>
          <w:rFonts w:ascii="Arial Narrow" w:hAnsi="Arial Narrow"/>
          <w:i/>
          <w:spacing w:val="-6"/>
        </w:rPr>
        <w:t xml:space="preserve"> </w:t>
      </w:r>
      <w:r>
        <w:rPr>
          <w:rFonts w:ascii="Arial Narrow" w:hAnsi="Arial Narrow"/>
          <w:i/>
          <w:spacing w:val="-1"/>
        </w:rPr>
        <w:t>the</w:t>
      </w:r>
      <w:r>
        <w:rPr>
          <w:rFonts w:ascii="Arial Narrow" w:hAnsi="Arial Narrow"/>
          <w:i/>
          <w:spacing w:val="-7"/>
        </w:rPr>
        <w:t xml:space="preserve"> </w:t>
      </w:r>
      <w:r>
        <w:rPr>
          <w:rFonts w:ascii="Arial Narrow" w:hAnsi="Arial Narrow"/>
          <w:i/>
          <w:spacing w:val="-1"/>
        </w:rPr>
        <w:t>Intensive</w:t>
      </w:r>
      <w:r>
        <w:rPr>
          <w:rFonts w:ascii="Arial Narrow" w:hAnsi="Arial Narrow"/>
          <w:i/>
          <w:spacing w:val="-6"/>
        </w:rPr>
        <w:t xml:space="preserve"> </w:t>
      </w:r>
      <w:r>
        <w:rPr>
          <w:rFonts w:ascii="Arial Narrow" w:hAnsi="Arial Narrow"/>
          <w:i/>
          <w:spacing w:val="-1"/>
        </w:rPr>
        <w:t>Care</w:t>
      </w:r>
      <w:r>
        <w:rPr>
          <w:rFonts w:ascii="Arial Narrow" w:hAnsi="Arial Narrow"/>
          <w:i/>
          <w:spacing w:val="-7"/>
        </w:rPr>
        <w:t xml:space="preserve"> </w:t>
      </w:r>
      <w:r>
        <w:rPr>
          <w:rFonts w:ascii="Arial Narrow" w:hAnsi="Arial Narrow"/>
          <w:i/>
          <w:spacing w:val="-1"/>
        </w:rPr>
        <w:t>Unit</w:t>
      </w:r>
      <w:r>
        <w:rPr>
          <w:rFonts w:ascii="Arial Narrow" w:hAnsi="Arial Narrow"/>
          <w:spacing w:val="-1"/>
        </w:rPr>
        <w:t>.</w:t>
      </w:r>
    </w:p>
    <w:p w14:paraId="39301801" w14:textId="77777777" w:rsidR="00004CA2" w:rsidRDefault="00004CA2">
      <w:pPr>
        <w:pStyle w:val="BodyText"/>
        <w:rPr>
          <w:rFonts w:ascii="Arial Narrow"/>
          <w:sz w:val="24"/>
        </w:rPr>
      </w:pPr>
    </w:p>
    <w:p w14:paraId="0515B80E" w14:textId="77777777" w:rsidR="00004CA2" w:rsidRDefault="007E1313">
      <w:pPr>
        <w:spacing w:before="149"/>
        <w:ind w:left="112"/>
        <w:rPr>
          <w:rFonts w:ascii="Arial Narrow"/>
          <w:b/>
          <w:sz w:val="24"/>
        </w:rPr>
      </w:pPr>
      <w:r>
        <w:rPr>
          <w:rFonts w:ascii="Arial Narrow"/>
          <w:b/>
          <w:sz w:val="24"/>
          <w:u w:val="single"/>
        </w:rPr>
        <w:t>CONSENT</w:t>
      </w:r>
    </w:p>
    <w:p w14:paraId="2D42B4D3" w14:textId="77777777" w:rsidR="00004CA2" w:rsidRDefault="007E1313">
      <w:pPr>
        <w:tabs>
          <w:tab w:val="left" w:pos="5714"/>
        </w:tabs>
        <w:spacing w:before="187"/>
        <w:ind w:left="112"/>
        <w:rPr>
          <w:rFonts w:ascii="Arial Narrow"/>
          <w:sz w:val="24"/>
        </w:rPr>
      </w:pPr>
      <w:r>
        <w:rPr>
          <w:rFonts w:ascii="Arial Narrow"/>
          <w:sz w:val="24"/>
        </w:rPr>
        <w:t>I/We</w:t>
      </w:r>
      <w:r>
        <w:rPr>
          <w:rFonts w:ascii="Arial Narrow"/>
          <w:sz w:val="24"/>
          <w:u w:val="single"/>
        </w:rPr>
        <w:tab/>
      </w:r>
      <w:r>
        <w:rPr>
          <w:rFonts w:ascii="Arial Narrow"/>
          <w:sz w:val="24"/>
        </w:rPr>
        <w:t>,</w:t>
      </w:r>
      <w:r>
        <w:rPr>
          <w:rFonts w:ascii="Arial Narrow"/>
          <w:spacing w:val="-5"/>
          <w:sz w:val="24"/>
        </w:rPr>
        <w:t xml:space="preserve"> </w:t>
      </w:r>
      <w:r>
        <w:rPr>
          <w:rFonts w:ascii="Arial Narrow"/>
          <w:sz w:val="24"/>
        </w:rPr>
        <w:t>being</w:t>
      </w:r>
      <w:r>
        <w:rPr>
          <w:rFonts w:ascii="Arial Narrow"/>
          <w:spacing w:val="-3"/>
          <w:sz w:val="24"/>
        </w:rPr>
        <w:t xml:space="preserve"> </w:t>
      </w:r>
      <w:r>
        <w:rPr>
          <w:rFonts w:ascii="Arial Narrow"/>
          <w:sz w:val="24"/>
        </w:rPr>
        <w:t>the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parent(s)/guardian(s)</w:t>
      </w:r>
      <w:r>
        <w:rPr>
          <w:rFonts w:ascii="Arial Narrow"/>
          <w:spacing w:val="-4"/>
          <w:sz w:val="24"/>
        </w:rPr>
        <w:t xml:space="preserve"> </w:t>
      </w:r>
      <w:r>
        <w:rPr>
          <w:rFonts w:ascii="Arial Narrow"/>
          <w:sz w:val="24"/>
        </w:rPr>
        <w:t>of</w:t>
      </w:r>
    </w:p>
    <w:p w14:paraId="731FBDEB" w14:textId="77777777" w:rsidR="00004CA2" w:rsidRDefault="007E1313">
      <w:pPr>
        <w:tabs>
          <w:tab w:val="left" w:pos="4840"/>
          <w:tab w:val="left" w:pos="5306"/>
          <w:tab w:val="left" w:pos="5791"/>
        </w:tabs>
        <w:spacing w:before="184" w:line="403" w:lineRule="auto"/>
        <w:ind w:left="112" w:right="621"/>
        <w:rPr>
          <w:rFonts w:ascii="Wingdings" w:hAnsi="Wingdings"/>
          <w:sz w:val="24"/>
        </w:rPr>
      </w:pPr>
      <w:r>
        <w:rPr>
          <w:rFonts w:ascii="Arial Narrow" w:hAnsi="Arial Narrow"/>
          <w:sz w:val="24"/>
          <w:u w:val="single"/>
        </w:rPr>
        <w:t xml:space="preserve"> </w:t>
      </w:r>
      <w:r>
        <w:rPr>
          <w:rFonts w:ascii="Arial Narrow" w:hAnsi="Arial Narrow"/>
          <w:sz w:val="24"/>
          <w:u w:val="single"/>
        </w:rPr>
        <w:tab/>
      </w:r>
      <w:r>
        <w:rPr>
          <w:rFonts w:ascii="Arial Narrow" w:hAnsi="Arial Narrow"/>
          <w:sz w:val="24"/>
          <w:u w:val="single"/>
        </w:rPr>
        <w:tab/>
      </w:r>
      <w:r>
        <w:rPr>
          <w:rFonts w:ascii="Arial Narrow" w:hAnsi="Arial Narrow"/>
          <w:sz w:val="24"/>
        </w:rPr>
        <w:t>give permission for my/our child to take part in this study.</w:t>
      </w:r>
      <w:r>
        <w:rPr>
          <w:rFonts w:ascii="Arial Narrow" w:hAnsi="Arial Narrow"/>
          <w:spacing w:val="-52"/>
          <w:sz w:val="24"/>
        </w:rPr>
        <w:t xml:space="preserve"> </w:t>
      </w:r>
      <w:r>
        <w:rPr>
          <w:rFonts w:ascii="Arial Narrow" w:hAnsi="Arial Narrow"/>
          <w:sz w:val="24"/>
        </w:rPr>
        <w:t>I/We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would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like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to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be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informed</w:t>
      </w:r>
      <w:r>
        <w:rPr>
          <w:rFonts w:ascii="Arial Narrow" w:hAnsi="Arial Narrow"/>
          <w:spacing w:val="-1"/>
          <w:sz w:val="24"/>
        </w:rPr>
        <w:t xml:space="preserve"> </w:t>
      </w:r>
      <w:r>
        <w:rPr>
          <w:rFonts w:ascii="Arial Narrow" w:hAnsi="Arial Narrow"/>
          <w:sz w:val="24"/>
        </w:rPr>
        <w:t>of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the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study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results</w:t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b/>
          <w:sz w:val="24"/>
        </w:rPr>
        <w:t>No</w:t>
      </w:r>
      <w:r>
        <w:rPr>
          <w:rFonts w:ascii="Arial Narrow" w:hAnsi="Arial Narrow"/>
          <w:b/>
          <w:spacing w:val="-1"/>
          <w:sz w:val="24"/>
        </w:rPr>
        <w:t xml:space="preserve"> </w:t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z w:val="24"/>
        </w:rPr>
        <w:tab/>
      </w:r>
      <w:r>
        <w:rPr>
          <w:rFonts w:ascii="Arial Narrow" w:hAnsi="Arial Narrow"/>
          <w:b/>
          <w:sz w:val="24"/>
        </w:rPr>
        <w:t>Yes</w:t>
      </w:r>
      <w:r>
        <w:rPr>
          <w:rFonts w:ascii="Arial Narrow" w:hAnsi="Arial Narrow"/>
          <w:b/>
          <w:spacing w:val="-3"/>
          <w:sz w:val="24"/>
        </w:rPr>
        <w:t xml:space="preserve"> </w:t>
      </w:r>
      <w:r>
        <w:rPr>
          <w:rFonts w:ascii="Wingdings" w:hAnsi="Wingdings"/>
          <w:sz w:val="24"/>
        </w:rPr>
        <w:t></w:t>
      </w:r>
    </w:p>
    <w:p w14:paraId="23C5D436" w14:textId="77777777" w:rsidR="00004CA2" w:rsidRDefault="007E1313">
      <w:pPr>
        <w:spacing w:line="269" w:lineRule="exact"/>
        <w:ind w:left="112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If</w:t>
      </w:r>
      <w:r>
        <w:rPr>
          <w:rFonts w:ascii="Arial Narrow" w:hAnsi="Arial Narrow"/>
          <w:spacing w:val="-2"/>
          <w:sz w:val="24"/>
        </w:rPr>
        <w:t xml:space="preserve"> </w:t>
      </w:r>
      <w:proofErr w:type="gramStart"/>
      <w:r>
        <w:rPr>
          <w:rFonts w:ascii="Arial Narrow" w:hAnsi="Arial Narrow"/>
          <w:sz w:val="24"/>
        </w:rPr>
        <w:t>so</w:t>
      </w:r>
      <w:proofErr w:type="gramEnd"/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please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provide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an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email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contact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…………………………………………………………………………….</w:t>
      </w:r>
    </w:p>
    <w:p w14:paraId="776AEE8F" w14:textId="77777777" w:rsidR="00004CA2" w:rsidRDefault="00004CA2">
      <w:pPr>
        <w:pStyle w:val="BodyText"/>
        <w:rPr>
          <w:rFonts w:ascii="Arial Narrow"/>
          <w:sz w:val="20"/>
        </w:rPr>
      </w:pPr>
    </w:p>
    <w:p w14:paraId="5C4EE713" w14:textId="77777777" w:rsidR="00004CA2" w:rsidRDefault="00004CA2">
      <w:pPr>
        <w:pStyle w:val="BodyText"/>
        <w:rPr>
          <w:rFonts w:ascii="Arial Narrow"/>
          <w:sz w:val="19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4109"/>
        <w:gridCol w:w="2127"/>
      </w:tblGrid>
      <w:tr w:rsidR="00004CA2" w14:paraId="0401B357" w14:textId="77777777">
        <w:trPr>
          <w:trHeight w:val="503"/>
        </w:trPr>
        <w:tc>
          <w:tcPr>
            <w:tcW w:w="4107" w:type="dxa"/>
          </w:tcPr>
          <w:p w14:paraId="5A0398F2" w14:textId="77777777" w:rsidR="00004CA2" w:rsidRDefault="00004CA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4109" w:type="dxa"/>
          </w:tcPr>
          <w:p w14:paraId="570F5BF9" w14:textId="77777777" w:rsidR="00004CA2" w:rsidRDefault="00004CA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0348340E" w14:textId="77777777" w:rsidR="00004CA2" w:rsidRDefault="00004CA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04CA2" w14:paraId="13A5A029" w14:textId="77777777">
        <w:trPr>
          <w:trHeight w:val="275"/>
        </w:trPr>
        <w:tc>
          <w:tcPr>
            <w:tcW w:w="4107" w:type="dxa"/>
          </w:tcPr>
          <w:p w14:paraId="5049B133" w14:textId="77777777" w:rsidR="00004CA2" w:rsidRDefault="007E1313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Parent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4109" w:type="dxa"/>
          </w:tcPr>
          <w:p w14:paraId="361FE2E3" w14:textId="77777777" w:rsidR="00004CA2" w:rsidRDefault="007E1313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Parent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2127" w:type="dxa"/>
          </w:tcPr>
          <w:p w14:paraId="004FE234" w14:textId="77777777" w:rsidR="00004CA2" w:rsidRDefault="007E1313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</w:tr>
      <w:tr w:rsidR="00004CA2" w14:paraId="20298C52" w14:textId="77777777">
        <w:trPr>
          <w:trHeight w:val="503"/>
        </w:trPr>
        <w:tc>
          <w:tcPr>
            <w:tcW w:w="4107" w:type="dxa"/>
          </w:tcPr>
          <w:p w14:paraId="53FE125F" w14:textId="77777777" w:rsidR="00004CA2" w:rsidRDefault="00004CA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4109" w:type="dxa"/>
          </w:tcPr>
          <w:p w14:paraId="5513A7AD" w14:textId="77777777" w:rsidR="00004CA2" w:rsidRDefault="00004CA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6E1469BE" w14:textId="77777777" w:rsidR="00004CA2" w:rsidRDefault="00004CA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04CA2" w14:paraId="4514809A" w14:textId="77777777">
        <w:trPr>
          <w:trHeight w:val="278"/>
        </w:trPr>
        <w:tc>
          <w:tcPr>
            <w:tcW w:w="4107" w:type="dxa"/>
          </w:tcPr>
          <w:p w14:paraId="74F8E7A6" w14:textId="77777777" w:rsidR="00004CA2" w:rsidRDefault="007E131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Consenting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Clinician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4109" w:type="dxa"/>
          </w:tcPr>
          <w:p w14:paraId="0BDBBE8C" w14:textId="77777777" w:rsidR="00004CA2" w:rsidRDefault="007E13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Consenting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Clinician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2127" w:type="dxa"/>
          </w:tcPr>
          <w:p w14:paraId="0829C26D" w14:textId="77777777" w:rsidR="00004CA2" w:rsidRDefault="007E13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</w:tr>
    </w:tbl>
    <w:p w14:paraId="3E9665D8" w14:textId="77777777" w:rsidR="00004CA2" w:rsidRDefault="00004CA2">
      <w:pPr>
        <w:spacing w:line="256" w:lineRule="exact"/>
        <w:rPr>
          <w:sz w:val="24"/>
        </w:rPr>
        <w:sectPr w:rsidR="00004CA2">
          <w:pgSz w:w="11910" w:h="16840"/>
          <w:pgMar w:top="960" w:right="400" w:bottom="1040" w:left="620" w:header="0" w:footer="852" w:gutter="0"/>
          <w:cols w:space="720"/>
        </w:sectPr>
      </w:pPr>
    </w:p>
    <w:p w14:paraId="2ACDD767" w14:textId="77777777" w:rsidR="00004CA2" w:rsidRDefault="007E1313">
      <w:pPr>
        <w:pStyle w:val="BodyText"/>
        <w:ind w:left="111"/>
        <w:rPr>
          <w:rFonts w:ascii="Arial Narrow"/>
          <w:sz w:val="20"/>
        </w:rPr>
      </w:pPr>
      <w:r>
        <w:rPr>
          <w:rFonts w:ascii="Arial Narrow"/>
          <w:noProof/>
          <w:sz w:val="20"/>
        </w:rPr>
        <w:lastRenderedPageBreak/>
        <w:drawing>
          <wp:inline distT="0" distB="0" distL="0" distR="0" wp14:anchorId="7EBFFC4C" wp14:editId="263EF941">
            <wp:extent cx="1214082" cy="393192"/>
            <wp:effectExtent l="0" t="0" r="0" b="0"/>
            <wp:docPr id="9" name="image3.png" descr="forms_main_stack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082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D4C48" w14:textId="77777777" w:rsidR="00004CA2" w:rsidRDefault="00004CA2">
      <w:pPr>
        <w:pStyle w:val="BodyText"/>
        <w:spacing w:before="9"/>
        <w:rPr>
          <w:rFonts w:ascii="Arial Narrow"/>
          <w:sz w:val="15"/>
        </w:rPr>
      </w:pPr>
    </w:p>
    <w:p w14:paraId="1FF43309" w14:textId="77777777" w:rsidR="00004CA2" w:rsidRDefault="007E1313">
      <w:pPr>
        <w:pStyle w:val="BodyText"/>
        <w:spacing w:before="104"/>
        <w:ind w:left="112"/>
        <w:rPr>
          <w:rFonts w:ascii="Arial Narrow" w:hAnsi="Arial Narrow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8ED0003" wp14:editId="17266549">
            <wp:simplePos x="0" y="0"/>
            <wp:positionH relativeFrom="page">
              <wp:posOffset>3602354</wp:posOffset>
            </wp:positionH>
            <wp:positionV relativeFrom="paragraph">
              <wp:posOffset>-513199</wp:posOffset>
            </wp:positionV>
            <wp:extent cx="3597275" cy="1440815"/>
            <wp:effectExtent l="0" t="0" r="0" b="0"/>
            <wp:wrapNone/>
            <wp:docPr id="11" name="image4.png" descr="l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</w:rPr>
        <w:t>Children’s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Health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Queensland</w:t>
      </w:r>
    </w:p>
    <w:p w14:paraId="7656A1AE" w14:textId="77777777" w:rsidR="00004CA2" w:rsidRDefault="007E1313">
      <w:pPr>
        <w:pStyle w:val="BodyText"/>
        <w:spacing w:before="130"/>
        <w:ind w:left="112"/>
        <w:rPr>
          <w:rFonts w:ascii="Arial Narrow"/>
        </w:rPr>
      </w:pPr>
      <w:r>
        <w:rPr>
          <w:rFonts w:ascii="Arial Narrow"/>
        </w:rPr>
        <w:t>Hospital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and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Health Service</w:t>
      </w:r>
    </w:p>
    <w:p w14:paraId="74858000" w14:textId="77777777" w:rsidR="00004CA2" w:rsidRDefault="007E1313">
      <w:pPr>
        <w:spacing w:before="127"/>
        <w:ind w:left="112"/>
        <w:rPr>
          <w:rFonts w:ascii="Arial Narrow"/>
          <w:b/>
          <w:sz w:val="28"/>
        </w:rPr>
      </w:pPr>
      <w:r>
        <w:rPr>
          <w:rFonts w:ascii="Arial Narrow"/>
          <w:b/>
          <w:sz w:val="28"/>
        </w:rPr>
        <w:t>Clinical</w:t>
      </w:r>
      <w:r>
        <w:rPr>
          <w:rFonts w:ascii="Arial Narrow"/>
          <w:b/>
          <w:spacing w:val="-2"/>
          <w:sz w:val="28"/>
        </w:rPr>
        <w:t xml:space="preserve"> </w:t>
      </w:r>
      <w:r>
        <w:rPr>
          <w:rFonts w:ascii="Arial Narrow"/>
          <w:b/>
          <w:sz w:val="28"/>
        </w:rPr>
        <w:t>Research</w:t>
      </w:r>
      <w:r>
        <w:rPr>
          <w:rFonts w:ascii="Arial Narrow"/>
          <w:b/>
          <w:spacing w:val="-1"/>
          <w:sz w:val="28"/>
        </w:rPr>
        <w:t xml:space="preserve"> </w:t>
      </w:r>
      <w:r>
        <w:rPr>
          <w:rFonts w:ascii="Arial Narrow"/>
          <w:b/>
          <w:sz w:val="28"/>
        </w:rPr>
        <w:t>Consent</w:t>
      </w:r>
    </w:p>
    <w:p w14:paraId="408C8081" w14:textId="77777777" w:rsidR="00004CA2" w:rsidRDefault="00004CA2">
      <w:pPr>
        <w:pStyle w:val="BodyText"/>
        <w:spacing w:before="7"/>
        <w:rPr>
          <w:rFonts w:ascii="Arial Narrow"/>
          <w:b/>
          <w:sz w:val="28"/>
        </w:rPr>
      </w:pPr>
    </w:p>
    <w:p w14:paraId="692A9C1E" w14:textId="77777777" w:rsidR="00004CA2" w:rsidRDefault="007E1313">
      <w:pPr>
        <w:spacing w:before="102"/>
        <w:ind w:left="1646" w:right="1673"/>
        <w:jc w:val="center"/>
        <w:rPr>
          <w:rFonts w:ascii="Arial Narrow"/>
          <w:b/>
          <w:sz w:val="28"/>
        </w:rPr>
      </w:pPr>
      <w:r>
        <w:rPr>
          <w:rFonts w:ascii="Arial Narrow"/>
          <w:b/>
          <w:sz w:val="28"/>
          <w:u w:val="single"/>
        </w:rPr>
        <w:t>Parent/Guardian</w:t>
      </w:r>
      <w:r>
        <w:rPr>
          <w:rFonts w:ascii="Arial Narrow"/>
          <w:b/>
          <w:spacing w:val="-3"/>
          <w:sz w:val="28"/>
          <w:u w:val="single"/>
        </w:rPr>
        <w:t xml:space="preserve"> </w:t>
      </w:r>
      <w:r>
        <w:rPr>
          <w:rFonts w:ascii="Arial Narrow"/>
          <w:b/>
          <w:sz w:val="28"/>
          <w:u w:val="single"/>
        </w:rPr>
        <w:t>Withdrawal</w:t>
      </w:r>
      <w:r>
        <w:rPr>
          <w:rFonts w:ascii="Arial Narrow"/>
          <w:b/>
          <w:spacing w:val="-2"/>
          <w:sz w:val="28"/>
          <w:u w:val="single"/>
        </w:rPr>
        <w:t xml:space="preserve"> </w:t>
      </w:r>
      <w:r>
        <w:rPr>
          <w:rFonts w:ascii="Arial Narrow"/>
          <w:b/>
          <w:sz w:val="28"/>
          <w:u w:val="single"/>
        </w:rPr>
        <w:t>Form</w:t>
      </w:r>
    </w:p>
    <w:p w14:paraId="22B42123" w14:textId="77777777" w:rsidR="00004CA2" w:rsidRDefault="007E1313">
      <w:pPr>
        <w:pStyle w:val="Heading1"/>
        <w:spacing w:before="140"/>
      </w:pPr>
      <w:r>
        <w:t>Comparison of administration of 0.9% Sodium Chloride</w:t>
      </w:r>
      <w:r>
        <w:rPr>
          <w:spacing w:val="1"/>
        </w:rPr>
        <w:t xml:space="preserve"> </w:t>
      </w:r>
      <w:r>
        <w:t xml:space="preserve">solution versus </w:t>
      </w:r>
      <w:r>
        <w:rPr>
          <w:u w:val="thick"/>
        </w:rPr>
        <w:t>P</w:t>
      </w:r>
      <w:r>
        <w:t>lasma-</w:t>
      </w:r>
      <w:proofErr w:type="spellStart"/>
      <w:r>
        <w:rPr>
          <w:u w:val="thick"/>
        </w:rPr>
        <w:t>Ly</w:t>
      </w:r>
      <w:r>
        <w:t>te</w:t>
      </w:r>
      <w:proofErr w:type="spellEnd"/>
      <w:r>
        <w:t xml:space="preserve"> 148 versus Compound Sodium</w:t>
      </w:r>
      <w:r>
        <w:rPr>
          <w:spacing w:val="1"/>
        </w:rPr>
        <w:t xml:space="preserve"> </w:t>
      </w:r>
      <w:proofErr w:type="spellStart"/>
      <w:r>
        <w:t>Lac</w:t>
      </w:r>
      <w:r>
        <w:rPr>
          <w:u w:val="thick"/>
        </w:rPr>
        <w:t>T</w:t>
      </w:r>
      <w:r>
        <w:t>ate</w:t>
      </w:r>
      <w:proofErr w:type="spellEnd"/>
      <w:r>
        <w:t xml:space="preserve"> Solution in children admitted to </w:t>
      </w:r>
      <w:r>
        <w:rPr>
          <w:u w:val="thick"/>
        </w:rPr>
        <w:t>P</w:t>
      </w:r>
      <w:r>
        <w:t>ICU – A randomised</w:t>
      </w:r>
      <w:r>
        <w:rPr>
          <w:spacing w:val="-86"/>
        </w:rPr>
        <w:t xml:space="preserve"> </w:t>
      </w:r>
      <w:r>
        <w:t>controlled</w:t>
      </w:r>
      <w:r>
        <w:rPr>
          <w:spacing w:val="-1"/>
        </w:rPr>
        <w:t xml:space="preserve"> </w:t>
      </w:r>
      <w:r>
        <w:t>trial</w:t>
      </w:r>
    </w:p>
    <w:p w14:paraId="73680751" w14:textId="77777777" w:rsidR="00004CA2" w:rsidRDefault="00004CA2">
      <w:pPr>
        <w:pStyle w:val="BodyText"/>
        <w:rPr>
          <w:b/>
          <w:sz w:val="20"/>
        </w:rPr>
      </w:pPr>
    </w:p>
    <w:p w14:paraId="78ED92D4" w14:textId="77777777" w:rsidR="00004CA2" w:rsidRDefault="00004CA2">
      <w:pPr>
        <w:pStyle w:val="BodyText"/>
        <w:rPr>
          <w:b/>
          <w:sz w:val="20"/>
        </w:rPr>
      </w:pPr>
    </w:p>
    <w:p w14:paraId="4D26B824" w14:textId="77777777" w:rsidR="00004CA2" w:rsidRDefault="00004CA2">
      <w:pPr>
        <w:pStyle w:val="BodyText"/>
        <w:rPr>
          <w:b/>
          <w:sz w:val="20"/>
        </w:rPr>
      </w:pPr>
    </w:p>
    <w:p w14:paraId="617310EC" w14:textId="77777777" w:rsidR="00004CA2" w:rsidRDefault="00004CA2">
      <w:pPr>
        <w:pStyle w:val="BodyText"/>
        <w:spacing w:before="10"/>
        <w:rPr>
          <w:b/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5137"/>
        <w:gridCol w:w="2837"/>
      </w:tblGrid>
      <w:tr w:rsidR="00004CA2" w14:paraId="0B70F323" w14:textId="77777777">
        <w:trPr>
          <w:trHeight w:val="431"/>
        </w:trPr>
        <w:tc>
          <w:tcPr>
            <w:tcW w:w="10634" w:type="dxa"/>
            <w:gridSpan w:val="3"/>
          </w:tcPr>
          <w:p w14:paraId="165D1164" w14:textId="77777777" w:rsidR="00004CA2" w:rsidRDefault="007E1313">
            <w:pPr>
              <w:pStyle w:val="TableParagraph"/>
              <w:rPr>
                <w:b/>
              </w:rPr>
            </w:pPr>
            <w:r>
              <w:rPr>
                <w:b/>
              </w:rPr>
              <w:t>Local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Principal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Investigator</w:t>
            </w:r>
          </w:p>
        </w:tc>
      </w:tr>
      <w:tr w:rsidR="00004CA2" w14:paraId="000D89D7" w14:textId="77777777">
        <w:trPr>
          <w:trHeight w:val="623"/>
        </w:trPr>
        <w:tc>
          <w:tcPr>
            <w:tcW w:w="2660" w:type="dxa"/>
          </w:tcPr>
          <w:p w14:paraId="072C35F9" w14:textId="0C385DCF" w:rsidR="00004CA2" w:rsidRDefault="007E1313">
            <w:pPr>
              <w:pStyle w:val="TableParagraph"/>
              <w:spacing w:before="181"/>
            </w:pPr>
            <w:r>
              <w:t>Dr</w:t>
            </w:r>
            <w:r>
              <w:rPr>
                <w:spacing w:val="-2"/>
              </w:rPr>
              <w:t xml:space="preserve"> </w:t>
            </w:r>
            <w:proofErr w:type="spellStart"/>
            <w:r w:rsidR="00C219BF">
              <w:t>xxxxx</w:t>
            </w:r>
            <w:proofErr w:type="spellEnd"/>
          </w:p>
        </w:tc>
        <w:tc>
          <w:tcPr>
            <w:tcW w:w="5137" w:type="dxa"/>
          </w:tcPr>
          <w:p w14:paraId="461F4409" w14:textId="5211E01B" w:rsidR="00004CA2" w:rsidRDefault="00C219BF">
            <w:pPr>
              <w:pStyle w:val="TableParagraph"/>
              <w:spacing w:before="46"/>
            </w:pPr>
            <w:proofErr w:type="spellStart"/>
            <w:r>
              <w:t>xxxxxx</w:t>
            </w:r>
            <w:proofErr w:type="spellEnd"/>
            <w:r w:rsidR="007E1313">
              <w:t>,</w:t>
            </w:r>
          </w:p>
          <w:p w14:paraId="3881D80C" w14:textId="77777777" w:rsidR="00004CA2" w:rsidRDefault="007E1313">
            <w:pPr>
              <w:pStyle w:val="TableParagraph"/>
              <w:spacing w:before="22"/>
            </w:pPr>
            <w:r>
              <w:t>Queensland</w:t>
            </w:r>
            <w:r>
              <w:rPr>
                <w:spacing w:val="-5"/>
              </w:rPr>
              <w:t xml:space="preserve"> </w:t>
            </w:r>
            <w:r>
              <w:t>Children’s</w:t>
            </w:r>
            <w:r>
              <w:rPr>
                <w:spacing w:val="-5"/>
              </w:rPr>
              <w:t xml:space="preserve"> </w:t>
            </w:r>
            <w:r>
              <w:t>Hospital,</w:t>
            </w:r>
            <w:r>
              <w:rPr>
                <w:spacing w:val="-4"/>
              </w:rPr>
              <w:t xml:space="preserve"> </w:t>
            </w:r>
            <w:r>
              <w:t>Brisbane,</w:t>
            </w:r>
            <w:r>
              <w:rPr>
                <w:spacing w:val="-5"/>
              </w:rPr>
              <w:t xml:space="preserve"> </w:t>
            </w:r>
            <w:r>
              <w:t>Australia</w:t>
            </w:r>
          </w:p>
        </w:tc>
        <w:tc>
          <w:tcPr>
            <w:tcW w:w="2837" w:type="dxa"/>
          </w:tcPr>
          <w:p w14:paraId="684A28D6" w14:textId="7FBD4C2C" w:rsidR="00004CA2" w:rsidRDefault="007E1313">
            <w:pPr>
              <w:pStyle w:val="TableParagraph"/>
              <w:spacing w:before="181"/>
            </w:pPr>
            <w:r>
              <w:t>+</w:t>
            </w:r>
            <w:proofErr w:type="spellStart"/>
            <w:r w:rsidR="00C219BF">
              <w:t>xxxxxx</w:t>
            </w:r>
            <w:proofErr w:type="spellEnd"/>
            <w:r w:rsidR="00C219BF">
              <w:t xml:space="preserve"> </w:t>
            </w:r>
            <w:r>
              <w:t>via switch</w:t>
            </w:r>
          </w:p>
        </w:tc>
      </w:tr>
    </w:tbl>
    <w:p w14:paraId="226DA665" w14:textId="77777777" w:rsidR="00004CA2" w:rsidRDefault="00004CA2">
      <w:pPr>
        <w:pStyle w:val="BodyText"/>
        <w:rPr>
          <w:b/>
          <w:sz w:val="14"/>
        </w:rPr>
      </w:pPr>
    </w:p>
    <w:p w14:paraId="63952763" w14:textId="77777777" w:rsidR="00004CA2" w:rsidRDefault="007E1313">
      <w:pPr>
        <w:spacing w:before="100"/>
        <w:ind w:left="112"/>
        <w:rPr>
          <w:rFonts w:ascii="Arial Narrow"/>
          <w:sz w:val="24"/>
        </w:rPr>
      </w:pPr>
      <w:r>
        <w:rPr>
          <w:rFonts w:ascii="Arial Narrow"/>
          <w:sz w:val="24"/>
        </w:rPr>
        <w:t>I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hereby</w:t>
      </w:r>
      <w:r>
        <w:rPr>
          <w:rFonts w:ascii="Arial Narrow"/>
          <w:spacing w:val="-3"/>
          <w:sz w:val="24"/>
        </w:rPr>
        <w:t xml:space="preserve"> </w:t>
      </w:r>
      <w:r>
        <w:rPr>
          <w:rFonts w:ascii="Arial Narrow"/>
          <w:sz w:val="24"/>
        </w:rPr>
        <w:t>wish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to</w:t>
      </w:r>
      <w:r>
        <w:rPr>
          <w:rFonts w:ascii="Arial Narrow"/>
          <w:spacing w:val="1"/>
          <w:sz w:val="24"/>
        </w:rPr>
        <w:t xml:space="preserve"> </w:t>
      </w:r>
      <w:r>
        <w:rPr>
          <w:rFonts w:ascii="Arial Narrow"/>
          <w:b/>
          <w:sz w:val="24"/>
        </w:rPr>
        <w:t>WITHDRAW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sz w:val="24"/>
        </w:rPr>
        <w:t>my</w:t>
      </w:r>
      <w:r>
        <w:rPr>
          <w:rFonts w:ascii="Arial Narrow"/>
          <w:spacing w:val="-3"/>
          <w:sz w:val="24"/>
        </w:rPr>
        <w:t xml:space="preserve"> </w:t>
      </w:r>
      <w:r>
        <w:rPr>
          <w:rFonts w:ascii="Arial Narrow"/>
          <w:sz w:val="24"/>
        </w:rPr>
        <w:t>intent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for</w:t>
      </w:r>
      <w:r>
        <w:rPr>
          <w:rFonts w:ascii="Arial Narrow"/>
          <w:spacing w:val="-1"/>
          <w:sz w:val="24"/>
        </w:rPr>
        <w:t xml:space="preserve"> </w:t>
      </w:r>
      <w:r>
        <w:rPr>
          <w:rFonts w:ascii="Arial Narrow"/>
          <w:sz w:val="24"/>
        </w:rPr>
        <w:t>my</w:t>
      </w:r>
      <w:r>
        <w:rPr>
          <w:rFonts w:ascii="Arial Narrow"/>
          <w:spacing w:val="-3"/>
          <w:sz w:val="24"/>
        </w:rPr>
        <w:t xml:space="preserve"> </w:t>
      </w:r>
      <w:r>
        <w:rPr>
          <w:rFonts w:ascii="Arial Narrow"/>
          <w:sz w:val="24"/>
        </w:rPr>
        <w:t>child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to</w:t>
      </w:r>
      <w:r>
        <w:rPr>
          <w:rFonts w:ascii="Arial Narrow"/>
          <w:spacing w:val="-3"/>
          <w:sz w:val="24"/>
        </w:rPr>
        <w:t xml:space="preserve"> </w:t>
      </w:r>
      <w:r>
        <w:rPr>
          <w:rFonts w:ascii="Arial Narrow"/>
          <w:sz w:val="24"/>
        </w:rPr>
        <w:t>participate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further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in</w:t>
      </w:r>
      <w:r>
        <w:rPr>
          <w:rFonts w:ascii="Arial Narrow"/>
          <w:spacing w:val="-3"/>
          <w:sz w:val="24"/>
        </w:rPr>
        <w:t xml:space="preserve"> </w:t>
      </w:r>
      <w:r>
        <w:rPr>
          <w:rFonts w:ascii="Arial Narrow"/>
          <w:sz w:val="24"/>
        </w:rPr>
        <w:t>the</w:t>
      </w:r>
      <w:r>
        <w:rPr>
          <w:rFonts w:ascii="Arial Narrow"/>
          <w:spacing w:val="-4"/>
          <w:sz w:val="24"/>
        </w:rPr>
        <w:t xml:space="preserve"> </w:t>
      </w:r>
      <w:r>
        <w:rPr>
          <w:rFonts w:ascii="Arial Narrow"/>
          <w:sz w:val="24"/>
        </w:rPr>
        <w:t>above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research</w:t>
      </w:r>
      <w:r>
        <w:rPr>
          <w:rFonts w:ascii="Arial Narrow"/>
          <w:spacing w:val="-5"/>
          <w:sz w:val="24"/>
        </w:rPr>
        <w:t xml:space="preserve"> </w:t>
      </w:r>
      <w:r>
        <w:rPr>
          <w:rFonts w:ascii="Arial Narrow"/>
          <w:sz w:val="24"/>
        </w:rPr>
        <w:t>project</w:t>
      </w:r>
      <w:r>
        <w:rPr>
          <w:rFonts w:ascii="Arial Narrow"/>
          <w:spacing w:val="-1"/>
          <w:sz w:val="24"/>
        </w:rPr>
        <w:t xml:space="preserve"> </w:t>
      </w:r>
      <w:r>
        <w:rPr>
          <w:rFonts w:ascii="Arial Narrow"/>
          <w:sz w:val="24"/>
        </w:rPr>
        <w:t>and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understand</w:t>
      </w:r>
    </w:p>
    <w:p w14:paraId="6C14FF5E" w14:textId="77777777" w:rsidR="00004CA2" w:rsidRDefault="007E1313">
      <w:pPr>
        <w:spacing w:before="26"/>
        <w:ind w:left="112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that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such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withdrawal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will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not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jeopardise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my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child’s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future</w:t>
      </w:r>
      <w:r>
        <w:rPr>
          <w:rFonts w:ascii="Arial Narrow" w:hAnsi="Arial Narrow"/>
          <w:spacing w:val="-4"/>
          <w:sz w:val="24"/>
        </w:rPr>
        <w:t xml:space="preserve"> </w:t>
      </w:r>
      <w:r>
        <w:rPr>
          <w:rFonts w:ascii="Arial Narrow" w:hAnsi="Arial Narrow"/>
          <w:sz w:val="24"/>
        </w:rPr>
        <w:t>health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care.</w:t>
      </w:r>
    </w:p>
    <w:p w14:paraId="7C95A365" w14:textId="77777777" w:rsidR="00004CA2" w:rsidRDefault="00004CA2">
      <w:pPr>
        <w:pStyle w:val="BodyText"/>
        <w:rPr>
          <w:rFonts w:ascii="Arial Narrow"/>
          <w:sz w:val="28"/>
        </w:rPr>
      </w:pPr>
    </w:p>
    <w:p w14:paraId="13AA496A" w14:textId="77777777" w:rsidR="00004CA2" w:rsidRDefault="00004CA2">
      <w:pPr>
        <w:pStyle w:val="BodyText"/>
        <w:spacing w:before="9"/>
        <w:rPr>
          <w:rFonts w:ascii="Arial Narrow"/>
          <w:sz w:val="28"/>
        </w:rPr>
      </w:pPr>
    </w:p>
    <w:p w14:paraId="06CF1465" w14:textId="77777777" w:rsidR="00004CA2" w:rsidRDefault="007E1313">
      <w:pPr>
        <w:tabs>
          <w:tab w:val="left" w:pos="2980"/>
        </w:tabs>
        <w:ind w:left="112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Child’s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Name</w:t>
      </w:r>
      <w:r>
        <w:rPr>
          <w:rFonts w:ascii="Arial Narrow" w:hAnsi="Arial Narrow"/>
          <w:sz w:val="24"/>
        </w:rPr>
        <w:tab/>
        <w:t>…………………………………………………………</w:t>
      </w:r>
      <w:proofErr w:type="gramStart"/>
      <w:r>
        <w:rPr>
          <w:rFonts w:ascii="Arial Narrow" w:hAnsi="Arial Narrow"/>
          <w:sz w:val="24"/>
        </w:rPr>
        <w:t>…..</w:t>
      </w:r>
      <w:proofErr w:type="gramEnd"/>
    </w:p>
    <w:p w14:paraId="514E1299" w14:textId="77777777" w:rsidR="00004CA2" w:rsidRDefault="00004CA2">
      <w:pPr>
        <w:pStyle w:val="BodyText"/>
        <w:spacing w:before="7"/>
        <w:rPr>
          <w:rFonts w:ascii="Arial Narrow"/>
          <w:sz w:val="26"/>
        </w:rPr>
      </w:pPr>
    </w:p>
    <w:p w14:paraId="3B2C625B" w14:textId="77777777" w:rsidR="00004CA2" w:rsidRDefault="007E1313">
      <w:pPr>
        <w:tabs>
          <w:tab w:val="left" w:pos="2980"/>
        </w:tabs>
        <w:ind w:left="112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Parent/Guardian</w:t>
      </w:r>
      <w:r>
        <w:rPr>
          <w:rFonts w:ascii="Arial Narrow" w:hAnsi="Arial Narrow"/>
          <w:spacing w:val="-3"/>
          <w:sz w:val="24"/>
        </w:rPr>
        <w:t xml:space="preserve"> </w:t>
      </w:r>
      <w:r>
        <w:rPr>
          <w:rFonts w:ascii="Arial Narrow" w:hAnsi="Arial Narrow"/>
          <w:sz w:val="24"/>
        </w:rPr>
        <w:t>Name</w:t>
      </w:r>
      <w:r>
        <w:rPr>
          <w:rFonts w:ascii="Arial Narrow" w:hAnsi="Arial Narrow"/>
          <w:sz w:val="24"/>
        </w:rPr>
        <w:tab/>
        <w:t>…………………………………………………………</w:t>
      </w:r>
      <w:proofErr w:type="gramStart"/>
      <w:r>
        <w:rPr>
          <w:rFonts w:ascii="Arial Narrow" w:hAnsi="Arial Narrow"/>
          <w:sz w:val="24"/>
        </w:rPr>
        <w:t>…..</w:t>
      </w:r>
      <w:proofErr w:type="gramEnd"/>
    </w:p>
    <w:p w14:paraId="30C610AE" w14:textId="77777777" w:rsidR="00004CA2" w:rsidRDefault="00004CA2">
      <w:pPr>
        <w:pStyle w:val="BodyText"/>
        <w:spacing w:before="8"/>
        <w:rPr>
          <w:rFonts w:ascii="Arial Narrow"/>
          <w:sz w:val="26"/>
        </w:rPr>
      </w:pPr>
    </w:p>
    <w:p w14:paraId="397AB1F6" w14:textId="77777777" w:rsidR="00004CA2" w:rsidRDefault="007E1313">
      <w:pPr>
        <w:tabs>
          <w:tab w:val="left" w:pos="2980"/>
          <w:tab w:val="left" w:pos="7836"/>
        </w:tabs>
        <w:ind w:left="112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Parent/Guardian</w:t>
      </w:r>
      <w:r>
        <w:rPr>
          <w:rFonts w:ascii="Arial Narrow" w:hAnsi="Arial Narrow"/>
          <w:spacing w:val="-2"/>
          <w:sz w:val="24"/>
        </w:rPr>
        <w:t xml:space="preserve"> </w:t>
      </w:r>
      <w:r>
        <w:rPr>
          <w:rFonts w:ascii="Arial Narrow" w:hAnsi="Arial Narrow"/>
          <w:sz w:val="24"/>
        </w:rPr>
        <w:t>Signature</w:t>
      </w:r>
      <w:r>
        <w:rPr>
          <w:rFonts w:ascii="Arial Narrow" w:hAnsi="Arial Narrow"/>
          <w:sz w:val="24"/>
        </w:rPr>
        <w:tab/>
        <w:t>…………………………………………………………</w:t>
      </w:r>
      <w:proofErr w:type="gramStart"/>
      <w:r>
        <w:rPr>
          <w:rFonts w:ascii="Arial Narrow" w:hAnsi="Arial Narrow"/>
          <w:sz w:val="24"/>
        </w:rPr>
        <w:t>…..</w:t>
      </w:r>
      <w:proofErr w:type="gramEnd"/>
      <w:r>
        <w:rPr>
          <w:rFonts w:ascii="Arial Narrow" w:hAnsi="Arial Narrow"/>
          <w:sz w:val="24"/>
        </w:rPr>
        <w:tab/>
        <w:t>Date…………………………</w:t>
      </w:r>
    </w:p>
    <w:p w14:paraId="330A0089" w14:textId="77777777" w:rsidR="00004CA2" w:rsidRDefault="00004CA2">
      <w:pPr>
        <w:pStyle w:val="BodyText"/>
        <w:spacing w:before="2"/>
        <w:rPr>
          <w:rFonts w:ascii="Arial Narrow"/>
          <w:sz w:val="26"/>
        </w:rPr>
      </w:pPr>
    </w:p>
    <w:p w14:paraId="21C35D44" w14:textId="77777777" w:rsidR="00004CA2" w:rsidRDefault="007E1313">
      <w:pPr>
        <w:spacing w:before="1"/>
        <w:ind w:left="112"/>
        <w:rPr>
          <w:rFonts w:ascii="Arial Narrow"/>
          <w:b/>
          <w:sz w:val="24"/>
        </w:rPr>
      </w:pPr>
      <w:r>
        <w:rPr>
          <w:rFonts w:ascii="Arial Narrow"/>
          <w:b/>
          <w:sz w:val="24"/>
          <w:u w:val="single"/>
        </w:rPr>
        <w:t>If</w:t>
      </w:r>
      <w:r>
        <w:rPr>
          <w:rFonts w:ascii="Arial Narrow"/>
          <w:b/>
          <w:spacing w:val="-2"/>
          <w:sz w:val="24"/>
          <w:u w:val="single"/>
        </w:rPr>
        <w:t xml:space="preserve"> </w:t>
      </w:r>
      <w:r>
        <w:rPr>
          <w:rFonts w:ascii="Arial Narrow"/>
          <w:b/>
          <w:sz w:val="24"/>
          <w:u w:val="single"/>
        </w:rPr>
        <w:t>a</w:t>
      </w:r>
      <w:r>
        <w:rPr>
          <w:rFonts w:ascii="Arial Narrow"/>
          <w:b/>
          <w:spacing w:val="-1"/>
          <w:sz w:val="24"/>
          <w:u w:val="single"/>
        </w:rPr>
        <w:t xml:space="preserve"> </w:t>
      </w:r>
      <w:r>
        <w:rPr>
          <w:rFonts w:ascii="Arial Narrow"/>
          <w:b/>
          <w:sz w:val="24"/>
          <w:u w:val="single"/>
        </w:rPr>
        <w:t>verbal</w:t>
      </w:r>
      <w:r>
        <w:rPr>
          <w:rFonts w:ascii="Arial Narrow"/>
          <w:b/>
          <w:spacing w:val="-1"/>
          <w:sz w:val="24"/>
          <w:u w:val="single"/>
        </w:rPr>
        <w:t xml:space="preserve"> </w:t>
      </w:r>
      <w:r>
        <w:rPr>
          <w:rFonts w:ascii="Arial Narrow"/>
          <w:b/>
          <w:sz w:val="24"/>
          <w:u w:val="single"/>
        </w:rPr>
        <w:t>withdrawal:</w:t>
      </w:r>
    </w:p>
    <w:p w14:paraId="5EDDB6D8" w14:textId="77777777" w:rsidR="00004CA2" w:rsidRDefault="007E1313">
      <w:pPr>
        <w:spacing w:before="143" w:line="364" w:lineRule="auto"/>
        <w:ind w:left="112"/>
        <w:rPr>
          <w:rFonts w:ascii="Arial Narrow"/>
          <w:sz w:val="24"/>
        </w:rPr>
      </w:pPr>
      <w:r>
        <w:pict w14:anchorId="37084E1A">
          <v:rect id="docshape3" o:spid="_x0000_s1026" alt="" style="position:absolute;left:0;text-align:left;margin-left:36.75pt;margin-top:50pt;width:525pt;height:96pt;z-index:-251657216;mso-wrap-edited:f;mso-width-percent:0;mso-height-percent:0;mso-wrap-distance-left:0;mso-wrap-distance-right:0;mso-position-horizontal-relative:page;mso-width-percent:0;mso-height-percent:0" filled="f">
            <w10:wrap type="topAndBottom" anchorx="page"/>
          </v:rect>
        </w:pict>
      </w:r>
      <w:r>
        <w:rPr>
          <w:rFonts w:ascii="Arial Narrow"/>
          <w:sz w:val="24"/>
        </w:rPr>
        <w:t>In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the</w:t>
      </w:r>
      <w:r>
        <w:rPr>
          <w:rFonts w:ascii="Arial Narrow"/>
          <w:spacing w:val="-3"/>
          <w:sz w:val="24"/>
        </w:rPr>
        <w:t xml:space="preserve"> </w:t>
      </w:r>
      <w:r>
        <w:rPr>
          <w:rFonts w:ascii="Arial Narrow"/>
          <w:sz w:val="24"/>
        </w:rPr>
        <w:t>event</w:t>
      </w:r>
      <w:r>
        <w:rPr>
          <w:rFonts w:ascii="Arial Narrow"/>
          <w:spacing w:val="-4"/>
          <w:sz w:val="24"/>
        </w:rPr>
        <w:t xml:space="preserve"> </w:t>
      </w:r>
      <w:r>
        <w:rPr>
          <w:rFonts w:ascii="Arial Narrow"/>
          <w:sz w:val="24"/>
        </w:rPr>
        <w:t>the</w:t>
      </w:r>
      <w:r>
        <w:rPr>
          <w:rFonts w:ascii="Arial Narrow"/>
          <w:spacing w:val="-5"/>
          <w:sz w:val="24"/>
        </w:rPr>
        <w:t xml:space="preserve"> </w:t>
      </w:r>
      <w:r>
        <w:rPr>
          <w:rFonts w:ascii="Arial Narrow"/>
          <w:sz w:val="24"/>
        </w:rPr>
        <w:t>parent</w:t>
      </w:r>
      <w:r>
        <w:rPr>
          <w:rFonts w:ascii="Arial Narrow"/>
          <w:spacing w:val="-5"/>
          <w:sz w:val="24"/>
        </w:rPr>
        <w:t xml:space="preserve"> </w:t>
      </w:r>
      <w:r>
        <w:rPr>
          <w:rFonts w:ascii="Arial Narrow"/>
          <w:sz w:val="24"/>
        </w:rPr>
        <w:t>/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guardian</w:t>
      </w:r>
      <w:r>
        <w:rPr>
          <w:rFonts w:ascii="Arial Narrow"/>
          <w:spacing w:val="-5"/>
          <w:sz w:val="24"/>
        </w:rPr>
        <w:t xml:space="preserve"> </w:t>
      </w:r>
      <w:r>
        <w:rPr>
          <w:rFonts w:ascii="Arial Narrow"/>
          <w:sz w:val="24"/>
        </w:rPr>
        <w:t>decided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to</w:t>
      </w:r>
      <w:r>
        <w:rPr>
          <w:rFonts w:ascii="Arial Narrow"/>
          <w:spacing w:val="-3"/>
          <w:sz w:val="24"/>
        </w:rPr>
        <w:t xml:space="preserve"> </w:t>
      </w:r>
      <w:r>
        <w:rPr>
          <w:rFonts w:ascii="Arial Narrow"/>
          <w:sz w:val="24"/>
        </w:rPr>
        <w:t>withdraw</w:t>
      </w:r>
      <w:r>
        <w:rPr>
          <w:rFonts w:ascii="Arial Narrow"/>
          <w:spacing w:val="-6"/>
          <w:sz w:val="24"/>
        </w:rPr>
        <w:t xml:space="preserve"> </w:t>
      </w:r>
      <w:r>
        <w:rPr>
          <w:rFonts w:ascii="Arial Narrow"/>
          <w:sz w:val="24"/>
        </w:rPr>
        <w:t>verbally,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please</w:t>
      </w:r>
      <w:r>
        <w:rPr>
          <w:rFonts w:ascii="Arial Narrow"/>
          <w:spacing w:val="-5"/>
          <w:sz w:val="24"/>
        </w:rPr>
        <w:t xml:space="preserve"> </w:t>
      </w:r>
      <w:r>
        <w:rPr>
          <w:rFonts w:ascii="Arial Narrow"/>
          <w:sz w:val="24"/>
        </w:rPr>
        <w:t>give</w:t>
      </w:r>
      <w:r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z w:val="24"/>
        </w:rPr>
        <w:t>a</w:t>
      </w:r>
      <w:r>
        <w:rPr>
          <w:rFonts w:ascii="Arial Narrow"/>
          <w:spacing w:val="-5"/>
          <w:sz w:val="24"/>
        </w:rPr>
        <w:t xml:space="preserve"> </w:t>
      </w:r>
      <w:r>
        <w:rPr>
          <w:rFonts w:ascii="Arial Narrow"/>
          <w:sz w:val="24"/>
        </w:rPr>
        <w:t>description</w:t>
      </w:r>
      <w:r>
        <w:rPr>
          <w:rFonts w:ascii="Arial Narrow"/>
          <w:spacing w:val="-3"/>
          <w:sz w:val="24"/>
        </w:rPr>
        <w:t xml:space="preserve"> </w:t>
      </w:r>
      <w:r>
        <w:rPr>
          <w:rFonts w:ascii="Arial Narrow"/>
          <w:sz w:val="24"/>
        </w:rPr>
        <w:t>of</w:t>
      </w:r>
      <w:r>
        <w:rPr>
          <w:rFonts w:ascii="Arial Narrow"/>
          <w:spacing w:val="-4"/>
          <w:sz w:val="24"/>
        </w:rPr>
        <w:t xml:space="preserve"> </w:t>
      </w:r>
      <w:r>
        <w:rPr>
          <w:rFonts w:ascii="Arial Narrow"/>
          <w:sz w:val="24"/>
        </w:rPr>
        <w:t>the</w:t>
      </w:r>
      <w:r>
        <w:rPr>
          <w:rFonts w:ascii="Arial Narrow"/>
          <w:spacing w:val="-3"/>
          <w:sz w:val="24"/>
        </w:rPr>
        <w:t xml:space="preserve"> </w:t>
      </w:r>
      <w:r>
        <w:rPr>
          <w:rFonts w:ascii="Arial Narrow"/>
          <w:sz w:val="24"/>
        </w:rPr>
        <w:t>circumstances.</w:t>
      </w:r>
      <w:r>
        <w:rPr>
          <w:rFonts w:ascii="Arial Narrow"/>
          <w:spacing w:val="-4"/>
          <w:sz w:val="24"/>
        </w:rPr>
        <w:t xml:space="preserve"> </w:t>
      </w:r>
      <w:r>
        <w:rPr>
          <w:rFonts w:ascii="Arial Narrow"/>
          <w:sz w:val="24"/>
        </w:rPr>
        <w:t>Principal</w:t>
      </w:r>
      <w:r>
        <w:rPr>
          <w:rFonts w:ascii="Arial Narrow"/>
          <w:spacing w:val="1"/>
          <w:sz w:val="24"/>
        </w:rPr>
        <w:t xml:space="preserve"> </w:t>
      </w:r>
      <w:r>
        <w:rPr>
          <w:rFonts w:ascii="Arial Narrow"/>
          <w:sz w:val="24"/>
        </w:rPr>
        <w:t>Investigator</w:t>
      </w:r>
      <w:r>
        <w:rPr>
          <w:rFonts w:ascii="Arial Narrow"/>
          <w:spacing w:val="-1"/>
          <w:sz w:val="24"/>
        </w:rPr>
        <w:t xml:space="preserve"> </w:t>
      </w:r>
      <w:r>
        <w:rPr>
          <w:rFonts w:ascii="Arial Narrow"/>
          <w:sz w:val="24"/>
        </w:rPr>
        <w:t>to provide further information</w:t>
      </w:r>
      <w:r>
        <w:rPr>
          <w:rFonts w:ascii="Arial Narrow"/>
          <w:spacing w:val="4"/>
          <w:sz w:val="24"/>
        </w:rPr>
        <w:t xml:space="preserve"> </w:t>
      </w:r>
      <w:r>
        <w:rPr>
          <w:rFonts w:ascii="Arial Narrow"/>
          <w:sz w:val="24"/>
        </w:rPr>
        <w:t>below:</w:t>
      </w:r>
    </w:p>
    <w:p w14:paraId="7ABC5EB2" w14:textId="77777777" w:rsidR="00004CA2" w:rsidRDefault="00004CA2">
      <w:pPr>
        <w:pStyle w:val="BodyText"/>
        <w:spacing w:before="1"/>
        <w:rPr>
          <w:rFonts w:ascii="Arial Narrow"/>
          <w:sz w:val="34"/>
        </w:rPr>
      </w:pPr>
    </w:p>
    <w:p w14:paraId="2789D7E3" w14:textId="77777777" w:rsidR="00004CA2" w:rsidRDefault="007E1313">
      <w:pPr>
        <w:tabs>
          <w:tab w:val="left" w:pos="5140"/>
        </w:tabs>
        <w:ind w:left="112"/>
        <w:rPr>
          <w:rFonts w:ascii="Arial Narrow" w:hAnsi="Arial Narrow"/>
          <w:sz w:val="24"/>
        </w:rPr>
      </w:pPr>
      <w:r>
        <w:rPr>
          <w:rFonts w:ascii="Arial Narrow" w:hAnsi="Arial Narrow"/>
        </w:rPr>
        <w:t>Principal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Investigator’s/Research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Team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Member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Name</w:t>
      </w:r>
      <w:r>
        <w:rPr>
          <w:rFonts w:ascii="Arial Narrow" w:hAnsi="Arial Narrow"/>
        </w:rPr>
        <w:tab/>
      </w:r>
      <w:r>
        <w:rPr>
          <w:rFonts w:ascii="Arial Narrow" w:hAnsi="Arial Narrow"/>
          <w:sz w:val="24"/>
        </w:rPr>
        <w:t>…………………………………………</w:t>
      </w:r>
    </w:p>
    <w:p w14:paraId="6E2BF7CE" w14:textId="77777777" w:rsidR="00004CA2" w:rsidRDefault="00004CA2">
      <w:pPr>
        <w:pStyle w:val="BodyText"/>
        <w:spacing w:before="7"/>
        <w:rPr>
          <w:rFonts w:ascii="Arial Narrow"/>
          <w:sz w:val="26"/>
        </w:rPr>
      </w:pPr>
    </w:p>
    <w:p w14:paraId="27CE7999" w14:textId="77777777" w:rsidR="00004CA2" w:rsidRDefault="007E1313">
      <w:pPr>
        <w:tabs>
          <w:tab w:val="left" w:pos="5140"/>
          <w:tab w:val="left" w:pos="8566"/>
        </w:tabs>
        <w:ind w:left="112"/>
        <w:rPr>
          <w:rFonts w:ascii="Arial Narrow" w:hAnsi="Arial Narrow"/>
          <w:sz w:val="24"/>
        </w:rPr>
      </w:pPr>
      <w:r>
        <w:rPr>
          <w:rFonts w:ascii="Arial Narrow" w:hAnsi="Arial Narrow"/>
        </w:rPr>
        <w:t>Principal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Investigator’s/Research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Team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Member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Signature</w:t>
      </w:r>
      <w:r>
        <w:rPr>
          <w:rFonts w:ascii="Arial Narrow" w:hAnsi="Arial Narrow"/>
        </w:rPr>
        <w:tab/>
      </w:r>
      <w:r>
        <w:rPr>
          <w:rFonts w:ascii="Arial Narrow" w:hAnsi="Arial Narrow"/>
          <w:sz w:val="24"/>
        </w:rPr>
        <w:t>…………………………………………</w:t>
      </w:r>
      <w:r>
        <w:rPr>
          <w:rFonts w:ascii="Arial Narrow" w:hAnsi="Arial Narrow"/>
          <w:sz w:val="24"/>
        </w:rPr>
        <w:tab/>
        <w:t>Date…………………</w:t>
      </w:r>
    </w:p>
    <w:p w14:paraId="371B9B74" w14:textId="77777777" w:rsidR="00004CA2" w:rsidRDefault="00004CA2">
      <w:pPr>
        <w:pStyle w:val="BodyText"/>
        <w:spacing w:before="4"/>
        <w:rPr>
          <w:rFonts w:ascii="Arial Narrow"/>
          <w:sz w:val="26"/>
        </w:rPr>
      </w:pPr>
    </w:p>
    <w:p w14:paraId="392785CF" w14:textId="77777777" w:rsidR="00004CA2" w:rsidRDefault="007E1313">
      <w:pPr>
        <w:ind w:left="3914" w:right="1213" w:hanging="2718"/>
        <w:rPr>
          <w:rFonts w:ascii="ArialNarrow-BoldItalic"/>
          <w:b/>
          <w:i/>
        </w:rPr>
      </w:pPr>
      <w:r>
        <w:rPr>
          <w:rFonts w:ascii="ArialNarrow-BoldItalic"/>
          <w:b/>
          <w:i/>
        </w:rPr>
        <w:t>Coordinating Investigator to sign the withdrawal of consent form on behalf of the parent / guardian</w:t>
      </w:r>
      <w:r>
        <w:rPr>
          <w:rFonts w:ascii="ArialNarrow-BoldItalic"/>
          <w:b/>
          <w:i/>
          <w:spacing w:val="-48"/>
        </w:rPr>
        <w:t xml:space="preserve"> </w:t>
      </w:r>
      <w:r>
        <w:rPr>
          <w:rFonts w:ascii="ArialNarrow-BoldItalic"/>
          <w:b/>
          <w:i/>
        </w:rPr>
        <w:t>if</w:t>
      </w:r>
      <w:r>
        <w:rPr>
          <w:rFonts w:ascii="ArialNarrow-BoldItalic"/>
          <w:b/>
          <w:i/>
          <w:spacing w:val="-1"/>
        </w:rPr>
        <w:t xml:space="preserve"> </w:t>
      </w:r>
      <w:r>
        <w:rPr>
          <w:rFonts w:ascii="ArialNarrow-BoldItalic"/>
          <w:b/>
          <w:i/>
        </w:rPr>
        <w:t>verbal withdrawal has been given</w:t>
      </w:r>
    </w:p>
    <w:sectPr w:rsidR="00004CA2">
      <w:pgSz w:w="11910" w:h="16840"/>
      <w:pgMar w:top="700" w:right="400" w:bottom="1040" w:left="620" w:header="0" w:footer="8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80542" w14:textId="77777777" w:rsidR="007E1313" w:rsidRDefault="007E1313">
      <w:r>
        <w:separator/>
      </w:r>
    </w:p>
  </w:endnote>
  <w:endnote w:type="continuationSeparator" w:id="0">
    <w:p w14:paraId="56302BA1" w14:textId="77777777" w:rsidR="007E1313" w:rsidRDefault="007E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ItalicMT">
    <w:altName w:val="Arial"/>
    <w:panose1 w:val="020B0604020202020204"/>
    <w:charset w:val="00"/>
    <w:family w:val="swiss"/>
    <w:pitch w:val="variable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Narrow-BoldItalic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2F1F4" w14:textId="77777777" w:rsidR="00004CA2" w:rsidRDefault="007E1313">
    <w:pPr>
      <w:pStyle w:val="BodyText"/>
      <w:spacing w:line="14" w:lineRule="auto"/>
      <w:rPr>
        <w:sz w:val="20"/>
      </w:rPr>
    </w:pPr>
    <w:r>
      <w:pict w14:anchorId="50C259AE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alt="" style="position:absolute;margin-left:35.6pt;margin-top:788.3pt;width:474.1pt;height:36.1pt;z-index:-158832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C280A47" w14:textId="77777777" w:rsidR="00004CA2" w:rsidRDefault="007E1313">
                <w:pPr>
                  <w:spacing w:before="22"/>
                  <w:ind w:left="60"/>
                  <w:rPr>
                    <w:rFonts w:ascii="Arial Narrow"/>
                    <w:sz w:val="18"/>
                  </w:rPr>
                </w:pPr>
                <w:r>
                  <w:rPr>
                    <w:rFonts w:ascii="Arial Narrow"/>
                    <w:sz w:val="18"/>
                  </w:rPr>
                  <w:t>Comparison</w:t>
                </w:r>
                <w:r>
                  <w:rPr>
                    <w:rFonts w:ascii="Arial Narrow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of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administration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of 0.9%</w:t>
                </w:r>
                <w:r>
                  <w:rPr>
                    <w:rFonts w:ascii="Arial Narrow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Sodium Chloride vs</w:t>
                </w:r>
                <w:r>
                  <w:rPr>
                    <w:rFonts w:ascii="Arial Narrow"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Plasma-</w:t>
                </w:r>
                <w:proofErr w:type="spellStart"/>
                <w:r>
                  <w:rPr>
                    <w:rFonts w:ascii="Arial Narrow"/>
                    <w:sz w:val="18"/>
                  </w:rPr>
                  <w:t>Lyte</w:t>
                </w:r>
                <w:proofErr w:type="spellEnd"/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148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vs</w:t>
                </w:r>
                <w:r>
                  <w:rPr>
                    <w:rFonts w:ascii="Arial Narrow"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Compound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Sodium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Lactate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Solution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in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children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admitted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to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PICU</w:t>
                </w:r>
              </w:p>
              <w:p w14:paraId="071F2A47" w14:textId="77777777" w:rsidR="00004CA2" w:rsidRDefault="007E1313">
                <w:pPr>
                  <w:spacing w:before="34"/>
                  <w:ind w:left="60"/>
                  <w:rPr>
                    <w:rFonts w:ascii="Arial Narrow" w:hAnsi="Arial Narrow"/>
                    <w:sz w:val="18"/>
                  </w:rPr>
                </w:pPr>
                <w:r>
                  <w:rPr>
                    <w:rFonts w:ascii="Arial Narrow" w:hAnsi="Arial Narrow"/>
                    <w:sz w:val="18"/>
                  </w:rPr>
                  <w:t>–</w:t>
                </w:r>
                <w:r>
                  <w:rPr>
                    <w:rFonts w:ascii="Arial Narrow" w:hAnsi="Arial Narrow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 Narrow" w:hAnsi="Arial Narrow"/>
                    <w:sz w:val="18"/>
                  </w:rPr>
                  <w:t>A</w:t>
                </w:r>
                <w:r>
                  <w:rPr>
                    <w:rFonts w:ascii="Arial Narrow" w:hAnsi="Arial Narrow"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 Narrow" w:hAnsi="Arial Narrow"/>
                    <w:sz w:val="18"/>
                  </w:rPr>
                  <w:t>randomised</w:t>
                </w:r>
                <w:r>
                  <w:rPr>
                    <w:rFonts w:ascii="Arial Narrow" w:hAnsi="Arial Narrow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 Narrow" w:hAnsi="Arial Narrow"/>
                    <w:sz w:val="18"/>
                  </w:rPr>
                  <w:t>controlled</w:t>
                </w:r>
                <w:r>
                  <w:rPr>
                    <w:rFonts w:ascii="Arial Narrow" w:hAnsi="Arial Narrow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 Narrow" w:hAnsi="Arial Narrow"/>
                    <w:sz w:val="18"/>
                  </w:rPr>
                  <w:t>trial</w:t>
                </w:r>
              </w:p>
              <w:p w14:paraId="51A58929" w14:textId="77777777" w:rsidR="00004CA2" w:rsidRDefault="007E1313">
                <w:pPr>
                  <w:spacing w:before="34"/>
                  <w:ind w:left="20"/>
                  <w:rPr>
                    <w:rFonts w:ascii="Arial Narrow"/>
                    <w:sz w:val="18"/>
                  </w:rPr>
                </w:pPr>
                <w:r>
                  <w:rPr>
                    <w:rFonts w:ascii="Arial Narrow"/>
                    <w:sz w:val="18"/>
                  </w:rPr>
                  <w:t>Master</w:t>
                </w:r>
                <w:r>
                  <w:rPr>
                    <w:rFonts w:ascii="Arial Narrow"/>
                    <w:spacing w:val="-4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Parent/Guardian Information</w:t>
                </w:r>
                <w:r>
                  <w:rPr>
                    <w:rFonts w:ascii="Arial Narrow"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Sheet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&amp;</w:t>
                </w:r>
                <w:r>
                  <w:rPr>
                    <w:rFonts w:ascii="Arial Narrow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Consent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Form</w:t>
                </w:r>
                <w:r>
                  <w:rPr>
                    <w:rFonts w:ascii="Arial Narrow"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V3</w:t>
                </w:r>
                <w:r>
                  <w:rPr>
                    <w:rFonts w:ascii="Arial Narrow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Dated 30/12/2019</w:t>
                </w:r>
              </w:p>
            </w:txbxContent>
          </v:textbox>
          <w10:wrap anchorx="page" anchory="page"/>
        </v:shape>
      </w:pict>
    </w:r>
    <w:r>
      <w:pict w14:anchorId="0E0657DC">
        <v:shape id="docshape2" o:spid="_x0000_s2049" type="#_x0000_t202" alt="" style="position:absolute;margin-left:514.15pt;margin-top:812.1pt;width:39.75pt;height:12.35pt;z-index:-15882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959E68F" w14:textId="77777777" w:rsidR="00004CA2" w:rsidRDefault="007E1313">
                <w:pPr>
                  <w:spacing w:before="20"/>
                  <w:ind w:left="20"/>
                  <w:rPr>
                    <w:rFonts w:ascii="Arial Narrow"/>
                    <w:b/>
                    <w:sz w:val="18"/>
                  </w:rPr>
                </w:pPr>
                <w:r>
                  <w:rPr>
                    <w:rFonts w:ascii="Arial Narrow"/>
                    <w:sz w:val="18"/>
                  </w:rPr>
                  <w:t>Page</w:t>
                </w:r>
                <w:r>
                  <w:rPr>
                    <w:rFonts w:ascii="Arial Narrow"/>
                    <w:spacing w:val="-3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 Narrow"/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Narrow"/>
                    <w:b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 Narrow"/>
                    <w:sz w:val="18"/>
                  </w:rPr>
                  <w:t>of</w:t>
                </w:r>
                <w:r>
                  <w:rPr>
                    <w:rFonts w:ascii="Arial Narrow"/>
                    <w:spacing w:val="1"/>
                    <w:sz w:val="18"/>
                  </w:rPr>
                  <w:t xml:space="preserve"> </w:t>
                </w:r>
                <w:r>
                  <w:rPr>
                    <w:rFonts w:ascii="Arial Narrow"/>
                    <w:b/>
                    <w:sz w:val="18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FCAC9" w14:textId="77777777" w:rsidR="007E1313" w:rsidRDefault="007E1313">
      <w:r>
        <w:separator/>
      </w:r>
    </w:p>
  </w:footnote>
  <w:footnote w:type="continuationSeparator" w:id="0">
    <w:p w14:paraId="20A50554" w14:textId="77777777" w:rsidR="007E1313" w:rsidRDefault="007E1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696B36"/>
    <w:multiLevelType w:val="hybridMultilevel"/>
    <w:tmpl w:val="759AF7F4"/>
    <w:lvl w:ilvl="0" w:tplc="CE447F92">
      <w:numFmt w:val="bullet"/>
      <w:lvlText w:val="•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AU" w:eastAsia="en-US" w:bidi="ar-SA"/>
      </w:rPr>
    </w:lvl>
    <w:lvl w:ilvl="1" w:tplc="691E0FB6">
      <w:numFmt w:val="bullet"/>
      <w:lvlText w:val="•"/>
      <w:lvlJc w:val="left"/>
      <w:pPr>
        <w:ind w:left="2150" w:hanging="360"/>
      </w:pPr>
      <w:rPr>
        <w:rFonts w:hint="default"/>
        <w:lang w:val="en-AU" w:eastAsia="en-US" w:bidi="ar-SA"/>
      </w:rPr>
    </w:lvl>
    <w:lvl w:ilvl="2" w:tplc="F8660582">
      <w:numFmt w:val="bullet"/>
      <w:lvlText w:val="•"/>
      <w:lvlJc w:val="left"/>
      <w:pPr>
        <w:ind w:left="3121" w:hanging="360"/>
      </w:pPr>
      <w:rPr>
        <w:rFonts w:hint="default"/>
        <w:lang w:val="en-AU" w:eastAsia="en-US" w:bidi="ar-SA"/>
      </w:rPr>
    </w:lvl>
    <w:lvl w:ilvl="3" w:tplc="CC0A333E">
      <w:numFmt w:val="bullet"/>
      <w:lvlText w:val="•"/>
      <w:lvlJc w:val="left"/>
      <w:pPr>
        <w:ind w:left="4091" w:hanging="360"/>
      </w:pPr>
      <w:rPr>
        <w:rFonts w:hint="default"/>
        <w:lang w:val="en-AU" w:eastAsia="en-US" w:bidi="ar-SA"/>
      </w:rPr>
    </w:lvl>
    <w:lvl w:ilvl="4" w:tplc="601EC9E4">
      <w:numFmt w:val="bullet"/>
      <w:lvlText w:val="•"/>
      <w:lvlJc w:val="left"/>
      <w:pPr>
        <w:ind w:left="5062" w:hanging="360"/>
      </w:pPr>
      <w:rPr>
        <w:rFonts w:hint="default"/>
        <w:lang w:val="en-AU" w:eastAsia="en-US" w:bidi="ar-SA"/>
      </w:rPr>
    </w:lvl>
    <w:lvl w:ilvl="5" w:tplc="AEBCE418">
      <w:numFmt w:val="bullet"/>
      <w:lvlText w:val="•"/>
      <w:lvlJc w:val="left"/>
      <w:pPr>
        <w:ind w:left="6033" w:hanging="360"/>
      </w:pPr>
      <w:rPr>
        <w:rFonts w:hint="default"/>
        <w:lang w:val="en-AU" w:eastAsia="en-US" w:bidi="ar-SA"/>
      </w:rPr>
    </w:lvl>
    <w:lvl w:ilvl="6" w:tplc="EE5A9B7C">
      <w:numFmt w:val="bullet"/>
      <w:lvlText w:val="•"/>
      <w:lvlJc w:val="left"/>
      <w:pPr>
        <w:ind w:left="7003" w:hanging="360"/>
      </w:pPr>
      <w:rPr>
        <w:rFonts w:hint="default"/>
        <w:lang w:val="en-AU" w:eastAsia="en-US" w:bidi="ar-SA"/>
      </w:rPr>
    </w:lvl>
    <w:lvl w:ilvl="7" w:tplc="8C145966">
      <w:numFmt w:val="bullet"/>
      <w:lvlText w:val="•"/>
      <w:lvlJc w:val="left"/>
      <w:pPr>
        <w:ind w:left="7974" w:hanging="360"/>
      </w:pPr>
      <w:rPr>
        <w:rFonts w:hint="default"/>
        <w:lang w:val="en-AU" w:eastAsia="en-US" w:bidi="ar-SA"/>
      </w:rPr>
    </w:lvl>
    <w:lvl w:ilvl="8" w:tplc="11BEE998">
      <w:numFmt w:val="bullet"/>
      <w:lvlText w:val="•"/>
      <w:lvlJc w:val="left"/>
      <w:pPr>
        <w:ind w:left="8945" w:hanging="360"/>
      </w:pPr>
      <w:rPr>
        <w:rFonts w:hint="default"/>
        <w:lang w:val="en-AU" w:eastAsia="en-US" w:bidi="ar-SA"/>
      </w:rPr>
    </w:lvl>
  </w:abstractNum>
  <w:abstractNum w:abstractNumId="1" w15:restartNumberingAfterBreak="0">
    <w:nsid w:val="710D57D5"/>
    <w:multiLevelType w:val="hybridMultilevel"/>
    <w:tmpl w:val="8494860A"/>
    <w:lvl w:ilvl="0" w:tplc="D6EC9FA4">
      <w:numFmt w:val="bullet"/>
      <w:lvlText w:val="•"/>
      <w:lvlJc w:val="left"/>
      <w:pPr>
        <w:ind w:left="392" w:hanging="28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AU" w:eastAsia="en-US" w:bidi="ar-SA"/>
      </w:rPr>
    </w:lvl>
    <w:lvl w:ilvl="1" w:tplc="02A48EF2">
      <w:numFmt w:val="bullet"/>
      <w:lvlText w:val="•"/>
      <w:lvlJc w:val="left"/>
      <w:pPr>
        <w:ind w:left="1448" w:hanging="281"/>
      </w:pPr>
      <w:rPr>
        <w:rFonts w:hint="default"/>
        <w:lang w:val="en-AU" w:eastAsia="en-US" w:bidi="ar-SA"/>
      </w:rPr>
    </w:lvl>
    <w:lvl w:ilvl="2" w:tplc="6108F506">
      <w:numFmt w:val="bullet"/>
      <w:lvlText w:val="•"/>
      <w:lvlJc w:val="left"/>
      <w:pPr>
        <w:ind w:left="2497" w:hanging="281"/>
      </w:pPr>
      <w:rPr>
        <w:rFonts w:hint="default"/>
        <w:lang w:val="en-AU" w:eastAsia="en-US" w:bidi="ar-SA"/>
      </w:rPr>
    </w:lvl>
    <w:lvl w:ilvl="3" w:tplc="94DAEEAA">
      <w:numFmt w:val="bullet"/>
      <w:lvlText w:val="•"/>
      <w:lvlJc w:val="left"/>
      <w:pPr>
        <w:ind w:left="3545" w:hanging="281"/>
      </w:pPr>
      <w:rPr>
        <w:rFonts w:hint="default"/>
        <w:lang w:val="en-AU" w:eastAsia="en-US" w:bidi="ar-SA"/>
      </w:rPr>
    </w:lvl>
    <w:lvl w:ilvl="4" w:tplc="70F83E50">
      <w:numFmt w:val="bullet"/>
      <w:lvlText w:val="•"/>
      <w:lvlJc w:val="left"/>
      <w:pPr>
        <w:ind w:left="4594" w:hanging="281"/>
      </w:pPr>
      <w:rPr>
        <w:rFonts w:hint="default"/>
        <w:lang w:val="en-AU" w:eastAsia="en-US" w:bidi="ar-SA"/>
      </w:rPr>
    </w:lvl>
    <w:lvl w:ilvl="5" w:tplc="0480F4CE">
      <w:numFmt w:val="bullet"/>
      <w:lvlText w:val="•"/>
      <w:lvlJc w:val="left"/>
      <w:pPr>
        <w:ind w:left="5643" w:hanging="281"/>
      </w:pPr>
      <w:rPr>
        <w:rFonts w:hint="default"/>
        <w:lang w:val="en-AU" w:eastAsia="en-US" w:bidi="ar-SA"/>
      </w:rPr>
    </w:lvl>
    <w:lvl w:ilvl="6" w:tplc="455E78EC">
      <w:numFmt w:val="bullet"/>
      <w:lvlText w:val="•"/>
      <w:lvlJc w:val="left"/>
      <w:pPr>
        <w:ind w:left="6691" w:hanging="281"/>
      </w:pPr>
      <w:rPr>
        <w:rFonts w:hint="default"/>
        <w:lang w:val="en-AU" w:eastAsia="en-US" w:bidi="ar-SA"/>
      </w:rPr>
    </w:lvl>
    <w:lvl w:ilvl="7" w:tplc="60BED7CA">
      <w:numFmt w:val="bullet"/>
      <w:lvlText w:val="•"/>
      <w:lvlJc w:val="left"/>
      <w:pPr>
        <w:ind w:left="7740" w:hanging="281"/>
      </w:pPr>
      <w:rPr>
        <w:rFonts w:hint="default"/>
        <w:lang w:val="en-AU" w:eastAsia="en-US" w:bidi="ar-SA"/>
      </w:rPr>
    </w:lvl>
    <w:lvl w:ilvl="8" w:tplc="EFB0F8C6">
      <w:numFmt w:val="bullet"/>
      <w:lvlText w:val="•"/>
      <w:lvlJc w:val="left"/>
      <w:pPr>
        <w:ind w:left="8789" w:hanging="281"/>
      </w:pPr>
      <w:rPr>
        <w:rFonts w:hint="default"/>
        <w:lang w:val="en-A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4CA2"/>
    <w:rsid w:val="00004CA2"/>
    <w:rsid w:val="007E1313"/>
    <w:rsid w:val="00C219BF"/>
    <w:rsid w:val="00F1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FF2AEC6"/>
  <w15:docId w15:val="{E9D2B667-C9AA-1D46-98FB-E297F3E2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AU"/>
    </w:rPr>
  </w:style>
  <w:style w:type="paragraph" w:styleId="Heading1">
    <w:name w:val="heading 1"/>
    <w:basedOn w:val="Normal"/>
    <w:uiPriority w:val="9"/>
    <w:qFormat/>
    <w:pPr>
      <w:spacing w:before="260"/>
      <w:ind w:left="906" w:right="537" w:firstLine="92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12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51"/>
      <w:ind w:left="392" w:hanging="361"/>
    </w:pPr>
    <w:rPr>
      <w:rFonts w:ascii="Arial Narrow" w:eastAsia="Arial Narrow" w:hAnsi="Arial Narrow" w:cs="Arial Narrow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CHQETHICS@health.qld.gov.a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2286</Words>
  <Characters>13035</Characters>
  <Application>Microsoft Office Word</Application>
  <DocSecurity>0</DocSecurity>
  <Lines>108</Lines>
  <Paragraphs>30</Paragraphs>
  <ScaleCrop>false</ScaleCrop>
  <Company/>
  <LinksUpToDate>false</LinksUpToDate>
  <CharactersWithSpaces>15291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Letitia Miller</dc:creator>
  <cp:lastModifiedBy>Sainath Raman</cp:lastModifiedBy>
  <cp:revision>3</cp:revision>
  <dcterms:created xsi:type="dcterms:W3CDTF">2021-05-16T23:45:00Z</dcterms:created>
  <dcterms:modified xsi:type="dcterms:W3CDTF">2021-05-16T23:57:00Z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2021-05-16T00:00:00Z</vt:filetime>
  </property>
</Properties>
</file>