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45842" w14:textId="0A7846A3" w:rsidR="0054779D" w:rsidRPr="00694D46" w:rsidRDefault="00F7703D" w:rsidP="00694D46">
      <w:pPr>
        <w:pStyle w:val="Heading1"/>
        <w:rPr>
          <w:rFonts w:asciiTheme="minorHAnsi" w:hAnsiTheme="minorHAnsi"/>
          <w:b/>
          <w:i/>
          <w:sz w:val="36"/>
          <w:szCs w:val="36"/>
        </w:rPr>
      </w:pPr>
      <w:r w:rsidRPr="00F7703D">
        <w:rPr>
          <w:rFonts w:asciiTheme="minorHAnsi" w:hAnsiTheme="minorHAnsi"/>
          <w:b/>
          <w:sz w:val="36"/>
          <w:szCs w:val="36"/>
        </w:rPr>
        <w:t xml:space="preserve">SPIRIT Checklist for </w:t>
      </w:r>
      <w:r w:rsidRPr="00F7703D">
        <w:rPr>
          <w:rFonts w:asciiTheme="minorHAnsi" w:hAnsiTheme="minorHAnsi"/>
          <w:b/>
          <w:i/>
          <w:sz w:val="36"/>
          <w:szCs w:val="36"/>
        </w:rPr>
        <w:t>Trials</w:t>
      </w:r>
      <w:bookmarkStart w:id="0" w:name="instructions-to-authors"/>
      <w:bookmarkEnd w:id="0"/>
    </w:p>
    <w:tbl>
      <w:tblPr>
        <w:tblW w:w="5000" w:type="pct"/>
        <w:tblLook w:val="07E0" w:firstRow="1" w:lastRow="1" w:firstColumn="1" w:lastColumn="1" w:noHBand="1" w:noVBand="1"/>
      </w:tblPr>
      <w:tblGrid>
        <w:gridCol w:w="2511"/>
        <w:gridCol w:w="740"/>
        <w:gridCol w:w="4686"/>
        <w:gridCol w:w="2411"/>
        <w:gridCol w:w="4052"/>
      </w:tblGrid>
      <w:tr w:rsidR="00E93A06" w:rsidRPr="00F7703D" w14:paraId="10B7A0DA" w14:textId="77777777" w:rsidTr="009139EF">
        <w:tc>
          <w:tcPr>
            <w:tcW w:w="872" w:type="pct"/>
            <w:tcBorders>
              <w:bottom w:val="single" w:sz="4" w:space="0" w:color="auto"/>
            </w:tcBorders>
            <w:vAlign w:val="bottom"/>
          </w:tcPr>
          <w:p w14:paraId="201AAE53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7" w:type="pct"/>
            <w:tcBorders>
              <w:bottom w:val="single" w:sz="4" w:space="0" w:color="auto"/>
            </w:tcBorders>
            <w:vAlign w:val="bottom"/>
          </w:tcPr>
          <w:p w14:paraId="3A9E7188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7" w:type="pct"/>
            <w:tcBorders>
              <w:bottom w:val="single" w:sz="4" w:space="0" w:color="auto"/>
            </w:tcBorders>
            <w:vAlign w:val="bottom"/>
          </w:tcPr>
          <w:p w14:paraId="6B763DE7" w14:textId="77777777" w:rsidR="00E93A06" w:rsidRPr="00F7703D" w:rsidRDefault="00E93A06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Reporting Item</w:t>
            </w:r>
          </w:p>
        </w:tc>
        <w:tc>
          <w:tcPr>
            <w:tcW w:w="837" w:type="pct"/>
            <w:vAlign w:val="bottom"/>
          </w:tcPr>
          <w:p w14:paraId="3231BC68" w14:textId="77777777" w:rsidR="00E93A06" w:rsidRPr="00F7703D" w:rsidRDefault="00E93A06" w:rsidP="00E93A06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Page</w:t>
            </w:r>
            <w:r w:rsidR="009139EF">
              <w:rPr>
                <w:rFonts w:asciiTheme="minorHAnsi" w:hAnsiTheme="minorHAnsi"/>
                <w:b/>
                <w:sz w:val="22"/>
                <w:szCs w:val="22"/>
              </w:rPr>
              <w:t xml:space="preserve"> and Line</w:t>
            </w: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 xml:space="preserve"> Number</w:t>
            </w:r>
          </w:p>
        </w:tc>
        <w:tc>
          <w:tcPr>
            <w:tcW w:w="1407" w:type="pct"/>
            <w:tcBorders>
              <w:left w:val="nil"/>
              <w:bottom w:val="single" w:sz="4" w:space="0" w:color="auto"/>
            </w:tcBorders>
          </w:tcPr>
          <w:p w14:paraId="3915B46E" w14:textId="77777777" w:rsidR="00E93A06" w:rsidRPr="00F7703D" w:rsidRDefault="00E93A06" w:rsidP="00E93A06">
            <w:pPr>
              <w:rPr>
                <w:rFonts w:asciiTheme="minorHAnsi" w:hAnsiTheme="minorHAnsi"/>
                <w:b/>
                <w:sz w:val="22"/>
                <w:szCs w:val="22"/>
              </w:rPr>
            </w:pPr>
            <w:bookmarkStart w:id="1" w:name="_Hlk78978860"/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Reason if not applicable</w:t>
            </w:r>
            <w:bookmarkEnd w:id="1"/>
          </w:p>
        </w:tc>
      </w:tr>
      <w:tr w:rsidR="00E93A06" w:rsidRPr="00F7703D" w14:paraId="499D0A3D" w14:textId="77777777" w:rsidTr="00F7703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8A35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Administrative information</w:t>
            </w:r>
          </w:p>
        </w:tc>
      </w:tr>
      <w:tr w:rsidR="00E93A06" w:rsidRPr="00F7703D" w14:paraId="1F12F570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B116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Title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542F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7" w:anchor="1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#1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7BF1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Descriptive title identifying the study design, population, interventions, and, if applicable, trial acronym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C9E8" w14:textId="1642AE5E" w:rsidR="00E93A06" w:rsidRPr="00F7703D" w:rsidRDefault="00D1090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1, Line 1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9EC7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1309F269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858E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Trial registration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7773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8" w:anchor="2a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#2a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89A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Trial identifier and registry name. If not yet registered, name of intended registry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9421" w14:textId="52EDC8B6" w:rsidR="00E93A06" w:rsidRPr="00F7703D" w:rsidRDefault="00D1090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3, Line 6</w:t>
            </w:r>
            <w:r w:rsidR="00CB627F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9D50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35C3BBB3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72A5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Trial registration: data set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0F3E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9" w:anchor="2b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#2b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7531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All items from the World Health Organization Trial Registration Data Set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D76F" w14:textId="6C1D2ACB" w:rsidR="00E93A06" w:rsidRPr="00F7703D" w:rsidRDefault="00D1090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6FE6" w14:textId="6BD70219" w:rsidR="00E93A06" w:rsidRPr="00F7703D" w:rsidRDefault="00D1090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Data set not yet </w:t>
            </w: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available;</w:t>
            </w:r>
            <w:proofErr w:type="gramEnd"/>
            <w:r>
              <w:rPr>
                <w:rFonts w:asciiTheme="minorHAnsi" w:hAnsiTheme="minorHAnsi"/>
                <w:sz w:val="22"/>
                <w:szCs w:val="22"/>
              </w:rPr>
              <w:t xml:space="preserve"> trial in recruitment stage. </w:t>
            </w:r>
          </w:p>
        </w:tc>
      </w:tr>
      <w:tr w:rsidR="00E93A06" w:rsidRPr="00F7703D" w14:paraId="5CFB1BF5" w14:textId="77777777" w:rsidTr="00694D46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804B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Protocol version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94EA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10" w:anchor="3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#3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9C6A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Date and version identifier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06C52" w14:textId="53984C02" w:rsidR="00E93A06" w:rsidRPr="00F7703D" w:rsidRDefault="003258D0">
            <w:pPr>
              <w:rPr>
                <w:rFonts w:asciiTheme="minorHAnsi" w:hAnsiTheme="minorHAnsi"/>
                <w:sz w:val="22"/>
                <w:szCs w:val="22"/>
              </w:rPr>
            </w:pPr>
            <w:r w:rsidRPr="00694D46">
              <w:rPr>
                <w:rFonts w:asciiTheme="minorHAnsi" w:hAnsiTheme="minorHAnsi"/>
                <w:sz w:val="22"/>
                <w:szCs w:val="22"/>
              </w:rPr>
              <w:t>Page 1</w:t>
            </w:r>
            <w:r w:rsidR="00006779" w:rsidRPr="00694D46">
              <w:rPr>
                <w:rFonts w:asciiTheme="minorHAnsi" w:hAnsiTheme="minorHAnsi"/>
                <w:sz w:val="22"/>
                <w:szCs w:val="22"/>
              </w:rPr>
              <w:t>, Line 27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4927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78D40FAE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6816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Funding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E4EA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11" w:anchor="4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#4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C571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Sources and types of financial, material, and other support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511F" w14:textId="103F04A8" w:rsidR="00E93A06" w:rsidRPr="00F7703D" w:rsidRDefault="002B6D3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Page </w:t>
            </w:r>
            <w:r w:rsidR="00006779">
              <w:rPr>
                <w:rFonts w:asciiTheme="minorHAnsi" w:hAnsiTheme="minorHAnsi"/>
                <w:sz w:val="22"/>
                <w:szCs w:val="22"/>
              </w:rPr>
              <w:t>3</w:t>
            </w:r>
            <w:r w:rsidR="00CB627F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Lines </w:t>
            </w:r>
            <w:r w:rsidR="0075513B">
              <w:rPr>
                <w:rFonts w:asciiTheme="minorHAnsi" w:hAnsiTheme="minorHAnsi"/>
                <w:sz w:val="22"/>
                <w:szCs w:val="22"/>
              </w:rPr>
              <w:t>676-677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00A2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4195CE0A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7554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Roles and responsibilities: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contributorship</w:t>
            </w:r>
            <w:proofErr w:type="spellEnd"/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FFBD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12" w:anchor="5a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#5a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E8FA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Names, affiliations, and roles of protocol contributors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8734" w14:textId="7588D176" w:rsidR="00E93A06" w:rsidRPr="00F7703D" w:rsidRDefault="00D1090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1, Lines 5-2</w:t>
            </w:r>
            <w:r w:rsidR="00AA07D2">
              <w:rPr>
                <w:rFonts w:asciiTheme="minorHAnsi" w:hAnsiTheme="minorHAnsi"/>
                <w:sz w:val="22"/>
                <w:szCs w:val="22"/>
              </w:rPr>
              <w:t>5</w:t>
            </w:r>
            <w:r w:rsidR="002B6D37">
              <w:rPr>
                <w:rFonts w:asciiTheme="minorHAnsi" w:hAnsiTheme="minorHAnsi"/>
                <w:sz w:val="22"/>
                <w:szCs w:val="22"/>
              </w:rPr>
              <w:t xml:space="preserve"> + Page</w:t>
            </w:r>
            <w:r w:rsidR="00CB627F">
              <w:rPr>
                <w:rFonts w:asciiTheme="minorHAnsi" w:hAnsiTheme="minorHAnsi"/>
                <w:sz w:val="22"/>
                <w:szCs w:val="22"/>
              </w:rPr>
              <w:t>s</w:t>
            </w:r>
            <w:r w:rsidR="002B6D3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A07D2">
              <w:rPr>
                <w:rFonts w:asciiTheme="minorHAnsi" w:hAnsiTheme="minorHAnsi"/>
                <w:sz w:val="22"/>
                <w:szCs w:val="22"/>
              </w:rPr>
              <w:t>3</w:t>
            </w:r>
            <w:r w:rsidR="00CB627F">
              <w:rPr>
                <w:rFonts w:asciiTheme="minorHAnsi" w:hAnsiTheme="minorHAnsi"/>
                <w:sz w:val="22"/>
                <w:szCs w:val="22"/>
              </w:rPr>
              <w:t>3-34</w:t>
            </w:r>
            <w:r w:rsidR="002B6D37">
              <w:rPr>
                <w:rFonts w:asciiTheme="minorHAnsi" w:hAnsiTheme="minorHAnsi"/>
                <w:sz w:val="22"/>
                <w:szCs w:val="22"/>
              </w:rPr>
              <w:t xml:space="preserve">, Lines </w:t>
            </w:r>
            <w:r w:rsidR="00AA07D2">
              <w:rPr>
                <w:rFonts w:asciiTheme="minorHAnsi" w:hAnsiTheme="minorHAnsi"/>
                <w:sz w:val="22"/>
                <w:szCs w:val="22"/>
              </w:rPr>
              <w:t>6</w:t>
            </w:r>
            <w:r w:rsidR="00CB627F">
              <w:rPr>
                <w:rFonts w:asciiTheme="minorHAnsi" w:hAnsiTheme="minorHAnsi"/>
                <w:sz w:val="22"/>
                <w:szCs w:val="22"/>
              </w:rPr>
              <w:t>7</w:t>
            </w:r>
            <w:r w:rsidR="0075513B">
              <w:rPr>
                <w:rFonts w:asciiTheme="minorHAnsi" w:hAnsiTheme="minorHAnsi"/>
                <w:sz w:val="22"/>
                <w:szCs w:val="22"/>
              </w:rPr>
              <w:t>9-687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9B32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37E137D1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3FA8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Roles and responsibilities: sponsor contact information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EAB1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13" w:anchor="5b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#5b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8042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Name and contact information for the trial sponsor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5CC3" w14:textId="51B4306A" w:rsidR="00E93A06" w:rsidRPr="00F7703D" w:rsidRDefault="003258D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Page </w:t>
            </w:r>
            <w:r w:rsidR="00AA07D2">
              <w:rPr>
                <w:rFonts w:asciiTheme="minorHAnsi" w:hAnsiTheme="minorHAnsi"/>
                <w:sz w:val="22"/>
                <w:szCs w:val="22"/>
              </w:rPr>
              <w:t>3</w:t>
            </w:r>
            <w:r w:rsidR="00CB627F">
              <w:rPr>
                <w:rFonts w:asciiTheme="minorHAnsi" w:hAnsiTheme="minorHAnsi"/>
                <w:sz w:val="22"/>
                <w:szCs w:val="22"/>
              </w:rPr>
              <w:t>3</w:t>
            </w:r>
            <w:r w:rsidR="00EF6CCA">
              <w:rPr>
                <w:rFonts w:asciiTheme="minorHAnsi" w:hAnsiTheme="minorHAnsi"/>
                <w:sz w:val="22"/>
                <w:szCs w:val="22"/>
              </w:rPr>
              <w:t xml:space="preserve">, Lines </w:t>
            </w:r>
            <w:r w:rsidR="0075513B">
              <w:rPr>
                <w:rFonts w:asciiTheme="minorHAnsi" w:hAnsiTheme="minorHAnsi"/>
                <w:sz w:val="22"/>
                <w:szCs w:val="22"/>
              </w:rPr>
              <w:t>676-677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7730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762AB771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1C6C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Roles and responsibilities: sponsor and funder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50B9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14" w:anchor="5c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#5c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9BDB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Role of study sponsor and funders, if any, in study design; collection, management, analysis, and interpretation of data; writing of the report; and </w:t>
            </w:r>
            <w:r w:rsidRPr="00F7703D">
              <w:rPr>
                <w:rFonts w:asciiTheme="minorHAnsi" w:hAnsiTheme="minorHAnsi"/>
                <w:sz w:val="22"/>
                <w:szCs w:val="22"/>
              </w:rPr>
              <w:lastRenderedPageBreak/>
              <w:t>the decision to submit the report for publication, including whether they will have ultimate authority over any of these activities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E172" w14:textId="112DFEE5" w:rsidR="00E93A06" w:rsidRPr="00F7703D" w:rsidRDefault="002B6D3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Page 7, Lines 13</w:t>
            </w:r>
            <w:r w:rsidR="00CB627F">
              <w:rPr>
                <w:rFonts w:asciiTheme="minorHAnsi" w:hAnsiTheme="minorHAnsi"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sz w:val="22"/>
                <w:szCs w:val="22"/>
              </w:rPr>
              <w:t>-13</w:t>
            </w:r>
            <w:r w:rsidR="00CB627F"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B7CB" w14:textId="1D5BE985" w:rsidR="00E93A06" w:rsidRPr="00F7703D" w:rsidRDefault="002B6D3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The sponsor and the funders did not participate in any of the listed activities, other than what is described in the text. </w:t>
            </w:r>
          </w:p>
        </w:tc>
      </w:tr>
      <w:tr w:rsidR="00E93A06" w:rsidRPr="00F7703D" w14:paraId="6084240C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5BF1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Roles and responsibilities: committees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09FD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15" w:anchor="5d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#5d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F5CB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Composition, roles, and responsibilities of the coordinating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centre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steering committee, endpoint adjudication committee, data management team, and other individuals or groups overseeing the trial, if applicable (see Item 21a for data monitoring committee)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4025" w14:textId="4D0A323B" w:rsidR="00E93A06" w:rsidRPr="00F7703D" w:rsidRDefault="00CB627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854A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3B278626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67DB17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Introduction</w:t>
            </w:r>
          </w:p>
        </w:tc>
        <w:tc>
          <w:tcPr>
            <w:tcW w:w="257" w:type="pct"/>
            <w:tcBorders>
              <w:top w:val="single" w:sz="4" w:space="0" w:color="auto"/>
              <w:bottom w:val="single" w:sz="4" w:space="0" w:color="auto"/>
            </w:tcBorders>
          </w:tcPr>
          <w:p w14:paraId="534CEF6D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7" w:type="pct"/>
            <w:tcBorders>
              <w:top w:val="single" w:sz="4" w:space="0" w:color="auto"/>
              <w:bottom w:val="single" w:sz="4" w:space="0" w:color="auto"/>
            </w:tcBorders>
          </w:tcPr>
          <w:p w14:paraId="4989FBEB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single" w:sz="4" w:space="0" w:color="auto"/>
              <w:bottom w:val="single" w:sz="4" w:space="0" w:color="auto"/>
            </w:tcBorders>
          </w:tcPr>
          <w:p w14:paraId="4D923F9C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2A52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7F77CAE8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2B1B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Background and rationale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99B4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16" w:anchor="6a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#6a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61A3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Description of research question and justification for undertaking the trial, including summary of relevant studies (published and unpublished) examining benefits and harms for each intervention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7C7D" w14:textId="631D6B1E" w:rsidR="00E93A06" w:rsidRPr="00F7703D" w:rsidRDefault="0074393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5, Line 8</w:t>
            </w:r>
            <w:r w:rsidR="00CB627F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-Page 7, Line 13</w:t>
            </w:r>
            <w:r w:rsidR="00CB627F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8BD2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097CCF05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1B65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Background and rationale: choice of comparators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C7EF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17" w:anchor="6b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#6b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F849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Explanation for choice of comparators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E7E6" w14:textId="69A07592" w:rsidR="00E93A06" w:rsidRPr="00F7703D" w:rsidRDefault="00C7053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9, Lines 18</w:t>
            </w:r>
            <w:r w:rsidR="00762712">
              <w:rPr>
                <w:rFonts w:asciiTheme="minorHAnsi" w:hAnsiTheme="minorHAnsi"/>
                <w:sz w:val="22"/>
                <w:szCs w:val="22"/>
              </w:rPr>
              <w:t>7</w:t>
            </w:r>
            <w:r>
              <w:rPr>
                <w:rFonts w:asciiTheme="minorHAnsi" w:hAnsiTheme="minorHAnsi"/>
                <w:sz w:val="22"/>
                <w:szCs w:val="22"/>
              </w:rPr>
              <w:t>-19</w:t>
            </w:r>
            <w:r w:rsidR="00762712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6B85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1663DA1F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B67B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Objectives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40FB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18" w:anchor="7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#7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D525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Specific objectives or hypotheses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BEF1" w14:textId="02967DB1" w:rsidR="00E93A06" w:rsidRPr="00F7703D" w:rsidRDefault="0074393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7, Line 1</w:t>
            </w:r>
            <w:r w:rsidR="00CB627F">
              <w:rPr>
                <w:rFonts w:asciiTheme="minorHAnsi" w:hAnsiTheme="minorHAnsi"/>
                <w:sz w:val="22"/>
                <w:szCs w:val="22"/>
              </w:rPr>
              <w:t>4</w:t>
            </w:r>
            <w:r w:rsidR="00762712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>-Page 8, Line 1</w:t>
            </w:r>
            <w:r w:rsidR="00827C71">
              <w:rPr>
                <w:rFonts w:asciiTheme="minorHAnsi" w:hAnsiTheme="minorHAnsi"/>
                <w:sz w:val="22"/>
                <w:szCs w:val="22"/>
              </w:rPr>
              <w:t>5</w:t>
            </w:r>
            <w:r w:rsidR="00762712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D680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6FFDEC50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A737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Trial design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952F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19" w:anchor="8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#8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32B9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Description of trial design including type of trial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parallel group, crossover, factorial, single group), allocation ratio, and framework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superiority, equivalence, non-inferiority, exploratory)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A66C" w14:textId="1B7E7ADD" w:rsidR="00E93A06" w:rsidRPr="00F7703D" w:rsidRDefault="0074393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8, Line 16</w:t>
            </w:r>
            <w:r w:rsidR="00762712">
              <w:rPr>
                <w:rFonts w:asciiTheme="minorHAnsi" w:hAnsiTheme="minorHAnsi"/>
                <w:sz w:val="22"/>
                <w:szCs w:val="22"/>
              </w:rPr>
              <w:t>9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-Page </w:t>
            </w:r>
            <w:r w:rsidR="00762712">
              <w:rPr>
                <w:rFonts w:asciiTheme="minorHAnsi" w:hAnsiTheme="minorHAnsi"/>
                <w:sz w:val="22"/>
                <w:szCs w:val="22"/>
              </w:rPr>
              <w:t>11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Line </w:t>
            </w:r>
            <w:r w:rsidR="00762712">
              <w:rPr>
                <w:rFonts w:asciiTheme="minorHAnsi" w:hAnsiTheme="minorHAnsi"/>
                <w:sz w:val="22"/>
                <w:szCs w:val="22"/>
              </w:rPr>
              <w:t>219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2E16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20E34801" w14:textId="77777777" w:rsidTr="00E93A06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AFAC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Methods: Participants, interventions, and outcomes</w:t>
            </w:r>
          </w:p>
        </w:tc>
      </w:tr>
      <w:tr w:rsidR="00E93A06" w:rsidRPr="00F7703D" w14:paraId="449AE8E3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2534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lastRenderedPageBreak/>
              <w:t>Study setting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29BD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20" w:anchor="9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#9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F614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Description of study settings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community clinic, academic hospital) and list of countries where data will be collected. Reference to where list of study sites can be obtained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1C81" w14:textId="4CD91831" w:rsidR="00E93A06" w:rsidRPr="00F7703D" w:rsidRDefault="00C7053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8, Line 15</w:t>
            </w:r>
            <w:r w:rsidR="00762712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>-16</w:t>
            </w:r>
            <w:r w:rsidR="00762712"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6664" w14:textId="186A80C5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50C88A2D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2F26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Eligibility criteria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80BF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21" w:anchor="10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#10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0538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Inclusion and exclusion criteria for participants. If applicable, eligibility criteria for study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centres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 and individuals who will perform the interventions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surgeons, psychotherapists)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E30D" w14:textId="3A5D5913" w:rsidR="00E93A06" w:rsidRPr="00F7703D" w:rsidRDefault="00C7053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Page 10, Line </w:t>
            </w:r>
            <w:r w:rsidR="006B7192">
              <w:rPr>
                <w:rFonts w:asciiTheme="minorHAnsi" w:hAnsiTheme="minorHAnsi"/>
                <w:sz w:val="22"/>
                <w:szCs w:val="22"/>
              </w:rPr>
              <w:t>2</w:t>
            </w:r>
            <w:r w:rsidR="00762712">
              <w:rPr>
                <w:rFonts w:asciiTheme="minorHAnsi" w:hAnsiTheme="minorHAnsi"/>
                <w:sz w:val="22"/>
                <w:szCs w:val="22"/>
              </w:rPr>
              <w:t>11-Page 11, Line 219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3BEB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0D694211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B817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Interventions: description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18BB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22" w:anchor="11a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#11a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979F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Interventions for each group with sufficient detail to allow replication, including how and when they will be administered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98DC" w14:textId="55F3EEE5" w:rsidR="00E93A06" w:rsidRPr="00F7703D" w:rsidRDefault="009E5B6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1</w:t>
            </w:r>
            <w:r w:rsidR="00827C71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>, Line 2</w:t>
            </w:r>
            <w:r w:rsidR="00762712">
              <w:rPr>
                <w:rFonts w:asciiTheme="minorHAnsi" w:hAnsiTheme="minorHAnsi"/>
                <w:sz w:val="22"/>
                <w:szCs w:val="22"/>
              </w:rPr>
              <w:t>33</w:t>
            </w:r>
            <w:r>
              <w:rPr>
                <w:rFonts w:asciiTheme="minorHAnsi" w:hAnsiTheme="minorHAnsi"/>
                <w:sz w:val="22"/>
                <w:szCs w:val="22"/>
              </w:rPr>
              <w:t>-Page 1</w:t>
            </w:r>
            <w:r w:rsidR="00762712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, Line 2</w:t>
            </w:r>
            <w:r w:rsidR="00762712">
              <w:rPr>
                <w:rFonts w:asciiTheme="minorHAnsi" w:hAnsiTheme="minorHAnsi"/>
                <w:sz w:val="22"/>
                <w:szCs w:val="22"/>
              </w:rPr>
              <w:t>66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118D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511B2725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329C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Interventions: modifications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597F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23" w:anchor="11b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#11b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3A45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Criteria for discontinuing or modifying allocated interventions for a given trial participant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drug dose change in response to harms, participant request, or improving / worsening disease)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60CD" w14:textId="36141D8E" w:rsidR="00E93A06" w:rsidRPr="00F7703D" w:rsidRDefault="009E5B6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7C80" w14:textId="64FCC8A5" w:rsidR="00E93A06" w:rsidRPr="00F7703D" w:rsidRDefault="009E5B6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No anticipated modifications or discontinuations for participants </w:t>
            </w:r>
            <w:r w:rsidR="00E0387C">
              <w:rPr>
                <w:rFonts w:asciiTheme="minorHAnsi" w:hAnsiTheme="minorHAnsi"/>
                <w:sz w:val="22"/>
                <w:szCs w:val="22"/>
              </w:rPr>
              <w:t xml:space="preserve">because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the participants are practices, not patients. </w:t>
            </w:r>
          </w:p>
        </w:tc>
      </w:tr>
      <w:tr w:rsidR="00E93A06" w:rsidRPr="00F7703D" w14:paraId="3D0FAF77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9EF8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Interventions: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adherance</w:t>
            </w:r>
            <w:proofErr w:type="spellEnd"/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527C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24" w:anchor="11c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#11c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0FFB" w14:textId="77777777" w:rsidR="00E93A06" w:rsidRPr="00F7703D" w:rsidRDefault="00E93A06" w:rsidP="006F2332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Strategies to improve adherence to intervention protocols, and any procedures for monitoring adherence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drug tablet return; laboratory tests)</w:t>
            </w:r>
            <w:r w:rsidR="006F2332"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r w:rsidR="006F2332" w:rsidRPr="006F2332">
              <w:rPr>
                <w:rFonts w:asciiTheme="minorHAnsi" w:hAnsiTheme="minorHAnsi"/>
                <w:sz w:val="22"/>
                <w:szCs w:val="22"/>
              </w:rPr>
              <w:t>Also relevant for non-pharmacological RCTs.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B4C1" w14:textId="426098FE" w:rsidR="00E93A06" w:rsidRPr="00F7703D" w:rsidRDefault="00E0387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1</w:t>
            </w:r>
            <w:r w:rsidR="003A712A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>, Line</w:t>
            </w:r>
            <w:r w:rsidR="003A712A">
              <w:rPr>
                <w:rFonts w:asciiTheme="minorHAnsi" w:hAnsiTheme="minorHAnsi"/>
                <w:sz w:val="22"/>
                <w:szCs w:val="22"/>
              </w:rPr>
              <w:t>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A712A">
              <w:rPr>
                <w:rFonts w:asciiTheme="minorHAnsi" w:hAnsiTheme="minorHAnsi"/>
                <w:sz w:val="22"/>
                <w:szCs w:val="22"/>
              </w:rPr>
              <w:t>250-266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014C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699EF759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4B23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Interventions: concomitant care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4E91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25" w:anchor="11d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#11d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C3C8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Relevant concomitant care and interventions that are permitted or prohibited during the trial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7E7D" w14:textId="1EF666A9" w:rsidR="00E93A06" w:rsidRPr="00F7703D" w:rsidRDefault="00E0387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490A" w14:textId="1211FF8D" w:rsidR="00E93A06" w:rsidRPr="00F7703D" w:rsidRDefault="00E0387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 concomitant care or interventions because the participants are practices, not patients.</w:t>
            </w:r>
          </w:p>
        </w:tc>
      </w:tr>
      <w:tr w:rsidR="00E93A06" w:rsidRPr="00F7703D" w14:paraId="30DF4558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EEB2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Outcomes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E293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26" w:anchor="12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#12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1F48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Primary, secondary, and other outcomes, including the specific measurement variable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systolic blood pressure), analysis metric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F7703D">
              <w:rPr>
                <w:rFonts w:asciiTheme="minorHAnsi" w:hAnsiTheme="minorHAnsi"/>
                <w:sz w:val="22"/>
                <w:szCs w:val="22"/>
              </w:rPr>
              <w:lastRenderedPageBreak/>
              <w:t>change from baseline, final value, time to event), method of aggregation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median, proportion), and time point for each outcome. Explanation of the clinical relevance of chosen efficacy and harm outcomes is strongly recommended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ECFD" w14:textId="339463A4" w:rsidR="00E93A06" w:rsidRPr="00F7703D" w:rsidRDefault="00E0387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Page 1</w:t>
            </w:r>
            <w:r w:rsidR="003A712A">
              <w:rPr>
                <w:rFonts w:asciiTheme="minorHAnsi" w:hAnsiTheme="minorHAnsi"/>
                <w:sz w:val="22"/>
                <w:szCs w:val="22"/>
              </w:rPr>
              <w:t>7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Line </w:t>
            </w:r>
            <w:r w:rsidR="00827C71">
              <w:rPr>
                <w:rFonts w:asciiTheme="minorHAnsi" w:hAnsiTheme="minorHAnsi"/>
                <w:sz w:val="22"/>
                <w:szCs w:val="22"/>
              </w:rPr>
              <w:t>3</w:t>
            </w:r>
            <w:r w:rsidR="003A712A">
              <w:rPr>
                <w:rFonts w:asciiTheme="minorHAnsi" w:hAnsiTheme="minorHAnsi"/>
                <w:sz w:val="22"/>
                <w:szCs w:val="22"/>
              </w:rPr>
              <w:t>30</w:t>
            </w:r>
            <w:r>
              <w:rPr>
                <w:rFonts w:asciiTheme="minorHAnsi" w:hAnsiTheme="minorHAnsi"/>
                <w:sz w:val="22"/>
                <w:szCs w:val="22"/>
              </w:rPr>
              <w:t>-Page 1</w:t>
            </w:r>
            <w:r w:rsidR="003A712A">
              <w:rPr>
                <w:rFonts w:asciiTheme="minorHAnsi" w:hAnsiTheme="minorHAnsi"/>
                <w:sz w:val="22"/>
                <w:szCs w:val="22"/>
              </w:rPr>
              <w:t>9</w:t>
            </w:r>
            <w:r>
              <w:rPr>
                <w:rFonts w:asciiTheme="minorHAnsi" w:hAnsiTheme="minorHAnsi"/>
                <w:sz w:val="22"/>
                <w:szCs w:val="22"/>
              </w:rPr>
              <w:t>, Line 3</w:t>
            </w:r>
            <w:r w:rsidR="003A712A">
              <w:rPr>
                <w:rFonts w:asciiTheme="minorHAnsi" w:hAnsiTheme="minorHAnsi"/>
                <w:sz w:val="22"/>
                <w:szCs w:val="22"/>
              </w:rPr>
              <w:t>66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8BF7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27F195A8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06CE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Participant timeline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CB66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27" w:anchor="13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#13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FB98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Time schedule of enrolment, interventions (including any run-ins and washouts), assessments, and visits for participants. A schematic diagram is highly recommended (see Figure)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DF0B" w14:textId="729D7639" w:rsidR="00E93A06" w:rsidRPr="00F7703D" w:rsidRDefault="00E0387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1</w:t>
            </w:r>
            <w:r w:rsidR="003A712A">
              <w:rPr>
                <w:rFonts w:asciiTheme="minorHAnsi" w:hAnsiTheme="minorHAnsi"/>
                <w:sz w:val="22"/>
                <w:szCs w:val="22"/>
              </w:rPr>
              <w:t>9</w:t>
            </w:r>
            <w:r>
              <w:rPr>
                <w:rFonts w:asciiTheme="minorHAnsi" w:hAnsiTheme="minorHAnsi"/>
                <w:sz w:val="22"/>
                <w:szCs w:val="22"/>
              </w:rPr>
              <w:t>, Line 3</w:t>
            </w:r>
            <w:r w:rsidR="003A712A">
              <w:rPr>
                <w:rFonts w:asciiTheme="minorHAnsi" w:hAnsiTheme="minorHAnsi"/>
                <w:sz w:val="22"/>
                <w:szCs w:val="22"/>
              </w:rPr>
              <w:t>69</w:t>
            </w:r>
            <w:r w:rsidR="00B27DFD">
              <w:rPr>
                <w:rFonts w:asciiTheme="minorHAnsi" w:hAnsiTheme="minorHAnsi"/>
                <w:sz w:val="22"/>
                <w:szCs w:val="22"/>
              </w:rPr>
              <w:t xml:space="preserve"> (Table 4)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+</w:t>
            </w:r>
            <w:r w:rsidR="00B27DF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B37DB">
              <w:rPr>
                <w:rFonts w:asciiTheme="minorHAnsi" w:hAnsiTheme="minorHAnsi"/>
                <w:sz w:val="22"/>
                <w:szCs w:val="22"/>
              </w:rPr>
              <w:t>Spirit Figure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8754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28080A75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167C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Sample size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85AF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28" w:anchor="14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#14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877C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Estimated number of participants needed to achieve study objectives and how it was determined, including clinical and statistical assumptions supporting any sample size calculations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4BBB" w14:textId="40AFD91E" w:rsidR="00E93A06" w:rsidRPr="00F7703D" w:rsidRDefault="007457E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Page 10, Lines </w:t>
            </w:r>
            <w:r w:rsidR="006B7192">
              <w:rPr>
                <w:rFonts w:asciiTheme="minorHAnsi" w:hAnsiTheme="minorHAnsi"/>
                <w:sz w:val="22"/>
                <w:szCs w:val="22"/>
              </w:rPr>
              <w:t>2</w:t>
            </w:r>
            <w:r w:rsidR="003A712A">
              <w:rPr>
                <w:rFonts w:asciiTheme="minorHAnsi" w:hAnsiTheme="minorHAnsi"/>
                <w:sz w:val="22"/>
                <w:szCs w:val="22"/>
              </w:rPr>
              <w:t>02</w:t>
            </w:r>
            <w:r w:rsidR="00E0387C">
              <w:rPr>
                <w:rFonts w:asciiTheme="minorHAnsi" w:hAnsiTheme="minorHAnsi"/>
                <w:sz w:val="22"/>
                <w:szCs w:val="22"/>
              </w:rPr>
              <w:t>-2</w:t>
            </w:r>
            <w:r w:rsidR="003A712A">
              <w:rPr>
                <w:rFonts w:asciiTheme="minorHAnsi" w:hAnsiTheme="minorHAnsi"/>
                <w:sz w:val="22"/>
                <w:szCs w:val="22"/>
              </w:rPr>
              <w:t>11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1ACD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025200BA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F821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Recruitment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EAB8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29" w:anchor="15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#15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81CA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Strategies for achieving adequate participant enrolment to reach target sample size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0044" w14:textId="5CCF53E3" w:rsidR="00E93A06" w:rsidRPr="00F7703D" w:rsidRDefault="007457E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1</w:t>
            </w:r>
            <w:r w:rsidR="003A712A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Line </w:t>
            </w:r>
            <w:r w:rsidR="003A712A">
              <w:rPr>
                <w:rFonts w:asciiTheme="minorHAnsi" w:hAnsiTheme="minorHAnsi"/>
                <w:sz w:val="22"/>
                <w:szCs w:val="22"/>
              </w:rPr>
              <w:t>220</w:t>
            </w: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="003A712A">
              <w:rPr>
                <w:rFonts w:asciiTheme="minorHAnsi" w:hAnsiTheme="minorHAnsi"/>
                <w:sz w:val="22"/>
                <w:szCs w:val="22"/>
              </w:rPr>
              <w:t>229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2165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5C4A9629" w14:textId="77777777" w:rsidTr="00E93A06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9BAA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Methods: Assignment of interventions (for controlled trials)</w:t>
            </w:r>
          </w:p>
        </w:tc>
      </w:tr>
      <w:tr w:rsidR="00E93A06" w:rsidRPr="00F7703D" w14:paraId="3BE3DBD3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85BA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Allocation: sequence generation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FA73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30" w:anchor="16a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#16a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EB5D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Method of generating the allocation sequence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computer-generated random numbers), and list of any factors for stratification. To reduce predictability of a random sequence, details of any planned restriction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, blocking) should be provided in a separate document that is unavailable to those who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enrol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 participants or assign interventions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239B" w14:textId="175BC6E8" w:rsidR="00E93A06" w:rsidRPr="00F7703D" w:rsidRDefault="007457E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9, Lines 1</w:t>
            </w:r>
            <w:r w:rsidR="006B7192">
              <w:rPr>
                <w:rFonts w:asciiTheme="minorHAnsi" w:hAnsiTheme="minorHAnsi"/>
                <w:sz w:val="22"/>
                <w:szCs w:val="22"/>
              </w:rPr>
              <w:t>8</w:t>
            </w:r>
            <w:r w:rsidR="003A712A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>-18</w:t>
            </w:r>
            <w:r w:rsidR="003A712A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BC75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1D6EB269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094A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lastRenderedPageBreak/>
              <w:t>Allocation concealment mechanism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3B58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31" w:anchor="16b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#16b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622D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Mechanism of implementing the allocation sequence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central telephone; sequentially numbered, opaque, sealed envelopes), describing any steps to conceal the sequence until interventions are assigned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55EE" w14:textId="4D5D33FF" w:rsidR="00E93A06" w:rsidRPr="00F7703D" w:rsidRDefault="003A712A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9, Lines 181-186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4F6D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58DD022D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2742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Allocation: implementation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E2E5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32" w:anchor="16c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#16c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55D1" w14:textId="51CC8DC9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Who will generate the allocation sequence, who will enrol</w:t>
            </w:r>
            <w:r w:rsidR="00E0583A">
              <w:rPr>
                <w:rFonts w:asciiTheme="minorHAnsi" w:hAnsiTheme="minorHAnsi"/>
                <w:sz w:val="22"/>
                <w:szCs w:val="22"/>
              </w:rPr>
              <w:t>l</w:t>
            </w:r>
            <w:r w:rsidRPr="00F7703D">
              <w:rPr>
                <w:rFonts w:asciiTheme="minorHAnsi" w:hAnsiTheme="minorHAnsi"/>
                <w:sz w:val="22"/>
                <w:szCs w:val="22"/>
              </w:rPr>
              <w:t xml:space="preserve"> participants, and who will assign participants to interventions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F89C" w14:textId="2D2D3A7B" w:rsidR="00E93A06" w:rsidRPr="00F7703D" w:rsidRDefault="003A712A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9, Lines 181-186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4FAB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6A79B412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54E3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Blinding (masking)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4874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33" w:anchor="17a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#17a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68A1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Who will be blinded after assignment to interventions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trial participants, care providers, outcome assessors, data analysts), and how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9DD7" w14:textId="713D9071" w:rsidR="00E93A06" w:rsidRPr="00F7703D" w:rsidRDefault="00C74D9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012C" w14:textId="0258DD3C" w:rsidR="00E93A06" w:rsidRPr="00F7703D" w:rsidRDefault="00C74D9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Blinding is not applicable to our study design. </w:t>
            </w:r>
          </w:p>
        </w:tc>
      </w:tr>
      <w:tr w:rsidR="00E93A06" w:rsidRPr="00F7703D" w14:paraId="7D72B3B5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147E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Blinding (masking): emergency unblinding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0C94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34" w:anchor="17b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#17b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4555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If blinded, circumstances under which unblinding is permissible, and procedure for revealing a participant’s allocated intervention during the trial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B73A" w14:textId="3B914978" w:rsidR="00E93A06" w:rsidRPr="00F7703D" w:rsidRDefault="00C74D9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14C0" w14:textId="0E419738" w:rsidR="00E93A06" w:rsidRPr="00F7703D" w:rsidRDefault="00C74D9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Blinding is not applicable to our study design.</w:t>
            </w:r>
          </w:p>
        </w:tc>
      </w:tr>
      <w:tr w:rsidR="00E93A06" w:rsidRPr="00F7703D" w14:paraId="25F66960" w14:textId="77777777" w:rsidTr="00E93A06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1C2B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Methods: Data collection, management, and analysis</w:t>
            </w:r>
          </w:p>
        </w:tc>
      </w:tr>
      <w:tr w:rsidR="00E93A06" w:rsidRPr="00F7703D" w14:paraId="5A51C5EF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53D9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Data collection plan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B315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35" w:anchor="18a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#18a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DADC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Plans for assessment and collection of outcome, baseline, and other trial data, including any related processes to promote data quality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duplicate measurements, training of assessors) and a description of study instruments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questionnaires, laboratory tests) along with their reliability and validity, if known. Reference to where data collection forms can be found, if not in the protocol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0689" w14:textId="5704C47B" w:rsidR="00E93A06" w:rsidRPr="00F7703D" w:rsidRDefault="00C74D96">
            <w:pPr>
              <w:rPr>
                <w:rFonts w:asciiTheme="minorHAnsi" w:hAnsiTheme="minorHAnsi"/>
                <w:sz w:val="22"/>
                <w:szCs w:val="22"/>
              </w:rPr>
            </w:pPr>
            <w:bookmarkStart w:id="2" w:name="_Hlk78886610"/>
            <w:r>
              <w:rPr>
                <w:rFonts w:asciiTheme="minorHAnsi" w:hAnsiTheme="minorHAnsi"/>
                <w:sz w:val="22"/>
                <w:szCs w:val="22"/>
              </w:rPr>
              <w:t xml:space="preserve">Page </w:t>
            </w:r>
            <w:r w:rsidR="002A2BBF">
              <w:rPr>
                <w:rFonts w:asciiTheme="minorHAnsi" w:hAnsiTheme="minorHAnsi"/>
                <w:sz w:val="22"/>
                <w:szCs w:val="22"/>
              </w:rPr>
              <w:t>1</w:t>
            </w:r>
            <w:r w:rsidR="003A712A">
              <w:rPr>
                <w:rFonts w:asciiTheme="minorHAnsi" w:hAnsiTheme="minorHAnsi"/>
                <w:sz w:val="22"/>
                <w:szCs w:val="22"/>
              </w:rPr>
              <w:t>9</w:t>
            </w:r>
            <w:r w:rsidR="002A2BBF">
              <w:rPr>
                <w:rFonts w:asciiTheme="minorHAnsi" w:hAnsiTheme="minorHAnsi"/>
                <w:sz w:val="22"/>
                <w:szCs w:val="22"/>
              </w:rPr>
              <w:t>, Line 3</w:t>
            </w:r>
            <w:r w:rsidR="0075513B">
              <w:rPr>
                <w:rFonts w:asciiTheme="minorHAnsi" w:hAnsiTheme="minorHAnsi"/>
                <w:sz w:val="22"/>
                <w:szCs w:val="22"/>
              </w:rPr>
              <w:t>74</w:t>
            </w:r>
            <w:r w:rsidR="002A2BBF">
              <w:rPr>
                <w:rFonts w:asciiTheme="minorHAnsi" w:hAnsiTheme="minorHAnsi"/>
                <w:sz w:val="22"/>
                <w:szCs w:val="22"/>
              </w:rPr>
              <w:t xml:space="preserve">-Page </w:t>
            </w:r>
            <w:r w:rsidR="003A712A">
              <w:rPr>
                <w:rFonts w:asciiTheme="minorHAnsi" w:hAnsiTheme="minorHAnsi"/>
                <w:sz w:val="22"/>
                <w:szCs w:val="22"/>
              </w:rPr>
              <w:t>21</w:t>
            </w:r>
            <w:r w:rsidR="002A2BBF">
              <w:rPr>
                <w:rFonts w:asciiTheme="minorHAnsi" w:hAnsiTheme="minorHAnsi"/>
                <w:sz w:val="22"/>
                <w:szCs w:val="22"/>
              </w:rPr>
              <w:t xml:space="preserve">, Line </w:t>
            </w:r>
            <w:r w:rsidR="003A712A">
              <w:rPr>
                <w:rFonts w:asciiTheme="minorHAnsi" w:hAnsiTheme="minorHAnsi"/>
                <w:sz w:val="22"/>
                <w:szCs w:val="22"/>
              </w:rPr>
              <w:t>4</w:t>
            </w:r>
            <w:r w:rsidR="0075513B">
              <w:rPr>
                <w:rFonts w:asciiTheme="minorHAnsi" w:hAnsiTheme="minorHAnsi"/>
                <w:sz w:val="22"/>
                <w:szCs w:val="22"/>
              </w:rPr>
              <w:t>08</w:t>
            </w:r>
            <w:r w:rsidR="003A712A">
              <w:rPr>
                <w:rFonts w:asciiTheme="minorHAnsi" w:hAnsiTheme="minorHAnsi"/>
                <w:sz w:val="22"/>
                <w:szCs w:val="22"/>
              </w:rPr>
              <w:t xml:space="preserve">, and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Table </w:t>
            </w:r>
            <w:r w:rsidR="002A2BBF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bookmarkEnd w:id="2"/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7CB9" w14:textId="04BE2C4D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0665D04A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3E10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lastRenderedPageBreak/>
              <w:t>Data collection plan: retention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B64A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36" w:anchor="18b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#18b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23DB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Plans to promote participant retention and complete follow-up, including list of any outcome data to be collected for participants who discontinue or deviate from intervention protocols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3C7C" w14:textId="7FDCF3B0" w:rsidR="00E93A06" w:rsidRPr="00F7703D" w:rsidRDefault="0075513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19, Line 374-Page 21, Line 408, and Table 4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362A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608880DF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50FF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Data management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FD42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37" w:anchor="19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#19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B6C7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Plans for data entry, coding, security, and storage, including any related processes to promote data quality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double data entry; range checks for data values). Reference to where details of data management procedures can be found, if not in the protocol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B60E" w14:textId="04340621" w:rsidR="00E93A06" w:rsidRPr="00F7703D" w:rsidRDefault="002B6D37">
            <w:pPr>
              <w:rPr>
                <w:rFonts w:asciiTheme="minorHAnsi" w:hAnsiTheme="minorHAnsi"/>
                <w:sz w:val="22"/>
                <w:szCs w:val="22"/>
              </w:rPr>
            </w:pPr>
            <w:r w:rsidRPr="002B6D37">
              <w:rPr>
                <w:rFonts w:asciiTheme="minorHAnsi" w:hAnsiTheme="minorHAnsi"/>
                <w:sz w:val="22"/>
                <w:szCs w:val="22"/>
              </w:rPr>
              <w:t>Page</w:t>
            </w:r>
            <w:r w:rsidR="00AB6DA1">
              <w:rPr>
                <w:rFonts w:asciiTheme="minorHAnsi" w:hAnsiTheme="minorHAnsi"/>
                <w:sz w:val="22"/>
                <w:szCs w:val="22"/>
              </w:rPr>
              <w:t xml:space="preserve"> 15</w:t>
            </w:r>
            <w:r w:rsidRPr="002B6D37">
              <w:rPr>
                <w:rFonts w:asciiTheme="minorHAnsi" w:hAnsiTheme="minorHAnsi"/>
                <w:sz w:val="22"/>
                <w:szCs w:val="22"/>
              </w:rPr>
              <w:t xml:space="preserve">, Lines </w:t>
            </w:r>
            <w:r w:rsidR="00AB6DA1">
              <w:rPr>
                <w:rFonts w:asciiTheme="minorHAnsi" w:hAnsiTheme="minorHAnsi"/>
                <w:sz w:val="22"/>
                <w:szCs w:val="22"/>
              </w:rPr>
              <w:t>312-Page 16, Line 328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EEAF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0735BC16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C7EC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Statistics: outcomes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8B90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38" w:anchor="20a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#20a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03A2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Statistical methods for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analysing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 primary and secondary outcomes. Reference to where other details of the statistical analysis plan can be found, if not in the protocol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1C1E" w14:textId="191226F9" w:rsidR="00E93A06" w:rsidRPr="00F7703D" w:rsidRDefault="002B6D3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Page </w:t>
            </w:r>
            <w:r w:rsidR="00AB6DA1">
              <w:rPr>
                <w:rFonts w:asciiTheme="minorHAnsi" w:hAnsiTheme="minorHAnsi"/>
                <w:sz w:val="22"/>
                <w:szCs w:val="22"/>
              </w:rPr>
              <w:t>21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Line </w:t>
            </w:r>
            <w:r w:rsidR="00AB6DA1">
              <w:rPr>
                <w:rFonts w:asciiTheme="minorHAnsi" w:hAnsiTheme="minorHAnsi"/>
                <w:sz w:val="22"/>
                <w:szCs w:val="22"/>
              </w:rPr>
              <w:t>4</w:t>
            </w:r>
            <w:r w:rsidR="0075513B">
              <w:rPr>
                <w:rFonts w:asciiTheme="minorHAnsi" w:hAnsiTheme="minorHAnsi"/>
                <w:sz w:val="22"/>
                <w:szCs w:val="22"/>
              </w:rPr>
              <w:t>10</w:t>
            </w:r>
            <w:r>
              <w:rPr>
                <w:rFonts w:asciiTheme="minorHAnsi" w:hAnsiTheme="minorHAnsi"/>
                <w:sz w:val="22"/>
                <w:szCs w:val="22"/>
              </w:rPr>
              <w:t>-Page 2</w:t>
            </w:r>
            <w:r w:rsidR="00AB6DA1">
              <w:rPr>
                <w:rFonts w:asciiTheme="minorHAnsi" w:hAnsiTheme="minorHAnsi"/>
                <w:sz w:val="22"/>
                <w:szCs w:val="22"/>
              </w:rPr>
              <w:t>8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Line </w:t>
            </w:r>
            <w:r w:rsidR="002A2BBF">
              <w:rPr>
                <w:rFonts w:asciiTheme="minorHAnsi" w:hAnsiTheme="minorHAnsi"/>
                <w:sz w:val="22"/>
                <w:szCs w:val="22"/>
              </w:rPr>
              <w:t>5</w:t>
            </w:r>
            <w:r w:rsidR="0075513B">
              <w:rPr>
                <w:rFonts w:asciiTheme="minorHAnsi" w:hAnsiTheme="minorHAnsi"/>
                <w:sz w:val="22"/>
                <w:szCs w:val="22"/>
              </w:rPr>
              <w:t>65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8292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0ED0BB57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4F71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Statistics: additional analyses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70E9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39" w:anchor="20b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#20b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8E72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Methods for any additional analyses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subgroup and adjusted analyses)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8DDE" w14:textId="6539BAB9" w:rsidR="00E93A06" w:rsidRPr="00F7703D" w:rsidRDefault="002B6D3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716A" w14:textId="32E7C03B" w:rsidR="00E93A06" w:rsidRPr="00F7703D" w:rsidRDefault="002B6D3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Subgroup and adjusted analyses are not anticipated.</w:t>
            </w:r>
          </w:p>
        </w:tc>
      </w:tr>
      <w:tr w:rsidR="00E93A06" w:rsidRPr="00F7703D" w14:paraId="67820533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A52F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Statistics: analysis population and missing data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FF34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40" w:anchor="20c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#20c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1C91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Definition of analysis population relating to protocol non-adherence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, as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randomised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 analysis), and any statistical methods to handle missing data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multiple imputation)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ED1A" w14:textId="2962E087" w:rsidR="00E93A06" w:rsidRPr="00F7703D" w:rsidRDefault="000A2E9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Page </w:t>
            </w:r>
            <w:r w:rsidR="002A2BBF">
              <w:rPr>
                <w:rFonts w:asciiTheme="minorHAnsi" w:hAnsiTheme="minorHAnsi"/>
                <w:sz w:val="22"/>
                <w:szCs w:val="22"/>
              </w:rPr>
              <w:t>2</w:t>
            </w:r>
            <w:r w:rsidR="000A2B19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, Line</w:t>
            </w:r>
            <w:r w:rsidR="002A2BBF">
              <w:rPr>
                <w:rFonts w:asciiTheme="minorHAnsi" w:hAnsiTheme="minorHAnsi"/>
                <w:sz w:val="22"/>
                <w:szCs w:val="22"/>
              </w:rPr>
              <w:t>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2B19">
              <w:rPr>
                <w:rFonts w:asciiTheme="minorHAnsi" w:hAnsiTheme="minorHAnsi"/>
                <w:sz w:val="22"/>
                <w:szCs w:val="22"/>
              </w:rPr>
              <w:t>45</w:t>
            </w:r>
            <w:r w:rsidR="00372C2B">
              <w:rPr>
                <w:rFonts w:asciiTheme="minorHAnsi" w:hAnsiTheme="minorHAnsi"/>
                <w:sz w:val="22"/>
                <w:szCs w:val="22"/>
              </w:rPr>
              <w:t>8</w:t>
            </w:r>
            <w:r w:rsidR="000A2B19">
              <w:rPr>
                <w:rFonts w:asciiTheme="minorHAnsi" w:hAnsiTheme="minorHAnsi"/>
                <w:sz w:val="22"/>
                <w:szCs w:val="22"/>
              </w:rPr>
              <w:t>-4</w:t>
            </w:r>
            <w:r w:rsidR="00372C2B">
              <w:rPr>
                <w:rFonts w:asciiTheme="minorHAnsi" w:hAnsiTheme="minorHAnsi"/>
                <w:sz w:val="22"/>
                <w:szCs w:val="22"/>
              </w:rPr>
              <w:t>62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ACD3" w14:textId="3D08D81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7BB6C76B" w14:textId="77777777" w:rsidTr="00E93A06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5A9C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Methods: Monitoring</w:t>
            </w:r>
          </w:p>
        </w:tc>
      </w:tr>
      <w:tr w:rsidR="00E93A06" w:rsidRPr="00F7703D" w14:paraId="1AAC4ADE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4F48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Data monitoring: formal committee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4DDA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41" w:anchor="21a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#21a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9616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Composition of data monitoring committee (DMC); summary of its role and reporting structure; statement of whether it is independent from the sponsor and competing interests; and </w:t>
            </w:r>
            <w:r w:rsidRPr="00F7703D">
              <w:rPr>
                <w:rFonts w:asciiTheme="minorHAnsi" w:hAnsiTheme="minorHAnsi"/>
                <w:sz w:val="22"/>
                <w:szCs w:val="22"/>
              </w:rPr>
              <w:lastRenderedPageBreak/>
              <w:t>reference to where further details about its charter can be found, if not in the protocol. Alternatively, an explanation of why a DMC is not needed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A76E" w14:textId="13637ED8" w:rsidR="00E93A06" w:rsidRPr="00F7703D" w:rsidRDefault="003C547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Page 14</w:t>
            </w:r>
            <w:r w:rsidR="00AB6DA1">
              <w:rPr>
                <w:rFonts w:asciiTheme="minorHAnsi" w:hAnsiTheme="minorHAnsi"/>
                <w:sz w:val="22"/>
                <w:szCs w:val="22"/>
              </w:rPr>
              <w:t>, Line 298 – Page 16, Line 312 (Table 2)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EDD8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21C99BAE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E07E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Data monitoring: interim analysis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244E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42" w:anchor="21b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#21b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98B5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Description of any interim analyses and stopping guidelines, including who will have access to these interim results and make the final decision to terminate the trial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1F76" w14:textId="04E7B392" w:rsidR="00E93A06" w:rsidRPr="00F7703D" w:rsidRDefault="005F346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C531" w14:textId="6ADA25ED" w:rsidR="00E93A06" w:rsidRPr="00F7703D" w:rsidRDefault="00AB6DA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We are n</w:t>
            </w:r>
            <w:r w:rsidR="005F3461">
              <w:rPr>
                <w:rFonts w:asciiTheme="minorHAnsi" w:hAnsiTheme="minorHAnsi"/>
                <w:sz w:val="22"/>
                <w:szCs w:val="22"/>
              </w:rPr>
              <w:t>ot planning an interim analysis; stopping guidelines are not applicable to this study due to the nature of the study questions</w:t>
            </w:r>
          </w:p>
        </w:tc>
      </w:tr>
      <w:tr w:rsidR="00E93A06" w:rsidRPr="00F7703D" w14:paraId="33B9FA18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2280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Harms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5C7F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43" w:anchor="22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#22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3F5E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Plans for collecting, assessing, reporting, and managing solicited and spontaneously reported adverse events and other unintended effects of trial interventions or trial conduct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BAB5" w14:textId="77873CB2" w:rsidR="00E93A06" w:rsidRPr="00F7703D" w:rsidRDefault="000A2E9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AF7C" w14:textId="7921F5A1" w:rsidR="00E93A06" w:rsidRPr="00F7703D" w:rsidRDefault="000A2E9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No harms are anticipated as the participants are practices, not patients. </w:t>
            </w:r>
          </w:p>
        </w:tc>
      </w:tr>
      <w:tr w:rsidR="00E93A06" w:rsidRPr="00F7703D" w14:paraId="211BE0B3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4097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Auditing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9A7A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44" w:anchor="23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#23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07F3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Frequency and procedures for auditing trial conduct, if any, and whether the process will be independent from investigators and the sponsor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BB1C" w14:textId="0C6A6369" w:rsidR="00E93A06" w:rsidRPr="00F7703D" w:rsidRDefault="003C547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1</w:t>
            </w:r>
            <w:r w:rsidR="00AB6DA1">
              <w:rPr>
                <w:rFonts w:asciiTheme="minorHAnsi" w:hAnsiTheme="minorHAnsi"/>
                <w:sz w:val="22"/>
                <w:szCs w:val="22"/>
              </w:rPr>
              <w:t>5, lines 310-311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0619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0B324290" w14:textId="77777777" w:rsidTr="00E93A06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F0EB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Ethics and dissemination</w:t>
            </w:r>
          </w:p>
        </w:tc>
      </w:tr>
      <w:tr w:rsidR="00E93A06" w:rsidRPr="00F7703D" w14:paraId="293AC94D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43F7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Research ethics approval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104E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45" w:anchor="24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#24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554E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Plans for seeking research ethics committee / institutional review board (REC / IRB) approval</w:t>
            </w:r>
            <w:r w:rsidR="006F2332">
              <w:t xml:space="preserve"> </w:t>
            </w:r>
            <w:r w:rsidR="006F2332" w:rsidRPr="006F2332">
              <w:rPr>
                <w:rFonts w:asciiTheme="minorHAnsi" w:hAnsiTheme="minorHAnsi"/>
                <w:sz w:val="22"/>
                <w:szCs w:val="22"/>
              </w:rPr>
              <w:t>including the committee’s reference number (if applicable)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6A6D" w14:textId="339CCCAD" w:rsidR="00E93A06" w:rsidRPr="00F7703D" w:rsidRDefault="006E35AC">
            <w:pPr>
              <w:rPr>
                <w:rFonts w:asciiTheme="minorHAnsi" w:hAnsiTheme="minorHAnsi"/>
                <w:sz w:val="22"/>
                <w:szCs w:val="22"/>
              </w:rPr>
            </w:pPr>
            <w:r w:rsidRPr="006E35AC">
              <w:rPr>
                <w:rFonts w:asciiTheme="minorHAnsi" w:hAnsiTheme="minorHAnsi"/>
                <w:sz w:val="22"/>
                <w:szCs w:val="22"/>
              </w:rPr>
              <w:t xml:space="preserve">Page </w:t>
            </w:r>
            <w:r w:rsidR="00205005">
              <w:rPr>
                <w:rFonts w:asciiTheme="minorHAnsi" w:hAnsiTheme="minorHAnsi"/>
                <w:sz w:val="22"/>
                <w:szCs w:val="22"/>
              </w:rPr>
              <w:t>3</w:t>
            </w:r>
            <w:r w:rsidR="00AB6DA1">
              <w:rPr>
                <w:rFonts w:asciiTheme="minorHAnsi" w:hAnsiTheme="minorHAnsi"/>
                <w:sz w:val="22"/>
                <w:szCs w:val="22"/>
              </w:rPr>
              <w:t>3</w:t>
            </w:r>
            <w:r w:rsidRPr="006E35AC">
              <w:rPr>
                <w:rFonts w:asciiTheme="minorHAnsi" w:hAnsiTheme="minorHAnsi"/>
                <w:sz w:val="22"/>
                <w:szCs w:val="22"/>
              </w:rPr>
              <w:t xml:space="preserve">, Lines </w:t>
            </w:r>
            <w:r w:rsidR="00205005">
              <w:rPr>
                <w:rFonts w:asciiTheme="minorHAnsi" w:hAnsiTheme="minorHAnsi"/>
                <w:sz w:val="22"/>
                <w:szCs w:val="22"/>
              </w:rPr>
              <w:t>6</w:t>
            </w:r>
            <w:r w:rsidR="00372C2B">
              <w:rPr>
                <w:rFonts w:asciiTheme="minorHAnsi" w:hAnsiTheme="minorHAnsi"/>
                <w:sz w:val="22"/>
                <w:szCs w:val="22"/>
              </w:rPr>
              <w:t>60</w:t>
            </w:r>
            <w:r w:rsidR="00205005" w:rsidRPr="006E35AC">
              <w:rPr>
                <w:rFonts w:asciiTheme="minorHAnsi" w:hAnsiTheme="minorHAnsi"/>
                <w:sz w:val="22"/>
                <w:szCs w:val="22"/>
              </w:rPr>
              <w:t>-</w:t>
            </w:r>
            <w:r w:rsidR="00205005">
              <w:rPr>
                <w:rFonts w:asciiTheme="minorHAnsi" w:hAnsiTheme="minorHAnsi"/>
                <w:sz w:val="22"/>
                <w:szCs w:val="22"/>
              </w:rPr>
              <w:t>6</w:t>
            </w:r>
            <w:r w:rsidR="00AB6DA1">
              <w:rPr>
                <w:rFonts w:asciiTheme="minorHAnsi" w:hAnsiTheme="minorHAnsi"/>
                <w:sz w:val="22"/>
                <w:szCs w:val="22"/>
              </w:rPr>
              <w:t>6</w:t>
            </w:r>
            <w:r w:rsidR="00372C2B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B050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40C729BF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5973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Protocol amendments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7FBF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46" w:anchor="25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#25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9C9A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Plans for communicating important protocol modifications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changes to eligibility criteria, outcomes, analyses) to relevant parties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investigators, REC / IRBs, trial participants, trial registries, journals, regulators)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8E19" w14:textId="7557BACE" w:rsidR="00E93A06" w:rsidRPr="00F7703D" w:rsidRDefault="00205005">
            <w:pPr>
              <w:rPr>
                <w:rFonts w:asciiTheme="minorHAnsi" w:hAnsiTheme="minorHAnsi"/>
                <w:sz w:val="22"/>
                <w:szCs w:val="22"/>
              </w:rPr>
            </w:pPr>
            <w:r w:rsidRPr="006E35AC">
              <w:rPr>
                <w:rFonts w:asciiTheme="minorHAnsi" w:hAnsiTheme="minorHAnsi"/>
                <w:sz w:val="22"/>
                <w:szCs w:val="22"/>
              </w:rPr>
              <w:t xml:space="preserve">Page </w:t>
            </w:r>
            <w:r>
              <w:rPr>
                <w:rFonts w:asciiTheme="minorHAnsi" w:hAnsiTheme="minorHAnsi"/>
                <w:sz w:val="22"/>
                <w:szCs w:val="22"/>
              </w:rPr>
              <w:t>3</w:t>
            </w:r>
            <w:r w:rsidR="00372C2B">
              <w:rPr>
                <w:rFonts w:asciiTheme="minorHAnsi" w:hAnsiTheme="minorHAnsi"/>
                <w:sz w:val="22"/>
                <w:szCs w:val="22"/>
              </w:rPr>
              <w:t>3</w:t>
            </w:r>
            <w:r w:rsidRPr="006E35AC">
              <w:rPr>
                <w:rFonts w:asciiTheme="minorHAnsi" w:hAnsiTheme="minorHAnsi"/>
                <w:sz w:val="22"/>
                <w:szCs w:val="22"/>
              </w:rPr>
              <w:t>, Line</w:t>
            </w:r>
            <w:r w:rsidR="00237443">
              <w:rPr>
                <w:rFonts w:asciiTheme="minorHAnsi" w:hAnsiTheme="minorHAnsi"/>
                <w:sz w:val="22"/>
                <w:szCs w:val="22"/>
              </w:rPr>
              <w:t xml:space="preserve"> 66</w:t>
            </w:r>
            <w:r w:rsidR="00372C2B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19DE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34840B60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64E5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lastRenderedPageBreak/>
              <w:t>Consent or assent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7D3C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47" w:anchor="26a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#26a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2AAE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Who will obtain informed consent or assent from potential trial participants or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authorised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 surrogates, and how (see Item 32)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44C8" w14:textId="195C529C" w:rsidR="00E93A06" w:rsidRPr="000A2B19" w:rsidRDefault="000A2B19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237443">
              <w:rPr>
                <w:rFonts w:asciiTheme="minorHAnsi" w:hAnsiTheme="minorHAnsi"/>
                <w:sz w:val="22"/>
                <w:szCs w:val="22"/>
              </w:rPr>
              <w:t>Page 33, Lines 6</w:t>
            </w:r>
            <w:r w:rsidR="00372C2B">
              <w:rPr>
                <w:rFonts w:asciiTheme="minorHAnsi" w:hAnsiTheme="minorHAnsi"/>
                <w:sz w:val="22"/>
                <w:szCs w:val="22"/>
              </w:rPr>
              <w:t>64-667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71E5" w14:textId="68862EA1" w:rsidR="00E93A06" w:rsidRPr="000A2B19" w:rsidRDefault="00E93A06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</w:tr>
      <w:tr w:rsidR="00E93A06" w:rsidRPr="00F7703D" w14:paraId="2A1BA4F9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29A8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Consent or assent: ancillary studies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EC51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48" w:anchor="26b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#26b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DAE9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Additional consent provisions for collection and use of participant data and biological specimens in ancillary studies, if applicable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DD50" w14:textId="5294B54F" w:rsidR="00E93A06" w:rsidRPr="00237443" w:rsidRDefault="003A2A1E">
            <w:pPr>
              <w:rPr>
                <w:rFonts w:asciiTheme="minorHAnsi" w:hAnsiTheme="minorHAnsi"/>
                <w:sz w:val="22"/>
                <w:szCs w:val="22"/>
              </w:rPr>
            </w:pPr>
            <w:r w:rsidRPr="00237443"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F02D" w14:textId="4A8733BE" w:rsidR="00E93A06" w:rsidRPr="00237443" w:rsidRDefault="003A2A1E">
            <w:pPr>
              <w:rPr>
                <w:rFonts w:asciiTheme="minorHAnsi" w:hAnsiTheme="minorHAnsi"/>
                <w:sz w:val="22"/>
                <w:szCs w:val="22"/>
              </w:rPr>
            </w:pPr>
            <w:bookmarkStart w:id="3" w:name="_Hlk78884978"/>
            <w:r w:rsidRPr="00237443">
              <w:rPr>
                <w:rFonts w:asciiTheme="minorHAnsi" w:hAnsiTheme="minorHAnsi"/>
                <w:sz w:val="22"/>
                <w:szCs w:val="22"/>
              </w:rPr>
              <w:t>There are at this time no ancillary studies considered to be human subjects research</w:t>
            </w:r>
            <w:bookmarkEnd w:id="3"/>
          </w:p>
        </w:tc>
      </w:tr>
      <w:tr w:rsidR="00E93A06" w:rsidRPr="00F7703D" w14:paraId="0C1D159D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A7E6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Confidentiality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C1F3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49" w:anchor="27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#27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653E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F7703D">
              <w:rPr>
                <w:rFonts w:asciiTheme="minorHAnsi" w:hAnsiTheme="minorHAnsi"/>
                <w:sz w:val="22"/>
                <w:szCs w:val="22"/>
              </w:rPr>
              <w:t>How</w:t>
            </w:r>
            <w:proofErr w:type="gram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 personal information about potential and enrolled participants will be collected, shared, and maintained in order to protect confidentiality before, during, and after the trial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B1EC" w14:textId="5657D2EF" w:rsidR="00E93A06" w:rsidRPr="00626201" w:rsidRDefault="00626201">
            <w:pPr>
              <w:rPr>
                <w:rFonts w:asciiTheme="minorHAnsi" w:hAnsiTheme="minorHAnsi"/>
                <w:sz w:val="22"/>
                <w:szCs w:val="22"/>
              </w:rPr>
            </w:pPr>
            <w:r w:rsidRPr="00626201">
              <w:rPr>
                <w:rFonts w:asciiTheme="minorHAnsi" w:hAnsiTheme="minorHAnsi"/>
                <w:sz w:val="22"/>
                <w:szCs w:val="22"/>
              </w:rPr>
              <w:t>Page 16, Line 329-Page 17, Line 334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EC7C" w14:textId="77777777" w:rsidR="00E93A06" w:rsidRDefault="00E93A06" w:rsidP="00AF65F6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  <w:p w14:paraId="16B07FA2" w14:textId="31B3CCDC" w:rsidR="00626201" w:rsidRPr="000A2B19" w:rsidRDefault="00626201" w:rsidP="00AF65F6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</w:tr>
      <w:tr w:rsidR="00E93A06" w:rsidRPr="00F7703D" w14:paraId="18103F6F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DE82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Declaration of interests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FD16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50" w:anchor="28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#28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295C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Financial and other competing interests for principal investigators for the overall trial and each study site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6558" w14:textId="4998E26B" w:rsidR="00E93A06" w:rsidRPr="00F7703D" w:rsidRDefault="006E35A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Page </w:t>
            </w:r>
            <w:r w:rsidR="00205005">
              <w:rPr>
                <w:rFonts w:asciiTheme="minorHAnsi" w:hAnsiTheme="minorHAnsi"/>
                <w:sz w:val="22"/>
                <w:szCs w:val="22"/>
              </w:rPr>
              <w:t>3</w:t>
            </w:r>
            <w:r w:rsidR="00626201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Line </w:t>
            </w:r>
            <w:r w:rsidR="00205005">
              <w:rPr>
                <w:rFonts w:asciiTheme="minorHAnsi" w:hAnsiTheme="minorHAnsi"/>
                <w:sz w:val="22"/>
                <w:szCs w:val="22"/>
              </w:rPr>
              <w:t>6</w:t>
            </w:r>
            <w:r w:rsidR="00626201">
              <w:rPr>
                <w:rFonts w:asciiTheme="minorHAnsi" w:hAnsiTheme="minorHAnsi"/>
                <w:sz w:val="22"/>
                <w:szCs w:val="22"/>
              </w:rPr>
              <w:t>75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C048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5E98B0C5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3E6B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Data access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7872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51" w:anchor="29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#29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84A2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Statement of who will have access to the final trial dataset, and disclosure of contractual agreements that limit such access for investigators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FED0" w14:textId="50EB1BA9" w:rsidR="00E93A06" w:rsidRPr="00F7703D" w:rsidRDefault="006E35A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41BC" w14:textId="1E763687" w:rsidR="00E93A06" w:rsidRPr="00F7703D" w:rsidRDefault="006E35A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Data is not yet available. </w:t>
            </w:r>
          </w:p>
        </w:tc>
      </w:tr>
      <w:tr w:rsidR="00E93A06" w:rsidRPr="00F7703D" w14:paraId="133702C7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6FDA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Ancillary and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post trial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 care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C275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52" w:anchor="30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#30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C830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Provisions, if any, for ancillary and post-trial care, and for compensation to those who suffer harm from trial participation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B06E" w14:textId="2E002854" w:rsidR="00E93A06" w:rsidRPr="00F7703D" w:rsidRDefault="006E35A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4161" w14:textId="3B6FA421" w:rsidR="00E93A06" w:rsidRPr="00F7703D" w:rsidRDefault="006E35A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Provisions are not applicable</w:t>
            </w:r>
            <w:r w:rsidRPr="006E35AC">
              <w:rPr>
                <w:rFonts w:asciiTheme="minorHAnsi" w:hAnsiTheme="minorHAnsi"/>
                <w:sz w:val="22"/>
                <w:szCs w:val="22"/>
              </w:rPr>
              <w:t xml:space="preserve"> to our study as participants are practices, not patients.</w:t>
            </w:r>
          </w:p>
        </w:tc>
      </w:tr>
      <w:tr w:rsidR="00E93A06" w:rsidRPr="00F7703D" w14:paraId="05914FC3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4C48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Dissemination policy: trial results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44A3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53" w:anchor="31a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#31a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234B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Plans for investigators and sponsor to communicate trial results to participants, healthcare professionals, the public, and other relevant groups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, via publication, reporting in results databases, or other data sharing </w:t>
            </w:r>
            <w:r w:rsidRPr="00F7703D">
              <w:rPr>
                <w:rFonts w:asciiTheme="minorHAnsi" w:hAnsiTheme="minorHAnsi"/>
                <w:sz w:val="22"/>
                <w:szCs w:val="22"/>
              </w:rPr>
              <w:lastRenderedPageBreak/>
              <w:t>arrangements), including any publication restrictions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B44F" w14:textId="4ED42E82" w:rsidR="00E93A06" w:rsidRPr="00F7703D" w:rsidRDefault="0000677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Page 2</w:t>
            </w:r>
            <w:r w:rsidR="00626201">
              <w:rPr>
                <w:rFonts w:asciiTheme="minorHAnsi" w:hAnsiTheme="minorHAnsi"/>
                <w:sz w:val="22"/>
                <w:szCs w:val="22"/>
              </w:rPr>
              <w:t>8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Line </w:t>
            </w:r>
            <w:r w:rsidR="00626201">
              <w:rPr>
                <w:rFonts w:asciiTheme="minorHAnsi" w:hAnsiTheme="minorHAnsi"/>
                <w:sz w:val="22"/>
                <w:szCs w:val="22"/>
              </w:rPr>
              <w:t>567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-Page </w:t>
            </w:r>
            <w:r w:rsidR="00626201">
              <w:rPr>
                <w:rFonts w:asciiTheme="minorHAnsi" w:hAnsiTheme="minorHAnsi"/>
                <w:sz w:val="22"/>
                <w:szCs w:val="22"/>
              </w:rPr>
              <w:t>30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Line </w:t>
            </w:r>
            <w:r w:rsidR="00626201">
              <w:rPr>
                <w:rFonts w:asciiTheme="minorHAnsi" w:hAnsiTheme="minorHAnsi"/>
                <w:sz w:val="22"/>
                <w:szCs w:val="22"/>
              </w:rPr>
              <w:t>602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2027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104125CF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AC48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Dissemination policy: authorship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01B9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54" w:anchor="31b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#31b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FF8E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Authorship eligibility guidelines and any intended use of professional writers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D343" w14:textId="7A0FF246" w:rsidR="00E93A06" w:rsidRPr="00F7703D" w:rsidRDefault="004A17B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81AB" w14:textId="2550E315" w:rsidR="00E93A06" w:rsidRPr="00F7703D" w:rsidRDefault="004A17B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There is no intended use of professional writers. We follow the ICMJE guidance for authorship</w:t>
            </w:r>
          </w:p>
        </w:tc>
      </w:tr>
      <w:tr w:rsidR="00E93A06" w:rsidRPr="00F7703D" w14:paraId="5A1538E7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41E1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Dissemination policy: reproducible research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253F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55" w:anchor="31c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#31c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D589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Plans, if any, for granting public access to the full protocol, participant-level dataset, and statistical code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E3BA" w14:textId="7E5EE560" w:rsidR="00E93A06" w:rsidRPr="00F7703D" w:rsidRDefault="002B37DB">
            <w:pPr>
              <w:rPr>
                <w:rFonts w:asciiTheme="minorHAnsi" w:hAnsiTheme="minorHAnsi"/>
                <w:sz w:val="22"/>
                <w:szCs w:val="22"/>
              </w:rPr>
            </w:pPr>
            <w:bookmarkStart w:id="4" w:name="_Hlk78893049"/>
            <w:r>
              <w:rPr>
                <w:rFonts w:asciiTheme="minorHAnsi" w:hAnsiTheme="minorHAnsi"/>
                <w:sz w:val="22"/>
                <w:szCs w:val="22"/>
              </w:rPr>
              <w:t>Page 3 cites the clinicaltrial</w:t>
            </w:r>
            <w:r w:rsidR="00E971DC">
              <w:rPr>
                <w:rFonts w:asciiTheme="minorHAnsi" w:hAnsiTheme="minorHAnsi"/>
                <w:sz w:val="22"/>
                <w:szCs w:val="22"/>
              </w:rPr>
              <w:t>s</w:t>
            </w:r>
            <w:r>
              <w:rPr>
                <w:rFonts w:asciiTheme="minorHAnsi" w:hAnsiTheme="minorHAnsi"/>
                <w:sz w:val="22"/>
                <w:szCs w:val="22"/>
              </w:rPr>
              <w:t>.gov registration</w:t>
            </w:r>
            <w:r w:rsidR="005F3461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4A17B4">
              <w:rPr>
                <w:rFonts w:asciiTheme="minorHAnsi" w:hAnsiTheme="minorHAnsi"/>
                <w:sz w:val="22"/>
                <w:szCs w:val="22"/>
              </w:rPr>
              <w:t>and we plan to publish the protocol paper</w:t>
            </w:r>
            <w:r w:rsidR="00F07DB1"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bookmarkEnd w:id="4"/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3342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3A06" w:rsidRPr="00F7703D" w14:paraId="33891D5B" w14:textId="77777777" w:rsidTr="00E93A06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CC28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Appendices</w:t>
            </w:r>
          </w:p>
        </w:tc>
      </w:tr>
      <w:tr w:rsidR="00E93A06" w:rsidRPr="00F7703D" w14:paraId="323E2FD3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0B98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Informed consent materials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9066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56" w:anchor="32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#32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6C27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Model consent form and other related documentation given to participants and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authorised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 surrogates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D881" w14:textId="13C405B7" w:rsidR="00E93A06" w:rsidRPr="00626201" w:rsidRDefault="003A2A1E">
            <w:pPr>
              <w:rPr>
                <w:rFonts w:asciiTheme="minorHAnsi" w:hAnsiTheme="minorHAnsi"/>
                <w:sz w:val="22"/>
                <w:szCs w:val="22"/>
              </w:rPr>
            </w:pPr>
            <w:r w:rsidRPr="00626201">
              <w:rPr>
                <w:rFonts w:asciiTheme="minorHAnsi" w:hAnsiTheme="minorHAnsi"/>
                <w:sz w:val="22"/>
                <w:szCs w:val="22"/>
              </w:rPr>
              <w:t>Supplemental file</w:t>
            </w:r>
            <w:r w:rsidR="006E35AC" w:rsidRPr="00626201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9984" w14:textId="67B2393F" w:rsidR="00E93A06" w:rsidRPr="00626201" w:rsidRDefault="003A2A1E">
            <w:pPr>
              <w:rPr>
                <w:rFonts w:asciiTheme="minorHAnsi" w:hAnsiTheme="minorHAnsi"/>
                <w:sz w:val="22"/>
                <w:szCs w:val="22"/>
              </w:rPr>
            </w:pPr>
            <w:r w:rsidRPr="00626201">
              <w:rPr>
                <w:rFonts w:asciiTheme="minorHAnsi" w:hAnsiTheme="minorHAnsi"/>
                <w:sz w:val="22"/>
                <w:szCs w:val="22"/>
              </w:rPr>
              <w:t>Practice providers and staff who complete study surveys are consented electronically; the email consent form is included as a supplemental file.</w:t>
            </w:r>
          </w:p>
        </w:tc>
      </w:tr>
      <w:tr w:rsidR="00E93A06" w:rsidRPr="00F7703D" w14:paraId="276C4BC8" w14:textId="77777777" w:rsidTr="009139EF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8773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Biological specimens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F96F" w14:textId="77777777" w:rsidR="00E93A06" w:rsidRPr="00F7703D" w:rsidRDefault="0083194E">
            <w:pPr>
              <w:rPr>
                <w:rFonts w:asciiTheme="minorHAnsi" w:hAnsiTheme="minorHAnsi"/>
                <w:sz w:val="22"/>
                <w:szCs w:val="22"/>
              </w:rPr>
            </w:pPr>
            <w:hyperlink r:id="rId57" w:anchor="33">
              <w:r w:rsidR="00E93A06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#33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C2B5" w14:textId="77777777" w:rsidR="00E93A06" w:rsidRPr="00F7703D" w:rsidRDefault="00E93A06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Plans for collection, laboratory evaluation, and storage of biological specimens for genetic or molecular analysis in the current trial and for future use in ancillary studies, if applicable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7A1E" w14:textId="0527A714" w:rsidR="00E93A06" w:rsidRPr="00F7703D" w:rsidRDefault="006E35A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n/a 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8281" w14:textId="139F4EC0" w:rsidR="00E93A06" w:rsidRPr="00F7703D" w:rsidRDefault="006E35A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We will not be collecting biological specimens. </w:t>
            </w:r>
          </w:p>
        </w:tc>
      </w:tr>
    </w:tbl>
    <w:p w14:paraId="00A404FD" w14:textId="77777777" w:rsidR="00F7703D" w:rsidRPr="00F7703D" w:rsidRDefault="00F7703D" w:rsidP="00F7703D">
      <w:pPr>
        <w:rPr>
          <w:rFonts w:asciiTheme="minorHAnsi" w:hAnsiTheme="minorHAnsi"/>
          <w:sz w:val="22"/>
          <w:szCs w:val="22"/>
          <w:lang w:val="en-GB"/>
        </w:rPr>
      </w:pPr>
      <w:r w:rsidRPr="00F7703D">
        <w:rPr>
          <w:rFonts w:asciiTheme="minorHAnsi" w:hAnsiTheme="minorHAnsi"/>
          <w:sz w:val="22"/>
          <w:szCs w:val="22"/>
          <w:lang w:val="en-GB"/>
        </w:rPr>
        <w:t>It is strongly recommended that this checklist be read in conjunction with the SPIRIT 2013 Explanation &amp; Elaboration for important clarification on the items. Amendments to the protocol should be tracked and dated. The SPIRIT checklist is copyrighted by the SPIRIT Group under the Creative Commons “</w:t>
      </w:r>
      <w:hyperlink r:id="rId58" w:tgtFrame="_blank" w:history="1">
        <w:r w:rsidRPr="00F7703D">
          <w:rPr>
            <w:rStyle w:val="Hyperlink"/>
            <w:rFonts w:asciiTheme="minorHAnsi" w:hAnsiTheme="minorHAnsi"/>
            <w:sz w:val="22"/>
            <w:szCs w:val="22"/>
            <w:lang w:val="en-GB"/>
          </w:rPr>
          <w:t>Attribution-NonCommercial-NoDerivs 3.0 Unported</w:t>
        </w:r>
      </w:hyperlink>
      <w:r w:rsidRPr="00F7703D">
        <w:rPr>
          <w:rFonts w:asciiTheme="minorHAnsi" w:hAnsiTheme="minorHAnsi"/>
          <w:sz w:val="22"/>
          <w:szCs w:val="22"/>
          <w:lang w:val="en-GB"/>
        </w:rPr>
        <w:t>” license.</w:t>
      </w:r>
      <w:r w:rsidR="009139EF">
        <w:rPr>
          <w:rFonts w:asciiTheme="minorHAnsi" w:hAnsiTheme="minorHAnsi"/>
          <w:sz w:val="22"/>
          <w:szCs w:val="22"/>
          <w:lang w:val="en-GB"/>
        </w:rPr>
        <w:t xml:space="preserve"> </w:t>
      </w:r>
      <w:r w:rsidR="009139EF" w:rsidRPr="009139EF">
        <w:rPr>
          <w:rFonts w:asciiTheme="minorHAnsi" w:hAnsiTheme="minorHAnsi"/>
          <w:sz w:val="22"/>
          <w:szCs w:val="22"/>
          <w:lang w:val="en-GB"/>
        </w:rPr>
        <w:t>This checklist can be completed online using https://www.goodreports.org/, a tool made by the EQUATOR Network in collaboration with Penelope.ai</w:t>
      </w:r>
    </w:p>
    <w:p w14:paraId="2F5FFC68" w14:textId="77777777" w:rsidR="0054779D" w:rsidRPr="00F7703D" w:rsidRDefault="0054779D">
      <w:pPr>
        <w:rPr>
          <w:rFonts w:asciiTheme="minorHAnsi" w:hAnsiTheme="minorHAnsi"/>
          <w:sz w:val="22"/>
          <w:szCs w:val="22"/>
        </w:rPr>
      </w:pPr>
    </w:p>
    <w:sectPr w:rsidR="0054779D" w:rsidRPr="00F7703D" w:rsidSect="00E93A06">
      <w:headerReference w:type="first" r:id="rId59"/>
      <w:pgSz w:w="15840" w:h="12240" w:orient="landscape"/>
      <w:pgMar w:top="720" w:right="720" w:bottom="720" w:left="720" w:header="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CAA26" w14:textId="77777777" w:rsidR="00E031CF" w:rsidRDefault="00E031CF">
      <w:pPr>
        <w:spacing w:before="0" w:line="240" w:lineRule="auto"/>
      </w:pPr>
      <w:r>
        <w:separator/>
      </w:r>
    </w:p>
  </w:endnote>
  <w:endnote w:type="continuationSeparator" w:id="0">
    <w:p w14:paraId="7FA8775E" w14:textId="77777777" w:rsidR="00E031CF" w:rsidRDefault="00E031C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roxima Nova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15D03" w14:textId="77777777" w:rsidR="00E031CF" w:rsidRDefault="00E031CF">
      <w:r>
        <w:separator/>
      </w:r>
    </w:p>
  </w:footnote>
  <w:footnote w:type="continuationSeparator" w:id="0">
    <w:p w14:paraId="3C23F9CA" w14:textId="77777777" w:rsidR="00E031CF" w:rsidRDefault="00E031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2536D" w14:textId="77777777" w:rsidR="00C150C8" w:rsidRDefault="00263061" w:rsidP="00A82CF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C0897E" wp14:editId="61678B40">
              <wp:simplePos x="0" y="0"/>
              <wp:positionH relativeFrom="column">
                <wp:posOffset>-54610</wp:posOffset>
              </wp:positionH>
              <wp:positionV relativeFrom="paragraph">
                <wp:posOffset>685419</wp:posOffset>
              </wp:positionV>
              <wp:extent cx="6172200" cy="45719"/>
              <wp:effectExtent l="0" t="0" r="0" b="5715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72200" cy="45719"/>
                      </a:xfrm>
                      <a:prstGeom prst="rect">
                        <a:avLst/>
                      </a:prstGeom>
                      <a:solidFill>
                        <a:srgbClr val="2BB2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380EE4" id="Rectangle 4" o:spid="_x0000_s1026" style="position:absolute;margin-left:-4.3pt;margin-top:53.95pt;width:486pt;height:3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" fillcolor="#2bb298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17F69BA"/>
    <w:multiLevelType w:val="multilevel"/>
    <w:tmpl w:val="A43ADF1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42CC402"/>
    <w:multiLevelType w:val="multilevel"/>
    <w:tmpl w:val="0D78010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D07"/>
    <w:rsid w:val="00006779"/>
    <w:rsid w:val="00011C8B"/>
    <w:rsid w:val="000A2274"/>
    <w:rsid w:val="000A2B19"/>
    <w:rsid w:val="000A2E9E"/>
    <w:rsid w:val="00102363"/>
    <w:rsid w:val="001B3553"/>
    <w:rsid w:val="00200CDA"/>
    <w:rsid w:val="00205005"/>
    <w:rsid w:val="00237443"/>
    <w:rsid w:val="00246F3A"/>
    <w:rsid w:val="00263061"/>
    <w:rsid w:val="002A2A00"/>
    <w:rsid w:val="002A2BBF"/>
    <w:rsid w:val="002B37DB"/>
    <w:rsid w:val="002B6D37"/>
    <w:rsid w:val="003258D0"/>
    <w:rsid w:val="00342ECF"/>
    <w:rsid w:val="00372C2B"/>
    <w:rsid w:val="00382B60"/>
    <w:rsid w:val="003A2A1E"/>
    <w:rsid w:val="003A712A"/>
    <w:rsid w:val="003C547B"/>
    <w:rsid w:val="004065D1"/>
    <w:rsid w:val="00407285"/>
    <w:rsid w:val="004A17B4"/>
    <w:rsid w:val="004E29B3"/>
    <w:rsid w:val="005259AA"/>
    <w:rsid w:val="0054779D"/>
    <w:rsid w:val="0055539D"/>
    <w:rsid w:val="00590D07"/>
    <w:rsid w:val="005F3461"/>
    <w:rsid w:val="005F6501"/>
    <w:rsid w:val="0062259C"/>
    <w:rsid w:val="00626201"/>
    <w:rsid w:val="00694D46"/>
    <w:rsid w:val="006B7192"/>
    <w:rsid w:val="006E35AC"/>
    <w:rsid w:val="006F2332"/>
    <w:rsid w:val="0072037A"/>
    <w:rsid w:val="0074393F"/>
    <w:rsid w:val="007457E7"/>
    <w:rsid w:val="0075513B"/>
    <w:rsid w:val="00762712"/>
    <w:rsid w:val="00784D58"/>
    <w:rsid w:val="0079317E"/>
    <w:rsid w:val="00827C71"/>
    <w:rsid w:val="0083194E"/>
    <w:rsid w:val="008764D2"/>
    <w:rsid w:val="008D6863"/>
    <w:rsid w:val="008F7CF5"/>
    <w:rsid w:val="009139EF"/>
    <w:rsid w:val="0094154C"/>
    <w:rsid w:val="009520F3"/>
    <w:rsid w:val="009548D7"/>
    <w:rsid w:val="009C275C"/>
    <w:rsid w:val="009E5B6F"/>
    <w:rsid w:val="00A102DA"/>
    <w:rsid w:val="00A2410B"/>
    <w:rsid w:val="00AA07D2"/>
    <w:rsid w:val="00AB6DA1"/>
    <w:rsid w:val="00AE75DE"/>
    <w:rsid w:val="00AF65F6"/>
    <w:rsid w:val="00B27DFD"/>
    <w:rsid w:val="00B86B75"/>
    <w:rsid w:val="00BC48D5"/>
    <w:rsid w:val="00C36279"/>
    <w:rsid w:val="00C70539"/>
    <w:rsid w:val="00C74D96"/>
    <w:rsid w:val="00CB627F"/>
    <w:rsid w:val="00D10901"/>
    <w:rsid w:val="00E031CF"/>
    <w:rsid w:val="00E0387C"/>
    <w:rsid w:val="00E0583A"/>
    <w:rsid w:val="00E315A3"/>
    <w:rsid w:val="00E93A06"/>
    <w:rsid w:val="00E96182"/>
    <w:rsid w:val="00E971DC"/>
    <w:rsid w:val="00EB25AE"/>
    <w:rsid w:val="00EF6CCA"/>
    <w:rsid w:val="00F07DB1"/>
    <w:rsid w:val="00F7703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5F9D4"/>
  <w15:docId w15:val="{B0D28571-F026-4F7D-B353-C507A51B0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roxima Nova" w:eastAsia="Proxima Nova" w:hAnsi="Proxima Nova" w:cs="Proxima Nova"/>
        <w:color w:val="353744"/>
        <w:sz w:val="22"/>
        <w:szCs w:val="22"/>
        <w:lang w:val="en-US" w:eastAsia="en-US" w:bidi="ar-SA"/>
      </w:rPr>
    </w:rPrDefault>
    <w:pPrDefault>
      <w:pPr>
        <w:spacing w:before="20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82CF9"/>
    <w:rPr>
      <w:rFonts w:ascii="Helvetica" w:hAnsi="Helvetica"/>
      <w:sz w:val="24"/>
      <w:szCs w:val="24"/>
    </w:rPr>
  </w:style>
  <w:style w:type="paragraph" w:styleId="Heading1">
    <w:name w:val="heading 1"/>
    <w:basedOn w:val="Title"/>
    <w:next w:val="Normal"/>
    <w:rsid w:val="005C53B4"/>
    <w:pPr>
      <w:spacing w:after="400"/>
      <w:contextualSpacing w:val="0"/>
      <w:outlineLvl w:val="0"/>
    </w:pPr>
    <w:rPr>
      <w:color w:val="000000" w:themeColor="text1"/>
      <w:sz w:val="48"/>
      <w:szCs w:val="48"/>
    </w:rPr>
  </w:style>
  <w:style w:type="paragraph" w:styleId="Heading2">
    <w:name w:val="heading 2"/>
    <w:basedOn w:val="Normal"/>
    <w:next w:val="Normal"/>
    <w:rsid w:val="005C53B4"/>
    <w:pPr>
      <w:spacing w:before="300" w:after="200" w:line="240" w:lineRule="auto"/>
      <w:contextualSpacing/>
      <w:outlineLvl w:val="1"/>
    </w:pPr>
    <w:rPr>
      <w:b/>
      <w:color w:val="27A799"/>
      <w:sz w:val="32"/>
      <w:szCs w:val="32"/>
    </w:rPr>
  </w:style>
  <w:style w:type="paragraph" w:styleId="Heading3">
    <w:name w:val="heading 3"/>
    <w:basedOn w:val="Normal"/>
    <w:next w:val="Normal"/>
    <w:rsid w:val="00433AA8"/>
    <w:pPr>
      <w:outlineLvl w:val="2"/>
    </w:pPr>
    <w:rPr>
      <w:b/>
      <w:color w:val="auto"/>
    </w:rPr>
  </w:style>
  <w:style w:type="paragraph" w:styleId="Heading4">
    <w:name w:val="heading 4"/>
    <w:basedOn w:val="Normal"/>
    <w:next w:val="Normal"/>
    <w:rsid w:val="005C53B4"/>
    <w:pPr>
      <w:spacing w:before="100"/>
      <w:outlineLvl w:val="3"/>
    </w:pPr>
    <w:rPr>
      <w:sz w:val="32"/>
      <w:szCs w:val="32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320" w:line="240" w:lineRule="auto"/>
      <w:contextualSpacing/>
    </w:pPr>
    <w:rPr>
      <w:sz w:val="72"/>
      <w:szCs w:val="72"/>
    </w:rPr>
  </w:style>
  <w:style w:type="paragraph" w:styleId="Subtitle">
    <w:name w:val="Subtitle"/>
    <w:basedOn w:val="Normal"/>
    <w:next w:val="Normal"/>
    <w:pPr>
      <w:spacing w:before="0" w:line="240" w:lineRule="auto"/>
      <w:contextualSpacing/>
    </w:pPr>
    <w:rPr>
      <w:color w:val="666666"/>
      <w:sz w:val="26"/>
      <w:szCs w:val="26"/>
    </w:rPr>
  </w:style>
  <w:style w:type="table" w:customStyle="1" w:styleId="1">
    <w:name w:val="1"/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49A7"/>
    <w:pPr>
      <w:spacing w:before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9A7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7486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865"/>
  </w:style>
  <w:style w:type="paragraph" w:styleId="Footer">
    <w:name w:val="footer"/>
    <w:basedOn w:val="Normal"/>
    <w:link w:val="FooterChar"/>
    <w:uiPriority w:val="99"/>
    <w:unhideWhenUsed/>
    <w:rsid w:val="0087486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865"/>
  </w:style>
  <w:style w:type="character" w:styleId="Hyperlink">
    <w:name w:val="Hyperlink"/>
    <w:basedOn w:val="DefaultParagraphFont"/>
    <w:uiPriority w:val="99"/>
    <w:unhideWhenUsed/>
    <w:rsid w:val="00874865"/>
    <w:rPr>
      <w:color w:val="0563C1" w:themeColor="hyperlink"/>
      <w:u w:val="single"/>
    </w:rPr>
  </w:style>
  <w:style w:type="paragraph" w:customStyle="1" w:styleId="SourceCode">
    <w:name w:val="Source Code"/>
    <w:basedOn w:val="Normal"/>
    <w:pPr>
      <w:wordWrap w:val="0"/>
    </w:pPr>
  </w:style>
  <w:style w:type="character" w:customStyle="1" w:styleId="KeywordTok">
    <w:name w:val="KeywordTok"/>
    <w:rPr>
      <w:b/>
      <w:color w:val="007020"/>
    </w:rPr>
  </w:style>
  <w:style w:type="character" w:customStyle="1" w:styleId="DataTypeTok">
    <w:name w:val="DataTypeTok"/>
    <w:rPr>
      <w:color w:val="902000"/>
    </w:rPr>
  </w:style>
  <w:style w:type="character" w:customStyle="1" w:styleId="DecValTok">
    <w:name w:val="DecValTok"/>
    <w:rPr>
      <w:color w:val="40A070"/>
    </w:rPr>
  </w:style>
  <w:style w:type="character" w:customStyle="1" w:styleId="BaseNTok">
    <w:name w:val="BaseNTok"/>
    <w:rPr>
      <w:color w:val="40A070"/>
    </w:rPr>
  </w:style>
  <w:style w:type="character" w:customStyle="1" w:styleId="FloatTok">
    <w:name w:val="FloatTok"/>
    <w:rPr>
      <w:color w:val="40A070"/>
    </w:rPr>
  </w:style>
  <w:style w:type="character" w:customStyle="1" w:styleId="ConstantTok">
    <w:name w:val="ConstantTok"/>
    <w:rPr>
      <w:color w:val="880000"/>
    </w:rPr>
  </w:style>
  <w:style w:type="character" w:customStyle="1" w:styleId="CharTok">
    <w:name w:val="CharTok"/>
    <w:rPr>
      <w:color w:val="4070A0"/>
    </w:rPr>
  </w:style>
  <w:style w:type="character" w:customStyle="1" w:styleId="SpecialCharTok">
    <w:name w:val="SpecialCharTok"/>
    <w:rPr>
      <w:color w:val="4070A0"/>
    </w:rPr>
  </w:style>
  <w:style w:type="character" w:customStyle="1" w:styleId="StringTok">
    <w:name w:val="StringTok"/>
    <w:rPr>
      <w:color w:val="4070A0"/>
    </w:rPr>
  </w:style>
  <w:style w:type="character" w:customStyle="1" w:styleId="VerbatimStringTok">
    <w:name w:val="VerbatimStringTok"/>
    <w:rPr>
      <w:color w:val="4070A0"/>
    </w:rPr>
  </w:style>
  <w:style w:type="character" w:customStyle="1" w:styleId="SpecialStringTok">
    <w:name w:val="SpecialStringTok"/>
    <w:rPr>
      <w:color w:val="BB6688"/>
    </w:rPr>
  </w:style>
  <w:style w:type="character" w:customStyle="1" w:styleId="ImportTok">
    <w:name w:val="ImportTok"/>
  </w:style>
  <w:style w:type="character" w:customStyle="1" w:styleId="CommentTok">
    <w:name w:val="CommentTok"/>
    <w:rPr>
      <w:i/>
      <w:color w:val="60A0B0"/>
    </w:rPr>
  </w:style>
  <w:style w:type="character" w:customStyle="1" w:styleId="DocumentationTok">
    <w:name w:val="DocumentationTok"/>
    <w:rPr>
      <w:i/>
      <w:color w:val="BA2121"/>
    </w:rPr>
  </w:style>
  <w:style w:type="character" w:customStyle="1" w:styleId="AnnotationTok">
    <w:name w:val="AnnotationTok"/>
    <w:rPr>
      <w:b/>
      <w:i/>
      <w:color w:val="60A0B0"/>
    </w:rPr>
  </w:style>
  <w:style w:type="character" w:customStyle="1" w:styleId="CommentVarTok">
    <w:name w:val="CommentVarTok"/>
    <w:rPr>
      <w:b/>
      <w:i/>
      <w:color w:val="60A0B0"/>
    </w:rPr>
  </w:style>
  <w:style w:type="character" w:customStyle="1" w:styleId="OtherTok">
    <w:name w:val="OtherTok"/>
    <w:rPr>
      <w:color w:val="007020"/>
    </w:rPr>
  </w:style>
  <w:style w:type="character" w:customStyle="1" w:styleId="FunctionTok">
    <w:name w:val="FunctionTok"/>
    <w:rPr>
      <w:color w:val="06287E"/>
    </w:rPr>
  </w:style>
  <w:style w:type="character" w:customStyle="1" w:styleId="VariableTok">
    <w:name w:val="VariableTok"/>
    <w:rPr>
      <w:color w:val="19177C"/>
    </w:rPr>
  </w:style>
  <w:style w:type="character" w:customStyle="1" w:styleId="ControlFlowTok">
    <w:name w:val="ControlFlowTok"/>
    <w:rPr>
      <w:b/>
      <w:color w:val="007020"/>
    </w:rPr>
  </w:style>
  <w:style w:type="character" w:customStyle="1" w:styleId="OperatorTok">
    <w:name w:val="OperatorTok"/>
    <w:rPr>
      <w:color w:val="666666"/>
    </w:rPr>
  </w:style>
  <w:style w:type="character" w:customStyle="1" w:styleId="BuiltInTok">
    <w:name w:val="BuiltInTok"/>
  </w:style>
  <w:style w:type="character" w:customStyle="1" w:styleId="ExtensionTok">
    <w:name w:val="ExtensionTok"/>
  </w:style>
  <w:style w:type="character" w:customStyle="1" w:styleId="PreprocessorTok">
    <w:name w:val="PreprocessorTok"/>
    <w:rPr>
      <w:color w:val="BC7A00"/>
    </w:rPr>
  </w:style>
  <w:style w:type="character" w:customStyle="1" w:styleId="AttributeTok">
    <w:name w:val="AttributeTok"/>
    <w:rPr>
      <w:color w:val="7D9029"/>
    </w:rPr>
  </w:style>
  <w:style w:type="character" w:customStyle="1" w:styleId="RegionMarkerTok">
    <w:name w:val="RegionMarkerTok"/>
  </w:style>
  <w:style w:type="character" w:customStyle="1" w:styleId="InformationTok">
    <w:name w:val="InformationTok"/>
    <w:rPr>
      <w:b/>
      <w:i/>
      <w:color w:val="60A0B0"/>
    </w:rPr>
  </w:style>
  <w:style w:type="character" w:customStyle="1" w:styleId="WarningTok">
    <w:name w:val="WarningTok"/>
    <w:rPr>
      <w:b/>
      <w:i/>
      <w:color w:val="60A0B0"/>
    </w:rPr>
  </w:style>
  <w:style w:type="character" w:customStyle="1" w:styleId="AlertTok">
    <w:name w:val="AlertTok"/>
    <w:rPr>
      <w:b/>
      <w:color w:val="FF0000"/>
    </w:rPr>
  </w:style>
  <w:style w:type="character" w:customStyle="1" w:styleId="ErrorTok">
    <w:name w:val="ErrorTok"/>
    <w:rPr>
      <w:b/>
      <w:color w:val="FF0000"/>
    </w:rPr>
  </w:style>
  <w:style w:type="character" w:customStyle="1" w:styleId="NormalTok">
    <w:name w:val="NormalTok"/>
  </w:style>
  <w:style w:type="character" w:styleId="FollowedHyperlink">
    <w:name w:val="FollowedHyperlink"/>
    <w:basedOn w:val="DefaultParagraphFont"/>
    <w:uiPriority w:val="99"/>
    <w:semiHidden/>
    <w:unhideWhenUsed/>
    <w:rsid w:val="009520F3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090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0901"/>
    <w:rPr>
      <w:rFonts w:ascii="Helvetica" w:hAnsi="Helvetic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8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dreports.org/reporting-checklists/spirit/info/" TargetMode="External"/><Relationship Id="rId18" Type="http://schemas.openxmlformats.org/officeDocument/2006/relationships/hyperlink" Target="https://www.goodreports.org/reporting-checklists/spirit/info/" TargetMode="External"/><Relationship Id="rId26" Type="http://schemas.openxmlformats.org/officeDocument/2006/relationships/hyperlink" Target="https://www.goodreports.org/reporting-checklists/spirit/info/" TargetMode="External"/><Relationship Id="rId39" Type="http://schemas.openxmlformats.org/officeDocument/2006/relationships/hyperlink" Target="https://www.goodreports.org/reporting-checklists/spirit/info/" TargetMode="External"/><Relationship Id="rId21" Type="http://schemas.openxmlformats.org/officeDocument/2006/relationships/hyperlink" Target="https://www.goodreports.org/reporting-checklists/spirit/info/" TargetMode="External"/><Relationship Id="rId34" Type="http://schemas.openxmlformats.org/officeDocument/2006/relationships/hyperlink" Target="https://www.goodreports.org/reporting-checklists/spirit/info/" TargetMode="External"/><Relationship Id="rId42" Type="http://schemas.openxmlformats.org/officeDocument/2006/relationships/hyperlink" Target="https://www.goodreports.org/reporting-checklists/spirit/info/" TargetMode="External"/><Relationship Id="rId47" Type="http://schemas.openxmlformats.org/officeDocument/2006/relationships/hyperlink" Target="https://www.goodreports.org/reporting-checklists/spirit/info/" TargetMode="External"/><Relationship Id="rId50" Type="http://schemas.openxmlformats.org/officeDocument/2006/relationships/hyperlink" Target="https://www.goodreports.org/reporting-checklists/spirit/info/" TargetMode="External"/><Relationship Id="rId55" Type="http://schemas.openxmlformats.org/officeDocument/2006/relationships/hyperlink" Target="https://www.goodreports.org/reporting-checklists/spirit/info/" TargetMode="External"/><Relationship Id="rId7" Type="http://schemas.openxmlformats.org/officeDocument/2006/relationships/hyperlink" Target="https://www.goodreports.org/reporting-checklists/spirit/info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dreports.org/reporting-checklists/spirit/info/" TargetMode="External"/><Relationship Id="rId29" Type="http://schemas.openxmlformats.org/officeDocument/2006/relationships/hyperlink" Target="https://www.goodreports.org/reporting-checklists/spirit/info/" TargetMode="External"/><Relationship Id="rId11" Type="http://schemas.openxmlformats.org/officeDocument/2006/relationships/hyperlink" Target="https://www.goodreports.org/reporting-checklists/spirit/info/" TargetMode="External"/><Relationship Id="rId24" Type="http://schemas.openxmlformats.org/officeDocument/2006/relationships/hyperlink" Target="https://www.goodreports.org/reporting-checklists/spirit/info/" TargetMode="External"/><Relationship Id="rId32" Type="http://schemas.openxmlformats.org/officeDocument/2006/relationships/hyperlink" Target="https://www.goodreports.org/reporting-checklists/spirit/info/" TargetMode="External"/><Relationship Id="rId37" Type="http://schemas.openxmlformats.org/officeDocument/2006/relationships/hyperlink" Target="https://www.goodreports.org/reporting-checklists/spirit/info/" TargetMode="External"/><Relationship Id="rId40" Type="http://schemas.openxmlformats.org/officeDocument/2006/relationships/hyperlink" Target="https://www.goodreports.org/reporting-checklists/spirit/info/" TargetMode="External"/><Relationship Id="rId45" Type="http://schemas.openxmlformats.org/officeDocument/2006/relationships/hyperlink" Target="https://www.goodreports.org/reporting-checklists/spirit/info/" TargetMode="External"/><Relationship Id="rId53" Type="http://schemas.openxmlformats.org/officeDocument/2006/relationships/hyperlink" Target="https://www.goodreports.org/reporting-checklists/spirit/info/" TargetMode="External"/><Relationship Id="rId58" Type="http://schemas.openxmlformats.org/officeDocument/2006/relationships/hyperlink" Target="http://www.creativecommons.org/licenses/by-nc-nd/3.0/" TargetMode="External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hyperlink" Target="https://www.goodreports.org/reporting-checklists/spirit/info/" TargetMode="External"/><Relationship Id="rId14" Type="http://schemas.openxmlformats.org/officeDocument/2006/relationships/hyperlink" Target="https://www.goodreports.org/reporting-checklists/spirit/info/" TargetMode="External"/><Relationship Id="rId22" Type="http://schemas.openxmlformats.org/officeDocument/2006/relationships/hyperlink" Target="https://www.goodreports.org/reporting-checklists/spirit/info/" TargetMode="External"/><Relationship Id="rId27" Type="http://schemas.openxmlformats.org/officeDocument/2006/relationships/hyperlink" Target="https://www.goodreports.org/reporting-checklists/spirit/info/" TargetMode="External"/><Relationship Id="rId30" Type="http://schemas.openxmlformats.org/officeDocument/2006/relationships/hyperlink" Target="https://www.goodreports.org/reporting-checklists/spirit/info/" TargetMode="External"/><Relationship Id="rId35" Type="http://schemas.openxmlformats.org/officeDocument/2006/relationships/hyperlink" Target="https://www.goodreports.org/reporting-checklists/spirit/info/" TargetMode="External"/><Relationship Id="rId43" Type="http://schemas.openxmlformats.org/officeDocument/2006/relationships/hyperlink" Target="https://www.goodreports.org/reporting-checklists/spirit/info/" TargetMode="External"/><Relationship Id="rId48" Type="http://schemas.openxmlformats.org/officeDocument/2006/relationships/hyperlink" Target="https://www.goodreports.org/reporting-checklists/spirit/info/" TargetMode="External"/><Relationship Id="rId56" Type="http://schemas.openxmlformats.org/officeDocument/2006/relationships/hyperlink" Target="https://www.goodreports.org/reporting-checklists/spirit/info/" TargetMode="External"/><Relationship Id="rId8" Type="http://schemas.openxmlformats.org/officeDocument/2006/relationships/hyperlink" Target="https://www.goodreports.org/reporting-checklists/spirit/info/" TargetMode="External"/><Relationship Id="rId51" Type="http://schemas.openxmlformats.org/officeDocument/2006/relationships/hyperlink" Target="https://www.goodreports.org/reporting-checklists/spirit/info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oodreports.org/reporting-checklists/spirit/info/" TargetMode="External"/><Relationship Id="rId17" Type="http://schemas.openxmlformats.org/officeDocument/2006/relationships/hyperlink" Target="https://www.goodreports.org/reporting-checklists/spirit/info/" TargetMode="External"/><Relationship Id="rId25" Type="http://schemas.openxmlformats.org/officeDocument/2006/relationships/hyperlink" Target="https://www.goodreports.org/reporting-checklists/spirit/info/" TargetMode="External"/><Relationship Id="rId33" Type="http://schemas.openxmlformats.org/officeDocument/2006/relationships/hyperlink" Target="https://www.goodreports.org/reporting-checklists/spirit/info/" TargetMode="External"/><Relationship Id="rId38" Type="http://schemas.openxmlformats.org/officeDocument/2006/relationships/hyperlink" Target="https://www.goodreports.org/reporting-checklists/spirit/info/" TargetMode="External"/><Relationship Id="rId46" Type="http://schemas.openxmlformats.org/officeDocument/2006/relationships/hyperlink" Target="https://www.goodreports.org/reporting-checklists/spirit/info/" TargetMode="External"/><Relationship Id="rId59" Type="http://schemas.openxmlformats.org/officeDocument/2006/relationships/header" Target="header1.xml"/><Relationship Id="rId20" Type="http://schemas.openxmlformats.org/officeDocument/2006/relationships/hyperlink" Target="https://www.goodreports.org/reporting-checklists/spirit/info/" TargetMode="External"/><Relationship Id="rId41" Type="http://schemas.openxmlformats.org/officeDocument/2006/relationships/hyperlink" Target="https://www.goodreports.org/reporting-checklists/spirit/info/" TargetMode="External"/><Relationship Id="rId54" Type="http://schemas.openxmlformats.org/officeDocument/2006/relationships/hyperlink" Target="https://www.goodreports.org/reporting-checklists/spirit/info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goodreports.org/reporting-checklists/spirit/info/" TargetMode="External"/><Relationship Id="rId23" Type="http://schemas.openxmlformats.org/officeDocument/2006/relationships/hyperlink" Target="https://www.goodreports.org/reporting-checklists/spirit/info/" TargetMode="External"/><Relationship Id="rId28" Type="http://schemas.openxmlformats.org/officeDocument/2006/relationships/hyperlink" Target="https://www.goodreports.org/reporting-checklists/spirit/info/" TargetMode="External"/><Relationship Id="rId36" Type="http://schemas.openxmlformats.org/officeDocument/2006/relationships/hyperlink" Target="https://www.goodreports.org/reporting-checklists/spirit/info/" TargetMode="External"/><Relationship Id="rId49" Type="http://schemas.openxmlformats.org/officeDocument/2006/relationships/hyperlink" Target="https://www.goodreports.org/reporting-checklists/spirit/info/" TargetMode="External"/><Relationship Id="rId57" Type="http://schemas.openxmlformats.org/officeDocument/2006/relationships/hyperlink" Target="https://www.goodreports.org/reporting-checklists/spirit/info/" TargetMode="External"/><Relationship Id="rId10" Type="http://schemas.openxmlformats.org/officeDocument/2006/relationships/hyperlink" Target="https://www.goodreports.org/reporting-checklists/spirit/info/" TargetMode="External"/><Relationship Id="rId31" Type="http://schemas.openxmlformats.org/officeDocument/2006/relationships/hyperlink" Target="https://www.goodreports.org/reporting-checklists/spirit/info/" TargetMode="External"/><Relationship Id="rId44" Type="http://schemas.openxmlformats.org/officeDocument/2006/relationships/hyperlink" Target="https://www.goodreports.org/reporting-checklists/spirit/info/" TargetMode="External"/><Relationship Id="rId52" Type="http://schemas.openxmlformats.org/officeDocument/2006/relationships/hyperlink" Target="https://www.goodreports.org/reporting-checklists/spirit/info/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dreports.org/reporting-checklists/spirit/inf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2653</Words>
  <Characters>15128</Characters>
  <Application>Microsoft Office Word</Application>
  <DocSecurity>4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Jonathan Collin</dc:creator>
  <cp:lastModifiedBy>Barclay, Colleen</cp:lastModifiedBy>
  <cp:revision>2</cp:revision>
  <dcterms:created xsi:type="dcterms:W3CDTF">2021-09-24T14:20:00Z</dcterms:created>
  <dcterms:modified xsi:type="dcterms:W3CDTF">2021-09-24T14:20:00Z</dcterms:modified>
</cp:coreProperties>
</file>