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lenraster"/>
        <w:tblW w:w="0" w:type="auto"/>
        <w:tblLook w:val="04A0" w:firstRow="1" w:lastRow="0" w:firstColumn="1" w:lastColumn="0" w:noHBand="0" w:noVBand="1"/>
      </w:tblPr>
      <w:tblGrid>
        <w:gridCol w:w="3174"/>
        <w:gridCol w:w="6454"/>
      </w:tblGrid>
      <w:tr w:rsidR="001A1C7B" w:rsidRPr="00FC4EA3" w14:paraId="31070EBE" w14:textId="77777777" w:rsidTr="003814DB">
        <w:trPr>
          <w:trHeight w:val="397"/>
        </w:trPr>
        <w:tc>
          <w:tcPr>
            <w:tcW w:w="9628" w:type="dxa"/>
            <w:gridSpan w:val="2"/>
          </w:tcPr>
          <w:p w14:paraId="3F5167C7" w14:textId="36430FCC" w:rsidR="001A1C7B" w:rsidRPr="00C26CB5" w:rsidRDefault="00442B81" w:rsidP="00433EEF">
            <w:pPr>
              <w:spacing w:line="276" w:lineRule="auto"/>
              <w:rPr>
                <w:b/>
                <w:lang w:val="en-US"/>
              </w:rPr>
            </w:pPr>
            <w:r w:rsidRPr="00C26CB5">
              <w:rPr>
                <w:b/>
                <w:lang w:val="en-US"/>
              </w:rPr>
              <w:t>UNITI t</w:t>
            </w:r>
            <w:r w:rsidR="001A1C7B" w:rsidRPr="00C26CB5">
              <w:rPr>
                <w:b/>
                <w:lang w:val="en-US"/>
              </w:rPr>
              <w:t>rial registration – data set</w:t>
            </w:r>
          </w:p>
        </w:tc>
      </w:tr>
      <w:tr w:rsidR="001A1C7B" w:rsidRPr="004A181A" w14:paraId="0D0628A2" w14:textId="77777777" w:rsidTr="003814DB">
        <w:trPr>
          <w:trHeight w:val="397"/>
        </w:trPr>
        <w:tc>
          <w:tcPr>
            <w:tcW w:w="3964" w:type="dxa"/>
          </w:tcPr>
          <w:p w14:paraId="76CD5381" w14:textId="77777777" w:rsidR="001A1C7B" w:rsidRPr="004A181A" w:rsidRDefault="001A1C7B" w:rsidP="00433EEF">
            <w:pPr>
              <w:spacing w:line="276" w:lineRule="auto"/>
              <w:rPr>
                <w:b/>
              </w:rPr>
            </w:pPr>
            <w:r w:rsidRPr="004A181A">
              <w:rPr>
                <w:b/>
              </w:rPr>
              <w:t xml:space="preserve">Data </w:t>
            </w:r>
            <w:proofErr w:type="spellStart"/>
            <w:r w:rsidRPr="004A181A">
              <w:rPr>
                <w:b/>
              </w:rPr>
              <w:t>category</w:t>
            </w:r>
            <w:proofErr w:type="spellEnd"/>
          </w:p>
        </w:tc>
        <w:tc>
          <w:tcPr>
            <w:tcW w:w="5664" w:type="dxa"/>
          </w:tcPr>
          <w:p w14:paraId="3E097CD1" w14:textId="77777777" w:rsidR="001A1C7B" w:rsidRPr="004A181A" w:rsidRDefault="003814DB" w:rsidP="00433EEF">
            <w:pPr>
              <w:spacing w:line="276" w:lineRule="auto"/>
              <w:rPr>
                <w:b/>
              </w:rPr>
            </w:pPr>
            <w:r w:rsidRPr="004A181A">
              <w:rPr>
                <w:b/>
              </w:rPr>
              <w:t>Information</w:t>
            </w:r>
          </w:p>
        </w:tc>
      </w:tr>
      <w:tr w:rsidR="00B37D8A" w:rsidRPr="004A181A" w14:paraId="7F322977" w14:textId="77777777" w:rsidTr="003814DB">
        <w:trPr>
          <w:trHeight w:val="397"/>
        </w:trPr>
        <w:tc>
          <w:tcPr>
            <w:tcW w:w="3964" w:type="dxa"/>
          </w:tcPr>
          <w:p w14:paraId="40518600" w14:textId="77777777" w:rsidR="00B37D8A" w:rsidRPr="004A181A" w:rsidRDefault="00B37D8A" w:rsidP="00433EEF">
            <w:pPr>
              <w:spacing w:line="276" w:lineRule="auto"/>
              <w:rPr>
                <w:b/>
                <w:bCs/>
                <w:sz w:val="20"/>
                <w:szCs w:val="20"/>
                <w:lang w:val="en-US"/>
              </w:rPr>
            </w:pPr>
            <w:r w:rsidRPr="004A181A">
              <w:rPr>
                <w:b/>
                <w:bCs/>
                <w:sz w:val="20"/>
                <w:szCs w:val="20"/>
                <w:lang w:val="en-US"/>
              </w:rPr>
              <w:t>Primary registry and trial identifying number</w:t>
            </w:r>
          </w:p>
        </w:tc>
        <w:tc>
          <w:tcPr>
            <w:tcW w:w="5664" w:type="dxa"/>
          </w:tcPr>
          <w:p w14:paraId="1A0FB9BD" w14:textId="77777777" w:rsidR="00B37D8A" w:rsidRDefault="00EE6D79" w:rsidP="00433EEF">
            <w:pPr>
              <w:spacing w:line="276" w:lineRule="auto"/>
              <w:rPr>
                <w:sz w:val="20"/>
                <w:szCs w:val="20"/>
                <w:lang w:val="en-US"/>
              </w:rPr>
            </w:pPr>
            <w:r w:rsidRPr="004A181A">
              <w:rPr>
                <w:sz w:val="20"/>
                <w:szCs w:val="20"/>
                <w:lang w:val="en-US"/>
              </w:rPr>
              <w:t>NCT0</w:t>
            </w:r>
            <w:r w:rsidR="00160DA2" w:rsidRPr="004A181A">
              <w:rPr>
                <w:sz w:val="20"/>
                <w:szCs w:val="20"/>
                <w:lang w:val="en-US"/>
              </w:rPr>
              <w:t>4663828</w:t>
            </w:r>
          </w:p>
          <w:p w14:paraId="27DEC9FE" w14:textId="77777777" w:rsidR="00433EEF" w:rsidRDefault="00433EEF" w:rsidP="00433EEF">
            <w:pPr>
              <w:spacing w:line="276" w:lineRule="auto"/>
              <w:rPr>
                <w:sz w:val="20"/>
                <w:szCs w:val="20"/>
                <w:lang w:val="en-US"/>
              </w:rPr>
            </w:pPr>
          </w:p>
          <w:p w14:paraId="128E7BDB" w14:textId="685534FD" w:rsidR="00433EEF" w:rsidRPr="004A181A" w:rsidRDefault="00433EEF" w:rsidP="00433EEF">
            <w:pPr>
              <w:spacing w:line="276" w:lineRule="auto"/>
              <w:rPr>
                <w:sz w:val="20"/>
                <w:szCs w:val="20"/>
                <w:lang w:val="en-US"/>
              </w:rPr>
            </w:pPr>
          </w:p>
        </w:tc>
      </w:tr>
      <w:tr w:rsidR="00B37D8A" w:rsidRPr="004A181A" w14:paraId="0934FB0F" w14:textId="77777777" w:rsidTr="003814DB">
        <w:trPr>
          <w:trHeight w:val="397"/>
        </w:trPr>
        <w:tc>
          <w:tcPr>
            <w:tcW w:w="3964" w:type="dxa"/>
          </w:tcPr>
          <w:p w14:paraId="426DC12D" w14:textId="77777777" w:rsidR="00B37D8A" w:rsidRPr="004A181A" w:rsidRDefault="00B37D8A" w:rsidP="00433EEF">
            <w:pPr>
              <w:spacing w:line="276" w:lineRule="auto"/>
              <w:rPr>
                <w:b/>
                <w:bCs/>
                <w:sz w:val="20"/>
                <w:szCs w:val="20"/>
                <w:lang w:val="en-US"/>
              </w:rPr>
            </w:pPr>
            <w:r w:rsidRPr="004A181A">
              <w:rPr>
                <w:b/>
                <w:bCs/>
                <w:sz w:val="20"/>
                <w:szCs w:val="20"/>
                <w:lang w:val="en-US"/>
              </w:rPr>
              <w:t>Date of registration in primary registry</w:t>
            </w:r>
          </w:p>
        </w:tc>
        <w:tc>
          <w:tcPr>
            <w:tcW w:w="5664" w:type="dxa"/>
          </w:tcPr>
          <w:p w14:paraId="49720AA8" w14:textId="77777777" w:rsidR="00B37D8A" w:rsidRDefault="00160DA2" w:rsidP="00433EEF">
            <w:pPr>
              <w:spacing w:line="276" w:lineRule="auto"/>
              <w:rPr>
                <w:sz w:val="20"/>
                <w:szCs w:val="20"/>
                <w:lang w:val="en-US"/>
              </w:rPr>
            </w:pPr>
            <w:r w:rsidRPr="004A181A">
              <w:rPr>
                <w:sz w:val="20"/>
                <w:szCs w:val="20"/>
                <w:lang w:val="en-US"/>
              </w:rPr>
              <w:t>11. December 2020</w:t>
            </w:r>
          </w:p>
          <w:p w14:paraId="6FB9FA14" w14:textId="77777777" w:rsidR="00433EEF" w:rsidRDefault="00433EEF" w:rsidP="00433EEF">
            <w:pPr>
              <w:spacing w:line="276" w:lineRule="auto"/>
              <w:rPr>
                <w:sz w:val="20"/>
                <w:szCs w:val="20"/>
                <w:lang w:val="en-US"/>
              </w:rPr>
            </w:pPr>
          </w:p>
          <w:p w14:paraId="0798BA6F" w14:textId="370FAF04" w:rsidR="00433EEF" w:rsidRPr="004A181A" w:rsidRDefault="00433EEF" w:rsidP="00433EEF">
            <w:pPr>
              <w:spacing w:line="276" w:lineRule="auto"/>
              <w:rPr>
                <w:sz w:val="20"/>
                <w:szCs w:val="20"/>
                <w:lang w:val="en-US"/>
              </w:rPr>
            </w:pPr>
          </w:p>
        </w:tc>
      </w:tr>
      <w:tr w:rsidR="00B37D8A" w:rsidRPr="004A181A" w14:paraId="52E16EB7" w14:textId="77777777" w:rsidTr="003814DB">
        <w:trPr>
          <w:trHeight w:val="397"/>
        </w:trPr>
        <w:tc>
          <w:tcPr>
            <w:tcW w:w="3964" w:type="dxa"/>
          </w:tcPr>
          <w:p w14:paraId="509033E8" w14:textId="77777777" w:rsidR="00B37D8A" w:rsidRPr="004A181A" w:rsidRDefault="00B37D8A" w:rsidP="00433EEF">
            <w:pPr>
              <w:spacing w:line="276" w:lineRule="auto"/>
              <w:rPr>
                <w:b/>
                <w:bCs/>
                <w:sz w:val="20"/>
                <w:szCs w:val="20"/>
              </w:rPr>
            </w:pPr>
            <w:proofErr w:type="spellStart"/>
            <w:r w:rsidRPr="004A181A">
              <w:rPr>
                <w:b/>
                <w:bCs/>
                <w:sz w:val="20"/>
                <w:szCs w:val="20"/>
              </w:rPr>
              <w:t>Secondary</w:t>
            </w:r>
            <w:proofErr w:type="spellEnd"/>
            <w:r w:rsidRPr="004A181A">
              <w:rPr>
                <w:b/>
                <w:bCs/>
                <w:sz w:val="20"/>
                <w:szCs w:val="20"/>
              </w:rPr>
              <w:t xml:space="preserve"> </w:t>
            </w:r>
            <w:proofErr w:type="spellStart"/>
            <w:r w:rsidRPr="004A181A">
              <w:rPr>
                <w:b/>
                <w:bCs/>
                <w:sz w:val="20"/>
                <w:szCs w:val="20"/>
              </w:rPr>
              <w:t>identifying</w:t>
            </w:r>
            <w:proofErr w:type="spellEnd"/>
            <w:r w:rsidRPr="004A181A">
              <w:rPr>
                <w:b/>
                <w:bCs/>
                <w:sz w:val="20"/>
                <w:szCs w:val="20"/>
              </w:rPr>
              <w:t xml:space="preserve"> </w:t>
            </w:r>
            <w:proofErr w:type="spellStart"/>
            <w:r w:rsidRPr="004A181A">
              <w:rPr>
                <w:b/>
                <w:bCs/>
                <w:sz w:val="20"/>
                <w:szCs w:val="20"/>
              </w:rPr>
              <w:t>numbers</w:t>
            </w:r>
            <w:proofErr w:type="spellEnd"/>
          </w:p>
        </w:tc>
        <w:tc>
          <w:tcPr>
            <w:tcW w:w="5664" w:type="dxa"/>
          </w:tcPr>
          <w:p w14:paraId="57A870A8" w14:textId="77777777" w:rsidR="00B37D8A" w:rsidRDefault="00334A67" w:rsidP="00433EEF">
            <w:pPr>
              <w:spacing w:line="276" w:lineRule="auto"/>
              <w:rPr>
                <w:sz w:val="20"/>
                <w:szCs w:val="20"/>
              </w:rPr>
            </w:pPr>
            <w:r w:rsidRPr="004A181A">
              <w:rPr>
                <w:sz w:val="20"/>
                <w:szCs w:val="20"/>
              </w:rPr>
              <w:t>N/A</w:t>
            </w:r>
          </w:p>
          <w:p w14:paraId="472433BB" w14:textId="4CBBB1FF" w:rsidR="00433EEF" w:rsidRPr="004A181A" w:rsidRDefault="00433EEF" w:rsidP="00433EEF">
            <w:pPr>
              <w:spacing w:line="276" w:lineRule="auto"/>
              <w:rPr>
                <w:sz w:val="20"/>
                <w:szCs w:val="20"/>
              </w:rPr>
            </w:pPr>
          </w:p>
        </w:tc>
      </w:tr>
      <w:tr w:rsidR="00B37D8A" w:rsidRPr="00FC4EA3" w14:paraId="67AA22F5" w14:textId="77777777" w:rsidTr="003814DB">
        <w:trPr>
          <w:trHeight w:val="397"/>
        </w:trPr>
        <w:tc>
          <w:tcPr>
            <w:tcW w:w="3964" w:type="dxa"/>
          </w:tcPr>
          <w:p w14:paraId="2D613DE5" w14:textId="77777777" w:rsidR="00B37D8A" w:rsidRPr="004A181A" w:rsidRDefault="00B37D8A" w:rsidP="00433EEF">
            <w:pPr>
              <w:spacing w:line="276" w:lineRule="auto"/>
              <w:rPr>
                <w:b/>
                <w:bCs/>
                <w:sz w:val="20"/>
                <w:szCs w:val="20"/>
                <w:lang w:val="en-US"/>
              </w:rPr>
            </w:pPr>
            <w:r w:rsidRPr="004A181A">
              <w:rPr>
                <w:b/>
                <w:bCs/>
                <w:sz w:val="20"/>
                <w:szCs w:val="20"/>
                <w:lang w:val="en-US"/>
              </w:rPr>
              <w:t>Source(s) of monetary or material support</w:t>
            </w:r>
          </w:p>
        </w:tc>
        <w:tc>
          <w:tcPr>
            <w:tcW w:w="5664" w:type="dxa"/>
          </w:tcPr>
          <w:p w14:paraId="35C05FF3" w14:textId="77777777" w:rsidR="00E631A0" w:rsidRPr="004A181A" w:rsidRDefault="00E631A0" w:rsidP="00433EEF">
            <w:pPr>
              <w:spacing w:line="276" w:lineRule="auto"/>
              <w:contextualSpacing/>
              <w:jc w:val="both"/>
              <w:rPr>
                <w:sz w:val="20"/>
                <w:szCs w:val="20"/>
                <w:lang w:val="en-US"/>
              </w:rPr>
            </w:pPr>
            <w:r w:rsidRPr="004A181A">
              <w:rPr>
                <w:sz w:val="20"/>
                <w:szCs w:val="20"/>
                <w:lang w:val="en-US"/>
              </w:rPr>
              <w:t xml:space="preserve">The UNITI project has received funding from the European Union’s Horizon 2020 Research and Innovation Program (grant agreement number 848261). </w:t>
            </w:r>
          </w:p>
          <w:p w14:paraId="069044C0" w14:textId="75AE2B4F" w:rsidR="00B37D8A" w:rsidRPr="004A181A" w:rsidRDefault="00B37D8A" w:rsidP="00433EEF">
            <w:pPr>
              <w:spacing w:line="276" w:lineRule="auto"/>
              <w:rPr>
                <w:sz w:val="20"/>
                <w:szCs w:val="20"/>
                <w:lang w:val="en-US"/>
              </w:rPr>
            </w:pPr>
          </w:p>
        </w:tc>
      </w:tr>
      <w:tr w:rsidR="00B37D8A" w:rsidRPr="004A181A" w14:paraId="6BAD2B99" w14:textId="77777777" w:rsidTr="003814DB">
        <w:trPr>
          <w:trHeight w:val="397"/>
        </w:trPr>
        <w:tc>
          <w:tcPr>
            <w:tcW w:w="3964" w:type="dxa"/>
          </w:tcPr>
          <w:p w14:paraId="050C0D77" w14:textId="77777777" w:rsidR="00B37D8A" w:rsidRPr="004A181A" w:rsidRDefault="00B37D8A" w:rsidP="00433EEF">
            <w:pPr>
              <w:spacing w:line="276" w:lineRule="auto"/>
              <w:rPr>
                <w:b/>
                <w:bCs/>
                <w:sz w:val="20"/>
                <w:szCs w:val="20"/>
                <w:lang w:val="en-US"/>
              </w:rPr>
            </w:pPr>
            <w:r w:rsidRPr="004A181A">
              <w:rPr>
                <w:b/>
                <w:bCs/>
                <w:sz w:val="20"/>
                <w:szCs w:val="20"/>
                <w:lang w:val="en-US"/>
              </w:rPr>
              <w:t>Primary sponsor</w:t>
            </w:r>
          </w:p>
        </w:tc>
        <w:tc>
          <w:tcPr>
            <w:tcW w:w="5664" w:type="dxa"/>
          </w:tcPr>
          <w:p w14:paraId="07293709" w14:textId="77777777" w:rsidR="00EE6D79" w:rsidRPr="00C26CB5" w:rsidRDefault="00160DA2" w:rsidP="00433EEF">
            <w:pPr>
              <w:spacing w:line="276" w:lineRule="auto"/>
              <w:rPr>
                <w:sz w:val="20"/>
                <w:szCs w:val="20"/>
                <w:lang w:val="en-US"/>
              </w:rPr>
            </w:pPr>
            <w:r w:rsidRPr="00C26CB5">
              <w:rPr>
                <w:sz w:val="20"/>
                <w:szCs w:val="20"/>
                <w:lang w:val="en-US"/>
              </w:rPr>
              <w:t xml:space="preserve">UNITI Consortium </w:t>
            </w:r>
          </w:p>
          <w:p w14:paraId="1BA3F4D2" w14:textId="621149DB" w:rsidR="004A181A" w:rsidRPr="00C26CB5" w:rsidRDefault="004A181A" w:rsidP="00433EEF">
            <w:pPr>
              <w:spacing w:line="276" w:lineRule="auto"/>
              <w:rPr>
                <w:sz w:val="20"/>
                <w:szCs w:val="20"/>
                <w:lang w:val="en-US"/>
              </w:rPr>
            </w:pPr>
          </w:p>
          <w:p w14:paraId="4C4B3C76" w14:textId="18AD0E0F" w:rsidR="004A181A" w:rsidRPr="00C26CB5" w:rsidRDefault="004A181A" w:rsidP="00433EEF">
            <w:pPr>
              <w:spacing w:line="276" w:lineRule="auto"/>
              <w:rPr>
                <w:sz w:val="20"/>
                <w:szCs w:val="20"/>
                <w:lang w:val="en-US"/>
              </w:rPr>
            </w:pPr>
            <w:r w:rsidRPr="00C26CB5">
              <w:rPr>
                <w:sz w:val="20"/>
                <w:szCs w:val="20"/>
                <w:lang w:val="en-US"/>
              </w:rPr>
              <w:t>UNITI-RCT clinical sites:</w:t>
            </w:r>
          </w:p>
          <w:p w14:paraId="3E97A88F" w14:textId="77777777" w:rsidR="004A181A" w:rsidRPr="00FC4EA3" w:rsidRDefault="004A181A" w:rsidP="00FC4EA3">
            <w:pPr>
              <w:pStyle w:val="Listenabsatz"/>
              <w:numPr>
                <w:ilvl w:val="0"/>
                <w:numId w:val="4"/>
              </w:numPr>
              <w:spacing w:before="0" w:after="0" w:line="240" w:lineRule="auto"/>
              <w:jc w:val="both"/>
              <w:rPr>
                <w:sz w:val="20"/>
                <w:szCs w:val="20"/>
                <w:lang w:val="en-US"/>
              </w:rPr>
            </w:pPr>
            <w:proofErr w:type="spellStart"/>
            <w:r w:rsidRPr="00FC4EA3">
              <w:rPr>
                <w:sz w:val="20"/>
                <w:szCs w:val="20"/>
                <w:lang w:val="en-US"/>
              </w:rPr>
              <w:t>Katholieke</w:t>
            </w:r>
            <w:proofErr w:type="spellEnd"/>
            <w:r w:rsidRPr="00FC4EA3">
              <w:rPr>
                <w:sz w:val="20"/>
                <w:szCs w:val="20"/>
                <w:lang w:val="en-US"/>
              </w:rPr>
              <w:t xml:space="preserve"> Universiteit Leuven, Leuven, Belgium</w:t>
            </w:r>
          </w:p>
          <w:p w14:paraId="5B2A5E06" w14:textId="77777777" w:rsidR="004A181A" w:rsidRPr="00FC4EA3" w:rsidRDefault="004A181A" w:rsidP="00FC4EA3">
            <w:pPr>
              <w:pStyle w:val="Listenabsatz"/>
              <w:numPr>
                <w:ilvl w:val="0"/>
                <w:numId w:val="4"/>
              </w:numPr>
              <w:spacing w:before="0" w:after="0" w:line="240" w:lineRule="auto"/>
              <w:jc w:val="both"/>
              <w:rPr>
                <w:sz w:val="20"/>
                <w:szCs w:val="20"/>
                <w:lang w:val="en-US"/>
              </w:rPr>
            </w:pPr>
            <w:proofErr w:type="spellStart"/>
            <w:r w:rsidRPr="00FC4EA3">
              <w:rPr>
                <w:sz w:val="20"/>
                <w:szCs w:val="20"/>
                <w:lang w:val="en-US"/>
              </w:rPr>
              <w:t>Charité</w:t>
            </w:r>
            <w:proofErr w:type="spellEnd"/>
            <w:r w:rsidRPr="00FC4EA3">
              <w:rPr>
                <w:sz w:val="20"/>
                <w:szCs w:val="20"/>
                <w:lang w:val="en-US"/>
              </w:rPr>
              <w:t xml:space="preserve"> – </w:t>
            </w:r>
            <w:proofErr w:type="spellStart"/>
            <w:r w:rsidRPr="00FC4EA3">
              <w:rPr>
                <w:sz w:val="20"/>
                <w:szCs w:val="20"/>
                <w:lang w:val="en-US"/>
              </w:rPr>
              <w:t>Universitaetsmedizin</w:t>
            </w:r>
            <w:proofErr w:type="spellEnd"/>
            <w:r w:rsidRPr="00FC4EA3">
              <w:rPr>
                <w:sz w:val="20"/>
                <w:szCs w:val="20"/>
                <w:lang w:val="en-US"/>
              </w:rPr>
              <w:t xml:space="preserve"> Berlin, Berlin, Germany</w:t>
            </w:r>
          </w:p>
          <w:p w14:paraId="0365F17D" w14:textId="77777777" w:rsidR="004A181A" w:rsidRPr="00FC4EA3" w:rsidRDefault="004A181A" w:rsidP="00FC4EA3">
            <w:pPr>
              <w:pStyle w:val="Listenabsatz"/>
              <w:numPr>
                <w:ilvl w:val="0"/>
                <w:numId w:val="4"/>
              </w:numPr>
              <w:spacing w:before="0" w:after="0" w:line="240" w:lineRule="auto"/>
              <w:jc w:val="both"/>
              <w:rPr>
                <w:sz w:val="20"/>
                <w:szCs w:val="20"/>
                <w:lang w:val="en-US"/>
              </w:rPr>
            </w:pPr>
            <w:proofErr w:type="spellStart"/>
            <w:r w:rsidRPr="00FC4EA3">
              <w:rPr>
                <w:sz w:val="20"/>
                <w:szCs w:val="20"/>
                <w:lang w:val="en-US"/>
              </w:rPr>
              <w:t>Ethniko</w:t>
            </w:r>
            <w:proofErr w:type="spellEnd"/>
            <w:r w:rsidRPr="00FC4EA3">
              <w:rPr>
                <w:sz w:val="20"/>
                <w:szCs w:val="20"/>
                <w:lang w:val="en-US"/>
              </w:rPr>
              <w:t xml:space="preserve"> Kai </w:t>
            </w:r>
            <w:proofErr w:type="spellStart"/>
            <w:r w:rsidRPr="00FC4EA3">
              <w:rPr>
                <w:sz w:val="20"/>
                <w:szCs w:val="20"/>
                <w:lang w:val="en-US"/>
              </w:rPr>
              <w:t>Kapodistriako</w:t>
            </w:r>
            <w:proofErr w:type="spellEnd"/>
            <w:r w:rsidRPr="00FC4EA3">
              <w:rPr>
                <w:sz w:val="20"/>
                <w:szCs w:val="20"/>
                <w:lang w:val="en-US"/>
              </w:rPr>
              <w:t xml:space="preserve"> </w:t>
            </w:r>
            <w:proofErr w:type="spellStart"/>
            <w:r w:rsidRPr="00FC4EA3">
              <w:rPr>
                <w:sz w:val="20"/>
                <w:szCs w:val="20"/>
                <w:lang w:val="en-US"/>
              </w:rPr>
              <w:t>Panepistimo</w:t>
            </w:r>
            <w:proofErr w:type="spellEnd"/>
            <w:r w:rsidRPr="00FC4EA3">
              <w:rPr>
                <w:sz w:val="20"/>
                <w:szCs w:val="20"/>
                <w:lang w:val="en-US"/>
              </w:rPr>
              <w:t xml:space="preserve"> </w:t>
            </w:r>
            <w:proofErr w:type="spellStart"/>
            <w:r w:rsidRPr="00FC4EA3">
              <w:rPr>
                <w:sz w:val="20"/>
                <w:szCs w:val="20"/>
                <w:lang w:val="en-US"/>
              </w:rPr>
              <w:t>Athinon</w:t>
            </w:r>
            <w:proofErr w:type="spellEnd"/>
            <w:r w:rsidRPr="00FC4EA3">
              <w:rPr>
                <w:sz w:val="20"/>
                <w:szCs w:val="20"/>
                <w:lang w:val="en-US"/>
              </w:rPr>
              <w:t>, Athens, Greece</w:t>
            </w:r>
          </w:p>
          <w:p w14:paraId="4A6C60CF" w14:textId="77777777" w:rsidR="00FC4EA3" w:rsidRPr="00FC4EA3" w:rsidRDefault="00FC4EA3" w:rsidP="00FC4EA3">
            <w:pPr>
              <w:pStyle w:val="Listenabsatz"/>
              <w:numPr>
                <w:ilvl w:val="0"/>
                <w:numId w:val="4"/>
              </w:numPr>
              <w:spacing w:before="0" w:after="0" w:line="240" w:lineRule="auto"/>
              <w:jc w:val="both"/>
              <w:rPr>
                <w:sz w:val="20"/>
                <w:szCs w:val="20"/>
                <w:lang w:val="en-US"/>
              </w:rPr>
            </w:pPr>
            <w:r w:rsidRPr="00FC4EA3">
              <w:rPr>
                <w:rFonts w:eastAsiaTheme="minorHAnsi"/>
                <w:sz w:val="20"/>
                <w:szCs w:val="20"/>
                <w:lang w:val="en-US" w:eastAsia="en-US"/>
              </w:rPr>
              <w:t xml:space="preserve">Hospital Universitario Virgen de las Nieves/Hospital </w:t>
            </w:r>
            <w:proofErr w:type="spellStart"/>
            <w:r w:rsidRPr="00FC4EA3">
              <w:rPr>
                <w:rFonts w:eastAsiaTheme="minorHAnsi"/>
                <w:sz w:val="20"/>
                <w:szCs w:val="20"/>
                <w:lang w:val="en-US" w:eastAsia="en-US"/>
              </w:rPr>
              <w:t>Clinico</w:t>
            </w:r>
            <w:proofErr w:type="spellEnd"/>
            <w:r w:rsidRPr="00FC4EA3">
              <w:rPr>
                <w:rFonts w:eastAsiaTheme="minorHAnsi"/>
                <w:sz w:val="20"/>
                <w:szCs w:val="20"/>
                <w:lang w:val="en-US" w:eastAsia="en-US"/>
              </w:rPr>
              <w:t xml:space="preserve"> Universitario San </w:t>
            </w:r>
            <w:proofErr w:type="spellStart"/>
            <w:r w:rsidRPr="00FC4EA3">
              <w:rPr>
                <w:rFonts w:eastAsiaTheme="minorHAnsi"/>
                <w:sz w:val="20"/>
                <w:szCs w:val="20"/>
                <w:lang w:val="en-US" w:eastAsia="en-US"/>
              </w:rPr>
              <w:t>Cecilio</w:t>
            </w:r>
            <w:proofErr w:type="spellEnd"/>
            <w:r w:rsidRPr="00FC4EA3">
              <w:rPr>
                <w:rFonts w:eastAsiaTheme="minorHAnsi"/>
                <w:sz w:val="20"/>
                <w:szCs w:val="20"/>
                <w:lang w:val="en-US" w:eastAsia="en-US"/>
              </w:rPr>
              <w:t xml:space="preserve">, Granada, Spain </w:t>
            </w:r>
          </w:p>
          <w:p w14:paraId="42011537" w14:textId="52A18BCA" w:rsidR="004A181A" w:rsidRPr="00FC4EA3" w:rsidRDefault="004A181A" w:rsidP="00FC4EA3">
            <w:pPr>
              <w:pStyle w:val="Listenabsatz"/>
              <w:numPr>
                <w:ilvl w:val="0"/>
                <w:numId w:val="4"/>
              </w:numPr>
              <w:spacing w:before="0" w:after="0" w:line="240" w:lineRule="auto"/>
              <w:jc w:val="both"/>
              <w:rPr>
                <w:sz w:val="20"/>
                <w:szCs w:val="20"/>
              </w:rPr>
            </w:pPr>
            <w:r w:rsidRPr="00FC4EA3">
              <w:rPr>
                <w:sz w:val="20"/>
                <w:szCs w:val="20"/>
              </w:rPr>
              <w:t xml:space="preserve">Klinikum der </w:t>
            </w:r>
            <w:proofErr w:type="spellStart"/>
            <w:r w:rsidRPr="00FC4EA3">
              <w:rPr>
                <w:sz w:val="20"/>
                <w:szCs w:val="20"/>
              </w:rPr>
              <w:t>Universitaet</w:t>
            </w:r>
            <w:proofErr w:type="spellEnd"/>
            <w:r w:rsidRPr="00FC4EA3">
              <w:rPr>
                <w:sz w:val="20"/>
                <w:szCs w:val="20"/>
              </w:rPr>
              <w:t xml:space="preserve"> Regensburg, Regensburg, Germany</w:t>
            </w:r>
          </w:p>
          <w:p w14:paraId="1A773EB3" w14:textId="53310BF1" w:rsidR="004A181A" w:rsidRPr="004A181A" w:rsidRDefault="004A181A" w:rsidP="00433EEF">
            <w:pPr>
              <w:spacing w:line="276" w:lineRule="auto"/>
              <w:rPr>
                <w:sz w:val="20"/>
                <w:szCs w:val="20"/>
              </w:rPr>
            </w:pPr>
          </w:p>
        </w:tc>
      </w:tr>
      <w:tr w:rsidR="00B37D8A" w:rsidRPr="004A181A" w14:paraId="2577B884" w14:textId="77777777" w:rsidTr="003814DB">
        <w:trPr>
          <w:trHeight w:val="397"/>
        </w:trPr>
        <w:tc>
          <w:tcPr>
            <w:tcW w:w="3964" w:type="dxa"/>
          </w:tcPr>
          <w:p w14:paraId="6D6E6CDD" w14:textId="77777777" w:rsidR="00B37D8A" w:rsidRPr="004A181A" w:rsidRDefault="00B37D8A" w:rsidP="00433EEF">
            <w:pPr>
              <w:spacing w:line="276" w:lineRule="auto"/>
              <w:rPr>
                <w:b/>
                <w:bCs/>
                <w:sz w:val="20"/>
                <w:szCs w:val="20"/>
                <w:lang w:val="en-US"/>
              </w:rPr>
            </w:pPr>
            <w:r w:rsidRPr="004A181A">
              <w:rPr>
                <w:b/>
                <w:bCs/>
                <w:sz w:val="20"/>
                <w:szCs w:val="20"/>
                <w:lang w:val="en-US"/>
              </w:rPr>
              <w:t>Secondary sponsor(s)</w:t>
            </w:r>
          </w:p>
        </w:tc>
        <w:tc>
          <w:tcPr>
            <w:tcW w:w="5664" w:type="dxa"/>
          </w:tcPr>
          <w:p w14:paraId="31C674B3" w14:textId="2C7C10C4" w:rsidR="00334A67" w:rsidRPr="004A181A" w:rsidRDefault="00160DA2" w:rsidP="00433EEF">
            <w:pPr>
              <w:spacing w:line="276" w:lineRule="auto"/>
              <w:rPr>
                <w:sz w:val="20"/>
                <w:szCs w:val="20"/>
                <w:lang w:val="en-US"/>
              </w:rPr>
            </w:pPr>
            <w:r w:rsidRPr="004A181A">
              <w:rPr>
                <w:sz w:val="20"/>
                <w:szCs w:val="20"/>
              </w:rPr>
              <w:t>N/A</w:t>
            </w:r>
          </w:p>
        </w:tc>
      </w:tr>
      <w:tr w:rsidR="00B37D8A" w:rsidRPr="004A181A" w14:paraId="5CBDBB04" w14:textId="77777777" w:rsidTr="003814DB">
        <w:trPr>
          <w:trHeight w:val="397"/>
        </w:trPr>
        <w:tc>
          <w:tcPr>
            <w:tcW w:w="3964" w:type="dxa"/>
          </w:tcPr>
          <w:p w14:paraId="7CEE7059" w14:textId="77777777" w:rsidR="00B37D8A" w:rsidRPr="004A181A" w:rsidRDefault="00B37D8A" w:rsidP="00433EEF">
            <w:pPr>
              <w:spacing w:line="276" w:lineRule="auto"/>
              <w:rPr>
                <w:b/>
                <w:bCs/>
                <w:sz w:val="20"/>
                <w:szCs w:val="20"/>
                <w:lang w:val="en-US"/>
              </w:rPr>
            </w:pPr>
            <w:r w:rsidRPr="004A181A">
              <w:rPr>
                <w:b/>
                <w:bCs/>
                <w:sz w:val="20"/>
                <w:szCs w:val="20"/>
                <w:lang w:val="en-US"/>
              </w:rPr>
              <w:t>Contact for public queries</w:t>
            </w:r>
          </w:p>
        </w:tc>
        <w:tc>
          <w:tcPr>
            <w:tcW w:w="5664" w:type="dxa"/>
          </w:tcPr>
          <w:p w14:paraId="625902B6" w14:textId="7DCF11CD" w:rsidR="00C2477B" w:rsidRPr="004A181A" w:rsidRDefault="00160DA2" w:rsidP="00433EEF">
            <w:pPr>
              <w:spacing w:line="276" w:lineRule="auto"/>
              <w:rPr>
                <w:sz w:val="20"/>
                <w:szCs w:val="20"/>
              </w:rPr>
            </w:pPr>
            <w:r w:rsidRPr="004A181A">
              <w:rPr>
                <w:sz w:val="20"/>
                <w:szCs w:val="20"/>
              </w:rPr>
              <w:t>Winfried Schlee</w:t>
            </w:r>
          </w:p>
          <w:p w14:paraId="6103BC74" w14:textId="708C774F" w:rsidR="00B37D8A" w:rsidRPr="004A181A" w:rsidRDefault="00C2477B" w:rsidP="00433EEF">
            <w:pPr>
              <w:spacing w:line="276" w:lineRule="auto"/>
              <w:rPr>
                <w:sz w:val="20"/>
                <w:szCs w:val="20"/>
              </w:rPr>
            </w:pPr>
            <w:r w:rsidRPr="004A181A">
              <w:rPr>
                <w:sz w:val="20"/>
                <w:szCs w:val="20"/>
              </w:rPr>
              <w:t xml:space="preserve">Email: </w:t>
            </w:r>
            <w:hyperlink r:id="rId7" w:history="1">
              <w:r w:rsidR="00160DA2" w:rsidRPr="004A181A">
                <w:rPr>
                  <w:rStyle w:val="Hyperlink"/>
                  <w:sz w:val="20"/>
                  <w:szCs w:val="20"/>
                </w:rPr>
                <w:t>winfried.schlee@gmail.com</w:t>
              </w:r>
            </w:hyperlink>
            <w:r w:rsidR="00160DA2" w:rsidRPr="004A181A">
              <w:rPr>
                <w:sz w:val="20"/>
                <w:szCs w:val="20"/>
              </w:rPr>
              <w:t xml:space="preserve"> </w:t>
            </w:r>
          </w:p>
          <w:p w14:paraId="4C185F6D" w14:textId="5E11BA27" w:rsidR="00160DA2" w:rsidRPr="004A181A" w:rsidRDefault="00160DA2" w:rsidP="00433EEF">
            <w:pPr>
              <w:spacing w:line="276" w:lineRule="auto"/>
              <w:rPr>
                <w:sz w:val="20"/>
                <w:szCs w:val="20"/>
              </w:rPr>
            </w:pPr>
          </w:p>
          <w:p w14:paraId="691F5709" w14:textId="45C45473" w:rsidR="00160DA2" w:rsidRPr="004A181A" w:rsidRDefault="00160DA2" w:rsidP="00433EEF">
            <w:pPr>
              <w:spacing w:line="276" w:lineRule="auto"/>
              <w:rPr>
                <w:sz w:val="20"/>
                <w:szCs w:val="20"/>
              </w:rPr>
            </w:pPr>
            <w:r w:rsidRPr="004A181A">
              <w:rPr>
                <w:sz w:val="20"/>
                <w:szCs w:val="20"/>
              </w:rPr>
              <w:t>Stefan Schoisswohl</w:t>
            </w:r>
          </w:p>
          <w:p w14:paraId="0407C5B4" w14:textId="76BA246E" w:rsidR="00160DA2" w:rsidRPr="004A181A" w:rsidRDefault="00160DA2" w:rsidP="00433EEF">
            <w:pPr>
              <w:spacing w:line="276" w:lineRule="auto"/>
              <w:rPr>
                <w:sz w:val="20"/>
                <w:szCs w:val="20"/>
                <w:lang w:val="en-US"/>
              </w:rPr>
            </w:pPr>
            <w:r w:rsidRPr="004A181A">
              <w:rPr>
                <w:sz w:val="20"/>
                <w:szCs w:val="20"/>
                <w:lang w:val="en-US"/>
              </w:rPr>
              <w:t xml:space="preserve">Email: Stefan.schoisswohl@ukr.de </w:t>
            </w:r>
          </w:p>
          <w:p w14:paraId="0BC9EE0A" w14:textId="3D410FCB" w:rsidR="00160DA2" w:rsidRPr="004A181A" w:rsidRDefault="00160DA2" w:rsidP="00433EEF">
            <w:pPr>
              <w:spacing w:line="276" w:lineRule="auto"/>
              <w:rPr>
                <w:sz w:val="20"/>
                <w:szCs w:val="20"/>
                <w:lang w:val="en-US"/>
              </w:rPr>
            </w:pPr>
          </w:p>
        </w:tc>
      </w:tr>
      <w:tr w:rsidR="00B37D8A" w:rsidRPr="004A181A" w14:paraId="27DEB3C0" w14:textId="77777777" w:rsidTr="003814DB">
        <w:trPr>
          <w:trHeight w:val="397"/>
        </w:trPr>
        <w:tc>
          <w:tcPr>
            <w:tcW w:w="3964" w:type="dxa"/>
          </w:tcPr>
          <w:p w14:paraId="75BC69EF" w14:textId="77777777" w:rsidR="00B37D8A" w:rsidRPr="004A181A" w:rsidRDefault="00B37D8A" w:rsidP="00433EEF">
            <w:pPr>
              <w:spacing w:line="276" w:lineRule="auto"/>
              <w:rPr>
                <w:b/>
                <w:bCs/>
                <w:sz w:val="20"/>
                <w:szCs w:val="20"/>
                <w:lang w:val="en-US"/>
              </w:rPr>
            </w:pPr>
            <w:r w:rsidRPr="004A181A">
              <w:rPr>
                <w:b/>
                <w:bCs/>
                <w:sz w:val="20"/>
                <w:szCs w:val="20"/>
                <w:lang w:val="en-US"/>
              </w:rPr>
              <w:t>Contact for scientific queries</w:t>
            </w:r>
          </w:p>
        </w:tc>
        <w:tc>
          <w:tcPr>
            <w:tcW w:w="5664" w:type="dxa"/>
          </w:tcPr>
          <w:p w14:paraId="18F3AD35" w14:textId="77777777" w:rsidR="00160DA2" w:rsidRPr="004A181A" w:rsidRDefault="00160DA2" w:rsidP="00433EEF">
            <w:pPr>
              <w:spacing w:line="276" w:lineRule="auto"/>
              <w:rPr>
                <w:sz w:val="20"/>
                <w:szCs w:val="20"/>
              </w:rPr>
            </w:pPr>
            <w:r w:rsidRPr="004A181A">
              <w:rPr>
                <w:sz w:val="20"/>
                <w:szCs w:val="20"/>
              </w:rPr>
              <w:t>Winfried Schlee</w:t>
            </w:r>
          </w:p>
          <w:p w14:paraId="57488765" w14:textId="77777777" w:rsidR="00160DA2" w:rsidRPr="004A181A" w:rsidRDefault="00160DA2" w:rsidP="00433EEF">
            <w:pPr>
              <w:spacing w:line="276" w:lineRule="auto"/>
              <w:rPr>
                <w:sz w:val="20"/>
                <w:szCs w:val="20"/>
              </w:rPr>
            </w:pPr>
            <w:r w:rsidRPr="004A181A">
              <w:rPr>
                <w:sz w:val="20"/>
                <w:szCs w:val="20"/>
              </w:rPr>
              <w:t xml:space="preserve">Email: </w:t>
            </w:r>
            <w:hyperlink r:id="rId8" w:history="1">
              <w:r w:rsidRPr="004A181A">
                <w:rPr>
                  <w:rStyle w:val="Hyperlink"/>
                  <w:sz w:val="20"/>
                  <w:szCs w:val="20"/>
                </w:rPr>
                <w:t>winfried.schlee@gmail.com</w:t>
              </w:r>
            </w:hyperlink>
            <w:r w:rsidRPr="004A181A">
              <w:rPr>
                <w:sz w:val="20"/>
                <w:szCs w:val="20"/>
              </w:rPr>
              <w:t xml:space="preserve"> </w:t>
            </w:r>
          </w:p>
          <w:p w14:paraId="147F0FED" w14:textId="77777777" w:rsidR="00160DA2" w:rsidRPr="004A181A" w:rsidRDefault="00160DA2" w:rsidP="00433EEF">
            <w:pPr>
              <w:spacing w:line="276" w:lineRule="auto"/>
              <w:rPr>
                <w:sz w:val="20"/>
                <w:szCs w:val="20"/>
              </w:rPr>
            </w:pPr>
          </w:p>
          <w:p w14:paraId="6992AF97" w14:textId="77777777" w:rsidR="00160DA2" w:rsidRPr="004A181A" w:rsidRDefault="00160DA2" w:rsidP="00433EEF">
            <w:pPr>
              <w:spacing w:line="276" w:lineRule="auto"/>
              <w:rPr>
                <w:sz w:val="20"/>
                <w:szCs w:val="20"/>
              </w:rPr>
            </w:pPr>
            <w:r w:rsidRPr="004A181A">
              <w:rPr>
                <w:sz w:val="20"/>
                <w:szCs w:val="20"/>
              </w:rPr>
              <w:t>Stefan Schoisswohl</w:t>
            </w:r>
          </w:p>
          <w:p w14:paraId="3B673269" w14:textId="77777777" w:rsidR="00160DA2" w:rsidRPr="004A181A" w:rsidRDefault="00160DA2" w:rsidP="00433EEF">
            <w:pPr>
              <w:spacing w:line="276" w:lineRule="auto"/>
              <w:rPr>
                <w:sz w:val="20"/>
                <w:szCs w:val="20"/>
                <w:lang w:val="en-US"/>
              </w:rPr>
            </w:pPr>
            <w:r w:rsidRPr="004A181A">
              <w:rPr>
                <w:sz w:val="20"/>
                <w:szCs w:val="20"/>
                <w:lang w:val="en-US"/>
              </w:rPr>
              <w:t xml:space="preserve">Email: Stefan.schoisswohl@ukr.de </w:t>
            </w:r>
          </w:p>
          <w:p w14:paraId="1852499C" w14:textId="57CA0F6E" w:rsidR="00B37D8A" w:rsidRPr="004A181A" w:rsidRDefault="00B37D8A" w:rsidP="00433EEF">
            <w:pPr>
              <w:spacing w:line="276" w:lineRule="auto"/>
              <w:rPr>
                <w:sz w:val="20"/>
                <w:szCs w:val="20"/>
                <w:lang w:val="en-US"/>
              </w:rPr>
            </w:pPr>
          </w:p>
        </w:tc>
      </w:tr>
      <w:tr w:rsidR="00B37D8A" w:rsidRPr="00FC4EA3" w14:paraId="357848B7" w14:textId="77777777" w:rsidTr="003814DB">
        <w:trPr>
          <w:trHeight w:val="397"/>
        </w:trPr>
        <w:tc>
          <w:tcPr>
            <w:tcW w:w="3964" w:type="dxa"/>
          </w:tcPr>
          <w:p w14:paraId="25A28A91" w14:textId="77777777" w:rsidR="00B37D8A" w:rsidRPr="004A181A" w:rsidRDefault="00B37D8A" w:rsidP="00433EEF">
            <w:pPr>
              <w:spacing w:line="276" w:lineRule="auto"/>
              <w:rPr>
                <w:b/>
                <w:bCs/>
                <w:sz w:val="20"/>
                <w:szCs w:val="20"/>
                <w:lang w:val="en-US"/>
              </w:rPr>
            </w:pPr>
            <w:r w:rsidRPr="004A181A">
              <w:rPr>
                <w:b/>
                <w:bCs/>
                <w:sz w:val="20"/>
                <w:szCs w:val="20"/>
                <w:lang w:val="en-US"/>
              </w:rPr>
              <w:t>Public title</w:t>
            </w:r>
          </w:p>
        </w:tc>
        <w:tc>
          <w:tcPr>
            <w:tcW w:w="5664" w:type="dxa"/>
          </w:tcPr>
          <w:p w14:paraId="621E6F07" w14:textId="77777777" w:rsidR="00433EEF" w:rsidRDefault="00160DA2" w:rsidP="00433EEF">
            <w:pPr>
              <w:pStyle w:val="berschrift1"/>
              <w:spacing w:line="276" w:lineRule="auto"/>
              <w:outlineLvl w:val="0"/>
              <w:rPr>
                <w:b w:val="0"/>
                <w:bCs w:val="0"/>
                <w:sz w:val="20"/>
                <w:szCs w:val="20"/>
                <w:lang w:val="en-US"/>
              </w:rPr>
            </w:pPr>
            <w:proofErr w:type="spellStart"/>
            <w:r w:rsidRPr="004A181A">
              <w:rPr>
                <w:b w:val="0"/>
                <w:bCs w:val="0"/>
                <w:sz w:val="20"/>
                <w:szCs w:val="20"/>
                <w:lang w:val="en-US"/>
              </w:rPr>
              <w:t>UNification</w:t>
            </w:r>
            <w:proofErr w:type="spellEnd"/>
            <w:r w:rsidRPr="004A181A">
              <w:rPr>
                <w:b w:val="0"/>
                <w:bCs w:val="0"/>
                <w:sz w:val="20"/>
                <w:szCs w:val="20"/>
                <w:lang w:val="en-US"/>
              </w:rPr>
              <w:t xml:space="preserve"> of Treatments and Interventions for </w:t>
            </w:r>
            <w:r w:rsidRPr="004A181A">
              <w:rPr>
                <w:rStyle w:val="hitinf"/>
                <w:b w:val="0"/>
                <w:bCs w:val="0"/>
                <w:sz w:val="20"/>
                <w:szCs w:val="20"/>
                <w:lang w:val="en-US"/>
              </w:rPr>
              <w:t>TInnitus</w:t>
            </w:r>
            <w:r w:rsidRPr="004A181A">
              <w:rPr>
                <w:b w:val="0"/>
                <w:bCs w:val="0"/>
                <w:sz w:val="20"/>
                <w:szCs w:val="20"/>
                <w:lang w:val="en-US"/>
              </w:rPr>
              <w:t xml:space="preserve"> Patients - Randomized Clinical Trial (</w:t>
            </w:r>
            <w:r w:rsidRPr="004A181A">
              <w:rPr>
                <w:rStyle w:val="hitinf"/>
                <w:b w:val="0"/>
                <w:bCs w:val="0"/>
                <w:sz w:val="20"/>
                <w:szCs w:val="20"/>
                <w:lang w:val="en-US"/>
              </w:rPr>
              <w:t>UNITI-</w:t>
            </w:r>
            <w:r w:rsidRPr="004A181A">
              <w:rPr>
                <w:b w:val="0"/>
                <w:bCs w:val="0"/>
                <w:sz w:val="20"/>
                <w:szCs w:val="20"/>
                <w:lang w:val="en-US"/>
              </w:rPr>
              <w:t>RCT)</w:t>
            </w:r>
          </w:p>
          <w:p w14:paraId="1A512154" w14:textId="69078FA4" w:rsidR="00433EEF" w:rsidRPr="00433EEF" w:rsidRDefault="00433EEF" w:rsidP="00433EEF">
            <w:pPr>
              <w:pStyle w:val="berschrift1"/>
              <w:spacing w:line="276" w:lineRule="auto"/>
              <w:outlineLvl w:val="0"/>
              <w:rPr>
                <w:b w:val="0"/>
                <w:bCs w:val="0"/>
                <w:sz w:val="20"/>
                <w:szCs w:val="20"/>
                <w:lang w:val="en-US"/>
              </w:rPr>
            </w:pPr>
          </w:p>
        </w:tc>
      </w:tr>
      <w:tr w:rsidR="00B37D8A" w:rsidRPr="00FC4EA3" w14:paraId="7349CFA0" w14:textId="77777777" w:rsidTr="003814DB">
        <w:trPr>
          <w:trHeight w:val="397"/>
        </w:trPr>
        <w:tc>
          <w:tcPr>
            <w:tcW w:w="3964" w:type="dxa"/>
          </w:tcPr>
          <w:p w14:paraId="628A6CF8" w14:textId="77777777" w:rsidR="00B37D8A" w:rsidRPr="004A181A" w:rsidRDefault="00B37D8A" w:rsidP="00433EEF">
            <w:pPr>
              <w:spacing w:line="276" w:lineRule="auto"/>
              <w:rPr>
                <w:b/>
                <w:bCs/>
                <w:sz w:val="20"/>
                <w:szCs w:val="20"/>
                <w:lang w:val="en-US"/>
              </w:rPr>
            </w:pPr>
            <w:r w:rsidRPr="004A181A">
              <w:rPr>
                <w:b/>
                <w:bCs/>
                <w:sz w:val="20"/>
                <w:szCs w:val="20"/>
                <w:lang w:val="en-US"/>
              </w:rPr>
              <w:t>Scientific title</w:t>
            </w:r>
          </w:p>
        </w:tc>
        <w:tc>
          <w:tcPr>
            <w:tcW w:w="5664" w:type="dxa"/>
          </w:tcPr>
          <w:p w14:paraId="5354E890" w14:textId="77777777" w:rsidR="00B37D8A" w:rsidRDefault="00160DA2" w:rsidP="00433EEF">
            <w:pPr>
              <w:pStyle w:val="berschrift1"/>
              <w:spacing w:line="276" w:lineRule="auto"/>
              <w:outlineLvl w:val="0"/>
              <w:rPr>
                <w:b w:val="0"/>
                <w:bCs w:val="0"/>
                <w:sz w:val="20"/>
                <w:szCs w:val="20"/>
                <w:lang w:val="en-US"/>
              </w:rPr>
            </w:pPr>
            <w:proofErr w:type="spellStart"/>
            <w:r w:rsidRPr="004A181A">
              <w:rPr>
                <w:b w:val="0"/>
                <w:bCs w:val="0"/>
                <w:sz w:val="20"/>
                <w:szCs w:val="20"/>
                <w:lang w:val="en-US"/>
              </w:rPr>
              <w:t>UNification</w:t>
            </w:r>
            <w:proofErr w:type="spellEnd"/>
            <w:r w:rsidRPr="004A181A">
              <w:rPr>
                <w:b w:val="0"/>
                <w:bCs w:val="0"/>
                <w:sz w:val="20"/>
                <w:szCs w:val="20"/>
                <w:lang w:val="en-US"/>
              </w:rPr>
              <w:t xml:space="preserve"> of Treatments and Interventions for </w:t>
            </w:r>
            <w:r w:rsidRPr="004A181A">
              <w:rPr>
                <w:rStyle w:val="hitinf"/>
                <w:b w:val="0"/>
                <w:bCs w:val="0"/>
                <w:sz w:val="20"/>
                <w:szCs w:val="20"/>
                <w:lang w:val="en-US"/>
              </w:rPr>
              <w:t>TInnitus</w:t>
            </w:r>
            <w:r w:rsidRPr="004A181A">
              <w:rPr>
                <w:b w:val="0"/>
                <w:bCs w:val="0"/>
                <w:sz w:val="20"/>
                <w:szCs w:val="20"/>
                <w:lang w:val="en-US"/>
              </w:rPr>
              <w:t xml:space="preserve"> Patients - Randomized Clinical Trial (</w:t>
            </w:r>
            <w:r w:rsidRPr="004A181A">
              <w:rPr>
                <w:rStyle w:val="hitinf"/>
                <w:b w:val="0"/>
                <w:bCs w:val="0"/>
                <w:sz w:val="20"/>
                <w:szCs w:val="20"/>
                <w:lang w:val="en-US"/>
              </w:rPr>
              <w:t>UNITI-</w:t>
            </w:r>
            <w:r w:rsidRPr="004A181A">
              <w:rPr>
                <w:b w:val="0"/>
                <w:bCs w:val="0"/>
                <w:sz w:val="20"/>
                <w:szCs w:val="20"/>
                <w:lang w:val="en-US"/>
              </w:rPr>
              <w:t>RCT)</w:t>
            </w:r>
          </w:p>
          <w:p w14:paraId="1032433A" w14:textId="44964153" w:rsidR="00433EEF" w:rsidRPr="00433EEF" w:rsidRDefault="00433EEF" w:rsidP="00433EEF">
            <w:pPr>
              <w:pStyle w:val="berschrift1"/>
              <w:spacing w:line="276" w:lineRule="auto"/>
              <w:outlineLvl w:val="0"/>
              <w:rPr>
                <w:b w:val="0"/>
                <w:bCs w:val="0"/>
                <w:sz w:val="20"/>
                <w:szCs w:val="20"/>
                <w:lang w:val="en-US"/>
              </w:rPr>
            </w:pPr>
          </w:p>
        </w:tc>
      </w:tr>
      <w:tr w:rsidR="00B37D8A" w:rsidRPr="004A181A" w14:paraId="4970FB7E" w14:textId="77777777" w:rsidTr="003814DB">
        <w:trPr>
          <w:trHeight w:val="397"/>
        </w:trPr>
        <w:tc>
          <w:tcPr>
            <w:tcW w:w="3964" w:type="dxa"/>
          </w:tcPr>
          <w:p w14:paraId="71AF18DF" w14:textId="77777777" w:rsidR="00B37D8A" w:rsidRPr="004A181A" w:rsidRDefault="00B37D8A" w:rsidP="00433EEF">
            <w:pPr>
              <w:spacing w:line="276" w:lineRule="auto"/>
              <w:rPr>
                <w:b/>
                <w:bCs/>
                <w:sz w:val="20"/>
                <w:szCs w:val="20"/>
                <w:lang w:val="en-US"/>
              </w:rPr>
            </w:pPr>
            <w:r w:rsidRPr="004A181A">
              <w:rPr>
                <w:b/>
                <w:bCs/>
                <w:sz w:val="20"/>
                <w:szCs w:val="20"/>
                <w:lang w:val="en-US"/>
              </w:rPr>
              <w:t>Countries of recruitment</w:t>
            </w:r>
          </w:p>
        </w:tc>
        <w:tc>
          <w:tcPr>
            <w:tcW w:w="5664" w:type="dxa"/>
          </w:tcPr>
          <w:p w14:paraId="4B502002" w14:textId="77777777" w:rsidR="00B37D8A" w:rsidRDefault="00CD5CA8" w:rsidP="00433EEF">
            <w:pPr>
              <w:spacing w:line="276" w:lineRule="auto"/>
              <w:rPr>
                <w:sz w:val="20"/>
                <w:szCs w:val="20"/>
                <w:lang w:val="en-US"/>
              </w:rPr>
            </w:pPr>
            <w:r w:rsidRPr="004A181A">
              <w:rPr>
                <w:sz w:val="20"/>
                <w:szCs w:val="20"/>
                <w:lang w:val="en-US"/>
              </w:rPr>
              <w:t>Germany</w:t>
            </w:r>
            <w:r w:rsidR="002C4C9E" w:rsidRPr="004A181A">
              <w:rPr>
                <w:sz w:val="20"/>
                <w:szCs w:val="20"/>
                <w:lang w:val="en-US"/>
              </w:rPr>
              <w:t xml:space="preserve"> (Berlin, Regensburg)</w:t>
            </w:r>
            <w:r w:rsidR="00B24954" w:rsidRPr="004A181A">
              <w:rPr>
                <w:sz w:val="20"/>
                <w:szCs w:val="20"/>
                <w:lang w:val="en-US"/>
              </w:rPr>
              <w:t>, Greece</w:t>
            </w:r>
            <w:r w:rsidR="002C4C9E" w:rsidRPr="004A181A">
              <w:rPr>
                <w:sz w:val="20"/>
                <w:szCs w:val="20"/>
                <w:lang w:val="en-US"/>
              </w:rPr>
              <w:t xml:space="preserve"> (Athens)</w:t>
            </w:r>
            <w:r w:rsidR="00B24954" w:rsidRPr="004A181A">
              <w:rPr>
                <w:sz w:val="20"/>
                <w:szCs w:val="20"/>
                <w:lang w:val="en-US"/>
              </w:rPr>
              <w:t>, Spain</w:t>
            </w:r>
            <w:r w:rsidR="002C4C9E" w:rsidRPr="004A181A">
              <w:rPr>
                <w:sz w:val="20"/>
                <w:szCs w:val="20"/>
                <w:lang w:val="en-US"/>
              </w:rPr>
              <w:t xml:space="preserve"> (Granada)</w:t>
            </w:r>
            <w:r w:rsidR="00B24954" w:rsidRPr="004A181A">
              <w:rPr>
                <w:sz w:val="20"/>
                <w:szCs w:val="20"/>
                <w:lang w:val="en-US"/>
              </w:rPr>
              <w:t>, Belgium</w:t>
            </w:r>
            <w:r w:rsidR="002C4C9E" w:rsidRPr="004A181A">
              <w:rPr>
                <w:sz w:val="20"/>
                <w:szCs w:val="20"/>
                <w:lang w:val="en-US"/>
              </w:rPr>
              <w:t xml:space="preserve"> (Leuven)</w:t>
            </w:r>
          </w:p>
          <w:p w14:paraId="655A04A4" w14:textId="7B6ACD3A" w:rsidR="00433EEF" w:rsidRPr="004A181A" w:rsidRDefault="00433EEF" w:rsidP="00433EEF">
            <w:pPr>
              <w:spacing w:line="276" w:lineRule="auto"/>
              <w:rPr>
                <w:sz w:val="20"/>
                <w:szCs w:val="20"/>
                <w:lang w:val="en-US"/>
              </w:rPr>
            </w:pPr>
          </w:p>
        </w:tc>
      </w:tr>
      <w:tr w:rsidR="00B37D8A" w:rsidRPr="004A181A" w14:paraId="406B4141" w14:textId="77777777" w:rsidTr="003814DB">
        <w:trPr>
          <w:trHeight w:val="397"/>
        </w:trPr>
        <w:tc>
          <w:tcPr>
            <w:tcW w:w="3964" w:type="dxa"/>
          </w:tcPr>
          <w:p w14:paraId="0E6CEA8A" w14:textId="77777777" w:rsidR="00B37D8A" w:rsidRPr="004A181A" w:rsidRDefault="00B37D8A" w:rsidP="00433EEF">
            <w:pPr>
              <w:spacing w:line="276" w:lineRule="auto"/>
              <w:rPr>
                <w:b/>
                <w:bCs/>
                <w:sz w:val="20"/>
                <w:szCs w:val="20"/>
                <w:lang w:val="en-US"/>
              </w:rPr>
            </w:pPr>
            <w:r w:rsidRPr="004A181A">
              <w:rPr>
                <w:b/>
                <w:bCs/>
                <w:sz w:val="20"/>
                <w:szCs w:val="20"/>
                <w:lang w:val="en-US"/>
              </w:rPr>
              <w:t>Health condition(s) or problem(s) studied</w:t>
            </w:r>
          </w:p>
        </w:tc>
        <w:tc>
          <w:tcPr>
            <w:tcW w:w="5664" w:type="dxa"/>
          </w:tcPr>
          <w:p w14:paraId="0B8C808F" w14:textId="77777777" w:rsidR="00B37D8A" w:rsidRDefault="00CD5CA8" w:rsidP="00433EEF">
            <w:pPr>
              <w:spacing w:line="276" w:lineRule="auto"/>
              <w:rPr>
                <w:sz w:val="20"/>
                <w:szCs w:val="20"/>
                <w:lang w:val="en-US"/>
              </w:rPr>
            </w:pPr>
            <w:r w:rsidRPr="004A181A">
              <w:rPr>
                <w:sz w:val="20"/>
                <w:szCs w:val="20"/>
                <w:lang w:val="en-US"/>
              </w:rPr>
              <w:t>Chronic tinnitus</w:t>
            </w:r>
          </w:p>
          <w:p w14:paraId="540E5AB3" w14:textId="77777777" w:rsidR="00433EEF" w:rsidRDefault="00433EEF" w:rsidP="00433EEF">
            <w:pPr>
              <w:spacing w:line="276" w:lineRule="auto"/>
              <w:rPr>
                <w:sz w:val="20"/>
                <w:szCs w:val="20"/>
                <w:lang w:val="en-US"/>
              </w:rPr>
            </w:pPr>
          </w:p>
          <w:p w14:paraId="036E7AD7" w14:textId="282CA6F9" w:rsidR="00433EEF" w:rsidRPr="004A181A" w:rsidRDefault="00433EEF" w:rsidP="00433EEF">
            <w:pPr>
              <w:spacing w:line="276" w:lineRule="auto"/>
              <w:rPr>
                <w:sz w:val="20"/>
                <w:szCs w:val="20"/>
                <w:lang w:val="en-US"/>
              </w:rPr>
            </w:pPr>
          </w:p>
        </w:tc>
      </w:tr>
      <w:tr w:rsidR="00B37D8A" w:rsidRPr="00FC4EA3" w14:paraId="1797812B" w14:textId="77777777" w:rsidTr="003814DB">
        <w:trPr>
          <w:trHeight w:val="397"/>
        </w:trPr>
        <w:tc>
          <w:tcPr>
            <w:tcW w:w="3964" w:type="dxa"/>
          </w:tcPr>
          <w:p w14:paraId="6DB32876" w14:textId="77777777" w:rsidR="00B37D8A" w:rsidRPr="004A181A" w:rsidRDefault="00B37D8A" w:rsidP="00433EEF">
            <w:pPr>
              <w:spacing w:line="276" w:lineRule="auto"/>
              <w:rPr>
                <w:b/>
                <w:bCs/>
                <w:sz w:val="20"/>
                <w:szCs w:val="20"/>
                <w:lang w:val="en-US"/>
              </w:rPr>
            </w:pPr>
            <w:r w:rsidRPr="004A181A">
              <w:rPr>
                <w:b/>
                <w:bCs/>
                <w:sz w:val="20"/>
                <w:szCs w:val="20"/>
                <w:lang w:val="en-US"/>
              </w:rPr>
              <w:lastRenderedPageBreak/>
              <w:t>Intervention(s)</w:t>
            </w:r>
          </w:p>
        </w:tc>
        <w:tc>
          <w:tcPr>
            <w:tcW w:w="5664" w:type="dxa"/>
          </w:tcPr>
          <w:p w14:paraId="2E37AD56" w14:textId="5F46DFAF" w:rsidR="00CD5CA8" w:rsidRPr="004A181A" w:rsidRDefault="00B24954" w:rsidP="00433EEF">
            <w:pPr>
              <w:spacing w:line="276" w:lineRule="auto"/>
              <w:rPr>
                <w:sz w:val="20"/>
                <w:szCs w:val="20"/>
                <w:lang w:val="en-US"/>
              </w:rPr>
            </w:pPr>
            <w:r w:rsidRPr="004A181A">
              <w:rPr>
                <w:sz w:val="20"/>
                <w:szCs w:val="20"/>
                <w:lang w:val="en-US"/>
              </w:rPr>
              <w:t>Hearing Aids:</w:t>
            </w:r>
          </w:p>
          <w:p w14:paraId="4CE7C657" w14:textId="77777777" w:rsidR="00B24954" w:rsidRPr="00C26CB5" w:rsidRDefault="00B24954" w:rsidP="00433EEF">
            <w:pPr>
              <w:spacing w:line="276" w:lineRule="auto"/>
              <w:rPr>
                <w:sz w:val="20"/>
                <w:szCs w:val="20"/>
                <w:lang w:val="en-US"/>
              </w:rPr>
            </w:pPr>
            <w:r w:rsidRPr="004A181A">
              <w:rPr>
                <w:sz w:val="20"/>
                <w:szCs w:val="20"/>
                <w:lang w:val="en-US"/>
              </w:rPr>
              <w:t xml:space="preserve">Hearing aids are considered medical devices and are recommended to patients with a certain degree of hearing loss. </w:t>
            </w:r>
            <w:r w:rsidRPr="00C26CB5">
              <w:rPr>
                <w:sz w:val="20"/>
                <w:szCs w:val="20"/>
                <w:lang w:val="en-US"/>
              </w:rPr>
              <w:t>Hearing aids amplify environmental sounds.</w:t>
            </w:r>
          </w:p>
          <w:p w14:paraId="3D002300" w14:textId="494B9C74" w:rsidR="00B24954" w:rsidRPr="004A181A" w:rsidRDefault="00B24954" w:rsidP="00433EEF">
            <w:pPr>
              <w:spacing w:line="276" w:lineRule="auto"/>
              <w:rPr>
                <w:sz w:val="20"/>
                <w:szCs w:val="20"/>
                <w:lang w:val="en-US"/>
              </w:rPr>
            </w:pPr>
          </w:p>
          <w:p w14:paraId="74BDE5BB" w14:textId="02003120" w:rsidR="00B24954" w:rsidRPr="004A181A" w:rsidRDefault="00B24954" w:rsidP="00433EEF">
            <w:pPr>
              <w:spacing w:line="276" w:lineRule="auto"/>
              <w:rPr>
                <w:sz w:val="20"/>
                <w:szCs w:val="20"/>
                <w:lang w:val="en-US"/>
              </w:rPr>
            </w:pPr>
            <w:r w:rsidRPr="004A181A">
              <w:rPr>
                <w:sz w:val="20"/>
                <w:szCs w:val="20"/>
                <w:lang w:val="en-US"/>
              </w:rPr>
              <w:t>Sound Therapy:</w:t>
            </w:r>
          </w:p>
          <w:p w14:paraId="3DCACFB4" w14:textId="77777777" w:rsidR="00B24954" w:rsidRPr="004A181A" w:rsidRDefault="00B24954" w:rsidP="00433EEF">
            <w:pPr>
              <w:spacing w:line="276" w:lineRule="auto"/>
              <w:rPr>
                <w:sz w:val="20"/>
                <w:szCs w:val="20"/>
                <w:lang w:val="en-US"/>
              </w:rPr>
            </w:pPr>
            <w:r w:rsidRPr="004A181A">
              <w:rPr>
                <w:sz w:val="20"/>
                <w:szCs w:val="20"/>
                <w:lang w:val="en-US"/>
              </w:rPr>
              <w:t>Several sounds and music are used for tinnitus disorder</w:t>
            </w:r>
          </w:p>
          <w:p w14:paraId="5C69559D" w14:textId="500662B2" w:rsidR="00B24954" w:rsidRPr="004A181A" w:rsidRDefault="00B24954" w:rsidP="00433EEF">
            <w:pPr>
              <w:spacing w:line="276" w:lineRule="auto"/>
              <w:rPr>
                <w:sz w:val="20"/>
                <w:szCs w:val="20"/>
                <w:lang w:val="en-US"/>
              </w:rPr>
            </w:pPr>
          </w:p>
          <w:p w14:paraId="20051E68" w14:textId="4735BC99" w:rsidR="00B24954" w:rsidRPr="004A181A" w:rsidRDefault="00B24954" w:rsidP="00433EEF">
            <w:pPr>
              <w:spacing w:line="276" w:lineRule="auto"/>
              <w:rPr>
                <w:sz w:val="20"/>
                <w:szCs w:val="20"/>
                <w:lang w:val="en-US"/>
              </w:rPr>
            </w:pPr>
            <w:r w:rsidRPr="004A181A">
              <w:rPr>
                <w:sz w:val="20"/>
                <w:szCs w:val="20"/>
                <w:lang w:val="en-US"/>
              </w:rPr>
              <w:t>Cognitive Behavioral Therapy:</w:t>
            </w:r>
          </w:p>
          <w:p w14:paraId="26CCE7B3" w14:textId="77777777" w:rsidR="00B24954" w:rsidRPr="004A181A" w:rsidRDefault="00B24954" w:rsidP="00433EEF">
            <w:pPr>
              <w:spacing w:line="276" w:lineRule="auto"/>
              <w:rPr>
                <w:sz w:val="20"/>
                <w:szCs w:val="20"/>
                <w:lang w:val="en-US"/>
              </w:rPr>
            </w:pPr>
            <w:r w:rsidRPr="004A181A">
              <w:rPr>
                <w:sz w:val="20"/>
                <w:szCs w:val="20"/>
                <w:lang w:val="en-US"/>
              </w:rPr>
              <w:t>This is a structured intervention and consists of a several week program both with noise exposure and structured interviews and expert-patient as well as patient-patient interaction in groups</w:t>
            </w:r>
          </w:p>
          <w:p w14:paraId="73910CC0" w14:textId="1EA31EE2" w:rsidR="00B24954" w:rsidRPr="004A181A" w:rsidRDefault="00B24954" w:rsidP="00433EEF">
            <w:pPr>
              <w:spacing w:line="276" w:lineRule="auto"/>
              <w:rPr>
                <w:sz w:val="20"/>
                <w:szCs w:val="20"/>
                <w:lang w:val="en-US"/>
              </w:rPr>
            </w:pPr>
          </w:p>
          <w:p w14:paraId="72E484C3" w14:textId="2610794A" w:rsidR="00B24954" w:rsidRPr="004A181A" w:rsidRDefault="00B24954" w:rsidP="00433EEF">
            <w:pPr>
              <w:spacing w:line="276" w:lineRule="auto"/>
              <w:rPr>
                <w:sz w:val="20"/>
                <w:szCs w:val="20"/>
                <w:lang w:val="en-US"/>
              </w:rPr>
            </w:pPr>
            <w:r w:rsidRPr="004A181A">
              <w:rPr>
                <w:sz w:val="20"/>
                <w:szCs w:val="20"/>
                <w:lang w:val="en-US"/>
              </w:rPr>
              <w:t>Structured Counseling:</w:t>
            </w:r>
          </w:p>
          <w:p w14:paraId="3A74D17F" w14:textId="711EE1BE" w:rsidR="00B24954" w:rsidRPr="004A181A" w:rsidRDefault="00B24954" w:rsidP="00433EEF">
            <w:pPr>
              <w:spacing w:line="276" w:lineRule="auto"/>
              <w:rPr>
                <w:sz w:val="20"/>
                <w:szCs w:val="20"/>
                <w:lang w:val="en-US"/>
              </w:rPr>
            </w:pPr>
            <w:r w:rsidRPr="004A181A">
              <w:rPr>
                <w:sz w:val="20"/>
                <w:szCs w:val="20"/>
                <w:lang w:val="en-US"/>
              </w:rPr>
              <w:t>Structured patient education and counselling is considered as providing information to patients in order to empower them to better manage their disorder</w:t>
            </w:r>
          </w:p>
          <w:p w14:paraId="3FCC3199" w14:textId="290185C0" w:rsidR="00B24954" w:rsidRPr="004A181A" w:rsidRDefault="00B24954" w:rsidP="00433EEF">
            <w:pPr>
              <w:spacing w:line="276" w:lineRule="auto"/>
              <w:rPr>
                <w:sz w:val="20"/>
                <w:szCs w:val="20"/>
                <w:lang w:val="en-US"/>
              </w:rPr>
            </w:pPr>
          </w:p>
        </w:tc>
      </w:tr>
      <w:tr w:rsidR="00B37D8A" w:rsidRPr="004A181A" w14:paraId="246E8209" w14:textId="77777777" w:rsidTr="003814DB">
        <w:trPr>
          <w:trHeight w:val="397"/>
        </w:trPr>
        <w:tc>
          <w:tcPr>
            <w:tcW w:w="3964" w:type="dxa"/>
          </w:tcPr>
          <w:p w14:paraId="2A430625" w14:textId="77777777" w:rsidR="00B37D8A" w:rsidRPr="004A181A" w:rsidRDefault="00B37D8A" w:rsidP="00433EEF">
            <w:pPr>
              <w:spacing w:line="276" w:lineRule="auto"/>
              <w:rPr>
                <w:b/>
                <w:bCs/>
                <w:sz w:val="20"/>
                <w:szCs w:val="20"/>
                <w:lang w:val="en-US"/>
              </w:rPr>
            </w:pPr>
            <w:r w:rsidRPr="004A181A">
              <w:rPr>
                <w:b/>
                <w:bCs/>
                <w:sz w:val="20"/>
                <w:szCs w:val="20"/>
                <w:lang w:val="en-US"/>
              </w:rPr>
              <w:t>Key inclusion and exclusion criteria</w:t>
            </w:r>
          </w:p>
        </w:tc>
        <w:tc>
          <w:tcPr>
            <w:tcW w:w="5664" w:type="dxa"/>
          </w:tcPr>
          <w:p w14:paraId="0063FF28" w14:textId="77777777" w:rsidR="006021F4" w:rsidRPr="004A181A" w:rsidRDefault="006021F4" w:rsidP="00433EEF">
            <w:pPr>
              <w:spacing w:line="276" w:lineRule="auto"/>
              <w:rPr>
                <w:sz w:val="20"/>
                <w:szCs w:val="20"/>
                <w:lang w:val="en-US"/>
              </w:rPr>
            </w:pPr>
            <w:r w:rsidRPr="004A181A">
              <w:rPr>
                <w:sz w:val="20"/>
                <w:szCs w:val="20"/>
                <w:lang w:val="en-US"/>
              </w:rPr>
              <w:t>Inclusion Criteria:</w:t>
            </w:r>
          </w:p>
          <w:p w14:paraId="1B62EFE2" w14:textId="135CBEA3"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rPr>
              <w:t xml:space="preserve">Primary </w:t>
            </w:r>
            <w:proofErr w:type="spellStart"/>
            <w:r w:rsidRPr="004A181A">
              <w:rPr>
                <w:color w:val="000000"/>
                <w:sz w:val="20"/>
                <w:szCs w:val="20"/>
              </w:rPr>
              <w:t>complaint</w:t>
            </w:r>
            <w:proofErr w:type="spellEnd"/>
            <w:r w:rsidRPr="004A181A">
              <w:rPr>
                <w:color w:val="000000"/>
                <w:sz w:val="20"/>
                <w:szCs w:val="20"/>
              </w:rPr>
              <w:t xml:space="preserve"> </w:t>
            </w:r>
            <w:proofErr w:type="spellStart"/>
            <w:r w:rsidRPr="004A181A">
              <w:rPr>
                <w:color w:val="000000"/>
                <w:sz w:val="20"/>
                <w:szCs w:val="20"/>
              </w:rPr>
              <w:t>tinnitus</w:t>
            </w:r>
            <w:proofErr w:type="spellEnd"/>
          </w:p>
          <w:p w14:paraId="680A203F" w14:textId="7972B296"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Chronic tinnitus (for at least 6 months</w:t>
            </w:r>
            <w:sdt>
              <w:sdtPr>
                <w:tag w:val="goog_rdk_48"/>
                <w:id w:val="-626855631"/>
              </w:sdtPr>
              <w:sdtEndPr/>
              <w:sdtContent>
                <w:r w:rsidRPr="004A181A">
                  <w:rPr>
                    <w:color w:val="000000"/>
                    <w:sz w:val="20"/>
                    <w:szCs w:val="20"/>
                    <w:lang w:val="en-US"/>
                  </w:rPr>
                  <w:t xml:space="preserve"> based on history</w:t>
                </w:r>
              </w:sdtContent>
            </w:sdt>
            <w:r w:rsidRPr="004A181A">
              <w:rPr>
                <w:color w:val="000000"/>
                <w:sz w:val="20"/>
                <w:szCs w:val="20"/>
                <w:lang w:val="en-US"/>
              </w:rPr>
              <w:t>)</w:t>
            </w:r>
          </w:p>
          <w:p w14:paraId="403A27FE" w14:textId="7608F138"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rPr>
              <w:t xml:space="preserve">Age 18-80 </w:t>
            </w:r>
            <w:proofErr w:type="spellStart"/>
            <w:r w:rsidRPr="004A181A">
              <w:rPr>
                <w:color w:val="000000"/>
                <w:sz w:val="20"/>
                <w:szCs w:val="20"/>
              </w:rPr>
              <w:t>years</w:t>
            </w:r>
            <w:proofErr w:type="spellEnd"/>
          </w:p>
          <w:p w14:paraId="501AE6FB" w14:textId="36D10EF4"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Ability to understand and consent to the research / ability to participate (hearing ability, intellectual capacity, no plans for sabbaticals or long-term holidays, no (plans for) pregnancy*)</w:t>
            </w:r>
          </w:p>
          <w:p w14:paraId="0D37740C" w14:textId="47EA0903" w:rsidR="006021F4" w:rsidRPr="004A181A" w:rsidRDefault="006021F4" w:rsidP="00433EEF">
            <w:pPr>
              <w:pStyle w:val="Listenabsatz"/>
              <w:numPr>
                <w:ilvl w:val="0"/>
                <w:numId w:val="2"/>
              </w:numPr>
              <w:spacing w:line="276" w:lineRule="auto"/>
              <w:rPr>
                <w:sz w:val="20"/>
                <w:szCs w:val="20"/>
                <w:lang w:val="en-US"/>
              </w:rPr>
            </w:pPr>
            <w:r w:rsidRPr="004A181A">
              <w:rPr>
                <w:sz w:val="20"/>
                <w:szCs w:val="20"/>
                <w:lang w:val="en-US"/>
              </w:rPr>
              <w:t>A score of &gt;22 on the Montreal Cognitive Assessment (</w:t>
            </w:r>
            <w:proofErr w:type="spellStart"/>
            <w:r w:rsidRPr="004A181A">
              <w:rPr>
                <w:sz w:val="20"/>
                <w:szCs w:val="20"/>
                <w:lang w:val="en-US"/>
              </w:rPr>
              <w:t>MoCa</w:t>
            </w:r>
            <w:proofErr w:type="spellEnd"/>
            <w:r w:rsidRPr="004A181A">
              <w:rPr>
                <w:sz w:val="20"/>
                <w:szCs w:val="20"/>
                <w:lang w:val="en-US"/>
              </w:rPr>
              <w:t>), i.e. adults without mild cognitive impairment</w:t>
            </w:r>
          </w:p>
          <w:p w14:paraId="78689838" w14:textId="4D516433" w:rsidR="006021F4" w:rsidRPr="004A181A" w:rsidRDefault="006021F4" w:rsidP="00433EEF">
            <w:pPr>
              <w:pStyle w:val="Listenabsatz"/>
              <w:numPr>
                <w:ilvl w:val="0"/>
                <w:numId w:val="2"/>
              </w:numPr>
              <w:spacing w:line="276" w:lineRule="auto"/>
              <w:rPr>
                <w:sz w:val="20"/>
                <w:szCs w:val="20"/>
                <w:lang w:val="en-US"/>
              </w:rPr>
            </w:pPr>
            <w:r w:rsidRPr="004A181A">
              <w:rPr>
                <w:sz w:val="20"/>
                <w:szCs w:val="20"/>
                <w:lang w:val="en-US"/>
              </w:rPr>
              <w:t>Ability and willingness to use the UNITI mobile applications on their smartphones</w:t>
            </w:r>
          </w:p>
          <w:p w14:paraId="467DDB48" w14:textId="1FCB57AB" w:rsidR="006021F4" w:rsidRPr="004A181A" w:rsidRDefault="006021F4" w:rsidP="00433EEF">
            <w:pPr>
              <w:pStyle w:val="Listenabsatz"/>
              <w:numPr>
                <w:ilvl w:val="0"/>
                <w:numId w:val="2"/>
              </w:numPr>
              <w:spacing w:line="276" w:lineRule="auto"/>
              <w:rPr>
                <w:sz w:val="20"/>
                <w:szCs w:val="20"/>
                <w:lang w:val="en-US"/>
              </w:rPr>
            </w:pPr>
            <w:r w:rsidRPr="004A181A">
              <w:rPr>
                <w:sz w:val="20"/>
                <w:szCs w:val="20"/>
                <w:lang w:val="en-US"/>
              </w:rPr>
              <w:t xml:space="preserve">A score of ≥ 18 in the Tinnitus Handicap Inventory (THI) of Newman et al. </w:t>
            </w:r>
            <w:r w:rsidRPr="004A181A">
              <w:rPr>
                <w:sz w:val="20"/>
                <w:szCs w:val="20"/>
              </w:rPr>
              <w:t>(1996)</w:t>
            </w:r>
          </w:p>
          <w:p w14:paraId="56EF0F90" w14:textId="1776D2F8"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Willing to use a hearing aid (if indication)</w:t>
            </w:r>
          </w:p>
          <w:p w14:paraId="4488337C" w14:textId="0D7BE1B2"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 xml:space="preserve">If a drug therapy with psychoactive substances (e.g. antidepressants, anticonvulsants) exists at the beginning of the therapeutic intervention, it must have been stable for at least 30 days. The therapy should remain constant during the duration of the study, but a necessary change is not an exclusion criterion. </w:t>
            </w:r>
            <w:proofErr w:type="spellStart"/>
            <w:r w:rsidRPr="004A181A">
              <w:rPr>
                <w:color w:val="000000"/>
                <w:sz w:val="20"/>
                <w:szCs w:val="20"/>
              </w:rPr>
              <w:t>Any</w:t>
            </w:r>
            <w:proofErr w:type="spellEnd"/>
            <w:r w:rsidRPr="004A181A">
              <w:rPr>
                <w:color w:val="000000"/>
                <w:sz w:val="20"/>
                <w:szCs w:val="20"/>
              </w:rPr>
              <w:t xml:space="preserve"> </w:t>
            </w:r>
            <w:proofErr w:type="spellStart"/>
            <w:r w:rsidRPr="004A181A">
              <w:rPr>
                <w:color w:val="000000"/>
                <w:sz w:val="20"/>
                <w:szCs w:val="20"/>
              </w:rPr>
              <w:t>change</w:t>
            </w:r>
            <w:proofErr w:type="spellEnd"/>
            <w:r w:rsidRPr="004A181A">
              <w:rPr>
                <w:color w:val="000000"/>
                <w:sz w:val="20"/>
                <w:szCs w:val="20"/>
              </w:rPr>
              <w:t xml:space="preserve"> in </w:t>
            </w:r>
            <w:proofErr w:type="spellStart"/>
            <w:r w:rsidRPr="004A181A">
              <w:rPr>
                <w:color w:val="000000"/>
                <w:sz w:val="20"/>
                <w:szCs w:val="20"/>
              </w:rPr>
              <w:t>medication</w:t>
            </w:r>
            <w:proofErr w:type="spellEnd"/>
            <w:r w:rsidRPr="004A181A">
              <w:rPr>
                <w:color w:val="000000"/>
                <w:sz w:val="20"/>
                <w:szCs w:val="20"/>
              </w:rPr>
              <w:t xml:space="preserve"> </w:t>
            </w:r>
            <w:proofErr w:type="spellStart"/>
            <w:r w:rsidRPr="004A181A">
              <w:rPr>
                <w:color w:val="000000"/>
                <w:sz w:val="20"/>
                <w:szCs w:val="20"/>
              </w:rPr>
              <w:t>is</w:t>
            </w:r>
            <w:proofErr w:type="spellEnd"/>
            <w:r w:rsidRPr="004A181A">
              <w:rPr>
                <w:color w:val="000000"/>
                <w:sz w:val="20"/>
                <w:szCs w:val="20"/>
              </w:rPr>
              <w:t xml:space="preserve"> </w:t>
            </w:r>
            <w:proofErr w:type="spellStart"/>
            <w:r w:rsidRPr="004A181A">
              <w:rPr>
                <w:color w:val="000000"/>
                <w:sz w:val="20"/>
                <w:szCs w:val="20"/>
              </w:rPr>
              <w:t>documented</w:t>
            </w:r>
            <w:proofErr w:type="spellEnd"/>
            <w:r w:rsidRPr="004A181A">
              <w:rPr>
                <w:color w:val="000000"/>
                <w:sz w:val="20"/>
                <w:szCs w:val="20"/>
              </w:rPr>
              <w:t xml:space="preserve"> in </w:t>
            </w:r>
            <w:proofErr w:type="spellStart"/>
            <w:r w:rsidRPr="004A181A">
              <w:rPr>
                <w:color w:val="000000"/>
                <w:sz w:val="20"/>
                <w:szCs w:val="20"/>
              </w:rPr>
              <w:t>the</w:t>
            </w:r>
            <w:proofErr w:type="spellEnd"/>
            <w:r w:rsidRPr="004A181A">
              <w:rPr>
                <w:color w:val="000000"/>
                <w:sz w:val="20"/>
                <w:szCs w:val="20"/>
              </w:rPr>
              <w:t xml:space="preserve"> CRF.</w:t>
            </w:r>
          </w:p>
          <w:p w14:paraId="436B3C31" w14:textId="77777777" w:rsidR="006021F4" w:rsidRPr="004A181A" w:rsidRDefault="006021F4" w:rsidP="00433EEF">
            <w:pPr>
              <w:spacing w:line="276" w:lineRule="auto"/>
              <w:rPr>
                <w:sz w:val="20"/>
                <w:szCs w:val="20"/>
                <w:lang w:val="en-US"/>
              </w:rPr>
            </w:pPr>
          </w:p>
          <w:p w14:paraId="5F9C3CF3" w14:textId="648E1E90" w:rsidR="006021F4" w:rsidRPr="004A181A" w:rsidRDefault="006021F4" w:rsidP="00433EEF">
            <w:pPr>
              <w:spacing w:line="276" w:lineRule="auto"/>
              <w:rPr>
                <w:sz w:val="20"/>
                <w:szCs w:val="20"/>
                <w:lang w:val="en-US"/>
              </w:rPr>
            </w:pPr>
            <w:r w:rsidRPr="004A181A">
              <w:rPr>
                <w:sz w:val="20"/>
                <w:szCs w:val="20"/>
                <w:lang w:val="en-US"/>
              </w:rPr>
              <w:t>Exclusion Criteria:</w:t>
            </w:r>
          </w:p>
          <w:p w14:paraId="3B375D4B" w14:textId="01CD7179"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Objective tinnitus / heartbeat-synchronous tinnitus</w:t>
            </w:r>
            <w:r w:rsidRPr="004A181A">
              <w:rPr>
                <w:sz w:val="20"/>
                <w:szCs w:val="20"/>
                <w:lang w:val="en-US"/>
              </w:rPr>
              <w:t xml:space="preserve"> as primary complaint</w:t>
            </w:r>
          </w:p>
          <w:p w14:paraId="4186E68E" w14:textId="7CEFF5EA"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Start of any other tinnitus related treatments, especially hearing aids, structured counseling, sound therapy (with special devices; expecting long term effects) or cognitive behavioral therapy in the last 3 months before the start of the study</w:t>
            </w:r>
            <w:sdt>
              <w:sdtPr>
                <w:tag w:val="goog_rdk_55"/>
                <w:id w:val="1009565300"/>
              </w:sdtPr>
              <w:sdtEndPr/>
              <w:sdtContent>
                <w:r w:rsidRPr="004A181A">
                  <w:rPr>
                    <w:color w:val="000000"/>
                    <w:sz w:val="20"/>
                    <w:szCs w:val="20"/>
                    <w:lang w:val="en-US"/>
                  </w:rPr>
                  <w:t>**</w:t>
                </w:r>
              </w:sdtContent>
            </w:sdt>
          </w:p>
          <w:p w14:paraId="1CBA11C3" w14:textId="3AA406B2"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lastRenderedPageBreak/>
              <w:t>Otosclerosis / acoustic neuroma or other relevant ear disorders with fluctuation hearing</w:t>
            </w:r>
          </w:p>
          <w:p w14:paraId="41A1A6CB" w14:textId="693D6D61"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Present acute infections (acute otitis media, otitis externa, acute sinusitis)</w:t>
            </w:r>
          </w:p>
          <w:p w14:paraId="749A19E5" w14:textId="0105FC0A"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Meniere's disease or similar syndromes (but not vestibular migraine)</w:t>
            </w:r>
          </w:p>
          <w:p w14:paraId="5DA2C806" w14:textId="1B6FFEBE"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Serious internal, neurological or psychiatric conditions </w:t>
            </w:r>
          </w:p>
          <w:p w14:paraId="328C7AD1" w14:textId="56CCAB3B"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Epilepsy or other CNS disorders (brain tumor, encephalitis)</w:t>
            </w:r>
          </w:p>
          <w:p w14:paraId="04D1D7FF" w14:textId="60E2345A"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Clinically relevant drug, medication or alcohol abuse up to 12 weeks before study start</w:t>
            </w:r>
          </w:p>
          <w:p w14:paraId="60FF5552" w14:textId="7223220F" w:rsidR="006021F4" w:rsidRPr="004A181A" w:rsidRDefault="006021F4" w:rsidP="00433EEF">
            <w:pPr>
              <w:pStyle w:val="Listenabsatz"/>
              <w:numPr>
                <w:ilvl w:val="0"/>
                <w:numId w:val="2"/>
              </w:numPr>
              <w:spacing w:line="276" w:lineRule="auto"/>
              <w:rPr>
                <w:sz w:val="20"/>
                <w:szCs w:val="20"/>
                <w:lang w:val="en-US"/>
              </w:rPr>
            </w:pPr>
            <w:proofErr w:type="spellStart"/>
            <w:r w:rsidRPr="004A181A">
              <w:rPr>
                <w:color w:val="000000"/>
                <w:sz w:val="20"/>
                <w:szCs w:val="20"/>
              </w:rPr>
              <w:t>Missing</w:t>
            </w:r>
            <w:proofErr w:type="spellEnd"/>
            <w:r w:rsidRPr="004A181A">
              <w:rPr>
                <w:color w:val="000000"/>
                <w:sz w:val="20"/>
                <w:szCs w:val="20"/>
              </w:rPr>
              <w:t xml:space="preserve"> </w:t>
            </w:r>
            <w:proofErr w:type="spellStart"/>
            <w:r w:rsidRPr="004A181A">
              <w:rPr>
                <w:color w:val="000000"/>
                <w:sz w:val="20"/>
                <w:szCs w:val="20"/>
              </w:rPr>
              <w:t>written</w:t>
            </w:r>
            <w:proofErr w:type="spellEnd"/>
            <w:r w:rsidRPr="004A181A">
              <w:rPr>
                <w:color w:val="000000"/>
                <w:sz w:val="20"/>
                <w:szCs w:val="20"/>
              </w:rPr>
              <w:t xml:space="preserve"> </w:t>
            </w:r>
            <w:proofErr w:type="spellStart"/>
            <w:r w:rsidRPr="004A181A">
              <w:rPr>
                <w:color w:val="000000"/>
                <w:sz w:val="20"/>
                <w:szCs w:val="20"/>
              </w:rPr>
              <w:t>informed</w:t>
            </w:r>
            <w:proofErr w:type="spellEnd"/>
            <w:r w:rsidRPr="004A181A">
              <w:rPr>
                <w:color w:val="000000"/>
                <w:sz w:val="20"/>
                <w:szCs w:val="20"/>
              </w:rPr>
              <w:t xml:space="preserve"> </w:t>
            </w:r>
            <w:proofErr w:type="spellStart"/>
            <w:r w:rsidRPr="004A181A">
              <w:rPr>
                <w:color w:val="000000"/>
                <w:sz w:val="20"/>
                <w:szCs w:val="20"/>
              </w:rPr>
              <w:t>consent</w:t>
            </w:r>
            <w:proofErr w:type="spellEnd"/>
          </w:p>
          <w:p w14:paraId="48DE9C93" w14:textId="379EB8B4" w:rsidR="006021F4" w:rsidRPr="004A181A" w:rsidRDefault="006021F4" w:rsidP="00433EEF">
            <w:pPr>
              <w:pStyle w:val="Listenabsatz"/>
              <w:numPr>
                <w:ilvl w:val="0"/>
                <w:numId w:val="2"/>
              </w:numPr>
              <w:spacing w:line="276" w:lineRule="auto"/>
              <w:rPr>
                <w:sz w:val="20"/>
                <w:szCs w:val="20"/>
                <w:lang w:val="en-US"/>
              </w:rPr>
            </w:pPr>
            <w:r w:rsidRPr="004A181A">
              <w:rPr>
                <w:color w:val="000000"/>
                <w:sz w:val="20"/>
                <w:szCs w:val="20"/>
                <w:lang w:val="en-US"/>
              </w:rPr>
              <w:t>Severe hearing loss –</w:t>
            </w:r>
            <w:sdt>
              <w:sdtPr>
                <w:rPr>
                  <w:sz w:val="20"/>
                  <w:szCs w:val="20"/>
                </w:rPr>
                <w:tag w:val="goog_rdk_60"/>
                <w:id w:val="394314548"/>
              </w:sdtPr>
              <w:sdtEndPr/>
              <w:sdtContent>
                <w:r w:rsidRPr="004A181A">
                  <w:rPr>
                    <w:color w:val="000000"/>
                    <w:sz w:val="20"/>
                    <w:szCs w:val="20"/>
                    <w:lang w:val="en-US"/>
                  </w:rPr>
                  <w:t xml:space="preserve"> </w:t>
                </w:r>
              </w:sdtContent>
            </w:sdt>
            <w:r w:rsidRPr="004A181A">
              <w:rPr>
                <w:sz w:val="20"/>
                <w:szCs w:val="20"/>
                <w:lang w:val="en-US"/>
              </w:rPr>
              <w:t>in</w:t>
            </w:r>
            <w:r w:rsidRPr="004A181A">
              <w:rPr>
                <w:color w:val="000000"/>
                <w:sz w:val="20"/>
                <w:szCs w:val="20"/>
                <w:lang w:val="en-US"/>
              </w:rPr>
              <w:t xml:space="preserve">ability to communicate </w:t>
            </w:r>
            <w:r w:rsidRPr="004A181A">
              <w:rPr>
                <w:sz w:val="20"/>
                <w:szCs w:val="20"/>
                <w:lang w:val="en-US"/>
              </w:rPr>
              <w:t>properly in the course of the study; evaluated by examiner</w:t>
            </w:r>
          </w:p>
          <w:p w14:paraId="5F2093C7" w14:textId="611D845E" w:rsidR="006021F4" w:rsidRPr="004A181A" w:rsidRDefault="006021F4" w:rsidP="00433EEF">
            <w:pPr>
              <w:pStyle w:val="Listenabsatz"/>
              <w:numPr>
                <w:ilvl w:val="0"/>
                <w:numId w:val="2"/>
              </w:numPr>
              <w:spacing w:line="276" w:lineRule="auto"/>
              <w:rPr>
                <w:sz w:val="20"/>
                <w:szCs w:val="20"/>
                <w:lang w:val="en-US"/>
              </w:rPr>
            </w:pPr>
            <w:proofErr w:type="spellStart"/>
            <w:r w:rsidRPr="004A181A">
              <w:rPr>
                <w:color w:val="000000"/>
                <w:sz w:val="20"/>
                <w:szCs w:val="20"/>
              </w:rPr>
              <w:t>One</w:t>
            </w:r>
            <w:proofErr w:type="spellEnd"/>
            <w:r w:rsidRPr="004A181A">
              <w:rPr>
                <w:color w:val="000000"/>
                <w:sz w:val="20"/>
                <w:szCs w:val="20"/>
              </w:rPr>
              <w:t xml:space="preserve"> </w:t>
            </w:r>
            <w:proofErr w:type="spellStart"/>
            <w:r w:rsidRPr="004A181A">
              <w:rPr>
                <w:color w:val="000000"/>
                <w:sz w:val="20"/>
                <w:szCs w:val="20"/>
              </w:rPr>
              <w:t>deaf</w:t>
            </w:r>
            <w:proofErr w:type="spellEnd"/>
            <w:r w:rsidRPr="004A181A">
              <w:rPr>
                <w:color w:val="000000"/>
                <w:sz w:val="20"/>
                <w:szCs w:val="20"/>
              </w:rPr>
              <w:t xml:space="preserve"> </w:t>
            </w:r>
            <w:proofErr w:type="spellStart"/>
            <w:r w:rsidRPr="004A181A">
              <w:rPr>
                <w:color w:val="000000"/>
                <w:sz w:val="20"/>
                <w:szCs w:val="20"/>
              </w:rPr>
              <w:t>ear</w:t>
            </w:r>
            <w:proofErr w:type="spellEnd"/>
          </w:p>
          <w:sdt>
            <w:sdtPr>
              <w:rPr>
                <w:sz w:val="16"/>
                <w:szCs w:val="16"/>
              </w:rPr>
              <w:tag w:val="goog_rdk_68"/>
              <w:id w:val="402717776"/>
            </w:sdtPr>
            <w:sdtEndPr/>
            <w:sdtContent>
              <w:p w14:paraId="75A793F5" w14:textId="77777777" w:rsidR="006021F4" w:rsidRPr="004A181A" w:rsidRDefault="006021F4" w:rsidP="00433EEF">
                <w:pPr>
                  <w:spacing w:line="276" w:lineRule="auto"/>
                  <w:rPr>
                    <w:sz w:val="16"/>
                    <w:szCs w:val="16"/>
                    <w:lang w:val="en-US"/>
                  </w:rPr>
                </w:pPr>
                <w:r w:rsidRPr="004A181A">
                  <w:rPr>
                    <w:sz w:val="16"/>
                    <w:szCs w:val="16"/>
                    <w:lang w:val="en-US"/>
                  </w:rPr>
                  <w:t>*Due to specific standards of the local ethics committee at the clinical site in Granada, Spain (</w:t>
                </w:r>
                <w:proofErr w:type="spellStart"/>
                <w:r w:rsidRPr="004A181A">
                  <w:rPr>
                    <w:sz w:val="16"/>
                    <w:szCs w:val="16"/>
                    <w:lang w:val="en-US"/>
                  </w:rPr>
                  <w:t>Servicio</w:t>
                </w:r>
                <w:proofErr w:type="spellEnd"/>
                <w:r w:rsidRPr="004A181A">
                  <w:rPr>
                    <w:sz w:val="16"/>
                    <w:szCs w:val="16"/>
                    <w:lang w:val="en-US"/>
                  </w:rPr>
                  <w:t xml:space="preserve"> </w:t>
                </w:r>
                <w:proofErr w:type="spellStart"/>
                <w:r w:rsidRPr="004A181A">
                  <w:rPr>
                    <w:sz w:val="16"/>
                    <w:szCs w:val="16"/>
                    <w:lang w:val="en-US"/>
                  </w:rPr>
                  <w:t>Andaluz</w:t>
                </w:r>
                <w:proofErr w:type="spellEnd"/>
                <w:r w:rsidRPr="004A181A">
                  <w:rPr>
                    <w:sz w:val="16"/>
                    <w:szCs w:val="16"/>
                    <w:lang w:val="en-US"/>
                  </w:rPr>
                  <w:t xml:space="preserve"> de </w:t>
                </w:r>
                <w:proofErr w:type="spellStart"/>
                <w:r w:rsidRPr="004A181A">
                  <w:rPr>
                    <w:sz w:val="16"/>
                    <w:szCs w:val="16"/>
                    <w:lang w:val="en-US"/>
                  </w:rPr>
                  <w:t>Salud</w:t>
                </w:r>
                <w:proofErr w:type="spellEnd"/>
                <w:r w:rsidRPr="004A181A">
                  <w:rPr>
                    <w:sz w:val="16"/>
                    <w:szCs w:val="16"/>
                    <w:lang w:val="en-US"/>
                  </w:rPr>
                  <w:t>) with respect to the conduction of RCTs, all female participants will be tested with regards to an existing pregnancy.</w:t>
                </w:r>
              </w:p>
            </w:sdtContent>
          </w:sdt>
          <w:sdt>
            <w:sdtPr>
              <w:rPr>
                <w:sz w:val="16"/>
                <w:szCs w:val="16"/>
              </w:rPr>
              <w:tag w:val="goog_rdk_69"/>
              <w:id w:val="26988524"/>
            </w:sdtPr>
            <w:sdtEndPr/>
            <w:sdtContent>
              <w:p w14:paraId="11B560C0" w14:textId="77777777" w:rsidR="005567A4" w:rsidRDefault="006021F4" w:rsidP="00433EEF">
                <w:pPr>
                  <w:spacing w:line="276" w:lineRule="auto"/>
                  <w:rPr>
                    <w:sz w:val="16"/>
                    <w:szCs w:val="16"/>
                    <w:lang w:val="en-US"/>
                  </w:rPr>
                </w:pPr>
                <w:r w:rsidRPr="004A181A">
                  <w:rPr>
                    <w:sz w:val="16"/>
                    <w:szCs w:val="16"/>
                    <w:lang w:val="en-US"/>
                  </w:rPr>
                  <w:t>** If a HA has already been worn three months before screening, eligible candidates are allowed to participate, but are automatically assigned to the no HA indication group.</w:t>
                </w:r>
              </w:p>
              <w:p w14:paraId="1BD3B90A" w14:textId="18E7DA7B" w:rsidR="006021F4" w:rsidRPr="004A181A" w:rsidRDefault="00E20598" w:rsidP="00433EEF">
                <w:pPr>
                  <w:spacing w:line="276" w:lineRule="auto"/>
                  <w:rPr>
                    <w:sz w:val="16"/>
                    <w:szCs w:val="16"/>
                    <w:lang w:val="en-US"/>
                  </w:rPr>
                </w:pPr>
              </w:p>
            </w:sdtContent>
          </w:sdt>
        </w:tc>
      </w:tr>
      <w:tr w:rsidR="00B37D8A" w:rsidRPr="00FC4EA3" w14:paraId="713DA73A" w14:textId="77777777" w:rsidTr="003814DB">
        <w:trPr>
          <w:trHeight w:val="397"/>
        </w:trPr>
        <w:tc>
          <w:tcPr>
            <w:tcW w:w="3964" w:type="dxa"/>
          </w:tcPr>
          <w:p w14:paraId="3E7F5F19" w14:textId="77777777" w:rsidR="00B37D8A" w:rsidRPr="004A181A" w:rsidRDefault="00B37D8A" w:rsidP="00433EEF">
            <w:pPr>
              <w:spacing w:line="276" w:lineRule="auto"/>
              <w:rPr>
                <w:b/>
                <w:bCs/>
                <w:sz w:val="20"/>
                <w:szCs w:val="20"/>
                <w:lang w:val="en-US"/>
              </w:rPr>
            </w:pPr>
            <w:r w:rsidRPr="004A181A">
              <w:rPr>
                <w:b/>
                <w:bCs/>
                <w:sz w:val="20"/>
                <w:szCs w:val="20"/>
                <w:lang w:val="en-US"/>
              </w:rPr>
              <w:lastRenderedPageBreak/>
              <w:t>Study type</w:t>
            </w:r>
          </w:p>
        </w:tc>
        <w:tc>
          <w:tcPr>
            <w:tcW w:w="5664" w:type="dxa"/>
          </w:tcPr>
          <w:p w14:paraId="76C90593" w14:textId="77777777" w:rsidR="00CD5CA8" w:rsidRDefault="00B24954" w:rsidP="00433EEF">
            <w:pPr>
              <w:spacing w:line="276" w:lineRule="auto"/>
              <w:rPr>
                <w:sz w:val="20"/>
                <w:szCs w:val="20"/>
                <w:lang w:val="en-US"/>
              </w:rPr>
            </w:pPr>
            <w:r w:rsidRPr="004A181A">
              <w:rPr>
                <w:sz w:val="20"/>
                <w:szCs w:val="20"/>
                <w:lang w:val="en-US"/>
              </w:rPr>
              <w:t>Interventional; multi-center</w:t>
            </w:r>
            <w:r w:rsidR="006021F4" w:rsidRPr="004A181A">
              <w:rPr>
                <w:sz w:val="20"/>
                <w:szCs w:val="20"/>
                <w:lang w:val="en-US"/>
              </w:rPr>
              <w:t>, parallel-arm</w:t>
            </w:r>
            <w:r w:rsidRPr="004A181A">
              <w:rPr>
                <w:sz w:val="20"/>
                <w:szCs w:val="20"/>
                <w:lang w:val="en-US"/>
              </w:rPr>
              <w:t xml:space="preserve"> RCT</w:t>
            </w:r>
          </w:p>
          <w:p w14:paraId="61E38A4D" w14:textId="5CE921F8" w:rsidR="005567A4" w:rsidRPr="004A181A" w:rsidRDefault="005567A4" w:rsidP="00433EEF">
            <w:pPr>
              <w:spacing w:line="276" w:lineRule="auto"/>
              <w:rPr>
                <w:sz w:val="20"/>
                <w:szCs w:val="20"/>
                <w:lang w:val="en-US"/>
              </w:rPr>
            </w:pPr>
          </w:p>
        </w:tc>
      </w:tr>
      <w:tr w:rsidR="00B37D8A" w:rsidRPr="00B82AF1" w14:paraId="664F1318" w14:textId="77777777" w:rsidTr="003814DB">
        <w:trPr>
          <w:trHeight w:val="397"/>
        </w:trPr>
        <w:tc>
          <w:tcPr>
            <w:tcW w:w="3964" w:type="dxa"/>
          </w:tcPr>
          <w:p w14:paraId="6545548E" w14:textId="77777777" w:rsidR="00B37D8A" w:rsidRPr="004A181A" w:rsidRDefault="00B37D8A" w:rsidP="00433EEF">
            <w:pPr>
              <w:spacing w:line="276" w:lineRule="auto"/>
              <w:rPr>
                <w:b/>
                <w:bCs/>
                <w:sz w:val="20"/>
                <w:szCs w:val="20"/>
                <w:lang w:val="en-US"/>
              </w:rPr>
            </w:pPr>
            <w:r w:rsidRPr="004A181A">
              <w:rPr>
                <w:b/>
                <w:bCs/>
                <w:sz w:val="20"/>
                <w:szCs w:val="20"/>
                <w:lang w:val="en-US"/>
              </w:rPr>
              <w:t>Date of first enrolment</w:t>
            </w:r>
          </w:p>
        </w:tc>
        <w:tc>
          <w:tcPr>
            <w:tcW w:w="5664" w:type="dxa"/>
          </w:tcPr>
          <w:p w14:paraId="0BB763FF" w14:textId="20F085C6" w:rsidR="00B37D8A" w:rsidRPr="004A181A" w:rsidRDefault="002C4C9E" w:rsidP="00433EEF">
            <w:pPr>
              <w:spacing w:line="276" w:lineRule="auto"/>
              <w:rPr>
                <w:sz w:val="20"/>
                <w:szCs w:val="20"/>
                <w:lang w:val="en-US"/>
              </w:rPr>
            </w:pPr>
            <w:r w:rsidRPr="004A181A">
              <w:rPr>
                <w:sz w:val="20"/>
                <w:szCs w:val="20"/>
                <w:lang w:val="en-US"/>
              </w:rPr>
              <w:t xml:space="preserve">Berlin, Germany - </w:t>
            </w:r>
            <w:r w:rsidR="00B24954" w:rsidRPr="004A181A">
              <w:rPr>
                <w:sz w:val="20"/>
                <w:szCs w:val="20"/>
                <w:lang w:val="en-US"/>
              </w:rPr>
              <w:t>April 2021</w:t>
            </w:r>
          </w:p>
          <w:p w14:paraId="17B633B5" w14:textId="1A8A49B2" w:rsidR="002C4C9E" w:rsidRDefault="002C4C9E" w:rsidP="00433EEF">
            <w:pPr>
              <w:spacing w:line="276" w:lineRule="auto"/>
              <w:rPr>
                <w:sz w:val="20"/>
                <w:szCs w:val="20"/>
                <w:lang w:val="en-US"/>
              </w:rPr>
            </w:pPr>
            <w:r w:rsidRPr="004A181A">
              <w:rPr>
                <w:sz w:val="20"/>
                <w:szCs w:val="20"/>
                <w:lang w:val="en-US"/>
              </w:rPr>
              <w:t>Regensburg, Germany – April 2021</w:t>
            </w:r>
          </w:p>
          <w:p w14:paraId="4639F40D" w14:textId="43E1A20A" w:rsidR="00B82AF1" w:rsidRDefault="00B82AF1" w:rsidP="00433EEF">
            <w:pPr>
              <w:spacing w:line="276" w:lineRule="auto"/>
              <w:rPr>
                <w:sz w:val="20"/>
                <w:szCs w:val="20"/>
                <w:lang w:val="en-US"/>
              </w:rPr>
            </w:pPr>
            <w:r>
              <w:rPr>
                <w:sz w:val="20"/>
                <w:szCs w:val="20"/>
                <w:lang w:val="en-US"/>
              </w:rPr>
              <w:t>Granada, Spain – June 2021</w:t>
            </w:r>
          </w:p>
          <w:p w14:paraId="421237AB" w14:textId="6347582B" w:rsidR="00B82AF1" w:rsidRDefault="00B82AF1" w:rsidP="00433EEF">
            <w:pPr>
              <w:spacing w:line="276" w:lineRule="auto"/>
              <w:rPr>
                <w:sz w:val="20"/>
                <w:szCs w:val="20"/>
                <w:lang w:val="en-US"/>
              </w:rPr>
            </w:pPr>
            <w:r>
              <w:rPr>
                <w:sz w:val="20"/>
                <w:szCs w:val="20"/>
                <w:lang w:val="en-US"/>
              </w:rPr>
              <w:t>Athens, Greece – June 2021</w:t>
            </w:r>
          </w:p>
          <w:p w14:paraId="2FC9A86C" w14:textId="6D02990B" w:rsidR="00D70F4F" w:rsidRPr="004A181A" w:rsidRDefault="00D70F4F" w:rsidP="00433EEF">
            <w:pPr>
              <w:spacing w:line="276" w:lineRule="auto"/>
              <w:rPr>
                <w:sz w:val="20"/>
                <w:szCs w:val="20"/>
                <w:lang w:val="en-US"/>
              </w:rPr>
            </w:pPr>
          </w:p>
        </w:tc>
      </w:tr>
      <w:tr w:rsidR="00B37D8A" w:rsidRPr="00FC4EA3" w14:paraId="6AC4DE72" w14:textId="77777777" w:rsidTr="003814DB">
        <w:trPr>
          <w:trHeight w:val="397"/>
        </w:trPr>
        <w:tc>
          <w:tcPr>
            <w:tcW w:w="3964" w:type="dxa"/>
          </w:tcPr>
          <w:p w14:paraId="029C7416" w14:textId="77777777" w:rsidR="00B37D8A" w:rsidRPr="00D70F4F" w:rsidRDefault="00B37D8A" w:rsidP="00433EEF">
            <w:pPr>
              <w:spacing w:line="276" w:lineRule="auto"/>
              <w:rPr>
                <w:b/>
                <w:bCs/>
                <w:sz w:val="20"/>
                <w:szCs w:val="20"/>
                <w:lang w:val="en-US"/>
              </w:rPr>
            </w:pPr>
            <w:r w:rsidRPr="00D70F4F">
              <w:rPr>
                <w:b/>
                <w:bCs/>
                <w:sz w:val="20"/>
                <w:szCs w:val="20"/>
                <w:lang w:val="en-US"/>
              </w:rPr>
              <w:t>Target sample size</w:t>
            </w:r>
          </w:p>
        </w:tc>
        <w:tc>
          <w:tcPr>
            <w:tcW w:w="5664" w:type="dxa"/>
          </w:tcPr>
          <w:p w14:paraId="268273B1" w14:textId="77777777" w:rsidR="00B37D8A" w:rsidRDefault="00442B81" w:rsidP="00433EEF">
            <w:pPr>
              <w:spacing w:line="276" w:lineRule="auto"/>
              <w:rPr>
                <w:sz w:val="20"/>
                <w:szCs w:val="20"/>
                <w:lang w:val="en-US"/>
              </w:rPr>
            </w:pPr>
            <w:r w:rsidRPr="004A181A">
              <w:rPr>
                <w:sz w:val="20"/>
                <w:szCs w:val="20"/>
                <w:lang w:val="en-US"/>
              </w:rPr>
              <w:t>100 per clinical center; in total 500 participants</w:t>
            </w:r>
          </w:p>
          <w:p w14:paraId="471E26D7" w14:textId="12E2EBF3" w:rsidR="00D70F4F" w:rsidRPr="004A181A" w:rsidRDefault="00D70F4F" w:rsidP="00433EEF">
            <w:pPr>
              <w:spacing w:line="276" w:lineRule="auto"/>
              <w:rPr>
                <w:sz w:val="20"/>
                <w:szCs w:val="20"/>
                <w:lang w:val="en-US"/>
              </w:rPr>
            </w:pPr>
          </w:p>
        </w:tc>
      </w:tr>
      <w:tr w:rsidR="00B37D8A" w:rsidRPr="00FC4EA3" w14:paraId="23EE4394" w14:textId="77777777" w:rsidTr="003814DB">
        <w:trPr>
          <w:trHeight w:val="397"/>
        </w:trPr>
        <w:tc>
          <w:tcPr>
            <w:tcW w:w="3964" w:type="dxa"/>
          </w:tcPr>
          <w:p w14:paraId="1D96B22E" w14:textId="77777777" w:rsidR="00B37D8A" w:rsidRPr="00D70F4F" w:rsidRDefault="00B37D8A" w:rsidP="00433EEF">
            <w:pPr>
              <w:spacing w:line="276" w:lineRule="auto"/>
              <w:rPr>
                <w:b/>
                <w:bCs/>
                <w:sz w:val="20"/>
                <w:szCs w:val="20"/>
                <w:lang w:val="en-US"/>
              </w:rPr>
            </w:pPr>
            <w:r w:rsidRPr="00D70F4F">
              <w:rPr>
                <w:b/>
                <w:bCs/>
                <w:sz w:val="20"/>
                <w:szCs w:val="20"/>
                <w:lang w:val="en-US"/>
              </w:rPr>
              <w:t>Recruitment status</w:t>
            </w:r>
          </w:p>
        </w:tc>
        <w:tc>
          <w:tcPr>
            <w:tcW w:w="5664" w:type="dxa"/>
          </w:tcPr>
          <w:p w14:paraId="258C68F0" w14:textId="77777777" w:rsidR="00B37D8A" w:rsidRDefault="00CD5CA8" w:rsidP="00433EEF">
            <w:pPr>
              <w:spacing w:line="276" w:lineRule="auto"/>
              <w:rPr>
                <w:sz w:val="20"/>
                <w:szCs w:val="20"/>
                <w:lang w:val="en-US"/>
              </w:rPr>
            </w:pPr>
            <w:r w:rsidRPr="004A181A">
              <w:rPr>
                <w:sz w:val="20"/>
                <w:szCs w:val="20"/>
                <w:lang w:val="en-US"/>
              </w:rPr>
              <w:t>Recruit</w:t>
            </w:r>
            <w:r w:rsidR="00B24954" w:rsidRPr="004A181A">
              <w:rPr>
                <w:sz w:val="20"/>
                <w:szCs w:val="20"/>
                <w:lang w:val="en-US"/>
              </w:rPr>
              <w:t xml:space="preserve">ment </w:t>
            </w:r>
            <w:r w:rsidR="0072557B" w:rsidRPr="004A181A">
              <w:rPr>
                <w:sz w:val="20"/>
                <w:szCs w:val="20"/>
                <w:lang w:val="en-US"/>
              </w:rPr>
              <w:t xml:space="preserve">is </w:t>
            </w:r>
            <w:r w:rsidR="00B24954" w:rsidRPr="004A181A">
              <w:rPr>
                <w:sz w:val="20"/>
                <w:szCs w:val="20"/>
                <w:lang w:val="en-US"/>
              </w:rPr>
              <w:t>ongoing</w:t>
            </w:r>
            <w:r w:rsidR="00442B81" w:rsidRPr="004A181A">
              <w:rPr>
                <w:sz w:val="20"/>
                <w:szCs w:val="20"/>
                <w:lang w:val="en-US"/>
              </w:rPr>
              <w:t xml:space="preserve"> (pre-screening &amp; screening)</w:t>
            </w:r>
          </w:p>
          <w:p w14:paraId="393E3E71" w14:textId="759D106F" w:rsidR="00D70F4F" w:rsidRPr="004A181A" w:rsidRDefault="00D70F4F" w:rsidP="00433EEF">
            <w:pPr>
              <w:spacing w:line="276" w:lineRule="auto"/>
              <w:rPr>
                <w:sz w:val="20"/>
                <w:szCs w:val="20"/>
                <w:lang w:val="en-US"/>
              </w:rPr>
            </w:pPr>
          </w:p>
        </w:tc>
      </w:tr>
      <w:tr w:rsidR="00B37D8A" w:rsidRPr="00FC4EA3" w14:paraId="1D416A1F" w14:textId="77777777" w:rsidTr="003814DB">
        <w:trPr>
          <w:trHeight w:val="397"/>
        </w:trPr>
        <w:tc>
          <w:tcPr>
            <w:tcW w:w="3964" w:type="dxa"/>
          </w:tcPr>
          <w:p w14:paraId="06A34608" w14:textId="77777777" w:rsidR="00B37D8A" w:rsidRPr="00D70F4F" w:rsidRDefault="00B37D8A" w:rsidP="00433EEF">
            <w:pPr>
              <w:spacing w:line="276" w:lineRule="auto"/>
              <w:rPr>
                <w:b/>
                <w:bCs/>
                <w:sz w:val="20"/>
                <w:szCs w:val="20"/>
                <w:lang w:val="en-US"/>
              </w:rPr>
            </w:pPr>
            <w:r w:rsidRPr="00D70F4F">
              <w:rPr>
                <w:b/>
                <w:bCs/>
                <w:sz w:val="20"/>
                <w:szCs w:val="20"/>
                <w:lang w:val="en-US"/>
              </w:rPr>
              <w:t>Primary outcome(s)</w:t>
            </w:r>
          </w:p>
        </w:tc>
        <w:tc>
          <w:tcPr>
            <w:tcW w:w="5664" w:type="dxa"/>
          </w:tcPr>
          <w:p w14:paraId="07DD2FB5" w14:textId="77777777" w:rsidR="00B24954" w:rsidRPr="004A181A" w:rsidRDefault="00B24954" w:rsidP="00433EEF">
            <w:pPr>
              <w:spacing w:line="276" w:lineRule="auto"/>
              <w:rPr>
                <w:sz w:val="20"/>
                <w:szCs w:val="20"/>
                <w:lang w:val="en-US"/>
              </w:rPr>
            </w:pPr>
            <w:r w:rsidRPr="004A181A">
              <w:rPr>
                <w:sz w:val="20"/>
                <w:szCs w:val="20"/>
                <w:lang w:val="en-US"/>
              </w:rPr>
              <w:t>The primary outcome will cover the domain tinnitus distress. The total score in the Tinnitus Handicap Inventory (THI; Newman et al., (1996)) is defined as the primary outcome measure for tinnitus distress.</w:t>
            </w:r>
          </w:p>
          <w:p w14:paraId="7B5F976F" w14:textId="3088B6E5" w:rsidR="00CD5CA8" w:rsidRPr="004A181A" w:rsidRDefault="00CD5CA8" w:rsidP="00433EEF">
            <w:pPr>
              <w:spacing w:line="276" w:lineRule="auto"/>
              <w:rPr>
                <w:sz w:val="20"/>
                <w:szCs w:val="20"/>
                <w:lang w:val="en-US"/>
              </w:rPr>
            </w:pPr>
          </w:p>
        </w:tc>
      </w:tr>
      <w:tr w:rsidR="00B37D8A" w:rsidRPr="00FC4EA3" w14:paraId="069602E0" w14:textId="77777777" w:rsidTr="003814DB">
        <w:trPr>
          <w:trHeight w:val="397"/>
        </w:trPr>
        <w:tc>
          <w:tcPr>
            <w:tcW w:w="3964" w:type="dxa"/>
          </w:tcPr>
          <w:p w14:paraId="7190F735" w14:textId="77777777" w:rsidR="00B37D8A" w:rsidRPr="00C03407" w:rsidRDefault="00B37D8A" w:rsidP="00433EEF">
            <w:pPr>
              <w:spacing w:line="276" w:lineRule="auto"/>
              <w:rPr>
                <w:b/>
                <w:bCs/>
                <w:sz w:val="20"/>
                <w:szCs w:val="20"/>
                <w:lang w:val="en-US"/>
              </w:rPr>
            </w:pPr>
            <w:r w:rsidRPr="00C03407">
              <w:rPr>
                <w:b/>
                <w:bCs/>
                <w:sz w:val="20"/>
                <w:szCs w:val="20"/>
                <w:lang w:val="en-US"/>
              </w:rPr>
              <w:t>Key secondary outcomes</w:t>
            </w:r>
          </w:p>
        </w:tc>
        <w:tc>
          <w:tcPr>
            <w:tcW w:w="5664" w:type="dxa"/>
          </w:tcPr>
          <w:p w14:paraId="679B6E64" w14:textId="77777777" w:rsidR="002E41DB" w:rsidRPr="00C03407" w:rsidRDefault="002E41DB" w:rsidP="00433EEF">
            <w:pPr>
              <w:spacing w:line="276" w:lineRule="auto"/>
              <w:jc w:val="both"/>
              <w:rPr>
                <w:color w:val="000000"/>
                <w:sz w:val="20"/>
                <w:szCs w:val="20"/>
                <w:lang w:val="en-US"/>
              </w:rPr>
            </w:pPr>
            <w:r w:rsidRPr="00C03407">
              <w:rPr>
                <w:color w:val="000000"/>
                <w:sz w:val="20"/>
                <w:szCs w:val="20"/>
                <w:lang w:val="en-US"/>
              </w:rPr>
              <w:t>Several other standardized tinnitus- and health-related questionnaires will be used as secondary outcomes in the course of this RCT:</w:t>
            </w:r>
          </w:p>
          <w:p w14:paraId="50E6DC5A" w14:textId="77777777" w:rsidR="002E41DB" w:rsidRPr="00C03407" w:rsidRDefault="002E41DB" w:rsidP="00433EEF">
            <w:pPr>
              <w:pStyle w:val="Listenabsatz"/>
              <w:numPr>
                <w:ilvl w:val="0"/>
                <w:numId w:val="3"/>
              </w:numPr>
              <w:spacing w:before="0" w:after="0" w:line="276" w:lineRule="auto"/>
              <w:jc w:val="both"/>
              <w:rPr>
                <w:color w:val="000000"/>
                <w:sz w:val="20"/>
                <w:szCs w:val="20"/>
                <w:lang w:val="en-US"/>
              </w:rPr>
            </w:pPr>
            <w:r w:rsidRPr="00C03407">
              <w:rPr>
                <w:color w:val="000000"/>
                <w:sz w:val="20"/>
                <w:szCs w:val="20"/>
                <w:lang w:val="en-US"/>
              </w:rPr>
              <w:t xml:space="preserve">Tinnitus Functional Index </w:t>
            </w:r>
            <w:r w:rsidRPr="00C03407">
              <w:rPr>
                <w:color w:val="000000"/>
                <w:sz w:val="20"/>
                <w:szCs w:val="20"/>
                <w:lang w:val="en-US"/>
              </w:rPr>
              <w:fldChar w:fldCharType="begin"/>
            </w:r>
            <w:r w:rsidRPr="00C03407">
              <w:rPr>
                <w:color w:val="000000"/>
                <w:sz w:val="20"/>
                <w:szCs w:val="20"/>
                <w:lang w:val="en-US"/>
              </w:rPr>
              <w:instrText xml:space="preserve"> ADDIN ZOTERO_ITEM CSL_CITATION {"citationID":"Z2J0JGIP","properties":{"formattedCitation":"(Meikle et al., 2011)","plainCitation":"(Meikle et al., 2011)","dontUpdate":true,"noteIndex":0},"citationItems":[{"id":2382,"uris":["http://zotero.org/users/4937336/items/T2CBMD6T"],"uri":["http://zotero.org/users/4937336/items/T2CBMD6T"],"itemData":{"id":2382,"type":"article-journal","container-title":"Ear and hearing","DOI":"10.1097/AUD.0b013e31822f67c0","page":"153-76","title":"The Tinnitus Functional Index: Development of a New Clinical Measure for Chronic, Intrusive Tinnitus","volume":"33","author":[{"family":"Meikle","given":"Mary"},{"family":"Henry","given":"James"},{"family":"Griest","given":"Susan"},{"family":"Stewart","given":"Barbara"},{"family":"Abrams","given":"Harvey"},{"family":"McArdle","given":"Rachel"},{"family":"Myers","given":"Paula"},{"family":"Newman","given":"Craig"},{"family":"Sandridge","given":"Sharon"},{"family":"Turk","given":"Dennis"},{"family":"Folmer","given":"Robert"},{"family":"Frederick","given":"Eric"},{"family":"House","given":"John"},{"family":"Jacobson","given":"Gary"},{"family":"Kinney","given":"Sam"},{"family":"Martin","given":"William"},{"family":"Nagler","given":"Stephen"},{"family":"Reich","given":"Gloria"},{"family":"Searchfield","given":"Grant"},{"family":"Vernon","given":"Jack"}],"issued":{"date-parts":[["2011"]]}}}],"schema":"https://github.com/citation-style-language/schema/raw/master/csl-citation.json"} </w:instrText>
            </w:r>
            <w:r w:rsidRPr="00C03407">
              <w:rPr>
                <w:color w:val="000000"/>
                <w:sz w:val="20"/>
                <w:szCs w:val="20"/>
                <w:lang w:val="en-US"/>
              </w:rPr>
              <w:fldChar w:fldCharType="separate"/>
            </w:r>
            <w:r w:rsidRPr="00C03407">
              <w:rPr>
                <w:noProof/>
                <w:color w:val="000000"/>
                <w:sz w:val="20"/>
                <w:szCs w:val="20"/>
                <w:lang w:val="en-US"/>
              </w:rPr>
              <w:t>(THI; Meikle et al., 2011)</w:t>
            </w:r>
            <w:r w:rsidRPr="00C03407">
              <w:rPr>
                <w:color w:val="000000"/>
                <w:sz w:val="20"/>
                <w:szCs w:val="20"/>
                <w:lang w:val="en-US"/>
              </w:rPr>
              <w:fldChar w:fldCharType="end"/>
            </w:r>
          </w:p>
          <w:p w14:paraId="43A0435C" w14:textId="77777777" w:rsidR="002E41DB" w:rsidRPr="00C03407" w:rsidRDefault="002E41DB" w:rsidP="00433EEF">
            <w:pPr>
              <w:pStyle w:val="Listenabsatz"/>
              <w:numPr>
                <w:ilvl w:val="0"/>
                <w:numId w:val="3"/>
              </w:numPr>
              <w:spacing w:before="0" w:after="0" w:line="276" w:lineRule="auto"/>
              <w:jc w:val="both"/>
              <w:rPr>
                <w:color w:val="000000"/>
                <w:sz w:val="20"/>
                <w:szCs w:val="20"/>
                <w:lang w:val="en-US"/>
              </w:rPr>
            </w:pPr>
            <w:r w:rsidRPr="00C03407">
              <w:rPr>
                <w:color w:val="000000"/>
                <w:sz w:val="20"/>
                <w:szCs w:val="20"/>
                <w:lang w:val="en-US"/>
              </w:rPr>
              <w:t xml:space="preserve">Mini Tinnitus Questionnaire (mini-TQ; </w:t>
            </w:r>
            <w:r w:rsidRPr="00C03407">
              <w:rPr>
                <w:color w:val="000000"/>
                <w:sz w:val="20"/>
                <w:szCs w:val="20"/>
                <w:lang w:val="en-US"/>
              </w:rPr>
              <w:fldChar w:fldCharType="begin"/>
            </w:r>
            <w:r w:rsidRPr="00C03407">
              <w:rPr>
                <w:color w:val="000000"/>
                <w:sz w:val="20"/>
                <w:szCs w:val="20"/>
                <w:lang w:val="en-US"/>
              </w:rPr>
              <w:instrText xml:space="preserve"> ADDIN ZOTERO_ITEM CSL_CITATION {"citationID":"c9hpqjh9","properties":{"formattedCitation":"(Hiller and Goebel, 2004)","plainCitation":"(Hiller and Goebel, 2004)","dontUpdate":true,"noteIndex":0},"citationItems":[{"id":2101,"uris":["http://zotero.org/users/4937336/items/FIIHXVAI"],"uri":["http://zotero.org/users/4937336/items/FIIHXVAI"],"itemData":{"id":2101,"type":"article-journal","abstract":"The aim of this study was to develop an abridged version of the Tinnitus Questionnaire (TQ) to be used as a quick tool for the assessment of tinnitus-related psychological distress. Data from 351 inpatients and 122 outpatients with chronic tinnitus were used to analyse item statistics and psychometric properties. Twelve items with an optimal combination of high item-total correlations, reliability and sensitivity in assessing changes were selected for the Mini-TQ. Correlation with the full TQ was &gt;0.90, and test-retest reliability was 0.89. Validity was confirmed by associations with general psychological symptom patterns. Treatment effects indicated by the Mini-TQ were slightly greater than those indicated by the full TQ. The Mini-TQ is recommended as a psychometrically approved and solid tool for rapid and economical assessment of subjective tinnitus distress.","container-title":"International Journal of Audiology","DOI":"10.1080/14992020400050077","ISSN":"1499-2027","issue":"10","journalAbbreviation":"Int J Audiol","language":"eng","note":"PMID: 15724525","page":"600-604","source":"PubMed","title":"Rapid assessment of tinnitus-related psychological distress using the Mini-TQ","volume":"43","author":[{"family":"Hiller","given":"Wolfgang"},{"family":"Goebel","given":"Gerhard"}],"issued":{"date-parts":[["2004",12]]}}}],"schema":"https://github.com/citation-style-language/schema/raw/master/csl-citation.json"} </w:instrText>
            </w:r>
            <w:r w:rsidRPr="00C03407">
              <w:rPr>
                <w:color w:val="000000"/>
                <w:sz w:val="20"/>
                <w:szCs w:val="20"/>
                <w:lang w:val="en-US"/>
              </w:rPr>
              <w:fldChar w:fldCharType="separate"/>
            </w:r>
            <w:r w:rsidRPr="00C03407">
              <w:rPr>
                <w:noProof/>
                <w:color w:val="000000"/>
                <w:sz w:val="20"/>
                <w:szCs w:val="20"/>
                <w:lang w:val="en-US"/>
              </w:rPr>
              <w:t>Hiller and Goebel, 2004)</w:t>
            </w:r>
            <w:r w:rsidRPr="00C03407">
              <w:rPr>
                <w:color w:val="000000"/>
                <w:sz w:val="20"/>
                <w:szCs w:val="20"/>
                <w:lang w:val="en-US"/>
              </w:rPr>
              <w:fldChar w:fldCharType="end"/>
            </w:r>
          </w:p>
          <w:p w14:paraId="7644F204" w14:textId="77777777" w:rsidR="002E41DB" w:rsidRPr="00C03407" w:rsidRDefault="002E41DB" w:rsidP="00433EEF">
            <w:pPr>
              <w:numPr>
                <w:ilvl w:val="0"/>
                <w:numId w:val="3"/>
              </w:numPr>
              <w:spacing w:before="100" w:beforeAutospacing="1" w:after="100" w:afterAutospacing="1" w:line="276" w:lineRule="auto"/>
              <w:jc w:val="both"/>
              <w:rPr>
                <w:sz w:val="20"/>
                <w:szCs w:val="20"/>
                <w:lang w:val="en-US"/>
              </w:rPr>
            </w:pPr>
            <w:r w:rsidRPr="00C03407">
              <w:rPr>
                <w:sz w:val="20"/>
                <w:szCs w:val="20"/>
                <w:lang w:val="en-US"/>
              </w:rPr>
              <w:t xml:space="preserve">Tinnitus numeric rating scales (NRS; </w:t>
            </w:r>
            <w:r w:rsidRPr="00C03407">
              <w:rPr>
                <w:sz w:val="20"/>
                <w:szCs w:val="20"/>
                <w:lang w:val="en-US"/>
              </w:rPr>
              <w:fldChar w:fldCharType="begin"/>
            </w:r>
            <w:r w:rsidRPr="00C03407">
              <w:rPr>
                <w:sz w:val="20"/>
                <w:szCs w:val="20"/>
                <w:lang w:val="en-US"/>
              </w:rPr>
              <w:instrText xml:space="preserve"> ADDIN ZOTERO_ITEM CSL_CITATION {"citationID":"reJtFVom","properties":{"formattedCitation":"(Landgrebe et al., 2010)","plainCitation":"(Landgrebe et al., 2010)","dontUpdate":true,"noteIndex":0},"citationItems":[{"id":205,"uris":["http://zotero.org/users/4937336/items/RLFCPAQW"],"uri":["http://zotero.org/users/4937336/items/RLFCPAQW"],"itemData":{"id":205,"type":"article-journal","abstract":"Tinnitus, the phantom perception of sound, is a frequent disorder that causes significant morbidity and treatment is elusive. A large variety of different treatment options have been proposed and from most of them some patients benefit. However, a particular treatment that helps one patient may fail for others. This suggests that there are different forms of tinnitus which differ in their pathophysiology and their response to specific treatments. Therefore, it is a major challenge for tinnitus treatment to identify the most promising therapy for a specific patient. However, most published clinical treatment studies have enrolled only relatively small patient samples, making it difficult to identify predictors of treatment response for specific approaches. Furthermore, inter-study comparability is limited because of varying methods of tinnitus assessment and different outcome parameters. Performing clinical trials according to standardized methodology and pooling the data in a database should facilitate both clinical subtypisation of different forms of tinnitus, and identification of promising treatments for different types of tinnitus. This would be an important step towards the goal of individualized treatment of tinnitus. For these reasons, an international database of tinnitus patients, who undergo specific treatments, and are assessed during the course of this treatment with standardized instruments (e.g., psychoacoustic measures, questionnaires) has been established. The primary objectives of this database are (1) collecting a standardized set of data on patient characteristics, treatments, and outcomes from tinnitus patients consulting specialized tinnitus clinics all over the world (at present 13 centers in 8 countries), (2) delineating different subtypes of tinnitus based on data that has been systematically collected and (3) identifying predictors for individual treatment response based on the clinical profile. Starting in 2008, the database currently contains data from more than 400 patients. It is expected that more centers will join the project and that the patient numbers will rapidly grow, so that this international database will further facilitate future research and contribute to the development of evidence based on individualized treatment.","container-title":"BMC Medical Informatics and Decision Making","DOI":"10.1186/1472-6947-10-42","ISSN":"1472-6947","issue":"1","language":"en","source":"Crossref","title":"The Tinnitus Research Initiative (TRI) database: A new approach for delineation of tinnitus subtypes and generation of predictors for treatment outcome","title-short":"The Tinnitus Research Initiative (TRI) database","URL":"http://bmcmedinformdecismak.biomedcentral.com/articles/10.1186/1472-6947-10-42","volume":"10","author":[{"family":"Landgrebe","given":"Michael"},{"family":"Zeman","given":"Florian"},{"family":"Koller","given":"Michael"},{"family":"Eberl","given":"Yvonne"},{"family":"Mohr","given":"Markus"},{"family":"Reiter","given":"Jean"},{"family":"Staudinger","given":"Susanne"},{"family":"Hajak","given":"Goeran"},{"family":"Langguth","given":"Berthold"}],"accessed":{"date-parts":[["2018",5,17]]},"issued":{"date-parts":[["2010",12]]}}}],"schema":"https://github.com/citation-style-language/schema/raw/master/csl-citation.json"} </w:instrText>
            </w:r>
            <w:r w:rsidRPr="00C03407">
              <w:rPr>
                <w:sz w:val="20"/>
                <w:szCs w:val="20"/>
                <w:lang w:val="en-US"/>
              </w:rPr>
              <w:fldChar w:fldCharType="separate"/>
            </w:r>
            <w:r w:rsidRPr="00C03407">
              <w:rPr>
                <w:noProof/>
                <w:sz w:val="20"/>
                <w:szCs w:val="20"/>
                <w:lang w:val="en-US"/>
              </w:rPr>
              <w:t>Landgrebe et al., 2010)</w:t>
            </w:r>
            <w:r w:rsidRPr="00C03407">
              <w:rPr>
                <w:sz w:val="20"/>
                <w:szCs w:val="20"/>
                <w:lang w:val="en-US"/>
              </w:rPr>
              <w:fldChar w:fldCharType="end"/>
            </w:r>
          </w:p>
          <w:p w14:paraId="4E057C3D" w14:textId="77777777" w:rsidR="002E41DB" w:rsidRPr="00C03407" w:rsidRDefault="002E41DB" w:rsidP="00433EEF">
            <w:pPr>
              <w:numPr>
                <w:ilvl w:val="0"/>
                <w:numId w:val="3"/>
              </w:numPr>
              <w:spacing w:before="100" w:beforeAutospacing="1" w:after="100" w:afterAutospacing="1" w:line="276" w:lineRule="auto"/>
              <w:jc w:val="both"/>
              <w:rPr>
                <w:sz w:val="20"/>
                <w:szCs w:val="20"/>
                <w:lang w:val="en-US"/>
              </w:rPr>
            </w:pPr>
            <w:r w:rsidRPr="00C03407">
              <w:rPr>
                <w:sz w:val="20"/>
                <w:szCs w:val="20"/>
                <w:lang w:val="en-US"/>
              </w:rPr>
              <w:t>World Health Organization – Quality of Life abbreviated (</w:t>
            </w:r>
            <w:proofErr w:type="spellStart"/>
            <w:r w:rsidRPr="00C03407">
              <w:rPr>
                <w:sz w:val="20"/>
                <w:szCs w:val="20"/>
                <w:lang w:val="en-US"/>
              </w:rPr>
              <w:t>WHOQoL-Bref</w:t>
            </w:r>
            <w:proofErr w:type="spellEnd"/>
            <w:r w:rsidRPr="00C03407">
              <w:rPr>
                <w:sz w:val="20"/>
                <w:szCs w:val="20"/>
                <w:lang w:val="en-US"/>
              </w:rPr>
              <w:t xml:space="preserve">; </w:t>
            </w:r>
            <w:hyperlink r:id="rId9" w:history="1">
              <w:r w:rsidRPr="00C03407">
                <w:rPr>
                  <w:rStyle w:val="Hyperlink"/>
                  <w:sz w:val="20"/>
                  <w:szCs w:val="20"/>
                  <w:lang w:val="en-US"/>
                </w:rPr>
                <w:t>https://www.who.int/healthinfo/survey/WHOQOL_BREF.pdf?ua=1</w:t>
              </w:r>
            </w:hyperlink>
            <w:r w:rsidRPr="00C03407">
              <w:rPr>
                <w:sz w:val="20"/>
                <w:szCs w:val="20"/>
                <w:lang w:val="en-US"/>
              </w:rPr>
              <w:t xml:space="preserve">) </w:t>
            </w:r>
          </w:p>
          <w:p w14:paraId="437C0282" w14:textId="77777777" w:rsidR="002E41DB" w:rsidRPr="00C03407" w:rsidRDefault="002E41DB" w:rsidP="00433EEF">
            <w:pPr>
              <w:numPr>
                <w:ilvl w:val="0"/>
                <w:numId w:val="3"/>
              </w:numPr>
              <w:spacing w:before="100" w:beforeAutospacing="1" w:after="100" w:afterAutospacing="1" w:line="276" w:lineRule="auto"/>
              <w:jc w:val="both"/>
              <w:rPr>
                <w:sz w:val="20"/>
                <w:szCs w:val="20"/>
                <w:lang w:val="en-US"/>
              </w:rPr>
            </w:pPr>
            <w:r w:rsidRPr="00C03407">
              <w:rPr>
                <w:sz w:val="20"/>
                <w:szCs w:val="20"/>
                <w:lang w:val="en-US"/>
              </w:rPr>
              <w:t xml:space="preserve">Clinical Global Impression Scale - Improvement (CGI-I; </w:t>
            </w:r>
            <w:r w:rsidRPr="00C03407">
              <w:rPr>
                <w:sz w:val="20"/>
                <w:szCs w:val="20"/>
                <w:lang w:val="en-US"/>
              </w:rPr>
              <w:fldChar w:fldCharType="begin"/>
            </w:r>
            <w:r w:rsidRPr="00C03407">
              <w:rPr>
                <w:sz w:val="20"/>
                <w:szCs w:val="20"/>
                <w:lang w:val="en-US"/>
              </w:rPr>
              <w:instrText xml:space="preserve"> ADDIN ZOTERO_ITEM CSL_CITATION {"citationID":"VqKjyrUi","properties":{"formattedCitation":"(Adamchic et al., 2012)","plainCitation":"(Adamchic et al., 2012)","dontUpdate":true,"noteIndex":0},"citationItems":[{"id":3188,"uris":["http://zotero.org/users/4937336/items/YR59C8YH"],"uri":["http://zotero.org/users/4937336/items/YR59C8YH"],"itemData":{"id":3188,"type":"article-journal","abstract":"Background\nDevelopment of new tinnitus treatments requires prospective placebo-controlled randomized trials to prove their efficacy. The Tinnitus Questionnaire (TQ) is a validated and commonly used instrument for assessment of tinnitus severity and has been used in many clinical studies. Defining the Minimal Clinically Important Difference (MCID) for TQ changes is an important step to a better interpretation of the clinical relevance of changes observed in clinical trials. In this study we aimed to estimate the minimum change of the TQ score that could be considered clinically relevant.\n\nMethods\n757 patients with chronic tinnitus were pooled from the TRI database and the RESET study. An anchor-based approach using the Clinical Global Impression (CGI) scale and distributional approaches were used to estimate MCID. Receiver Operating Characteristic (ROC) curves were calculated to define optimal TQ change cutoffs discriminating between minimally changed and unchanged subjects.\n\nResults\nThe relationship between TQ change scores and CGI ratings of change was good (r = 0.52, p &lt; 0.05). Mean change scores associated with minimally better and minimally worse CGI categories were −6.65 and +2.72 respectively. According to the ROC method MCID for improvement was −5 points and for deterioration +1 points.\n\nConclusion\nDistribution and anchor-based methods yielded comparable results in identifying MCIDs. ΔTQ scores of −5 and +1 points were identified as the minimal clinically relevant change for improvement and worsening respectively. The asymmetry of the MCIDs for improvement and worsening may be related to expectation effects.","container-title":"Health and Quality of Life Outcomes","DOI":"10.1186/1477-7525-10-79","ISSN":"1477-7525","journalAbbreviation":"Health Qual Life Outcomes","note":"PMID: 22781703\nPMCID: PMC3487915","page":"79","source":"PubMed Central","title":"Linking the Tinnitus Questionnaire and the subjective Clinical Global Impression: Which differences are clinically important?","title-short":"Linking the Tinnitus Questionnaire and the subjective Clinical Global Impression","volume":"10","author":[{"family":"Adamchic","given":"Ilya"},{"family":"Tass","given":"Peter Alexander"},{"family":"Langguth","given":"Berthold"},{"family":"Hauptmann","given":"Christian"},{"family":"Koller","given":"Michael"},{"family":"Schecklmann","given":"Martin"},{"family":"Zeman","given":"Florian"},{"family":"Landgrebe","given":"Michael"}],"issued":{"date-parts":[["2012",7,10]]}}}],"schema":"https://github.com/citation-style-language/schema/raw/master/csl-citation.json"} </w:instrText>
            </w:r>
            <w:r w:rsidRPr="00C03407">
              <w:rPr>
                <w:sz w:val="20"/>
                <w:szCs w:val="20"/>
                <w:lang w:val="en-US"/>
              </w:rPr>
              <w:fldChar w:fldCharType="separate"/>
            </w:r>
            <w:r w:rsidRPr="00C03407">
              <w:rPr>
                <w:noProof/>
                <w:sz w:val="20"/>
                <w:szCs w:val="20"/>
                <w:lang w:val="en-US"/>
              </w:rPr>
              <w:t>Adamchic et al., 2012)</w:t>
            </w:r>
            <w:r w:rsidRPr="00C03407">
              <w:rPr>
                <w:sz w:val="20"/>
                <w:szCs w:val="20"/>
                <w:lang w:val="en-US"/>
              </w:rPr>
              <w:fldChar w:fldCharType="end"/>
            </w:r>
          </w:p>
          <w:p w14:paraId="6168A530" w14:textId="4A396263" w:rsidR="00B37D8A" w:rsidRPr="00C03407" w:rsidRDefault="002E41DB" w:rsidP="00433EEF">
            <w:pPr>
              <w:numPr>
                <w:ilvl w:val="0"/>
                <w:numId w:val="3"/>
              </w:numPr>
              <w:spacing w:before="100" w:beforeAutospacing="1" w:after="100" w:afterAutospacing="1" w:line="276" w:lineRule="auto"/>
              <w:jc w:val="both"/>
              <w:rPr>
                <w:sz w:val="20"/>
                <w:szCs w:val="20"/>
                <w:lang w:val="en-US"/>
              </w:rPr>
            </w:pPr>
            <w:r w:rsidRPr="00C03407">
              <w:rPr>
                <w:sz w:val="20"/>
                <w:szCs w:val="20"/>
                <w:lang w:val="en-US"/>
              </w:rPr>
              <w:t xml:space="preserve">Patient Health Questionnaire for Depression (PHQ-D/PHQ-9; </w:t>
            </w:r>
            <w:r w:rsidRPr="00C03407">
              <w:rPr>
                <w:sz w:val="20"/>
                <w:szCs w:val="20"/>
                <w:lang w:val="en-US"/>
              </w:rPr>
              <w:fldChar w:fldCharType="begin"/>
            </w:r>
            <w:r w:rsidRPr="00C03407">
              <w:rPr>
                <w:sz w:val="20"/>
                <w:szCs w:val="20"/>
                <w:lang w:val="en-US"/>
              </w:rPr>
              <w:instrText xml:space="preserve"> ADDIN ZOTERO_ITEM CSL_CITATION {"citationID":"xGfINkzb","properties":{"formattedCitation":"(Kroenke et al., 2001; Kroenke and Spitzer, 2002)","plainCitation":"(Kroenke et al., 2001; Kroenke and Spitzer, 2002)","dontUpdate":true,"noteIndex":0},"citationItems":[{"id":2439,"uris":["http://zotero.org/users/4937336/items/Y35DTS8T"],"uri":["http://zotero.org/users/4937336/items/Y35DTS8T"],"itemData":{"id":2439,"type":"article-journal","abstract":"OBJECTIVE\nWhile considerable attention has focused on improving the detection of depression, assessment of severity is also important in guiding treatment decisions. Therefore, we examined the validity of a brief, new measure of depression severity.\n\nMEASUREMENTS\nThe Patient Health Questionnaire (PHQ) is a self-administered version of the PRIME-MD diagnostic instrument for common mental disorders. The PHQ-9 is the depression module, which scores each of the 9 DSM-IV criteria as “0” (not at all) to “3” (nearly every day). The PHQ-9 was completed by 6,000 patients in 8 primary care clinics and 7 obstetrics-gynecology clinics. Construct validity was assessed using the 20-item Short-Form General Health Survey, self-reported sick days and clinic visits, and symptom-related difficulty. Criterion validity was assessed against an independent structured mental health professional (MHP) interview in a sample of 580 patients.\n\nRESULTS\nAs PHQ-9 depression severity increased, there was a substantial decrease in functional status on all 6 SF-20 subscales. Also, symptom-related difficulty, sick days, and health care utilization increased. Using the MHP reinterview as the criterion standard, a PHQ-9 score ≥10 had a sensitivity of 88% and a specificity of 88% for major depression. PHQ-9 scores of 5, 10, 15, and 20 represented mild, moderate, moderately severe, and severe depression, respectively. Results were similar in the primary care and obstetrics-gynecology samples.\n\nCONCLUSION\nIn addition to making criteria-based diagnoses of depressive disorders, the PHQ-9 is also a reliable and valid measure of depression severity. These characteristics plus its brevity make the PHQ-9 a useful clinical and research tool.","container-title":"Journal of General Internal Medicine","DOI":"10.1046/j.1525-1497.2001.016009606.x","ISSN":"0884-8734","issue":"9","journalAbbreviation":"J Gen Intern Med","note":"PMID: 11556941\nPMCID: PMC1495268","page":"606-613","source":"PubMed Central","title":"The PHQ-9","volume":"16","author":[{"family":"Kroenke","given":"Kurt"},{"family":"Spitzer","given":"Robert L"},{"family":"Williams","given":"Janet B W"}],"issued":{"date-parts":[["2001",9]]}}},{"id":2384,"uris":["http://zotero.org/users/4937336/items/HAMXPLS5"],"uri":["http://zotero.org/users/4937336/items/HAMXPLS5"],"itemData":{"id":2384,"type":"article-journal","container-title":"Psychiatric Annals","DOI":"10.3928/0048-5713-20020901-06","ISSN":"0048-5713","issue":"9","journalAbbreviation":"Psychiatric Annals","language":"en","page":"509-515","source":"DOI.org (Crossref)","title":"The PHQ-9: A New Depression Diagnostic and Severity Measure","title-short":"The PHQ-9","volume":"32","author":[{"family":"Kroenke","given":"Kurt"},{"family":"Spitzer","given":"Robert L"}],"issued":{"date-parts":[["2002",9,1]]}}}],"schema":"https://github.com/citation-style-language/schema/raw/master/csl-citation.json"} </w:instrText>
            </w:r>
            <w:r w:rsidRPr="00C03407">
              <w:rPr>
                <w:sz w:val="20"/>
                <w:szCs w:val="20"/>
                <w:lang w:val="en-US"/>
              </w:rPr>
              <w:fldChar w:fldCharType="separate"/>
            </w:r>
            <w:r w:rsidRPr="00C03407">
              <w:rPr>
                <w:noProof/>
                <w:sz w:val="20"/>
                <w:szCs w:val="20"/>
                <w:lang w:val="en-US"/>
              </w:rPr>
              <w:t>Kroenke et al., 2001; Kroenke and Spitzer, 2002)</w:t>
            </w:r>
            <w:r w:rsidRPr="00C03407">
              <w:rPr>
                <w:sz w:val="20"/>
                <w:szCs w:val="20"/>
                <w:lang w:val="en-US"/>
              </w:rPr>
              <w:fldChar w:fldCharType="end"/>
            </w:r>
            <w:r w:rsidRPr="00C03407">
              <w:rPr>
                <w:sz w:val="20"/>
                <w:szCs w:val="20"/>
                <w:lang w:val="en-US"/>
              </w:rPr>
              <w:t xml:space="preserve"> </w:t>
            </w:r>
          </w:p>
        </w:tc>
      </w:tr>
      <w:tr w:rsidR="00442B81" w:rsidRPr="00FC4EA3" w14:paraId="337F2428" w14:textId="77777777" w:rsidTr="003814DB">
        <w:trPr>
          <w:trHeight w:val="397"/>
        </w:trPr>
        <w:tc>
          <w:tcPr>
            <w:tcW w:w="3964" w:type="dxa"/>
          </w:tcPr>
          <w:p w14:paraId="263DB3D3" w14:textId="44AC7DDC" w:rsidR="00442B81" w:rsidRPr="00060C37" w:rsidRDefault="00442B81" w:rsidP="00433EEF">
            <w:pPr>
              <w:spacing w:line="276" w:lineRule="auto"/>
              <w:rPr>
                <w:b/>
                <w:bCs/>
                <w:sz w:val="20"/>
                <w:szCs w:val="20"/>
                <w:lang w:val="en-US"/>
              </w:rPr>
            </w:pPr>
            <w:r w:rsidRPr="00060C37">
              <w:rPr>
                <w:b/>
                <w:bCs/>
                <w:sz w:val="20"/>
                <w:szCs w:val="20"/>
                <w:lang w:val="en-US"/>
              </w:rPr>
              <w:t>Ethics review</w:t>
            </w:r>
          </w:p>
        </w:tc>
        <w:tc>
          <w:tcPr>
            <w:tcW w:w="5664" w:type="dxa"/>
          </w:tcPr>
          <w:p w14:paraId="4B8BFD06" w14:textId="77777777" w:rsidR="00C03407" w:rsidRDefault="007D3099" w:rsidP="00262BDA">
            <w:pPr>
              <w:tabs>
                <w:tab w:val="left" w:pos="2048"/>
              </w:tabs>
              <w:spacing w:line="276" w:lineRule="auto"/>
              <w:rPr>
                <w:sz w:val="20"/>
                <w:szCs w:val="20"/>
                <w:lang w:val="en-US"/>
              </w:rPr>
            </w:pPr>
            <w:r w:rsidRPr="004A181A">
              <w:rPr>
                <w:sz w:val="20"/>
                <w:szCs w:val="20"/>
                <w:lang w:val="en-US"/>
              </w:rPr>
              <w:t>Status:</w:t>
            </w:r>
            <w:r w:rsidR="00C03407">
              <w:rPr>
                <w:sz w:val="20"/>
                <w:szCs w:val="20"/>
                <w:lang w:val="en-US"/>
              </w:rPr>
              <w:t xml:space="preserve"> </w:t>
            </w:r>
          </w:p>
          <w:p w14:paraId="7F1954AA" w14:textId="12B5A3DA" w:rsidR="00C03407" w:rsidRPr="001D3281" w:rsidRDefault="00C03407" w:rsidP="00433EEF">
            <w:pPr>
              <w:pStyle w:val="Listenabsatz"/>
              <w:numPr>
                <w:ilvl w:val="0"/>
                <w:numId w:val="2"/>
              </w:numPr>
              <w:tabs>
                <w:tab w:val="left" w:pos="2048"/>
              </w:tabs>
              <w:spacing w:line="276" w:lineRule="auto"/>
              <w:rPr>
                <w:sz w:val="20"/>
                <w:szCs w:val="20"/>
                <w:lang w:val="en-US"/>
              </w:rPr>
            </w:pPr>
            <w:r w:rsidRPr="00FC4EA3">
              <w:rPr>
                <w:sz w:val="20"/>
                <w:szCs w:val="20"/>
                <w:lang w:val="en-US"/>
              </w:rPr>
              <w:t xml:space="preserve">Berlin &amp; Regensburg – positive ethics </w:t>
            </w:r>
            <w:proofErr w:type="spellStart"/>
            <w:r w:rsidRPr="00FC4EA3">
              <w:rPr>
                <w:sz w:val="20"/>
                <w:szCs w:val="20"/>
                <w:lang w:val="en-US"/>
              </w:rPr>
              <w:t>votum</w:t>
            </w:r>
            <w:proofErr w:type="spellEnd"/>
            <w:r w:rsidRPr="00FC4EA3">
              <w:rPr>
                <w:sz w:val="20"/>
                <w:szCs w:val="20"/>
                <w:lang w:val="en-US"/>
              </w:rPr>
              <w:t xml:space="preserve"> (22. </w:t>
            </w:r>
            <w:r w:rsidRPr="00FE4191">
              <w:rPr>
                <w:sz w:val="20"/>
                <w:szCs w:val="20"/>
                <w:lang w:val="en-US"/>
              </w:rPr>
              <w:t>July 2020)</w:t>
            </w:r>
          </w:p>
          <w:p w14:paraId="0E88E267" w14:textId="1A1E0FCC" w:rsidR="00FE4191" w:rsidRPr="000A2160" w:rsidRDefault="00C26CB5" w:rsidP="001D3281">
            <w:pPr>
              <w:pStyle w:val="Listenabsatz"/>
              <w:numPr>
                <w:ilvl w:val="0"/>
                <w:numId w:val="2"/>
              </w:numPr>
              <w:tabs>
                <w:tab w:val="left" w:pos="2048"/>
              </w:tabs>
              <w:spacing w:line="276" w:lineRule="auto"/>
              <w:rPr>
                <w:sz w:val="20"/>
                <w:szCs w:val="20"/>
                <w:lang w:val="en-US"/>
              </w:rPr>
            </w:pPr>
            <w:r w:rsidRPr="000A2160">
              <w:rPr>
                <w:sz w:val="20"/>
                <w:szCs w:val="20"/>
                <w:lang w:val="en-US"/>
              </w:rPr>
              <w:t>Granada</w:t>
            </w:r>
            <w:r w:rsidR="00C03407" w:rsidRPr="000A2160">
              <w:rPr>
                <w:sz w:val="20"/>
                <w:szCs w:val="20"/>
                <w:lang w:val="en-US"/>
              </w:rPr>
              <w:t xml:space="preserve"> – </w:t>
            </w:r>
            <w:r w:rsidR="001D3281" w:rsidRPr="000A2160">
              <w:rPr>
                <w:sz w:val="20"/>
                <w:szCs w:val="20"/>
                <w:lang w:val="en-US"/>
              </w:rPr>
              <w:t xml:space="preserve">positive ethics </w:t>
            </w:r>
            <w:proofErr w:type="spellStart"/>
            <w:r w:rsidR="001D3281" w:rsidRPr="000A2160">
              <w:rPr>
                <w:sz w:val="20"/>
                <w:szCs w:val="20"/>
                <w:lang w:val="en-US"/>
              </w:rPr>
              <w:t>votum</w:t>
            </w:r>
            <w:proofErr w:type="spellEnd"/>
            <w:r w:rsidR="001D3281" w:rsidRPr="000A2160">
              <w:rPr>
                <w:sz w:val="20"/>
                <w:szCs w:val="20"/>
                <w:lang w:val="en-US"/>
              </w:rPr>
              <w:t xml:space="preserve"> (28. January 2021)</w:t>
            </w:r>
          </w:p>
          <w:p w14:paraId="621883B1" w14:textId="7603C348" w:rsidR="00FE4191" w:rsidRPr="000A2160" w:rsidRDefault="00C26CB5" w:rsidP="001D3281">
            <w:pPr>
              <w:pStyle w:val="Listenabsatz"/>
              <w:numPr>
                <w:ilvl w:val="0"/>
                <w:numId w:val="2"/>
              </w:numPr>
              <w:tabs>
                <w:tab w:val="left" w:pos="2048"/>
              </w:tabs>
              <w:spacing w:line="276" w:lineRule="auto"/>
              <w:rPr>
                <w:sz w:val="20"/>
                <w:szCs w:val="20"/>
                <w:lang w:val="en-US"/>
              </w:rPr>
            </w:pPr>
            <w:r w:rsidRPr="000A2160">
              <w:rPr>
                <w:sz w:val="20"/>
                <w:szCs w:val="20"/>
                <w:lang w:val="en-US"/>
              </w:rPr>
              <w:lastRenderedPageBreak/>
              <w:t>Athens</w:t>
            </w:r>
            <w:r w:rsidR="00C03407" w:rsidRPr="000A2160">
              <w:rPr>
                <w:sz w:val="20"/>
                <w:szCs w:val="20"/>
                <w:lang w:val="en-US"/>
              </w:rPr>
              <w:t xml:space="preserve"> – </w:t>
            </w:r>
            <w:r w:rsidRPr="000A2160">
              <w:rPr>
                <w:sz w:val="20"/>
                <w:szCs w:val="20"/>
                <w:lang w:val="en-US"/>
              </w:rPr>
              <w:t xml:space="preserve">positive ethics </w:t>
            </w:r>
            <w:proofErr w:type="spellStart"/>
            <w:r w:rsidRPr="000A2160">
              <w:rPr>
                <w:sz w:val="20"/>
                <w:szCs w:val="20"/>
                <w:lang w:val="en-US"/>
              </w:rPr>
              <w:t>votum</w:t>
            </w:r>
            <w:proofErr w:type="spellEnd"/>
            <w:r w:rsidRPr="000A2160">
              <w:rPr>
                <w:sz w:val="20"/>
                <w:szCs w:val="20"/>
                <w:lang w:val="en-US"/>
              </w:rPr>
              <w:t xml:space="preserve"> (</w:t>
            </w:r>
            <w:r w:rsidR="000A2160" w:rsidRPr="000A2160">
              <w:rPr>
                <w:sz w:val="20"/>
                <w:szCs w:val="20"/>
                <w:lang w:val="en-US"/>
              </w:rPr>
              <w:t xml:space="preserve">26. </w:t>
            </w:r>
            <w:r w:rsidR="00385728">
              <w:rPr>
                <w:sz w:val="20"/>
                <w:szCs w:val="20"/>
                <w:lang w:val="en-US"/>
              </w:rPr>
              <w:t>o</w:t>
            </w:r>
            <w:r w:rsidR="000A2160" w:rsidRPr="000A2160">
              <w:rPr>
                <w:sz w:val="20"/>
                <w:szCs w:val="20"/>
                <w:lang w:val="en-US"/>
              </w:rPr>
              <w:t>f January 2021</w:t>
            </w:r>
            <w:r w:rsidRPr="000A2160">
              <w:rPr>
                <w:sz w:val="20"/>
                <w:szCs w:val="20"/>
                <w:lang w:val="en-US"/>
              </w:rPr>
              <w:t>)</w:t>
            </w:r>
          </w:p>
          <w:p w14:paraId="35CE5A3D" w14:textId="7CD50E0E" w:rsidR="007D3099" w:rsidRPr="000A2160" w:rsidRDefault="00C03407" w:rsidP="001D3281">
            <w:pPr>
              <w:pStyle w:val="Listenabsatz"/>
              <w:numPr>
                <w:ilvl w:val="0"/>
                <w:numId w:val="2"/>
              </w:numPr>
              <w:tabs>
                <w:tab w:val="left" w:pos="2048"/>
              </w:tabs>
              <w:spacing w:line="276" w:lineRule="auto"/>
              <w:rPr>
                <w:sz w:val="20"/>
                <w:szCs w:val="20"/>
                <w:lang w:val="en-US"/>
              </w:rPr>
            </w:pPr>
            <w:r w:rsidRPr="000A2160">
              <w:rPr>
                <w:sz w:val="20"/>
                <w:szCs w:val="20"/>
                <w:lang w:val="en-US"/>
              </w:rPr>
              <w:t xml:space="preserve">Leuven – </w:t>
            </w:r>
            <w:r w:rsidR="00B82AF1" w:rsidRPr="000A2160">
              <w:rPr>
                <w:sz w:val="20"/>
                <w:szCs w:val="20"/>
                <w:lang w:val="en-US"/>
              </w:rPr>
              <w:t xml:space="preserve">positive ethics </w:t>
            </w:r>
            <w:proofErr w:type="spellStart"/>
            <w:r w:rsidR="00B82AF1" w:rsidRPr="000A2160">
              <w:rPr>
                <w:sz w:val="20"/>
                <w:szCs w:val="20"/>
                <w:lang w:val="en-US"/>
              </w:rPr>
              <w:t>votum</w:t>
            </w:r>
            <w:proofErr w:type="spellEnd"/>
            <w:r w:rsidR="00B82AF1" w:rsidRPr="000A2160">
              <w:rPr>
                <w:sz w:val="20"/>
                <w:szCs w:val="20"/>
                <w:lang w:val="en-US"/>
              </w:rPr>
              <w:t xml:space="preserve"> (</w:t>
            </w:r>
            <w:r w:rsidR="00B82AF1">
              <w:rPr>
                <w:sz w:val="20"/>
                <w:szCs w:val="20"/>
                <w:lang w:val="en-US"/>
              </w:rPr>
              <w:t>15</w:t>
            </w:r>
            <w:r w:rsidR="00B82AF1" w:rsidRPr="000A2160">
              <w:rPr>
                <w:sz w:val="20"/>
                <w:szCs w:val="20"/>
                <w:lang w:val="en-US"/>
              </w:rPr>
              <w:t xml:space="preserve">. </w:t>
            </w:r>
            <w:r w:rsidR="00B82AF1">
              <w:rPr>
                <w:sz w:val="20"/>
                <w:szCs w:val="20"/>
                <w:lang w:val="en-US"/>
              </w:rPr>
              <w:t>o</w:t>
            </w:r>
            <w:r w:rsidR="00B82AF1" w:rsidRPr="000A2160">
              <w:rPr>
                <w:sz w:val="20"/>
                <w:szCs w:val="20"/>
                <w:lang w:val="en-US"/>
              </w:rPr>
              <w:t xml:space="preserve">f </w:t>
            </w:r>
            <w:r w:rsidR="00B82AF1">
              <w:rPr>
                <w:sz w:val="20"/>
                <w:szCs w:val="20"/>
                <w:lang w:val="en-US"/>
              </w:rPr>
              <w:t xml:space="preserve">October </w:t>
            </w:r>
            <w:r w:rsidR="00B82AF1" w:rsidRPr="000A2160">
              <w:rPr>
                <w:sz w:val="20"/>
                <w:szCs w:val="20"/>
                <w:lang w:val="en-US"/>
              </w:rPr>
              <w:t>2021)</w:t>
            </w:r>
          </w:p>
          <w:p w14:paraId="2828778D" w14:textId="533866D8" w:rsidR="001D3281" w:rsidRPr="001D3281" w:rsidRDefault="001D3281" w:rsidP="001D3281">
            <w:pPr>
              <w:tabs>
                <w:tab w:val="left" w:pos="2048"/>
              </w:tabs>
              <w:spacing w:line="276" w:lineRule="auto"/>
              <w:rPr>
                <w:sz w:val="20"/>
                <w:szCs w:val="20"/>
                <w:lang w:val="en-US"/>
              </w:rPr>
            </w:pPr>
          </w:p>
        </w:tc>
      </w:tr>
      <w:tr w:rsidR="00442B81" w:rsidRPr="00FC4EA3" w14:paraId="15F2F512" w14:textId="77777777" w:rsidTr="003814DB">
        <w:trPr>
          <w:trHeight w:val="397"/>
        </w:trPr>
        <w:tc>
          <w:tcPr>
            <w:tcW w:w="3964" w:type="dxa"/>
          </w:tcPr>
          <w:p w14:paraId="7E58AF2C" w14:textId="0BFA972C" w:rsidR="00442B81" w:rsidRPr="00060C37" w:rsidRDefault="00442B81" w:rsidP="00433EEF">
            <w:pPr>
              <w:spacing w:line="276" w:lineRule="auto"/>
              <w:rPr>
                <w:b/>
                <w:bCs/>
                <w:sz w:val="20"/>
                <w:szCs w:val="20"/>
                <w:lang w:val="en-US"/>
              </w:rPr>
            </w:pPr>
            <w:r w:rsidRPr="00060C37">
              <w:rPr>
                <w:b/>
                <w:bCs/>
                <w:sz w:val="20"/>
                <w:szCs w:val="20"/>
                <w:lang w:val="en-US"/>
              </w:rPr>
              <w:lastRenderedPageBreak/>
              <w:t>Completion date</w:t>
            </w:r>
          </w:p>
        </w:tc>
        <w:tc>
          <w:tcPr>
            <w:tcW w:w="5664" w:type="dxa"/>
          </w:tcPr>
          <w:p w14:paraId="58CD5392" w14:textId="77777777" w:rsidR="00442B81" w:rsidRDefault="0072557B" w:rsidP="00433EEF">
            <w:pPr>
              <w:spacing w:line="276" w:lineRule="auto"/>
              <w:rPr>
                <w:sz w:val="20"/>
                <w:szCs w:val="20"/>
                <w:lang w:val="en-US"/>
              </w:rPr>
            </w:pPr>
            <w:r w:rsidRPr="004A181A">
              <w:rPr>
                <w:sz w:val="20"/>
                <w:szCs w:val="20"/>
                <w:lang w:val="en-US"/>
              </w:rPr>
              <w:t>End of 2022 (final data collection date for primary outcome)</w:t>
            </w:r>
          </w:p>
          <w:p w14:paraId="2B452040" w14:textId="57B1BDDB" w:rsidR="00060C37" w:rsidRPr="004A181A" w:rsidRDefault="00060C37" w:rsidP="00433EEF">
            <w:pPr>
              <w:spacing w:line="276" w:lineRule="auto"/>
              <w:rPr>
                <w:sz w:val="20"/>
                <w:szCs w:val="20"/>
                <w:lang w:val="en-US"/>
              </w:rPr>
            </w:pPr>
          </w:p>
        </w:tc>
      </w:tr>
      <w:tr w:rsidR="00442B81" w:rsidRPr="00FC4EA3" w14:paraId="4EFBC09D" w14:textId="77777777" w:rsidTr="003814DB">
        <w:trPr>
          <w:trHeight w:val="397"/>
        </w:trPr>
        <w:tc>
          <w:tcPr>
            <w:tcW w:w="3964" w:type="dxa"/>
          </w:tcPr>
          <w:p w14:paraId="5F156934" w14:textId="7CF7C346" w:rsidR="00442B81" w:rsidRPr="00060C37" w:rsidRDefault="00442B81" w:rsidP="00433EEF">
            <w:pPr>
              <w:spacing w:line="276" w:lineRule="auto"/>
              <w:rPr>
                <w:b/>
                <w:bCs/>
                <w:sz w:val="20"/>
                <w:szCs w:val="20"/>
                <w:lang w:val="en-US"/>
              </w:rPr>
            </w:pPr>
            <w:r w:rsidRPr="00060C37">
              <w:rPr>
                <w:b/>
                <w:bCs/>
                <w:sz w:val="20"/>
                <w:szCs w:val="20"/>
                <w:lang w:val="en-US"/>
              </w:rPr>
              <w:t>Summary Results</w:t>
            </w:r>
          </w:p>
        </w:tc>
        <w:tc>
          <w:tcPr>
            <w:tcW w:w="5664" w:type="dxa"/>
          </w:tcPr>
          <w:p w14:paraId="0C8E2E70" w14:textId="77777777" w:rsidR="00817268" w:rsidRPr="004A181A" w:rsidRDefault="00817268" w:rsidP="00433EEF">
            <w:pPr>
              <w:spacing w:line="276" w:lineRule="auto"/>
              <w:ind w:right="176"/>
              <w:jc w:val="both"/>
              <w:rPr>
                <w:sz w:val="20"/>
                <w:szCs w:val="20"/>
                <w:lang w:val="en-US"/>
              </w:rPr>
            </w:pPr>
            <w:r w:rsidRPr="004A181A">
              <w:rPr>
                <w:color w:val="212121"/>
                <w:sz w:val="20"/>
                <w:szCs w:val="20"/>
                <w:lang w:val="en-US"/>
              </w:rPr>
              <w:t>The results of the study will be submitted for publication in peer reviewed journals without the possibility of conclusions regarding participants personal data</w:t>
            </w:r>
          </w:p>
          <w:p w14:paraId="5371C768" w14:textId="77777777" w:rsidR="00442B81" w:rsidRPr="004A181A" w:rsidRDefault="00442B81" w:rsidP="00433EEF">
            <w:pPr>
              <w:spacing w:line="276" w:lineRule="auto"/>
              <w:rPr>
                <w:sz w:val="20"/>
                <w:szCs w:val="20"/>
                <w:lang w:val="en-US"/>
              </w:rPr>
            </w:pPr>
          </w:p>
        </w:tc>
      </w:tr>
      <w:tr w:rsidR="00442B81" w:rsidRPr="00FC4EA3" w14:paraId="1DC47848" w14:textId="77777777" w:rsidTr="003814DB">
        <w:trPr>
          <w:trHeight w:val="397"/>
        </w:trPr>
        <w:tc>
          <w:tcPr>
            <w:tcW w:w="3964" w:type="dxa"/>
          </w:tcPr>
          <w:p w14:paraId="3096BFC1" w14:textId="422A3E17" w:rsidR="00442B81" w:rsidRPr="00060C37" w:rsidRDefault="00442B81" w:rsidP="00433EEF">
            <w:pPr>
              <w:spacing w:line="276" w:lineRule="auto"/>
              <w:rPr>
                <w:b/>
                <w:bCs/>
                <w:sz w:val="20"/>
                <w:szCs w:val="20"/>
                <w:lang w:val="en-US"/>
              </w:rPr>
            </w:pPr>
            <w:r w:rsidRPr="00060C37">
              <w:rPr>
                <w:b/>
                <w:bCs/>
                <w:sz w:val="20"/>
                <w:szCs w:val="20"/>
                <w:lang w:val="en-US"/>
              </w:rPr>
              <w:t>IPD sharing statement</w:t>
            </w:r>
          </w:p>
        </w:tc>
        <w:tc>
          <w:tcPr>
            <w:tcW w:w="5664" w:type="dxa"/>
          </w:tcPr>
          <w:p w14:paraId="5F6E9229" w14:textId="77777777" w:rsidR="00442B81" w:rsidRDefault="007D3099" w:rsidP="00433EEF">
            <w:pPr>
              <w:spacing w:line="276" w:lineRule="auto"/>
              <w:ind w:right="175"/>
              <w:jc w:val="both"/>
              <w:rPr>
                <w:sz w:val="20"/>
                <w:szCs w:val="20"/>
                <w:lang w:val="en-US"/>
              </w:rPr>
            </w:pPr>
            <w:r w:rsidRPr="004A181A">
              <w:rPr>
                <w:sz w:val="20"/>
                <w:szCs w:val="20"/>
                <w:lang w:val="en-US"/>
              </w:rPr>
              <w:t>Data will be collected at the clinical sites and entered in the UNITI database. Data will be treated as securely as possible and protected according to the latest international guidelines. In terms of data protection personal data will be managed according to EU guidelines.</w:t>
            </w:r>
            <w:r w:rsidR="00817268" w:rsidRPr="004A181A">
              <w:rPr>
                <w:sz w:val="20"/>
                <w:szCs w:val="20"/>
                <w:lang w:val="en-US"/>
              </w:rPr>
              <w:t xml:space="preserve"> All personal data will be treated with the upmost confidentiality and multiple efforts will be made in order to anonymize or pseudo-anonymize the collected data and to protect participants’ identities.</w:t>
            </w:r>
          </w:p>
          <w:p w14:paraId="224720DD" w14:textId="580C0026" w:rsidR="00060C37" w:rsidRPr="004A181A" w:rsidRDefault="00060C37" w:rsidP="00433EEF">
            <w:pPr>
              <w:spacing w:line="276" w:lineRule="auto"/>
              <w:ind w:right="175"/>
              <w:jc w:val="both"/>
              <w:rPr>
                <w:lang w:val="en-US"/>
              </w:rPr>
            </w:pPr>
          </w:p>
        </w:tc>
      </w:tr>
    </w:tbl>
    <w:p w14:paraId="43F8F616" w14:textId="77777777" w:rsidR="009D404F" w:rsidRPr="00B37D8A" w:rsidRDefault="009D404F" w:rsidP="00433EEF">
      <w:pPr>
        <w:spacing w:line="276" w:lineRule="auto"/>
        <w:rPr>
          <w:lang w:val="en-US"/>
        </w:rPr>
      </w:pPr>
    </w:p>
    <w:sectPr w:rsidR="009D404F" w:rsidRPr="00B37D8A">
      <w:footerReference w:type="even" r:id="rId10"/>
      <w:footerReference w:type="default" r:id="rId1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3362B" w14:textId="77777777" w:rsidR="00E20598" w:rsidRDefault="00E20598" w:rsidP="00294962">
      <w:r>
        <w:separator/>
      </w:r>
    </w:p>
  </w:endnote>
  <w:endnote w:type="continuationSeparator" w:id="0">
    <w:p w14:paraId="53519037" w14:textId="77777777" w:rsidR="00E20598" w:rsidRDefault="00E20598" w:rsidP="0029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385326447"/>
      <w:docPartObj>
        <w:docPartGallery w:val="Page Numbers (Bottom of Page)"/>
        <w:docPartUnique/>
      </w:docPartObj>
    </w:sdtPr>
    <w:sdtEndPr>
      <w:rPr>
        <w:rStyle w:val="Seitenzahl"/>
      </w:rPr>
    </w:sdtEndPr>
    <w:sdtContent>
      <w:p w14:paraId="44A27A0F" w14:textId="0DB0E7BE" w:rsidR="00294962" w:rsidRDefault="00294962" w:rsidP="00EA6E36">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3E3C8FE" w14:textId="77777777" w:rsidR="00294962" w:rsidRDefault="00294962" w:rsidP="0029496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370426894"/>
      <w:docPartObj>
        <w:docPartGallery w:val="Page Numbers (Bottom of Page)"/>
        <w:docPartUnique/>
      </w:docPartObj>
    </w:sdtPr>
    <w:sdtEndPr>
      <w:rPr>
        <w:rStyle w:val="Seitenzahl"/>
      </w:rPr>
    </w:sdtEndPr>
    <w:sdtContent>
      <w:p w14:paraId="3B354878" w14:textId="46CE901B" w:rsidR="00294962" w:rsidRDefault="00294962" w:rsidP="00EA6E36">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2676EB80" w14:textId="77777777" w:rsidR="00294962" w:rsidRDefault="00294962" w:rsidP="00294962">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5D579" w14:textId="77777777" w:rsidR="00E20598" w:rsidRDefault="00E20598" w:rsidP="00294962">
      <w:r>
        <w:separator/>
      </w:r>
    </w:p>
  </w:footnote>
  <w:footnote w:type="continuationSeparator" w:id="0">
    <w:p w14:paraId="060F74A0" w14:textId="77777777" w:rsidR="00E20598" w:rsidRDefault="00E20598" w:rsidP="00294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D772F6"/>
    <w:multiLevelType w:val="hybridMultilevel"/>
    <w:tmpl w:val="42D2D58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8DE2B66"/>
    <w:multiLevelType w:val="hybridMultilevel"/>
    <w:tmpl w:val="4490C53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647E7797"/>
    <w:multiLevelType w:val="hybridMultilevel"/>
    <w:tmpl w:val="07D02E02"/>
    <w:lvl w:ilvl="0" w:tplc="04070011">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9578FB"/>
    <w:multiLevelType w:val="hybridMultilevel"/>
    <w:tmpl w:val="C556FD94"/>
    <w:lvl w:ilvl="0" w:tplc="FBB2870E">
      <w:start w:val="1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8"/>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D8A"/>
    <w:rsid w:val="00060C37"/>
    <w:rsid w:val="000A2160"/>
    <w:rsid w:val="00160DA2"/>
    <w:rsid w:val="001A1C7B"/>
    <w:rsid w:val="001D3281"/>
    <w:rsid w:val="0025783A"/>
    <w:rsid w:val="00262BDA"/>
    <w:rsid w:val="00264323"/>
    <w:rsid w:val="00294962"/>
    <w:rsid w:val="002C4C9E"/>
    <w:rsid w:val="002E41DB"/>
    <w:rsid w:val="00334A67"/>
    <w:rsid w:val="003814DB"/>
    <w:rsid w:val="00385728"/>
    <w:rsid w:val="003968E3"/>
    <w:rsid w:val="00433EEF"/>
    <w:rsid w:val="0044269F"/>
    <w:rsid w:val="00442B81"/>
    <w:rsid w:val="004A181A"/>
    <w:rsid w:val="00514074"/>
    <w:rsid w:val="00522F39"/>
    <w:rsid w:val="005567A4"/>
    <w:rsid w:val="006021F4"/>
    <w:rsid w:val="0072557B"/>
    <w:rsid w:val="007D3099"/>
    <w:rsid w:val="00817268"/>
    <w:rsid w:val="00823E6D"/>
    <w:rsid w:val="009932A1"/>
    <w:rsid w:val="009D404F"/>
    <w:rsid w:val="00A6309B"/>
    <w:rsid w:val="00B24954"/>
    <w:rsid w:val="00B37D8A"/>
    <w:rsid w:val="00B678D8"/>
    <w:rsid w:val="00B82AF1"/>
    <w:rsid w:val="00C03407"/>
    <w:rsid w:val="00C148BC"/>
    <w:rsid w:val="00C2477B"/>
    <w:rsid w:val="00C26CB5"/>
    <w:rsid w:val="00C449DB"/>
    <w:rsid w:val="00CD5CA8"/>
    <w:rsid w:val="00D70F4F"/>
    <w:rsid w:val="00E20598"/>
    <w:rsid w:val="00E631A0"/>
    <w:rsid w:val="00EE6D79"/>
    <w:rsid w:val="00EF43B2"/>
    <w:rsid w:val="00FC4EA3"/>
    <w:rsid w:val="00FE0A96"/>
    <w:rsid w:val="00FE419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332D6"/>
  <w15:chartTrackingRefBased/>
  <w15:docId w15:val="{B71729AA-6896-4161-AB80-875B144F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954"/>
    <w:pPr>
      <w:spacing w:after="0" w:line="240" w:lineRule="auto"/>
    </w:pPr>
    <w:rPr>
      <w:rFonts w:ascii="Times New Roman" w:eastAsia="Times New Roman" w:hAnsi="Times New Roman" w:cs="Times New Roman"/>
      <w:sz w:val="24"/>
      <w:szCs w:val="24"/>
      <w:lang w:val="de-AT" w:eastAsia="de-DE"/>
    </w:rPr>
  </w:style>
  <w:style w:type="paragraph" w:styleId="berschrift1">
    <w:name w:val="heading 1"/>
    <w:basedOn w:val="Standard"/>
    <w:link w:val="berschrift1Zchn"/>
    <w:uiPriority w:val="9"/>
    <w:qFormat/>
    <w:rsid w:val="00160DA2"/>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37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22F39"/>
    <w:rPr>
      <w:color w:val="0563C1" w:themeColor="hyperlink"/>
      <w:u w:val="single"/>
    </w:rPr>
  </w:style>
  <w:style w:type="paragraph" w:styleId="Listenabsatz">
    <w:name w:val="List Paragraph"/>
    <w:basedOn w:val="Standard"/>
    <w:link w:val="ListenabsatzZchn"/>
    <w:uiPriority w:val="34"/>
    <w:qFormat/>
    <w:rsid w:val="0025783A"/>
    <w:pPr>
      <w:spacing w:before="120" w:after="120" w:line="480" w:lineRule="auto"/>
      <w:ind w:left="720"/>
      <w:contextualSpacing/>
    </w:pPr>
  </w:style>
  <w:style w:type="character" w:customStyle="1" w:styleId="ListenabsatzZchn">
    <w:name w:val="Listenabsatz Zchn"/>
    <w:basedOn w:val="Absatz-Standardschriftart"/>
    <w:link w:val="Listenabsatz"/>
    <w:uiPriority w:val="34"/>
    <w:rsid w:val="0025783A"/>
    <w:rPr>
      <w:rFonts w:ascii="Times New Roman" w:hAnsi="Times New Roman"/>
      <w:sz w:val="24"/>
    </w:rPr>
  </w:style>
  <w:style w:type="character" w:styleId="NichtaufgelsteErwhnung">
    <w:name w:val="Unresolved Mention"/>
    <w:basedOn w:val="Absatz-Standardschriftart"/>
    <w:uiPriority w:val="99"/>
    <w:semiHidden/>
    <w:unhideWhenUsed/>
    <w:rsid w:val="00160DA2"/>
    <w:rPr>
      <w:color w:val="605E5C"/>
      <w:shd w:val="clear" w:color="auto" w:fill="E1DFDD"/>
    </w:rPr>
  </w:style>
  <w:style w:type="character" w:styleId="BesuchterLink">
    <w:name w:val="FollowedHyperlink"/>
    <w:basedOn w:val="Absatz-Standardschriftart"/>
    <w:uiPriority w:val="99"/>
    <w:semiHidden/>
    <w:unhideWhenUsed/>
    <w:rsid w:val="00160DA2"/>
    <w:rPr>
      <w:color w:val="954F72" w:themeColor="followedHyperlink"/>
      <w:u w:val="single"/>
    </w:rPr>
  </w:style>
  <w:style w:type="character" w:customStyle="1" w:styleId="berschrift1Zchn">
    <w:name w:val="Überschrift 1 Zchn"/>
    <w:basedOn w:val="Absatz-Standardschriftart"/>
    <w:link w:val="berschrift1"/>
    <w:uiPriority w:val="9"/>
    <w:rsid w:val="00160DA2"/>
    <w:rPr>
      <w:rFonts w:ascii="Times New Roman" w:eastAsia="Times New Roman" w:hAnsi="Times New Roman" w:cs="Times New Roman"/>
      <w:b/>
      <w:bCs/>
      <w:kern w:val="36"/>
      <w:sz w:val="48"/>
      <w:szCs w:val="48"/>
      <w:lang w:val="de-AT" w:eastAsia="de-DE"/>
    </w:rPr>
  </w:style>
  <w:style w:type="character" w:customStyle="1" w:styleId="hitinf">
    <w:name w:val="hit_inf"/>
    <w:basedOn w:val="Absatz-Standardschriftart"/>
    <w:rsid w:val="00160DA2"/>
  </w:style>
  <w:style w:type="paragraph" w:styleId="Fuzeile">
    <w:name w:val="footer"/>
    <w:basedOn w:val="Standard"/>
    <w:link w:val="FuzeileZchn"/>
    <w:uiPriority w:val="99"/>
    <w:unhideWhenUsed/>
    <w:rsid w:val="00294962"/>
    <w:pPr>
      <w:tabs>
        <w:tab w:val="center" w:pos="4536"/>
        <w:tab w:val="right" w:pos="9072"/>
      </w:tabs>
    </w:pPr>
  </w:style>
  <w:style w:type="character" w:customStyle="1" w:styleId="FuzeileZchn">
    <w:name w:val="Fußzeile Zchn"/>
    <w:basedOn w:val="Absatz-Standardschriftart"/>
    <w:link w:val="Fuzeile"/>
    <w:uiPriority w:val="99"/>
    <w:rsid w:val="00294962"/>
    <w:rPr>
      <w:rFonts w:ascii="Times New Roman" w:eastAsia="Times New Roman" w:hAnsi="Times New Roman" w:cs="Times New Roman"/>
      <w:sz w:val="24"/>
      <w:szCs w:val="24"/>
      <w:lang w:val="de-AT" w:eastAsia="de-DE"/>
    </w:rPr>
  </w:style>
  <w:style w:type="character" w:styleId="Seitenzahl">
    <w:name w:val="page number"/>
    <w:basedOn w:val="Absatz-Standardschriftart"/>
    <w:uiPriority w:val="99"/>
    <w:semiHidden/>
    <w:unhideWhenUsed/>
    <w:rsid w:val="00294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13140">
      <w:bodyDiv w:val="1"/>
      <w:marLeft w:val="0"/>
      <w:marRight w:val="0"/>
      <w:marTop w:val="0"/>
      <w:marBottom w:val="0"/>
      <w:divBdr>
        <w:top w:val="none" w:sz="0" w:space="0" w:color="auto"/>
        <w:left w:val="none" w:sz="0" w:space="0" w:color="auto"/>
        <w:bottom w:val="none" w:sz="0" w:space="0" w:color="auto"/>
        <w:right w:val="none" w:sz="0" w:space="0" w:color="auto"/>
      </w:divBdr>
    </w:div>
    <w:div w:id="85270594">
      <w:bodyDiv w:val="1"/>
      <w:marLeft w:val="0"/>
      <w:marRight w:val="0"/>
      <w:marTop w:val="0"/>
      <w:marBottom w:val="0"/>
      <w:divBdr>
        <w:top w:val="none" w:sz="0" w:space="0" w:color="auto"/>
        <w:left w:val="none" w:sz="0" w:space="0" w:color="auto"/>
        <w:bottom w:val="none" w:sz="0" w:space="0" w:color="auto"/>
        <w:right w:val="none" w:sz="0" w:space="0" w:color="auto"/>
      </w:divBdr>
    </w:div>
    <w:div w:id="86973491">
      <w:bodyDiv w:val="1"/>
      <w:marLeft w:val="0"/>
      <w:marRight w:val="0"/>
      <w:marTop w:val="0"/>
      <w:marBottom w:val="0"/>
      <w:divBdr>
        <w:top w:val="none" w:sz="0" w:space="0" w:color="auto"/>
        <w:left w:val="none" w:sz="0" w:space="0" w:color="auto"/>
        <w:bottom w:val="none" w:sz="0" w:space="0" w:color="auto"/>
        <w:right w:val="none" w:sz="0" w:space="0" w:color="auto"/>
      </w:divBdr>
    </w:div>
    <w:div w:id="265575119">
      <w:bodyDiv w:val="1"/>
      <w:marLeft w:val="0"/>
      <w:marRight w:val="0"/>
      <w:marTop w:val="0"/>
      <w:marBottom w:val="0"/>
      <w:divBdr>
        <w:top w:val="none" w:sz="0" w:space="0" w:color="auto"/>
        <w:left w:val="none" w:sz="0" w:space="0" w:color="auto"/>
        <w:bottom w:val="none" w:sz="0" w:space="0" w:color="auto"/>
        <w:right w:val="none" w:sz="0" w:space="0" w:color="auto"/>
      </w:divBdr>
    </w:div>
    <w:div w:id="841549247">
      <w:bodyDiv w:val="1"/>
      <w:marLeft w:val="0"/>
      <w:marRight w:val="0"/>
      <w:marTop w:val="0"/>
      <w:marBottom w:val="0"/>
      <w:divBdr>
        <w:top w:val="none" w:sz="0" w:space="0" w:color="auto"/>
        <w:left w:val="none" w:sz="0" w:space="0" w:color="auto"/>
        <w:bottom w:val="none" w:sz="0" w:space="0" w:color="auto"/>
        <w:right w:val="none" w:sz="0" w:space="0" w:color="auto"/>
      </w:divBdr>
    </w:div>
    <w:div w:id="1579822652">
      <w:bodyDiv w:val="1"/>
      <w:marLeft w:val="0"/>
      <w:marRight w:val="0"/>
      <w:marTop w:val="0"/>
      <w:marBottom w:val="0"/>
      <w:divBdr>
        <w:top w:val="none" w:sz="0" w:space="0" w:color="auto"/>
        <w:left w:val="none" w:sz="0" w:space="0" w:color="auto"/>
        <w:bottom w:val="none" w:sz="0" w:space="0" w:color="auto"/>
        <w:right w:val="none" w:sz="0" w:space="0" w:color="auto"/>
      </w:divBdr>
    </w:div>
    <w:div w:id="173345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nfried.schlee@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infried.schlee@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who.int/healthinfo/survey/WHOQOL_BREF.pdf?u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2787</Words>
  <Characters>17561</Characters>
  <Application>Microsoft Office Word</Application>
  <DocSecurity>0</DocSecurity>
  <Lines>146</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William Demant</Company>
  <LinksUpToDate>false</LinksUpToDate>
  <CharactersWithSpaces>20308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Jensen (MAJN)</dc:creator>
  <cp:keywords/>
  <dc:description/>
  <cp:lastModifiedBy>Stefan</cp:lastModifiedBy>
  <cp:revision>45</cp:revision>
  <dcterms:created xsi:type="dcterms:W3CDTF">2019-06-02T14:57:00Z</dcterms:created>
  <dcterms:modified xsi:type="dcterms:W3CDTF">2021-11-12T15:31:00Z</dcterms:modified>
</cp:coreProperties>
</file>